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drawings/drawing1.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8.xml" ContentType="application/vnd.openxmlformats-officedocument.themeOverride+xml"/>
  <Override PartName="/word/drawings/drawing2.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9.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0.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1.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2.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3.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49E48" w14:textId="77777777" w:rsidR="00F85BD1" w:rsidRPr="001C0A96" w:rsidRDefault="00F85BD1" w:rsidP="00E90AF0">
      <w:pPr>
        <w:pStyle w:val="14"/>
      </w:pPr>
      <w:bookmarkStart w:id="0" w:name="_Toc31099649"/>
      <w:bookmarkStart w:id="1" w:name="_Toc37824071"/>
      <w:bookmarkStart w:id="2" w:name="_GoBack"/>
      <w:bookmarkEnd w:id="2"/>
      <w:r w:rsidRPr="001C0A96">
        <w:t>ОГЛАВЛЕНИЕ</w:t>
      </w:r>
    </w:p>
    <w:p w14:paraId="0719079A" w14:textId="2C59EB01" w:rsidR="00373FB3" w:rsidRPr="00526851" w:rsidRDefault="0051365E" w:rsidP="00373FB3">
      <w:pPr>
        <w:pStyle w:val="14"/>
        <w:tabs>
          <w:tab w:val="left" w:pos="720"/>
        </w:tabs>
        <w:jc w:val="left"/>
        <w:rPr>
          <w:rStyle w:val="af"/>
          <w:color w:val="auto"/>
        </w:rPr>
      </w:pPr>
      <w:r w:rsidRPr="00116206">
        <w:rPr>
          <w:highlight w:val="yellow"/>
        </w:rPr>
        <w:fldChar w:fldCharType="begin"/>
      </w:r>
      <w:r w:rsidR="001C5D00" w:rsidRPr="00116206">
        <w:rPr>
          <w:highlight w:val="yellow"/>
        </w:rPr>
        <w:instrText xml:space="preserve"> TOC \o "1-2" \h \z \u </w:instrText>
      </w:r>
      <w:r w:rsidRPr="00116206">
        <w:rPr>
          <w:highlight w:val="yellow"/>
        </w:rPr>
        <w:fldChar w:fldCharType="separate"/>
      </w:r>
      <w:hyperlink w:anchor="_Toc150445042" w:history="1">
        <w:r w:rsidR="00373FB3" w:rsidRPr="004D7979">
          <w:rPr>
            <w:rStyle w:val="af"/>
          </w:rPr>
          <w:t>I.</w:t>
        </w:r>
        <w:r w:rsidR="00373FB3" w:rsidRPr="00373FB3">
          <w:rPr>
            <w:rStyle w:val="af"/>
          </w:rPr>
          <w:tab/>
        </w:r>
        <w:r w:rsidR="00373FB3" w:rsidRPr="004D7979">
          <w:rPr>
            <w:rStyle w:val="af"/>
          </w:rPr>
          <w:t>Основные тенденции социально-экономического  развития муниципального образования город Норильск</w:t>
        </w:r>
        <w:r w:rsidR="00373FB3" w:rsidRPr="00373FB3">
          <w:rPr>
            <w:rStyle w:val="af"/>
            <w:webHidden/>
          </w:rPr>
          <w:tab/>
        </w:r>
        <w:r w:rsidR="00373FB3" w:rsidRPr="00373FB3">
          <w:rPr>
            <w:rStyle w:val="af"/>
            <w:webHidden/>
          </w:rPr>
          <w:fldChar w:fldCharType="begin"/>
        </w:r>
        <w:r w:rsidR="00373FB3" w:rsidRPr="00373FB3">
          <w:rPr>
            <w:rStyle w:val="af"/>
            <w:webHidden/>
          </w:rPr>
          <w:instrText xml:space="preserve"> PAGEREF _Toc150445042 \h </w:instrText>
        </w:r>
        <w:r w:rsidR="00373FB3" w:rsidRPr="00373FB3">
          <w:rPr>
            <w:rStyle w:val="af"/>
            <w:webHidden/>
          </w:rPr>
        </w:r>
        <w:r w:rsidR="00373FB3" w:rsidRPr="00373FB3">
          <w:rPr>
            <w:rStyle w:val="af"/>
            <w:webHidden/>
          </w:rPr>
          <w:fldChar w:fldCharType="separate"/>
        </w:r>
        <w:r w:rsidR="001F31D7">
          <w:rPr>
            <w:rStyle w:val="af"/>
            <w:webHidden/>
          </w:rPr>
          <w:t>3</w:t>
        </w:r>
        <w:r w:rsidR="00373FB3" w:rsidRPr="00373FB3">
          <w:rPr>
            <w:rStyle w:val="af"/>
            <w:webHidden/>
          </w:rPr>
          <w:fldChar w:fldCharType="end"/>
        </w:r>
      </w:hyperlink>
    </w:p>
    <w:p w14:paraId="66455172" w14:textId="6550D1CC" w:rsidR="00373FB3" w:rsidRPr="00526851" w:rsidRDefault="00AF704F">
      <w:pPr>
        <w:pStyle w:val="14"/>
        <w:tabs>
          <w:tab w:val="left" w:pos="720"/>
        </w:tabs>
        <w:rPr>
          <w:rFonts w:asciiTheme="minorHAnsi" w:eastAsiaTheme="minorEastAsia" w:hAnsiTheme="minorHAnsi" w:cstheme="minorBidi"/>
          <w:b w:val="0"/>
          <w:bCs w:val="0"/>
          <w:sz w:val="22"/>
          <w:szCs w:val="22"/>
        </w:rPr>
      </w:pPr>
      <w:hyperlink w:anchor="_Toc150445043" w:history="1">
        <w:r w:rsidR="00373FB3" w:rsidRPr="00526851">
          <w:rPr>
            <w:rStyle w:val="af"/>
            <w:color w:val="auto"/>
          </w:rPr>
          <w:t>II.</w:t>
        </w:r>
        <w:r w:rsidR="00373FB3" w:rsidRPr="00526851">
          <w:rPr>
            <w:rFonts w:asciiTheme="minorHAnsi" w:eastAsiaTheme="minorEastAsia" w:hAnsiTheme="minorHAnsi" w:cstheme="minorBidi"/>
            <w:b w:val="0"/>
            <w:bCs w:val="0"/>
            <w:sz w:val="22"/>
            <w:szCs w:val="22"/>
          </w:rPr>
          <w:tab/>
        </w:r>
        <w:r w:rsidR="00373FB3" w:rsidRPr="00526851">
          <w:rPr>
            <w:rStyle w:val="af"/>
            <w:color w:val="auto"/>
          </w:rPr>
          <w:t>Демография</w:t>
        </w:r>
        <w:r w:rsidR="00373FB3" w:rsidRPr="00526851">
          <w:rPr>
            <w:webHidden/>
          </w:rPr>
          <w:tab/>
        </w:r>
        <w:r w:rsidR="00373FB3" w:rsidRPr="00526851">
          <w:rPr>
            <w:webHidden/>
          </w:rPr>
          <w:fldChar w:fldCharType="begin"/>
        </w:r>
        <w:r w:rsidR="00373FB3" w:rsidRPr="00526851">
          <w:rPr>
            <w:webHidden/>
          </w:rPr>
          <w:instrText xml:space="preserve"> PAGEREF _Toc150445043 \h </w:instrText>
        </w:r>
        <w:r w:rsidR="00373FB3" w:rsidRPr="00526851">
          <w:rPr>
            <w:webHidden/>
          </w:rPr>
        </w:r>
        <w:r w:rsidR="00373FB3" w:rsidRPr="00526851">
          <w:rPr>
            <w:webHidden/>
          </w:rPr>
          <w:fldChar w:fldCharType="separate"/>
        </w:r>
        <w:r w:rsidR="001F31D7">
          <w:rPr>
            <w:webHidden/>
          </w:rPr>
          <w:t>7</w:t>
        </w:r>
        <w:r w:rsidR="00373FB3" w:rsidRPr="00526851">
          <w:rPr>
            <w:webHidden/>
          </w:rPr>
          <w:fldChar w:fldCharType="end"/>
        </w:r>
      </w:hyperlink>
    </w:p>
    <w:p w14:paraId="0C526C97" w14:textId="12608B07" w:rsidR="00373FB3" w:rsidRPr="00526851" w:rsidRDefault="00AF704F">
      <w:pPr>
        <w:pStyle w:val="14"/>
        <w:tabs>
          <w:tab w:val="left" w:pos="720"/>
        </w:tabs>
        <w:rPr>
          <w:rFonts w:asciiTheme="minorHAnsi" w:eastAsiaTheme="minorEastAsia" w:hAnsiTheme="minorHAnsi" w:cstheme="minorBidi"/>
          <w:b w:val="0"/>
          <w:bCs w:val="0"/>
          <w:sz w:val="22"/>
          <w:szCs w:val="22"/>
        </w:rPr>
      </w:pPr>
      <w:hyperlink w:anchor="_Toc150445044" w:history="1">
        <w:r w:rsidR="00373FB3" w:rsidRPr="00526851">
          <w:rPr>
            <w:rStyle w:val="af"/>
            <w:color w:val="auto"/>
          </w:rPr>
          <w:t>III.</w:t>
        </w:r>
        <w:r w:rsidR="00373FB3" w:rsidRPr="00526851">
          <w:rPr>
            <w:rFonts w:asciiTheme="minorHAnsi" w:eastAsiaTheme="minorEastAsia" w:hAnsiTheme="minorHAnsi" w:cstheme="minorBidi"/>
            <w:b w:val="0"/>
            <w:bCs w:val="0"/>
            <w:sz w:val="22"/>
            <w:szCs w:val="22"/>
          </w:rPr>
          <w:tab/>
        </w:r>
        <w:r w:rsidR="00373FB3" w:rsidRPr="00526851">
          <w:rPr>
            <w:rStyle w:val="af"/>
            <w:color w:val="auto"/>
          </w:rPr>
          <w:t>Рынок труда, занятость и безработица</w:t>
        </w:r>
        <w:r w:rsidR="00373FB3" w:rsidRPr="00526851">
          <w:rPr>
            <w:webHidden/>
          </w:rPr>
          <w:tab/>
        </w:r>
        <w:r w:rsidR="00373FB3" w:rsidRPr="00526851">
          <w:rPr>
            <w:webHidden/>
          </w:rPr>
          <w:fldChar w:fldCharType="begin"/>
        </w:r>
        <w:r w:rsidR="00373FB3" w:rsidRPr="00526851">
          <w:rPr>
            <w:webHidden/>
          </w:rPr>
          <w:instrText xml:space="preserve"> PAGEREF _Toc150445044 \h </w:instrText>
        </w:r>
        <w:r w:rsidR="00373FB3" w:rsidRPr="00526851">
          <w:rPr>
            <w:webHidden/>
          </w:rPr>
        </w:r>
        <w:r w:rsidR="00373FB3" w:rsidRPr="00526851">
          <w:rPr>
            <w:webHidden/>
          </w:rPr>
          <w:fldChar w:fldCharType="separate"/>
        </w:r>
        <w:r w:rsidR="001F31D7">
          <w:rPr>
            <w:webHidden/>
          </w:rPr>
          <w:t>11</w:t>
        </w:r>
        <w:r w:rsidR="00373FB3" w:rsidRPr="00526851">
          <w:rPr>
            <w:webHidden/>
          </w:rPr>
          <w:fldChar w:fldCharType="end"/>
        </w:r>
      </w:hyperlink>
    </w:p>
    <w:p w14:paraId="511C9F17" w14:textId="66486E56" w:rsidR="00373FB3" w:rsidRDefault="00AF704F">
      <w:pPr>
        <w:pStyle w:val="14"/>
        <w:tabs>
          <w:tab w:val="left" w:pos="720"/>
        </w:tabs>
        <w:rPr>
          <w:rFonts w:asciiTheme="minorHAnsi" w:eastAsiaTheme="minorEastAsia" w:hAnsiTheme="minorHAnsi" w:cstheme="minorBidi"/>
          <w:b w:val="0"/>
          <w:bCs w:val="0"/>
          <w:sz w:val="22"/>
          <w:szCs w:val="22"/>
        </w:rPr>
      </w:pPr>
      <w:hyperlink w:anchor="_Toc150445045" w:history="1">
        <w:r w:rsidR="00373FB3" w:rsidRPr="004D7979">
          <w:rPr>
            <w:rStyle w:val="af"/>
          </w:rPr>
          <w:t>IV.</w:t>
        </w:r>
        <w:r w:rsidR="00373FB3">
          <w:rPr>
            <w:rFonts w:asciiTheme="minorHAnsi" w:eastAsiaTheme="minorEastAsia" w:hAnsiTheme="minorHAnsi" w:cstheme="minorBidi"/>
            <w:b w:val="0"/>
            <w:bCs w:val="0"/>
            <w:sz w:val="22"/>
            <w:szCs w:val="22"/>
          </w:rPr>
          <w:tab/>
        </w:r>
        <w:r w:rsidR="00373FB3" w:rsidRPr="004D7979">
          <w:rPr>
            <w:rStyle w:val="af"/>
          </w:rPr>
          <w:t>Уровень доходов</w:t>
        </w:r>
        <w:r w:rsidR="00373FB3">
          <w:rPr>
            <w:webHidden/>
          </w:rPr>
          <w:tab/>
        </w:r>
        <w:r w:rsidR="00373FB3">
          <w:rPr>
            <w:webHidden/>
          </w:rPr>
          <w:fldChar w:fldCharType="begin"/>
        </w:r>
        <w:r w:rsidR="00373FB3">
          <w:rPr>
            <w:webHidden/>
          </w:rPr>
          <w:instrText xml:space="preserve"> PAGEREF _Toc150445045 \h </w:instrText>
        </w:r>
        <w:r w:rsidR="00373FB3">
          <w:rPr>
            <w:webHidden/>
          </w:rPr>
        </w:r>
        <w:r w:rsidR="00373FB3">
          <w:rPr>
            <w:webHidden/>
          </w:rPr>
          <w:fldChar w:fldCharType="separate"/>
        </w:r>
        <w:r w:rsidR="001F31D7">
          <w:rPr>
            <w:webHidden/>
          </w:rPr>
          <w:t>16</w:t>
        </w:r>
        <w:r w:rsidR="00373FB3">
          <w:rPr>
            <w:webHidden/>
          </w:rPr>
          <w:fldChar w:fldCharType="end"/>
        </w:r>
      </w:hyperlink>
    </w:p>
    <w:p w14:paraId="52102513" w14:textId="2143CA84" w:rsidR="00373FB3" w:rsidRDefault="00AF704F">
      <w:pPr>
        <w:pStyle w:val="14"/>
        <w:tabs>
          <w:tab w:val="left" w:pos="480"/>
        </w:tabs>
        <w:rPr>
          <w:rFonts w:asciiTheme="minorHAnsi" w:eastAsiaTheme="minorEastAsia" w:hAnsiTheme="minorHAnsi" w:cstheme="minorBidi"/>
          <w:b w:val="0"/>
          <w:bCs w:val="0"/>
          <w:sz w:val="22"/>
          <w:szCs w:val="22"/>
        </w:rPr>
      </w:pPr>
      <w:hyperlink w:anchor="_Toc150445046" w:history="1">
        <w:r w:rsidR="00373FB3" w:rsidRPr="004D7979">
          <w:rPr>
            <w:rStyle w:val="af"/>
          </w:rPr>
          <w:t>V.</w:t>
        </w:r>
        <w:r w:rsidR="00373FB3">
          <w:rPr>
            <w:rFonts w:asciiTheme="minorHAnsi" w:eastAsiaTheme="minorEastAsia" w:hAnsiTheme="minorHAnsi" w:cstheme="minorBidi"/>
            <w:b w:val="0"/>
            <w:bCs w:val="0"/>
            <w:sz w:val="22"/>
            <w:szCs w:val="22"/>
          </w:rPr>
          <w:tab/>
          <w:t xml:space="preserve">     </w:t>
        </w:r>
        <w:r w:rsidR="00373FB3" w:rsidRPr="004D7979">
          <w:rPr>
            <w:rStyle w:val="af"/>
          </w:rPr>
          <w:t>Финансовое состояние территории</w:t>
        </w:r>
        <w:r w:rsidR="00373FB3">
          <w:rPr>
            <w:webHidden/>
          </w:rPr>
          <w:tab/>
        </w:r>
        <w:r w:rsidR="00373FB3">
          <w:rPr>
            <w:webHidden/>
          </w:rPr>
          <w:fldChar w:fldCharType="begin"/>
        </w:r>
        <w:r w:rsidR="00373FB3">
          <w:rPr>
            <w:webHidden/>
          </w:rPr>
          <w:instrText xml:space="preserve"> PAGEREF _Toc150445046 \h </w:instrText>
        </w:r>
        <w:r w:rsidR="00373FB3">
          <w:rPr>
            <w:webHidden/>
          </w:rPr>
        </w:r>
        <w:r w:rsidR="00373FB3">
          <w:rPr>
            <w:webHidden/>
          </w:rPr>
          <w:fldChar w:fldCharType="separate"/>
        </w:r>
        <w:r w:rsidR="001F31D7">
          <w:rPr>
            <w:webHidden/>
          </w:rPr>
          <w:t>20</w:t>
        </w:r>
        <w:r w:rsidR="00373FB3">
          <w:rPr>
            <w:webHidden/>
          </w:rPr>
          <w:fldChar w:fldCharType="end"/>
        </w:r>
      </w:hyperlink>
    </w:p>
    <w:p w14:paraId="506B1D12" w14:textId="2BB51209" w:rsidR="00373FB3" w:rsidRDefault="00AF704F">
      <w:pPr>
        <w:pStyle w:val="14"/>
        <w:tabs>
          <w:tab w:val="left" w:pos="720"/>
        </w:tabs>
        <w:rPr>
          <w:rFonts w:asciiTheme="minorHAnsi" w:eastAsiaTheme="minorEastAsia" w:hAnsiTheme="minorHAnsi" w:cstheme="minorBidi"/>
          <w:b w:val="0"/>
          <w:bCs w:val="0"/>
          <w:sz w:val="22"/>
          <w:szCs w:val="22"/>
        </w:rPr>
      </w:pPr>
      <w:hyperlink w:anchor="_Toc150445047" w:history="1">
        <w:r w:rsidR="00373FB3" w:rsidRPr="004D7979">
          <w:rPr>
            <w:rStyle w:val="af"/>
          </w:rPr>
          <w:t>VI.</w:t>
        </w:r>
        <w:r w:rsidR="00373FB3">
          <w:rPr>
            <w:rFonts w:asciiTheme="minorHAnsi" w:eastAsiaTheme="minorEastAsia" w:hAnsiTheme="minorHAnsi" w:cstheme="minorBidi"/>
            <w:b w:val="0"/>
            <w:bCs w:val="0"/>
            <w:sz w:val="22"/>
            <w:szCs w:val="22"/>
          </w:rPr>
          <w:tab/>
        </w:r>
        <w:r w:rsidR="00373FB3" w:rsidRPr="004D7979">
          <w:rPr>
            <w:rStyle w:val="af"/>
          </w:rPr>
          <w:t>Инвестиции</w:t>
        </w:r>
        <w:r w:rsidR="00373FB3">
          <w:rPr>
            <w:webHidden/>
          </w:rPr>
          <w:tab/>
        </w:r>
        <w:r w:rsidR="00373FB3">
          <w:rPr>
            <w:webHidden/>
          </w:rPr>
          <w:fldChar w:fldCharType="begin"/>
        </w:r>
        <w:r w:rsidR="00373FB3">
          <w:rPr>
            <w:webHidden/>
          </w:rPr>
          <w:instrText xml:space="preserve"> PAGEREF _Toc150445047 \h </w:instrText>
        </w:r>
        <w:r w:rsidR="00373FB3">
          <w:rPr>
            <w:webHidden/>
          </w:rPr>
        </w:r>
        <w:r w:rsidR="00373FB3">
          <w:rPr>
            <w:webHidden/>
          </w:rPr>
          <w:fldChar w:fldCharType="separate"/>
        </w:r>
        <w:r w:rsidR="001F31D7">
          <w:rPr>
            <w:webHidden/>
          </w:rPr>
          <w:t>27</w:t>
        </w:r>
        <w:r w:rsidR="00373FB3">
          <w:rPr>
            <w:webHidden/>
          </w:rPr>
          <w:fldChar w:fldCharType="end"/>
        </w:r>
      </w:hyperlink>
    </w:p>
    <w:p w14:paraId="38472D35" w14:textId="75E22821" w:rsidR="00373FB3" w:rsidRDefault="00AF704F">
      <w:pPr>
        <w:pStyle w:val="14"/>
        <w:tabs>
          <w:tab w:val="left" w:pos="720"/>
        </w:tabs>
        <w:rPr>
          <w:rFonts w:asciiTheme="minorHAnsi" w:eastAsiaTheme="minorEastAsia" w:hAnsiTheme="minorHAnsi" w:cstheme="minorBidi"/>
          <w:b w:val="0"/>
          <w:bCs w:val="0"/>
          <w:sz w:val="22"/>
          <w:szCs w:val="22"/>
        </w:rPr>
      </w:pPr>
      <w:hyperlink w:anchor="_Toc150445048" w:history="1">
        <w:r w:rsidR="00373FB3" w:rsidRPr="004D7979">
          <w:rPr>
            <w:rStyle w:val="af"/>
          </w:rPr>
          <w:t>VII.</w:t>
        </w:r>
        <w:r w:rsidR="00373FB3">
          <w:rPr>
            <w:rFonts w:asciiTheme="minorHAnsi" w:eastAsiaTheme="minorEastAsia" w:hAnsiTheme="minorHAnsi" w:cstheme="minorBidi"/>
            <w:b w:val="0"/>
            <w:bCs w:val="0"/>
            <w:sz w:val="22"/>
            <w:szCs w:val="22"/>
          </w:rPr>
          <w:tab/>
        </w:r>
        <w:r w:rsidR="00373FB3" w:rsidRPr="004D7979">
          <w:rPr>
            <w:rStyle w:val="af"/>
          </w:rPr>
          <w:t>Комплексное социально-экономическое  развитие города Норильска</w:t>
        </w:r>
        <w:r w:rsidR="00373FB3">
          <w:rPr>
            <w:webHidden/>
          </w:rPr>
          <w:tab/>
        </w:r>
        <w:r w:rsidR="00373FB3">
          <w:rPr>
            <w:webHidden/>
          </w:rPr>
          <w:fldChar w:fldCharType="begin"/>
        </w:r>
        <w:r w:rsidR="00373FB3">
          <w:rPr>
            <w:webHidden/>
          </w:rPr>
          <w:instrText xml:space="preserve"> PAGEREF _Toc150445048 \h </w:instrText>
        </w:r>
        <w:r w:rsidR="00373FB3">
          <w:rPr>
            <w:webHidden/>
          </w:rPr>
        </w:r>
        <w:r w:rsidR="00373FB3">
          <w:rPr>
            <w:webHidden/>
          </w:rPr>
          <w:fldChar w:fldCharType="separate"/>
        </w:r>
        <w:r w:rsidR="001F31D7">
          <w:rPr>
            <w:webHidden/>
          </w:rPr>
          <w:t>33</w:t>
        </w:r>
        <w:r w:rsidR="00373FB3">
          <w:rPr>
            <w:webHidden/>
          </w:rPr>
          <w:fldChar w:fldCharType="end"/>
        </w:r>
      </w:hyperlink>
    </w:p>
    <w:p w14:paraId="1D9E12C9" w14:textId="76A1B283" w:rsidR="00373FB3" w:rsidRDefault="00AF704F" w:rsidP="00373FB3">
      <w:pPr>
        <w:pStyle w:val="14"/>
        <w:tabs>
          <w:tab w:val="left" w:pos="1680"/>
        </w:tabs>
        <w:jc w:val="left"/>
        <w:rPr>
          <w:rFonts w:asciiTheme="minorHAnsi" w:eastAsiaTheme="minorEastAsia" w:hAnsiTheme="minorHAnsi" w:cstheme="minorBidi"/>
          <w:b w:val="0"/>
          <w:bCs w:val="0"/>
          <w:sz w:val="22"/>
          <w:szCs w:val="22"/>
        </w:rPr>
      </w:pPr>
      <w:hyperlink w:anchor="_Toc150445049" w:history="1">
        <w:r w:rsidR="00373FB3" w:rsidRPr="004D7979">
          <w:rPr>
            <w:rStyle w:val="af"/>
          </w:rPr>
          <w:t>VIII.</w:t>
        </w:r>
        <w:r w:rsidR="00373FB3">
          <w:rPr>
            <w:rStyle w:val="af"/>
          </w:rPr>
          <w:t xml:space="preserve">   </w:t>
        </w:r>
        <w:r w:rsidR="00373FB3" w:rsidRPr="004D7979">
          <w:rPr>
            <w:rStyle w:val="af"/>
          </w:rPr>
          <w:t>Реализация Указа Президента РФ от 7 мая 2018 года № 204  «О национальных целях и стратегических задачах развития  Российской Федерации на период до 2024 года»</w:t>
        </w:r>
        <w:r w:rsidR="00373FB3">
          <w:rPr>
            <w:webHidden/>
          </w:rPr>
          <w:tab/>
        </w:r>
        <w:r w:rsidR="00373FB3">
          <w:rPr>
            <w:webHidden/>
          </w:rPr>
          <w:fldChar w:fldCharType="begin"/>
        </w:r>
        <w:r w:rsidR="00373FB3">
          <w:rPr>
            <w:webHidden/>
          </w:rPr>
          <w:instrText xml:space="preserve"> PAGEREF _Toc150445049 \h </w:instrText>
        </w:r>
        <w:r w:rsidR="00373FB3">
          <w:rPr>
            <w:webHidden/>
          </w:rPr>
        </w:r>
        <w:r w:rsidR="00373FB3">
          <w:rPr>
            <w:webHidden/>
          </w:rPr>
          <w:fldChar w:fldCharType="separate"/>
        </w:r>
        <w:r w:rsidR="001F31D7">
          <w:rPr>
            <w:webHidden/>
          </w:rPr>
          <w:t>38</w:t>
        </w:r>
        <w:r w:rsidR="00373FB3">
          <w:rPr>
            <w:webHidden/>
          </w:rPr>
          <w:fldChar w:fldCharType="end"/>
        </w:r>
      </w:hyperlink>
    </w:p>
    <w:p w14:paraId="54437C44" w14:textId="1DA454D6" w:rsidR="00373FB3" w:rsidRDefault="00AF704F">
      <w:pPr>
        <w:pStyle w:val="14"/>
        <w:tabs>
          <w:tab w:val="left" w:pos="720"/>
        </w:tabs>
        <w:rPr>
          <w:rFonts w:asciiTheme="minorHAnsi" w:eastAsiaTheme="minorEastAsia" w:hAnsiTheme="minorHAnsi" w:cstheme="minorBidi"/>
          <w:b w:val="0"/>
          <w:bCs w:val="0"/>
          <w:sz w:val="22"/>
          <w:szCs w:val="22"/>
        </w:rPr>
      </w:pPr>
      <w:hyperlink w:anchor="_Toc150445050" w:history="1">
        <w:r w:rsidR="00373FB3" w:rsidRPr="004D7979">
          <w:rPr>
            <w:rStyle w:val="af"/>
          </w:rPr>
          <w:t>IX.</w:t>
        </w:r>
        <w:r w:rsidR="00373FB3">
          <w:rPr>
            <w:rFonts w:asciiTheme="minorHAnsi" w:eastAsiaTheme="minorEastAsia" w:hAnsiTheme="minorHAnsi" w:cstheme="minorBidi"/>
            <w:b w:val="0"/>
            <w:bCs w:val="0"/>
            <w:sz w:val="22"/>
            <w:szCs w:val="22"/>
          </w:rPr>
          <w:tab/>
        </w:r>
        <w:r w:rsidR="00373FB3" w:rsidRPr="004D7979">
          <w:rPr>
            <w:rStyle w:val="af"/>
          </w:rPr>
          <w:t>Развитие учреждений социальной сферы</w:t>
        </w:r>
        <w:r w:rsidR="00373FB3">
          <w:rPr>
            <w:webHidden/>
          </w:rPr>
          <w:tab/>
        </w:r>
        <w:r w:rsidR="00373FB3">
          <w:rPr>
            <w:webHidden/>
          </w:rPr>
          <w:fldChar w:fldCharType="begin"/>
        </w:r>
        <w:r w:rsidR="00373FB3">
          <w:rPr>
            <w:webHidden/>
          </w:rPr>
          <w:instrText xml:space="preserve"> PAGEREF _Toc150445050 \h </w:instrText>
        </w:r>
        <w:r w:rsidR="00373FB3">
          <w:rPr>
            <w:webHidden/>
          </w:rPr>
        </w:r>
        <w:r w:rsidR="00373FB3">
          <w:rPr>
            <w:webHidden/>
          </w:rPr>
          <w:fldChar w:fldCharType="separate"/>
        </w:r>
        <w:r w:rsidR="001F31D7">
          <w:rPr>
            <w:webHidden/>
          </w:rPr>
          <w:t>46</w:t>
        </w:r>
        <w:r w:rsidR="00373FB3">
          <w:rPr>
            <w:webHidden/>
          </w:rPr>
          <w:fldChar w:fldCharType="end"/>
        </w:r>
      </w:hyperlink>
    </w:p>
    <w:p w14:paraId="3C030EFA" w14:textId="6815E7AC" w:rsidR="00373FB3" w:rsidRPr="00373FB3" w:rsidRDefault="00AF704F">
      <w:pPr>
        <w:pStyle w:val="26"/>
        <w:rPr>
          <w:rFonts w:asciiTheme="minorHAnsi" w:eastAsiaTheme="minorEastAsia" w:hAnsiTheme="minorHAnsi" w:cstheme="minorBidi"/>
          <w:i w:val="0"/>
          <w:iCs w:val="0"/>
          <w:sz w:val="26"/>
          <w:szCs w:val="26"/>
        </w:rPr>
      </w:pPr>
      <w:hyperlink w:anchor="_Toc150445051" w:history="1">
        <w:r w:rsidR="00373FB3" w:rsidRPr="00373FB3">
          <w:rPr>
            <w:rStyle w:val="af"/>
            <w:sz w:val="26"/>
            <w:szCs w:val="26"/>
          </w:rPr>
          <w:t>9.1</w:t>
        </w:r>
        <w:r w:rsidR="00373FB3" w:rsidRPr="00373FB3">
          <w:rPr>
            <w:rFonts w:asciiTheme="minorHAnsi" w:eastAsiaTheme="minorEastAsia" w:hAnsiTheme="minorHAnsi" w:cstheme="minorBidi"/>
            <w:i w:val="0"/>
            <w:iCs w:val="0"/>
            <w:sz w:val="26"/>
            <w:szCs w:val="26"/>
          </w:rPr>
          <w:tab/>
        </w:r>
        <w:r w:rsidR="00373FB3" w:rsidRPr="00373FB3">
          <w:rPr>
            <w:rStyle w:val="af"/>
            <w:sz w:val="26"/>
            <w:szCs w:val="26"/>
          </w:rPr>
          <w:t>Развитие системы общего и дошкольного образования</w:t>
        </w:r>
        <w:r w:rsidR="00373FB3" w:rsidRPr="00373FB3">
          <w:rPr>
            <w:webHidden/>
            <w:sz w:val="26"/>
            <w:szCs w:val="26"/>
          </w:rPr>
          <w:tab/>
        </w:r>
        <w:r w:rsidR="00373FB3" w:rsidRPr="00373FB3">
          <w:rPr>
            <w:webHidden/>
            <w:sz w:val="26"/>
            <w:szCs w:val="26"/>
          </w:rPr>
          <w:fldChar w:fldCharType="begin"/>
        </w:r>
        <w:r w:rsidR="00373FB3" w:rsidRPr="00373FB3">
          <w:rPr>
            <w:webHidden/>
            <w:sz w:val="26"/>
            <w:szCs w:val="26"/>
          </w:rPr>
          <w:instrText xml:space="preserve"> PAGEREF _Toc150445051 \h </w:instrText>
        </w:r>
        <w:r w:rsidR="00373FB3" w:rsidRPr="00373FB3">
          <w:rPr>
            <w:webHidden/>
            <w:sz w:val="26"/>
            <w:szCs w:val="26"/>
          </w:rPr>
        </w:r>
        <w:r w:rsidR="00373FB3" w:rsidRPr="00373FB3">
          <w:rPr>
            <w:webHidden/>
            <w:sz w:val="26"/>
            <w:szCs w:val="26"/>
          </w:rPr>
          <w:fldChar w:fldCharType="separate"/>
        </w:r>
        <w:r w:rsidR="001F31D7">
          <w:rPr>
            <w:webHidden/>
            <w:sz w:val="26"/>
            <w:szCs w:val="26"/>
          </w:rPr>
          <w:t>46</w:t>
        </w:r>
        <w:r w:rsidR="00373FB3" w:rsidRPr="00373FB3">
          <w:rPr>
            <w:webHidden/>
            <w:sz w:val="26"/>
            <w:szCs w:val="26"/>
          </w:rPr>
          <w:fldChar w:fldCharType="end"/>
        </w:r>
      </w:hyperlink>
    </w:p>
    <w:p w14:paraId="5C62513A" w14:textId="7395CA30" w:rsidR="00373FB3" w:rsidRPr="00373FB3" w:rsidRDefault="00AF704F">
      <w:pPr>
        <w:pStyle w:val="26"/>
        <w:rPr>
          <w:rFonts w:asciiTheme="minorHAnsi" w:eastAsiaTheme="minorEastAsia" w:hAnsiTheme="minorHAnsi" w:cstheme="minorBidi"/>
          <w:i w:val="0"/>
          <w:iCs w:val="0"/>
          <w:sz w:val="26"/>
          <w:szCs w:val="26"/>
        </w:rPr>
      </w:pPr>
      <w:hyperlink w:anchor="_Toc150445052" w:history="1">
        <w:r w:rsidR="00373FB3" w:rsidRPr="00373FB3">
          <w:rPr>
            <w:rStyle w:val="af"/>
            <w:sz w:val="26"/>
            <w:szCs w:val="26"/>
          </w:rPr>
          <w:t>9.2</w:t>
        </w:r>
        <w:r w:rsidR="00373FB3" w:rsidRPr="00373FB3">
          <w:rPr>
            <w:rFonts w:asciiTheme="minorHAnsi" w:eastAsiaTheme="minorEastAsia" w:hAnsiTheme="minorHAnsi" w:cstheme="minorBidi"/>
            <w:i w:val="0"/>
            <w:iCs w:val="0"/>
            <w:sz w:val="26"/>
            <w:szCs w:val="26"/>
          </w:rPr>
          <w:tab/>
        </w:r>
        <w:r w:rsidR="00373FB3" w:rsidRPr="00373FB3">
          <w:rPr>
            <w:rStyle w:val="af"/>
            <w:sz w:val="26"/>
            <w:szCs w:val="26"/>
          </w:rPr>
          <w:t>Развитие учреждений культуры и искусства</w:t>
        </w:r>
        <w:r w:rsidR="00373FB3" w:rsidRPr="00373FB3">
          <w:rPr>
            <w:webHidden/>
            <w:sz w:val="26"/>
            <w:szCs w:val="26"/>
          </w:rPr>
          <w:tab/>
        </w:r>
        <w:r w:rsidR="00373FB3" w:rsidRPr="00373FB3">
          <w:rPr>
            <w:webHidden/>
            <w:sz w:val="26"/>
            <w:szCs w:val="26"/>
          </w:rPr>
          <w:fldChar w:fldCharType="begin"/>
        </w:r>
        <w:r w:rsidR="00373FB3" w:rsidRPr="00373FB3">
          <w:rPr>
            <w:webHidden/>
            <w:sz w:val="26"/>
            <w:szCs w:val="26"/>
          </w:rPr>
          <w:instrText xml:space="preserve"> PAGEREF _Toc150445052 \h </w:instrText>
        </w:r>
        <w:r w:rsidR="00373FB3" w:rsidRPr="00373FB3">
          <w:rPr>
            <w:webHidden/>
            <w:sz w:val="26"/>
            <w:szCs w:val="26"/>
          </w:rPr>
        </w:r>
        <w:r w:rsidR="00373FB3" w:rsidRPr="00373FB3">
          <w:rPr>
            <w:webHidden/>
            <w:sz w:val="26"/>
            <w:szCs w:val="26"/>
          </w:rPr>
          <w:fldChar w:fldCharType="separate"/>
        </w:r>
        <w:r w:rsidR="001F31D7">
          <w:rPr>
            <w:webHidden/>
            <w:sz w:val="26"/>
            <w:szCs w:val="26"/>
          </w:rPr>
          <w:t>50</w:t>
        </w:r>
        <w:r w:rsidR="00373FB3" w:rsidRPr="00373FB3">
          <w:rPr>
            <w:webHidden/>
            <w:sz w:val="26"/>
            <w:szCs w:val="26"/>
          </w:rPr>
          <w:fldChar w:fldCharType="end"/>
        </w:r>
      </w:hyperlink>
    </w:p>
    <w:p w14:paraId="42D3180E" w14:textId="7E959FB4" w:rsidR="00373FB3" w:rsidRPr="00373FB3" w:rsidRDefault="00AF704F">
      <w:pPr>
        <w:pStyle w:val="26"/>
        <w:rPr>
          <w:rFonts w:asciiTheme="minorHAnsi" w:eastAsiaTheme="minorEastAsia" w:hAnsiTheme="minorHAnsi" w:cstheme="minorBidi"/>
          <w:i w:val="0"/>
          <w:iCs w:val="0"/>
          <w:sz w:val="26"/>
          <w:szCs w:val="26"/>
        </w:rPr>
      </w:pPr>
      <w:hyperlink w:anchor="_Toc150445053" w:history="1">
        <w:r w:rsidR="00373FB3" w:rsidRPr="00373FB3">
          <w:rPr>
            <w:rStyle w:val="af"/>
            <w:sz w:val="26"/>
            <w:szCs w:val="26"/>
          </w:rPr>
          <w:t>9.3</w:t>
        </w:r>
        <w:r w:rsidR="00373FB3" w:rsidRPr="00373FB3">
          <w:rPr>
            <w:rFonts w:asciiTheme="minorHAnsi" w:eastAsiaTheme="minorEastAsia" w:hAnsiTheme="minorHAnsi" w:cstheme="minorBidi"/>
            <w:i w:val="0"/>
            <w:iCs w:val="0"/>
            <w:sz w:val="26"/>
            <w:szCs w:val="26"/>
          </w:rPr>
          <w:tab/>
        </w:r>
        <w:r w:rsidR="00373FB3" w:rsidRPr="00373FB3">
          <w:rPr>
            <w:rStyle w:val="af"/>
            <w:sz w:val="26"/>
            <w:szCs w:val="26"/>
          </w:rPr>
          <w:t>Развитие физической культуры и спорта</w:t>
        </w:r>
        <w:r w:rsidR="00373FB3" w:rsidRPr="00373FB3">
          <w:rPr>
            <w:webHidden/>
            <w:sz w:val="26"/>
            <w:szCs w:val="26"/>
          </w:rPr>
          <w:tab/>
        </w:r>
        <w:r w:rsidR="00373FB3" w:rsidRPr="00373FB3">
          <w:rPr>
            <w:webHidden/>
            <w:sz w:val="26"/>
            <w:szCs w:val="26"/>
          </w:rPr>
          <w:fldChar w:fldCharType="begin"/>
        </w:r>
        <w:r w:rsidR="00373FB3" w:rsidRPr="00373FB3">
          <w:rPr>
            <w:webHidden/>
            <w:sz w:val="26"/>
            <w:szCs w:val="26"/>
          </w:rPr>
          <w:instrText xml:space="preserve"> PAGEREF _Toc150445053 \h </w:instrText>
        </w:r>
        <w:r w:rsidR="00373FB3" w:rsidRPr="00373FB3">
          <w:rPr>
            <w:webHidden/>
            <w:sz w:val="26"/>
            <w:szCs w:val="26"/>
          </w:rPr>
        </w:r>
        <w:r w:rsidR="00373FB3" w:rsidRPr="00373FB3">
          <w:rPr>
            <w:webHidden/>
            <w:sz w:val="26"/>
            <w:szCs w:val="26"/>
          </w:rPr>
          <w:fldChar w:fldCharType="separate"/>
        </w:r>
        <w:r w:rsidR="001F31D7">
          <w:rPr>
            <w:webHidden/>
            <w:sz w:val="26"/>
            <w:szCs w:val="26"/>
          </w:rPr>
          <w:t>54</w:t>
        </w:r>
        <w:r w:rsidR="00373FB3" w:rsidRPr="00373FB3">
          <w:rPr>
            <w:webHidden/>
            <w:sz w:val="26"/>
            <w:szCs w:val="26"/>
          </w:rPr>
          <w:fldChar w:fldCharType="end"/>
        </w:r>
      </w:hyperlink>
    </w:p>
    <w:p w14:paraId="374E9FD6" w14:textId="6000A19F" w:rsidR="00373FB3" w:rsidRPr="00373FB3" w:rsidRDefault="00AF704F">
      <w:pPr>
        <w:pStyle w:val="26"/>
        <w:rPr>
          <w:rFonts w:asciiTheme="minorHAnsi" w:eastAsiaTheme="minorEastAsia" w:hAnsiTheme="minorHAnsi" w:cstheme="minorBidi"/>
          <w:i w:val="0"/>
          <w:iCs w:val="0"/>
          <w:sz w:val="26"/>
          <w:szCs w:val="26"/>
        </w:rPr>
      </w:pPr>
      <w:hyperlink w:anchor="_Toc150445054" w:history="1">
        <w:r w:rsidR="00373FB3" w:rsidRPr="00373FB3">
          <w:rPr>
            <w:rStyle w:val="af"/>
            <w:sz w:val="26"/>
            <w:szCs w:val="26"/>
          </w:rPr>
          <w:t>9.4</w:t>
        </w:r>
        <w:r w:rsidR="00373FB3" w:rsidRPr="00373FB3">
          <w:rPr>
            <w:rFonts w:asciiTheme="minorHAnsi" w:eastAsiaTheme="minorEastAsia" w:hAnsiTheme="minorHAnsi" w:cstheme="minorBidi"/>
            <w:i w:val="0"/>
            <w:iCs w:val="0"/>
            <w:sz w:val="26"/>
            <w:szCs w:val="26"/>
          </w:rPr>
          <w:tab/>
        </w:r>
        <w:r w:rsidR="00373FB3" w:rsidRPr="00373FB3">
          <w:rPr>
            <w:rStyle w:val="af"/>
            <w:sz w:val="26"/>
            <w:szCs w:val="26"/>
          </w:rPr>
          <w:t>Развитие туризма</w:t>
        </w:r>
        <w:r w:rsidR="00373FB3" w:rsidRPr="00373FB3">
          <w:rPr>
            <w:webHidden/>
            <w:sz w:val="26"/>
            <w:szCs w:val="26"/>
          </w:rPr>
          <w:tab/>
        </w:r>
        <w:r w:rsidR="00373FB3" w:rsidRPr="00373FB3">
          <w:rPr>
            <w:webHidden/>
            <w:sz w:val="26"/>
            <w:szCs w:val="26"/>
          </w:rPr>
          <w:fldChar w:fldCharType="begin"/>
        </w:r>
        <w:r w:rsidR="00373FB3" w:rsidRPr="00373FB3">
          <w:rPr>
            <w:webHidden/>
            <w:sz w:val="26"/>
            <w:szCs w:val="26"/>
          </w:rPr>
          <w:instrText xml:space="preserve"> PAGEREF _Toc150445054 \h </w:instrText>
        </w:r>
        <w:r w:rsidR="00373FB3" w:rsidRPr="00373FB3">
          <w:rPr>
            <w:webHidden/>
            <w:sz w:val="26"/>
            <w:szCs w:val="26"/>
          </w:rPr>
        </w:r>
        <w:r w:rsidR="00373FB3" w:rsidRPr="00373FB3">
          <w:rPr>
            <w:webHidden/>
            <w:sz w:val="26"/>
            <w:szCs w:val="26"/>
          </w:rPr>
          <w:fldChar w:fldCharType="separate"/>
        </w:r>
        <w:r w:rsidR="001F31D7">
          <w:rPr>
            <w:webHidden/>
            <w:sz w:val="26"/>
            <w:szCs w:val="26"/>
          </w:rPr>
          <w:t>57</w:t>
        </w:r>
        <w:r w:rsidR="00373FB3" w:rsidRPr="00373FB3">
          <w:rPr>
            <w:webHidden/>
            <w:sz w:val="26"/>
            <w:szCs w:val="26"/>
          </w:rPr>
          <w:fldChar w:fldCharType="end"/>
        </w:r>
      </w:hyperlink>
    </w:p>
    <w:p w14:paraId="5E56AAE8" w14:textId="6007418A" w:rsidR="00373FB3" w:rsidRPr="00373FB3" w:rsidRDefault="00AF704F">
      <w:pPr>
        <w:pStyle w:val="26"/>
        <w:rPr>
          <w:rFonts w:asciiTheme="minorHAnsi" w:eastAsiaTheme="minorEastAsia" w:hAnsiTheme="minorHAnsi" w:cstheme="minorBidi"/>
          <w:i w:val="0"/>
          <w:iCs w:val="0"/>
          <w:sz w:val="26"/>
          <w:szCs w:val="26"/>
        </w:rPr>
      </w:pPr>
      <w:hyperlink w:anchor="_Toc150445055" w:history="1">
        <w:r w:rsidR="00373FB3" w:rsidRPr="00373FB3">
          <w:rPr>
            <w:rStyle w:val="af"/>
            <w:sz w:val="26"/>
            <w:szCs w:val="26"/>
          </w:rPr>
          <w:t>9.5</w:t>
        </w:r>
        <w:r w:rsidR="00373FB3" w:rsidRPr="00373FB3">
          <w:rPr>
            <w:rFonts w:asciiTheme="minorHAnsi" w:eastAsiaTheme="minorEastAsia" w:hAnsiTheme="minorHAnsi" w:cstheme="minorBidi"/>
            <w:i w:val="0"/>
            <w:iCs w:val="0"/>
            <w:sz w:val="26"/>
            <w:szCs w:val="26"/>
          </w:rPr>
          <w:tab/>
        </w:r>
        <w:r w:rsidR="00373FB3" w:rsidRPr="00373FB3">
          <w:rPr>
            <w:rStyle w:val="af"/>
            <w:sz w:val="26"/>
            <w:szCs w:val="26"/>
          </w:rPr>
          <w:t>Развитие молодежной политики</w:t>
        </w:r>
        <w:r w:rsidR="00373FB3" w:rsidRPr="00373FB3">
          <w:rPr>
            <w:webHidden/>
            <w:sz w:val="26"/>
            <w:szCs w:val="26"/>
          </w:rPr>
          <w:tab/>
        </w:r>
        <w:r w:rsidR="00373FB3" w:rsidRPr="00373FB3">
          <w:rPr>
            <w:webHidden/>
            <w:sz w:val="26"/>
            <w:szCs w:val="26"/>
          </w:rPr>
          <w:fldChar w:fldCharType="begin"/>
        </w:r>
        <w:r w:rsidR="00373FB3" w:rsidRPr="00373FB3">
          <w:rPr>
            <w:webHidden/>
            <w:sz w:val="26"/>
            <w:szCs w:val="26"/>
          </w:rPr>
          <w:instrText xml:space="preserve"> PAGEREF _Toc150445055 \h </w:instrText>
        </w:r>
        <w:r w:rsidR="00373FB3" w:rsidRPr="00373FB3">
          <w:rPr>
            <w:webHidden/>
            <w:sz w:val="26"/>
            <w:szCs w:val="26"/>
          </w:rPr>
        </w:r>
        <w:r w:rsidR="00373FB3" w:rsidRPr="00373FB3">
          <w:rPr>
            <w:webHidden/>
            <w:sz w:val="26"/>
            <w:szCs w:val="26"/>
          </w:rPr>
          <w:fldChar w:fldCharType="separate"/>
        </w:r>
        <w:r w:rsidR="001F31D7">
          <w:rPr>
            <w:webHidden/>
            <w:sz w:val="26"/>
            <w:szCs w:val="26"/>
          </w:rPr>
          <w:t>61</w:t>
        </w:r>
        <w:r w:rsidR="00373FB3" w:rsidRPr="00373FB3">
          <w:rPr>
            <w:webHidden/>
            <w:sz w:val="26"/>
            <w:szCs w:val="26"/>
          </w:rPr>
          <w:fldChar w:fldCharType="end"/>
        </w:r>
      </w:hyperlink>
    </w:p>
    <w:p w14:paraId="3DE78223" w14:textId="2FC01A24" w:rsidR="00373FB3" w:rsidRDefault="00AF704F">
      <w:pPr>
        <w:pStyle w:val="14"/>
        <w:tabs>
          <w:tab w:val="left" w:pos="480"/>
        </w:tabs>
        <w:rPr>
          <w:rFonts w:asciiTheme="minorHAnsi" w:eastAsiaTheme="minorEastAsia" w:hAnsiTheme="minorHAnsi" w:cstheme="minorBidi"/>
          <w:b w:val="0"/>
          <w:bCs w:val="0"/>
          <w:sz w:val="22"/>
          <w:szCs w:val="22"/>
        </w:rPr>
      </w:pPr>
      <w:hyperlink w:anchor="_Toc150445056" w:history="1">
        <w:r w:rsidR="00373FB3" w:rsidRPr="004D7979">
          <w:rPr>
            <w:rStyle w:val="af"/>
          </w:rPr>
          <w:t>X.</w:t>
        </w:r>
        <w:r w:rsidR="00373FB3">
          <w:rPr>
            <w:rFonts w:asciiTheme="minorHAnsi" w:eastAsiaTheme="minorEastAsia" w:hAnsiTheme="minorHAnsi" w:cstheme="minorBidi"/>
            <w:b w:val="0"/>
            <w:bCs w:val="0"/>
            <w:sz w:val="22"/>
            <w:szCs w:val="22"/>
          </w:rPr>
          <w:tab/>
        </w:r>
        <w:r w:rsidR="00373FB3" w:rsidRPr="004D7979">
          <w:rPr>
            <w:rStyle w:val="af"/>
          </w:rPr>
          <w:t>Развитие потребительского рынка</w:t>
        </w:r>
        <w:r w:rsidR="00373FB3">
          <w:rPr>
            <w:webHidden/>
          </w:rPr>
          <w:tab/>
        </w:r>
        <w:r w:rsidR="00373FB3">
          <w:rPr>
            <w:webHidden/>
          </w:rPr>
          <w:fldChar w:fldCharType="begin"/>
        </w:r>
        <w:r w:rsidR="00373FB3">
          <w:rPr>
            <w:webHidden/>
          </w:rPr>
          <w:instrText xml:space="preserve"> PAGEREF _Toc150445056 \h </w:instrText>
        </w:r>
        <w:r w:rsidR="00373FB3">
          <w:rPr>
            <w:webHidden/>
          </w:rPr>
        </w:r>
        <w:r w:rsidR="00373FB3">
          <w:rPr>
            <w:webHidden/>
          </w:rPr>
          <w:fldChar w:fldCharType="separate"/>
        </w:r>
        <w:r w:rsidR="001F31D7">
          <w:rPr>
            <w:webHidden/>
          </w:rPr>
          <w:t>62</w:t>
        </w:r>
        <w:r w:rsidR="00373FB3">
          <w:rPr>
            <w:webHidden/>
          </w:rPr>
          <w:fldChar w:fldCharType="end"/>
        </w:r>
      </w:hyperlink>
    </w:p>
    <w:p w14:paraId="75785C37" w14:textId="591FC62D" w:rsidR="00373FB3" w:rsidRDefault="00AF704F">
      <w:pPr>
        <w:pStyle w:val="14"/>
        <w:tabs>
          <w:tab w:val="left" w:pos="720"/>
        </w:tabs>
        <w:rPr>
          <w:rFonts w:asciiTheme="minorHAnsi" w:eastAsiaTheme="minorEastAsia" w:hAnsiTheme="minorHAnsi" w:cstheme="minorBidi"/>
          <w:b w:val="0"/>
          <w:bCs w:val="0"/>
          <w:sz w:val="22"/>
          <w:szCs w:val="22"/>
        </w:rPr>
      </w:pPr>
      <w:hyperlink w:anchor="_Toc150445057" w:history="1">
        <w:r w:rsidR="00373FB3" w:rsidRPr="004D7979">
          <w:rPr>
            <w:rStyle w:val="af"/>
          </w:rPr>
          <w:t>XI.</w:t>
        </w:r>
        <w:r w:rsidR="00373FB3">
          <w:rPr>
            <w:rFonts w:asciiTheme="minorHAnsi" w:eastAsiaTheme="minorEastAsia" w:hAnsiTheme="minorHAnsi" w:cstheme="minorBidi"/>
            <w:b w:val="0"/>
            <w:bCs w:val="0"/>
            <w:sz w:val="22"/>
            <w:szCs w:val="22"/>
          </w:rPr>
          <w:t xml:space="preserve">   </w:t>
        </w:r>
        <w:r w:rsidR="00373FB3" w:rsidRPr="004D7979">
          <w:rPr>
            <w:rStyle w:val="af"/>
          </w:rPr>
          <w:t>Жилищно-коммунальное хозяйство</w:t>
        </w:r>
        <w:r w:rsidR="00373FB3">
          <w:rPr>
            <w:webHidden/>
          </w:rPr>
          <w:tab/>
        </w:r>
        <w:r w:rsidR="00373FB3">
          <w:rPr>
            <w:webHidden/>
          </w:rPr>
          <w:fldChar w:fldCharType="begin"/>
        </w:r>
        <w:r w:rsidR="00373FB3">
          <w:rPr>
            <w:webHidden/>
          </w:rPr>
          <w:instrText xml:space="preserve"> PAGEREF _Toc150445057 \h </w:instrText>
        </w:r>
        <w:r w:rsidR="00373FB3">
          <w:rPr>
            <w:webHidden/>
          </w:rPr>
        </w:r>
        <w:r w:rsidR="00373FB3">
          <w:rPr>
            <w:webHidden/>
          </w:rPr>
          <w:fldChar w:fldCharType="separate"/>
        </w:r>
        <w:r w:rsidR="001F31D7">
          <w:rPr>
            <w:webHidden/>
          </w:rPr>
          <w:t>69</w:t>
        </w:r>
        <w:r w:rsidR="00373FB3">
          <w:rPr>
            <w:webHidden/>
          </w:rPr>
          <w:fldChar w:fldCharType="end"/>
        </w:r>
      </w:hyperlink>
    </w:p>
    <w:p w14:paraId="2576B294" w14:textId="05A5D14D" w:rsidR="00373FB3" w:rsidRDefault="00AF704F">
      <w:pPr>
        <w:pStyle w:val="14"/>
        <w:tabs>
          <w:tab w:val="left" w:pos="720"/>
        </w:tabs>
        <w:rPr>
          <w:rFonts w:asciiTheme="minorHAnsi" w:eastAsiaTheme="minorEastAsia" w:hAnsiTheme="minorHAnsi" w:cstheme="minorBidi"/>
          <w:b w:val="0"/>
          <w:bCs w:val="0"/>
          <w:sz w:val="22"/>
          <w:szCs w:val="22"/>
        </w:rPr>
      </w:pPr>
      <w:hyperlink w:anchor="_Toc150445058" w:history="1">
        <w:r w:rsidR="00373FB3" w:rsidRPr="004D7979">
          <w:rPr>
            <w:rStyle w:val="af"/>
          </w:rPr>
          <w:t>XII.</w:t>
        </w:r>
        <w:r w:rsidR="00373FB3">
          <w:rPr>
            <w:rFonts w:asciiTheme="minorHAnsi" w:eastAsiaTheme="minorEastAsia" w:hAnsiTheme="minorHAnsi" w:cstheme="minorBidi"/>
            <w:b w:val="0"/>
            <w:bCs w:val="0"/>
            <w:sz w:val="22"/>
            <w:szCs w:val="22"/>
          </w:rPr>
          <w:t xml:space="preserve">   </w:t>
        </w:r>
        <w:r w:rsidR="00373FB3" w:rsidRPr="004D7979">
          <w:rPr>
            <w:rStyle w:val="af"/>
          </w:rPr>
          <w:t>Автодороги и транспорт</w:t>
        </w:r>
        <w:r w:rsidR="00373FB3">
          <w:rPr>
            <w:webHidden/>
          </w:rPr>
          <w:tab/>
        </w:r>
        <w:r w:rsidR="00373FB3">
          <w:rPr>
            <w:webHidden/>
          </w:rPr>
          <w:fldChar w:fldCharType="begin"/>
        </w:r>
        <w:r w:rsidR="00373FB3">
          <w:rPr>
            <w:webHidden/>
          </w:rPr>
          <w:instrText xml:space="preserve"> PAGEREF _Toc150445058 \h </w:instrText>
        </w:r>
        <w:r w:rsidR="00373FB3">
          <w:rPr>
            <w:webHidden/>
          </w:rPr>
        </w:r>
        <w:r w:rsidR="00373FB3">
          <w:rPr>
            <w:webHidden/>
          </w:rPr>
          <w:fldChar w:fldCharType="separate"/>
        </w:r>
        <w:r w:rsidR="001F31D7">
          <w:rPr>
            <w:webHidden/>
          </w:rPr>
          <w:t>75</w:t>
        </w:r>
        <w:r w:rsidR="00373FB3">
          <w:rPr>
            <w:webHidden/>
          </w:rPr>
          <w:fldChar w:fldCharType="end"/>
        </w:r>
      </w:hyperlink>
    </w:p>
    <w:p w14:paraId="55AD9056" w14:textId="52F46C6B" w:rsidR="00373FB3" w:rsidRDefault="00AF704F">
      <w:pPr>
        <w:pStyle w:val="14"/>
        <w:tabs>
          <w:tab w:val="left" w:pos="960"/>
        </w:tabs>
        <w:rPr>
          <w:rFonts w:asciiTheme="minorHAnsi" w:eastAsiaTheme="minorEastAsia" w:hAnsiTheme="minorHAnsi" w:cstheme="minorBidi"/>
          <w:b w:val="0"/>
          <w:bCs w:val="0"/>
          <w:sz w:val="22"/>
          <w:szCs w:val="22"/>
        </w:rPr>
      </w:pPr>
      <w:hyperlink w:anchor="_Toc150445059" w:history="1">
        <w:r w:rsidR="00373FB3" w:rsidRPr="004D7979">
          <w:rPr>
            <w:rStyle w:val="af"/>
          </w:rPr>
          <w:t>XIII.</w:t>
        </w:r>
        <w:r w:rsidR="00373FB3">
          <w:rPr>
            <w:rFonts w:asciiTheme="minorHAnsi" w:eastAsiaTheme="minorEastAsia" w:hAnsiTheme="minorHAnsi" w:cstheme="minorBidi"/>
            <w:b w:val="0"/>
            <w:bCs w:val="0"/>
            <w:sz w:val="22"/>
            <w:szCs w:val="22"/>
          </w:rPr>
          <w:t xml:space="preserve">     </w:t>
        </w:r>
        <w:r w:rsidR="00373FB3" w:rsidRPr="004D7979">
          <w:rPr>
            <w:rStyle w:val="af"/>
          </w:rPr>
          <w:t>Охрана окружающей среды</w:t>
        </w:r>
        <w:r w:rsidR="00373FB3">
          <w:rPr>
            <w:webHidden/>
          </w:rPr>
          <w:tab/>
        </w:r>
        <w:r w:rsidR="00373FB3">
          <w:rPr>
            <w:webHidden/>
          </w:rPr>
          <w:fldChar w:fldCharType="begin"/>
        </w:r>
        <w:r w:rsidR="00373FB3">
          <w:rPr>
            <w:webHidden/>
          </w:rPr>
          <w:instrText xml:space="preserve"> PAGEREF _Toc150445059 \h </w:instrText>
        </w:r>
        <w:r w:rsidR="00373FB3">
          <w:rPr>
            <w:webHidden/>
          </w:rPr>
        </w:r>
        <w:r w:rsidR="00373FB3">
          <w:rPr>
            <w:webHidden/>
          </w:rPr>
          <w:fldChar w:fldCharType="separate"/>
        </w:r>
        <w:r w:rsidR="001F31D7">
          <w:rPr>
            <w:webHidden/>
          </w:rPr>
          <w:t>79</w:t>
        </w:r>
        <w:r w:rsidR="00373FB3">
          <w:rPr>
            <w:webHidden/>
          </w:rPr>
          <w:fldChar w:fldCharType="end"/>
        </w:r>
      </w:hyperlink>
    </w:p>
    <w:p w14:paraId="7E871266" w14:textId="77777777" w:rsidR="0060025F" w:rsidRPr="00116206" w:rsidRDefault="0051365E" w:rsidP="00E90AF0">
      <w:pPr>
        <w:spacing w:line="360" w:lineRule="auto"/>
        <w:jc w:val="both"/>
        <w:rPr>
          <w:bCs/>
          <w:i/>
          <w:noProof/>
          <w:sz w:val="26"/>
          <w:szCs w:val="26"/>
          <w:highlight w:val="yellow"/>
        </w:rPr>
      </w:pPr>
      <w:r w:rsidRPr="00116206">
        <w:rPr>
          <w:bCs/>
          <w:i/>
          <w:noProof/>
          <w:sz w:val="26"/>
          <w:szCs w:val="26"/>
          <w:highlight w:val="yellow"/>
        </w:rPr>
        <w:fldChar w:fldCharType="end"/>
      </w:r>
      <w:bookmarkStart w:id="3" w:name="_Toc225833323"/>
      <w:bookmarkEnd w:id="0"/>
      <w:bookmarkEnd w:id="1"/>
    </w:p>
    <w:p w14:paraId="1ED9C71F" w14:textId="77777777" w:rsidR="007645DC" w:rsidRPr="00116206" w:rsidRDefault="007645DC" w:rsidP="00CE6B85">
      <w:pPr>
        <w:ind w:firstLine="540"/>
        <w:jc w:val="both"/>
        <w:rPr>
          <w:i/>
          <w:highlight w:val="yellow"/>
        </w:rPr>
      </w:pPr>
    </w:p>
    <w:p w14:paraId="23B8B1AD" w14:textId="77777777" w:rsidR="007C4E8E" w:rsidRPr="00116206" w:rsidRDefault="007C4E8E" w:rsidP="00CE6B85">
      <w:pPr>
        <w:ind w:firstLine="540"/>
        <w:jc w:val="both"/>
        <w:rPr>
          <w:i/>
          <w:highlight w:val="yellow"/>
        </w:rPr>
      </w:pPr>
    </w:p>
    <w:p w14:paraId="7F850346" w14:textId="77777777" w:rsidR="00FF410C" w:rsidRPr="00116206" w:rsidRDefault="00FF410C" w:rsidP="00CE6B85">
      <w:pPr>
        <w:ind w:firstLine="540"/>
        <w:jc w:val="both"/>
        <w:rPr>
          <w:i/>
          <w:highlight w:val="yellow"/>
        </w:rPr>
      </w:pPr>
    </w:p>
    <w:p w14:paraId="2CDB94EF" w14:textId="77777777" w:rsidR="00FF410C" w:rsidRPr="00116206" w:rsidRDefault="00FF410C" w:rsidP="00CE6B85">
      <w:pPr>
        <w:ind w:firstLine="540"/>
        <w:jc w:val="both"/>
        <w:rPr>
          <w:i/>
          <w:highlight w:val="yellow"/>
        </w:rPr>
      </w:pPr>
    </w:p>
    <w:p w14:paraId="7EED5C14" w14:textId="77777777" w:rsidR="00FF410C" w:rsidRPr="00116206" w:rsidRDefault="00FF410C" w:rsidP="00CE6B85">
      <w:pPr>
        <w:ind w:firstLine="540"/>
        <w:jc w:val="both"/>
        <w:rPr>
          <w:i/>
          <w:highlight w:val="yellow"/>
        </w:rPr>
      </w:pPr>
    </w:p>
    <w:p w14:paraId="72F26180" w14:textId="77777777" w:rsidR="007C4E8E" w:rsidRPr="00116206" w:rsidRDefault="007C4E8E" w:rsidP="00CE6B85">
      <w:pPr>
        <w:ind w:firstLine="540"/>
        <w:jc w:val="both"/>
        <w:rPr>
          <w:i/>
          <w:highlight w:val="yellow"/>
        </w:rPr>
      </w:pPr>
    </w:p>
    <w:p w14:paraId="57935D9D" w14:textId="77777777" w:rsidR="00671673" w:rsidRPr="00116206" w:rsidRDefault="00671673" w:rsidP="00CE6B85">
      <w:pPr>
        <w:ind w:firstLine="540"/>
        <w:jc w:val="both"/>
        <w:rPr>
          <w:i/>
          <w:highlight w:val="yellow"/>
        </w:rPr>
      </w:pPr>
    </w:p>
    <w:p w14:paraId="4B7B4273" w14:textId="77777777" w:rsidR="00671673" w:rsidRPr="00116206" w:rsidRDefault="00671673" w:rsidP="00CE6B85">
      <w:pPr>
        <w:ind w:firstLine="540"/>
        <w:jc w:val="both"/>
        <w:rPr>
          <w:i/>
          <w:highlight w:val="yellow"/>
        </w:rPr>
      </w:pPr>
    </w:p>
    <w:p w14:paraId="52B11DA1" w14:textId="77777777" w:rsidR="00671673" w:rsidRPr="00116206" w:rsidRDefault="00671673" w:rsidP="00CE6B85">
      <w:pPr>
        <w:ind w:firstLine="540"/>
        <w:jc w:val="both"/>
        <w:rPr>
          <w:i/>
          <w:highlight w:val="yellow"/>
        </w:rPr>
      </w:pPr>
    </w:p>
    <w:p w14:paraId="6FCA79E2" w14:textId="77777777" w:rsidR="00E90AF0" w:rsidRPr="00116206" w:rsidRDefault="00E90AF0" w:rsidP="00CE6B85">
      <w:pPr>
        <w:ind w:firstLine="540"/>
        <w:jc w:val="both"/>
        <w:rPr>
          <w:i/>
          <w:highlight w:val="yellow"/>
        </w:rPr>
        <w:sectPr w:rsidR="00E90AF0" w:rsidRPr="00116206" w:rsidSect="00D011F5">
          <w:headerReference w:type="even" r:id="rId8"/>
          <w:headerReference w:type="default" r:id="rId9"/>
          <w:footerReference w:type="even" r:id="rId10"/>
          <w:pgSz w:w="11906" w:h="16838"/>
          <w:pgMar w:top="1134" w:right="851" w:bottom="1134" w:left="1701" w:header="709" w:footer="709" w:gutter="0"/>
          <w:cols w:space="708"/>
          <w:titlePg/>
          <w:docGrid w:linePitch="360"/>
        </w:sectPr>
      </w:pPr>
    </w:p>
    <w:p w14:paraId="45B2CF7C" w14:textId="77777777" w:rsidR="00DD64FD" w:rsidRPr="00D41FD8" w:rsidRDefault="002A10AE" w:rsidP="0092548A">
      <w:pPr>
        <w:pStyle w:val="1"/>
        <w:numPr>
          <w:ilvl w:val="0"/>
          <w:numId w:val="11"/>
        </w:numPr>
        <w:tabs>
          <w:tab w:val="left" w:pos="284"/>
        </w:tabs>
        <w:spacing w:before="240" w:after="240"/>
        <w:ind w:left="0" w:firstLine="0"/>
        <w:jc w:val="center"/>
      </w:pPr>
      <w:bookmarkStart w:id="4" w:name="_Toc225833324"/>
      <w:bookmarkStart w:id="5" w:name="_Toc308533810"/>
      <w:bookmarkStart w:id="6" w:name="_Toc150445042"/>
      <w:bookmarkStart w:id="7" w:name="_Toc61670222"/>
      <w:bookmarkStart w:id="8" w:name="_Toc121825131"/>
      <w:bookmarkStart w:id="9" w:name="_Toc136926195"/>
      <w:bookmarkEnd w:id="3"/>
      <w:r w:rsidRPr="00D41FD8">
        <w:lastRenderedPageBreak/>
        <w:t xml:space="preserve">Основные тенденции социально-экономического </w:t>
      </w:r>
      <w:r w:rsidR="00FF19ED" w:rsidRPr="00D41FD8">
        <w:br/>
      </w:r>
      <w:r w:rsidRPr="00D41FD8">
        <w:t>развития</w:t>
      </w:r>
      <w:bookmarkStart w:id="10" w:name="_Toc466389386"/>
      <w:bookmarkStart w:id="11" w:name="_Toc466401403"/>
      <w:bookmarkStart w:id="12" w:name="_Toc466401629"/>
      <w:bookmarkStart w:id="13" w:name="_Toc466449649"/>
      <w:bookmarkStart w:id="14" w:name="_Toc466451140"/>
      <w:r w:rsidR="00EE2443" w:rsidRPr="00D41FD8">
        <w:t xml:space="preserve"> </w:t>
      </w:r>
      <w:r w:rsidR="00D20B74" w:rsidRPr="00D41FD8">
        <w:t>муниципального образования город Норильск</w:t>
      </w:r>
      <w:bookmarkEnd w:id="4"/>
      <w:bookmarkEnd w:id="5"/>
      <w:bookmarkEnd w:id="6"/>
      <w:bookmarkEnd w:id="10"/>
      <w:bookmarkEnd w:id="11"/>
      <w:bookmarkEnd w:id="12"/>
      <w:bookmarkEnd w:id="13"/>
      <w:bookmarkEnd w:id="14"/>
    </w:p>
    <w:p w14:paraId="413699DC" w14:textId="77777777" w:rsidR="00D41FD8" w:rsidRPr="00174C67" w:rsidRDefault="00D41FD8" w:rsidP="00D41FD8">
      <w:pPr>
        <w:tabs>
          <w:tab w:val="num" w:pos="1080"/>
        </w:tabs>
        <w:ind w:firstLine="709"/>
        <w:jc w:val="both"/>
        <w:rPr>
          <w:rFonts w:cs="Arial"/>
          <w:sz w:val="26"/>
          <w:szCs w:val="26"/>
        </w:rPr>
      </w:pPr>
      <w:bookmarkStart w:id="15" w:name="_Toc335214275"/>
      <w:bookmarkStart w:id="16" w:name="_Toc121825129"/>
      <w:bookmarkStart w:id="17" w:name="_Toc136926193"/>
      <w:bookmarkStart w:id="18" w:name="_Toc225833326"/>
      <w:r w:rsidRPr="00174C67">
        <w:rPr>
          <w:rFonts w:cs="Arial"/>
          <w:sz w:val="26"/>
          <w:szCs w:val="26"/>
        </w:rPr>
        <w:t xml:space="preserve">В результате принятых государственных мер российская экономика адаптировалась к текущим вызовам и показывает устойчивый рост с опорой на внутренний спрос.  </w:t>
      </w:r>
    </w:p>
    <w:p w14:paraId="66B96051" w14:textId="77777777" w:rsidR="00D41FD8" w:rsidRPr="00174C67" w:rsidRDefault="00D41FD8" w:rsidP="00D41FD8">
      <w:pPr>
        <w:tabs>
          <w:tab w:val="num" w:pos="1080"/>
        </w:tabs>
        <w:ind w:firstLine="709"/>
        <w:jc w:val="both"/>
        <w:rPr>
          <w:sz w:val="26"/>
          <w:szCs w:val="26"/>
        </w:rPr>
      </w:pPr>
      <w:r w:rsidRPr="00174C67">
        <w:rPr>
          <w:rFonts w:cs="Arial"/>
          <w:sz w:val="26"/>
          <w:szCs w:val="26"/>
        </w:rPr>
        <w:t xml:space="preserve">В муниципальном образовании город Норильск в течение отчетного периода отмечается положительная тенденция </w:t>
      </w:r>
      <w:r>
        <w:rPr>
          <w:rFonts w:cs="Arial"/>
          <w:sz w:val="26"/>
          <w:szCs w:val="26"/>
        </w:rPr>
        <w:t xml:space="preserve">в большей части </w:t>
      </w:r>
      <w:r w:rsidRPr="00174C67">
        <w:rPr>
          <w:rFonts w:cs="Arial"/>
          <w:sz w:val="26"/>
          <w:szCs w:val="26"/>
        </w:rPr>
        <w:t>основных показателей, характеризующих социально-экономическую ситуацию на территории города, динамика котор</w:t>
      </w:r>
      <w:r>
        <w:rPr>
          <w:rFonts w:cs="Arial"/>
          <w:sz w:val="26"/>
          <w:szCs w:val="26"/>
        </w:rPr>
        <w:t>ых</w:t>
      </w:r>
      <w:r w:rsidRPr="00174C67">
        <w:rPr>
          <w:rFonts w:cs="Arial"/>
          <w:sz w:val="26"/>
          <w:szCs w:val="26"/>
        </w:rPr>
        <w:t xml:space="preserve"> приведена в таблице</w:t>
      </w:r>
      <w:r>
        <w:rPr>
          <w:rFonts w:cs="Arial"/>
          <w:sz w:val="26"/>
          <w:szCs w:val="26"/>
        </w:rPr>
        <w:t>.</w:t>
      </w:r>
    </w:p>
    <w:p w14:paraId="70B0E3A2" w14:textId="601ED1EE" w:rsidR="00D41FD8" w:rsidRPr="00174C67" w:rsidRDefault="00D41FD8" w:rsidP="00D41FD8">
      <w:pPr>
        <w:pStyle w:val="a4"/>
        <w:ind w:firstLine="709"/>
        <w:jc w:val="right"/>
        <w:rPr>
          <w:szCs w:val="26"/>
        </w:rPr>
      </w:pPr>
      <w:r w:rsidRPr="003A619B">
        <w:rPr>
          <w:szCs w:val="26"/>
        </w:rPr>
        <w:t>Таблица</w:t>
      </w:r>
      <w:r w:rsidR="003A619B" w:rsidRPr="003A619B">
        <w:rPr>
          <w:szCs w:val="26"/>
        </w:rPr>
        <w:t xml:space="preserve"> 1</w:t>
      </w:r>
    </w:p>
    <w:p w14:paraId="4D19A062" w14:textId="77777777" w:rsidR="00D41FD8" w:rsidRDefault="00D41FD8" w:rsidP="00D41FD8">
      <w:pPr>
        <w:pStyle w:val="a4"/>
        <w:spacing w:after="120"/>
        <w:ind w:firstLine="0"/>
        <w:jc w:val="center"/>
        <w:rPr>
          <w:b/>
          <w:szCs w:val="26"/>
        </w:rPr>
      </w:pPr>
      <w:r w:rsidRPr="00174C67">
        <w:rPr>
          <w:b/>
          <w:szCs w:val="26"/>
        </w:rPr>
        <w:t>Динамика показателей социально-экономического развития</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708"/>
        <w:gridCol w:w="993"/>
        <w:gridCol w:w="850"/>
        <w:gridCol w:w="992"/>
        <w:gridCol w:w="993"/>
        <w:gridCol w:w="1269"/>
        <w:gridCol w:w="1418"/>
      </w:tblGrid>
      <w:tr w:rsidR="00D41FD8" w:rsidRPr="006827E4" w14:paraId="4FCA07E6" w14:textId="77777777" w:rsidTr="00DC73E7">
        <w:trPr>
          <w:trHeight w:val="20"/>
          <w:tblHeader/>
        </w:trPr>
        <w:tc>
          <w:tcPr>
            <w:tcW w:w="2132" w:type="dxa"/>
            <w:vMerge w:val="restart"/>
            <w:shd w:val="clear" w:color="auto" w:fill="C7CCE4" w:themeFill="text2" w:themeFillTint="33"/>
            <w:vAlign w:val="center"/>
          </w:tcPr>
          <w:p w14:paraId="6B2AA40B" w14:textId="77777777" w:rsidR="00D41FD8" w:rsidRPr="006827E4" w:rsidRDefault="00D41FD8" w:rsidP="00DC73E7">
            <w:pPr>
              <w:jc w:val="center"/>
              <w:rPr>
                <w:b/>
                <w:bCs/>
                <w:color w:val="000000"/>
                <w:sz w:val="19"/>
                <w:szCs w:val="19"/>
              </w:rPr>
            </w:pPr>
            <w:r w:rsidRPr="006827E4">
              <w:rPr>
                <w:b/>
                <w:bCs/>
                <w:color w:val="000000"/>
                <w:sz w:val="19"/>
                <w:szCs w:val="19"/>
              </w:rPr>
              <w:t>Показатель</w:t>
            </w:r>
          </w:p>
        </w:tc>
        <w:tc>
          <w:tcPr>
            <w:tcW w:w="708" w:type="dxa"/>
            <w:vMerge w:val="restart"/>
            <w:shd w:val="clear" w:color="auto" w:fill="C7CCE4" w:themeFill="text2" w:themeFillTint="33"/>
            <w:vAlign w:val="center"/>
          </w:tcPr>
          <w:p w14:paraId="5DE42F08" w14:textId="77777777" w:rsidR="00D41FD8" w:rsidRPr="006827E4" w:rsidRDefault="00D41FD8" w:rsidP="00DC73E7">
            <w:pPr>
              <w:jc w:val="center"/>
              <w:rPr>
                <w:b/>
                <w:bCs/>
                <w:color w:val="000000"/>
                <w:sz w:val="19"/>
                <w:szCs w:val="19"/>
              </w:rPr>
            </w:pPr>
            <w:r w:rsidRPr="006827E4">
              <w:rPr>
                <w:b/>
                <w:bCs/>
                <w:color w:val="000000"/>
                <w:sz w:val="19"/>
                <w:szCs w:val="19"/>
              </w:rPr>
              <w:t>Ед. изм.</w:t>
            </w:r>
          </w:p>
        </w:tc>
        <w:tc>
          <w:tcPr>
            <w:tcW w:w="1843" w:type="dxa"/>
            <w:gridSpan w:val="2"/>
            <w:shd w:val="clear" w:color="auto" w:fill="C7CCE4" w:themeFill="text2" w:themeFillTint="33"/>
            <w:vAlign w:val="center"/>
          </w:tcPr>
          <w:p w14:paraId="15ED3B9F" w14:textId="77777777" w:rsidR="00D41FD8" w:rsidRPr="006827E4" w:rsidRDefault="00D41FD8" w:rsidP="00DC73E7">
            <w:pPr>
              <w:jc w:val="center"/>
              <w:rPr>
                <w:b/>
                <w:bCs/>
                <w:color w:val="000000"/>
                <w:sz w:val="19"/>
                <w:szCs w:val="19"/>
              </w:rPr>
            </w:pPr>
            <w:r w:rsidRPr="006827E4">
              <w:rPr>
                <w:b/>
                <w:bCs/>
                <w:color w:val="000000"/>
                <w:sz w:val="19"/>
                <w:szCs w:val="19"/>
              </w:rPr>
              <w:t>Факт за 9 месяцев</w:t>
            </w:r>
          </w:p>
        </w:tc>
        <w:tc>
          <w:tcPr>
            <w:tcW w:w="992" w:type="dxa"/>
            <w:shd w:val="clear" w:color="auto" w:fill="C7CCE4" w:themeFill="text2" w:themeFillTint="33"/>
            <w:vAlign w:val="center"/>
          </w:tcPr>
          <w:p w14:paraId="491503F3" w14:textId="77777777" w:rsidR="00D41FD8" w:rsidRPr="006827E4" w:rsidRDefault="00D41FD8" w:rsidP="00DC73E7">
            <w:pPr>
              <w:jc w:val="center"/>
              <w:rPr>
                <w:b/>
                <w:bCs/>
                <w:color w:val="000000"/>
                <w:sz w:val="19"/>
                <w:szCs w:val="19"/>
              </w:rPr>
            </w:pPr>
            <w:r w:rsidRPr="006827E4">
              <w:rPr>
                <w:b/>
                <w:bCs/>
                <w:color w:val="000000"/>
                <w:sz w:val="19"/>
                <w:szCs w:val="19"/>
              </w:rPr>
              <w:t>Факт</w:t>
            </w:r>
          </w:p>
        </w:tc>
        <w:tc>
          <w:tcPr>
            <w:tcW w:w="993" w:type="dxa"/>
            <w:shd w:val="clear" w:color="auto" w:fill="C7CCE4" w:themeFill="text2" w:themeFillTint="33"/>
            <w:vAlign w:val="center"/>
          </w:tcPr>
          <w:p w14:paraId="46455C2A" w14:textId="77777777" w:rsidR="00D41FD8" w:rsidRPr="006827E4" w:rsidRDefault="00D41FD8" w:rsidP="00DC73E7">
            <w:pPr>
              <w:jc w:val="center"/>
              <w:rPr>
                <w:b/>
                <w:bCs/>
                <w:color w:val="000000"/>
                <w:sz w:val="19"/>
                <w:szCs w:val="19"/>
              </w:rPr>
            </w:pPr>
            <w:r w:rsidRPr="006827E4">
              <w:rPr>
                <w:b/>
                <w:bCs/>
                <w:color w:val="000000"/>
                <w:sz w:val="19"/>
                <w:szCs w:val="19"/>
              </w:rPr>
              <w:t>Оценка</w:t>
            </w:r>
          </w:p>
        </w:tc>
        <w:tc>
          <w:tcPr>
            <w:tcW w:w="2687" w:type="dxa"/>
            <w:gridSpan w:val="2"/>
            <w:shd w:val="clear" w:color="auto" w:fill="C7CCE4" w:themeFill="text2" w:themeFillTint="33"/>
            <w:vAlign w:val="center"/>
          </w:tcPr>
          <w:p w14:paraId="6DED9DC2" w14:textId="77777777" w:rsidR="00D41FD8" w:rsidRPr="006827E4" w:rsidRDefault="00D41FD8" w:rsidP="00DC73E7">
            <w:pPr>
              <w:jc w:val="center"/>
              <w:rPr>
                <w:b/>
                <w:bCs/>
                <w:i/>
                <w:iCs/>
                <w:color w:val="000000"/>
                <w:sz w:val="19"/>
                <w:szCs w:val="19"/>
              </w:rPr>
            </w:pPr>
            <w:r w:rsidRPr="006827E4">
              <w:rPr>
                <w:b/>
                <w:bCs/>
                <w:i/>
                <w:iCs/>
                <w:color w:val="000000"/>
                <w:sz w:val="19"/>
                <w:szCs w:val="19"/>
              </w:rPr>
              <w:t>Темп роста, %</w:t>
            </w:r>
          </w:p>
        </w:tc>
      </w:tr>
      <w:tr w:rsidR="00D41FD8" w:rsidRPr="006827E4" w14:paraId="765BA938" w14:textId="77777777" w:rsidTr="00DC73E7">
        <w:trPr>
          <w:trHeight w:val="20"/>
          <w:tblHeader/>
        </w:trPr>
        <w:tc>
          <w:tcPr>
            <w:tcW w:w="2132" w:type="dxa"/>
            <w:vMerge/>
            <w:shd w:val="clear" w:color="auto" w:fill="C7CCE4" w:themeFill="text2" w:themeFillTint="33"/>
            <w:vAlign w:val="center"/>
          </w:tcPr>
          <w:p w14:paraId="149DD61A" w14:textId="77777777" w:rsidR="00D41FD8" w:rsidRPr="006827E4" w:rsidRDefault="00D41FD8" w:rsidP="00DC73E7">
            <w:pPr>
              <w:jc w:val="center"/>
              <w:rPr>
                <w:b/>
                <w:bCs/>
                <w:color w:val="000000"/>
                <w:sz w:val="19"/>
                <w:szCs w:val="19"/>
              </w:rPr>
            </w:pPr>
          </w:p>
        </w:tc>
        <w:tc>
          <w:tcPr>
            <w:tcW w:w="708" w:type="dxa"/>
            <w:vMerge/>
            <w:shd w:val="clear" w:color="auto" w:fill="C7CCE4" w:themeFill="text2" w:themeFillTint="33"/>
            <w:vAlign w:val="center"/>
          </w:tcPr>
          <w:p w14:paraId="062B6B3B" w14:textId="77777777" w:rsidR="00D41FD8" w:rsidRPr="006827E4" w:rsidRDefault="00D41FD8" w:rsidP="00DC73E7">
            <w:pPr>
              <w:jc w:val="center"/>
              <w:rPr>
                <w:b/>
                <w:bCs/>
                <w:color w:val="000000"/>
                <w:sz w:val="19"/>
                <w:szCs w:val="19"/>
              </w:rPr>
            </w:pPr>
          </w:p>
        </w:tc>
        <w:tc>
          <w:tcPr>
            <w:tcW w:w="993" w:type="dxa"/>
            <w:shd w:val="clear" w:color="auto" w:fill="C7CCE4" w:themeFill="text2" w:themeFillTint="33"/>
            <w:vAlign w:val="center"/>
          </w:tcPr>
          <w:p w14:paraId="4ABD6A5C" w14:textId="77777777" w:rsidR="00D41FD8" w:rsidRPr="006827E4" w:rsidRDefault="00D41FD8" w:rsidP="00DC73E7">
            <w:pPr>
              <w:jc w:val="center"/>
              <w:rPr>
                <w:b/>
                <w:bCs/>
                <w:color w:val="000000"/>
                <w:sz w:val="19"/>
                <w:szCs w:val="19"/>
              </w:rPr>
            </w:pPr>
            <w:r w:rsidRPr="006827E4">
              <w:rPr>
                <w:b/>
                <w:bCs/>
                <w:color w:val="000000"/>
                <w:sz w:val="19"/>
                <w:szCs w:val="19"/>
              </w:rPr>
              <w:t>202</w:t>
            </w:r>
            <w:r>
              <w:rPr>
                <w:b/>
                <w:bCs/>
                <w:color w:val="000000"/>
                <w:sz w:val="19"/>
                <w:szCs w:val="19"/>
              </w:rPr>
              <w:t>3</w:t>
            </w:r>
            <w:r w:rsidRPr="006827E4">
              <w:rPr>
                <w:b/>
                <w:bCs/>
                <w:color w:val="000000"/>
                <w:sz w:val="19"/>
                <w:szCs w:val="19"/>
              </w:rPr>
              <w:t xml:space="preserve"> г.</w:t>
            </w:r>
          </w:p>
        </w:tc>
        <w:tc>
          <w:tcPr>
            <w:tcW w:w="850" w:type="dxa"/>
            <w:shd w:val="clear" w:color="auto" w:fill="C7CCE4" w:themeFill="text2" w:themeFillTint="33"/>
            <w:vAlign w:val="center"/>
          </w:tcPr>
          <w:p w14:paraId="5FA6208A" w14:textId="77777777" w:rsidR="00D41FD8" w:rsidRPr="006827E4" w:rsidRDefault="00D41FD8" w:rsidP="00DC73E7">
            <w:pPr>
              <w:jc w:val="center"/>
              <w:rPr>
                <w:b/>
                <w:bCs/>
                <w:color w:val="000000"/>
                <w:sz w:val="19"/>
                <w:szCs w:val="19"/>
              </w:rPr>
            </w:pPr>
            <w:r w:rsidRPr="006827E4">
              <w:rPr>
                <w:b/>
                <w:bCs/>
                <w:color w:val="000000"/>
                <w:sz w:val="19"/>
                <w:szCs w:val="19"/>
              </w:rPr>
              <w:t>202</w:t>
            </w:r>
            <w:r>
              <w:rPr>
                <w:b/>
                <w:bCs/>
                <w:color w:val="000000"/>
                <w:sz w:val="19"/>
                <w:szCs w:val="19"/>
              </w:rPr>
              <w:t>4</w:t>
            </w:r>
            <w:r w:rsidRPr="006827E4">
              <w:rPr>
                <w:b/>
                <w:bCs/>
                <w:color w:val="000000"/>
                <w:sz w:val="19"/>
                <w:szCs w:val="19"/>
              </w:rPr>
              <w:t xml:space="preserve"> г.</w:t>
            </w:r>
          </w:p>
        </w:tc>
        <w:tc>
          <w:tcPr>
            <w:tcW w:w="992" w:type="dxa"/>
            <w:shd w:val="clear" w:color="auto" w:fill="C7CCE4" w:themeFill="text2" w:themeFillTint="33"/>
            <w:vAlign w:val="center"/>
          </w:tcPr>
          <w:p w14:paraId="033B352A" w14:textId="77777777" w:rsidR="00D41FD8" w:rsidRPr="006827E4" w:rsidRDefault="00D41FD8" w:rsidP="00DC73E7">
            <w:pPr>
              <w:jc w:val="center"/>
              <w:rPr>
                <w:b/>
                <w:bCs/>
                <w:color w:val="000000"/>
                <w:sz w:val="19"/>
                <w:szCs w:val="19"/>
              </w:rPr>
            </w:pPr>
            <w:r w:rsidRPr="006827E4">
              <w:rPr>
                <w:b/>
                <w:bCs/>
                <w:color w:val="000000"/>
                <w:sz w:val="19"/>
                <w:szCs w:val="19"/>
              </w:rPr>
              <w:t>202</w:t>
            </w:r>
            <w:r>
              <w:rPr>
                <w:b/>
                <w:bCs/>
                <w:color w:val="000000"/>
                <w:sz w:val="19"/>
                <w:szCs w:val="19"/>
              </w:rPr>
              <w:t>3</w:t>
            </w:r>
            <w:r w:rsidRPr="006827E4">
              <w:rPr>
                <w:b/>
                <w:bCs/>
                <w:color w:val="000000"/>
                <w:sz w:val="19"/>
                <w:szCs w:val="19"/>
              </w:rPr>
              <w:t xml:space="preserve"> г.</w:t>
            </w:r>
          </w:p>
        </w:tc>
        <w:tc>
          <w:tcPr>
            <w:tcW w:w="993" w:type="dxa"/>
            <w:shd w:val="clear" w:color="auto" w:fill="C7CCE4" w:themeFill="text2" w:themeFillTint="33"/>
            <w:vAlign w:val="center"/>
          </w:tcPr>
          <w:p w14:paraId="1173365F" w14:textId="77777777" w:rsidR="00D41FD8" w:rsidRPr="006827E4" w:rsidRDefault="00D41FD8" w:rsidP="00DC73E7">
            <w:pPr>
              <w:jc w:val="center"/>
              <w:rPr>
                <w:b/>
                <w:bCs/>
                <w:color w:val="000000"/>
                <w:sz w:val="19"/>
                <w:szCs w:val="19"/>
              </w:rPr>
            </w:pPr>
            <w:r w:rsidRPr="006827E4">
              <w:rPr>
                <w:b/>
                <w:bCs/>
                <w:color w:val="000000"/>
                <w:sz w:val="19"/>
                <w:szCs w:val="19"/>
              </w:rPr>
              <w:t>202</w:t>
            </w:r>
            <w:r>
              <w:rPr>
                <w:b/>
                <w:bCs/>
                <w:color w:val="000000"/>
                <w:sz w:val="19"/>
                <w:szCs w:val="19"/>
              </w:rPr>
              <w:t>4</w:t>
            </w:r>
            <w:r w:rsidRPr="006827E4">
              <w:rPr>
                <w:b/>
                <w:bCs/>
                <w:color w:val="000000"/>
                <w:sz w:val="19"/>
                <w:szCs w:val="19"/>
              </w:rPr>
              <w:t xml:space="preserve"> г.</w:t>
            </w:r>
          </w:p>
        </w:tc>
        <w:tc>
          <w:tcPr>
            <w:tcW w:w="1269" w:type="dxa"/>
            <w:shd w:val="clear" w:color="auto" w:fill="C7CCE4" w:themeFill="text2" w:themeFillTint="33"/>
            <w:vAlign w:val="center"/>
          </w:tcPr>
          <w:p w14:paraId="0BF99124" w14:textId="77777777" w:rsidR="00D41FD8" w:rsidRPr="006827E4" w:rsidRDefault="00D41FD8" w:rsidP="00DC73E7">
            <w:pPr>
              <w:jc w:val="center"/>
              <w:rPr>
                <w:b/>
                <w:bCs/>
                <w:i/>
                <w:iCs/>
                <w:color w:val="000000"/>
                <w:sz w:val="19"/>
                <w:szCs w:val="19"/>
              </w:rPr>
            </w:pPr>
            <w:r w:rsidRPr="006827E4">
              <w:rPr>
                <w:b/>
                <w:bCs/>
                <w:i/>
                <w:iCs/>
                <w:color w:val="000000"/>
                <w:sz w:val="19"/>
                <w:szCs w:val="19"/>
              </w:rPr>
              <w:t>9 мес. 202</w:t>
            </w:r>
            <w:r>
              <w:rPr>
                <w:b/>
                <w:bCs/>
                <w:i/>
                <w:iCs/>
                <w:color w:val="000000"/>
                <w:sz w:val="19"/>
                <w:szCs w:val="19"/>
              </w:rPr>
              <w:t>4</w:t>
            </w:r>
            <w:r w:rsidRPr="006827E4">
              <w:rPr>
                <w:b/>
                <w:bCs/>
                <w:i/>
                <w:iCs/>
                <w:color w:val="000000"/>
                <w:sz w:val="19"/>
                <w:szCs w:val="19"/>
              </w:rPr>
              <w:t>/</w:t>
            </w:r>
            <w:r w:rsidRPr="006827E4">
              <w:rPr>
                <w:b/>
                <w:bCs/>
                <w:i/>
                <w:iCs/>
                <w:color w:val="000000"/>
                <w:sz w:val="19"/>
                <w:szCs w:val="19"/>
              </w:rPr>
              <w:br/>
              <w:t>9 мес. 202</w:t>
            </w:r>
            <w:r>
              <w:rPr>
                <w:b/>
                <w:bCs/>
                <w:i/>
                <w:iCs/>
                <w:color w:val="000000"/>
                <w:sz w:val="19"/>
                <w:szCs w:val="19"/>
              </w:rPr>
              <w:t>3</w:t>
            </w:r>
          </w:p>
        </w:tc>
        <w:tc>
          <w:tcPr>
            <w:tcW w:w="1418" w:type="dxa"/>
            <w:shd w:val="clear" w:color="auto" w:fill="C7CCE4" w:themeFill="text2" w:themeFillTint="33"/>
            <w:vAlign w:val="center"/>
          </w:tcPr>
          <w:p w14:paraId="0041C628" w14:textId="77777777" w:rsidR="00D41FD8" w:rsidRPr="006827E4" w:rsidRDefault="00D41FD8" w:rsidP="00DC73E7">
            <w:pPr>
              <w:jc w:val="center"/>
              <w:rPr>
                <w:b/>
                <w:bCs/>
                <w:i/>
                <w:iCs/>
                <w:color w:val="000000"/>
                <w:sz w:val="19"/>
                <w:szCs w:val="19"/>
              </w:rPr>
            </w:pPr>
            <w:r w:rsidRPr="006827E4">
              <w:rPr>
                <w:b/>
                <w:bCs/>
                <w:i/>
                <w:iCs/>
                <w:color w:val="000000"/>
                <w:sz w:val="19"/>
                <w:szCs w:val="19"/>
              </w:rPr>
              <w:t>202</w:t>
            </w:r>
            <w:r>
              <w:rPr>
                <w:b/>
                <w:bCs/>
                <w:i/>
                <w:iCs/>
                <w:color w:val="000000"/>
                <w:sz w:val="19"/>
                <w:szCs w:val="19"/>
              </w:rPr>
              <w:t xml:space="preserve">4 </w:t>
            </w:r>
            <w:r w:rsidRPr="006827E4">
              <w:rPr>
                <w:b/>
                <w:bCs/>
                <w:i/>
                <w:iCs/>
                <w:color w:val="000000"/>
                <w:sz w:val="19"/>
                <w:szCs w:val="19"/>
              </w:rPr>
              <w:t>(оценка)/</w:t>
            </w:r>
            <w:r w:rsidRPr="006827E4">
              <w:rPr>
                <w:b/>
                <w:bCs/>
                <w:i/>
                <w:iCs/>
                <w:color w:val="000000"/>
                <w:sz w:val="19"/>
                <w:szCs w:val="19"/>
              </w:rPr>
              <w:br/>
              <w:t>202</w:t>
            </w:r>
            <w:r>
              <w:rPr>
                <w:b/>
                <w:bCs/>
                <w:i/>
                <w:iCs/>
                <w:color w:val="000000"/>
                <w:sz w:val="19"/>
                <w:szCs w:val="19"/>
              </w:rPr>
              <w:t>3</w:t>
            </w:r>
            <w:r w:rsidRPr="006827E4">
              <w:rPr>
                <w:b/>
                <w:bCs/>
                <w:i/>
                <w:iCs/>
                <w:color w:val="000000"/>
                <w:sz w:val="19"/>
                <w:szCs w:val="19"/>
              </w:rPr>
              <w:t xml:space="preserve"> (факт)</w:t>
            </w:r>
          </w:p>
        </w:tc>
      </w:tr>
      <w:tr w:rsidR="00D41FD8" w:rsidRPr="008C5E81" w14:paraId="04DF424A" w14:textId="77777777" w:rsidTr="00DC73E7">
        <w:trPr>
          <w:trHeight w:val="20"/>
        </w:trPr>
        <w:tc>
          <w:tcPr>
            <w:tcW w:w="2132" w:type="dxa"/>
            <w:shd w:val="clear" w:color="auto" w:fill="auto"/>
            <w:vAlign w:val="center"/>
            <w:hideMark/>
          </w:tcPr>
          <w:p w14:paraId="3577CE7E" w14:textId="77777777" w:rsidR="00D41FD8" w:rsidRPr="006827E4" w:rsidRDefault="00D41FD8" w:rsidP="00DC73E7">
            <w:pPr>
              <w:rPr>
                <w:b/>
                <w:bCs/>
                <w:color w:val="000000"/>
                <w:sz w:val="19"/>
                <w:szCs w:val="19"/>
              </w:rPr>
            </w:pPr>
            <w:r w:rsidRPr="006827E4">
              <w:rPr>
                <w:color w:val="000000"/>
                <w:sz w:val="19"/>
                <w:szCs w:val="19"/>
              </w:rPr>
              <w:t>Объем отгруженных товаров (выполненных работ и услуг собственными силами)</w:t>
            </w:r>
          </w:p>
        </w:tc>
        <w:tc>
          <w:tcPr>
            <w:tcW w:w="708" w:type="dxa"/>
            <w:shd w:val="clear" w:color="auto" w:fill="auto"/>
            <w:vAlign w:val="center"/>
            <w:hideMark/>
          </w:tcPr>
          <w:p w14:paraId="50399775" w14:textId="77777777" w:rsidR="00D41FD8" w:rsidRPr="006827E4" w:rsidRDefault="00D41FD8" w:rsidP="00DC73E7">
            <w:pPr>
              <w:jc w:val="center"/>
              <w:rPr>
                <w:b/>
                <w:bCs/>
                <w:color w:val="000000"/>
                <w:sz w:val="19"/>
                <w:szCs w:val="19"/>
              </w:rPr>
            </w:pPr>
            <w:r w:rsidRPr="006827E4">
              <w:rPr>
                <w:color w:val="000000"/>
                <w:sz w:val="19"/>
                <w:szCs w:val="19"/>
              </w:rPr>
              <w:t>млрд руб.</w:t>
            </w:r>
          </w:p>
        </w:tc>
        <w:tc>
          <w:tcPr>
            <w:tcW w:w="993" w:type="dxa"/>
            <w:shd w:val="clear" w:color="auto" w:fill="auto"/>
            <w:vAlign w:val="center"/>
            <w:hideMark/>
          </w:tcPr>
          <w:p w14:paraId="4C743B9F" w14:textId="77777777" w:rsidR="00D41FD8" w:rsidRPr="006827E4" w:rsidRDefault="00D41FD8" w:rsidP="00DC73E7">
            <w:pPr>
              <w:jc w:val="center"/>
              <w:rPr>
                <w:color w:val="000000"/>
                <w:sz w:val="19"/>
                <w:szCs w:val="19"/>
                <w:highlight w:val="yellow"/>
              </w:rPr>
            </w:pPr>
            <w:r w:rsidRPr="006827E4">
              <w:rPr>
                <w:color w:val="000000"/>
                <w:sz w:val="19"/>
                <w:szCs w:val="19"/>
              </w:rPr>
              <w:t>54</w:t>
            </w:r>
            <w:r>
              <w:rPr>
                <w:color w:val="000000"/>
                <w:sz w:val="19"/>
                <w:szCs w:val="19"/>
              </w:rPr>
              <w:t>0,7</w:t>
            </w:r>
            <w:r w:rsidRPr="006827E4">
              <w:rPr>
                <w:color w:val="000000"/>
                <w:sz w:val="19"/>
                <w:szCs w:val="19"/>
              </w:rPr>
              <w:t>*</w:t>
            </w:r>
          </w:p>
        </w:tc>
        <w:tc>
          <w:tcPr>
            <w:tcW w:w="850" w:type="dxa"/>
            <w:shd w:val="clear" w:color="auto" w:fill="auto"/>
            <w:vAlign w:val="center"/>
            <w:hideMark/>
          </w:tcPr>
          <w:p w14:paraId="22200D9E" w14:textId="77777777" w:rsidR="00D41FD8" w:rsidRPr="006827E4" w:rsidRDefault="00D41FD8" w:rsidP="00DC73E7">
            <w:pPr>
              <w:jc w:val="center"/>
              <w:rPr>
                <w:color w:val="000000"/>
                <w:sz w:val="19"/>
                <w:szCs w:val="19"/>
                <w:highlight w:val="yellow"/>
              </w:rPr>
            </w:pPr>
            <w:r w:rsidRPr="006827E4">
              <w:rPr>
                <w:color w:val="000000"/>
                <w:sz w:val="19"/>
                <w:szCs w:val="19"/>
              </w:rPr>
              <w:t>5</w:t>
            </w:r>
            <w:r>
              <w:rPr>
                <w:color w:val="000000"/>
                <w:sz w:val="19"/>
                <w:szCs w:val="19"/>
              </w:rPr>
              <w:t>59,4</w:t>
            </w:r>
            <w:r w:rsidRPr="006827E4">
              <w:rPr>
                <w:color w:val="000000"/>
                <w:sz w:val="19"/>
                <w:szCs w:val="19"/>
              </w:rPr>
              <w:t>*</w:t>
            </w:r>
          </w:p>
        </w:tc>
        <w:tc>
          <w:tcPr>
            <w:tcW w:w="992" w:type="dxa"/>
            <w:shd w:val="clear" w:color="auto" w:fill="auto"/>
            <w:vAlign w:val="center"/>
            <w:hideMark/>
          </w:tcPr>
          <w:p w14:paraId="42B72B7C" w14:textId="77777777" w:rsidR="00D41FD8" w:rsidRPr="008574B7" w:rsidRDefault="00D41FD8" w:rsidP="00DC73E7">
            <w:pPr>
              <w:jc w:val="center"/>
              <w:rPr>
                <w:color w:val="000000"/>
                <w:sz w:val="19"/>
                <w:szCs w:val="19"/>
              </w:rPr>
            </w:pPr>
            <w:r w:rsidRPr="008574B7">
              <w:rPr>
                <w:sz w:val="19"/>
                <w:szCs w:val="19"/>
              </w:rPr>
              <w:t>1 188,9</w:t>
            </w:r>
          </w:p>
        </w:tc>
        <w:tc>
          <w:tcPr>
            <w:tcW w:w="993" w:type="dxa"/>
            <w:shd w:val="clear" w:color="auto" w:fill="auto"/>
            <w:vAlign w:val="center"/>
            <w:hideMark/>
          </w:tcPr>
          <w:p w14:paraId="080BF9A9" w14:textId="77777777" w:rsidR="00D41FD8" w:rsidRPr="008574B7" w:rsidRDefault="00D41FD8" w:rsidP="00DC73E7">
            <w:pPr>
              <w:jc w:val="center"/>
              <w:rPr>
                <w:sz w:val="19"/>
                <w:szCs w:val="19"/>
              </w:rPr>
            </w:pPr>
            <w:r w:rsidRPr="008574B7">
              <w:rPr>
                <w:sz w:val="19"/>
                <w:szCs w:val="19"/>
              </w:rPr>
              <w:t>1 226,6</w:t>
            </w:r>
          </w:p>
        </w:tc>
        <w:tc>
          <w:tcPr>
            <w:tcW w:w="1269" w:type="dxa"/>
            <w:shd w:val="clear" w:color="000000" w:fill="FFFFFF"/>
            <w:vAlign w:val="center"/>
            <w:hideMark/>
          </w:tcPr>
          <w:p w14:paraId="4E75720E" w14:textId="77777777" w:rsidR="00D41FD8" w:rsidRPr="008574B7" w:rsidRDefault="00D41FD8" w:rsidP="00DC73E7">
            <w:pPr>
              <w:jc w:val="center"/>
              <w:rPr>
                <w:iCs/>
                <w:sz w:val="19"/>
                <w:szCs w:val="19"/>
              </w:rPr>
            </w:pPr>
            <w:r w:rsidRPr="008574B7">
              <w:rPr>
                <w:iCs/>
                <w:sz w:val="19"/>
                <w:szCs w:val="19"/>
              </w:rPr>
              <w:t>103,5*</w:t>
            </w:r>
          </w:p>
        </w:tc>
        <w:tc>
          <w:tcPr>
            <w:tcW w:w="1418" w:type="dxa"/>
            <w:shd w:val="clear" w:color="000000" w:fill="FFFFFF"/>
            <w:vAlign w:val="center"/>
            <w:hideMark/>
          </w:tcPr>
          <w:p w14:paraId="0AA55CA1" w14:textId="77777777" w:rsidR="00D41FD8" w:rsidRPr="008574B7" w:rsidRDefault="00D41FD8" w:rsidP="00DC73E7">
            <w:pPr>
              <w:jc w:val="center"/>
              <w:rPr>
                <w:iCs/>
                <w:sz w:val="19"/>
                <w:szCs w:val="19"/>
              </w:rPr>
            </w:pPr>
            <w:r w:rsidRPr="008574B7">
              <w:rPr>
                <w:iCs/>
                <w:sz w:val="19"/>
                <w:szCs w:val="19"/>
              </w:rPr>
              <w:t>103,2</w:t>
            </w:r>
          </w:p>
        </w:tc>
      </w:tr>
      <w:tr w:rsidR="00D41FD8" w:rsidRPr="008C5E81" w14:paraId="2C96067C" w14:textId="77777777" w:rsidTr="00DC73E7">
        <w:trPr>
          <w:trHeight w:val="20"/>
        </w:trPr>
        <w:tc>
          <w:tcPr>
            <w:tcW w:w="2132" w:type="dxa"/>
            <w:shd w:val="clear" w:color="auto" w:fill="auto"/>
            <w:vAlign w:val="center"/>
            <w:hideMark/>
          </w:tcPr>
          <w:p w14:paraId="03FED466" w14:textId="77777777" w:rsidR="00D41FD8" w:rsidRPr="006827E4" w:rsidRDefault="00D41FD8" w:rsidP="00DC73E7">
            <w:pPr>
              <w:rPr>
                <w:color w:val="000000"/>
                <w:sz w:val="19"/>
                <w:szCs w:val="19"/>
              </w:rPr>
            </w:pPr>
            <w:r w:rsidRPr="006827E4">
              <w:rPr>
                <w:color w:val="000000"/>
                <w:sz w:val="19"/>
                <w:szCs w:val="19"/>
              </w:rPr>
              <w:t>Объем отгруженной товаров (выполненных работ и услуг собственными силами) промышленного производства</w:t>
            </w:r>
          </w:p>
        </w:tc>
        <w:tc>
          <w:tcPr>
            <w:tcW w:w="708" w:type="dxa"/>
            <w:shd w:val="clear" w:color="auto" w:fill="auto"/>
            <w:vAlign w:val="center"/>
            <w:hideMark/>
          </w:tcPr>
          <w:p w14:paraId="6226F36B" w14:textId="77777777" w:rsidR="00D41FD8" w:rsidRPr="006827E4" w:rsidRDefault="00D41FD8" w:rsidP="00DC73E7">
            <w:pPr>
              <w:jc w:val="center"/>
              <w:rPr>
                <w:color w:val="000000"/>
                <w:sz w:val="19"/>
                <w:szCs w:val="19"/>
              </w:rPr>
            </w:pPr>
            <w:r w:rsidRPr="006827E4">
              <w:rPr>
                <w:color w:val="000000"/>
                <w:sz w:val="19"/>
                <w:szCs w:val="19"/>
              </w:rPr>
              <w:t>млрд руб.</w:t>
            </w:r>
          </w:p>
        </w:tc>
        <w:tc>
          <w:tcPr>
            <w:tcW w:w="993" w:type="dxa"/>
            <w:shd w:val="clear" w:color="auto" w:fill="auto"/>
            <w:vAlign w:val="center"/>
            <w:hideMark/>
          </w:tcPr>
          <w:p w14:paraId="0B5529B7" w14:textId="77777777" w:rsidR="00D41FD8" w:rsidRPr="006827E4" w:rsidRDefault="00D41FD8" w:rsidP="00DC73E7">
            <w:pPr>
              <w:jc w:val="center"/>
              <w:rPr>
                <w:color w:val="000000"/>
                <w:sz w:val="19"/>
                <w:szCs w:val="19"/>
              </w:rPr>
            </w:pPr>
            <w:r>
              <w:rPr>
                <w:color w:val="000000"/>
                <w:sz w:val="19"/>
                <w:szCs w:val="19"/>
              </w:rPr>
              <w:t>473,2</w:t>
            </w:r>
            <w:r w:rsidRPr="006827E4">
              <w:rPr>
                <w:color w:val="000000"/>
                <w:sz w:val="19"/>
                <w:szCs w:val="19"/>
              </w:rPr>
              <w:t>*</w:t>
            </w:r>
          </w:p>
        </w:tc>
        <w:tc>
          <w:tcPr>
            <w:tcW w:w="850" w:type="dxa"/>
            <w:shd w:val="clear" w:color="auto" w:fill="auto"/>
            <w:vAlign w:val="center"/>
            <w:hideMark/>
          </w:tcPr>
          <w:p w14:paraId="5D2DFCCA" w14:textId="77777777" w:rsidR="00D41FD8" w:rsidRPr="006827E4" w:rsidRDefault="00D41FD8" w:rsidP="00DC73E7">
            <w:pPr>
              <w:jc w:val="center"/>
              <w:rPr>
                <w:color w:val="000000"/>
                <w:sz w:val="19"/>
                <w:szCs w:val="19"/>
              </w:rPr>
            </w:pPr>
            <w:r w:rsidRPr="006827E4">
              <w:rPr>
                <w:color w:val="000000"/>
                <w:sz w:val="19"/>
                <w:szCs w:val="19"/>
              </w:rPr>
              <w:t>4</w:t>
            </w:r>
            <w:r>
              <w:rPr>
                <w:color w:val="000000"/>
                <w:sz w:val="19"/>
                <w:szCs w:val="19"/>
              </w:rPr>
              <w:t>98,6</w:t>
            </w:r>
            <w:r w:rsidRPr="006827E4">
              <w:rPr>
                <w:color w:val="000000"/>
                <w:sz w:val="19"/>
                <w:szCs w:val="19"/>
              </w:rPr>
              <w:t>*</w:t>
            </w:r>
          </w:p>
        </w:tc>
        <w:tc>
          <w:tcPr>
            <w:tcW w:w="992" w:type="dxa"/>
            <w:shd w:val="clear" w:color="auto" w:fill="auto"/>
            <w:vAlign w:val="center"/>
            <w:hideMark/>
          </w:tcPr>
          <w:p w14:paraId="4847AAC6" w14:textId="77777777" w:rsidR="00D41FD8" w:rsidRPr="008574B7" w:rsidRDefault="00D41FD8" w:rsidP="00DC73E7">
            <w:pPr>
              <w:jc w:val="center"/>
              <w:rPr>
                <w:color w:val="000000"/>
                <w:sz w:val="19"/>
                <w:szCs w:val="19"/>
              </w:rPr>
            </w:pPr>
            <w:r w:rsidRPr="008574B7">
              <w:rPr>
                <w:color w:val="000000"/>
                <w:sz w:val="19"/>
                <w:szCs w:val="19"/>
              </w:rPr>
              <w:t>1 028,9</w:t>
            </w:r>
          </w:p>
        </w:tc>
        <w:tc>
          <w:tcPr>
            <w:tcW w:w="993" w:type="dxa"/>
            <w:shd w:val="clear" w:color="auto" w:fill="auto"/>
            <w:vAlign w:val="center"/>
            <w:hideMark/>
          </w:tcPr>
          <w:p w14:paraId="006F3C29" w14:textId="77777777" w:rsidR="00D41FD8" w:rsidRPr="008574B7" w:rsidRDefault="00D41FD8" w:rsidP="00DC73E7">
            <w:pPr>
              <w:jc w:val="center"/>
              <w:rPr>
                <w:color w:val="000000"/>
                <w:sz w:val="19"/>
                <w:szCs w:val="19"/>
              </w:rPr>
            </w:pPr>
            <w:r w:rsidRPr="008574B7">
              <w:rPr>
                <w:color w:val="000000"/>
                <w:sz w:val="19"/>
                <w:szCs w:val="19"/>
              </w:rPr>
              <w:t>1 055,2</w:t>
            </w:r>
          </w:p>
        </w:tc>
        <w:tc>
          <w:tcPr>
            <w:tcW w:w="1269" w:type="dxa"/>
            <w:shd w:val="clear" w:color="000000" w:fill="FFFFFF"/>
            <w:vAlign w:val="center"/>
            <w:hideMark/>
          </w:tcPr>
          <w:p w14:paraId="46639649" w14:textId="77777777" w:rsidR="00D41FD8" w:rsidRPr="008E530B" w:rsidRDefault="00D41FD8" w:rsidP="00DC73E7">
            <w:pPr>
              <w:jc w:val="center"/>
              <w:rPr>
                <w:iCs/>
                <w:color w:val="000000"/>
                <w:sz w:val="19"/>
                <w:szCs w:val="19"/>
                <w:highlight w:val="yellow"/>
              </w:rPr>
            </w:pPr>
            <w:r w:rsidRPr="00F66EA5">
              <w:rPr>
                <w:iCs/>
                <w:color w:val="000000"/>
                <w:sz w:val="19"/>
                <w:szCs w:val="19"/>
              </w:rPr>
              <w:t>105,4*</w:t>
            </w:r>
          </w:p>
        </w:tc>
        <w:tc>
          <w:tcPr>
            <w:tcW w:w="1418" w:type="dxa"/>
            <w:shd w:val="clear" w:color="000000" w:fill="FFFFFF"/>
            <w:vAlign w:val="center"/>
            <w:hideMark/>
          </w:tcPr>
          <w:p w14:paraId="75893A7F" w14:textId="77777777" w:rsidR="00D41FD8" w:rsidRPr="008E530B" w:rsidRDefault="00D41FD8" w:rsidP="00DC73E7">
            <w:pPr>
              <w:jc w:val="center"/>
              <w:rPr>
                <w:iCs/>
                <w:color w:val="000000"/>
                <w:sz w:val="19"/>
                <w:szCs w:val="19"/>
                <w:highlight w:val="yellow"/>
              </w:rPr>
            </w:pPr>
            <w:r w:rsidRPr="008574B7">
              <w:rPr>
                <w:iCs/>
                <w:color w:val="000000"/>
                <w:sz w:val="19"/>
                <w:szCs w:val="19"/>
              </w:rPr>
              <w:t>102,6</w:t>
            </w:r>
          </w:p>
        </w:tc>
      </w:tr>
      <w:tr w:rsidR="00D41FD8" w:rsidRPr="008C5E81" w14:paraId="43C9CE8D" w14:textId="77777777" w:rsidTr="00DC73E7">
        <w:trPr>
          <w:trHeight w:val="20"/>
        </w:trPr>
        <w:tc>
          <w:tcPr>
            <w:tcW w:w="2132" w:type="dxa"/>
            <w:shd w:val="clear" w:color="auto" w:fill="auto"/>
            <w:vAlign w:val="center"/>
            <w:hideMark/>
          </w:tcPr>
          <w:p w14:paraId="12838FB4" w14:textId="77777777" w:rsidR="00D41FD8" w:rsidRPr="006827E4" w:rsidRDefault="00D41FD8" w:rsidP="00DC73E7">
            <w:pPr>
              <w:rPr>
                <w:color w:val="000000"/>
                <w:sz w:val="19"/>
                <w:szCs w:val="19"/>
              </w:rPr>
            </w:pPr>
            <w:r w:rsidRPr="006827E4">
              <w:rPr>
                <w:color w:val="000000"/>
                <w:sz w:val="19"/>
                <w:szCs w:val="19"/>
              </w:rPr>
              <w:t>Объем инвестиций в основной капитал</w:t>
            </w:r>
          </w:p>
        </w:tc>
        <w:tc>
          <w:tcPr>
            <w:tcW w:w="708" w:type="dxa"/>
            <w:shd w:val="clear" w:color="auto" w:fill="auto"/>
            <w:vAlign w:val="center"/>
            <w:hideMark/>
          </w:tcPr>
          <w:p w14:paraId="5C2C98E6" w14:textId="77777777" w:rsidR="00D41FD8" w:rsidRPr="006827E4" w:rsidRDefault="00D41FD8" w:rsidP="00DC73E7">
            <w:pPr>
              <w:jc w:val="center"/>
              <w:rPr>
                <w:color w:val="000000"/>
                <w:sz w:val="19"/>
                <w:szCs w:val="19"/>
              </w:rPr>
            </w:pPr>
            <w:r w:rsidRPr="006827E4">
              <w:rPr>
                <w:color w:val="000000"/>
                <w:sz w:val="19"/>
                <w:szCs w:val="19"/>
              </w:rPr>
              <w:t>млрд руб.</w:t>
            </w:r>
          </w:p>
        </w:tc>
        <w:tc>
          <w:tcPr>
            <w:tcW w:w="993" w:type="dxa"/>
            <w:shd w:val="clear" w:color="auto" w:fill="auto"/>
            <w:vAlign w:val="center"/>
            <w:hideMark/>
          </w:tcPr>
          <w:p w14:paraId="35F28559" w14:textId="77777777" w:rsidR="00D41FD8" w:rsidRPr="006827E4" w:rsidRDefault="00D41FD8" w:rsidP="00DC73E7">
            <w:pPr>
              <w:jc w:val="center"/>
              <w:rPr>
                <w:color w:val="000000"/>
                <w:sz w:val="19"/>
                <w:szCs w:val="19"/>
              </w:rPr>
            </w:pPr>
            <w:r w:rsidRPr="006827E4">
              <w:rPr>
                <w:color w:val="000000"/>
                <w:sz w:val="19"/>
                <w:szCs w:val="19"/>
              </w:rPr>
              <w:t>112,7*</w:t>
            </w:r>
          </w:p>
        </w:tc>
        <w:tc>
          <w:tcPr>
            <w:tcW w:w="850" w:type="dxa"/>
            <w:shd w:val="clear" w:color="auto" w:fill="auto"/>
            <w:vAlign w:val="center"/>
            <w:hideMark/>
          </w:tcPr>
          <w:p w14:paraId="33F28059" w14:textId="77777777" w:rsidR="00D41FD8" w:rsidRPr="006827E4" w:rsidRDefault="00D41FD8" w:rsidP="00DC73E7">
            <w:pPr>
              <w:jc w:val="center"/>
              <w:rPr>
                <w:color w:val="000000"/>
                <w:sz w:val="19"/>
                <w:szCs w:val="19"/>
              </w:rPr>
            </w:pPr>
            <w:r>
              <w:rPr>
                <w:color w:val="000000"/>
                <w:sz w:val="19"/>
                <w:szCs w:val="19"/>
              </w:rPr>
              <w:t>71,7</w:t>
            </w:r>
            <w:r w:rsidRPr="006827E4">
              <w:rPr>
                <w:color w:val="000000"/>
                <w:sz w:val="19"/>
                <w:szCs w:val="19"/>
              </w:rPr>
              <w:t>*</w:t>
            </w:r>
          </w:p>
        </w:tc>
        <w:tc>
          <w:tcPr>
            <w:tcW w:w="992" w:type="dxa"/>
            <w:shd w:val="clear" w:color="auto" w:fill="auto"/>
            <w:vAlign w:val="center"/>
            <w:hideMark/>
          </w:tcPr>
          <w:p w14:paraId="7932A813" w14:textId="77777777" w:rsidR="00D41FD8" w:rsidRPr="00E6374A" w:rsidRDefault="00D41FD8" w:rsidP="00DC73E7">
            <w:pPr>
              <w:jc w:val="center"/>
              <w:rPr>
                <w:color w:val="000000"/>
                <w:sz w:val="19"/>
                <w:szCs w:val="19"/>
              </w:rPr>
            </w:pPr>
            <w:r w:rsidRPr="00E6374A">
              <w:rPr>
                <w:color w:val="000000"/>
                <w:sz w:val="19"/>
                <w:szCs w:val="19"/>
              </w:rPr>
              <w:t>243,3</w:t>
            </w:r>
          </w:p>
        </w:tc>
        <w:tc>
          <w:tcPr>
            <w:tcW w:w="993" w:type="dxa"/>
            <w:shd w:val="clear" w:color="auto" w:fill="auto"/>
            <w:vAlign w:val="center"/>
            <w:hideMark/>
          </w:tcPr>
          <w:p w14:paraId="2766E7A0" w14:textId="77777777" w:rsidR="00D41FD8" w:rsidRPr="00E6374A" w:rsidRDefault="00D41FD8" w:rsidP="00DC73E7">
            <w:pPr>
              <w:jc w:val="center"/>
              <w:rPr>
                <w:color w:val="000000"/>
                <w:sz w:val="19"/>
                <w:szCs w:val="19"/>
              </w:rPr>
            </w:pPr>
            <w:r w:rsidRPr="00E6374A">
              <w:rPr>
                <w:color w:val="000000"/>
                <w:sz w:val="19"/>
                <w:szCs w:val="19"/>
              </w:rPr>
              <w:t>231,0</w:t>
            </w:r>
          </w:p>
        </w:tc>
        <w:tc>
          <w:tcPr>
            <w:tcW w:w="1269" w:type="dxa"/>
            <w:shd w:val="clear" w:color="000000" w:fill="FFFFFF"/>
            <w:vAlign w:val="center"/>
            <w:hideMark/>
          </w:tcPr>
          <w:p w14:paraId="31D0AF61" w14:textId="77777777" w:rsidR="00D41FD8" w:rsidRPr="008E530B" w:rsidRDefault="00D41FD8" w:rsidP="00DC73E7">
            <w:pPr>
              <w:jc w:val="center"/>
              <w:rPr>
                <w:iCs/>
                <w:color w:val="000000"/>
                <w:sz w:val="19"/>
                <w:szCs w:val="19"/>
                <w:highlight w:val="yellow"/>
              </w:rPr>
            </w:pPr>
            <w:r w:rsidRPr="00F66EA5">
              <w:rPr>
                <w:iCs/>
                <w:color w:val="000000"/>
                <w:sz w:val="19"/>
                <w:szCs w:val="19"/>
              </w:rPr>
              <w:t>63,6*</w:t>
            </w:r>
          </w:p>
        </w:tc>
        <w:tc>
          <w:tcPr>
            <w:tcW w:w="1418" w:type="dxa"/>
            <w:shd w:val="clear" w:color="000000" w:fill="FFFFFF"/>
            <w:vAlign w:val="center"/>
            <w:hideMark/>
          </w:tcPr>
          <w:p w14:paraId="2DE4F64E" w14:textId="77777777" w:rsidR="00D41FD8" w:rsidRPr="008E530B" w:rsidRDefault="00D41FD8" w:rsidP="00DC73E7">
            <w:pPr>
              <w:jc w:val="center"/>
              <w:rPr>
                <w:iCs/>
                <w:color w:val="000000"/>
                <w:sz w:val="19"/>
                <w:szCs w:val="19"/>
                <w:highlight w:val="yellow"/>
              </w:rPr>
            </w:pPr>
            <w:r w:rsidRPr="00E6374A">
              <w:rPr>
                <w:iCs/>
                <w:color w:val="000000"/>
                <w:sz w:val="19"/>
                <w:szCs w:val="19"/>
              </w:rPr>
              <w:t>94,9</w:t>
            </w:r>
          </w:p>
        </w:tc>
      </w:tr>
      <w:tr w:rsidR="00D41FD8" w:rsidRPr="008C5E81" w14:paraId="693C176D" w14:textId="77777777" w:rsidTr="00DC73E7">
        <w:trPr>
          <w:trHeight w:val="20"/>
        </w:trPr>
        <w:tc>
          <w:tcPr>
            <w:tcW w:w="2132" w:type="dxa"/>
            <w:shd w:val="clear" w:color="auto" w:fill="auto"/>
            <w:vAlign w:val="center"/>
            <w:hideMark/>
          </w:tcPr>
          <w:p w14:paraId="3005C440" w14:textId="77777777" w:rsidR="00D41FD8" w:rsidRPr="006827E4" w:rsidRDefault="00D41FD8" w:rsidP="00DC73E7">
            <w:pPr>
              <w:rPr>
                <w:color w:val="000000"/>
                <w:sz w:val="19"/>
                <w:szCs w:val="19"/>
              </w:rPr>
            </w:pPr>
            <w:r w:rsidRPr="006827E4">
              <w:rPr>
                <w:color w:val="000000"/>
                <w:sz w:val="19"/>
                <w:szCs w:val="19"/>
              </w:rPr>
              <w:t>Объем реализации товаров и услуг для конечного потребителя, в том числе:</w:t>
            </w:r>
          </w:p>
        </w:tc>
        <w:tc>
          <w:tcPr>
            <w:tcW w:w="708" w:type="dxa"/>
            <w:shd w:val="clear" w:color="auto" w:fill="auto"/>
            <w:vAlign w:val="center"/>
            <w:hideMark/>
          </w:tcPr>
          <w:p w14:paraId="68469A99" w14:textId="77777777" w:rsidR="00D41FD8" w:rsidRPr="006827E4" w:rsidRDefault="00D41FD8" w:rsidP="00DC73E7">
            <w:pPr>
              <w:jc w:val="center"/>
              <w:rPr>
                <w:color w:val="000000"/>
                <w:sz w:val="19"/>
                <w:szCs w:val="19"/>
              </w:rPr>
            </w:pPr>
            <w:r w:rsidRPr="006827E4">
              <w:rPr>
                <w:color w:val="000000"/>
                <w:sz w:val="19"/>
                <w:szCs w:val="19"/>
              </w:rPr>
              <w:t>млрд руб.</w:t>
            </w:r>
          </w:p>
        </w:tc>
        <w:tc>
          <w:tcPr>
            <w:tcW w:w="993" w:type="dxa"/>
            <w:shd w:val="clear" w:color="000000" w:fill="FFFFFF"/>
            <w:vAlign w:val="center"/>
            <w:hideMark/>
          </w:tcPr>
          <w:p w14:paraId="77A5C721" w14:textId="77777777" w:rsidR="00D41FD8" w:rsidRPr="00564996" w:rsidRDefault="00D41FD8" w:rsidP="00DC73E7">
            <w:pPr>
              <w:jc w:val="center"/>
              <w:rPr>
                <w:color w:val="000000"/>
                <w:sz w:val="19"/>
                <w:szCs w:val="19"/>
              </w:rPr>
            </w:pPr>
            <w:r w:rsidRPr="00564996">
              <w:rPr>
                <w:color w:val="000000"/>
                <w:sz w:val="19"/>
                <w:szCs w:val="19"/>
              </w:rPr>
              <w:t>76,2</w:t>
            </w:r>
          </w:p>
        </w:tc>
        <w:tc>
          <w:tcPr>
            <w:tcW w:w="850" w:type="dxa"/>
            <w:shd w:val="clear" w:color="000000" w:fill="FFFFFF"/>
            <w:vAlign w:val="center"/>
            <w:hideMark/>
          </w:tcPr>
          <w:p w14:paraId="2DD53E3E" w14:textId="77777777" w:rsidR="00D41FD8" w:rsidRPr="00564996" w:rsidRDefault="00D41FD8" w:rsidP="00DC73E7">
            <w:pPr>
              <w:jc w:val="center"/>
              <w:rPr>
                <w:color w:val="000000"/>
                <w:sz w:val="19"/>
                <w:szCs w:val="19"/>
              </w:rPr>
            </w:pPr>
            <w:r w:rsidRPr="00564996">
              <w:rPr>
                <w:color w:val="000000"/>
                <w:sz w:val="19"/>
                <w:szCs w:val="19"/>
              </w:rPr>
              <w:t>85,8</w:t>
            </w:r>
          </w:p>
        </w:tc>
        <w:tc>
          <w:tcPr>
            <w:tcW w:w="992" w:type="dxa"/>
            <w:shd w:val="clear" w:color="000000" w:fill="FFFFFF"/>
            <w:vAlign w:val="center"/>
            <w:hideMark/>
          </w:tcPr>
          <w:p w14:paraId="68C190BC" w14:textId="77777777" w:rsidR="00D41FD8" w:rsidRPr="002D1363" w:rsidRDefault="00D41FD8" w:rsidP="00DC73E7">
            <w:pPr>
              <w:jc w:val="center"/>
              <w:rPr>
                <w:color w:val="000000"/>
                <w:sz w:val="19"/>
                <w:szCs w:val="19"/>
              </w:rPr>
            </w:pPr>
            <w:r w:rsidRPr="002D1363">
              <w:rPr>
                <w:color w:val="000000"/>
                <w:sz w:val="19"/>
                <w:szCs w:val="19"/>
              </w:rPr>
              <w:t>101,5</w:t>
            </w:r>
          </w:p>
        </w:tc>
        <w:tc>
          <w:tcPr>
            <w:tcW w:w="993" w:type="dxa"/>
            <w:shd w:val="clear" w:color="000000" w:fill="FFFFFF"/>
            <w:vAlign w:val="center"/>
            <w:hideMark/>
          </w:tcPr>
          <w:p w14:paraId="64DA6FAF" w14:textId="77777777" w:rsidR="00D41FD8" w:rsidRPr="002D1363" w:rsidRDefault="00D41FD8" w:rsidP="00DC73E7">
            <w:pPr>
              <w:jc w:val="center"/>
              <w:rPr>
                <w:color w:val="000000"/>
                <w:sz w:val="19"/>
                <w:szCs w:val="19"/>
              </w:rPr>
            </w:pPr>
            <w:r w:rsidRPr="002D1363">
              <w:rPr>
                <w:color w:val="000000"/>
                <w:sz w:val="19"/>
                <w:szCs w:val="19"/>
              </w:rPr>
              <w:t>114,4</w:t>
            </w:r>
          </w:p>
        </w:tc>
        <w:tc>
          <w:tcPr>
            <w:tcW w:w="1269" w:type="dxa"/>
            <w:shd w:val="clear" w:color="000000" w:fill="FFFFFF"/>
            <w:vAlign w:val="center"/>
            <w:hideMark/>
          </w:tcPr>
          <w:p w14:paraId="2AFB824A" w14:textId="77777777" w:rsidR="00D41FD8" w:rsidRPr="008E530B" w:rsidRDefault="00D41FD8" w:rsidP="00DC73E7">
            <w:pPr>
              <w:jc w:val="center"/>
              <w:rPr>
                <w:iCs/>
                <w:color w:val="000000"/>
                <w:sz w:val="19"/>
                <w:szCs w:val="19"/>
                <w:highlight w:val="yellow"/>
              </w:rPr>
            </w:pPr>
            <w:r w:rsidRPr="00564996">
              <w:rPr>
                <w:iCs/>
                <w:color w:val="000000"/>
                <w:sz w:val="19"/>
                <w:szCs w:val="19"/>
              </w:rPr>
              <w:t>112,6</w:t>
            </w:r>
          </w:p>
        </w:tc>
        <w:tc>
          <w:tcPr>
            <w:tcW w:w="1418" w:type="dxa"/>
            <w:shd w:val="clear" w:color="000000" w:fill="FFFFFF"/>
            <w:vAlign w:val="center"/>
            <w:hideMark/>
          </w:tcPr>
          <w:p w14:paraId="0DC21213" w14:textId="77777777" w:rsidR="00D41FD8" w:rsidRPr="008E530B" w:rsidRDefault="00D41FD8" w:rsidP="00DC73E7">
            <w:pPr>
              <w:jc w:val="center"/>
              <w:rPr>
                <w:iCs/>
                <w:color w:val="000000"/>
                <w:sz w:val="19"/>
                <w:szCs w:val="19"/>
                <w:highlight w:val="yellow"/>
              </w:rPr>
            </w:pPr>
            <w:r w:rsidRPr="002D1363">
              <w:rPr>
                <w:iCs/>
                <w:color w:val="000000"/>
                <w:sz w:val="19"/>
                <w:szCs w:val="19"/>
              </w:rPr>
              <w:t>112,7</w:t>
            </w:r>
          </w:p>
        </w:tc>
      </w:tr>
      <w:tr w:rsidR="00D41FD8" w:rsidRPr="008C5E81" w14:paraId="10FFBCC3" w14:textId="77777777" w:rsidTr="00DC73E7">
        <w:trPr>
          <w:trHeight w:val="20"/>
        </w:trPr>
        <w:tc>
          <w:tcPr>
            <w:tcW w:w="2132" w:type="dxa"/>
            <w:shd w:val="clear" w:color="auto" w:fill="auto"/>
            <w:vAlign w:val="center"/>
            <w:hideMark/>
          </w:tcPr>
          <w:p w14:paraId="415B971A" w14:textId="77777777" w:rsidR="00D41FD8" w:rsidRPr="006827E4" w:rsidRDefault="00D41FD8" w:rsidP="00DC73E7">
            <w:pPr>
              <w:rPr>
                <w:i/>
                <w:iCs/>
                <w:color w:val="000000"/>
                <w:sz w:val="19"/>
                <w:szCs w:val="19"/>
              </w:rPr>
            </w:pPr>
            <w:r w:rsidRPr="006827E4">
              <w:rPr>
                <w:i/>
                <w:iCs/>
                <w:color w:val="000000"/>
                <w:sz w:val="19"/>
                <w:szCs w:val="19"/>
              </w:rPr>
              <w:t xml:space="preserve">оборот розничной торговли </w:t>
            </w:r>
          </w:p>
        </w:tc>
        <w:tc>
          <w:tcPr>
            <w:tcW w:w="708" w:type="dxa"/>
            <w:shd w:val="clear" w:color="auto" w:fill="auto"/>
            <w:vAlign w:val="center"/>
            <w:hideMark/>
          </w:tcPr>
          <w:p w14:paraId="71C08680" w14:textId="77777777" w:rsidR="00D41FD8" w:rsidRPr="006827E4" w:rsidRDefault="00D41FD8" w:rsidP="00DC73E7">
            <w:pPr>
              <w:jc w:val="center"/>
              <w:rPr>
                <w:color w:val="000000"/>
                <w:sz w:val="19"/>
                <w:szCs w:val="19"/>
              </w:rPr>
            </w:pPr>
            <w:r w:rsidRPr="006827E4">
              <w:rPr>
                <w:color w:val="000000"/>
                <w:sz w:val="19"/>
                <w:szCs w:val="19"/>
              </w:rPr>
              <w:t>млрд руб.</w:t>
            </w:r>
          </w:p>
        </w:tc>
        <w:tc>
          <w:tcPr>
            <w:tcW w:w="993" w:type="dxa"/>
            <w:shd w:val="clear" w:color="auto" w:fill="auto"/>
            <w:vAlign w:val="center"/>
            <w:hideMark/>
          </w:tcPr>
          <w:p w14:paraId="01F4D656" w14:textId="77777777" w:rsidR="00D41FD8" w:rsidRPr="009324DA" w:rsidRDefault="00D41FD8" w:rsidP="00DC73E7">
            <w:pPr>
              <w:jc w:val="center"/>
              <w:rPr>
                <w:iCs/>
                <w:color w:val="000000"/>
                <w:sz w:val="19"/>
                <w:szCs w:val="19"/>
              </w:rPr>
            </w:pPr>
            <w:r w:rsidRPr="009324DA">
              <w:rPr>
                <w:iCs/>
                <w:color w:val="000000"/>
                <w:sz w:val="19"/>
                <w:szCs w:val="19"/>
              </w:rPr>
              <w:t>47,0</w:t>
            </w:r>
          </w:p>
        </w:tc>
        <w:tc>
          <w:tcPr>
            <w:tcW w:w="850" w:type="dxa"/>
            <w:shd w:val="clear" w:color="auto" w:fill="auto"/>
            <w:vAlign w:val="center"/>
            <w:hideMark/>
          </w:tcPr>
          <w:p w14:paraId="28CF6235" w14:textId="77777777" w:rsidR="00D41FD8" w:rsidRPr="009324DA" w:rsidRDefault="00D41FD8" w:rsidP="00DC73E7">
            <w:pPr>
              <w:jc w:val="center"/>
              <w:rPr>
                <w:iCs/>
                <w:color w:val="000000"/>
                <w:sz w:val="19"/>
                <w:szCs w:val="19"/>
              </w:rPr>
            </w:pPr>
            <w:r w:rsidRPr="009324DA">
              <w:rPr>
                <w:iCs/>
                <w:color w:val="000000"/>
                <w:sz w:val="19"/>
                <w:szCs w:val="19"/>
              </w:rPr>
              <w:t>52,8</w:t>
            </w:r>
          </w:p>
        </w:tc>
        <w:tc>
          <w:tcPr>
            <w:tcW w:w="992" w:type="dxa"/>
            <w:shd w:val="clear" w:color="auto" w:fill="auto"/>
            <w:vAlign w:val="center"/>
            <w:hideMark/>
          </w:tcPr>
          <w:p w14:paraId="36F7513D" w14:textId="77777777" w:rsidR="00D41FD8" w:rsidRPr="00904FC0" w:rsidRDefault="00D41FD8" w:rsidP="00DC73E7">
            <w:pPr>
              <w:jc w:val="center"/>
              <w:rPr>
                <w:iCs/>
                <w:sz w:val="19"/>
                <w:szCs w:val="19"/>
              </w:rPr>
            </w:pPr>
            <w:r w:rsidRPr="00904FC0">
              <w:rPr>
                <w:iCs/>
                <w:color w:val="000000"/>
                <w:sz w:val="19"/>
                <w:szCs w:val="19"/>
              </w:rPr>
              <w:t>62,6</w:t>
            </w:r>
          </w:p>
        </w:tc>
        <w:tc>
          <w:tcPr>
            <w:tcW w:w="993" w:type="dxa"/>
            <w:shd w:val="clear" w:color="auto" w:fill="auto"/>
            <w:vAlign w:val="center"/>
            <w:hideMark/>
          </w:tcPr>
          <w:p w14:paraId="48F474AA" w14:textId="77777777" w:rsidR="00D41FD8" w:rsidRPr="00904FC0" w:rsidRDefault="00D41FD8" w:rsidP="00DC73E7">
            <w:pPr>
              <w:jc w:val="center"/>
              <w:rPr>
                <w:iCs/>
                <w:color w:val="000000"/>
                <w:sz w:val="19"/>
                <w:szCs w:val="19"/>
              </w:rPr>
            </w:pPr>
            <w:r w:rsidRPr="00904FC0">
              <w:rPr>
                <w:iCs/>
                <w:color w:val="000000"/>
                <w:sz w:val="19"/>
                <w:szCs w:val="19"/>
              </w:rPr>
              <w:t>70,4</w:t>
            </w:r>
          </w:p>
        </w:tc>
        <w:tc>
          <w:tcPr>
            <w:tcW w:w="1269" w:type="dxa"/>
            <w:shd w:val="clear" w:color="000000" w:fill="FFFFFF"/>
            <w:vAlign w:val="center"/>
            <w:hideMark/>
          </w:tcPr>
          <w:p w14:paraId="652C7FFD" w14:textId="77777777" w:rsidR="00D41FD8" w:rsidRPr="008E530B" w:rsidRDefault="00D41FD8" w:rsidP="00DC73E7">
            <w:pPr>
              <w:jc w:val="center"/>
              <w:rPr>
                <w:iCs/>
                <w:color w:val="000000"/>
                <w:sz w:val="19"/>
                <w:szCs w:val="19"/>
                <w:highlight w:val="yellow"/>
              </w:rPr>
            </w:pPr>
            <w:r w:rsidRPr="009324DA">
              <w:rPr>
                <w:iCs/>
                <w:color w:val="000000"/>
                <w:sz w:val="19"/>
                <w:szCs w:val="19"/>
              </w:rPr>
              <w:t>112,3</w:t>
            </w:r>
          </w:p>
        </w:tc>
        <w:tc>
          <w:tcPr>
            <w:tcW w:w="1418" w:type="dxa"/>
            <w:shd w:val="clear" w:color="000000" w:fill="FFFFFF"/>
            <w:vAlign w:val="center"/>
            <w:hideMark/>
          </w:tcPr>
          <w:p w14:paraId="7736EBC4" w14:textId="77777777" w:rsidR="00D41FD8" w:rsidRPr="008E530B" w:rsidRDefault="00D41FD8" w:rsidP="00DC73E7">
            <w:pPr>
              <w:jc w:val="center"/>
              <w:rPr>
                <w:iCs/>
                <w:color w:val="000000"/>
                <w:sz w:val="19"/>
                <w:szCs w:val="19"/>
                <w:highlight w:val="yellow"/>
              </w:rPr>
            </w:pPr>
            <w:r w:rsidRPr="00904FC0">
              <w:rPr>
                <w:iCs/>
                <w:color w:val="000000"/>
                <w:sz w:val="19"/>
                <w:szCs w:val="19"/>
              </w:rPr>
              <w:t>112,5</w:t>
            </w:r>
          </w:p>
        </w:tc>
      </w:tr>
      <w:tr w:rsidR="00D41FD8" w:rsidRPr="008C5E81" w14:paraId="093F0F8A" w14:textId="77777777" w:rsidTr="00DC73E7">
        <w:trPr>
          <w:trHeight w:val="20"/>
        </w:trPr>
        <w:tc>
          <w:tcPr>
            <w:tcW w:w="2132" w:type="dxa"/>
            <w:shd w:val="clear" w:color="auto" w:fill="auto"/>
            <w:vAlign w:val="center"/>
            <w:hideMark/>
          </w:tcPr>
          <w:p w14:paraId="3DF93060" w14:textId="77777777" w:rsidR="00D41FD8" w:rsidRPr="006827E4" w:rsidRDefault="00D41FD8" w:rsidP="00DC73E7">
            <w:pPr>
              <w:rPr>
                <w:i/>
                <w:iCs/>
                <w:color w:val="000000"/>
                <w:sz w:val="19"/>
                <w:szCs w:val="19"/>
              </w:rPr>
            </w:pPr>
            <w:r w:rsidRPr="006827E4">
              <w:rPr>
                <w:i/>
                <w:iCs/>
                <w:color w:val="000000"/>
                <w:sz w:val="19"/>
                <w:szCs w:val="19"/>
              </w:rPr>
              <w:t xml:space="preserve">оборот общественного питания </w:t>
            </w:r>
          </w:p>
        </w:tc>
        <w:tc>
          <w:tcPr>
            <w:tcW w:w="708" w:type="dxa"/>
            <w:shd w:val="clear" w:color="auto" w:fill="auto"/>
            <w:vAlign w:val="center"/>
            <w:hideMark/>
          </w:tcPr>
          <w:p w14:paraId="1BC19ACF" w14:textId="77777777" w:rsidR="00D41FD8" w:rsidRPr="006827E4" w:rsidRDefault="00D41FD8" w:rsidP="00DC73E7">
            <w:pPr>
              <w:jc w:val="center"/>
              <w:rPr>
                <w:color w:val="000000"/>
                <w:sz w:val="19"/>
                <w:szCs w:val="19"/>
              </w:rPr>
            </w:pPr>
            <w:r w:rsidRPr="006827E4">
              <w:rPr>
                <w:color w:val="000000"/>
                <w:sz w:val="19"/>
                <w:szCs w:val="19"/>
              </w:rPr>
              <w:t>млрд руб.</w:t>
            </w:r>
          </w:p>
        </w:tc>
        <w:tc>
          <w:tcPr>
            <w:tcW w:w="993" w:type="dxa"/>
            <w:shd w:val="clear" w:color="auto" w:fill="auto"/>
            <w:vAlign w:val="center"/>
            <w:hideMark/>
          </w:tcPr>
          <w:p w14:paraId="6D5CB90F" w14:textId="77777777" w:rsidR="00D41FD8" w:rsidRPr="00AA3A76" w:rsidRDefault="00D41FD8" w:rsidP="00DC73E7">
            <w:pPr>
              <w:jc w:val="center"/>
              <w:rPr>
                <w:iCs/>
                <w:color w:val="000000"/>
                <w:sz w:val="19"/>
                <w:szCs w:val="19"/>
              </w:rPr>
            </w:pPr>
            <w:r w:rsidRPr="00AA3A76">
              <w:rPr>
                <w:iCs/>
                <w:color w:val="000000"/>
                <w:sz w:val="19"/>
                <w:szCs w:val="19"/>
              </w:rPr>
              <w:t>6,5</w:t>
            </w:r>
          </w:p>
        </w:tc>
        <w:tc>
          <w:tcPr>
            <w:tcW w:w="850" w:type="dxa"/>
            <w:shd w:val="clear" w:color="auto" w:fill="auto"/>
            <w:vAlign w:val="center"/>
            <w:hideMark/>
          </w:tcPr>
          <w:p w14:paraId="193467B1" w14:textId="77777777" w:rsidR="00D41FD8" w:rsidRPr="00AA3A76" w:rsidRDefault="00D41FD8" w:rsidP="00DC73E7">
            <w:pPr>
              <w:jc w:val="center"/>
              <w:rPr>
                <w:iCs/>
                <w:color w:val="000000"/>
                <w:sz w:val="19"/>
                <w:szCs w:val="19"/>
              </w:rPr>
            </w:pPr>
            <w:r w:rsidRPr="00AA3A76">
              <w:rPr>
                <w:iCs/>
                <w:color w:val="000000"/>
                <w:sz w:val="19"/>
                <w:szCs w:val="19"/>
              </w:rPr>
              <w:t>7,5</w:t>
            </w:r>
          </w:p>
        </w:tc>
        <w:tc>
          <w:tcPr>
            <w:tcW w:w="992" w:type="dxa"/>
            <w:shd w:val="clear" w:color="auto" w:fill="auto"/>
            <w:vAlign w:val="center"/>
            <w:hideMark/>
          </w:tcPr>
          <w:p w14:paraId="0A7AB2DE" w14:textId="77777777" w:rsidR="00D41FD8" w:rsidRPr="00AA3A76" w:rsidRDefault="00D41FD8" w:rsidP="00DC73E7">
            <w:pPr>
              <w:jc w:val="center"/>
              <w:rPr>
                <w:iCs/>
                <w:sz w:val="19"/>
                <w:szCs w:val="19"/>
              </w:rPr>
            </w:pPr>
            <w:r w:rsidRPr="00AA3A76">
              <w:rPr>
                <w:iCs/>
                <w:color w:val="000000"/>
                <w:sz w:val="19"/>
                <w:szCs w:val="19"/>
              </w:rPr>
              <w:t>8,6</w:t>
            </w:r>
          </w:p>
        </w:tc>
        <w:tc>
          <w:tcPr>
            <w:tcW w:w="993" w:type="dxa"/>
            <w:shd w:val="clear" w:color="auto" w:fill="auto"/>
            <w:vAlign w:val="center"/>
            <w:hideMark/>
          </w:tcPr>
          <w:p w14:paraId="202C9FA7" w14:textId="77777777" w:rsidR="00D41FD8" w:rsidRPr="00AA3A76" w:rsidRDefault="00D41FD8" w:rsidP="00DC73E7">
            <w:pPr>
              <w:jc w:val="center"/>
              <w:rPr>
                <w:iCs/>
                <w:color w:val="000000"/>
                <w:sz w:val="19"/>
                <w:szCs w:val="19"/>
              </w:rPr>
            </w:pPr>
            <w:r w:rsidRPr="00AA3A76">
              <w:rPr>
                <w:iCs/>
                <w:color w:val="000000"/>
                <w:sz w:val="19"/>
                <w:szCs w:val="19"/>
              </w:rPr>
              <w:t>9,9</w:t>
            </w:r>
          </w:p>
        </w:tc>
        <w:tc>
          <w:tcPr>
            <w:tcW w:w="1269" w:type="dxa"/>
            <w:shd w:val="clear" w:color="000000" w:fill="FFFFFF"/>
            <w:vAlign w:val="center"/>
            <w:hideMark/>
          </w:tcPr>
          <w:p w14:paraId="6AF59B90" w14:textId="77777777" w:rsidR="00D41FD8" w:rsidRPr="00AA3A76" w:rsidRDefault="00D41FD8" w:rsidP="00DC73E7">
            <w:pPr>
              <w:jc w:val="center"/>
              <w:rPr>
                <w:iCs/>
                <w:color w:val="000000"/>
                <w:sz w:val="19"/>
                <w:szCs w:val="19"/>
              </w:rPr>
            </w:pPr>
            <w:r w:rsidRPr="00AA3A76">
              <w:rPr>
                <w:iCs/>
                <w:color w:val="000000"/>
                <w:sz w:val="19"/>
                <w:szCs w:val="19"/>
              </w:rPr>
              <w:t>115,4</w:t>
            </w:r>
          </w:p>
        </w:tc>
        <w:tc>
          <w:tcPr>
            <w:tcW w:w="1418" w:type="dxa"/>
            <w:shd w:val="clear" w:color="000000" w:fill="FFFFFF"/>
            <w:vAlign w:val="center"/>
            <w:hideMark/>
          </w:tcPr>
          <w:p w14:paraId="6B5DD19B" w14:textId="77777777" w:rsidR="00D41FD8" w:rsidRPr="008E530B" w:rsidRDefault="00D41FD8" w:rsidP="00DC73E7">
            <w:pPr>
              <w:jc w:val="center"/>
              <w:rPr>
                <w:iCs/>
                <w:color w:val="000000"/>
                <w:sz w:val="19"/>
                <w:szCs w:val="19"/>
                <w:highlight w:val="yellow"/>
              </w:rPr>
            </w:pPr>
            <w:r w:rsidRPr="00904FC0">
              <w:rPr>
                <w:iCs/>
                <w:color w:val="000000"/>
                <w:sz w:val="19"/>
                <w:szCs w:val="19"/>
              </w:rPr>
              <w:t>115,1</w:t>
            </w:r>
          </w:p>
        </w:tc>
      </w:tr>
      <w:tr w:rsidR="00D41FD8" w:rsidRPr="008C5E81" w14:paraId="5375893D" w14:textId="77777777" w:rsidTr="00DC73E7">
        <w:trPr>
          <w:trHeight w:val="20"/>
        </w:trPr>
        <w:tc>
          <w:tcPr>
            <w:tcW w:w="2132" w:type="dxa"/>
            <w:shd w:val="clear" w:color="auto" w:fill="auto"/>
            <w:vAlign w:val="center"/>
            <w:hideMark/>
          </w:tcPr>
          <w:p w14:paraId="5343C7B8" w14:textId="77777777" w:rsidR="00D41FD8" w:rsidRPr="0088592C" w:rsidRDefault="00D41FD8" w:rsidP="00DC73E7">
            <w:pPr>
              <w:rPr>
                <w:i/>
                <w:iCs/>
                <w:sz w:val="19"/>
                <w:szCs w:val="19"/>
              </w:rPr>
            </w:pPr>
            <w:r w:rsidRPr="0088592C">
              <w:rPr>
                <w:i/>
                <w:iCs/>
                <w:sz w:val="19"/>
                <w:szCs w:val="19"/>
              </w:rPr>
              <w:t xml:space="preserve">объем платных услуг населению </w:t>
            </w:r>
          </w:p>
        </w:tc>
        <w:tc>
          <w:tcPr>
            <w:tcW w:w="708" w:type="dxa"/>
            <w:shd w:val="clear" w:color="auto" w:fill="auto"/>
            <w:vAlign w:val="center"/>
            <w:hideMark/>
          </w:tcPr>
          <w:p w14:paraId="6A51CC96" w14:textId="77777777" w:rsidR="00D41FD8" w:rsidRPr="0088592C" w:rsidRDefault="00D41FD8" w:rsidP="00DC73E7">
            <w:pPr>
              <w:jc w:val="center"/>
              <w:rPr>
                <w:sz w:val="19"/>
                <w:szCs w:val="19"/>
              </w:rPr>
            </w:pPr>
            <w:r w:rsidRPr="0088592C">
              <w:rPr>
                <w:sz w:val="19"/>
                <w:szCs w:val="19"/>
              </w:rPr>
              <w:t>млрд руб.</w:t>
            </w:r>
          </w:p>
        </w:tc>
        <w:tc>
          <w:tcPr>
            <w:tcW w:w="993" w:type="dxa"/>
            <w:shd w:val="clear" w:color="auto" w:fill="auto"/>
            <w:vAlign w:val="center"/>
            <w:hideMark/>
          </w:tcPr>
          <w:p w14:paraId="5F22822A" w14:textId="77777777" w:rsidR="00D41FD8" w:rsidRPr="0088592C" w:rsidRDefault="00D41FD8" w:rsidP="00DC73E7">
            <w:pPr>
              <w:jc w:val="center"/>
              <w:rPr>
                <w:iCs/>
                <w:sz w:val="19"/>
                <w:szCs w:val="19"/>
              </w:rPr>
            </w:pPr>
            <w:r w:rsidRPr="0088592C">
              <w:rPr>
                <w:iCs/>
                <w:sz w:val="19"/>
                <w:szCs w:val="19"/>
              </w:rPr>
              <w:t>22,7</w:t>
            </w:r>
          </w:p>
        </w:tc>
        <w:tc>
          <w:tcPr>
            <w:tcW w:w="850" w:type="dxa"/>
            <w:shd w:val="clear" w:color="auto" w:fill="auto"/>
            <w:vAlign w:val="center"/>
            <w:hideMark/>
          </w:tcPr>
          <w:p w14:paraId="49E85FC5" w14:textId="77777777" w:rsidR="00D41FD8" w:rsidRPr="0088592C" w:rsidRDefault="00D41FD8" w:rsidP="00DC73E7">
            <w:pPr>
              <w:jc w:val="center"/>
              <w:rPr>
                <w:iCs/>
                <w:sz w:val="19"/>
                <w:szCs w:val="19"/>
              </w:rPr>
            </w:pPr>
            <w:r w:rsidRPr="0088592C">
              <w:rPr>
                <w:iCs/>
                <w:sz w:val="19"/>
                <w:szCs w:val="19"/>
              </w:rPr>
              <w:t>25,5</w:t>
            </w:r>
          </w:p>
        </w:tc>
        <w:tc>
          <w:tcPr>
            <w:tcW w:w="992" w:type="dxa"/>
            <w:shd w:val="clear" w:color="auto" w:fill="auto"/>
            <w:vAlign w:val="center"/>
            <w:hideMark/>
          </w:tcPr>
          <w:p w14:paraId="72AEF296" w14:textId="77777777" w:rsidR="00D41FD8" w:rsidRPr="0088592C" w:rsidRDefault="00D41FD8" w:rsidP="00DC73E7">
            <w:pPr>
              <w:jc w:val="center"/>
              <w:rPr>
                <w:iCs/>
                <w:sz w:val="19"/>
                <w:szCs w:val="19"/>
              </w:rPr>
            </w:pPr>
            <w:r w:rsidRPr="0088592C">
              <w:rPr>
                <w:iCs/>
                <w:sz w:val="19"/>
                <w:szCs w:val="19"/>
              </w:rPr>
              <w:t>30,3</w:t>
            </w:r>
          </w:p>
        </w:tc>
        <w:tc>
          <w:tcPr>
            <w:tcW w:w="993" w:type="dxa"/>
            <w:shd w:val="clear" w:color="auto" w:fill="auto"/>
            <w:vAlign w:val="center"/>
            <w:hideMark/>
          </w:tcPr>
          <w:p w14:paraId="3C9D6585" w14:textId="77777777" w:rsidR="00D41FD8" w:rsidRPr="0088592C" w:rsidRDefault="00D41FD8" w:rsidP="00DC73E7">
            <w:pPr>
              <w:jc w:val="center"/>
              <w:rPr>
                <w:iCs/>
                <w:sz w:val="19"/>
                <w:szCs w:val="19"/>
              </w:rPr>
            </w:pPr>
            <w:r w:rsidRPr="0088592C">
              <w:rPr>
                <w:iCs/>
                <w:sz w:val="19"/>
                <w:szCs w:val="19"/>
              </w:rPr>
              <w:t>34,1</w:t>
            </w:r>
          </w:p>
        </w:tc>
        <w:tc>
          <w:tcPr>
            <w:tcW w:w="1269" w:type="dxa"/>
            <w:shd w:val="clear" w:color="000000" w:fill="FFFFFF"/>
            <w:vAlign w:val="center"/>
            <w:hideMark/>
          </w:tcPr>
          <w:p w14:paraId="7D4C710F" w14:textId="77777777" w:rsidR="00D41FD8" w:rsidRPr="0088592C" w:rsidRDefault="00D41FD8" w:rsidP="00DC73E7">
            <w:pPr>
              <w:jc w:val="center"/>
              <w:rPr>
                <w:iCs/>
                <w:sz w:val="19"/>
                <w:szCs w:val="19"/>
              </w:rPr>
            </w:pPr>
            <w:r w:rsidRPr="0088592C">
              <w:rPr>
                <w:iCs/>
                <w:sz w:val="19"/>
                <w:szCs w:val="19"/>
              </w:rPr>
              <w:t>112,3</w:t>
            </w:r>
          </w:p>
        </w:tc>
        <w:tc>
          <w:tcPr>
            <w:tcW w:w="1418" w:type="dxa"/>
            <w:shd w:val="clear" w:color="000000" w:fill="FFFFFF"/>
            <w:vAlign w:val="center"/>
            <w:hideMark/>
          </w:tcPr>
          <w:p w14:paraId="789A532B" w14:textId="77777777" w:rsidR="00D41FD8" w:rsidRPr="0088592C" w:rsidRDefault="00D41FD8" w:rsidP="00DC73E7">
            <w:pPr>
              <w:jc w:val="center"/>
              <w:rPr>
                <w:iCs/>
                <w:sz w:val="19"/>
                <w:szCs w:val="19"/>
              </w:rPr>
            </w:pPr>
            <w:r w:rsidRPr="0088592C">
              <w:rPr>
                <w:iCs/>
                <w:sz w:val="19"/>
                <w:szCs w:val="19"/>
              </w:rPr>
              <w:t>112,5</w:t>
            </w:r>
          </w:p>
        </w:tc>
      </w:tr>
      <w:tr w:rsidR="00D41FD8" w:rsidRPr="0088592C" w14:paraId="0D96E483" w14:textId="77777777" w:rsidTr="00DC73E7">
        <w:trPr>
          <w:trHeight w:val="20"/>
        </w:trPr>
        <w:tc>
          <w:tcPr>
            <w:tcW w:w="2132" w:type="dxa"/>
            <w:shd w:val="clear" w:color="auto" w:fill="auto"/>
            <w:vAlign w:val="center"/>
            <w:hideMark/>
          </w:tcPr>
          <w:p w14:paraId="5F1EC34C" w14:textId="77777777" w:rsidR="00D41FD8" w:rsidRPr="0088592C" w:rsidRDefault="00D41FD8" w:rsidP="00DC73E7">
            <w:pPr>
              <w:rPr>
                <w:sz w:val="19"/>
                <w:szCs w:val="19"/>
              </w:rPr>
            </w:pPr>
            <w:r w:rsidRPr="0088592C">
              <w:rPr>
                <w:sz w:val="19"/>
                <w:szCs w:val="19"/>
              </w:rPr>
              <w:t>Средняя заработная плата по крупным и средним организациям</w:t>
            </w:r>
          </w:p>
        </w:tc>
        <w:tc>
          <w:tcPr>
            <w:tcW w:w="708" w:type="dxa"/>
            <w:shd w:val="clear" w:color="auto" w:fill="auto"/>
            <w:vAlign w:val="center"/>
            <w:hideMark/>
          </w:tcPr>
          <w:p w14:paraId="3A372828" w14:textId="77777777" w:rsidR="00D41FD8" w:rsidRPr="0088592C" w:rsidRDefault="00D41FD8" w:rsidP="00DC73E7">
            <w:pPr>
              <w:jc w:val="center"/>
              <w:rPr>
                <w:sz w:val="19"/>
                <w:szCs w:val="19"/>
              </w:rPr>
            </w:pPr>
            <w:r w:rsidRPr="0088592C">
              <w:rPr>
                <w:sz w:val="19"/>
                <w:szCs w:val="19"/>
              </w:rPr>
              <w:t>тыс.</w:t>
            </w:r>
          </w:p>
          <w:p w14:paraId="710C4F6F" w14:textId="77777777" w:rsidR="00D41FD8" w:rsidRPr="0088592C" w:rsidRDefault="00D41FD8" w:rsidP="00DC73E7">
            <w:pPr>
              <w:jc w:val="center"/>
              <w:rPr>
                <w:sz w:val="19"/>
                <w:szCs w:val="19"/>
              </w:rPr>
            </w:pPr>
            <w:r w:rsidRPr="0088592C">
              <w:rPr>
                <w:sz w:val="19"/>
                <w:szCs w:val="19"/>
              </w:rPr>
              <w:t>руб.</w:t>
            </w:r>
          </w:p>
        </w:tc>
        <w:tc>
          <w:tcPr>
            <w:tcW w:w="993" w:type="dxa"/>
            <w:shd w:val="clear" w:color="auto" w:fill="auto"/>
            <w:vAlign w:val="center"/>
            <w:hideMark/>
          </w:tcPr>
          <w:p w14:paraId="00504B6A" w14:textId="77777777" w:rsidR="00D41FD8" w:rsidRPr="0088592C" w:rsidRDefault="00D41FD8" w:rsidP="00DC73E7">
            <w:pPr>
              <w:jc w:val="center"/>
              <w:rPr>
                <w:sz w:val="19"/>
                <w:szCs w:val="19"/>
              </w:rPr>
            </w:pPr>
            <w:r w:rsidRPr="0088592C">
              <w:rPr>
                <w:sz w:val="19"/>
                <w:szCs w:val="19"/>
              </w:rPr>
              <w:t>157,6*</w:t>
            </w:r>
          </w:p>
        </w:tc>
        <w:tc>
          <w:tcPr>
            <w:tcW w:w="850" w:type="dxa"/>
            <w:shd w:val="clear" w:color="auto" w:fill="auto"/>
            <w:vAlign w:val="center"/>
            <w:hideMark/>
          </w:tcPr>
          <w:p w14:paraId="2369DF2D" w14:textId="77777777" w:rsidR="00D41FD8" w:rsidRPr="00744627" w:rsidRDefault="00D41FD8" w:rsidP="00DC73E7">
            <w:pPr>
              <w:jc w:val="center"/>
              <w:rPr>
                <w:sz w:val="19"/>
                <w:szCs w:val="19"/>
              </w:rPr>
            </w:pPr>
            <w:r w:rsidRPr="00744627">
              <w:rPr>
                <w:sz w:val="19"/>
                <w:szCs w:val="19"/>
              </w:rPr>
              <w:t>177,5*</w:t>
            </w:r>
          </w:p>
        </w:tc>
        <w:tc>
          <w:tcPr>
            <w:tcW w:w="992" w:type="dxa"/>
            <w:shd w:val="clear" w:color="auto" w:fill="auto"/>
            <w:vAlign w:val="center"/>
            <w:hideMark/>
          </w:tcPr>
          <w:p w14:paraId="2FA387A2" w14:textId="77777777" w:rsidR="00D41FD8" w:rsidRPr="00744627" w:rsidRDefault="00D41FD8" w:rsidP="00DC73E7">
            <w:pPr>
              <w:jc w:val="center"/>
              <w:rPr>
                <w:sz w:val="19"/>
                <w:szCs w:val="19"/>
              </w:rPr>
            </w:pPr>
            <w:r w:rsidRPr="00744627">
              <w:rPr>
                <w:sz w:val="19"/>
                <w:szCs w:val="19"/>
              </w:rPr>
              <w:t>163,6</w:t>
            </w:r>
          </w:p>
        </w:tc>
        <w:tc>
          <w:tcPr>
            <w:tcW w:w="993" w:type="dxa"/>
            <w:shd w:val="clear" w:color="auto" w:fill="auto"/>
            <w:vAlign w:val="center"/>
            <w:hideMark/>
          </w:tcPr>
          <w:p w14:paraId="2F972240" w14:textId="77777777" w:rsidR="00D41FD8" w:rsidRPr="00744627" w:rsidRDefault="00D41FD8" w:rsidP="00DC73E7">
            <w:pPr>
              <w:jc w:val="center"/>
              <w:rPr>
                <w:sz w:val="19"/>
                <w:szCs w:val="19"/>
              </w:rPr>
            </w:pPr>
            <w:r w:rsidRPr="00744627">
              <w:rPr>
                <w:sz w:val="19"/>
                <w:szCs w:val="19"/>
              </w:rPr>
              <w:t>179,6</w:t>
            </w:r>
          </w:p>
        </w:tc>
        <w:tc>
          <w:tcPr>
            <w:tcW w:w="1269" w:type="dxa"/>
            <w:shd w:val="clear" w:color="auto" w:fill="auto"/>
            <w:vAlign w:val="center"/>
            <w:hideMark/>
          </w:tcPr>
          <w:p w14:paraId="5409C744" w14:textId="77777777" w:rsidR="00D41FD8" w:rsidRPr="00744627" w:rsidRDefault="00D41FD8" w:rsidP="00DC73E7">
            <w:pPr>
              <w:jc w:val="center"/>
              <w:rPr>
                <w:iCs/>
                <w:sz w:val="19"/>
                <w:szCs w:val="19"/>
                <w:highlight w:val="yellow"/>
              </w:rPr>
            </w:pPr>
            <w:r w:rsidRPr="00744627">
              <w:rPr>
                <w:iCs/>
                <w:sz w:val="19"/>
                <w:szCs w:val="19"/>
              </w:rPr>
              <w:t>112,6*</w:t>
            </w:r>
          </w:p>
        </w:tc>
        <w:tc>
          <w:tcPr>
            <w:tcW w:w="1418" w:type="dxa"/>
            <w:shd w:val="clear" w:color="auto" w:fill="auto"/>
            <w:vAlign w:val="center"/>
            <w:hideMark/>
          </w:tcPr>
          <w:p w14:paraId="162E69A0" w14:textId="77777777" w:rsidR="00D41FD8" w:rsidRPr="00744627" w:rsidRDefault="00D41FD8" w:rsidP="00DC73E7">
            <w:pPr>
              <w:jc w:val="center"/>
              <w:rPr>
                <w:iCs/>
                <w:sz w:val="19"/>
                <w:szCs w:val="19"/>
                <w:highlight w:val="yellow"/>
              </w:rPr>
            </w:pPr>
            <w:r w:rsidRPr="00744627">
              <w:rPr>
                <w:iCs/>
                <w:sz w:val="19"/>
                <w:szCs w:val="19"/>
              </w:rPr>
              <w:t>109,8</w:t>
            </w:r>
          </w:p>
        </w:tc>
      </w:tr>
      <w:tr w:rsidR="00D41FD8" w:rsidRPr="008C5E81" w14:paraId="6A86D967" w14:textId="77777777" w:rsidTr="00DC73E7">
        <w:trPr>
          <w:trHeight w:val="20"/>
        </w:trPr>
        <w:tc>
          <w:tcPr>
            <w:tcW w:w="2132" w:type="dxa"/>
            <w:tcBorders>
              <w:bottom w:val="single" w:sz="4" w:space="0" w:color="auto"/>
            </w:tcBorders>
            <w:shd w:val="clear" w:color="auto" w:fill="auto"/>
            <w:vAlign w:val="center"/>
            <w:hideMark/>
          </w:tcPr>
          <w:p w14:paraId="70C930B5" w14:textId="77777777" w:rsidR="00D41FD8" w:rsidRPr="0088592C" w:rsidRDefault="00D41FD8" w:rsidP="00DC73E7">
            <w:pPr>
              <w:rPr>
                <w:sz w:val="19"/>
                <w:szCs w:val="19"/>
              </w:rPr>
            </w:pPr>
            <w:r w:rsidRPr="0088592C">
              <w:rPr>
                <w:sz w:val="19"/>
                <w:szCs w:val="19"/>
              </w:rPr>
              <w:t xml:space="preserve">Индекс потребительских цен по Красноярскому краю </w:t>
            </w:r>
          </w:p>
        </w:tc>
        <w:tc>
          <w:tcPr>
            <w:tcW w:w="708" w:type="dxa"/>
            <w:tcBorders>
              <w:bottom w:val="single" w:sz="4" w:space="0" w:color="auto"/>
            </w:tcBorders>
            <w:shd w:val="clear" w:color="auto" w:fill="auto"/>
            <w:vAlign w:val="center"/>
            <w:hideMark/>
          </w:tcPr>
          <w:p w14:paraId="715E75A7" w14:textId="77777777" w:rsidR="00D41FD8" w:rsidRPr="0088592C" w:rsidRDefault="00D41FD8" w:rsidP="00DC73E7">
            <w:pPr>
              <w:jc w:val="center"/>
              <w:rPr>
                <w:sz w:val="19"/>
                <w:szCs w:val="19"/>
              </w:rPr>
            </w:pPr>
            <w:r w:rsidRPr="0088592C">
              <w:rPr>
                <w:sz w:val="19"/>
                <w:szCs w:val="19"/>
              </w:rPr>
              <w:t>%</w:t>
            </w:r>
          </w:p>
        </w:tc>
        <w:tc>
          <w:tcPr>
            <w:tcW w:w="993" w:type="dxa"/>
            <w:tcBorders>
              <w:bottom w:val="single" w:sz="4" w:space="0" w:color="auto"/>
            </w:tcBorders>
            <w:shd w:val="clear" w:color="auto" w:fill="auto"/>
            <w:vAlign w:val="center"/>
            <w:hideMark/>
          </w:tcPr>
          <w:p w14:paraId="4FD48912" w14:textId="77777777" w:rsidR="00D41FD8" w:rsidRPr="0088592C" w:rsidRDefault="00D41FD8" w:rsidP="00DC73E7">
            <w:pPr>
              <w:jc w:val="center"/>
              <w:rPr>
                <w:sz w:val="19"/>
                <w:szCs w:val="19"/>
                <w:highlight w:val="yellow"/>
              </w:rPr>
            </w:pPr>
            <w:r w:rsidRPr="0088592C">
              <w:rPr>
                <w:sz w:val="19"/>
                <w:szCs w:val="19"/>
              </w:rPr>
              <w:t>105,2</w:t>
            </w:r>
          </w:p>
        </w:tc>
        <w:tc>
          <w:tcPr>
            <w:tcW w:w="850" w:type="dxa"/>
            <w:tcBorders>
              <w:bottom w:val="single" w:sz="4" w:space="0" w:color="auto"/>
            </w:tcBorders>
            <w:shd w:val="clear" w:color="auto" w:fill="auto"/>
            <w:vAlign w:val="center"/>
            <w:hideMark/>
          </w:tcPr>
          <w:p w14:paraId="279B45B1" w14:textId="77777777" w:rsidR="00D41FD8" w:rsidRPr="0088592C" w:rsidRDefault="00D41FD8" w:rsidP="00DC73E7">
            <w:pPr>
              <w:jc w:val="center"/>
              <w:rPr>
                <w:sz w:val="19"/>
                <w:szCs w:val="19"/>
                <w:highlight w:val="yellow"/>
              </w:rPr>
            </w:pPr>
            <w:r w:rsidRPr="0088592C">
              <w:rPr>
                <w:sz w:val="19"/>
                <w:szCs w:val="19"/>
              </w:rPr>
              <w:t>108,8</w:t>
            </w:r>
          </w:p>
        </w:tc>
        <w:tc>
          <w:tcPr>
            <w:tcW w:w="992" w:type="dxa"/>
            <w:tcBorders>
              <w:bottom w:val="single" w:sz="4" w:space="0" w:color="auto"/>
            </w:tcBorders>
            <w:shd w:val="clear" w:color="auto" w:fill="auto"/>
            <w:vAlign w:val="center"/>
            <w:hideMark/>
          </w:tcPr>
          <w:p w14:paraId="0ACD5C17" w14:textId="77777777" w:rsidR="00D41FD8" w:rsidRPr="0088592C" w:rsidRDefault="00D41FD8" w:rsidP="00DC73E7">
            <w:pPr>
              <w:jc w:val="center"/>
              <w:rPr>
                <w:sz w:val="19"/>
                <w:szCs w:val="19"/>
              </w:rPr>
            </w:pPr>
            <w:r w:rsidRPr="0088592C">
              <w:rPr>
                <w:sz w:val="19"/>
                <w:szCs w:val="19"/>
              </w:rPr>
              <w:t>105,9</w:t>
            </w:r>
          </w:p>
        </w:tc>
        <w:tc>
          <w:tcPr>
            <w:tcW w:w="993" w:type="dxa"/>
            <w:tcBorders>
              <w:bottom w:val="single" w:sz="4" w:space="0" w:color="auto"/>
            </w:tcBorders>
            <w:shd w:val="clear" w:color="auto" w:fill="auto"/>
            <w:vAlign w:val="center"/>
            <w:hideMark/>
          </w:tcPr>
          <w:p w14:paraId="03528818" w14:textId="77777777" w:rsidR="00D41FD8" w:rsidRPr="0088592C" w:rsidRDefault="00D41FD8" w:rsidP="00DC73E7">
            <w:pPr>
              <w:jc w:val="center"/>
              <w:rPr>
                <w:sz w:val="19"/>
                <w:szCs w:val="19"/>
              </w:rPr>
            </w:pPr>
            <w:r w:rsidRPr="0088592C">
              <w:rPr>
                <w:sz w:val="19"/>
                <w:szCs w:val="19"/>
              </w:rPr>
              <w:t>108,6</w:t>
            </w:r>
          </w:p>
        </w:tc>
        <w:tc>
          <w:tcPr>
            <w:tcW w:w="1269" w:type="dxa"/>
            <w:tcBorders>
              <w:bottom w:val="single" w:sz="4" w:space="0" w:color="auto"/>
            </w:tcBorders>
            <w:shd w:val="clear" w:color="000000" w:fill="FFFFFF"/>
            <w:vAlign w:val="center"/>
            <w:hideMark/>
          </w:tcPr>
          <w:p w14:paraId="103BBADE" w14:textId="77777777" w:rsidR="00D41FD8" w:rsidRPr="0088592C" w:rsidRDefault="00D41FD8" w:rsidP="00DC73E7">
            <w:pPr>
              <w:jc w:val="center"/>
              <w:rPr>
                <w:iCs/>
                <w:sz w:val="19"/>
                <w:szCs w:val="19"/>
              </w:rPr>
            </w:pPr>
            <w:r w:rsidRPr="0088592C">
              <w:rPr>
                <w:iCs/>
                <w:sz w:val="19"/>
                <w:szCs w:val="19"/>
              </w:rPr>
              <w:t>+3,6 п.п</w:t>
            </w:r>
          </w:p>
        </w:tc>
        <w:tc>
          <w:tcPr>
            <w:tcW w:w="1418" w:type="dxa"/>
            <w:tcBorders>
              <w:bottom w:val="single" w:sz="4" w:space="0" w:color="auto"/>
            </w:tcBorders>
            <w:shd w:val="clear" w:color="auto" w:fill="auto"/>
            <w:vAlign w:val="center"/>
            <w:hideMark/>
          </w:tcPr>
          <w:p w14:paraId="5E7C8854" w14:textId="77777777" w:rsidR="00D41FD8" w:rsidRPr="0088592C" w:rsidRDefault="00D41FD8" w:rsidP="00DC73E7">
            <w:pPr>
              <w:jc w:val="center"/>
              <w:rPr>
                <w:sz w:val="19"/>
                <w:szCs w:val="19"/>
              </w:rPr>
            </w:pPr>
            <w:r w:rsidRPr="0088592C">
              <w:rPr>
                <w:sz w:val="19"/>
                <w:szCs w:val="19"/>
              </w:rPr>
              <w:t>+2,7 п.п.</w:t>
            </w:r>
          </w:p>
        </w:tc>
      </w:tr>
      <w:tr w:rsidR="00D41FD8" w:rsidRPr="008C5E81" w14:paraId="0B9A2FC5" w14:textId="77777777" w:rsidTr="00DC73E7">
        <w:trPr>
          <w:trHeight w:val="20"/>
        </w:trPr>
        <w:tc>
          <w:tcPr>
            <w:tcW w:w="2132" w:type="dxa"/>
            <w:tcBorders>
              <w:bottom w:val="single" w:sz="4" w:space="0" w:color="auto"/>
            </w:tcBorders>
            <w:shd w:val="clear" w:color="auto" w:fill="auto"/>
            <w:vAlign w:val="center"/>
            <w:hideMark/>
          </w:tcPr>
          <w:p w14:paraId="524F2AEB" w14:textId="77777777" w:rsidR="00D41FD8" w:rsidRPr="0088592C" w:rsidRDefault="00D41FD8" w:rsidP="00DC73E7">
            <w:pPr>
              <w:rPr>
                <w:sz w:val="19"/>
                <w:szCs w:val="19"/>
              </w:rPr>
            </w:pPr>
            <w:r w:rsidRPr="0088592C">
              <w:rPr>
                <w:sz w:val="19"/>
                <w:szCs w:val="19"/>
              </w:rPr>
              <w:t>Уровень регистрируемой безработицы (на конец периода)</w:t>
            </w:r>
          </w:p>
        </w:tc>
        <w:tc>
          <w:tcPr>
            <w:tcW w:w="708" w:type="dxa"/>
            <w:tcBorders>
              <w:bottom w:val="single" w:sz="4" w:space="0" w:color="auto"/>
            </w:tcBorders>
            <w:shd w:val="clear" w:color="auto" w:fill="auto"/>
            <w:vAlign w:val="center"/>
            <w:hideMark/>
          </w:tcPr>
          <w:p w14:paraId="422E65CB" w14:textId="77777777" w:rsidR="00D41FD8" w:rsidRPr="0088592C" w:rsidRDefault="00D41FD8" w:rsidP="00DC73E7">
            <w:pPr>
              <w:jc w:val="center"/>
              <w:rPr>
                <w:sz w:val="19"/>
                <w:szCs w:val="19"/>
              </w:rPr>
            </w:pPr>
            <w:r w:rsidRPr="0088592C">
              <w:rPr>
                <w:sz w:val="19"/>
                <w:szCs w:val="19"/>
              </w:rPr>
              <w:t>%</w:t>
            </w:r>
          </w:p>
        </w:tc>
        <w:tc>
          <w:tcPr>
            <w:tcW w:w="993" w:type="dxa"/>
            <w:tcBorders>
              <w:bottom w:val="single" w:sz="4" w:space="0" w:color="auto"/>
            </w:tcBorders>
            <w:shd w:val="clear" w:color="auto" w:fill="auto"/>
            <w:vAlign w:val="center"/>
            <w:hideMark/>
          </w:tcPr>
          <w:p w14:paraId="0903F038" w14:textId="77777777" w:rsidR="00D41FD8" w:rsidRPr="0088592C" w:rsidRDefault="00D41FD8" w:rsidP="00DC73E7">
            <w:pPr>
              <w:jc w:val="center"/>
              <w:rPr>
                <w:sz w:val="19"/>
                <w:szCs w:val="19"/>
              </w:rPr>
            </w:pPr>
            <w:r w:rsidRPr="0088592C">
              <w:rPr>
                <w:sz w:val="19"/>
                <w:szCs w:val="19"/>
              </w:rPr>
              <w:t>0,2</w:t>
            </w:r>
          </w:p>
        </w:tc>
        <w:tc>
          <w:tcPr>
            <w:tcW w:w="850" w:type="dxa"/>
            <w:tcBorders>
              <w:bottom w:val="single" w:sz="4" w:space="0" w:color="auto"/>
            </w:tcBorders>
            <w:shd w:val="clear" w:color="auto" w:fill="auto"/>
            <w:vAlign w:val="center"/>
            <w:hideMark/>
          </w:tcPr>
          <w:p w14:paraId="77235527" w14:textId="77777777" w:rsidR="00D41FD8" w:rsidRPr="0088592C" w:rsidRDefault="00D41FD8" w:rsidP="00DC73E7">
            <w:pPr>
              <w:jc w:val="center"/>
              <w:rPr>
                <w:sz w:val="19"/>
                <w:szCs w:val="19"/>
              </w:rPr>
            </w:pPr>
            <w:r w:rsidRPr="0088592C">
              <w:rPr>
                <w:sz w:val="19"/>
                <w:szCs w:val="19"/>
              </w:rPr>
              <w:t>0,1</w:t>
            </w:r>
          </w:p>
        </w:tc>
        <w:tc>
          <w:tcPr>
            <w:tcW w:w="992" w:type="dxa"/>
            <w:tcBorders>
              <w:bottom w:val="single" w:sz="4" w:space="0" w:color="auto"/>
            </w:tcBorders>
            <w:shd w:val="clear" w:color="auto" w:fill="auto"/>
            <w:vAlign w:val="center"/>
            <w:hideMark/>
          </w:tcPr>
          <w:p w14:paraId="2186BDF1" w14:textId="77777777" w:rsidR="00D41FD8" w:rsidRPr="0088592C" w:rsidRDefault="00D41FD8" w:rsidP="00DC73E7">
            <w:pPr>
              <w:jc w:val="center"/>
              <w:rPr>
                <w:sz w:val="19"/>
                <w:szCs w:val="19"/>
              </w:rPr>
            </w:pPr>
            <w:r w:rsidRPr="0088592C">
              <w:rPr>
                <w:sz w:val="19"/>
                <w:szCs w:val="19"/>
              </w:rPr>
              <w:t>0,2</w:t>
            </w:r>
          </w:p>
        </w:tc>
        <w:tc>
          <w:tcPr>
            <w:tcW w:w="993" w:type="dxa"/>
            <w:tcBorders>
              <w:bottom w:val="single" w:sz="4" w:space="0" w:color="auto"/>
            </w:tcBorders>
            <w:shd w:val="clear" w:color="auto" w:fill="auto"/>
            <w:vAlign w:val="center"/>
            <w:hideMark/>
          </w:tcPr>
          <w:p w14:paraId="49319B4B" w14:textId="77777777" w:rsidR="00D41FD8" w:rsidRPr="0088592C" w:rsidRDefault="00D41FD8" w:rsidP="00DC73E7">
            <w:pPr>
              <w:jc w:val="center"/>
              <w:rPr>
                <w:sz w:val="19"/>
                <w:szCs w:val="19"/>
              </w:rPr>
            </w:pPr>
            <w:r w:rsidRPr="0088592C">
              <w:rPr>
                <w:sz w:val="19"/>
                <w:szCs w:val="19"/>
              </w:rPr>
              <w:t>0,2</w:t>
            </w:r>
          </w:p>
        </w:tc>
        <w:tc>
          <w:tcPr>
            <w:tcW w:w="1269" w:type="dxa"/>
            <w:tcBorders>
              <w:bottom w:val="single" w:sz="4" w:space="0" w:color="auto"/>
            </w:tcBorders>
            <w:shd w:val="clear" w:color="auto" w:fill="auto"/>
            <w:vAlign w:val="center"/>
            <w:hideMark/>
          </w:tcPr>
          <w:p w14:paraId="0F1F76CC" w14:textId="77777777" w:rsidR="00D41FD8" w:rsidRPr="0088592C" w:rsidRDefault="00D41FD8" w:rsidP="00DC73E7">
            <w:pPr>
              <w:jc w:val="center"/>
              <w:rPr>
                <w:sz w:val="19"/>
                <w:szCs w:val="19"/>
                <w:highlight w:val="yellow"/>
              </w:rPr>
            </w:pPr>
            <w:r w:rsidRPr="0088592C">
              <w:rPr>
                <w:sz w:val="19"/>
                <w:szCs w:val="19"/>
              </w:rPr>
              <w:t>-0,1 п.п.</w:t>
            </w:r>
          </w:p>
        </w:tc>
        <w:tc>
          <w:tcPr>
            <w:tcW w:w="1418" w:type="dxa"/>
            <w:tcBorders>
              <w:bottom w:val="single" w:sz="4" w:space="0" w:color="auto"/>
            </w:tcBorders>
            <w:shd w:val="clear" w:color="auto" w:fill="auto"/>
            <w:vAlign w:val="center"/>
            <w:hideMark/>
          </w:tcPr>
          <w:p w14:paraId="451D2ED3" w14:textId="77777777" w:rsidR="00D41FD8" w:rsidRPr="0088592C" w:rsidRDefault="00D41FD8" w:rsidP="00DC73E7">
            <w:pPr>
              <w:jc w:val="center"/>
              <w:rPr>
                <w:sz w:val="19"/>
                <w:szCs w:val="19"/>
                <w:highlight w:val="yellow"/>
              </w:rPr>
            </w:pPr>
            <w:r w:rsidRPr="0088592C">
              <w:rPr>
                <w:sz w:val="19"/>
                <w:szCs w:val="19"/>
              </w:rPr>
              <w:t>0,0 п.п.</w:t>
            </w:r>
          </w:p>
        </w:tc>
      </w:tr>
    </w:tbl>
    <w:p w14:paraId="3527473F" w14:textId="77777777" w:rsidR="00D41FD8" w:rsidRPr="00C60568" w:rsidRDefault="00D41FD8" w:rsidP="00D41FD8">
      <w:pPr>
        <w:pStyle w:val="a4"/>
        <w:ind w:firstLine="0"/>
        <w:rPr>
          <w:bCs/>
          <w:sz w:val="20"/>
        </w:rPr>
      </w:pPr>
      <w:r w:rsidRPr="006150ED">
        <w:rPr>
          <w:bCs/>
          <w:sz w:val="20"/>
        </w:rPr>
        <w:t xml:space="preserve">*Данные представлены за </w:t>
      </w:r>
      <w:r w:rsidRPr="006150ED">
        <w:rPr>
          <w:bCs/>
          <w:sz w:val="20"/>
          <w:lang w:val="en-US"/>
        </w:rPr>
        <w:t>I</w:t>
      </w:r>
      <w:r>
        <w:rPr>
          <w:bCs/>
          <w:sz w:val="20"/>
        </w:rPr>
        <w:t xml:space="preserve"> полугодие 2023 и 2024</w:t>
      </w:r>
      <w:r w:rsidRPr="006150ED">
        <w:rPr>
          <w:bCs/>
          <w:sz w:val="20"/>
        </w:rPr>
        <w:t xml:space="preserve"> года. Информация за 3 квартал 202</w:t>
      </w:r>
      <w:r>
        <w:rPr>
          <w:bCs/>
          <w:sz w:val="20"/>
        </w:rPr>
        <w:t>4</w:t>
      </w:r>
      <w:r w:rsidRPr="006150ED">
        <w:rPr>
          <w:bCs/>
          <w:sz w:val="20"/>
        </w:rPr>
        <w:t xml:space="preserve"> года будет размещена на сайте информационно-аналитической системы «Статистика»</w:t>
      </w:r>
      <w:r>
        <w:rPr>
          <w:bCs/>
          <w:sz w:val="20"/>
        </w:rPr>
        <w:t xml:space="preserve"> </w:t>
      </w:r>
      <w:r w:rsidRPr="006150ED">
        <w:rPr>
          <w:bCs/>
          <w:sz w:val="20"/>
        </w:rPr>
        <w:t>в соответствии с графиком выхода</w:t>
      </w:r>
      <w:r>
        <w:rPr>
          <w:bCs/>
          <w:sz w:val="20"/>
        </w:rPr>
        <w:t xml:space="preserve"> работ ориентировочно 05.12.2024</w:t>
      </w:r>
    </w:p>
    <w:p w14:paraId="3EE51BF2" w14:textId="77777777" w:rsidR="00D41FD8" w:rsidRPr="00737C6B" w:rsidRDefault="00D41FD8" w:rsidP="00D41FD8">
      <w:pPr>
        <w:pStyle w:val="a4"/>
        <w:spacing w:before="240"/>
        <w:ind w:firstLine="709"/>
        <w:rPr>
          <w:rFonts w:eastAsia="Calibri"/>
          <w:szCs w:val="26"/>
          <w:lang w:eastAsia="en-US"/>
        </w:rPr>
      </w:pPr>
      <w:r w:rsidRPr="00910085">
        <w:rPr>
          <w:bCs/>
          <w:szCs w:val="26"/>
        </w:rPr>
        <w:t>По итогам 6 месяцев 2024 года</w:t>
      </w:r>
      <w:r w:rsidRPr="00910085">
        <w:rPr>
          <w:b/>
          <w:bCs/>
          <w:i/>
          <w:szCs w:val="26"/>
        </w:rPr>
        <w:t xml:space="preserve"> </w:t>
      </w:r>
      <w:r w:rsidRPr="00910085">
        <w:rPr>
          <w:b/>
          <w:i/>
          <w:szCs w:val="26"/>
        </w:rPr>
        <w:t>объем отгруженных товаров собственного производства, выполненных работ и услуг крупными и средними предприятиями города</w:t>
      </w:r>
      <w:r w:rsidRPr="00910085">
        <w:rPr>
          <w:szCs w:val="26"/>
        </w:rPr>
        <w:t xml:space="preserve"> в денежном выражении </w:t>
      </w:r>
      <w:r w:rsidRPr="00AF70E1">
        <w:rPr>
          <w:szCs w:val="26"/>
        </w:rPr>
        <w:t>составил 559</w:t>
      </w:r>
      <w:r>
        <w:rPr>
          <w:szCs w:val="26"/>
        </w:rPr>
        <w:t>,4</w:t>
      </w:r>
      <w:r w:rsidRPr="00AF70E1">
        <w:rPr>
          <w:szCs w:val="26"/>
        </w:rPr>
        <w:t xml:space="preserve"> мл</w:t>
      </w:r>
      <w:r>
        <w:rPr>
          <w:szCs w:val="26"/>
        </w:rPr>
        <w:t>рд</w:t>
      </w:r>
      <w:r w:rsidRPr="00AF70E1">
        <w:rPr>
          <w:szCs w:val="26"/>
        </w:rPr>
        <w:t xml:space="preserve"> руб., увеличившись к уровню аналогичного периода прошлого года на 3,</w:t>
      </w:r>
      <w:r>
        <w:rPr>
          <w:szCs w:val="26"/>
        </w:rPr>
        <w:t>5</w:t>
      </w:r>
      <w:r w:rsidRPr="00AF70E1">
        <w:rPr>
          <w:szCs w:val="26"/>
        </w:rPr>
        <w:t xml:space="preserve">% (6 </w:t>
      </w:r>
      <w:r w:rsidRPr="00910085">
        <w:rPr>
          <w:szCs w:val="26"/>
        </w:rPr>
        <w:t>месяцев 2023 года – 540</w:t>
      </w:r>
      <w:r>
        <w:rPr>
          <w:szCs w:val="26"/>
        </w:rPr>
        <w:t>,7</w:t>
      </w:r>
      <w:r w:rsidRPr="00910085">
        <w:rPr>
          <w:szCs w:val="26"/>
        </w:rPr>
        <w:t xml:space="preserve"> мл</w:t>
      </w:r>
      <w:r>
        <w:rPr>
          <w:szCs w:val="26"/>
        </w:rPr>
        <w:t>рд</w:t>
      </w:r>
      <w:r w:rsidRPr="00910085">
        <w:rPr>
          <w:szCs w:val="26"/>
        </w:rPr>
        <w:t xml:space="preserve"> руб.).</w:t>
      </w:r>
      <w:r>
        <w:rPr>
          <w:szCs w:val="26"/>
        </w:rPr>
        <w:t xml:space="preserve"> </w:t>
      </w:r>
      <w:r w:rsidRPr="007A64BB">
        <w:rPr>
          <w:szCs w:val="26"/>
        </w:rPr>
        <w:t>К концу текущего года объем отгруженной продукции оценивается на уровне 1</w:t>
      </w:r>
      <w:r>
        <w:rPr>
          <w:szCs w:val="26"/>
        </w:rPr>
        <w:t> </w:t>
      </w:r>
      <w:r w:rsidRPr="007A64BB">
        <w:rPr>
          <w:szCs w:val="26"/>
        </w:rPr>
        <w:t>22</w:t>
      </w:r>
      <w:r>
        <w:rPr>
          <w:szCs w:val="26"/>
        </w:rPr>
        <w:t xml:space="preserve">6,6 </w:t>
      </w:r>
      <w:r w:rsidRPr="00737C6B">
        <w:rPr>
          <w:rFonts w:eastAsia="Calibri"/>
          <w:szCs w:val="26"/>
          <w:lang w:eastAsia="en-US"/>
        </w:rPr>
        <w:t>млрд руб. (+3,2% к 2023 году).</w:t>
      </w:r>
    </w:p>
    <w:p w14:paraId="766DE781" w14:textId="4458C1C9" w:rsidR="00D41FD8" w:rsidRDefault="00D41FD8" w:rsidP="00D41FD8">
      <w:pPr>
        <w:pStyle w:val="a4"/>
        <w:ind w:firstLine="709"/>
        <w:rPr>
          <w:rFonts w:eastAsia="Calibri"/>
          <w:szCs w:val="26"/>
          <w:lang w:eastAsia="en-US"/>
        </w:rPr>
      </w:pPr>
      <w:r w:rsidRPr="007A64BB">
        <w:rPr>
          <w:rFonts w:eastAsia="Calibri"/>
          <w:szCs w:val="26"/>
          <w:lang w:eastAsia="en-US"/>
        </w:rPr>
        <w:lastRenderedPageBreak/>
        <w:t xml:space="preserve">Наибольший объем отгруженных товаров традиционно приходится на промышленные виды экономической деятельности, направленные на добычу полезных ископаемых </w:t>
      </w:r>
      <w:r>
        <w:rPr>
          <w:rFonts w:eastAsia="Calibri"/>
          <w:szCs w:val="26"/>
          <w:lang w:eastAsia="en-US"/>
        </w:rPr>
        <w:t xml:space="preserve">и металлургическое производство, что </w:t>
      </w:r>
      <w:r w:rsidRPr="00737C6B">
        <w:rPr>
          <w:rFonts w:eastAsia="Calibri"/>
          <w:szCs w:val="26"/>
          <w:lang w:eastAsia="en-US"/>
        </w:rPr>
        <w:t>в общем объеме отгруженной продукции составляет порядка 86,</w:t>
      </w:r>
      <w:r>
        <w:rPr>
          <w:rFonts w:eastAsia="Calibri"/>
          <w:szCs w:val="26"/>
          <w:lang w:eastAsia="en-US"/>
        </w:rPr>
        <w:t>5</w:t>
      </w:r>
      <w:r w:rsidRPr="00737C6B">
        <w:rPr>
          <w:rFonts w:eastAsia="Calibri"/>
          <w:szCs w:val="26"/>
          <w:lang w:eastAsia="en-US"/>
        </w:rPr>
        <w:t xml:space="preserve">%. </w:t>
      </w:r>
    </w:p>
    <w:p w14:paraId="7A8AE5FE" w14:textId="6C308931" w:rsidR="00E1103A" w:rsidRPr="006A1EA6" w:rsidRDefault="00D41FD8" w:rsidP="006E688A">
      <w:pPr>
        <w:pStyle w:val="a4"/>
        <w:ind w:firstLine="709"/>
        <w:rPr>
          <w:rFonts w:eastAsia="Calibri"/>
          <w:szCs w:val="26"/>
          <w:lang w:eastAsia="en-US"/>
        </w:rPr>
      </w:pPr>
      <w:r w:rsidRPr="00737C6B">
        <w:rPr>
          <w:rFonts w:eastAsia="Calibri"/>
          <w:szCs w:val="26"/>
          <w:lang w:eastAsia="en-US"/>
        </w:rPr>
        <w:t>В первом полугодии 202</w:t>
      </w:r>
      <w:r>
        <w:rPr>
          <w:rFonts w:eastAsia="Calibri"/>
          <w:szCs w:val="26"/>
          <w:lang w:eastAsia="en-US"/>
        </w:rPr>
        <w:t>4</w:t>
      </w:r>
      <w:r w:rsidRPr="00737C6B">
        <w:rPr>
          <w:rFonts w:eastAsia="Calibri"/>
          <w:szCs w:val="26"/>
          <w:lang w:eastAsia="en-US"/>
        </w:rPr>
        <w:t xml:space="preserve"> года объем отгруженной промышленной продукции в </w:t>
      </w:r>
      <w:r w:rsidRPr="006A1EA6">
        <w:rPr>
          <w:rFonts w:eastAsia="Calibri"/>
          <w:szCs w:val="26"/>
          <w:lang w:eastAsia="en-US"/>
        </w:rPr>
        <w:t>денежном выражении увеличился по сравнению с аналогичным периодом 2023 года на 5,4% до 498,6 млрд руб., а по итогам года оценивается в размере 1 055,2 млрд руб. (+2,6% к 2023</w:t>
      </w:r>
      <w:r w:rsidR="006A1EA6">
        <w:rPr>
          <w:rFonts w:eastAsia="Calibri"/>
          <w:szCs w:val="26"/>
          <w:lang w:eastAsia="en-US"/>
        </w:rPr>
        <w:t xml:space="preserve"> </w:t>
      </w:r>
      <w:r w:rsidRPr="006A1EA6">
        <w:rPr>
          <w:rFonts w:eastAsia="Calibri"/>
          <w:szCs w:val="26"/>
          <w:lang w:eastAsia="en-US"/>
        </w:rPr>
        <w:t>году).</w:t>
      </w:r>
      <w:r w:rsidR="00A23D2B" w:rsidRPr="006A1EA6">
        <w:rPr>
          <w:rFonts w:eastAsia="Calibri"/>
          <w:szCs w:val="26"/>
          <w:lang w:eastAsia="en-US"/>
        </w:rPr>
        <w:t xml:space="preserve"> </w:t>
      </w:r>
      <w:r w:rsidR="00E1103A" w:rsidRPr="006A1EA6">
        <w:rPr>
          <w:rFonts w:eastAsia="Calibri"/>
          <w:szCs w:val="26"/>
          <w:lang w:eastAsia="en-US"/>
        </w:rPr>
        <w:t xml:space="preserve">Данное увеличение </w:t>
      </w:r>
      <w:r w:rsidR="006E688A" w:rsidRPr="006A1EA6">
        <w:rPr>
          <w:rFonts w:eastAsia="Calibri"/>
          <w:szCs w:val="26"/>
          <w:lang w:eastAsia="en-US"/>
        </w:rPr>
        <w:t>обусловлено</w:t>
      </w:r>
      <w:r w:rsidR="00E1103A" w:rsidRPr="006A1EA6">
        <w:rPr>
          <w:rFonts w:eastAsia="Calibri"/>
          <w:szCs w:val="26"/>
          <w:lang w:eastAsia="en-US"/>
        </w:rPr>
        <w:t xml:space="preserve"> в основном ростом объем</w:t>
      </w:r>
      <w:r w:rsidR="006E688A" w:rsidRPr="006A1EA6">
        <w:rPr>
          <w:rFonts w:eastAsia="Calibri"/>
          <w:szCs w:val="26"/>
          <w:lang w:eastAsia="en-US"/>
        </w:rPr>
        <w:t>ов</w:t>
      </w:r>
      <w:r w:rsidR="00E1103A" w:rsidRPr="006A1EA6">
        <w:rPr>
          <w:rFonts w:eastAsia="Calibri"/>
          <w:szCs w:val="26"/>
          <w:lang w:eastAsia="en-US"/>
        </w:rPr>
        <w:t xml:space="preserve"> отгруженной продукции</w:t>
      </w:r>
      <w:r w:rsidR="006E688A" w:rsidRPr="006A1EA6">
        <w:rPr>
          <w:rFonts w:eastAsia="Calibri"/>
          <w:szCs w:val="26"/>
          <w:lang w:eastAsia="en-US"/>
        </w:rPr>
        <w:t xml:space="preserve"> основными предприятиями и подразделениями ЗФ ПАО «ГМК «Норильский никель».</w:t>
      </w:r>
      <w:r w:rsidR="00E1103A" w:rsidRPr="006A1EA6">
        <w:rPr>
          <w:rFonts w:eastAsia="Calibri"/>
          <w:szCs w:val="26"/>
          <w:lang w:eastAsia="en-US"/>
        </w:rPr>
        <w:t xml:space="preserve"> Также на рост отгрузки повлияло ожидаемое увеличение спроса на никель и завершение</w:t>
      </w:r>
      <w:r w:rsidR="003A7B8F" w:rsidRPr="006A1EA6">
        <w:rPr>
          <w:rFonts w:eastAsia="Calibri"/>
          <w:szCs w:val="26"/>
          <w:lang w:eastAsia="en-US"/>
        </w:rPr>
        <w:t>,</w:t>
      </w:r>
      <w:r w:rsidR="00E1103A" w:rsidRPr="006A1EA6">
        <w:rPr>
          <w:rFonts w:eastAsia="Calibri"/>
          <w:szCs w:val="26"/>
          <w:lang w:eastAsia="en-US"/>
        </w:rPr>
        <w:t xml:space="preserve"> ранее планируемого срока</w:t>
      </w:r>
      <w:r w:rsidR="003A7B8F" w:rsidRPr="006A1EA6">
        <w:rPr>
          <w:rFonts w:eastAsia="Calibri"/>
          <w:szCs w:val="26"/>
          <w:lang w:eastAsia="en-US"/>
        </w:rPr>
        <w:t>,</w:t>
      </w:r>
      <w:r w:rsidR="00E1103A" w:rsidRPr="006A1EA6">
        <w:rPr>
          <w:rFonts w:eastAsia="Calibri"/>
          <w:szCs w:val="26"/>
          <w:lang w:eastAsia="en-US"/>
        </w:rPr>
        <w:t xml:space="preserve"> реконструкции</w:t>
      </w:r>
      <w:r w:rsidR="00E1103A" w:rsidRPr="006A1EA6">
        <w:t xml:space="preserve"> </w:t>
      </w:r>
      <w:r w:rsidR="00E1103A" w:rsidRPr="006A1EA6">
        <w:rPr>
          <w:rFonts w:eastAsia="Calibri"/>
          <w:szCs w:val="26"/>
          <w:lang w:eastAsia="en-US"/>
        </w:rPr>
        <w:t xml:space="preserve">печи взвешенной плавки на Надеждинском металлургическом заводе. </w:t>
      </w:r>
    </w:p>
    <w:p w14:paraId="46C92F4D" w14:textId="3DA62A53" w:rsidR="00A23D2B" w:rsidRDefault="00E1103A" w:rsidP="000F0894">
      <w:pPr>
        <w:pStyle w:val="a4"/>
        <w:ind w:firstLine="709"/>
        <w:rPr>
          <w:rFonts w:eastAsia="Calibri"/>
          <w:szCs w:val="26"/>
          <w:lang w:eastAsia="en-US"/>
        </w:rPr>
      </w:pPr>
      <w:r w:rsidRPr="006A1EA6">
        <w:rPr>
          <w:rFonts w:eastAsia="Calibri"/>
          <w:szCs w:val="26"/>
          <w:lang w:eastAsia="en-US"/>
        </w:rPr>
        <w:t>П</w:t>
      </w:r>
      <w:r w:rsidR="000F0894" w:rsidRPr="006A1EA6">
        <w:rPr>
          <w:rFonts w:eastAsia="Calibri"/>
          <w:szCs w:val="26"/>
          <w:lang w:eastAsia="en-US"/>
        </w:rPr>
        <w:t>о оценке ПАО «ГМК «Норильский никель» в 2024 году общемировой спрос на никель увеличится на 5% к прошлому году, при отмечаемом росте спроса в 1 пол</w:t>
      </w:r>
      <w:r w:rsidRPr="006A1EA6">
        <w:rPr>
          <w:rFonts w:eastAsia="Calibri"/>
          <w:szCs w:val="26"/>
          <w:lang w:eastAsia="en-US"/>
        </w:rPr>
        <w:t>уго</w:t>
      </w:r>
      <w:r w:rsidR="000F0894" w:rsidRPr="006A1EA6">
        <w:rPr>
          <w:rFonts w:eastAsia="Calibri"/>
          <w:szCs w:val="26"/>
          <w:lang w:eastAsia="en-US"/>
        </w:rPr>
        <w:t xml:space="preserve">дии 2024 года на 6%. </w:t>
      </w:r>
      <w:r w:rsidRPr="006A1EA6">
        <w:rPr>
          <w:rFonts w:eastAsia="Calibri"/>
          <w:szCs w:val="26"/>
          <w:lang w:eastAsia="en-US"/>
        </w:rPr>
        <w:t xml:space="preserve">В 2024 году завершена реконструкция печи взвешенной плавки </w:t>
      </w:r>
      <w:r w:rsidR="00A23D2B" w:rsidRPr="006A1EA6">
        <w:rPr>
          <w:rFonts w:eastAsia="Calibri"/>
          <w:szCs w:val="26"/>
          <w:lang w:eastAsia="en-US"/>
        </w:rPr>
        <w:t xml:space="preserve">на Надеждинском металлургическом </w:t>
      </w:r>
      <w:r w:rsidR="003C332E" w:rsidRPr="006A1EA6">
        <w:rPr>
          <w:rFonts w:eastAsia="Calibri"/>
          <w:szCs w:val="26"/>
          <w:lang w:eastAsia="en-US"/>
        </w:rPr>
        <w:t>заводе</w:t>
      </w:r>
      <w:r w:rsidR="00A23D2B" w:rsidRPr="006A1EA6">
        <w:rPr>
          <w:rFonts w:eastAsia="Calibri"/>
          <w:szCs w:val="26"/>
          <w:lang w:eastAsia="en-US"/>
        </w:rPr>
        <w:t>, в результате чего ее производительность увеличилась на 25%. Благодаря тому, что реконструкция была проведена в очень сжатые сроки, 60 дней, вместо запланированных 90, производство никеля удалось восстановить уже в третьем квартале.</w:t>
      </w:r>
    </w:p>
    <w:p w14:paraId="3BABF910" w14:textId="1C89549A" w:rsidR="00D41FD8" w:rsidRPr="002910BE" w:rsidRDefault="00D41FD8" w:rsidP="003A619B">
      <w:pPr>
        <w:spacing w:before="160" w:after="160"/>
        <w:jc w:val="right"/>
        <w:rPr>
          <w:sz w:val="26"/>
          <w:szCs w:val="26"/>
        </w:rPr>
      </w:pPr>
      <w:r w:rsidRPr="003A619B">
        <w:rPr>
          <w:sz w:val="26"/>
          <w:szCs w:val="26"/>
        </w:rPr>
        <w:t>Таблица</w:t>
      </w:r>
      <w:r w:rsidR="003A619B">
        <w:rPr>
          <w:sz w:val="26"/>
          <w:szCs w:val="26"/>
        </w:rPr>
        <w:t xml:space="preserve"> 2</w:t>
      </w:r>
    </w:p>
    <w:p w14:paraId="4F7EB540" w14:textId="77777777" w:rsidR="00D41FD8" w:rsidRPr="007B2DB9" w:rsidRDefault="00D41FD8" w:rsidP="00D41FD8">
      <w:pPr>
        <w:jc w:val="center"/>
        <w:rPr>
          <w:b/>
          <w:iCs/>
          <w:sz w:val="26"/>
          <w:szCs w:val="26"/>
        </w:rPr>
      </w:pPr>
      <w:r w:rsidRPr="00E27C1D">
        <w:rPr>
          <w:b/>
          <w:sz w:val="26"/>
          <w:szCs w:val="26"/>
        </w:rPr>
        <w:t>Структура объема отгруженных товаров промышленного производства</w:t>
      </w:r>
    </w:p>
    <w:p w14:paraId="4AFC3B4E" w14:textId="77777777" w:rsidR="00D41FD8" w:rsidRDefault="00D41FD8" w:rsidP="00D41FD8">
      <w:pPr>
        <w:jc w:val="right"/>
        <w:rPr>
          <w:rFonts w:ascii="Times New Roman CYR" w:hAnsi="Times New Roman CYR" w:cs="Times New Roman CYR"/>
          <w:i/>
          <w:sz w:val="22"/>
          <w:szCs w:val="22"/>
        </w:rPr>
      </w:pPr>
      <w:r w:rsidRPr="007B2DB9">
        <w:rPr>
          <w:sz w:val="22"/>
        </w:rPr>
        <w:t>мл</w:t>
      </w:r>
      <w:r>
        <w:rPr>
          <w:sz w:val="22"/>
        </w:rPr>
        <w:t>рд</w:t>
      </w:r>
      <w:r w:rsidRPr="007B2DB9">
        <w:rPr>
          <w:sz w:val="22"/>
          <w:szCs w:val="22"/>
        </w:rPr>
        <w:t xml:space="preserve"> руб</w:t>
      </w:r>
      <w:r w:rsidRPr="007B2DB9">
        <w:rPr>
          <w:rFonts w:ascii="Times New Roman CYR" w:hAnsi="Times New Roman CYR" w:cs="Times New Roman CYR"/>
          <w: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4"/>
        <w:gridCol w:w="833"/>
        <w:gridCol w:w="907"/>
      </w:tblGrid>
      <w:tr w:rsidR="00D41FD8" w:rsidRPr="00E27C1D" w14:paraId="7607EEDC" w14:textId="77777777" w:rsidTr="003A619B">
        <w:trPr>
          <w:trHeight w:val="20"/>
          <w:tblHeader/>
        </w:trPr>
        <w:tc>
          <w:tcPr>
            <w:tcW w:w="0" w:type="auto"/>
            <w:vMerge w:val="restart"/>
            <w:shd w:val="clear" w:color="auto" w:fill="C7CCE4" w:themeFill="text2" w:themeFillTint="33"/>
            <w:vAlign w:val="center"/>
            <w:hideMark/>
          </w:tcPr>
          <w:p w14:paraId="497BFE1F" w14:textId="77777777" w:rsidR="00D41FD8" w:rsidRPr="00E27C1D" w:rsidRDefault="00D41FD8" w:rsidP="00DC73E7">
            <w:pPr>
              <w:jc w:val="center"/>
              <w:rPr>
                <w:b/>
                <w:bCs/>
                <w:color w:val="000000"/>
                <w:sz w:val="20"/>
                <w:szCs w:val="20"/>
              </w:rPr>
            </w:pPr>
            <w:r w:rsidRPr="00E27C1D">
              <w:rPr>
                <w:b/>
                <w:bCs/>
                <w:color w:val="000000"/>
                <w:sz w:val="20"/>
                <w:szCs w:val="20"/>
              </w:rPr>
              <w:t>Наименование показателя</w:t>
            </w:r>
          </w:p>
        </w:tc>
        <w:tc>
          <w:tcPr>
            <w:tcW w:w="0" w:type="auto"/>
            <w:shd w:val="clear" w:color="auto" w:fill="C7CCE4" w:themeFill="text2" w:themeFillTint="33"/>
            <w:vAlign w:val="center"/>
            <w:hideMark/>
          </w:tcPr>
          <w:p w14:paraId="34D0BC7C" w14:textId="77777777" w:rsidR="00D41FD8" w:rsidRPr="00E27C1D" w:rsidRDefault="00D41FD8" w:rsidP="00DC73E7">
            <w:pPr>
              <w:jc w:val="center"/>
              <w:rPr>
                <w:b/>
                <w:bCs/>
                <w:color w:val="000000"/>
                <w:sz w:val="20"/>
                <w:szCs w:val="20"/>
              </w:rPr>
            </w:pPr>
            <w:r w:rsidRPr="00E27C1D">
              <w:rPr>
                <w:b/>
                <w:bCs/>
                <w:color w:val="000000"/>
                <w:sz w:val="20"/>
                <w:szCs w:val="20"/>
              </w:rPr>
              <w:t>Факт</w:t>
            </w:r>
          </w:p>
        </w:tc>
        <w:tc>
          <w:tcPr>
            <w:tcW w:w="0" w:type="auto"/>
            <w:shd w:val="clear" w:color="auto" w:fill="C7CCE4" w:themeFill="text2" w:themeFillTint="33"/>
            <w:vAlign w:val="center"/>
            <w:hideMark/>
          </w:tcPr>
          <w:p w14:paraId="46DBB6FD" w14:textId="77777777" w:rsidR="00D41FD8" w:rsidRPr="00E27C1D" w:rsidRDefault="00D41FD8" w:rsidP="00DC73E7">
            <w:pPr>
              <w:jc w:val="center"/>
              <w:rPr>
                <w:b/>
                <w:bCs/>
                <w:color w:val="000000"/>
                <w:sz w:val="20"/>
                <w:szCs w:val="20"/>
              </w:rPr>
            </w:pPr>
            <w:r w:rsidRPr="00E27C1D">
              <w:rPr>
                <w:b/>
                <w:bCs/>
                <w:color w:val="000000"/>
                <w:sz w:val="20"/>
                <w:szCs w:val="20"/>
              </w:rPr>
              <w:t>Оценка</w:t>
            </w:r>
          </w:p>
        </w:tc>
      </w:tr>
      <w:tr w:rsidR="00D41FD8" w:rsidRPr="00E27C1D" w14:paraId="36D17FEA" w14:textId="77777777" w:rsidTr="003A619B">
        <w:trPr>
          <w:trHeight w:val="20"/>
          <w:tblHeader/>
        </w:trPr>
        <w:tc>
          <w:tcPr>
            <w:tcW w:w="0" w:type="auto"/>
            <w:vMerge/>
            <w:shd w:val="clear" w:color="auto" w:fill="C7CCE4" w:themeFill="text2" w:themeFillTint="33"/>
            <w:vAlign w:val="center"/>
            <w:hideMark/>
          </w:tcPr>
          <w:p w14:paraId="29635DCB" w14:textId="77777777" w:rsidR="00D41FD8" w:rsidRPr="00E27C1D" w:rsidRDefault="00D41FD8" w:rsidP="00DC73E7">
            <w:pPr>
              <w:rPr>
                <w:b/>
                <w:bCs/>
                <w:color w:val="000000"/>
                <w:sz w:val="20"/>
                <w:szCs w:val="20"/>
              </w:rPr>
            </w:pPr>
          </w:p>
        </w:tc>
        <w:tc>
          <w:tcPr>
            <w:tcW w:w="0" w:type="auto"/>
            <w:shd w:val="clear" w:color="auto" w:fill="C7CCE4" w:themeFill="text2" w:themeFillTint="33"/>
            <w:vAlign w:val="center"/>
            <w:hideMark/>
          </w:tcPr>
          <w:p w14:paraId="6411EF90" w14:textId="77777777" w:rsidR="00D41FD8" w:rsidRPr="00E27C1D" w:rsidRDefault="00D41FD8" w:rsidP="00DC73E7">
            <w:pPr>
              <w:jc w:val="center"/>
              <w:rPr>
                <w:b/>
                <w:bCs/>
                <w:color w:val="000000"/>
                <w:sz w:val="20"/>
                <w:szCs w:val="20"/>
              </w:rPr>
            </w:pPr>
            <w:r>
              <w:rPr>
                <w:b/>
                <w:bCs/>
                <w:color w:val="000000"/>
                <w:sz w:val="20"/>
                <w:szCs w:val="20"/>
              </w:rPr>
              <w:t>2023</w:t>
            </w:r>
          </w:p>
        </w:tc>
        <w:tc>
          <w:tcPr>
            <w:tcW w:w="0" w:type="auto"/>
            <w:shd w:val="clear" w:color="auto" w:fill="C7CCE4" w:themeFill="text2" w:themeFillTint="33"/>
            <w:vAlign w:val="center"/>
            <w:hideMark/>
          </w:tcPr>
          <w:p w14:paraId="1F2057B5" w14:textId="77777777" w:rsidR="00D41FD8" w:rsidRPr="00E27C1D" w:rsidRDefault="00D41FD8" w:rsidP="00DC73E7">
            <w:pPr>
              <w:jc w:val="center"/>
              <w:rPr>
                <w:b/>
                <w:bCs/>
                <w:color w:val="000000"/>
                <w:sz w:val="20"/>
                <w:szCs w:val="20"/>
              </w:rPr>
            </w:pPr>
            <w:r w:rsidRPr="00E27C1D">
              <w:rPr>
                <w:b/>
                <w:bCs/>
                <w:color w:val="000000"/>
                <w:sz w:val="20"/>
                <w:szCs w:val="20"/>
              </w:rPr>
              <w:t>202</w:t>
            </w:r>
            <w:r>
              <w:rPr>
                <w:b/>
                <w:bCs/>
                <w:color w:val="000000"/>
                <w:sz w:val="20"/>
                <w:szCs w:val="20"/>
              </w:rPr>
              <w:t>4</w:t>
            </w:r>
          </w:p>
        </w:tc>
      </w:tr>
      <w:tr w:rsidR="00D41FD8" w:rsidRPr="00E27C1D" w14:paraId="2DCF94F3" w14:textId="77777777" w:rsidTr="00DC73E7">
        <w:trPr>
          <w:trHeight w:val="20"/>
        </w:trPr>
        <w:tc>
          <w:tcPr>
            <w:tcW w:w="0" w:type="auto"/>
            <w:shd w:val="clear" w:color="auto" w:fill="auto"/>
            <w:vAlign w:val="center"/>
            <w:hideMark/>
          </w:tcPr>
          <w:p w14:paraId="1E250096" w14:textId="77777777" w:rsidR="00D41FD8" w:rsidRPr="00E27C1D" w:rsidRDefault="00D41FD8" w:rsidP="00DC73E7">
            <w:pPr>
              <w:rPr>
                <w:color w:val="000000"/>
                <w:sz w:val="20"/>
                <w:szCs w:val="20"/>
              </w:rPr>
            </w:pPr>
            <w:r w:rsidRPr="00E27C1D">
              <w:rPr>
                <w:color w:val="000000"/>
                <w:sz w:val="20"/>
                <w:szCs w:val="20"/>
              </w:rPr>
              <w:t>Объем отгруженных товаров (выполненных работ и услуг собственными силами) промышленного производства, в том числе:</w:t>
            </w:r>
          </w:p>
        </w:tc>
        <w:tc>
          <w:tcPr>
            <w:tcW w:w="0" w:type="auto"/>
            <w:shd w:val="clear" w:color="auto" w:fill="auto"/>
            <w:vAlign w:val="center"/>
            <w:hideMark/>
          </w:tcPr>
          <w:p w14:paraId="0C944666" w14:textId="77777777" w:rsidR="00D41FD8" w:rsidRPr="008F0486" w:rsidRDefault="00D41FD8" w:rsidP="00DC73E7">
            <w:pPr>
              <w:jc w:val="center"/>
              <w:rPr>
                <w:sz w:val="20"/>
                <w:szCs w:val="20"/>
              </w:rPr>
            </w:pPr>
            <w:r w:rsidRPr="008F0486">
              <w:rPr>
                <w:sz w:val="20"/>
                <w:szCs w:val="20"/>
              </w:rPr>
              <w:t>1 028,9</w:t>
            </w:r>
          </w:p>
        </w:tc>
        <w:tc>
          <w:tcPr>
            <w:tcW w:w="0" w:type="auto"/>
            <w:shd w:val="clear" w:color="auto" w:fill="auto"/>
            <w:vAlign w:val="center"/>
            <w:hideMark/>
          </w:tcPr>
          <w:p w14:paraId="2F5D6A9B" w14:textId="77777777" w:rsidR="00D41FD8" w:rsidRPr="00E27C1D" w:rsidRDefault="00D41FD8" w:rsidP="00DC73E7">
            <w:pPr>
              <w:jc w:val="center"/>
              <w:rPr>
                <w:color w:val="000000"/>
                <w:sz w:val="20"/>
                <w:szCs w:val="20"/>
              </w:rPr>
            </w:pPr>
            <w:r w:rsidRPr="00E27C1D">
              <w:rPr>
                <w:color w:val="000000"/>
                <w:sz w:val="20"/>
                <w:szCs w:val="20"/>
              </w:rPr>
              <w:t>1 05</w:t>
            </w:r>
            <w:r>
              <w:rPr>
                <w:color w:val="000000"/>
                <w:sz w:val="20"/>
                <w:szCs w:val="20"/>
              </w:rPr>
              <w:t>5</w:t>
            </w:r>
            <w:r w:rsidRPr="00E27C1D">
              <w:rPr>
                <w:color w:val="000000"/>
                <w:sz w:val="20"/>
                <w:szCs w:val="20"/>
              </w:rPr>
              <w:t>,2</w:t>
            </w:r>
          </w:p>
        </w:tc>
      </w:tr>
      <w:tr w:rsidR="00D41FD8" w:rsidRPr="00E27C1D" w14:paraId="09E9B7D2" w14:textId="77777777" w:rsidTr="00DC73E7">
        <w:trPr>
          <w:trHeight w:val="20"/>
        </w:trPr>
        <w:tc>
          <w:tcPr>
            <w:tcW w:w="0" w:type="auto"/>
            <w:shd w:val="clear" w:color="000000" w:fill="D9D9D9"/>
            <w:vAlign w:val="center"/>
            <w:hideMark/>
          </w:tcPr>
          <w:p w14:paraId="0F92038D" w14:textId="77777777" w:rsidR="00D41FD8" w:rsidRPr="00E27C1D" w:rsidRDefault="00D41FD8" w:rsidP="00DC73E7">
            <w:pPr>
              <w:jc w:val="right"/>
              <w:rPr>
                <w:i/>
                <w:iCs/>
                <w:color w:val="000000"/>
                <w:sz w:val="20"/>
                <w:szCs w:val="20"/>
              </w:rPr>
            </w:pPr>
            <w:r w:rsidRPr="00E27C1D">
              <w:rPr>
                <w:i/>
                <w:iCs/>
                <w:color w:val="000000"/>
                <w:sz w:val="20"/>
                <w:szCs w:val="20"/>
              </w:rPr>
              <w:t>Темп роста, %</w:t>
            </w:r>
          </w:p>
        </w:tc>
        <w:tc>
          <w:tcPr>
            <w:tcW w:w="0" w:type="auto"/>
            <w:shd w:val="clear" w:color="000000" w:fill="D9D9D9"/>
            <w:vAlign w:val="center"/>
            <w:hideMark/>
          </w:tcPr>
          <w:p w14:paraId="6F9EE075" w14:textId="77777777" w:rsidR="00D41FD8" w:rsidRPr="00E27C1D" w:rsidRDefault="00D41FD8" w:rsidP="00DC73E7">
            <w:pPr>
              <w:jc w:val="center"/>
              <w:rPr>
                <w:i/>
                <w:iCs/>
                <w:color w:val="000000"/>
                <w:sz w:val="20"/>
                <w:szCs w:val="20"/>
              </w:rPr>
            </w:pPr>
            <w:r>
              <w:rPr>
                <w:i/>
                <w:iCs/>
                <w:color w:val="000000"/>
                <w:sz w:val="20"/>
                <w:szCs w:val="20"/>
              </w:rPr>
              <w:t>110,5</w:t>
            </w:r>
            <w:r w:rsidRPr="00E27C1D">
              <w:rPr>
                <w:i/>
                <w:iCs/>
                <w:color w:val="000000"/>
                <w:sz w:val="20"/>
                <w:szCs w:val="20"/>
              </w:rPr>
              <w:t>%</w:t>
            </w:r>
          </w:p>
        </w:tc>
        <w:tc>
          <w:tcPr>
            <w:tcW w:w="0" w:type="auto"/>
            <w:shd w:val="clear" w:color="000000" w:fill="D9D9D9"/>
            <w:vAlign w:val="center"/>
            <w:hideMark/>
          </w:tcPr>
          <w:p w14:paraId="3D15D719" w14:textId="77777777" w:rsidR="00D41FD8" w:rsidRPr="00E27C1D" w:rsidRDefault="00D41FD8" w:rsidP="00DC73E7">
            <w:pPr>
              <w:jc w:val="center"/>
              <w:rPr>
                <w:i/>
                <w:iCs/>
                <w:color w:val="000000"/>
                <w:sz w:val="20"/>
                <w:szCs w:val="20"/>
              </w:rPr>
            </w:pPr>
            <w:r>
              <w:rPr>
                <w:i/>
                <w:iCs/>
                <w:color w:val="000000"/>
                <w:sz w:val="20"/>
                <w:szCs w:val="20"/>
              </w:rPr>
              <w:t>102,6</w:t>
            </w:r>
            <w:r w:rsidRPr="00E27C1D">
              <w:rPr>
                <w:i/>
                <w:iCs/>
                <w:color w:val="000000"/>
                <w:sz w:val="20"/>
                <w:szCs w:val="20"/>
              </w:rPr>
              <w:t>%</w:t>
            </w:r>
          </w:p>
        </w:tc>
      </w:tr>
      <w:tr w:rsidR="00D41FD8" w:rsidRPr="00E27C1D" w14:paraId="2BAFE58F" w14:textId="77777777" w:rsidTr="00DC73E7">
        <w:trPr>
          <w:trHeight w:val="20"/>
        </w:trPr>
        <w:tc>
          <w:tcPr>
            <w:tcW w:w="0" w:type="auto"/>
            <w:shd w:val="clear" w:color="auto" w:fill="auto"/>
            <w:vAlign w:val="center"/>
            <w:hideMark/>
          </w:tcPr>
          <w:p w14:paraId="663DAFAE" w14:textId="77777777" w:rsidR="00D41FD8" w:rsidRPr="00E27C1D" w:rsidRDefault="00D41FD8" w:rsidP="00DC73E7">
            <w:pPr>
              <w:rPr>
                <w:color w:val="000000"/>
                <w:sz w:val="20"/>
                <w:szCs w:val="20"/>
              </w:rPr>
            </w:pPr>
            <w:r w:rsidRPr="00E27C1D">
              <w:rPr>
                <w:color w:val="000000"/>
                <w:sz w:val="20"/>
                <w:szCs w:val="20"/>
              </w:rPr>
              <w:t>Раздел B: Добыча полезных ископаемых</w:t>
            </w:r>
          </w:p>
        </w:tc>
        <w:tc>
          <w:tcPr>
            <w:tcW w:w="0" w:type="auto"/>
            <w:shd w:val="clear" w:color="auto" w:fill="auto"/>
            <w:vAlign w:val="center"/>
            <w:hideMark/>
          </w:tcPr>
          <w:p w14:paraId="67898F7C" w14:textId="77777777" w:rsidR="00D41FD8" w:rsidRPr="00E27C1D" w:rsidRDefault="00D41FD8" w:rsidP="00DC73E7">
            <w:pPr>
              <w:jc w:val="center"/>
              <w:rPr>
                <w:color w:val="000000"/>
                <w:sz w:val="20"/>
                <w:szCs w:val="20"/>
              </w:rPr>
            </w:pPr>
            <w:r>
              <w:rPr>
                <w:color w:val="000000"/>
                <w:sz w:val="20"/>
                <w:szCs w:val="20"/>
              </w:rPr>
              <w:t>90,0</w:t>
            </w:r>
          </w:p>
        </w:tc>
        <w:tc>
          <w:tcPr>
            <w:tcW w:w="0" w:type="auto"/>
            <w:shd w:val="clear" w:color="auto" w:fill="auto"/>
            <w:vAlign w:val="center"/>
            <w:hideMark/>
          </w:tcPr>
          <w:p w14:paraId="235269C1" w14:textId="77777777" w:rsidR="00D41FD8" w:rsidRPr="00E27C1D" w:rsidRDefault="00D41FD8" w:rsidP="00DC73E7">
            <w:pPr>
              <w:jc w:val="center"/>
              <w:rPr>
                <w:color w:val="000000"/>
                <w:sz w:val="20"/>
                <w:szCs w:val="20"/>
              </w:rPr>
            </w:pPr>
            <w:r>
              <w:rPr>
                <w:color w:val="000000"/>
                <w:sz w:val="20"/>
                <w:szCs w:val="20"/>
              </w:rPr>
              <w:t>100,3</w:t>
            </w:r>
          </w:p>
        </w:tc>
      </w:tr>
      <w:tr w:rsidR="00D41FD8" w:rsidRPr="00E27C1D" w14:paraId="6DBEB955" w14:textId="77777777" w:rsidTr="00DC73E7">
        <w:trPr>
          <w:trHeight w:val="20"/>
        </w:trPr>
        <w:tc>
          <w:tcPr>
            <w:tcW w:w="0" w:type="auto"/>
            <w:shd w:val="clear" w:color="000000" w:fill="D9D9D9"/>
            <w:vAlign w:val="center"/>
            <w:hideMark/>
          </w:tcPr>
          <w:p w14:paraId="16066DA0" w14:textId="77777777" w:rsidR="00D41FD8" w:rsidRPr="00E27C1D" w:rsidRDefault="00D41FD8" w:rsidP="00DC73E7">
            <w:pPr>
              <w:jc w:val="right"/>
              <w:rPr>
                <w:i/>
                <w:iCs/>
                <w:color w:val="000000"/>
                <w:sz w:val="20"/>
                <w:szCs w:val="20"/>
              </w:rPr>
            </w:pPr>
            <w:r w:rsidRPr="00E27C1D">
              <w:rPr>
                <w:i/>
                <w:iCs/>
                <w:color w:val="000000"/>
                <w:sz w:val="20"/>
                <w:szCs w:val="20"/>
              </w:rPr>
              <w:t>Темп роста, %</w:t>
            </w:r>
          </w:p>
        </w:tc>
        <w:tc>
          <w:tcPr>
            <w:tcW w:w="0" w:type="auto"/>
            <w:shd w:val="clear" w:color="000000" w:fill="D9D9D9"/>
            <w:vAlign w:val="center"/>
            <w:hideMark/>
          </w:tcPr>
          <w:p w14:paraId="0FA86254" w14:textId="77777777" w:rsidR="00D41FD8" w:rsidRPr="00E27C1D" w:rsidRDefault="00D41FD8" w:rsidP="00DC73E7">
            <w:pPr>
              <w:jc w:val="center"/>
              <w:rPr>
                <w:i/>
                <w:iCs/>
                <w:color w:val="000000"/>
                <w:sz w:val="20"/>
                <w:szCs w:val="20"/>
              </w:rPr>
            </w:pPr>
            <w:r>
              <w:rPr>
                <w:i/>
                <w:iCs/>
                <w:color w:val="000000"/>
                <w:sz w:val="20"/>
                <w:szCs w:val="20"/>
              </w:rPr>
              <w:t>135,4</w:t>
            </w:r>
            <w:r w:rsidRPr="00E27C1D">
              <w:rPr>
                <w:i/>
                <w:iCs/>
                <w:color w:val="000000"/>
                <w:sz w:val="20"/>
                <w:szCs w:val="20"/>
              </w:rPr>
              <w:t>%</w:t>
            </w:r>
          </w:p>
        </w:tc>
        <w:tc>
          <w:tcPr>
            <w:tcW w:w="0" w:type="auto"/>
            <w:shd w:val="clear" w:color="000000" w:fill="D9D9D9"/>
            <w:vAlign w:val="center"/>
            <w:hideMark/>
          </w:tcPr>
          <w:p w14:paraId="49D0E3C4" w14:textId="77777777" w:rsidR="00D41FD8" w:rsidRPr="00E27C1D" w:rsidRDefault="00D41FD8" w:rsidP="00DC73E7">
            <w:pPr>
              <w:jc w:val="center"/>
              <w:rPr>
                <w:i/>
                <w:iCs/>
                <w:color w:val="000000"/>
                <w:sz w:val="20"/>
                <w:szCs w:val="20"/>
              </w:rPr>
            </w:pPr>
            <w:r w:rsidRPr="00E27C1D">
              <w:rPr>
                <w:i/>
                <w:iCs/>
                <w:color w:val="000000"/>
                <w:sz w:val="20"/>
                <w:szCs w:val="20"/>
              </w:rPr>
              <w:t>1</w:t>
            </w:r>
            <w:r>
              <w:rPr>
                <w:i/>
                <w:iCs/>
                <w:color w:val="000000"/>
                <w:sz w:val="20"/>
                <w:szCs w:val="20"/>
              </w:rPr>
              <w:t>1</w:t>
            </w:r>
            <w:r w:rsidRPr="00E27C1D">
              <w:rPr>
                <w:i/>
                <w:iCs/>
                <w:color w:val="000000"/>
                <w:sz w:val="20"/>
                <w:szCs w:val="20"/>
              </w:rPr>
              <w:t>1,</w:t>
            </w:r>
            <w:r>
              <w:rPr>
                <w:i/>
                <w:iCs/>
                <w:color w:val="000000"/>
                <w:sz w:val="20"/>
                <w:szCs w:val="20"/>
              </w:rPr>
              <w:t>4</w:t>
            </w:r>
            <w:r w:rsidRPr="00E27C1D">
              <w:rPr>
                <w:i/>
                <w:iCs/>
                <w:color w:val="000000"/>
                <w:sz w:val="20"/>
                <w:szCs w:val="20"/>
              </w:rPr>
              <w:t>%</w:t>
            </w:r>
          </w:p>
        </w:tc>
      </w:tr>
      <w:tr w:rsidR="00D41FD8" w:rsidRPr="00E27C1D" w14:paraId="132B9A38" w14:textId="77777777" w:rsidTr="00DC73E7">
        <w:trPr>
          <w:trHeight w:val="20"/>
        </w:trPr>
        <w:tc>
          <w:tcPr>
            <w:tcW w:w="0" w:type="auto"/>
            <w:shd w:val="clear" w:color="auto" w:fill="auto"/>
            <w:vAlign w:val="center"/>
            <w:hideMark/>
          </w:tcPr>
          <w:p w14:paraId="48D8D7A2" w14:textId="77777777" w:rsidR="00D41FD8" w:rsidRPr="00E27C1D" w:rsidRDefault="00D41FD8" w:rsidP="00DC73E7">
            <w:pPr>
              <w:rPr>
                <w:color w:val="000000"/>
                <w:sz w:val="20"/>
                <w:szCs w:val="20"/>
              </w:rPr>
            </w:pPr>
            <w:r w:rsidRPr="00E27C1D">
              <w:rPr>
                <w:color w:val="000000"/>
                <w:sz w:val="20"/>
                <w:szCs w:val="20"/>
              </w:rPr>
              <w:t>Раздел C: Обрабатывающие производства</w:t>
            </w:r>
          </w:p>
        </w:tc>
        <w:tc>
          <w:tcPr>
            <w:tcW w:w="0" w:type="auto"/>
            <w:shd w:val="clear" w:color="auto" w:fill="auto"/>
            <w:vAlign w:val="center"/>
            <w:hideMark/>
          </w:tcPr>
          <w:p w14:paraId="41D52F1A" w14:textId="77777777" w:rsidR="00D41FD8" w:rsidRPr="00E27C1D" w:rsidRDefault="00D41FD8" w:rsidP="00DC73E7">
            <w:pPr>
              <w:jc w:val="center"/>
              <w:rPr>
                <w:color w:val="000000"/>
                <w:sz w:val="20"/>
                <w:szCs w:val="20"/>
              </w:rPr>
            </w:pPr>
            <w:r>
              <w:rPr>
                <w:color w:val="000000"/>
                <w:sz w:val="20"/>
                <w:szCs w:val="20"/>
              </w:rPr>
              <w:t>909,7</w:t>
            </w:r>
          </w:p>
        </w:tc>
        <w:tc>
          <w:tcPr>
            <w:tcW w:w="0" w:type="auto"/>
            <w:shd w:val="clear" w:color="auto" w:fill="auto"/>
            <w:vAlign w:val="center"/>
            <w:hideMark/>
          </w:tcPr>
          <w:p w14:paraId="2A7CDCB3" w14:textId="77777777" w:rsidR="00D41FD8" w:rsidRPr="00E27C1D" w:rsidRDefault="00D41FD8" w:rsidP="00DC73E7">
            <w:pPr>
              <w:jc w:val="center"/>
              <w:rPr>
                <w:color w:val="000000"/>
                <w:sz w:val="20"/>
                <w:szCs w:val="20"/>
              </w:rPr>
            </w:pPr>
            <w:r>
              <w:rPr>
                <w:color w:val="000000"/>
                <w:sz w:val="20"/>
                <w:szCs w:val="20"/>
              </w:rPr>
              <w:t>918,6</w:t>
            </w:r>
          </w:p>
        </w:tc>
      </w:tr>
      <w:tr w:rsidR="00D41FD8" w:rsidRPr="00E27C1D" w14:paraId="237C9296" w14:textId="77777777" w:rsidTr="00DC73E7">
        <w:trPr>
          <w:trHeight w:val="20"/>
        </w:trPr>
        <w:tc>
          <w:tcPr>
            <w:tcW w:w="0" w:type="auto"/>
            <w:shd w:val="clear" w:color="000000" w:fill="D9D9D9"/>
            <w:vAlign w:val="center"/>
            <w:hideMark/>
          </w:tcPr>
          <w:p w14:paraId="0AC80BFF" w14:textId="77777777" w:rsidR="00D41FD8" w:rsidRPr="00E27C1D" w:rsidRDefault="00D41FD8" w:rsidP="00DC73E7">
            <w:pPr>
              <w:jc w:val="right"/>
              <w:rPr>
                <w:i/>
                <w:iCs/>
                <w:color w:val="000000"/>
                <w:sz w:val="20"/>
                <w:szCs w:val="20"/>
              </w:rPr>
            </w:pPr>
            <w:r w:rsidRPr="00E27C1D">
              <w:rPr>
                <w:i/>
                <w:iCs/>
                <w:color w:val="000000"/>
                <w:sz w:val="20"/>
                <w:szCs w:val="20"/>
              </w:rPr>
              <w:t>Темп роста, %</w:t>
            </w:r>
          </w:p>
        </w:tc>
        <w:tc>
          <w:tcPr>
            <w:tcW w:w="0" w:type="auto"/>
            <w:shd w:val="clear" w:color="000000" w:fill="D9D9D9"/>
            <w:vAlign w:val="center"/>
            <w:hideMark/>
          </w:tcPr>
          <w:p w14:paraId="3780EB36" w14:textId="77777777" w:rsidR="00D41FD8" w:rsidRPr="00E27C1D" w:rsidRDefault="00D41FD8" w:rsidP="00DC73E7">
            <w:pPr>
              <w:jc w:val="center"/>
              <w:rPr>
                <w:i/>
                <w:iCs/>
                <w:color w:val="000000"/>
                <w:sz w:val="20"/>
                <w:szCs w:val="20"/>
              </w:rPr>
            </w:pPr>
            <w:r>
              <w:rPr>
                <w:i/>
                <w:iCs/>
                <w:color w:val="000000"/>
                <w:sz w:val="20"/>
                <w:szCs w:val="20"/>
              </w:rPr>
              <w:t>108,6</w:t>
            </w:r>
            <w:r w:rsidRPr="00E27C1D">
              <w:rPr>
                <w:i/>
                <w:iCs/>
                <w:color w:val="000000"/>
                <w:sz w:val="20"/>
                <w:szCs w:val="20"/>
              </w:rPr>
              <w:t>%</w:t>
            </w:r>
          </w:p>
        </w:tc>
        <w:tc>
          <w:tcPr>
            <w:tcW w:w="0" w:type="auto"/>
            <w:shd w:val="clear" w:color="000000" w:fill="D9D9D9"/>
            <w:vAlign w:val="center"/>
            <w:hideMark/>
          </w:tcPr>
          <w:p w14:paraId="67CC4B95" w14:textId="77777777" w:rsidR="00D41FD8" w:rsidRPr="00E27C1D" w:rsidRDefault="00D41FD8" w:rsidP="00DC73E7">
            <w:pPr>
              <w:jc w:val="center"/>
              <w:rPr>
                <w:i/>
                <w:iCs/>
                <w:color w:val="000000"/>
                <w:sz w:val="20"/>
                <w:szCs w:val="20"/>
              </w:rPr>
            </w:pPr>
            <w:r>
              <w:rPr>
                <w:i/>
                <w:iCs/>
                <w:color w:val="000000"/>
                <w:sz w:val="20"/>
                <w:szCs w:val="20"/>
              </w:rPr>
              <w:t>101,0</w:t>
            </w:r>
            <w:r w:rsidRPr="00E27C1D">
              <w:rPr>
                <w:i/>
                <w:iCs/>
                <w:color w:val="000000"/>
                <w:sz w:val="20"/>
                <w:szCs w:val="20"/>
              </w:rPr>
              <w:t>%</w:t>
            </w:r>
          </w:p>
        </w:tc>
      </w:tr>
      <w:tr w:rsidR="00D41FD8" w:rsidRPr="00E27C1D" w14:paraId="032A405A" w14:textId="77777777" w:rsidTr="00DC73E7">
        <w:trPr>
          <w:trHeight w:val="20"/>
        </w:trPr>
        <w:tc>
          <w:tcPr>
            <w:tcW w:w="0" w:type="auto"/>
            <w:shd w:val="clear" w:color="auto" w:fill="auto"/>
            <w:vAlign w:val="center"/>
            <w:hideMark/>
          </w:tcPr>
          <w:p w14:paraId="7D1036D7" w14:textId="77777777" w:rsidR="00D41FD8" w:rsidRPr="00E27C1D" w:rsidRDefault="00D41FD8" w:rsidP="00DC73E7">
            <w:pPr>
              <w:rPr>
                <w:color w:val="000000"/>
                <w:sz w:val="20"/>
                <w:szCs w:val="20"/>
              </w:rPr>
            </w:pPr>
            <w:r w:rsidRPr="00E27C1D">
              <w:rPr>
                <w:color w:val="000000"/>
                <w:sz w:val="20"/>
                <w:szCs w:val="20"/>
              </w:rPr>
              <w:t>Раздел D: Обеспечение электрической энергией, газом и паром; кондиционирование воздуха</w:t>
            </w:r>
          </w:p>
        </w:tc>
        <w:tc>
          <w:tcPr>
            <w:tcW w:w="0" w:type="auto"/>
            <w:shd w:val="clear" w:color="auto" w:fill="auto"/>
            <w:vAlign w:val="center"/>
            <w:hideMark/>
          </w:tcPr>
          <w:p w14:paraId="7214D8B4" w14:textId="77777777" w:rsidR="00D41FD8" w:rsidRPr="00E27C1D" w:rsidRDefault="00D41FD8" w:rsidP="00DC73E7">
            <w:pPr>
              <w:jc w:val="center"/>
              <w:rPr>
                <w:color w:val="000000"/>
                <w:sz w:val="20"/>
                <w:szCs w:val="20"/>
              </w:rPr>
            </w:pPr>
            <w:r>
              <w:rPr>
                <w:color w:val="000000"/>
                <w:sz w:val="20"/>
                <w:szCs w:val="20"/>
              </w:rPr>
              <w:t>27,9</w:t>
            </w:r>
          </w:p>
        </w:tc>
        <w:tc>
          <w:tcPr>
            <w:tcW w:w="0" w:type="auto"/>
            <w:shd w:val="clear" w:color="auto" w:fill="auto"/>
            <w:vAlign w:val="center"/>
            <w:hideMark/>
          </w:tcPr>
          <w:p w14:paraId="24CA624F" w14:textId="77777777" w:rsidR="00D41FD8" w:rsidRPr="00E27C1D" w:rsidRDefault="00D41FD8" w:rsidP="00DC73E7">
            <w:pPr>
              <w:jc w:val="center"/>
              <w:rPr>
                <w:color w:val="000000"/>
                <w:sz w:val="20"/>
                <w:szCs w:val="20"/>
              </w:rPr>
            </w:pPr>
            <w:r w:rsidRPr="00E27C1D">
              <w:rPr>
                <w:color w:val="000000"/>
                <w:sz w:val="20"/>
                <w:szCs w:val="20"/>
              </w:rPr>
              <w:t>3</w:t>
            </w:r>
            <w:r>
              <w:rPr>
                <w:color w:val="000000"/>
                <w:sz w:val="20"/>
                <w:szCs w:val="20"/>
              </w:rPr>
              <w:t>4,8</w:t>
            </w:r>
          </w:p>
        </w:tc>
      </w:tr>
      <w:tr w:rsidR="00D41FD8" w:rsidRPr="00E27C1D" w14:paraId="3E186177" w14:textId="77777777" w:rsidTr="00DC73E7">
        <w:trPr>
          <w:trHeight w:val="20"/>
        </w:trPr>
        <w:tc>
          <w:tcPr>
            <w:tcW w:w="0" w:type="auto"/>
            <w:shd w:val="clear" w:color="000000" w:fill="D9D9D9"/>
            <w:vAlign w:val="center"/>
            <w:hideMark/>
          </w:tcPr>
          <w:p w14:paraId="06F37366" w14:textId="77777777" w:rsidR="00D41FD8" w:rsidRPr="00E27C1D" w:rsidRDefault="00D41FD8" w:rsidP="00DC73E7">
            <w:pPr>
              <w:jc w:val="right"/>
              <w:rPr>
                <w:i/>
                <w:iCs/>
                <w:color w:val="000000"/>
                <w:sz w:val="20"/>
                <w:szCs w:val="20"/>
              </w:rPr>
            </w:pPr>
            <w:r w:rsidRPr="00E27C1D">
              <w:rPr>
                <w:i/>
                <w:iCs/>
                <w:color w:val="000000"/>
                <w:sz w:val="20"/>
                <w:szCs w:val="20"/>
              </w:rPr>
              <w:t>Темп роста, %</w:t>
            </w:r>
          </w:p>
        </w:tc>
        <w:tc>
          <w:tcPr>
            <w:tcW w:w="0" w:type="auto"/>
            <w:shd w:val="clear" w:color="000000" w:fill="D9D9D9"/>
            <w:vAlign w:val="center"/>
            <w:hideMark/>
          </w:tcPr>
          <w:p w14:paraId="449EB419" w14:textId="77777777" w:rsidR="00D41FD8" w:rsidRPr="00E27C1D" w:rsidRDefault="00D41FD8" w:rsidP="00DC73E7">
            <w:pPr>
              <w:jc w:val="center"/>
              <w:rPr>
                <w:i/>
                <w:iCs/>
                <w:color w:val="000000"/>
                <w:sz w:val="20"/>
                <w:szCs w:val="20"/>
              </w:rPr>
            </w:pPr>
            <w:r w:rsidRPr="00E27C1D">
              <w:rPr>
                <w:i/>
                <w:iCs/>
                <w:color w:val="000000"/>
                <w:sz w:val="20"/>
                <w:szCs w:val="20"/>
              </w:rPr>
              <w:t>11</w:t>
            </w:r>
            <w:r>
              <w:rPr>
                <w:i/>
                <w:iCs/>
                <w:color w:val="000000"/>
                <w:sz w:val="20"/>
                <w:szCs w:val="20"/>
              </w:rPr>
              <w:t>0,7</w:t>
            </w:r>
            <w:r w:rsidRPr="00E27C1D">
              <w:rPr>
                <w:i/>
                <w:iCs/>
                <w:color w:val="000000"/>
                <w:sz w:val="20"/>
                <w:szCs w:val="20"/>
              </w:rPr>
              <w:t>%</w:t>
            </w:r>
          </w:p>
        </w:tc>
        <w:tc>
          <w:tcPr>
            <w:tcW w:w="0" w:type="auto"/>
            <w:shd w:val="clear" w:color="000000" w:fill="D9D9D9"/>
            <w:vAlign w:val="center"/>
            <w:hideMark/>
          </w:tcPr>
          <w:p w14:paraId="176FFBB7" w14:textId="77777777" w:rsidR="00D41FD8" w:rsidRPr="00E27C1D" w:rsidRDefault="00D41FD8" w:rsidP="00DC73E7">
            <w:pPr>
              <w:jc w:val="center"/>
              <w:rPr>
                <w:i/>
                <w:iCs/>
                <w:color w:val="000000"/>
                <w:sz w:val="20"/>
                <w:szCs w:val="20"/>
              </w:rPr>
            </w:pPr>
            <w:r w:rsidRPr="00E27C1D">
              <w:rPr>
                <w:i/>
                <w:iCs/>
                <w:color w:val="000000"/>
                <w:sz w:val="20"/>
                <w:szCs w:val="20"/>
              </w:rPr>
              <w:t>1</w:t>
            </w:r>
            <w:r>
              <w:rPr>
                <w:i/>
                <w:iCs/>
                <w:color w:val="000000"/>
                <w:sz w:val="20"/>
                <w:szCs w:val="20"/>
              </w:rPr>
              <w:t>24,7</w:t>
            </w:r>
            <w:r w:rsidRPr="00E27C1D">
              <w:rPr>
                <w:i/>
                <w:iCs/>
                <w:color w:val="000000"/>
                <w:sz w:val="20"/>
                <w:szCs w:val="20"/>
              </w:rPr>
              <w:t>%</w:t>
            </w:r>
          </w:p>
        </w:tc>
      </w:tr>
      <w:tr w:rsidR="00D41FD8" w:rsidRPr="00E27C1D" w14:paraId="504123DC" w14:textId="77777777" w:rsidTr="00DC73E7">
        <w:trPr>
          <w:trHeight w:val="20"/>
        </w:trPr>
        <w:tc>
          <w:tcPr>
            <w:tcW w:w="0" w:type="auto"/>
            <w:shd w:val="clear" w:color="auto" w:fill="auto"/>
            <w:vAlign w:val="center"/>
            <w:hideMark/>
          </w:tcPr>
          <w:p w14:paraId="485FDEBB" w14:textId="77777777" w:rsidR="00D41FD8" w:rsidRPr="00E27C1D" w:rsidRDefault="00D41FD8" w:rsidP="00DC73E7">
            <w:pPr>
              <w:rPr>
                <w:color w:val="000000"/>
                <w:sz w:val="20"/>
                <w:szCs w:val="20"/>
              </w:rPr>
            </w:pPr>
            <w:r w:rsidRPr="00E27C1D">
              <w:rPr>
                <w:color w:val="000000"/>
                <w:sz w:val="20"/>
                <w:szCs w:val="20"/>
              </w:rPr>
              <w:t>Раздел E: Водоснабжение; водоотведение, организация сбора и утилизации отходов, деятельность по ликвидации загрязнений</w:t>
            </w:r>
          </w:p>
        </w:tc>
        <w:tc>
          <w:tcPr>
            <w:tcW w:w="0" w:type="auto"/>
            <w:shd w:val="clear" w:color="auto" w:fill="auto"/>
            <w:vAlign w:val="center"/>
            <w:hideMark/>
          </w:tcPr>
          <w:p w14:paraId="20F0973C" w14:textId="77777777" w:rsidR="00D41FD8" w:rsidRPr="00E27C1D" w:rsidRDefault="00D41FD8" w:rsidP="00DC73E7">
            <w:pPr>
              <w:jc w:val="center"/>
              <w:rPr>
                <w:color w:val="000000"/>
                <w:sz w:val="20"/>
                <w:szCs w:val="20"/>
              </w:rPr>
            </w:pPr>
            <w:r>
              <w:rPr>
                <w:color w:val="000000"/>
                <w:sz w:val="20"/>
                <w:szCs w:val="20"/>
              </w:rPr>
              <w:t>1,2</w:t>
            </w:r>
          </w:p>
        </w:tc>
        <w:tc>
          <w:tcPr>
            <w:tcW w:w="0" w:type="auto"/>
            <w:shd w:val="clear" w:color="auto" w:fill="auto"/>
            <w:vAlign w:val="center"/>
            <w:hideMark/>
          </w:tcPr>
          <w:p w14:paraId="48E69078" w14:textId="77777777" w:rsidR="00D41FD8" w:rsidRPr="00E27C1D" w:rsidRDefault="00D41FD8" w:rsidP="00DC73E7">
            <w:pPr>
              <w:jc w:val="center"/>
              <w:rPr>
                <w:color w:val="000000"/>
                <w:sz w:val="20"/>
                <w:szCs w:val="20"/>
              </w:rPr>
            </w:pPr>
            <w:r>
              <w:rPr>
                <w:color w:val="000000"/>
                <w:sz w:val="20"/>
                <w:szCs w:val="20"/>
              </w:rPr>
              <w:t>1,5</w:t>
            </w:r>
          </w:p>
        </w:tc>
      </w:tr>
      <w:tr w:rsidR="00D41FD8" w:rsidRPr="00E27C1D" w14:paraId="1DC1DCA6" w14:textId="77777777" w:rsidTr="00DC73E7">
        <w:trPr>
          <w:trHeight w:val="20"/>
        </w:trPr>
        <w:tc>
          <w:tcPr>
            <w:tcW w:w="0" w:type="auto"/>
            <w:shd w:val="clear" w:color="000000" w:fill="D9D9D9"/>
            <w:vAlign w:val="center"/>
            <w:hideMark/>
          </w:tcPr>
          <w:p w14:paraId="6E0987B6" w14:textId="77777777" w:rsidR="00D41FD8" w:rsidRPr="00E27C1D" w:rsidRDefault="00D41FD8" w:rsidP="00DC73E7">
            <w:pPr>
              <w:jc w:val="right"/>
              <w:rPr>
                <w:i/>
                <w:iCs/>
                <w:color w:val="000000"/>
                <w:sz w:val="20"/>
                <w:szCs w:val="20"/>
              </w:rPr>
            </w:pPr>
            <w:r w:rsidRPr="00E27C1D">
              <w:rPr>
                <w:i/>
                <w:iCs/>
                <w:color w:val="000000"/>
                <w:sz w:val="20"/>
                <w:szCs w:val="20"/>
              </w:rPr>
              <w:t>Темп роста, %</w:t>
            </w:r>
          </w:p>
        </w:tc>
        <w:tc>
          <w:tcPr>
            <w:tcW w:w="0" w:type="auto"/>
            <w:shd w:val="clear" w:color="000000" w:fill="D9D9D9"/>
            <w:vAlign w:val="center"/>
            <w:hideMark/>
          </w:tcPr>
          <w:p w14:paraId="7EA83452" w14:textId="77777777" w:rsidR="00D41FD8" w:rsidRPr="00E27C1D" w:rsidRDefault="00D41FD8" w:rsidP="00DC73E7">
            <w:pPr>
              <w:jc w:val="center"/>
              <w:rPr>
                <w:i/>
                <w:iCs/>
                <w:color w:val="000000"/>
                <w:sz w:val="20"/>
                <w:szCs w:val="20"/>
              </w:rPr>
            </w:pPr>
            <w:r>
              <w:rPr>
                <w:i/>
                <w:iCs/>
                <w:color w:val="000000"/>
                <w:sz w:val="20"/>
                <w:szCs w:val="20"/>
              </w:rPr>
              <w:t>60,1</w:t>
            </w:r>
            <w:r w:rsidRPr="00E27C1D">
              <w:rPr>
                <w:i/>
                <w:iCs/>
                <w:color w:val="000000"/>
                <w:sz w:val="20"/>
                <w:szCs w:val="20"/>
              </w:rPr>
              <w:t>%</w:t>
            </w:r>
          </w:p>
        </w:tc>
        <w:tc>
          <w:tcPr>
            <w:tcW w:w="0" w:type="auto"/>
            <w:shd w:val="clear" w:color="000000" w:fill="D9D9D9"/>
            <w:vAlign w:val="center"/>
            <w:hideMark/>
          </w:tcPr>
          <w:p w14:paraId="15EC1A83" w14:textId="77777777" w:rsidR="00D41FD8" w:rsidRPr="00E27C1D" w:rsidRDefault="00D41FD8" w:rsidP="00DC73E7">
            <w:pPr>
              <w:jc w:val="center"/>
              <w:rPr>
                <w:i/>
                <w:iCs/>
                <w:color w:val="000000"/>
                <w:sz w:val="20"/>
                <w:szCs w:val="20"/>
              </w:rPr>
            </w:pPr>
            <w:r w:rsidRPr="00E27C1D">
              <w:rPr>
                <w:i/>
                <w:iCs/>
                <w:color w:val="000000"/>
                <w:sz w:val="20"/>
                <w:szCs w:val="20"/>
              </w:rPr>
              <w:t>1</w:t>
            </w:r>
            <w:r>
              <w:rPr>
                <w:i/>
                <w:iCs/>
                <w:color w:val="000000"/>
                <w:sz w:val="20"/>
                <w:szCs w:val="20"/>
              </w:rPr>
              <w:t>25,0</w:t>
            </w:r>
            <w:r w:rsidRPr="00E27C1D">
              <w:rPr>
                <w:i/>
                <w:iCs/>
                <w:color w:val="000000"/>
                <w:sz w:val="20"/>
                <w:szCs w:val="20"/>
              </w:rPr>
              <w:t>%</w:t>
            </w:r>
          </w:p>
        </w:tc>
      </w:tr>
    </w:tbl>
    <w:p w14:paraId="313A839A" w14:textId="77777777" w:rsidR="00D41FD8" w:rsidRPr="00943B89" w:rsidRDefault="00D41FD8" w:rsidP="00D41FD8">
      <w:pPr>
        <w:rPr>
          <w:rFonts w:ascii="Times New Roman CYR" w:hAnsi="Times New Roman CYR" w:cs="Times New Roman CYR"/>
          <w:sz w:val="22"/>
          <w:szCs w:val="22"/>
        </w:rPr>
      </w:pPr>
    </w:p>
    <w:p w14:paraId="2CD786BC" w14:textId="07773ECB" w:rsidR="00D41FD8" w:rsidRPr="00520EBE" w:rsidRDefault="00A23D2B" w:rsidP="006A1EA6">
      <w:pPr>
        <w:pStyle w:val="a4"/>
        <w:ind w:firstLine="709"/>
        <w:rPr>
          <w:szCs w:val="26"/>
        </w:rPr>
      </w:pPr>
      <w:r w:rsidRPr="006A1EA6">
        <w:rPr>
          <w:szCs w:val="26"/>
        </w:rPr>
        <w:t>За 9 месяцев</w:t>
      </w:r>
      <w:r w:rsidR="00D41FD8" w:rsidRPr="006A1EA6">
        <w:rPr>
          <w:szCs w:val="26"/>
        </w:rPr>
        <w:t xml:space="preserve"> 2024 года </w:t>
      </w:r>
      <w:r w:rsidRPr="006A1EA6">
        <w:rPr>
          <w:szCs w:val="26"/>
        </w:rPr>
        <w:t xml:space="preserve">группа </w:t>
      </w:r>
      <w:r w:rsidR="006A1EA6" w:rsidRPr="006A1EA6">
        <w:rPr>
          <w:szCs w:val="26"/>
        </w:rPr>
        <w:t xml:space="preserve">компаний </w:t>
      </w:r>
      <w:r w:rsidRPr="006A1EA6">
        <w:rPr>
          <w:szCs w:val="26"/>
        </w:rPr>
        <w:t>«Норникель»</w:t>
      </w:r>
      <w:r w:rsidR="006A1EA6">
        <w:rPr>
          <w:szCs w:val="26"/>
        </w:rPr>
        <w:t xml:space="preserve"> </w:t>
      </w:r>
      <w:r w:rsidR="00D41FD8" w:rsidRPr="006A1EA6">
        <w:rPr>
          <w:szCs w:val="26"/>
        </w:rPr>
        <w:t>увелич</w:t>
      </w:r>
      <w:r w:rsidRPr="006A1EA6">
        <w:rPr>
          <w:szCs w:val="26"/>
        </w:rPr>
        <w:t>ила</w:t>
      </w:r>
      <w:r w:rsidR="00D41FD8" w:rsidRPr="006A1EA6">
        <w:rPr>
          <w:szCs w:val="26"/>
        </w:rPr>
        <w:t xml:space="preserve"> производств</w:t>
      </w:r>
      <w:r w:rsidR="007A41BE">
        <w:rPr>
          <w:szCs w:val="26"/>
        </w:rPr>
        <w:t>о</w:t>
      </w:r>
      <w:r w:rsidR="00D41FD8" w:rsidRPr="006A1EA6">
        <w:rPr>
          <w:szCs w:val="26"/>
        </w:rPr>
        <w:t xml:space="preserve"> меди на 7% по сравнению с аналогичным периодом прошлого года</w:t>
      </w:r>
      <w:r w:rsidRPr="006A1EA6">
        <w:rPr>
          <w:szCs w:val="26"/>
        </w:rPr>
        <w:t>, что связанно</w:t>
      </w:r>
      <w:r w:rsidR="00D41FD8" w:rsidRPr="006A1EA6">
        <w:rPr>
          <w:szCs w:val="26"/>
        </w:rPr>
        <w:t xml:space="preserve"> </w:t>
      </w:r>
      <w:r w:rsidRPr="006A1EA6">
        <w:rPr>
          <w:szCs w:val="26"/>
        </w:rPr>
        <w:t>с</w:t>
      </w:r>
      <w:r w:rsidR="0050797B" w:rsidRPr="006A1EA6">
        <w:rPr>
          <w:szCs w:val="26"/>
        </w:rPr>
        <w:t xml:space="preserve"> эффект</w:t>
      </w:r>
      <w:r w:rsidRPr="006A1EA6">
        <w:rPr>
          <w:szCs w:val="26"/>
        </w:rPr>
        <w:t xml:space="preserve">ом </w:t>
      </w:r>
      <w:r w:rsidR="0050797B" w:rsidRPr="006A1EA6">
        <w:rPr>
          <w:szCs w:val="26"/>
        </w:rPr>
        <w:t>низкой базы прошлого года, когда на Медном заводе проводили настройку производства с целью улучшения качества медных катодов в соответствии с новыми требованиями потребителей продукции</w:t>
      </w:r>
      <w:r w:rsidR="00D41FD8" w:rsidRPr="006A1EA6">
        <w:rPr>
          <w:szCs w:val="26"/>
        </w:rPr>
        <w:t xml:space="preserve">. </w:t>
      </w:r>
      <w:r w:rsidR="00BC1866">
        <w:rPr>
          <w:szCs w:val="26"/>
        </w:rPr>
        <w:t>П</w:t>
      </w:r>
      <w:r w:rsidR="006A1EA6" w:rsidRPr="006A1EA6">
        <w:rPr>
          <w:szCs w:val="26"/>
        </w:rPr>
        <w:t>роизводство металлов платиновой группы</w:t>
      </w:r>
      <w:r w:rsidR="006A1EA6">
        <w:rPr>
          <w:szCs w:val="26"/>
        </w:rPr>
        <w:t xml:space="preserve"> </w:t>
      </w:r>
      <w:r w:rsidR="006A1EA6" w:rsidRPr="006A1EA6">
        <w:rPr>
          <w:szCs w:val="26"/>
        </w:rPr>
        <w:t>практически не изменилось относительно прошлого года</w:t>
      </w:r>
      <w:r w:rsidR="00D41FD8" w:rsidRPr="00520EBE">
        <w:rPr>
          <w:rStyle w:val="afc"/>
          <w:szCs w:val="26"/>
        </w:rPr>
        <w:footnoteReference w:id="1"/>
      </w:r>
      <w:r w:rsidR="00CD36E3">
        <w:rPr>
          <w:szCs w:val="26"/>
        </w:rPr>
        <w:t>.</w:t>
      </w:r>
    </w:p>
    <w:p w14:paraId="6358A154" w14:textId="77777777" w:rsidR="00D41FD8" w:rsidRDefault="00D41FD8" w:rsidP="00D41FD8">
      <w:pPr>
        <w:pStyle w:val="a4"/>
        <w:ind w:firstLine="709"/>
      </w:pPr>
      <w:r w:rsidRPr="00520EBE">
        <w:rPr>
          <w:szCs w:val="26"/>
        </w:rPr>
        <w:t xml:space="preserve">Следует отметить, что результаты деятельности градообразующего предприятия, как одного из крупнейших экспортеров металлов зависят от </w:t>
      </w:r>
      <w:r w:rsidRPr="00520EBE">
        <w:t>внешнеэкономической конъюнктуры – волатильност</w:t>
      </w:r>
      <w:r>
        <w:t>и</w:t>
      </w:r>
      <w:r w:rsidRPr="00520EBE">
        <w:t xml:space="preserve"> цен на цветные металлы, стоимост</w:t>
      </w:r>
      <w:r>
        <w:t>и</w:t>
      </w:r>
      <w:r w:rsidRPr="00520EBE">
        <w:t xml:space="preserve"> национальной валюты.</w:t>
      </w:r>
    </w:p>
    <w:p w14:paraId="5A31F4D9" w14:textId="77777777" w:rsidR="00D41FD8" w:rsidRDefault="00D41FD8" w:rsidP="00D41FD8">
      <w:pPr>
        <w:pStyle w:val="af6"/>
        <w:spacing w:before="0" w:beforeAutospacing="0" w:after="0" w:afterAutospacing="0" w:line="235" w:lineRule="auto"/>
        <w:ind w:firstLine="709"/>
        <w:jc w:val="both"/>
        <w:rPr>
          <w:sz w:val="26"/>
          <w:szCs w:val="26"/>
        </w:rPr>
      </w:pPr>
      <w:r w:rsidRPr="00BE63A6">
        <w:rPr>
          <w:sz w:val="26"/>
          <w:szCs w:val="26"/>
        </w:rPr>
        <w:lastRenderedPageBreak/>
        <w:t>Цена никеля</w:t>
      </w:r>
      <w:r>
        <w:rPr>
          <w:sz w:val="26"/>
          <w:szCs w:val="26"/>
        </w:rPr>
        <w:t xml:space="preserve"> за </w:t>
      </w:r>
      <w:r w:rsidRPr="00BE63A6">
        <w:rPr>
          <w:sz w:val="26"/>
          <w:szCs w:val="26"/>
        </w:rPr>
        <w:t>9 месяцев 2024 года снизилась относительно уровня соответствующего периода 2023 года на 25,5% (</w:t>
      </w:r>
      <w:r>
        <w:rPr>
          <w:sz w:val="26"/>
          <w:szCs w:val="26"/>
        </w:rPr>
        <w:t xml:space="preserve">до </w:t>
      </w:r>
      <w:r w:rsidRPr="00BE63A6">
        <w:rPr>
          <w:sz w:val="26"/>
          <w:szCs w:val="26"/>
        </w:rPr>
        <w:t>17 084 доллара США за тонну), палладия – на 37,3% (</w:t>
      </w:r>
      <w:r>
        <w:rPr>
          <w:sz w:val="26"/>
          <w:szCs w:val="26"/>
        </w:rPr>
        <w:t xml:space="preserve">до </w:t>
      </w:r>
      <w:r w:rsidRPr="00BE63A6">
        <w:rPr>
          <w:sz w:val="26"/>
          <w:szCs w:val="26"/>
        </w:rPr>
        <w:t>972 доллара США за тр. унцию), платины – на 13,2% (</w:t>
      </w:r>
      <w:r>
        <w:rPr>
          <w:sz w:val="26"/>
          <w:szCs w:val="26"/>
        </w:rPr>
        <w:t xml:space="preserve">до </w:t>
      </w:r>
      <w:r w:rsidRPr="00BE63A6">
        <w:rPr>
          <w:sz w:val="26"/>
          <w:szCs w:val="26"/>
        </w:rPr>
        <w:t>941 доллара США за тр. унцию). При этом в отчетном периоде отмечается рост цены меди – на 6,3% (</w:t>
      </w:r>
      <w:r>
        <w:rPr>
          <w:sz w:val="26"/>
          <w:szCs w:val="26"/>
        </w:rPr>
        <w:t xml:space="preserve">до </w:t>
      </w:r>
      <w:r w:rsidRPr="00BE63A6">
        <w:rPr>
          <w:sz w:val="26"/>
          <w:szCs w:val="26"/>
        </w:rPr>
        <w:t>9 132 доллара США за тонну), золота – на 7,0% (</w:t>
      </w:r>
      <w:r>
        <w:rPr>
          <w:sz w:val="26"/>
          <w:szCs w:val="26"/>
        </w:rPr>
        <w:t xml:space="preserve">до </w:t>
      </w:r>
      <w:r w:rsidRPr="00BE63A6">
        <w:rPr>
          <w:sz w:val="26"/>
          <w:szCs w:val="26"/>
        </w:rPr>
        <w:t xml:space="preserve">2 295 доллара США за тр. унцию). </w:t>
      </w:r>
    </w:p>
    <w:p w14:paraId="498B00CC" w14:textId="77777777" w:rsidR="00D41FD8" w:rsidRPr="00D75EBC" w:rsidRDefault="00D41FD8" w:rsidP="00D41FD8">
      <w:pPr>
        <w:pStyle w:val="af6"/>
        <w:spacing w:before="0" w:beforeAutospacing="0" w:after="0" w:afterAutospacing="0" w:line="235" w:lineRule="auto"/>
        <w:ind w:firstLine="709"/>
        <w:jc w:val="both"/>
        <w:rPr>
          <w:sz w:val="26"/>
          <w:szCs w:val="26"/>
        </w:rPr>
      </w:pPr>
      <w:r w:rsidRPr="00D75EBC">
        <w:rPr>
          <w:sz w:val="26"/>
          <w:szCs w:val="26"/>
        </w:rPr>
        <w:t>По итогам 9 месяцев 2024 года средняя стоимость доллара США увеличилась на 5,9 % к уровню 9 месяцев 2023 года и составила 90,2 рубля.</w:t>
      </w:r>
    </w:p>
    <w:p w14:paraId="74AA7563" w14:textId="77777777" w:rsidR="00D41FD8" w:rsidRPr="00BE63A6" w:rsidRDefault="00D41FD8" w:rsidP="00D41FD8">
      <w:pPr>
        <w:pStyle w:val="af6"/>
        <w:spacing w:before="0" w:beforeAutospacing="0" w:after="0" w:afterAutospacing="0" w:line="235" w:lineRule="auto"/>
        <w:ind w:firstLine="709"/>
        <w:jc w:val="both"/>
        <w:rPr>
          <w:sz w:val="26"/>
          <w:szCs w:val="26"/>
        </w:rPr>
      </w:pPr>
      <w:r>
        <w:rPr>
          <w:sz w:val="26"/>
          <w:szCs w:val="26"/>
        </w:rPr>
        <w:t>До конца года ожидается снижение цен на вышеуказанные металлы, кроме палладия и золота.</w:t>
      </w:r>
    </w:p>
    <w:p w14:paraId="514AD3E4" w14:textId="067FE662" w:rsidR="00D41FD8" w:rsidRPr="002910BE" w:rsidRDefault="00D41FD8" w:rsidP="003A619B">
      <w:pPr>
        <w:spacing w:before="160" w:after="160"/>
        <w:jc w:val="right"/>
        <w:rPr>
          <w:sz w:val="26"/>
          <w:szCs w:val="26"/>
        </w:rPr>
      </w:pPr>
      <w:r w:rsidRPr="003A619B">
        <w:rPr>
          <w:sz w:val="26"/>
          <w:szCs w:val="26"/>
        </w:rPr>
        <w:t>Таблица</w:t>
      </w:r>
      <w:r w:rsidR="003A619B">
        <w:rPr>
          <w:sz w:val="26"/>
          <w:szCs w:val="26"/>
        </w:rPr>
        <w:t xml:space="preserve"> 3</w:t>
      </w:r>
    </w:p>
    <w:p w14:paraId="3EAFA8E5" w14:textId="77777777" w:rsidR="00D41FD8" w:rsidRDefault="00D41FD8" w:rsidP="00D41FD8">
      <w:pPr>
        <w:spacing w:after="120"/>
        <w:jc w:val="center"/>
        <w:rPr>
          <w:b/>
          <w:sz w:val="26"/>
          <w:szCs w:val="26"/>
        </w:rPr>
      </w:pPr>
      <w:r w:rsidRPr="002910BE">
        <w:rPr>
          <w:b/>
          <w:sz w:val="26"/>
          <w:szCs w:val="26"/>
        </w:rPr>
        <w:t>Динамика цен на цветные и драгоценные металлы, курс доллара</w:t>
      </w:r>
    </w:p>
    <w:tbl>
      <w:tblPr>
        <w:tblW w:w="9498" w:type="dxa"/>
        <w:tblInd w:w="-5" w:type="dxa"/>
        <w:tblLook w:val="04A0" w:firstRow="1" w:lastRow="0" w:firstColumn="1" w:lastColumn="0" w:noHBand="0" w:noVBand="1"/>
      </w:tblPr>
      <w:tblGrid>
        <w:gridCol w:w="1700"/>
        <w:gridCol w:w="1486"/>
        <w:gridCol w:w="802"/>
        <w:gridCol w:w="806"/>
        <w:gridCol w:w="988"/>
        <w:gridCol w:w="1043"/>
        <w:gridCol w:w="1219"/>
        <w:gridCol w:w="1454"/>
      </w:tblGrid>
      <w:tr w:rsidR="00D41FD8" w:rsidRPr="00680B52" w14:paraId="304CF63B" w14:textId="77777777" w:rsidTr="003A619B">
        <w:trPr>
          <w:trHeight w:val="20"/>
        </w:trPr>
        <w:tc>
          <w:tcPr>
            <w:tcW w:w="1701" w:type="dxa"/>
            <w:vMerge w:val="restart"/>
            <w:tcBorders>
              <w:top w:val="single" w:sz="4" w:space="0" w:color="auto"/>
              <w:left w:val="single" w:sz="4" w:space="0" w:color="auto"/>
              <w:bottom w:val="single" w:sz="4" w:space="0" w:color="auto"/>
              <w:right w:val="single" w:sz="4" w:space="0" w:color="auto"/>
            </w:tcBorders>
            <w:shd w:val="clear" w:color="auto" w:fill="C7CCE4" w:themeFill="text2" w:themeFillTint="33"/>
            <w:vAlign w:val="center"/>
            <w:hideMark/>
          </w:tcPr>
          <w:p w14:paraId="73EF3593" w14:textId="77777777" w:rsidR="00D41FD8" w:rsidRPr="00680B52" w:rsidRDefault="00D41FD8" w:rsidP="00DC73E7">
            <w:pPr>
              <w:jc w:val="center"/>
              <w:rPr>
                <w:b/>
                <w:bCs/>
                <w:color w:val="000000"/>
                <w:sz w:val="20"/>
                <w:szCs w:val="20"/>
              </w:rPr>
            </w:pPr>
            <w:r w:rsidRPr="00680B52">
              <w:rPr>
                <w:b/>
                <w:bCs/>
                <w:color w:val="000000"/>
                <w:sz w:val="20"/>
                <w:szCs w:val="20"/>
              </w:rPr>
              <w:t>Показатель</w:t>
            </w:r>
          </w:p>
        </w:tc>
        <w:tc>
          <w:tcPr>
            <w:tcW w:w="1486" w:type="dxa"/>
            <w:vMerge w:val="restart"/>
            <w:tcBorders>
              <w:top w:val="single" w:sz="4" w:space="0" w:color="auto"/>
              <w:left w:val="single" w:sz="4" w:space="0" w:color="auto"/>
              <w:bottom w:val="single" w:sz="4" w:space="0" w:color="auto"/>
              <w:right w:val="single" w:sz="4" w:space="0" w:color="auto"/>
            </w:tcBorders>
            <w:shd w:val="clear" w:color="auto" w:fill="C7CCE4" w:themeFill="text2" w:themeFillTint="33"/>
            <w:vAlign w:val="center"/>
            <w:hideMark/>
          </w:tcPr>
          <w:p w14:paraId="3AE7472F" w14:textId="77777777" w:rsidR="00D41FD8" w:rsidRPr="00680B52" w:rsidRDefault="00D41FD8" w:rsidP="00DC73E7">
            <w:pPr>
              <w:jc w:val="center"/>
              <w:rPr>
                <w:b/>
                <w:bCs/>
                <w:color w:val="000000"/>
                <w:sz w:val="20"/>
                <w:szCs w:val="20"/>
              </w:rPr>
            </w:pPr>
            <w:r w:rsidRPr="00680B52">
              <w:rPr>
                <w:b/>
                <w:bCs/>
                <w:color w:val="000000"/>
                <w:sz w:val="20"/>
                <w:szCs w:val="20"/>
              </w:rPr>
              <w:t>Ед. изм.</w:t>
            </w:r>
          </w:p>
        </w:tc>
        <w:tc>
          <w:tcPr>
            <w:tcW w:w="0" w:type="auto"/>
            <w:gridSpan w:val="2"/>
            <w:tcBorders>
              <w:top w:val="single" w:sz="4" w:space="0" w:color="auto"/>
              <w:left w:val="nil"/>
              <w:bottom w:val="nil"/>
              <w:right w:val="single" w:sz="4" w:space="0" w:color="auto"/>
            </w:tcBorders>
            <w:shd w:val="clear" w:color="auto" w:fill="C7CCE4" w:themeFill="text2" w:themeFillTint="33"/>
            <w:vAlign w:val="center"/>
            <w:hideMark/>
          </w:tcPr>
          <w:p w14:paraId="55A29670" w14:textId="77777777" w:rsidR="00D41FD8" w:rsidRPr="00680B52" w:rsidRDefault="00D41FD8" w:rsidP="00DC73E7">
            <w:pPr>
              <w:jc w:val="center"/>
              <w:rPr>
                <w:b/>
                <w:bCs/>
                <w:color w:val="000000"/>
                <w:sz w:val="20"/>
                <w:szCs w:val="20"/>
              </w:rPr>
            </w:pPr>
            <w:r w:rsidRPr="00680B52">
              <w:rPr>
                <w:b/>
                <w:bCs/>
                <w:color w:val="000000"/>
                <w:sz w:val="20"/>
                <w:szCs w:val="20"/>
              </w:rPr>
              <w:t xml:space="preserve">Средняя цена </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C7CCE4" w:themeFill="text2" w:themeFillTint="33"/>
            <w:vAlign w:val="center"/>
            <w:hideMark/>
          </w:tcPr>
          <w:p w14:paraId="597221A6" w14:textId="77777777" w:rsidR="00D41FD8" w:rsidRPr="00680B52" w:rsidRDefault="00D41FD8" w:rsidP="00DC73E7">
            <w:pPr>
              <w:jc w:val="center"/>
              <w:rPr>
                <w:b/>
                <w:bCs/>
                <w:color w:val="000000"/>
                <w:sz w:val="20"/>
                <w:szCs w:val="20"/>
              </w:rPr>
            </w:pPr>
            <w:r w:rsidRPr="00680B52">
              <w:rPr>
                <w:b/>
                <w:bCs/>
                <w:color w:val="000000"/>
                <w:sz w:val="20"/>
                <w:szCs w:val="20"/>
              </w:rPr>
              <w:t>Среднегодовая цена</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C7CCE4" w:themeFill="text2" w:themeFillTint="33"/>
            <w:vAlign w:val="center"/>
            <w:hideMark/>
          </w:tcPr>
          <w:p w14:paraId="0A81CAC7" w14:textId="77777777" w:rsidR="00D41FD8" w:rsidRPr="00680B52" w:rsidRDefault="00D41FD8" w:rsidP="00DC73E7">
            <w:pPr>
              <w:jc w:val="center"/>
              <w:rPr>
                <w:b/>
                <w:bCs/>
                <w:i/>
                <w:iCs/>
                <w:color w:val="000000"/>
                <w:sz w:val="20"/>
                <w:szCs w:val="20"/>
              </w:rPr>
            </w:pPr>
            <w:r w:rsidRPr="00680B52">
              <w:rPr>
                <w:b/>
                <w:bCs/>
                <w:i/>
                <w:iCs/>
                <w:color w:val="000000"/>
                <w:sz w:val="20"/>
                <w:szCs w:val="20"/>
              </w:rPr>
              <w:t>Темп роста, %</w:t>
            </w:r>
          </w:p>
        </w:tc>
      </w:tr>
      <w:tr w:rsidR="00D41FD8" w:rsidRPr="00680B52" w14:paraId="7DEA022E" w14:textId="77777777" w:rsidTr="003A619B">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C7CCE4" w:themeFill="text2" w:themeFillTint="33"/>
            <w:vAlign w:val="center"/>
            <w:hideMark/>
          </w:tcPr>
          <w:p w14:paraId="138F0948" w14:textId="77777777" w:rsidR="00D41FD8" w:rsidRPr="00680B52" w:rsidRDefault="00D41FD8" w:rsidP="00DC73E7">
            <w:pPr>
              <w:rPr>
                <w:b/>
                <w:bCs/>
                <w:color w:val="000000"/>
                <w:sz w:val="20"/>
                <w:szCs w:val="20"/>
              </w:rPr>
            </w:pPr>
          </w:p>
        </w:tc>
        <w:tc>
          <w:tcPr>
            <w:tcW w:w="1486" w:type="dxa"/>
            <w:vMerge/>
            <w:tcBorders>
              <w:top w:val="single" w:sz="4" w:space="0" w:color="auto"/>
              <w:left w:val="single" w:sz="4" w:space="0" w:color="auto"/>
              <w:bottom w:val="single" w:sz="4" w:space="0" w:color="auto"/>
              <w:right w:val="single" w:sz="4" w:space="0" w:color="auto"/>
            </w:tcBorders>
            <w:shd w:val="clear" w:color="auto" w:fill="C7CCE4" w:themeFill="text2" w:themeFillTint="33"/>
            <w:vAlign w:val="center"/>
            <w:hideMark/>
          </w:tcPr>
          <w:p w14:paraId="7163CC72" w14:textId="77777777" w:rsidR="00D41FD8" w:rsidRPr="00680B52" w:rsidRDefault="00D41FD8" w:rsidP="00DC73E7">
            <w:pPr>
              <w:rPr>
                <w:b/>
                <w:bCs/>
                <w:color w:val="000000"/>
                <w:sz w:val="20"/>
                <w:szCs w:val="20"/>
              </w:rPr>
            </w:pPr>
          </w:p>
        </w:tc>
        <w:tc>
          <w:tcPr>
            <w:tcW w:w="0" w:type="auto"/>
            <w:gridSpan w:val="2"/>
            <w:tcBorders>
              <w:top w:val="nil"/>
              <w:left w:val="nil"/>
              <w:bottom w:val="single" w:sz="4" w:space="0" w:color="auto"/>
              <w:right w:val="single" w:sz="4" w:space="0" w:color="auto"/>
            </w:tcBorders>
            <w:shd w:val="clear" w:color="auto" w:fill="C7CCE4" w:themeFill="text2" w:themeFillTint="33"/>
            <w:vAlign w:val="center"/>
            <w:hideMark/>
          </w:tcPr>
          <w:p w14:paraId="1CA72196" w14:textId="77777777" w:rsidR="00D41FD8" w:rsidRPr="00680B52" w:rsidRDefault="00D41FD8" w:rsidP="00DC73E7">
            <w:pPr>
              <w:jc w:val="center"/>
              <w:rPr>
                <w:b/>
                <w:bCs/>
                <w:color w:val="000000"/>
                <w:sz w:val="20"/>
                <w:szCs w:val="20"/>
              </w:rPr>
            </w:pPr>
            <w:r w:rsidRPr="00680B52">
              <w:rPr>
                <w:b/>
                <w:bCs/>
                <w:color w:val="000000"/>
                <w:sz w:val="20"/>
                <w:szCs w:val="20"/>
              </w:rPr>
              <w:t>за 9 мес.</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C7CCE4" w:themeFill="text2" w:themeFillTint="33"/>
            <w:vAlign w:val="center"/>
            <w:hideMark/>
          </w:tcPr>
          <w:p w14:paraId="52C027D2" w14:textId="77777777" w:rsidR="00D41FD8" w:rsidRPr="00680B52" w:rsidRDefault="00D41FD8" w:rsidP="00DC73E7">
            <w:pPr>
              <w:rPr>
                <w:b/>
                <w:bCs/>
                <w:color w:val="000000"/>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C7CCE4" w:themeFill="text2" w:themeFillTint="33"/>
            <w:vAlign w:val="center"/>
            <w:hideMark/>
          </w:tcPr>
          <w:p w14:paraId="30C48333" w14:textId="77777777" w:rsidR="00D41FD8" w:rsidRPr="00680B52" w:rsidRDefault="00D41FD8" w:rsidP="00DC73E7">
            <w:pPr>
              <w:rPr>
                <w:b/>
                <w:bCs/>
                <w:i/>
                <w:iCs/>
                <w:color w:val="000000"/>
                <w:sz w:val="20"/>
                <w:szCs w:val="20"/>
              </w:rPr>
            </w:pPr>
          </w:p>
        </w:tc>
      </w:tr>
      <w:tr w:rsidR="00D41FD8" w:rsidRPr="00680B52" w14:paraId="0BBB0171" w14:textId="77777777" w:rsidTr="003A619B">
        <w:trPr>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C7CCE4" w:themeFill="text2" w:themeFillTint="33"/>
            <w:vAlign w:val="center"/>
            <w:hideMark/>
          </w:tcPr>
          <w:p w14:paraId="1562A9EE" w14:textId="77777777" w:rsidR="00D41FD8" w:rsidRPr="00680B52" w:rsidRDefault="00D41FD8" w:rsidP="00DC73E7">
            <w:pPr>
              <w:rPr>
                <w:b/>
                <w:bCs/>
                <w:color w:val="000000"/>
                <w:sz w:val="20"/>
                <w:szCs w:val="20"/>
              </w:rPr>
            </w:pPr>
          </w:p>
        </w:tc>
        <w:tc>
          <w:tcPr>
            <w:tcW w:w="1486" w:type="dxa"/>
            <w:vMerge/>
            <w:tcBorders>
              <w:top w:val="single" w:sz="4" w:space="0" w:color="auto"/>
              <w:left w:val="single" w:sz="4" w:space="0" w:color="auto"/>
              <w:bottom w:val="single" w:sz="4" w:space="0" w:color="auto"/>
              <w:right w:val="single" w:sz="4" w:space="0" w:color="auto"/>
            </w:tcBorders>
            <w:shd w:val="clear" w:color="auto" w:fill="C7CCE4" w:themeFill="text2" w:themeFillTint="33"/>
            <w:vAlign w:val="center"/>
            <w:hideMark/>
          </w:tcPr>
          <w:p w14:paraId="051DD5D3" w14:textId="77777777" w:rsidR="00D41FD8" w:rsidRPr="00680B52" w:rsidRDefault="00D41FD8" w:rsidP="00DC73E7">
            <w:pPr>
              <w:rPr>
                <w:b/>
                <w:bCs/>
                <w:color w:val="00000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C7CCE4" w:themeFill="text2" w:themeFillTint="33"/>
            <w:vAlign w:val="center"/>
            <w:hideMark/>
          </w:tcPr>
          <w:p w14:paraId="64A0A244" w14:textId="77777777" w:rsidR="00D41FD8" w:rsidRPr="00680B52" w:rsidRDefault="00D41FD8" w:rsidP="00DC73E7">
            <w:pPr>
              <w:jc w:val="center"/>
              <w:rPr>
                <w:b/>
                <w:bCs/>
                <w:color w:val="000000"/>
                <w:sz w:val="20"/>
                <w:szCs w:val="20"/>
              </w:rPr>
            </w:pPr>
            <w:r w:rsidRPr="00680B52">
              <w:rPr>
                <w:b/>
                <w:bCs/>
                <w:color w:val="000000"/>
                <w:sz w:val="20"/>
                <w:szCs w:val="20"/>
              </w:rPr>
              <w:t>202</w:t>
            </w:r>
            <w:r>
              <w:rPr>
                <w:b/>
                <w:bCs/>
                <w:color w:val="000000"/>
                <w:sz w:val="20"/>
                <w:szCs w:val="20"/>
              </w:rPr>
              <w:t>3</w:t>
            </w:r>
            <w:r w:rsidRPr="00680B52">
              <w:rPr>
                <w:b/>
                <w:bCs/>
                <w:color w:val="000000"/>
                <w:sz w:val="20"/>
                <w:szCs w:val="20"/>
              </w:rPr>
              <w:t xml:space="preserve"> г.</w:t>
            </w:r>
          </w:p>
        </w:tc>
        <w:tc>
          <w:tcPr>
            <w:tcW w:w="0" w:type="auto"/>
            <w:vMerge w:val="restart"/>
            <w:tcBorders>
              <w:top w:val="nil"/>
              <w:left w:val="single" w:sz="4" w:space="0" w:color="auto"/>
              <w:bottom w:val="single" w:sz="4" w:space="0" w:color="auto"/>
              <w:right w:val="single" w:sz="4" w:space="0" w:color="auto"/>
            </w:tcBorders>
            <w:shd w:val="clear" w:color="auto" w:fill="C7CCE4" w:themeFill="text2" w:themeFillTint="33"/>
            <w:vAlign w:val="center"/>
            <w:hideMark/>
          </w:tcPr>
          <w:p w14:paraId="017E07C3" w14:textId="77777777" w:rsidR="00D41FD8" w:rsidRPr="00680B52" w:rsidRDefault="00D41FD8" w:rsidP="00DC73E7">
            <w:pPr>
              <w:jc w:val="center"/>
              <w:rPr>
                <w:b/>
                <w:bCs/>
                <w:color w:val="000000"/>
                <w:sz w:val="20"/>
                <w:szCs w:val="20"/>
              </w:rPr>
            </w:pPr>
            <w:r w:rsidRPr="00680B52">
              <w:rPr>
                <w:b/>
                <w:bCs/>
                <w:color w:val="000000"/>
                <w:sz w:val="20"/>
                <w:szCs w:val="20"/>
              </w:rPr>
              <w:t>202</w:t>
            </w:r>
            <w:r>
              <w:rPr>
                <w:b/>
                <w:bCs/>
                <w:color w:val="000000"/>
                <w:sz w:val="20"/>
                <w:szCs w:val="20"/>
              </w:rPr>
              <w:t>4</w:t>
            </w:r>
            <w:r w:rsidRPr="00680B52">
              <w:rPr>
                <w:b/>
                <w:bCs/>
                <w:color w:val="000000"/>
                <w:sz w:val="20"/>
                <w:szCs w:val="20"/>
              </w:rPr>
              <w:t xml:space="preserve"> г.</w:t>
            </w:r>
          </w:p>
        </w:tc>
        <w:tc>
          <w:tcPr>
            <w:tcW w:w="0" w:type="auto"/>
            <w:tcBorders>
              <w:top w:val="nil"/>
              <w:left w:val="nil"/>
              <w:bottom w:val="single" w:sz="4" w:space="0" w:color="auto"/>
              <w:right w:val="single" w:sz="4" w:space="0" w:color="auto"/>
            </w:tcBorders>
            <w:shd w:val="clear" w:color="auto" w:fill="C7CCE4" w:themeFill="text2" w:themeFillTint="33"/>
            <w:vAlign w:val="center"/>
            <w:hideMark/>
          </w:tcPr>
          <w:p w14:paraId="5AFC7D62" w14:textId="77777777" w:rsidR="00D41FD8" w:rsidRPr="00680B52" w:rsidRDefault="00D41FD8" w:rsidP="00DC73E7">
            <w:pPr>
              <w:jc w:val="center"/>
              <w:rPr>
                <w:b/>
                <w:bCs/>
                <w:color w:val="000000"/>
                <w:sz w:val="20"/>
                <w:szCs w:val="20"/>
              </w:rPr>
            </w:pPr>
            <w:r w:rsidRPr="00680B52">
              <w:rPr>
                <w:b/>
                <w:bCs/>
                <w:color w:val="000000"/>
                <w:sz w:val="20"/>
                <w:szCs w:val="20"/>
              </w:rPr>
              <w:t>202</w:t>
            </w:r>
            <w:r>
              <w:rPr>
                <w:b/>
                <w:bCs/>
                <w:color w:val="000000"/>
                <w:sz w:val="20"/>
                <w:szCs w:val="20"/>
              </w:rPr>
              <w:t>3</w:t>
            </w:r>
            <w:r w:rsidRPr="00680B52">
              <w:rPr>
                <w:b/>
                <w:bCs/>
                <w:color w:val="000000"/>
                <w:sz w:val="20"/>
                <w:szCs w:val="20"/>
              </w:rPr>
              <w:t xml:space="preserve"> г.</w:t>
            </w:r>
          </w:p>
        </w:tc>
        <w:tc>
          <w:tcPr>
            <w:tcW w:w="0" w:type="auto"/>
            <w:tcBorders>
              <w:top w:val="nil"/>
              <w:left w:val="nil"/>
              <w:bottom w:val="single" w:sz="4" w:space="0" w:color="auto"/>
              <w:right w:val="single" w:sz="4" w:space="0" w:color="auto"/>
            </w:tcBorders>
            <w:shd w:val="clear" w:color="auto" w:fill="C7CCE4" w:themeFill="text2" w:themeFillTint="33"/>
            <w:vAlign w:val="center"/>
            <w:hideMark/>
          </w:tcPr>
          <w:p w14:paraId="236305A0" w14:textId="77777777" w:rsidR="00D41FD8" w:rsidRPr="00680B52" w:rsidRDefault="00D41FD8" w:rsidP="00DC73E7">
            <w:pPr>
              <w:jc w:val="center"/>
              <w:rPr>
                <w:b/>
                <w:bCs/>
                <w:color w:val="000000"/>
                <w:sz w:val="20"/>
                <w:szCs w:val="20"/>
              </w:rPr>
            </w:pPr>
            <w:r w:rsidRPr="00680B52">
              <w:rPr>
                <w:b/>
                <w:bCs/>
                <w:color w:val="000000"/>
                <w:sz w:val="20"/>
                <w:szCs w:val="20"/>
              </w:rPr>
              <w:t>202</w:t>
            </w:r>
            <w:r>
              <w:rPr>
                <w:b/>
                <w:bCs/>
                <w:color w:val="000000"/>
                <w:sz w:val="20"/>
                <w:szCs w:val="20"/>
              </w:rPr>
              <w:t>4</w:t>
            </w:r>
            <w:r w:rsidRPr="00680B52">
              <w:rPr>
                <w:b/>
                <w:bCs/>
                <w:color w:val="000000"/>
                <w:sz w:val="20"/>
                <w:szCs w:val="20"/>
              </w:rPr>
              <w:t xml:space="preserve"> г.</w:t>
            </w:r>
          </w:p>
        </w:tc>
        <w:tc>
          <w:tcPr>
            <w:tcW w:w="0" w:type="auto"/>
            <w:tcBorders>
              <w:top w:val="nil"/>
              <w:left w:val="nil"/>
              <w:bottom w:val="nil"/>
              <w:right w:val="single" w:sz="4" w:space="0" w:color="auto"/>
            </w:tcBorders>
            <w:shd w:val="clear" w:color="auto" w:fill="C7CCE4" w:themeFill="text2" w:themeFillTint="33"/>
            <w:vAlign w:val="center"/>
            <w:hideMark/>
          </w:tcPr>
          <w:p w14:paraId="28DB9515" w14:textId="77777777" w:rsidR="00D41FD8" w:rsidRPr="00680B52" w:rsidRDefault="00D41FD8" w:rsidP="00DC73E7">
            <w:pPr>
              <w:jc w:val="center"/>
              <w:rPr>
                <w:b/>
                <w:bCs/>
                <w:i/>
                <w:iCs/>
                <w:color w:val="000000"/>
                <w:sz w:val="20"/>
                <w:szCs w:val="20"/>
              </w:rPr>
            </w:pPr>
            <w:r w:rsidRPr="00680B52">
              <w:rPr>
                <w:b/>
                <w:bCs/>
                <w:i/>
                <w:iCs/>
                <w:color w:val="000000"/>
                <w:sz w:val="20"/>
                <w:szCs w:val="20"/>
              </w:rPr>
              <w:t>9 мес. 202</w:t>
            </w:r>
            <w:r>
              <w:rPr>
                <w:b/>
                <w:bCs/>
                <w:i/>
                <w:iCs/>
                <w:color w:val="000000"/>
                <w:sz w:val="20"/>
                <w:szCs w:val="20"/>
              </w:rPr>
              <w:t>4</w:t>
            </w:r>
            <w:r w:rsidRPr="00680B52">
              <w:rPr>
                <w:b/>
                <w:bCs/>
                <w:i/>
                <w:iCs/>
                <w:color w:val="000000"/>
                <w:sz w:val="20"/>
                <w:szCs w:val="20"/>
              </w:rPr>
              <w:t>/</w:t>
            </w:r>
          </w:p>
        </w:tc>
        <w:tc>
          <w:tcPr>
            <w:tcW w:w="0" w:type="auto"/>
            <w:vMerge w:val="restart"/>
            <w:tcBorders>
              <w:top w:val="nil"/>
              <w:left w:val="single" w:sz="4" w:space="0" w:color="auto"/>
              <w:bottom w:val="single" w:sz="4" w:space="0" w:color="auto"/>
              <w:right w:val="single" w:sz="4" w:space="0" w:color="auto"/>
            </w:tcBorders>
            <w:shd w:val="clear" w:color="auto" w:fill="C7CCE4" w:themeFill="text2" w:themeFillTint="33"/>
            <w:vAlign w:val="center"/>
            <w:hideMark/>
          </w:tcPr>
          <w:p w14:paraId="0AF304D3" w14:textId="77777777" w:rsidR="00D41FD8" w:rsidRDefault="00D41FD8" w:rsidP="00DC73E7">
            <w:pPr>
              <w:jc w:val="center"/>
              <w:rPr>
                <w:b/>
                <w:bCs/>
                <w:i/>
                <w:iCs/>
                <w:color w:val="000000"/>
                <w:sz w:val="20"/>
                <w:szCs w:val="20"/>
              </w:rPr>
            </w:pPr>
            <w:r w:rsidRPr="00680B52">
              <w:rPr>
                <w:b/>
                <w:bCs/>
                <w:i/>
                <w:iCs/>
                <w:color w:val="000000"/>
                <w:sz w:val="20"/>
                <w:szCs w:val="20"/>
              </w:rPr>
              <w:t>202</w:t>
            </w:r>
            <w:r>
              <w:rPr>
                <w:b/>
                <w:bCs/>
                <w:i/>
                <w:iCs/>
                <w:color w:val="000000"/>
                <w:sz w:val="20"/>
                <w:szCs w:val="20"/>
              </w:rPr>
              <w:t>4</w:t>
            </w:r>
            <w:r w:rsidRPr="00680B52">
              <w:rPr>
                <w:b/>
                <w:bCs/>
                <w:i/>
                <w:iCs/>
                <w:color w:val="000000"/>
                <w:sz w:val="20"/>
                <w:szCs w:val="20"/>
              </w:rPr>
              <w:t xml:space="preserve"> (оценка)/</w:t>
            </w:r>
          </w:p>
          <w:p w14:paraId="280CBCFD" w14:textId="77777777" w:rsidR="00D41FD8" w:rsidRPr="00680B52" w:rsidRDefault="00D41FD8" w:rsidP="00DC73E7">
            <w:pPr>
              <w:jc w:val="center"/>
              <w:rPr>
                <w:b/>
                <w:bCs/>
                <w:i/>
                <w:iCs/>
                <w:color w:val="000000"/>
                <w:sz w:val="20"/>
                <w:szCs w:val="20"/>
              </w:rPr>
            </w:pPr>
            <w:r w:rsidRPr="00680B52">
              <w:rPr>
                <w:b/>
                <w:bCs/>
                <w:i/>
                <w:iCs/>
                <w:color w:val="000000"/>
                <w:sz w:val="20"/>
                <w:szCs w:val="20"/>
              </w:rPr>
              <w:t>202</w:t>
            </w:r>
            <w:r>
              <w:rPr>
                <w:b/>
                <w:bCs/>
                <w:i/>
                <w:iCs/>
                <w:color w:val="000000"/>
                <w:sz w:val="20"/>
                <w:szCs w:val="20"/>
              </w:rPr>
              <w:t>3</w:t>
            </w:r>
            <w:r w:rsidRPr="00680B52">
              <w:rPr>
                <w:b/>
                <w:bCs/>
                <w:i/>
                <w:iCs/>
                <w:color w:val="000000"/>
                <w:sz w:val="20"/>
                <w:szCs w:val="20"/>
              </w:rPr>
              <w:t xml:space="preserve"> (факт)</w:t>
            </w:r>
          </w:p>
        </w:tc>
      </w:tr>
      <w:tr w:rsidR="00D41FD8" w:rsidRPr="00680B52" w14:paraId="7611769F" w14:textId="77777777" w:rsidTr="003A619B">
        <w:trPr>
          <w:trHeight w:val="2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0330320" w14:textId="77777777" w:rsidR="00D41FD8" w:rsidRPr="00680B52" w:rsidRDefault="00D41FD8" w:rsidP="00DC73E7">
            <w:pPr>
              <w:rPr>
                <w:b/>
                <w:bCs/>
                <w:color w:val="000000"/>
                <w:sz w:val="20"/>
                <w:szCs w:val="20"/>
              </w:rPr>
            </w:pPr>
          </w:p>
        </w:tc>
        <w:tc>
          <w:tcPr>
            <w:tcW w:w="1486" w:type="dxa"/>
            <w:vMerge/>
            <w:tcBorders>
              <w:top w:val="single" w:sz="4" w:space="0" w:color="auto"/>
              <w:left w:val="single" w:sz="4" w:space="0" w:color="auto"/>
              <w:bottom w:val="single" w:sz="4" w:space="0" w:color="auto"/>
              <w:right w:val="single" w:sz="4" w:space="0" w:color="auto"/>
            </w:tcBorders>
            <w:vAlign w:val="center"/>
            <w:hideMark/>
          </w:tcPr>
          <w:p w14:paraId="600BA981" w14:textId="77777777" w:rsidR="00D41FD8" w:rsidRPr="00680B52" w:rsidRDefault="00D41FD8" w:rsidP="00DC73E7">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A72B39F" w14:textId="77777777" w:rsidR="00D41FD8" w:rsidRPr="00680B52" w:rsidRDefault="00D41FD8" w:rsidP="00DC73E7">
            <w:pPr>
              <w:rPr>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D61BAF8" w14:textId="77777777" w:rsidR="00D41FD8" w:rsidRPr="00680B52" w:rsidRDefault="00D41FD8" w:rsidP="00DC73E7">
            <w:pPr>
              <w:rPr>
                <w:b/>
                <w:bCs/>
                <w:color w:val="000000"/>
                <w:sz w:val="20"/>
                <w:szCs w:val="20"/>
              </w:rPr>
            </w:pPr>
          </w:p>
        </w:tc>
        <w:tc>
          <w:tcPr>
            <w:tcW w:w="0" w:type="auto"/>
            <w:tcBorders>
              <w:top w:val="nil"/>
              <w:left w:val="nil"/>
              <w:bottom w:val="single" w:sz="4" w:space="0" w:color="auto"/>
              <w:right w:val="single" w:sz="4" w:space="0" w:color="auto"/>
            </w:tcBorders>
            <w:shd w:val="clear" w:color="auto" w:fill="C7CCE4" w:themeFill="text2" w:themeFillTint="33"/>
            <w:vAlign w:val="center"/>
            <w:hideMark/>
          </w:tcPr>
          <w:p w14:paraId="094E9EA1" w14:textId="77777777" w:rsidR="00D41FD8" w:rsidRPr="00680B52" w:rsidRDefault="00D41FD8" w:rsidP="00DC73E7">
            <w:pPr>
              <w:jc w:val="center"/>
              <w:rPr>
                <w:b/>
                <w:bCs/>
                <w:color w:val="000000"/>
                <w:sz w:val="20"/>
                <w:szCs w:val="20"/>
              </w:rPr>
            </w:pPr>
            <w:r w:rsidRPr="00680B52">
              <w:rPr>
                <w:b/>
                <w:bCs/>
                <w:color w:val="000000"/>
                <w:sz w:val="20"/>
                <w:szCs w:val="20"/>
              </w:rPr>
              <w:t>факт</w:t>
            </w:r>
          </w:p>
        </w:tc>
        <w:tc>
          <w:tcPr>
            <w:tcW w:w="0" w:type="auto"/>
            <w:tcBorders>
              <w:top w:val="nil"/>
              <w:left w:val="nil"/>
              <w:bottom w:val="single" w:sz="4" w:space="0" w:color="auto"/>
              <w:right w:val="single" w:sz="4" w:space="0" w:color="auto"/>
            </w:tcBorders>
            <w:shd w:val="clear" w:color="auto" w:fill="C7CCE4" w:themeFill="text2" w:themeFillTint="33"/>
            <w:vAlign w:val="center"/>
            <w:hideMark/>
          </w:tcPr>
          <w:p w14:paraId="2828347F" w14:textId="77777777" w:rsidR="00D41FD8" w:rsidRPr="00680B52" w:rsidRDefault="00D41FD8" w:rsidP="00DC73E7">
            <w:pPr>
              <w:jc w:val="center"/>
              <w:rPr>
                <w:b/>
                <w:bCs/>
                <w:color w:val="000000"/>
                <w:sz w:val="20"/>
                <w:szCs w:val="20"/>
              </w:rPr>
            </w:pPr>
            <w:r w:rsidRPr="00680B52">
              <w:rPr>
                <w:b/>
                <w:bCs/>
                <w:color w:val="000000"/>
                <w:sz w:val="20"/>
                <w:szCs w:val="20"/>
              </w:rPr>
              <w:t>оценка</w:t>
            </w:r>
          </w:p>
        </w:tc>
        <w:tc>
          <w:tcPr>
            <w:tcW w:w="0" w:type="auto"/>
            <w:tcBorders>
              <w:top w:val="nil"/>
              <w:left w:val="nil"/>
              <w:bottom w:val="single" w:sz="4" w:space="0" w:color="auto"/>
              <w:right w:val="single" w:sz="4" w:space="0" w:color="auto"/>
            </w:tcBorders>
            <w:shd w:val="clear" w:color="auto" w:fill="C7CCE4" w:themeFill="text2" w:themeFillTint="33"/>
            <w:vAlign w:val="center"/>
            <w:hideMark/>
          </w:tcPr>
          <w:p w14:paraId="2972B3D8" w14:textId="77777777" w:rsidR="00D41FD8" w:rsidRPr="00680B52" w:rsidRDefault="00D41FD8" w:rsidP="00DC73E7">
            <w:pPr>
              <w:jc w:val="center"/>
              <w:rPr>
                <w:b/>
                <w:bCs/>
                <w:i/>
                <w:iCs/>
                <w:color w:val="000000"/>
                <w:sz w:val="20"/>
                <w:szCs w:val="20"/>
              </w:rPr>
            </w:pPr>
            <w:r>
              <w:rPr>
                <w:b/>
                <w:bCs/>
                <w:i/>
                <w:iCs/>
                <w:color w:val="000000"/>
                <w:sz w:val="20"/>
                <w:szCs w:val="20"/>
              </w:rPr>
              <w:t>9 мес. 2023</w:t>
            </w:r>
          </w:p>
        </w:tc>
        <w:tc>
          <w:tcPr>
            <w:tcW w:w="0" w:type="auto"/>
            <w:vMerge/>
            <w:tcBorders>
              <w:top w:val="nil"/>
              <w:left w:val="single" w:sz="4" w:space="0" w:color="auto"/>
              <w:bottom w:val="single" w:sz="4" w:space="0" w:color="auto"/>
              <w:right w:val="single" w:sz="4" w:space="0" w:color="auto"/>
            </w:tcBorders>
            <w:vAlign w:val="center"/>
            <w:hideMark/>
          </w:tcPr>
          <w:p w14:paraId="306A38CA" w14:textId="77777777" w:rsidR="00D41FD8" w:rsidRPr="00680B52" w:rsidRDefault="00D41FD8" w:rsidP="00DC73E7">
            <w:pPr>
              <w:rPr>
                <w:b/>
                <w:bCs/>
                <w:i/>
                <w:iCs/>
                <w:color w:val="000000"/>
                <w:sz w:val="20"/>
                <w:szCs w:val="20"/>
              </w:rPr>
            </w:pPr>
          </w:p>
        </w:tc>
      </w:tr>
      <w:tr w:rsidR="00D41FD8" w:rsidRPr="00680B52" w14:paraId="65E9194A" w14:textId="77777777" w:rsidTr="00DC73E7">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1700986B" w14:textId="77777777" w:rsidR="00D41FD8" w:rsidRPr="00680B52" w:rsidRDefault="00D41FD8" w:rsidP="00DC73E7">
            <w:pPr>
              <w:jc w:val="center"/>
              <w:rPr>
                <w:b/>
                <w:bCs/>
                <w:color w:val="000000"/>
                <w:sz w:val="20"/>
                <w:szCs w:val="20"/>
              </w:rPr>
            </w:pPr>
            <w:r w:rsidRPr="00680B52">
              <w:rPr>
                <w:color w:val="000000"/>
                <w:sz w:val="20"/>
                <w:szCs w:val="20"/>
              </w:rPr>
              <w:t>Никель</w:t>
            </w:r>
          </w:p>
        </w:tc>
        <w:tc>
          <w:tcPr>
            <w:tcW w:w="1486" w:type="dxa"/>
            <w:tcBorders>
              <w:top w:val="single" w:sz="4" w:space="0" w:color="auto"/>
              <w:left w:val="single" w:sz="4" w:space="0" w:color="auto"/>
              <w:bottom w:val="single" w:sz="4" w:space="0" w:color="auto"/>
              <w:right w:val="single" w:sz="4" w:space="0" w:color="auto"/>
            </w:tcBorders>
            <w:vAlign w:val="center"/>
          </w:tcPr>
          <w:p w14:paraId="0CE3EEA8" w14:textId="77777777" w:rsidR="00D41FD8" w:rsidRPr="00680B52" w:rsidRDefault="00D41FD8" w:rsidP="00DC73E7">
            <w:pPr>
              <w:jc w:val="center"/>
              <w:rPr>
                <w:b/>
                <w:bCs/>
                <w:color w:val="000000"/>
                <w:sz w:val="20"/>
                <w:szCs w:val="20"/>
              </w:rPr>
            </w:pPr>
            <w:r w:rsidRPr="00680B52">
              <w:rPr>
                <w:i/>
                <w:iCs/>
                <w:color w:val="000000"/>
                <w:sz w:val="20"/>
                <w:szCs w:val="20"/>
              </w:rPr>
              <w:t>долл. / тонн</w:t>
            </w:r>
          </w:p>
        </w:tc>
        <w:tc>
          <w:tcPr>
            <w:tcW w:w="0" w:type="auto"/>
            <w:tcBorders>
              <w:top w:val="nil"/>
              <w:left w:val="single" w:sz="4" w:space="0" w:color="auto"/>
              <w:bottom w:val="single" w:sz="4" w:space="0" w:color="auto"/>
              <w:right w:val="single" w:sz="4" w:space="0" w:color="auto"/>
            </w:tcBorders>
            <w:vAlign w:val="center"/>
          </w:tcPr>
          <w:p w14:paraId="1F4755D6" w14:textId="77777777" w:rsidR="00D41FD8" w:rsidRPr="00680B52" w:rsidRDefault="00D41FD8" w:rsidP="00DC73E7">
            <w:pPr>
              <w:jc w:val="center"/>
              <w:rPr>
                <w:b/>
                <w:bCs/>
                <w:color w:val="000000"/>
                <w:sz w:val="20"/>
                <w:szCs w:val="20"/>
              </w:rPr>
            </w:pPr>
            <w:r w:rsidRPr="00680B52">
              <w:rPr>
                <w:color w:val="000000"/>
                <w:sz w:val="20"/>
                <w:szCs w:val="20"/>
              </w:rPr>
              <w:t>22 926</w:t>
            </w:r>
          </w:p>
        </w:tc>
        <w:tc>
          <w:tcPr>
            <w:tcW w:w="0" w:type="auto"/>
            <w:tcBorders>
              <w:top w:val="nil"/>
              <w:left w:val="single" w:sz="4" w:space="0" w:color="auto"/>
              <w:bottom w:val="single" w:sz="4" w:space="0" w:color="auto"/>
              <w:right w:val="single" w:sz="4" w:space="0" w:color="auto"/>
            </w:tcBorders>
            <w:vAlign w:val="center"/>
          </w:tcPr>
          <w:p w14:paraId="0EB4AC11" w14:textId="77777777" w:rsidR="00D41FD8" w:rsidRPr="00680B52" w:rsidRDefault="00D41FD8" w:rsidP="00DC73E7">
            <w:pPr>
              <w:jc w:val="center"/>
              <w:rPr>
                <w:b/>
                <w:bCs/>
                <w:color w:val="000000"/>
                <w:sz w:val="20"/>
                <w:szCs w:val="20"/>
              </w:rPr>
            </w:pPr>
            <w:r>
              <w:rPr>
                <w:color w:val="000000"/>
                <w:sz w:val="20"/>
                <w:szCs w:val="20"/>
              </w:rPr>
              <w:t>17 084</w:t>
            </w:r>
          </w:p>
        </w:tc>
        <w:tc>
          <w:tcPr>
            <w:tcW w:w="0" w:type="auto"/>
            <w:tcBorders>
              <w:top w:val="nil"/>
              <w:left w:val="nil"/>
              <w:bottom w:val="single" w:sz="4" w:space="0" w:color="auto"/>
              <w:right w:val="single" w:sz="4" w:space="0" w:color="auto"/>
            </w:tcBorders>
            <w:shd w:val="clear" w:color="auto" w:fill="auto"/>
            <w:vAlign w:val="center"/>
          </w:tcPr>
          <w:p w14:paraId="4439B9EE" w14:textId="77777777" w:rsidR="00D41FD8" w:rsidRPr="00B07E44" w:rsidRDefault="00D41FD8" w:rsidP="00DC73E7">
            <w:pPr>
              <w:jc w:val="center"/>
              <w:rPr>
                <w:color w:val="000000"/>
                <w:sz w:val="20"/>
                <w:szCs w:val="20"/>
              </w:rPr>
            </w:pPr>
            <w:r>
              <w:rPr>
                <w:color w:val="000000"/>
                <w:sz w:val="20"/>
                <w:szCs w:val="20"/>
              </w:rPr>
              <w:t>21 495</w:t>
            </w:r>
          </w:p>
        </w:tc>
        <w:tc>
          <w:tcPr>
            <w:tcW w:w="0" w:type="auto"/>
            <w:tcBorders>
              <w:top w:val="nil"/>
              <w:left w:val="nil"/>
              <w:bottom w:val="single" w:sz="4" w:space="0" w:color="auto"/>
              <w:right w:val="single" w:sz="4" w:space="0" w:color="auto"/>
            </w:tcBorders>
            <w:shd w:val="clear" w:color="auto" w:fill="auto"/>
            <w:vAlign w:val="center"/>
          </w:tcPr>
          <w:p w14:paraId="759EAA50" w14:textId="77777777" w:rsidR="00D41FD8" w:rsidRPr="00B07E44" w:rsidRDefault="00D41FD8" w:rsidP="00DC73E7">
            <w:pPr>
              <w:jc w:val="center"/>
              <w:rPr>
                <w:color w:val="000000"/>
                <w:sz w:val="20"/>
                <w:szCs w:val="20"/>
              </w:rPr>
            </w:pPr>
            <w:r>
              <w:rPr>
                <w:color w:val="000000"/>
                <w:sz w:val="20"/>
                <w:szCs w:val="20"/>
              </w:rPr>
              <w:t>16 800</w:t>
            </w:r>
          </w:p>
        </w:tc>
        <w:tc>
          <w:tcPr>
            <w:tcW w:w="0" w:type="auto"/>
            <w:tcBorders>
              <w:top w:val="nil"/>
              <w:left w:val="nil"/>
              <w:bottom w:val="single" w:sz="4" w:space="0" w:color="auto"/>
              <w:right w:val="single" w:sz="4" w:space="0" w:color="auto"/>
            </w:tcBorders>
            <w:shd w:val="clear" w:color="auto" w:fill="auto"/>
            <w:vAlign w:val="center"/>
          </w:tcPr>
          <w:p w14:paraId="62F8AA82" w14:textId="77777777" w:rsidR="00D41FD8" w:rsidRPr="00B07E44" w:rsidRDefault="00D41FD8" w:rsidP="00DC73E7">
            <w:pPr>
              <w:jc w:val="center"/>
              <w:rPr>
                <w:color w:val="000000"/>
                <w:sz w:val="20"/>
                <w:szCs w:val="20"/>
              </w:rPr>
            </w:pPr>
            <w:r>
              <w:rPr>
                <w:color w:val="000000"/>
                <w:sz w:val="20"/>
                <w:szCs w:val="20"/>
              </w:rPr>
              <w:t>74,5</w:t>
            </w:r>
          </w:p>
        </w:tc>
        <w:tc>
          <w:tcPr>
            <w:tcW w:w="0" w:type="auto"/>
            <w:tcBorders>
              <w:top w:val="nil"/>
              <w:left w:val="single" w:sz="4" w:space="0" w:color="auto"/>
              <w:bottom w:val="single" w:sz="4" w:space="0" w:color="auto"/>
              <w:right w:val="single" w:sz="4" w:space="0" w:color="auto"/>
            </w:tcBorders>
            <w:vAlign w:val="center"/>
          </w:tcPr>
          <w:p w14:paraId="78B22958" w14:textId="77777777" w:rsidR="00D41FD8" w:rsidRPr="00680B52" w:rsidRDefault="00D41FD8" w:rsidP="00DC73E7">
            <w:pPr>
              <w:jc w:val="center"/>
              <w:rPr>
                <w:b/>
                <w:bCs/>
                <w:i/>
                <w:iCs/>
                <w:color w:val="000000"/>
                <w:sz w:val="20"/>
                <w:szCs w:val="20"/>
              </w:rPr>
            </w:pPr>
            <w:r>
              <w:rPr>
                <w:color w:val="000000"/>
                <w:sz w:val="20"/>
                <w:szCs w:val="20"/>
              </w:rPr>
              <w:t>78,2</w:t>
            </w:r>
          </w:p>
        </w:tc>
      </w:tr>
      <w:tr w:rsidR="00D41FD8" w:rsidRPr="00680B52" w14:paraId="48F273ED" w14:textId="77777777" w:rsidTr="00DC73E7">
        <w:trPr>
          <w:trHeight w:val="2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3A7C23B2" w14:textId="77777777" w:rsidR="00D41FD8" w:rsidRPr="00680B52" w:rsidRDefault="00D41FD8" w:rsidP="00DC73E7">
            <w:pPr>
              <w:jc w:val="center"/>
              <w:rPr>
                <w:color w:val="000000"/>
                <w:sz w:val="20"/>
                <w:szCs w:val="20"/>
              </w:rPr>
            </w:pPr>
            <w:r w:rsidRPr="00680B52">
              <w:rPr>
                <w:color w:val="000000"/>
                <w:sz w:val="20"/>
                <w:szCs w:val="20"/>
              </w:rPr>
              <w:t>Медь</w:t>
            </w:r>
          </w:p>
        </w:tc>
        <w:tc>
          <w:tcPr>
            <w:tcW w:w="1486" w:type="dxa"/>
            <w:tcBorders>
              <w:top w:val="nil"/>
              <w:left w:val="nil"/>
              <w:bottom w:val="single" w:sz="4" w:space="0" w:color="auto"/>
              <w:right w:val="single" w:sz="4" w:space="0" w:color="auto"/>
            </w:tcBorders>
            <w:shd w:val="clear" w:color="auto" w:fill="auto"/>
            <w:vAlign w:val="center"/>
            <w:hideMark/>
          </w:tcPr>
          <w:p w14:paraId="47722826" w14:textId="77777777" w:rsidR="00D41FD8" w:rsidRPr="00680B52" w:rsidRDefault="00D41FD8" w:rsidP="00DC73E7">
            <w:pPr>
              <w:jc w:val="center"/>
              <w:rPr>
                <w:i/>
                <w:iCs/>
                <w:color w:val="000000"/>
                <w:sz w:val="20"/>
                <w:szCs w:val="20"/>
              </w:rPr>
            </w:pPr>
            <w:r w:rsidRPr="00680B52">
              <w:rPr>
                <w:i/>
                <w:iCs/>
                <w:color w:val="000000"/>
                <w:sz w:val="20"/>
                <w:szCs w:val="20"/>
              </w:rPr>
              <w:t>долл. / тонн</w:t>
            </w:r>
          </w:p>
        </w:tc>
        <w:tc>
          <w:tcPr>
            <w:tcW w:w="0" w:type="auto"/>
            <w:tcBorders>
              <w:top w:val="nil"/>
              <w:left w:val="nil"/>
              <w:bottom w:val="single" w:sz="4" w:space="0" w:color="auto"/>
              <w:right w:val="single" w:sz="4" w:space="0" w:color="auto"/>
            </w:tcBorders>
            <w:shd w:val="clear" w:color="auto" w:fill="auto"/>
            <w:vAlign w:val="center"/>
            <w:hideMark/>
          </w:tcPr>
          <w:p w14:paraId="017B1466" w14:textId="77777777" w:rsidR="00D41FD8" w:rsidRPr="00680B52" w:rsidRDefault="00D41FD8" w:rsidP="00DC73E7">
            <w:pPr>
              <w:jc w:val="center"/>
              <w:rPr>
                <w:color w:val="000000"/>
                <w:sz w:val="20"/>
                <w:szCs w:val="20"/>
              </w:rPr>
            </w:pPr>
            <w:r w:rsidRPr="00680B52">
              <w:rPr>
                <w:color w:val="000000"/>
                <w:sz w:val="20"/>
                <w:szCs w:val="20"/>
              </w:rPr>
              <w:t>8 587</w:t>
            </w:r>
          </w:p>
        </w:tc>
        <w:tc>
          <w:tcPr>
            <w:tcW w:w="0" w:type="auto"/>
            <w:tcBorders>
              <w:top w:val="nil"/>
              <w:left w:val="nil"/>
              <w:bottom w:val="single" w:sz="4" w:space="0" w:color="auto"/>
              <w:right w:val="single" w:sz="4" w:space="0" w:color="auto"/>
            </w:tcBorders>
            <w:shd w:val="clear" w:color="auto" w:fill="auto"/>
            <w:vAlign w:val="center"/>
          </w:tcPr>
          <w:p w14:paraId="69CA3151" w14:textId="77777777" w:rsidR="00D41FD8" w:rsidRPr="00680B52" w:rsidRDefault="00D41FD8" w:rsidP="00DC73E7">
            <w:pPr>
              <w:jc w:val="center"/>
              <w:rPr>
                <w:color w:val="000000"/>
                <w:sz w:val="20"/>
                <w:szCs w:val="20"/>
              </w:rPr>
            </w:pPr>
            <w:r>
              <w:rPr>
                <w:color w:val="000000"/>
                <w:sz w:val="20"/>
                <w:szCs w:val="20"/>
              </w:rPr>
              <w:t>9 132</w:t>
            </w:r>
          </w:p>
        </w:tc>
        <w:tc>
          <w:tcPr>
            <w:tcW w:w="0" w:type="auto"/>
            <w:tcBorders>
              <w:top w:val="nil"/>
              <w:left w:val="nil"/>
              <w:bottom w:val="single" w:sz="4" w:space="0" w:color="auto"/>
              <w:right w:val="single" w:sz="4" w:space="0" w:color="auto"/>
            </w:tcBorders>
            <w:shd w:val="clear" w:color="auto" w:fill="auto"/>
            <w:vAlign w:val="center"/>
          </w:tcPr>
          <w:p w14:paraId="0CD2ED56" w14:textId="77777777" w:rsidR="00D41FD8" w:rsidRPr="00680B52" w:rsidRDefault="00D41FD8" w:rsidP="00DC73E7">
            <w:pPr>
              <w:jc w:val="center"/>
              <w:rPr>
                <w:color w:val="000000"/>
                <w:sz w:val="20"/>
                <w:szCs w:val="20"/>
              </w:rPr>
            </w:pPr>
            <w:r>
              <w:rPr>
                <w:color w:val="000000"/>
                <w:sz w:val="20"/>
                <w:szCs w:val="20"/>
              </w:rPr>
              <w:t>8 483</w:t>
            </w:r>
          </w:p>
        </w:tc>
        <w:tc>
          <w:tcPr>
            <w:tcW w:w="0" w:type="auto"/>
            <w:tcBorders>
              <w:top w:val="nil"/>
              <w:left w:val="nil"/>
              <w:bottom w:val="single" w:sz="4" w:space="0" w:color="auto"/>
              <w:right w:val="single" w:sz="4" w:space="0" w:color="auto"/>
            </w:tcBorders>
            <w:shd w:val="clear" w:color="auto" w:fill="auto"/>
            <w:vAlign w:val="center"/>
          </w:tcPr>
          <w:p w14:paraId="12E7B351" w14:textId="77777777" w:rsidR="00D41FD8" w:rsidRPr="00680B52" w:rsidRDefault="00D41FD8" w:rsidP="00DC73E7">
            <w:pPr>
              <w:jc w:val="center"/>
              <w:rPr>
                <w:color w:val="000000"/>
                <w:sz w:val="20"/>
                <w:szCs w:val="20"/>
              </w:rPr>
            </w:pPr>
            <w:r>
              <w:rPr>
                <w:color w:val="000000"/>
                <w:sz w:val="20"/>
                <w:szCs w:val="20"/>
              </w:rPr>
              <w:t>9 000</w:t>
            </w:r>
          </w:p>
        </w:tc>
        <w:tc>
          <w:tcPr>
            <w:tcW w:w="0" w:type="auto"/>
            <w:tcBorders>
              <w:top w:val="nil"/>
              <w:left w:val="nil"/>
              <w:bottom w:val="single" w:sz="4" w:space="0" w:color="auto"/>
              <w:right w:val="single" w:sz="4" w:space="0" w:color="auto"/>
            </w:tcBorders>
            <w:shd w:val="clear" w:color="auto" w:fill="auto"/>
            <w:vAlign w:val="center"/>
          </w:tcPr>
          <w:p w14:paraId="5DD6F14E" w14:textId="77777777" w:rsidR="00D41FD8" w:rsidRPr="00680B52" w:rsidRDefault="00D41FD8" w:rsidP="00DC73E7">
            <w:pPr>
              <w:jc w:val="center"/>
              <w:rPr>
                <w:color w:val="000000"/>
                <w:sz w:val="20"/>
                <w:szCs w:val="20"/>
              </w:rPr>
            </w:pPr>
            <w:r>
              <w:rPr>
                <w:color w:val="000000"/>
                <w:sz w:val="20"/>
                <w:szCs w:val="20"/>
              </w:rPr>
              <w:t>106,3</w:t>
            </w:r>
          </w:p>
        </w:tc>
        <w:tc>
          <w:tcPr>
            <w:tcW w:w="0" w:type="auto"/>
            <w:tcBorders>
              <w:top w:val="nil"/>
              <w:left w:val="nil"/>
              <w:bottom w:val="single" w:sz="4" w:space="0" w:color="auto"/>
              <w:right w:val="single" w:sz="4" w:space="0" w:color="auto"/>
            </w:tcBorders>
            <w:shd w:val="clear" w:color="auto" w:fill="auto"/>
            <w:vAlign w:val="center"/>
          </w:tcPr>
          <w:p w14:paraId="19F43719" w14:textId="77777777" w:rsidR="00D41FD8" w:rsidRPr="00680B52" w:rsidRDefault="00D41FD8" w:rsidP="00DC73E7">
            <w:pPr>
              <w:jc w:val="center"/>
              <w:rPr>
                <w:color w:val="000000"/>
                <w:sz w:val="20"/>
                <w:szCs w:val="20"/>
              </w:rPr>
            </w:pPr>
            <w:r>
              <w:rPr>
                <w:color w:val="000000"/>
                <w:sz w:val="20"/>
                <w:szCs w:val="20"/>
              </w:rPr>
              <w:t>106,1</w:t>
            </w:r>
          </w:p>
        </w:tc>
      </w:tr>
      <w:tr w:rsidR="00D41FD8" w:rsidRPr="00680B52" w14:paraId="5CEAB6E9" w14:textId="77777777" w:rsidTr="00DC73E7">
        <w:trPr>
          <w:trHeight w:val="2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18562DA2" w14:textId="77777777" w:rsidR="00D41FD8" w:rsidRPr="00680B52" w:rsidRDefault="00D41FD8" w:rsidP="00DC73E7">
            <w:pPr>
              <w:jc w:val="center"/>
              <w:rPr>
                <w:color w:val="000000"/>
                <w:sz w:val="20"/>
                <w:szCs w:val="20"/>
              </w:rPr>
            </w:pPr>
            <w:r w:rsidRPr="00680B52">
              <w:rPr>
                <w:color w:val="000000"/>
                <w:sz w:val="20"/>
                <w:szCs w:val="20"/>
              </w:rPr>
              <w:t>Палладий</w:t>
            </w:r>
          </w:p>
        </w:tc>
        <w:tc>
          <w:tcPr>
            <w:tcW w:w="1486" w:type="dxa"/>
            <w:tcBorders>
              <w:top w:val="nil"/>
              <w:left w:val="nil"/>
              <w:bottom w:val="single" w:sz="4" w:space="0" w:color="auto"/>
              <w:right w:val="single" w:sz="4" w:space="0" w:color="auto"/>
            </w:tcBorders>
            <w:shd w:val="clear" w:color="auto" w:fill="auto"/>
            <w:vAlign w:val="center"/>
            <w:hideMark/>
          </w:tcPr>
          <w:p w14:paraId="3D214DDC" w14:textId="77777777" w:rsidR="00D41FD8" w:rsidRPr="00680B52" w:rsidRDefault="00D41FD8" w:rsidP="00DC73E7">
            <w:pPr>
              <w:jc w:val="center"/>
              <w:rPr>
                <w:i/>
                <w:iCs/>
                <w:color w:val="000000"/>
                <w:sz w:val="20"/>
                <w:szCs w:val="20"/>
              </w:rPr>
            </w:pPr>
            <w:r w:rsidRPr="00680B52">
              <w:rPr>
                <w:i/>
                <w:iCs/>
                <w:color w:val="000000"/>
                <w:sz w:val="20"/>
                <w:szCs w:val="20"/>
              </w:rPr>
              <w:t>долл. / тр ун.</w:t>
            </w:r>
          </w:p>
        </w:tc>
        <w:tc>
          <w:tcPr>
            <w:tcW w:w="0" w:type="auto"/>
            <w:tcBorders>
              <w:top w:val="nil"/>
              <w:left w:val="nil"/>
              <w:bottom w:val="single" w:sz="4" w:space="0" w:color="auto"/>
              <w:right w:val="single" w:sz="4" w:space="0" w:color="auto"/>
            </w:tcBorders>
            <w:shd w:val="clear" w:color="auto" w:fill="auto"/>
            <w:vAlign w:val="center"/>
            <w:hideMark/>
          </w:tcPr>
          <w:p w14:paraId="41B4B8A1" w14:textId="77777777" w:rsidR="00D41FD8" w:rsidRPr="00680B52" w:rsidRDefault="00D41FD8" w:rsidP="00DC73E7">
            <w:pPr>
              <w:jc w:val="center"/>
              <w:rPr>
                <w:color w:val="000000"/>
                <w:sz w:val="20"/>
                <w:szCs w:val="20"/>
              </w:rPr>
            </w:pPr>
            <w:r w:rsidRPr="00680B52">
              <w:rPr>
                <w:color w:val="000000"/>
                <w:sz w:val="20"/>
                <w:szCs w:val="20"/>
              </w:rPr>
              <w:t>1 550</w:t>
            </w:r>
          </w:p>
        </w:tc>
        <w:tc>
          <w:tcPr>
            <w:tcW w:w="0" w:type="auto"/>
            <w:tcBorders>
              <w:top w:val="nil"/>
              <w:left w:val="nil"/>
              <w:bottom w:val="single" w:sz="4" w:space="0" w:color="auto"/>
              <w:right w:val="single" w:sz="4" w:space="0" w:color="auto"/>
            </w:tcBorders>
            <w:shd w:val="clear" w:color="auto" w:fill="auto"/>
            <w:vAlign w:val="center"/>
          </w:tcPr>
          <w:p w14:paraId="4D1BCBCF" w14:textId="77777777" w:rsidR="00D41FD8" w:rsidRPr="00680B52" w:rsidRDefault="00D41FD8" w:rsidP="00DC73E7">
            <w:pPr>
              <w:jc w:val="center"/>
              <w:rPr>
                <w:color w:val="000000"/>
                <w:sz w:val="20"/>
                <w:szCs w:val="20"/>
              </w:rPr>
            </w:pPr>
            <w:r>
              <w:rPr>
                <w:color w:val="000000"/>
                <w:sz w:val="20"/>
                <w:szCs w:val="20"/>
              </w:rPr>
              <w:t>972</w:t>
            </w:r>
          </w:p>
        </w:tc>
        <w:tc>
          <w:tcPr>
            <w:tcW w:w="0" w:type="auto"/>
            <w:tcBorders>
              <w:top w:val="nil"/>
              <w:left w:val="nil"/>
              <w:bottom w:val="single" w:sz="4" w:space="0" w:color="auto"/>
              <w:right w:val="single" w:sz="4" w:space="0" w:color="auto"/>
            </w:tcBorders>
            <w:shd w:val="clear" w:color="auto" w:fill="auto"/>
            <w:vAlign w:val="center"/>
          </w:tcPr>
          <w:p w14:paraId="3E669D70" w14:textId="77777777" w:rsidR="00D41FD8" w:rsidRPr="00680B52" w:rsidRDefault="00D41FD8" w:rsidP="00DC73E7">
            <w:pPr>
              <w:jc w:val="center"/>
              <w:rPr>
                <w:color w:val="000000"/>
                <w:sz w:val="20"/>
                <w:szCs w:val="20"/>
              </w:rPr>
            </w:pPr>
            <w:r>
              <w:rPr>
                <w:color w:val="000000"/>
                <w:sz w:val="20"/>
                <w:szCs w:val="20"/>
              </w:rPr>
              <w:t>1 331</w:t>
            </w:r>
          </w:p>
        </w:tc>
        <w:tc>
          <w:tcPr>
            <w:tcW w:w="0" w:type="auto"/>
            <w:tcBorders>
              <w:top w:val="nil"/>
              <w:left w:val="nil"/>
              <w:bottom w:val="single" w:sz="4" w:space="0" w:color="auto"/>
              <w:right w:val="single" w:sz="4" w:space="0" w:color="auto"/>
            </w:tcBorders>
            <w:shd w:val="clear" w:color="auto" w:fill="auto"/>
            <w:vAlign w:val="center"/>
          </w:tcPr>
          <w:p w14:paraId="01B2B858" w14:textId="77777777" w:rsidR="00D41FD8" w:rsidRPr="00680B52" w:rsidRDefault="00D41FD8" w:rsidP="00DC73E7">
            <w:pPr>
              <w:jc w:val="center"/>
              <w:rPr>
                <w:color w:val="000000"/>
                <w:sz w:val="20"/>
                <w:szCs w:val="20"/>
              </w:rPr>
            </w:pPr>
            <w:r>
              <w:rPr>
                <w:color w:val="000000"/>
                <w:sz w:val="20"/>
                <w:szCs w:val="20"/>
              </w:rPr>
              <w:t>980</w:t>
            </w:r>
          </w:p>
        </w:tc>
        <w:tc>
          <w:tcPr>
            <w:tcW w:w="0" w:type="auto"/>
            <w:tcBorders>
              <w:top w:val="nil"/>
              <w:left w:val="nil"/>
              <w:bottom w:val="single" w:sz="4" w:space="0" w:color="auto"/>
              <w:right w:val="single" w:sz="4" w:space="0" w:color="auto"/>
            </w:tcBorders>
            <w:shd w:val="clear" w:color="auto" w:fill="auto"/>
            <w:vAlign w:val="center"/>
          </w:tcPr>
          <w:p w14:paraId="4056B59A" w14:textId="77777777" w:rsidR="00D41FD8" w:rsidRPr="00680B52" w:rsidRDefault="00D41FD8" w:rsidP="00DC73E7">
            <w:pPr>
              <w:jc w:val="center"/>
              <w:rPr>
                <w:i/>
                <w:iCs/>
                <w:color w:val="000000"/>
                <w:sz w:val="20"/>
                <w:szCs w:val="20"/>
              </w:rPr>
            </w:pPr>
            <w:r>
              <w:rPr>
                <w:i/>
                <w:iCs/>
                <w:color w:val="000000"/>
                <w:sz w:val="20"/>
                <w:szCs w:val="20"/>
              </w:rPr>
              <w:t>62,7</w:t>
            </w:r>
          </w:p>
        </w:tc>
        <w:tc>
          <w:tcPr>
            <w:tcW w:w="0" w:type="auto"/>
            <w:tcBorders>
              <w:top w:val="nil"/>
              <w:left w:val="nil"/>
              <w:bottom w:val="single" w:sz="4" w:space="0" w:color="auto"/>
              <w:right w:val="single" w:sz="4" w:space="0" w:color="auto"/>
            </w:tcBorders>
            <w:shd w:val="clear" w:color="auto" w:fill="auto"/>
            <w:vAlign w:val="center"/>
          </w:tcPr>
          <w:p w14:paraId="5981A02D" w14:textId="77777777" w:rsidR="00D41FD8" w:rsidRPr="00680B52" w:rsidRDefault="00D41FD8" w:rsidP="00DC73E7">
            <w:pPr>
              <w:jc w:val="center"/>
              <w:rPr>
                <w:color w:val="000000"/>
                <w:sz w:val="20"/>
                <w:szCs w:val="20"/>
              </w:rPr>
            </w:pPr>
            <w:r>
              <w:rPr>
                <w:color w:val="000000"/>
                <w:sz w:val="20"/>
                <w:szCs w:val="20"/>
              </w:rPr>
              <w:t>73,6</w:t>
            </w:r>
          </w:p>
        </w:tc>
      </w:tr>
      <w:tr w:rsidR="00D41FD8" w:rsidRPr="00680B52" w14:paraId="468E3008" w14:textId="77777777" w:rsidTr="00DC73E7">
        <w:trPr>
          <w:trHeight w:val="20"/>
        </w:trPr>
        <w:tc>
          <w:tcPr>
            <w:tcW w:w="1701" w:type="dxa"/>
            <w:tcBorders>
              <w:top w:val="nil"/>
              <w:left w:val="single" w:sz="4" w:space="0" w:color="auto"/>
              <w:bottom w:val="single" w:sz="4" w:space="0" w:color="auto"/>
              <w:right w:val="single" w:sz="4" w:space="0" w:color="auto"/>
            </w:tcBorders>
            <w:shd w:val="clear" w:color="auto" w:fill="auto"/>
            <w:vAlign w:val="center"/>
          </w:tcPr>
          <w:p w14:paraId="3377FD4F" w14:textId="77777777" w:rsidR="00D41FD8" w:rsidRPr="00680B52" w:rsidRDefault="00D41FD8" w:rsidP="00DC73E7">
            <w:pPr>
              <w:jc w:val="center"/>
              <w:rPr>
                <w:color w:val="000000"/>
                <w:sz w:val="20"/>
                <w:szCs w:val="20"/>
              </w:rPr>
            </w:pPr>
            <w:r w:rsidRPr="00680B52">
              <w:rPr>
                <w:color w:val="000000"/>
                <w:sz w:val="20"/>
                <w:szCs w:val="20"/>
              </w:rPr>
              <w:t>Платина</w:t>
            </w:r>
          </w:p>
        </w:tc>
        <w:tc>
          <w:tcPr>
            <w:tcW w:w="1486" w:type="dxa"/>
            <w:tcBorders>
              <w:top w:val="nil"/>
              <w:left w:val="nil"/>
              <w:bottom w:val="single" w:sz="4" w:space="0" w:color="auto"/>
              <w:right w:val="single" w:sz="4" w:space="0" w:color="auto"/>
            </w:tcBorders>
            <w:shd w:val="clear" w:color="auto" w:fill="auto"/>
            <w:vAlign w:val="center"/>
          </w:tcPr>
          <w:p w14:paraId="1D3D926C" w14:textId="77777777" w:rsidR="00D41FD8" w:rsidRPr="00680B52" w:rsidRDefault="00D41FD8" w:rsidP="00DC73E7">
            <w:pPr>
              <w:jc w:val="center"/>
              <w:rPr>
                <w:i/>
                <w:iCs/>
                <w:color w:val="000000"/>
                <w:sz w:val="20"/>
                <w:szCs w:val="20"/>
              </w:rPr>
            </w:pPr>
            <w:r w:rsidRPr="00680B52">
              <w:rPr>
                <w:i/>
                <w:iCs/>
                <w:color w:val="000000"/>
                <w:sz w:val="20"/>
                <w:szCs w:val="20"/>
              </w:rPr>
              <w:t>долл. / тр ун.</w:t>
            </w:r>
          </w:p>
        </w:tc>
        <w:tc>
          <w:tcPr>
            <w:tcW w:w="0" w:type="auto"/>
            <w:tcBorders>
              <w:top w:val="nil"/>
              <w:left w:val="nil"/>
              <w:bottom w:val="single" w:sz="4" w:space="0" w:color="auto"/>
              <w:right w:val="single" w:sz="4" w:space="0" w:color="auto"/>
            </w:tcBorders>
            <w:shd w:val="clear" w:color="auto" w:fill="auto"/>
            <w:vAlign w:val="center"/>
          </w:tcPr>
          <w:p w14:paraId="5E270117" w14:textId="77777777" w:rsidR="00D41FD8" w:rsidRPr="00680B52" w:rsidRDefault="00D41FD8" w:rsidP="00DC73E7">
            <w:pPr>
              <w:jc w:val="center"/>
              <w:rPr>
                <w:color w:val="000000"/>
                <w:sz w:val="20"/>
                <w:szCs w:val="20"/>
              </w:rPr>
            </w:pPr>
            <w:r w:rsidRPr="00680B52">
              <w:rPr>
                <w:color w:val="000000"/>
                <w:sz w:val="20"/>
                <w:szCs w:val="20"/>
              </w:rPr>
              <w:t>1084</w:t>
            </w:r>
          </w:p>
        </w:tc>
        <w:tc>
          <w:tcPr>
            <w:tcW w:w="0" w:type="auto"/>
            <w:tcBorders>
              <w:top w:val="nil"/>
              <w:left w:val="nil"/>
              <w:bottom w:val="single" w:sz="4" w:space="0" w:color="auto"/>
              <w:right w:val="single" w:sz="4" w:space="0" w:color="auto"/>
            </w:tcBorders>
            <w:shd w:val="clear" w:color="auto" w:fill="auto"/>
            <w:vAlign w:val="center"/>
          </w:tcPr>
          <w:p w14:paraId="1961B09D" w14:textId="77777777" w:rsidR="00D41FD8" w:rsidRPr="00680B52" w:rsidRDefault="00D41FD8" w:rsidP="00DC73E7">
            <w:pPr>
              <w:jc w:val="center"/>
              <w:rPr>
                <w:color w:val="000000"/>
                <w:sz w:val="20"/>
                <w:szCs w:val="20"/>
              </w:rPr>
            </w:pPr>
            <w:r>
              <w:rPr>
                <w:color w:val="000000"/>
                <w:sz w:val="20"/>
                <w:szCs w:val="20"/>
              </w:rPr>
              <w:t>941</w:t>
            </w:r>
          </w:p>
        </w:tc>
        <w:tc>
          <w:tcPr>
            <w:tcW w:w="0" w:type="auto"/>
            <w:tcBorders>
              <w:top w:val="nil"/>
              <w:left w:val="nil"/>
              <w:bottom w:val="single" w:sz="4" w:space="0" w:color="auto"/>
              <w:right w:val="single" w:sz="4" w:space="0" w:color="auto"/>
            </w:tcBorders>
            <w:shd w:val="clear" w:color="auto" w:fill="auto"/>
            <w:vAlign w:val="center"/>
          </w:tcPr>
          <w:p w14:paraId="53C14808" w14:textId="77777777" w:rsidR="00D41FD8" w:rsidRPr="00680B52" w:rsidRDefault="00D41FD8" w:rsidP="00DC73E7">
            <w:pPr>
              <w:jc w:val="center"/>
              <w:rPr>
                <w:color w:val="000000"/>
                <w:sz w:val="20"/>
                <w:szCs w:val="20"/>
              </w:rPr>
            </w:pPr>
            <w:r>
              <w:rPr>
                <w:color w:val="000000"/>
                <w:sz w:val="20"/>
                <w:szCs w:val="20"/>
              </w:rPr>
              <w:t>964</w:t>
            </w:r>
          </w:p>
        </w:tc>
        <w:tc>
          <w:tcPr>
            <w:tcW w:w="0" w:type="auto"/>
            <w:tcBorders>
              <w:top w:val="nil"/>
              <w:left w:val="nil"/>
              <w:bottom w:val="single" w:sz="4" w:space="0" w:color="auto"/>
              <w:right w:val="single" w:sz="4" w:space="0" w:color="auto"/>
            </w:tcBorders>
            <w:shd w:val="clear" w:color="auto" w:fill="auto"/>
            <w:vAlign w:val="center"/>
          </w:tcPr>
          <w:p w14:paraId="38F5424F" w14:textId="77777777" w:rsidR="00D41FD8" w:rsidRPr="00680B52" w:rsidRDefault="00D41FD8" w:rsidP="00DC73E7">
            <w:pPr>
              <w:jc w:val="center"/>
              <w:rPr>
                <w:color w:val="000000"/>
                <w:sz w:val="20"/>
                <w:szCs w:val="20"/>
              </w:rPr>
            </w:pPr>
            <w:r>
              <w:rPr>
                <w:color w:val="000000"/>
                <w:sz w:val="20"/>
                <w:szCs w:val="20"/>
              </w:rPr>
              <w:t>940</w:t>
            </w:r>
          </w:p>
        </w:tc>
        <w:tc>
          <w:tcPr>
            <w:tcW w:w="0" w:type="auto"/>
            <w:tcBorders>
              <w:top w:val="nil"/>
              <w:left w:val="nil"/>
              <w:bottom w:val="single" w:sz="4" w:space="0" w:color="auto"/>
              <w:right w:val="single" w:sz="4" w:space="0" w:color="auto"/>
            </w:tcBorders>
            <w:shd w:val="clear" w:color="auto" w:fill="auto"/>
            <w:vAlign w:val="center"/>
          </w:tcPr>
          <w:p w14:paraId="33FD9DA7" w14:textId="77777777" w:rsidR="00D41FD8" w:rsidRPr="00680B52" w:rsidRDefault="00D41FD8" w:rsidP="00DC73E7">
            <w:pPr>
              <w:jc w:val="center"/>
              <w:rPr>
                <w:color w:val="000000"/>
                <w:sz w:val="20"/>
                <w:szCs w:val="20"/>
              </w:rPr>
            </w:pPr>
            <w:r>
              <w:rPr>
                <w:i/>
                <w:iCs/>
                <w:color w:val="000000"/>
                <w:sz w:val="20"/>
                <w:szCs w:val="20"/>
              </w:rPr>
              <w:t>86,8</w:t>
            </w:r>
          </w:p>
        </w:tc>
        <w:tc>
          <w:tcPr>
            <w:tcW w:w="0" w:type="auto"/>
            <w:tcBorders>
              <w:top w:val="nil"/>
              <w:left w:val="nil"/>
              <w:bottom w:val="single" w:sz="4" w:space="0" w:color="auto"/>
              <w:right w:val="single" w:sz="4" w:space="0" w:color="auto"/>
            </w:tcBorders>
            <w:shd w:val="clear" w:color="auto" w:fill="auto"/>
            <w:vAlign w:val="center"/>
          </w:tcPr>
          <w:p w14:paraId="2395D80D" w14:textId="77777777" w:rsidR="00D41FD8" w:rsidRPr="00680B52" w:rsidRDefault="00D41FD8" w:rsidP="00DC73E7">
            <w:pPr>
              <w:jc w:val="center"/>
              <w:rPr>
                <w:color w:val="000000"/>
                <w:sz w:val="20"/>
                <w:szCs w:val="20"/>
              </w:rPr>
            </w:pPr>
            <w:r>
              <w:rPr>
                <w:color w:val="000000"/>
                <w:sz w:val="20"/>
                <w:szCs w:val="20"/>
              </w:rPr>
              <w:t>97,5</w:t>
            </w:r>
          </w:p>
        </w:tc>
      </w:tr>
      <w:tr w:rsidR="00D41FD8" w:rsidRPr="00680B52" w14:paraId="273A74BA" w14:textId="77777777" w:rsidTr="00DC73E7">
        <w:trPr>
          <w:trHeight w:val="2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57D57D6B" w14:textId="77777777" w:rsidR="00D41FD8" w:rsidRPr="00680B52" w:rsidRDefault="00D41FD8" w:rsidP="00DC73E7">
            <w:pPr>
              <w:jc w:val="center"/>
              <w:rPr>
                <w:color w:val="000000"/>
                <w:sz w:val="20"/>
                <w:szCs w:val="20"/>
              </w:rPr>
            </w:pPr>
            <w:r w:rsidRPr="00680B52">
              <w:rPr>
                <w:color w:val="000000"/>
                <w:sz w:val="20"/>
                <w:szCs w:val="20"/>
              </w:rPr>
              <w:t>Золото</w:t>
            </w:r>
          </w:p>
        </w:tc>
        <w:tc>
          <w:tcPr>
            <w:tcW w:w="1486" w:type="dxa"/>
            <w:tcBorders>
              <w:top w:val="nil"/>
              <w:left w:val="nil"/>
              <w:bottom w:val="single" w:sz="4" w:space="0" w:color="auto"/>
              <w:right w:val="single" w:sz="4" w:space="0" w:color="auto"/>
            </w:tcBorders>
            <w:shd w:val="clear" w:color="auto" w:fill="auto"/>
            <w:vAlign w:val="center"/>
            <w:hideMark/>
          </w:tcPr>
          <w:p w14:paraId="34395BE5" w14:textId="77777777" w:rsidR="00D41FD8" w:rsidRPr="00680B52" w:rsidRDefault="00D41FD8" w:rsidP="00DC73E7">
            <w:pPr>
              <w:jc w:val="center"/>
              <w:rPr>
                <w:i/>
                <w:iCs/>
                <w:color w:val="000000"/>
                <w:sz w:val="20"/>
                <w:szCs w:val="20"/>
              </w:rPr>
            </w:pPr>
            <w:r w:rsidRPr="00680B52">
              <w:rPr>
                <w:i/>
                <w:iCs/>
                <w:color w:val="000000"/>
                <w:sz w:val="20"/>
                <w:szCs w:val="20"/>
              </w:rPr>
              <w:t>долл. / тр.ун.</w:t>
            </w:r>
          </w:p>
        </w:tc>
        <w:tc>
          <w:tcPr>
            <w:tcW w:w="0" w:type="auto"/>
            <w:tcBorders>
              <w:top w:val="nil"/>
              <w:left w:val="nil"/>
              <w:bottom w:val="single" w:sz="4" w:space="0" w:color="auto"/>
              <w:right w:val="single" w:sz="4" w:space="0" w:color="auto"/>
            </w:tcBorders>
            <w:shd w:val="clear" w:color="auto" w:fill="auto"/>
            <w:vAlign w:val="center"/>
            <w:hideMark/>
          </w:tcPr>
          <w:p w14:paraId="17873ADC" w14:textId="77777777" w:rsidR="00D41FD8" w:rsidRPr="00680B52" w:rsidRDefault="00D41FD8" w:rsidP="00DC73E7">
            <w:pPr>
              <w:jc w:val="center"/>
              <w:rPr>
                <w:color w:val="000000"/>
                <w:sz w:val="20"/>
                <w:szCs w:val="20"/>
              </w:rPr>
            </w:pPr>
            <w:r w:rsidRPr="00680B52">
              <w:rPr>
                <w:color w:val="000000"/>
                <w:sz w:val="20"/>
                <w:szCs w:val="20"/>
              </w:rPr>
              <w:t>2 144</w:t>
            </w:r>
          </w:p>
        </w:tc>
        <w:tc>
          <w:tcPr>
            <w:tcW w:w="0" w:type="auto"/>
            <w:tcBorders>
              <w:top w:val="nil"/>
              <w:left w:val="nil"/>
              <w:bottom w:val="single" w:sz="4" w:space="0" w:color="auto"/>
              <w:right w:val="single" w:sz="4" w:space="0" w:color="auto"/>
            </w:tcBorders>
            <w:shd w:val="clear" w:color="auto" w:fill="auto"/>
            <w:vAlign w:val="center"/>
          </w:tcPr>
          <w:p w14:paraId="39E9B528" w14:textId="77777777" w:rsidR="00D41FD8" w:rsidRPr="00680B52" w:rsidRDefault="00D41FD8" w:rsidP="00DC73E7">
            <w:pPr>
              <w:jc w:val="center"/>
              <w:rPr>
                <w:color w:val="000000"/>
                <w:sz w:val="20"/>
                <w:szCs w:val="20"/>
              </w:rPr>
            </w:pPr>
            <w:r>
              <w:rPr>
                <w:color w:val="000000"/>
                <w:sz w:val="20"/>
                <w:szCs w:val="20"/>
              </w:rPr>
              <w:t>2 295</w:t>
            </w:r>
          </w:p>
        </w:tc>
        <w:tc>
          <w:tcPr>
            <w:tcW w:w="0" w:type="auto"/>
            <w:tcBorders>
              <w:top w:val="nil"/>
              <w:left w:val="nil"/>
              <w:bottom w:val="single" w:sz="4" w:space="0" w:color="auto"/>
              <w:right w:val="single" w:sz="4" w:space="0" w:color="auto"/>
            </w:tcBorders>
            <w:shd w:val="clear" w:color="auto" w:fill="auto"/>
            <w:vAlign w:val="center"/>
          </w:tcPr>
          <w:p w14:paraId="55D791F4" w14:textId="77777777" w:rsidR="00D41FD8" w:rsidRPr="00680B52" w:rsidRDefault="00D41FD8" w:rsidP="00DC73E7">
            <w:pPr>
              <w:jc w:val="center"/>
              <w:rPr>
                <w:color w:val="000000"/>
                <w:sz w:val="20"/>
                <w:szCs w:val="20"/>
              </w:rPr>
            </w:pPr>
            <w:r>
              <w:rPr>
                <w:color w:val="000000"/>
                <w:sz w:val="20"/>
                <w:szCs w:val="20"/>
              </w:rPr>
              <w:t>1 941</w:t>
            </w:r>
          </w:p>
        </w:tc>
        <w:tc>
          <w:tcPr>
            <w:tcW w:w="0" w:type="auto"/>
            <w:tcBorders>
              <w:top w:val="nil"/>
              <w:left w:val="nil"/>
              <w:bottom w:val="single" w:sz="4" w:space="0" w:color="auto"/>
              <w:right w:val="single" w:sz="4" w:space="0" w:color="auto"/>
            </w:tcBorders>
            <w:shd w:val="clear" w:color="auto" w:fill="auto"/>
            <w:vAlign w:val="center"/>
          </w:tcPr>
          <w:p w14:paraId="4A070FFD" w14:textId="77777777" w:rsidR="00D41FD8" w:rsidRPr="00680B52" w:rsidRDefault="00D41FD8" w:rsidP="00DC73E7">
            <w:pPr>
              <w:jc w:val="center"/>
              <w:rPr>
                <w:color w:val="000000"/>
                <w:sz w:val="20"/>
                <w:szCs w:val="20"/>
              </w:rPr>
            </w:pPr>
            <w:r>
              <w:rPr>
                <w:color w:val="000000"/>
                <w:sz w:val="20"/>
                <w:szCs w:val="20"/>
              </w:rPr>
              <w:t>2 350</w:t>
            </w:r>
          </w:p>
        </w:tc>
        <w:tc>
          <w:tcPr>
            <w:tcW w:w="0" w:type="auto"/>
            <w:tcBorders>
              <w:top w:val="nil"/>
              <w:left w:val="nil"/>
              <w:bottom w:val="single" w:sz="4" w:space="0" w:color="auto"/>
              <w:right w:val="single" w:sz="4" w:space="0" w:color="auto"/>
            </w:tcBorders>
            <w:shd w:val="clear" w:color="auto" w:fill="auto"/>
            <w:vAlign w:val="center"/>
          </w:tcPr>
          <w:p w14:paraId="0BFD284B" w14:textId="77777777" w:rsidR="00D41FD8" w:rsidRPr="00680B52" w:rsidRDefault="00D41FD8" w:rsidP="00DC73E7">
            <w:pPr>
              <w:jc w:val="center"/>
              <w:rPr>
                <w:i/>
                <w:iCs/>
                <w:color w:val="000000"/>
                <w:sz w:val="20"/>
                <w:szCs w:val="20"/>
              </w:rPr>
            </w:pPr>
            <w:r>
              <w:rPr>
                <w:i/>
                <w:iCs/>
                <w:color w:val="000000"/>
                <w:sz w:val="20"/>
                <w:szCs w:val="20"/>
              </w:rPr>
              <w:t>107,0</w:t>
            </w:r>
          </w:p>
        </w:tc>
        <w:tc>
          <w:tcPr>
            <w:tcW w:w="0" w:type="auto"/>
            <w:tcBorders>
              <w:top w:val="nil"/>
              <w:left w:val="nil"/>
              <w:bottom w:val="single" w:sz="4" w:space="0" w:color="auto"/>
              <w:right w:val="single" w:sz="4" w:space="0" w:color="auto"/>
            </w:tcBorders>
            <w:shd w:val="clear" w:color="auto" w:fill="auto"/>
            <w:vAlign w:val="center"/>
          </w:tcPr>
          <w:p w14:paraId="09FF6E63" w14:textId="77777777" w:rsidR="00D41FD8" w:rsidRPr="00680B52" w:rsidRDefault="00D41FD8" w:rsidP="00DC73E7">
            <w:pPr>
              <w:jc w:val="center"/>
              <w:rPr>
                <w:color w:val="000000"/>
                <w:sz w:val="20"/>
                <w:szCs w:val="20"/>
              </w:rPr>
            </w:pPr>
            <w:r>
              <w:rPr>
                <w:color w:val="000000"/>
                <w:sz w:val="20"/>
                <w:szCs w:val="20"/>
              </w:rPr>
              <w:t>121,1</w:t>
            </w:r>
          </w:p>
        </w:tc>
      </w:tr>
      <w:tr w:rsidR="00D41FD8" w:rsidRPr="00B07E44" w14:paraId="449F8B2F" w14:textId="77777777" w:rsidTr="00DC73E7">
        <w:trPr>
          <w:trHeight w:val="20"/>
        </w:trPr>
        <w:tc>
          <w:tcPr>
            <w:tcW w:w="1701" w:type="dxa"/>
            <w:tcBorders>
              <w:top w:val="nil"/>
              <w:left w:val="single" w:sz="4" w:space="0" w:color="auto"/>
              <w:bottom w:val="single" w:sz="4" w:space="0" w:color="auto"/>
              <w:right w:val="single" w:sz="4" w:space="0" w:color="auto"/>
            </w:tcBorders>
            <w:shd w:val="clear" w:color="auto" w:fill="auto"/>
            <w:vAlign w:val="center"/>
          </w:tcPr>
          <w:p w14:paraId="089CD638" w14:textId="77777777" w:rsidR="00D41FD8" w:rsidRPr="00680B52" w:rsidRDefault="00D41FD8" w:rsidP="00DC73E7">
            <w:pPr>
              <w:jc w:val="center"/>
              <w:rPr>
                <w:color w:val="000000"/>
                <w:sz w:val="20"/>
                <w:szCs w:val="20"/>
              </w:rPr>
            </w:pPr>
            <w:r>
              <w:rPr>
                <w:color w:val="000000"/>
                <w:sz w:val="20"/>
                <w:szCs w:val="20"/>
              </w:rPr>
              <w:t>Курс доллара США</w:t>
            </w:r>
          </w:p>
        </w:tc>
        <w:tc>
          <w:tcPr>
            <w:tcW w:w="1486" w:type="dxa"/>
            <w:tcBorders>
              <w:top w:val="nil"/>
              <w:left w:val="nil"/>
              <w:bottom w:val="single" w:sz="4" w:space="0" w:color="auto"/>
              <w:right w:val="single" w:sz="4" w:space="0" w:color="auto"/>
            </w:tcBorders>
            <w:shd w:val="clear" w:color="auto" w:fill="auto"/>
            <w:vAlign w:val="center"/>
          </w:tcPr>
          <w:p w14:paraId="03D2E33C" w14:textId="77777777" w:rsidR="00D41FD8" w:rsidRPr="00680B52" w:rsidRDefault="00D41FD8" w:rsidP="00DC73E7">
            <w:pPr>
              <w:jc w:val="center"/>
              <w:rPr>
                <w:i/>
                <w:iCs/>
                <w:color w:val="000000"/>
                <w:sz w:val="20"/>
                <w:szCs w:val="20"/>
              </w:rPr>
            </w:pPr>
            <w:r>
              <w:rPr>
                <w:i/>
                <w:iCs/>
                <w:color w:val="000000"/>
                <w:sz w:val="20"/>
                <w:szCs w:val="20"/>
              </w:rPr>
              <w:t>руб. за долл.</w:t>
            </w:r>
          </w:p>
        </w:tc>
        <w:tc>
          <w:tcPr>
            <w:tcW w:w="0" w:type="auto"/>
            <w:tcBorders>
              <w:top w:val="nil"/>
              <w:left w:val="nil"/>
              <w:bottom w:val="single" w:sz="4" w:space="0" w:color="auto"/>
              <w:right w:val="single" w:sz="4" w:space="0" w:color="auto"/>
            </w:tcBorders>
            <w:shd w:val="clear" w:color="auto" w:fill="auto"/>
            <w:vAlign w:val="center"/>
          </w:tcPr>
          <w:p w14:paraId="4C6433D0" w14:textId="77777777" w:rsidR="00D41FD8" w:rsidRPr="00384473" w:rsidRDefault="00D41FD8" w:rsidP="00DC73E7">
            <w:pPr>
              <w:jc w:val="center"/>
              <w:rPr>
                <w:color w:val="000000"/>
                <w:sz w:val="20"/>
                <w:szCs w:val="20"/>
              </w:rPr>
            </w:pPr>
            <w:r w:rsidRPr="00384473">
              <w:rPr>
                <w:color w:val="000000"/>
                <w:sz w:val="20"/>
                <w:szCs w:val="20"/>
              </w:rPr>
              <w:t>85,18</w:t>
            </w:r>
          </w:p>
        </w:tc>
        <w:tc>
          <w:tcPr>
            <w:tcW w:w="0" w:type="auto"/>
            <w:tcBorders>
              <w:top w:val="nil"/>
              <w:left w:val="nil"/>
              <w:bottom w:val="single" w:sz="4" w:space="0" w:color="auto"/>
              <w:right w:val="single" w:sz="4" w:space="0" w:color="auto"/>
            </w:tcBorders>
            <w:shd w:val="clear" w:color="auto" w:fill="auto"/>
            <w:vAlign w:val="center"/>
          </w:tcPr>
          <w:p w14:paraId="3B248330" w14:textId="77777777" w:rsidR="00D41FD8" w:rsidRPr="00384473" w:rsidRDefault="00D41FD8" w:rsidP="00DC73E7">
            <w:pPr>
              <w:jc w:val="center"/>
              <w:rPr>
                <w:color w:val="000000"/>
                <w:sz w:val="20"/>
                <w:szCs w:val="20"/>
              </w:rPr>
            </w:pPr>
            <w:r w:rsidRPr="00384473">
              <w:rPr>
                <w:color w:val="000000"/>
                <w:sz w:val="20"/>
                <w:szCs w:val="20"/>
              </w:rPr>
              <w:t>90,2</w:t>
            </w:r>
          </w:p>
        </w:tc>
        <w:tc>
          <w:tcPr>
            <w:tcW w:w="0" w:type="auto"/>
            <w:tcBorders>
              <w:top w:val="nil"/>
              <w:left w:val="nil"/>
              <w:bottom w:val="single" w:sz="4" w:space="0" w:color="auto"/>
              <w:right w:val="single" w:sz="4" w:space="0" w:color="auto"/>
            </w:tcBorders>
            <w:shd w:val="clear" w:color="auto" w:fill="auto"/>
            <w:vAlign w:val="center"/>
          </w:tcPr>
          <w:p w14:paraId="02C98D00" w14:textId="77777777" w:rsidR="00D41FD8" w:rsidRPr="00384473" w:rsidRDefault="00D41FD8" w:rsidP="00DC73E7">
            <w:pPr>
              <w:jc w:val="center"/>
              <w:rPr>
                <w:color w:val="000000"/>
                <w:sz w:val="20"/>
                <w:szCs w:val="20"/>
              </w:rPr>
            </w:pPr>
            <w:r w:rsidRPr="00384473">
              <w:rPr>
                <w:color w:val="000000"/>
                <w:sz w:val="20"/>
                <w:szCs w:val="20"/>
              </w:rPr>
              <w:t>85,2</w:t>
            </w:r>
          </w:p>
        </w:tc>
        <w:tc>
          <w:tcPr>
            <w:tcW w:w="0" w:type="auto"/>
            <w:tcBorders>
              <w:top w:val="nil"/>
              <w:left w:val="nil"/>
              <w:bottom w:val="single" w:sz="4" w:space="0" w:color="auto"/>
              <w:right w:val="single" w:sz="4" w:space="0" w:color="auto"/>
            </w:tcBorders>
            <w:shd w:val="clear" w:color="auto" w:fill="auto"/>
            <w:vAlign w:val="center"/>
          </w:tcPr>
          <w:p w14:paraId="0932F432" w14:textId="77777777" w:rsidR="00D41FD8" w:rsidRPr="00384473" w:rsidRDefault="00D41FD8" w:rsidP="00DC73E7">
            <w:pPr>
              <w:jc w:val="center"/>
              <w:rPr>
                <w:color w:val="000000"/>
                <w:sz w:val="20"/>
                <w:szCs w:val="20"/>
              </w:rPr>
            </w:pPr>
            <w:r w:rsidRPr="00384473">
              <w:rPr>
                <w:color w:val="000000"/>
                <w:sz w:val="20"/>
                <w:szCs w:val="20"/>
              </w:rPr>
              <w:t>91,2</w:t>
            </w:r>
          </w:p>
        </w:tc>
        <w:tc>
          <w:tcPr>
            <w:tcW w:w="0" w:type="auto"/>
            <w:tcBorders>
              <w:top w:val="nil"/>
              <w:left w:val="nil"/>
              <w:bottom w:val="single" w:sz="4" w:space="0" w:color="auto"/>
              <w:right w:val="single" w:sz="4" w:space="0" w:color="auto"/>
            </w:tcBorders>
            <w:shd w:val="clear" w:color="auto" w:fill="auto"/>
            <w:vAlign w:val="center"/>
          </w:tcPr>
          <w:p w14:paraId="02CEE8AE" w14:textId="77777777" w:rsidR="00D41FD8" w:rsidRPr="00384473" w:rsidRDefault="00D41FD8" w:rsidP="00DC73E7">
            <w:pPr>
              <w:jc w:val="center"/>
              <w:rPr>
                <w:i/>
                <w:iCs/>
                <w:color w:val="000000"/>
                <w:sz w:val="20"/>
                <w:szCs w:val="20"/>
              </w:rPr>
            </w:pPr>
            <w:r w:rsidRPr="00384473">
              <w:rPr>
                <w:i/>
                <w:iCs/>
                <w:color w:val="000000"/>
                <w:sz w:val="20"/>
                <w:szCs w:val="20"/>
              </w:rPr>
              <w:t>105,9</w:t>
            </w:r>
          </w:p>
        </w:tc>
        <w:tc>
          <w:tcPr>
            <w:tcW w:w="0" w:type="auto"/>
            <w:tcBorders>
              <w:top w:val="nil"/>
              <w:left w:val="nil"/>
              <w:bottom w:val="single" w:sz="4" w:space="0" w:color="auto"/>
              <w:right w:val="single" w:sz="4" w:space="0" w:color="auto"/>
            </w:tcBorders>
            <w:shd w:val="clear" w:color="auto" w:fill="auto"/>
            <w:vAlign w:val="center"/>
          </w:tcPr>
          <w:p w14:paraId="56C0FC65" w14:textId="77777777" w:rsidR="00D41FD8" w:rsidRPr="00384473" w:rsidRDefault="00D41FD8" w:rsidP="00DC73E7">
            <w:pPr>
              <w:jc w:val="center"/>
              <w:rPr>
                <w:color w:val="000000"/>
                <w:sz w:val="20"/>
                <w:szCs w:val="20"/>
              </w:rPr>
            </w:pPr>
            <w:r w:rsidRPr="00384473">
              <w:rPr>
                <w:color w:val="000000"/>
                <w:sz w:val="20"/>
                <w:szCs w:val="20"/>
              </w:rPr>
              <w:t>107,0</w:t>
            </w:r>
          </w:p>
        </w:tc>
      </w:tr>
    </w:tbl>
    <w:p w14:paraId="37AB6184" w14:textId="77777777" w:rsidR="00D41FD8" w:rsidRDefault="00D41FD8" w:rsidP="00D41FD8">
      <w:pPr>
        <w:spacing w:after="120"/>
        <w:jc w:val="center"/>
        <w:rPr>
          <w:sz w:val="26"/>
          <w:szCs w:val="26"/>
        </w:rPr>
      </w:pPr>
    </w:p>
    <w:p w14:paraId="44C8DDD1" w14:textId="77777777" w:rsidR="00D41FD8" w:rsidRPr="00680B52" w:rsidRDefault="00D41FD8" w:rsidP="00D41FD8">
      <w:pPr>
        <w:pStyle w:val="a4"/>
        <w:ind w:firstLine="709"/>
        <w:rPr>
          <w:szCs w:val="26"/>
        </w:rPr>
      </w:pPr>
      <w:r w:rsidRPr="00680B52">
        <w:rPr>
          <w:b/>
          <w:i/>
          <w:noProof/>
          <w:szCs w:val="26"/>
        </w:rPr>
        <w:drawing>
          <wp:anchor distT="0" distB="0" distL="114300" distR="114300" simplePos="0" relativeHeight="251957248" behindDoc="1" locked="0" layoutInCell="1" allowOverlap="1" wp14:anchorId="4D2028BC" wp14:editId="65C78A2A">
            <wp:simplePos x="0" y="0"/>
            <wp:positionH relativeFrom="margin">
              <wp:posOffset>5715</wp:posOffset>
            </wp:positionH>
            <wp:positionV relativeFrom="paragraph">
              <wp:posOffset>554990</wp:posOffset>
            </wp:positionV>
            <wp:extent cx="5931535" cy="2990850"/>
            <wp:effectExtent l="0" t="0" r="0" b="0"/>
            <wp:wrapTight wrapText="bothSides">
              <wp:wrapPolygon edited="0">
                <wp:start x="0" y="0"/>
                <wp:lineTo x="0" y="21462"/>
                <wp:lineTo x="21505" y="21462"/>
                <wp:lineTo x="21505" y="0"/>
                <wp:lineTo x="0" y="0"/>
              </wp:wrapPolygon>
            </wp:wrapTight>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680B52">
        <w:t>Графическая интерпретация уровня цен на основные металлы, производимые на территории за последние годы представлена ниже:</w:t>
      </w:r>
    </w:p>
    <w:p w14:paraId="68F28519" w14:textId="77777777" w:rsidR="00D41FD8" w:rsidRPr="001D1D3F" w:rsidRDefault="00D41FD8" w:rsidP="00D41FD8">
      <w:pPr>
        <w:pStyle w:val="a4"/>
        <w:ind w:firstLine="709"/>
        <w:rPr>
          <w:bCs/>
          <w:szCs w:val="26"/>
        </w:rPr>
      </w:pPr>
      <w:r w:rsidRPr="00924D71">
        <w:rPr>
          <w:szCs w:val="26"/>
        </w:rPr>
        <w:t>С</w:t>
      </w:r>
      <w:r w:rsidRPr="00924D71">
        <w:rPr>
          <w:bCs/>
          <w:szCs w:val="26"/>
        </w:rPr>
        <w:t>остояние торговли определяется платежеспособным спросом, структурой потребительских предпочтений</w:t>
      </w:r>
      <w:r w:rsidRPr="001D1D3F">
        <w:rPr>
          <w:bCs/>
          <w:szCs w:val="26"/>
        </w:rPr>
        <w:t xml:space="preserve">, инфляционной составляющей и имеет прямую зависимость от экономической ситуации в городе. </w:t>
      </w:r>
    </w:p>
    <w:p w14:paraId="3AE8F8AF" w14:textId="77777777" w:rsidR="00D41FD8" w:rsidRPr="00CE3396" w:rsidRDefault="00D41FD8" w:rsidP="00D41FD8">
      <w:pPr>
        <w:pStyle w:val="a4"/>
        <w:ind w:firstLine="709"/>
        <w:rPr>
          <w:bCs/>
          <w:szCs w:val="26"/>
        </w:rPr>
      </w:pPr>
      <w:r w:rsidRPr="00CE3396">
        <w:rPr>
          <w:bCs/>
          <w:szCs w:val="26"/>
        </w:rPr>
        <w:lastRenderedPageBreak/>
        <w:t>По итогам 9 месяцев 202</w:t>
      </w:r>
      <w:r>
        <w:rPr>
          <w:bCs/>
          <w:szCs w:val="26"/>
        </w:rPr>
        <w:t>4</w:t>
      </w:r>
      <w:r w:rsidRPr="00CE3396">
        <w:rPr>
          <w:bCs/>
          <w:szCs w:val="26"/>
        </w:rPr>
        <w:t xml:space="preserve"> года </w:t>
      </w:r>
      <w:r>
        <w:rPr>
          <w:bCs/>
          <w:szCs w:val="26"/>
        </w:rPr>
        <w:t xml:space="preserve">показатели </w:t>
      </w:r>
      <w:r w:rsidRPr="00CE3396">
        <w:rPr>
          <w:b/>
          <w:bCs/>
          <w:i/>
          <w:szCs w:val="26"/>
        </w:rPr>
        <w:t>оборот</w:t>
      </w:r>
      <w:r>
        <w:rPr>
          <w:b/>
          <w:bCs/>
          <w:i/>
          <w:szCs w:val="26"/>
        </w:rPr>
        <w:t>а</w:t>
      </w:r>
      <w:r w:rsidRPr="00CE3396">
        <w:rPr>
          <w:b/>
          <w:bCs/>
          <w:i/>
          <w:szCs w:val="26"/>
        </w:rPr>
        <w:t xml:space="preserve"> розничной</w:t>
      </w:r>
      <w:r w:rsidRPr="00CE3396">
        <w:rPr>
          <w:bCs/>
          <w:szCs w:val="26"/>
        </w:rPr>
        <w:t xml:space="preserve"> </w:t>
      </w:r>
      <w:r>
        <w:rPr>
          <w:bCs/>
          <w:szCs w:val="26"/>
        </w:rPr>
        <w:t xml:space="preserve">торговли, </w:t>
      </w:r>
      <w:r w:rsidRPr="00CE3396">
        <w:rPr>
          <w:b/>
          <w:bCs/>
          <w:i/>
          <w:szCs w:val="26"/>
        </w:rPr>
        <w:t>общественного питания</w:t>
      </w:r>
      <w:r>
        <w:rPr>
          <w:b/>
          <w:bCs/>
          <w:i/>
          <w:szCs w:val="26"/>
        </w:rPr>
        <w:t xml:space="preserve"> </w:t>
      </w:r>
      <w:r>
        <w:rPr>
          <w:bCs/>
          <w:szCs w:val="26"/>
        </w:rPr>
        <w:t>и</w:t>
      </w:r>
      <w:r w:rsidRPr="00CE3396">
        <w:rPr>
          <w:b/>
          <w:bCs/>
          <w:i/>
          <w:szCs w:val="26"/>
        </w:rPr>
        <w:t xml:space="preserve"> </w:t>
      </w:r>
      <w:r>
        <w:rPr>
          <w:b/>
          <w:bCs/>
          <w:i/>
          <w:szCs w:val="26"/>
        </w:rPr>
        <w:t xml:space="preserve">объема </w:t>
      </w:r>
      <w:r w:rsidRPr="00CE3396">
        <w:rPr>
          <w:b/>
          <w:bCs/>
          <w:i/>
          <w:szCs w:val="26"/>
        </w:rPr>
        <w:t>платных услуг, оказанных населению</w:t>
      </w:r>
      <w:r w:rsidRPr="00CE3396">
        <w:rPr>
          <w:bCs/>
          <w:szCs w:val="26"/>
        </w:rPr>
        <w:t xml:space="preserve"> </w:t>
      </w:r>
      <w:r>
        <w:rPr>
          <w:bCs/>
          <w:szCs w:val="26"/>
        </w:rPr>
        <w:t xml:space="preserve">отражают положительную динамику, которая сохранится до конца года (динамика представлена в таблице 1). </w:t>
      </w:r>
    </w:p>
    <w:p w14:paraId="16991AEF" w14:textId="77777777" w:rsidR="00D41FD8" w:rsidRDefault="00D41FD8" w:rsidP="00D41FD8">
      <w:pPr>
        <w:pStyle w:val="a4"/>
        <w:ind w:firstLine="709"/>
        <w:rPr>
          <w:bCs/>
          <w:szCs w:val="26"/>
        </w:rPr>
      </w:pPr>
      <w:r w:rsidRPr="00CE3396">
        <w:rPr>
          <w:b/>
          <w:bCs/>
          <w:i/>
          <w:szCs w:val="26"/>
        </w:rPr>
        <w:t>Инфляция на потребительском рынке Красноярского края</w:t>
      </w:r>
      <w:r w:rsidRPr="00CE3396">
        <w:rPr>
          <w:bCs/>
          <w:szCs w:val="26"/>
        </w:rPr>
        <w:t xml:space="preserve"> (сводный индекс потребительских цен) за отчетный период сложилась на уровне 10</w:t>
      </w:r>
      <w:r>
        <w:rPr>
          <w:bCs/>
          <w:szCs w:val="26"/>
        </w:rPr>
        <w:t>8,8</w:t>
      </w:r>
      <w:r w:rsidRPr="00CE3396">
        <w:rPr>
          <w:bCs/>
          <w:szCs w:val="26"/>
        </w:rPr>
        <w:t xml:space="preserve">% </w:t>
      </w:r>
      <w:r>
        <w:rPr>
          <w:bCs/>
          <w:szCs w:val="26"/>
        </w:rPr>
        <w:t>и увеличилась</w:t>
      </w:r>
      <w:r w:rsidRPr="00CE3396">
        <w:rPr>
          <w:bCs/>
          <w:szCs w:val="26"/>
        </w:rPr>
        <w:t xml:space="preserve"> на </w:t>
      </w:r>
      <w:r>
        <w:rPr>
          <w:bCs/>
          <w:szCs w:val="26"/>
        </w:rPr>
        <w:t>3,6</w:t>
      </w:r>
      <w:r w:rsidRPr="00CE3396">
        <w:rPr>
          <w:bCs/>
          <w:szCs w:val="26"/>
        </w:rPr>
        <w:t xml:space="preserve"> п.п. по отношению к аналогичному периоду прошлого года (1</w:t>
      </w:r>
      <w:r>
        <w:rPr>
          <w:bCs/>
          <w:szCs w:val="26"/>
        </w:rPr>
        <w:t>05,2</w:t>
      </w:r>
      <w:r w:rsidRPr="00CE3396">
        <w:rPr>
          <w:bCs/>
          <w:szCs w:val="26"/>
        </w:rPr>
        <w:t>%). По оценке</w:t>
      </w:r>
      <w:r>
        <w:rPr>
          <w:bCs/>
          <w:szCs w:val="26"/>
        </w:rPr>
        <w:t xml:space="preserve"> Министерства экономики и регионального развития Красноярского края</w:t>
      </w:r>
      <w:r w:rsidRPr="00CE3396">
        <w:rPr>
          <w:bCs/>
          <w:szCs w:val="26"/>
        </w:rPr>
        <w:t>, сводный индекс потребительских цен по Красноярскому краю в 202</w:t>
      </w:r>
      <w:r>
        <w:rPr>
          <w:bCs/>
          <w:szCs w:val="26"/>
        </w:rPr>
        <w:t>4</w:t>
      </w:r>
      <w:r w:rsidRPr="00CE3396">
        <w:rPr>
          <w:bCs/>
          <w:szCs w:val="26"/>
        </w:rPr>
        <w:t xml:space="preserve"> году ожидается на уровне 10</w:t>
      </w:r>
      <w:r>
        <w:rPr>
          <w:bCs/>
          <w:szCs w:val="26"/>
        </w:rPr>
        <w:t>8,6</w:t>
      </w:r>
      <w:r w:rsidRPr="00CE3396">
        <w:rPr>
          <w:bCs/>
          <w:szCs w:val="26"/>
        </w:rPr>
        <w:t xml:space="preserve">% (на </w:t>
      </w:r>
      <w:r>
        <w:rPr>
          <w:bCs/>
          <w:szCs w:val="26"/>
        </w:rPr>
        <w:t>2,7</w:t>
      </w:r>
      <w:r w:rsidRPr="00CE3396">
        <w:rPr>
          <w:bCs/>
          <w:szCs w:val="26"/>
        </w:rPr>
        <w:t xml:space="preserve"> п. п. </w:t>
      </w:r>
      <w:r>
        <w:rPr>
          <w:bCs/>
          <w:szCs w:val="26"/>
        </w:rPr>
        <w:t>выше</w:t>
      </w:r>
      <w:r w:rsidRPr="00CE3396">
        <w:rPr>
          <w:bCs/>
          <w:szCs w:val="26"/>
        </w:rPr>
        <w:t xml:space="preserve"> уровня 202</w:t>
      </w:r>
      <w:r>
        <w:rPr>
          <w:bCs/>
          <w:szCs w:val="26"/>
        </w:rPr>
        <w:t>3</w:t>
      </w:r>
      <w:r w:rsidRPr="00CE3396">
        <w:rPr>
          <w:bCs/>
          <w:szCs w:val="26"/>
        </w:rPr>
        <w:t xml:space="preserve"> года).</w:t>
      </w:r>
    </w:p>
    <w:p w14:paraId="0AAAEFA3" w14:textId="77777777" w:rsidR="00D41FD8" w:rsidRDefault="00D41FD8" w:rsidP="00D41FD8">
      <w:pPr>
        <w:pStyle w:val="a4"/>
        <w:ind w:firstLine="709"/>
        <w:rPr>
          <w:bCs/>
          <w:szCs w:val="26"/>
        </w:rPr>
      </w:pPr>
      <w:r w:rsidRPr="00680B52">
        <w:rPr>
          <w:bCs/>
          <w:szCs w:val="26"/>
        </w:rPr>
        <w:t xml:space="preserve">Показатель </w:t>
      </w:r>
      <w:r w:rsidRPr="00680B52">
        <w:rPr>
          <w:b/>
          <w:bCs/>
          <w:i/>
          <w:szCs w:val="26"/>
        </w:rPr>
        <w:t>уровня регистрируемой безработицы</w:t>
      </w:r>
      <w:r w:rsidRPr="00680B52">
        <w:rPr>
          <w:bCs/>
          <w:szCs w:val="26"/>
        </w:rPr>
        <w:t xml:space="preserve"> </w:t>
      </w:r>
      <w:r>
        <w:rPr>
          <w:bCs/>
          <w:szCs w:val="26"/>
        </w:rPr>
        <w:t>снизился</w:t>
      </w:r>
      <w:r w:rsidRPr="00680B52">
        <w:rPr>
          <w:bCs/>
          <w:szCs w:val="26"/>
        </w:rPr>
        <w:t xml:space="preserve"> на </w:t>
      </w:r>
      <w:r>
        <w:rPr>
          <w:bCs/>
          <w:szCs w:val="26"/>
        </w:rPr>
        <w:t>0,1 п.п. к</w:t>
      </w:r>
      <w:r w:rsidRPr="00680B52">
        <w:rPr>
          <w:bCs/>
          <w:szCs w:val="26"/>
        </w:rPr>
        <w:t xml:space="preserve"> аналогично</w:t>
      </w:r>
      <w:r>
        <w:rPr>
          <w:bCs/>
          <w:szCs w:val="26"/>
        </w:rPr>
        <w:t>му</w:t>
      </w:r>
      <w:r w:rsidRPr="00680B52">
        <w:rPr>
          <w:bCs/>
          <w:szCs w:val="26"/>
        </w:rPr>
        <w:t xml:space="preserve"> период</w:t>
      </w:r>
      <w:r>
        <w:rPr>
          <w:bCs/>
          <w:szCs w:val="26"/>
        </w:rPr>
        <w:t>у</w:t>
      </w:r>
      <w:r w:rsidRPr="00680B52">
        <w:rPr>
          <w:bCs/>
          <w:szCs w:val="26"/>
        </w:rPr>
        <w:t xml:space="preserve"> 202</w:t>
      </w:r>
      <w:r>
        <w:rPr>
          <w:bCs/>
          <w:szCs w:val="26"/>
        </w:rPr>
        <w:t>3</w:t>
      </w:r>
      <w:r w:rsidRPr="00680B52">
        <w:rPr>
          <w:bCs/>
          <w:szCs w:val="26"/>
        </w:rPr>
        <w:t xml:space="preserve"> года – 0,2%, ожидаемый уровень за 202</w:t>
      </w:r>
      <w:r>
        <w:rPr>
          <w:bCs/>
          <w:szCs w:val="26"/>
        </w:rPr>
        <w:t>4</w:t>
      </w:r>
      <w:r w:rsidRPr="00680B52">
        <w:rPr>
          <w:bCs/>
          <w:szCs w:val="26"/>
        </w:rPr>
        <w:t xml:space="preserve"> год не превысит 0,2%.</w:t>
      </w:r>
    </w:p>
    <w:p w14:paraId="5AB7E527" w14:textId="77777777" w:rsidR="00D41FD8" w:rsidRDefault="00D41FD8" w:rsidP="00D41FD8">
      <w:pPr>
        <w:spacing w:line="235" w:lineRule="auto"/>
        <w:ind w:firstLine="709"/>
        <w:jc w:val="both"/>
        <w:rPr>
          <w:bCs/>
          <w:sz w:val="26"/>
          <w:szCs w:val="26"/>
        </w:rPr>
      </w:pPr>
      <w:r w:rsidRPr="001B1962">
        <w:rPr>
          <w:bCs/>
          <w:sz w:val="26"/>
          <w:szCs w:val="26"/>
        </w:rPr>
        <w:t>В условиях</w:t>
      </w:r>
      <w:r>
        <w:rPr>
          <w:bCs/>
          <w:sz w:val="26"/>
          <w:szCs w:val="26"/>
        </w:rPr>
        <w:t xml:space="preserve"> санкционного давления, продолжается</w:t>
      </w:r>
      <w:r w:rsidRPr="001B1962">
        <w:rPr>
          <w:bCs/>
          <w:sz w:val="26"/>
          <w:szCs w:val="26"/>
        </w:rPr>
        <w:t xml:space="preserve"> реализаци</w:t>
      </w:r>
      <w:r>
        <w:rPr>
          <w:bCs/>
          <w:sz w:val="26"/>
          <w:szCs w:val="26"/>
        </w:rPr>
        <w:t>я</w:t>
      </w:r>
      <w:r w:rsidRPr="001B1962">
        <w:rPr>
          <w:bCs/>
          <w:sz w:val="26"/>
          <w:szCs w:val="26"/>
        </w:rPr>
        <w:t xml:space="preserve"> крупных</w:t>
      </w:r>
      <w:r>
        <w:rPr>
          <w:bCs/>
          <w:sz w:val="26"/>
          <w:szCs w:val="26"/>
        </w:rPr>
        <w:t xml:space="preserve"> инвестиционных</w:t>
      </w:r>
      <w:r w:rsidRPr="001B1962">
        <w:rPr>
          <w:bCs/>
          <w:sz w:val="26"/>
          <w:szCs w:val="26"/>
        </w:rPr>
        <w:t xml:space="preserve"> проектов на территории города</w:t>
      </w:r>
      <w:r>
        <w:rPr>
          <w:bCs/>
          <w:sz w:val="26"/>
          <w:szCs w:val="26"/>
        </w:rPr>
        <w:t>, при этом отмечается замедление</w:t>
      </w:r>
      <w:r w:rsidRPr="001B1962">
        <w:rPr>
          <w:bCs/>
          <w:sz w:val="26"/>
          <w:szCs w:val="26"/>
        </w:rPr>
        <w:t xml:space="preserve"> инвестиционн</w:t>
      </w:r>
      <w:r>
        <w:rPr>
          <w:bCs/>
          <w:sz w:val="26"/>
          <w:szCs w:val="26"/>
        </w:rPr>
        <w:t>ой</w:t>
      </w:r>
      <w:r w:rsidRPr="001B1962">
        <w:rPr>
          <w:bCs/>
          <w:sz w:val="26"/>
          <w:szCs w:val="26"/>
        </w:rPr>
        <w:t xml:space="preserve"> активност</w:t>
      </w:r>
      <w:r>
        <w:rPr>
          <w:bCs/>
          <w:sz w:val="26"/>
          <w:szCs w:val="26"/>
        </w:rPr>
        <w:t>и в отчетном периоде</w:t>
      </w:r>
      <w:r w:rsidRPr="001B1962">
        <w:rPr>
          <w:bCs/>
          <w:sz w:val="26"/>
          <w:szCs w:val="26"/>
        </w:rPr>
        <w:t xml:space="preserve">. </w:t>
      </w:r>
      <w:r w:rsidRPr="001B1962">
        <w:rPr>
          <w:b/>
          <w:bCs/>
          <w:i/>
          <w:sz w:val="26"/>
          <w:szCs w:val="26"/>
        </w:rPr>
        <w:t xml:space="preserve">Объем инвестиций в основной капитал по полному кругу организаций </w:t>
      </w:r>
      <w:r w:rsidRPr="001B1962">
        <w:rPr>
          <w:bCs/>
          <w:sz w:val="26"/>
          <w:szCs w:val="26"/>
        </w:rPr>
        <w:t xml:space="preserve">в первом полугодии 2024 года составил 71,7 млрд рублей, или 63,6% к аналогичному уровню 2023 года. </w:t>
      </w:r>
      <w:r>
        <w:rPr>
          <w:bCs/>
          <w:sz w:val="26"/>
          <w:szCs w:val="26"/>
        </w:rPr>
        <w:t xml:space="preserve">По итогам 2024 года ожидается снижение темпов роста объема инвестиций в основной капитал до 94,9% к уровню 2023 год и составит 231,0 млрд руб. </w:t>
      </w:r>
    </w:p>
    <w:p w14:paraId="5BDEF80F" w14:textId="77777777" w:rsidR="00D41FD8" w:rsidRDefault="00D41FD8" w:rsidP="00D41FD8">
      <w:pPr>
        <w:ind w:firstLine="709"/>
        <w:jc w:val="both"/>
        <w:rPr>
          <w:bCs/>
          <w:sz w:val="26"/>
          <w:szCs w:val="26"/>
          <w:lang w:eastAsia="x-none"/>
        </w:rPr>
      </w:pPr>
      <w:r w:rsidRPr="006F7DB1">
        <w:rPr>
          <w:bCs/>
          <w:sz w:val="26"/>
          <w:szCs w:val="26"/>
        </w:rPr>
        <w:t>В условиях повышения оплаты труда работников предприятий производственных отраслей, организаций бюджетной сферы, а также повышения минимального размера оплаты труда,</w:t>
      </w:r>
      <w:r w:rsidRPr="00735E74">
        <w:rPr>
          <w:bCs/>
          <w:sz w:val="26"/>
          <w:szCs w:val="26"/>
        </w:rPr>
        <w:t xml:space="preserve"> </w:t>
      </w:r>
      <w:r w:rsidRPr="00735E74">
        <w:rPr>
          <w:b/>
          <w:bCs/>
          <w:i/>
          <w:sz w:val="26"/>
          <w:szCs w:val="26"/>
        </w:rPr>
        <w:t>среднемесячная начисленная заработная плата по крупным и средним организациям</w:t>
      </w:r>
      <w:r w:rsidRPr="00735E74">
        <w:rPr>
          <w:bCs/>
          <w:sz w:val="26"/>
          <w:szCs w:val="26"/>
        </w:rPr>
        <w:t xml:space="preserve"> </w:t>
      </w:r>
      <w:r w:rsidRPr="00735E74">
        <w:rPr>
          <w:sz w:val="26"/>
          <w:szCs w:val="26"/>
        </w:rPr>
        <w:t>за январь – июнь 2024 года</w:t>
      </w:r>
      <w:r>
        <w:rPr>
          <w:sz w:val="26"/>
          <w:szCs w:val="26"/>
        </w:rPr>
        <w:t xml:space="preserve"> </w:t>
      </w:r>
      <w:r w:rsidRPr="00735E74">
        <w:rPr>
          <w:sz w:val="26"/>
          <w:szCs w:val="26"/>
        </w:rPr>
        <w:t>увеличилась</w:t>
      </w:r>
      <w:r>
        <w:rPr>
          <w:sz w:val="26"/>
          <w:szCs w:val="26"/>
        </w:rPr>
        <w:t xml:space="preserve"> к </w:t>
      </w:r>
      <w:r w:rsidRPr="00735E74">
        <w:rPr>
          <w:sz w:val="26"/>
          <w:szCs w:val="26"/>
        </w:rPr>
        <w:t>уровню</w:t>
      </w:r>
      <w:r>
        <w:rPr>
          <w:sz w:val="26"/>
          <w:szCs w:val="26"/>
        </w:rPr>
        <w:t xml:space="preserve"> </w:t>
      </w:r>
      <w:r w:rsidRPr="00735E74">
        <w:rPr>
          <w:sz w:val="26"/>
          <w:szCs w:val="26"/>
        </w:rPr>
        <w:t>соответствующего</w:t>
      </w:r>
      <w:r>
        <w:rPr>
          <w:sz w:val="26"/>
          <w:szCs w:val="26"/>
        </w:rPr>
        <w:t xml:space="preserve"> </w:t>
      </w:r>
      <w:r w:rsidRPr="00735E74">
        <w:rPr>
          <w:sz w:val="26"/>
          <w:szCs w:val="26"/>
        </w:rPr>
        <w:t>периода</w:t>
      </w:r>
      <w:r>
        <w:rPr>
          <w:sz w:val="26"/>
          <w:szCs w:val="26"/>
        </w:rPr>
        <w:t xml:space="preserve"> </w:t>
      </w:r>
      <w:r w:rsidRPr="00735E74">
        <w:rPr>
          <w:sz w:val="26"/>
          <w:szCs w:val="26"/>
        </w:rPr>
        <w:t>2023</w:t>
      </w:r>
      <w:r>
        <w:rPr>
          <w:sz w:val="26"/>
          <w:szCs w:val="26"/>
        </w:rPr>
        <w:t xml:space="preserve"> </w:t>
      </w:r>
      <w:r w:rsidRPr="00735E74">
        <w:rPr>
          <w:sz w:val="26"/>
          <w:szCs w:val="26"/>
        </w:rPr>
        <w:t>года</w:t>
      </w:r>
      <w:r>
        <w:rPr>
          <w:sz w:val="26"/>
          <w:szCs w:val="26"/>
        </w:rPr>
        <w:t xml:space="preserve"> </w:t>
      </w:r>
      <w:r w:rsidRPr="00735E74">
        <w:rPr>
          <w:sz w:val="26"/>
          <w:szCs w:val="26"/>
        </w:rPr>
        <w:t>на</w:t>
      </w:r>
      <w:r>
        <w:rPr>
          <w:sz w:val="26"/>
          <w:szCs w:val="26"/>
        </w:rPr>
        <w:t xml:space="preserve"> </w:t>
      </w:r>
      <w:r w:rsidRPr="00735E74">
        <w:rPr>
          <w:sz w:val="26"/>
          <w:szCs w:val="26"/>
        </w:rPr>
        <w:t>12,6%</w:t>
      </w:r>
      <w:r>
        <w:rPr>
          <w:sz w:val="26"/>
          <w:szCs w:val="26"/>
        </w:rPr>
        <w:t xml:space="preserve"> </w:t>
      </w:r>
      <w:r w:rsidRPr="00735E74">
        <w:rPr>
          <w:sz w:val="26"/>
          <w:szCs w:val="26"/>
        </w:rPr>
        <w:t>в действующих ценах и составила 177,5 тыс. рублей.</w:t>
      </w:r>
      <w:r w:rsidRPr="00735E74">
        <w:rPr>
          <w:bCs/>
          <w:sz w:val="26"/>
          <w:szCs w:val="26"/>
        </w:rPr>
        <w:t xml:space="preserve"> </w:t>
      </w:r>
      <w:r w:rsidRPr="00744627">
        <w:rPr>
          <w:bCs/>
          <w:sz w:val="26"/>
          <w:szCs w:val="26"/>
          <w:lang w:eastAsia="x-none"/>
        </w:rPr>
        <w:t>Среднемесячная заработная плата по крупным и средним организациям города в 2024 году оценивается в размере 179 614,7 руб. (на 9,8% выше уровня 2023 года – 163 553,3 руб.).</w:t>
      </w:r>
    </w:p>
    <w:p w14:paraId="13DF5110" w14:textId="450114AB" w:rsidR="00D41FD8" w:rsidRPr="001269F8" w:rsidRDefault="00D41FD8" w:rsidP="00D41FD8">
      <w:pPr>
        <w:tabs>
          <w:tab w:val="left" w:pos="993"/>
        </w:tabs>
        <w:ind w:firstLine="709"/>
        <w:jc w:val="both"/>
        <w:rPr>
          <w:sz w:val="26"/>
          <w:szCs w:val="26"/>
        </w:rPr>
      </w:pPr>
      <w:r w:rsidRPr="001269F8">
        <w:rPr>
          <w:b/>
          <w:i/>
          <w:sz w:val="26"/>
          <w:szCs w:val="26"/>
        </w:rPr>
        <w:t>Приоритетны</w:t>
      </w:r>
      <w:r>
        <w:rPr>
          <w:b/>
          <w:i/>
          <w:sz w:val="26"/>
          <w:szCs w:val="26"/>
        </w:rPr>
        <w:t>ми</w:t>
      </w:r>
      <w:r w:rsidRPr="001269F8">
        <w:rPr>
          <w:b/>
          <w:i/>
          <w:sz w:val="26"/>
          <w:szCs w:val="26"/>
        </w:rPr>
        <w:t xml:space="preserve"> направления</w:t>
      </w:r>
      <w:r>
        <w:rPr>
          <w:b/>
          <w:i/>
          <w:sz w:val="26"/>
          <w:szCs w:val="26"/>
        </w:rPr>
        <w:t>ми</w:t>
      </w:r>
      <w:r w:rsidRPr="001269F8">
        <w:rPr>
          <w:b/>
          <w:i/>
          <w:sz w:val="26"/>
          <w:szCs w:val="26"/>
        </w:rPr>
        <w:t xml:space="preserve"> развития </w:t>
      </w:r>
      <w:r>
        <w:rPr>
          <w:b/>
          <w:i/>
          <w:sz w:val="26"/>
          <w:szCs w:val="26"/>
        </w:rPr>
        <w:t xml:space="preserve">муниципального образования города Норильска в отчетном периоде 2024 года и до конца текущего года </w:t>
      </w:r>
      <w:r w:rsidRPr="00732BA8">
        <w:rPr>
          <w:sz w:val="26"/>
          <w:szCs w:val="26"/>
        </w:rPr>
        <w:t>в</w:t>
      </w:r>
      <w:r w:rsidRPr="001269F8">
        <w:rPr>
          <w:sz w:val="26"/>
          <w:szCs w:val="26"/>
        </w:rPr>
        <w:t xml:space="preserve"> сфере социально-экономического развития </w:t>
      </w:r>
      <w:r w:rsidR="006F7DB1">
        <w:rPr>
          <w:sz w:val="26"/>
          <w:szCs w:val="26"/>
        </w:rPr>
        <w:t xml:space="preserve">являются </w:t>
      </w:r>
      <w:r w:rsidRPr="00DC2D39">
        <w:rPr>
          <w:sz w:val="26"/>
          <w:szCs w:val="26"/>
        </w:rPr>
        <w:t>достижени</w:t>
      </w:r>
      <w:r w:rsidR="006F7DB1">
        <w:rPr>
          <w:sz w:val="26"/>
          <w:szCs w:val="26"/>
        </w:rPr>
        <w:t>е</w:t>
      </w:r>
      <w:r w:rsidRPr="00DC2D39">
        <w:rPr>
          <w:sz w:val="26"/>
          <w:szCs w:val="26"/>
        </w:rPr>
        <w:t xml:space="preserve"> целей и </w:t>
      </w:r>
      <w:r w:rsidRPr="00DC2D39">
        <w:rPr>
          <w:rFonts w:eastAsiaTheme="minorHAnsi"/>
          <w:sz w:val="26"/>
          <w:szCs w:val="26"/>
          <w:lang w:eastAsia="en-US"/>
        </w:rPr>
        <w:t>показателей У</w:t>
      </w:r>
      <w:r w:rsidRPr="00DC2D39">
        <w:rPr>
          <w:sz w:val="26"/>
          <w:szCs w:val="26"/>
        </w:rPr>
        <w:t xml:space="preserve">каза Президента Российской Федерации от 07.05.2024 № 309 «О национальных целях развития Российской Федерации на период до 2030 года и на перспективу до 2036 года», </w:t>
      </w:r>
      <w:r>
        <w:rPr>
          <w:sz w:val="26"/>
          <w:szCs w:val="26"/>
        </w:rPr>
        <w:t>следовани</w:t>
      </w:r>
      <w:r w:rsidR="006F7DB1">
        <w:rPr>
          <w:sz w:val="26"/>
          <w:szCs w:val="26"/>
        </w:rPr>
        <w:t>е</w:t>
      </w:r>
      <w:r>
        <w:rPr>
          <w:sz w:val="26"/>
          <w:szCs w:val="26"/>
        </w:rPr>
        <w:t xml:space="preserve"> основным направлениям</w:t>
      </w:r>
      <w:r w:rsidRPr="00DC2D39">
        <w:rPr>
          <w:sz w:val="26"/>
          <w:szCs w:val="26"/>
        </w:rPr>
        <w:t xml:space="preserve"> Стратегии социально</w:t>
      </w:r>
      <w:r w:rsidRPr="001269F8">
        <w:rPr>
          <w:sz w:val="26"/>
          <w:szCs w:val="26"/>
        </w:rPr>
        <w:t>-экономического развития муниципального образования город Норильск до 2035 года как опорного города Арктики (Восточн</w:t>
      </w:r>
      <w:r>
        <w:rPr>
          <w:sz w:val="26"/>
          <w:szCs w:val="26"/>
        </w:rPr>
        <w:t>ой Арктики) (далее – Стратегия)</w:t>
      </w:r>
      <w:r w:rsidRPr="001269F8">
        <w:rPr>
          <w:sz w:val="26"/>
          <w:szCs w:val="26"/>
        </w:rPr>
        <w:t xml:space="preserve">, </w:t>
      </w:r>
      <w:r>
        <w:rPr>
          <w:sz w:val="26"/>
          <w:szCs w:val="26"/>
        </w:rPr>
        <w:t xml:space="preserve">в том числе реализация </w:t>
      </w:r>
      <w:r w:rsidRPr="001269F8">
        <w:rPr>
          <w:sz w:val="26"/>
          <w:szCs w:val="26"/>
        </w:rPr>
        <w:t>мероприятий Комплексного плана социально-экономического развития муниципального образования город Норильск до 2035 года</w:t>
      </w:r>
      <w:r>
        <w:rPr>
          <w:sz w:val="26"/>
          <w:szCs w:val="26"/>
        </w:rPr>
        <w:t xml:space="preserve"> (далее – Комплексный план)</w:t>
      </w:r>
      <w:r w:rsidRPr="001269F8">
        <w:rPr>
          <w:sz w:val="26"/>
          <w:szCs w:val="26"/>
        </w:rPr>
        <w:t xml:space="preserve">. В </w:t>
      </w:r>
      <w:r>
        <w:rPr>
          <w:sz w:val="26"/>
          <w:szCs w:val="26"/>
        </w:rPr>
        <w:t xml:space="preserve">целях реализации Стратегии </w:t>
      </w:r>
      <w:r w:rsidRPr="001269F8">
        <w:rPr>
          <w:sz w:val="26"/>
          <w:szCs w:val="26"/>
        </w:rPr>
        <w:t>утвержден План мероприятий по</w:t>
      </w:r>
      <w:r>
        <w:rPr>
          <w:sz w:val="26"/>
          <w:szCs w:val="26"/>
        </w:rPr>
        <w:t xml:space="preserve"> её</w:t>
      </w:r>
      <w:r w:rsidRPr="001269F8">
        <w:rPr>
          <w:sz w:val="26"/>
          <w:szCs w:val="26"/>
        </w:rPr>
        <w:t xml:space="preserve"> реализации </w:t>
      </w:r>
      <w:r>
        <w:rPr>
          <w:sz w:val="26"/>
          <w:szCs w:val="26"/>
        </w:rPr>
        <w:t>(постановление Администрации города Норильска от 12.08.2024 № 388)</w:t>
      </w:r>
      <w:r w:rsidRPr="001269F8">
        <w:rPr>
          <w:sz w:val="26"/>
          <w:szCs w:val="26"/>
        </w:rPr>
        <w:t>.</w:t>
      </w:r>
    </w:p>
    <w:p w14:paraId="79357EB8" w14:textId="77777777" w:rsidR="00D41FD8" w:rsidRPr="004B1790" w:rsidRDefault="00D41FD8" w:rsidP="00D41FD8">
      <w:pPr>
        <w:spacing w:line="235" w:lineRule="auto"/>
        <w:ind w:firstLine="709"/>
        <w:jc w:val="both"/>
        <w:rPr>
          <w:sz w:val="26"/>
          <w:szCs w:val="26"/>
        </w:rPr>
      </w:pPr>
      <w:r w:rsidRPr="004B1790">
        <w:rPr>
          <w:sz w:val="26"/>
          <w:szCs w:val="26"/>
        </w:rPr>
        <w:t xml:space="preserve">В 2024 году город Норильск принимает участие в реализации 9 национальных проектов, </w:t>
      </w:r>
      <w:r>
        <w:rPr>
          <w:sz w:val="26"/>
          <w:szCs w:val="26"/>
        </w:rPr>
        <w:t xml:space="preserve">из которых </w:t>
      </w:r>
      <w:r w:rsidRPr="004B1790">
        <w:rPr>
          <w:sz w:val="26"/>
          <w:szCs w:val="26"/>
        </w:rPr>
        <w:t>в рамках 5 проектов</w:t>
      </w:r>
      <w:r>
        <w:rPr>
          <w:sz w:val="26"/>
          <w:szCs w:val="26"/>
        </w:rPr>
        <w:t xml:space="preserve"> за 9 месяцев 2024 года</w:t>
      </w:r>
      <w:r w:rsidRPr="004B1790">
        <w:rPr>
          <w:sz w:val="26"/>
          <w:szCs w:val="26"/>
        </w:rPr>
        <w:t xml:space="preserve"> освоено 212,7 млн руб. бюджетных средств.</w:t>
      </w:r>
    </w:p>
    <w:p w14:paraId="144B439F" w14:textId="77777777" w:rsidR="00D41FD8" w:rsidRPr="004B1790" w:rsidRDefault="00D41FD8" w:rsidP="00D41FD8">
      <w:pPr>
        <w:ind w:firstLine="709"/>
        <w:jc w:val="both"/>
        <w:rPr>
          <w:rFonts w:eastAsiaTheme="minorHAnsi"/>
          <w:sz w:val="26"/>
          <w:szCs w:val="26"/>
          <w:lang w:eastAsia="en-US"/>
        </w:rPr>
      </w:pPr>
      <w:r w:rsidRPr="004B1790">
        <w:rPr>
          <w:sz w:val="26"/>
          <w:szCs w:val="26"/>
        </w:rPr>
        <w:t xml:space="preserve">Кроме того, </w:t>
      </w:r>
      <w:r w:rsidRPr="004B1790">
        <w:rPr>
          <w:rFonts w:eastAsiaTheme="minorHAnsi"/>
          <w:sz w:val="26"/>
          <w:szCs w:val="26"/>
          <w:lang w:eastAsia="en-US"/>
        </w:rPr>
        <w:t xml:space="preserve">в соответствии с Перечнем Поручений </w:t>
      </w:r>
      <w:r w:rsidRPr="004B1790">
        <w:rPr>
          <w:sz w:val="26"/>
          <w:szCs w:val="26"/>
        </w:rPr>
        <w:t>Президента Российской Федерации по итогам совещания по развитию закрытых административно-территориальных образований и населенных пунктов Арктической зоны Российской Феде</w:t>
      </w:r>
      <w:r w:rsidRPr="004B1790">
        <w:rPr>
          <w:sz w:val="26"/>
          <w:szCs w:val="26"/>
        </w:rPr>
        <w:lastRenderedPageBreak/>
        <w:t xml:space="preserve">рации, утвержденным 18.08.2023 № Пр-1626 </w:t>
      </w:r>
      <w:r w:rsidRPr="004B1790">
        <w:rPr>
          <w:bCs/>
          <w:iCs/>
          <w:sz w:val="26"/>
          <w:szCs w:val="26"/>
        </w:rPr>
        <w:t>(далее – Перечень Поручений Президента РФ)</w:t>
      </w:r>
      <w:r>
        <w:rPr>
          <w:bCs/>
          <w:iCs/>
          <w:sz w:val="26"/>
          <w:szCs w:val="26"/>
        </w:rPr>
        <w:t>,</w:t>
      </w:r>
      <w:r w:rsidRPr="004B1790">
        <w:rPr>
          <w:bCs/>
          <w:iCs/>
          <w:sz w:val="26"/>
          <w:szCs w:val="26"/>
        </w:rPr>
        <w:t xml:space="preserve"> </w:t>
      </w:r>
      <w:r w:rsidRPr="004B1790">
        <w:rPr>
          <w:rFonts w:eastAsiaTheme="minorHAnsi"/>
          <w:sz w:val="26"/>
          <w:szCs w:val="26"/>
          <w:lang w:eastAsia="en-US"/>
        </w:rPr>
        <w:t xml:space="preserve">в 2024 году Правительством Красноярского края совместно с Администрациями города Норильска и города Дудинки велась разработка мастер-плана развития агломерации Норильск-Дудинка на период до 2035 года (далее – мастер-план), на основании которого подготовлен проект долгосрочного </w:t>
      </w:r>
      <w:r w:rsidRPr="004B1790">
        <w:rPr>
          <w:sz w:val="26"/>
          <w:szCs w:val="26"/>
        </w:rPr>
        <w:t xml:space="preserve">комплексного плана социально-экономического развития агломерации Норильск-Дудинка </w:t>
      </w:r>
      <w:r w:rsidRPr="004B1790">
        <w:rPr>
          <w:bCs/>
          <w:iCs/>
          <w:sz w:val="26"/>
          <w:szCs w:val="26"/>
        </w:rPr>
        <w:t>(далее – ДКП, Долгосрочный комплексный план)</w:t>
      </w:r>
      <w:r w:rsidRPr="004B1790">
        <w:rPr>
          <w:rFonts w:eastAsiaTheme="minorHAnsi"/>
          <w:sz w:val="26"/>
          <w:szCs w:val="26"/>
          <w:lang w:eastAsia="en-US"/>
        </w:rPr>
        <w:t>, включающий мероприятия по улучшению условий проживания граждан, повышения доступности социальных услуг и создания возможностей для самореализации граждан.</w:t>
      </w:r>
    </w:p>
    <w:p w14:paraId="266DD818" w14:textId="77777777" w:rsidR="00D41FD8" w:rsidRDefault="00D41FD8" w:rsidP="00D41FD8">
      <w:pPr>
        <w:tabs>
          <w:tab w:val="left" w:pos="1134"/>
        </w:tabs>
        <w:ind w:firstLine="709"/>
        <w:jc w:val="both"/>
        <w:rPr>
          <w:rFonts w:eastAsiaTheme="minorHAnsi"/>
          <w:sz w:val="26"/>
          <w:szCs w:val="26"/>
          <w:lang w:eastAsia="en-US"/>
        </w:rPr>
      </w:pPr>
      <w:r w:rsidRPr="004B1790">
        <w:rPr>
          <w:rFonts w:eastAsiaTheme="minorHAnsi"/>
          <w:sz w:val="26"/>
          <w:szCs w:val="26"/>
          <w:lang w:eastAsia="en-US"/>
        </w:rPr>
        <w:t>В рамках ДКП предусмотрено привлечение средств федерального бюджета, консолидированного бюджета Красноярского края и внебюджетных инвестиций. Реализация соответствующих мероприятий ДКП будет осуществляться в рамках государственных, региональных и муниципальных программ. Реализация мероприятий Комплексного плана войдет в состав ДКП и продолжится при поддержке ПАО «ГМК «Норильский никель».</w:t>
      </w:r>
    </w:p>
    <w:p w14:paraId="47A6F7B2" w14:textId="5F07E66F" w:rsidR="0092548A" w:rsidRPr="00D42DEB" w:rsidRDefault="00D41FD8" w:rsidP="00D41FD8">
      <w:pPr>
        <w:pStyle w:val="a4"/>
        <w:ind w:firstLine="709"/>
        <w:rPr>
          <w:bCs/>
          <w:szCs w:val="26"/>
          <w:highlight w:val="green"/>
        </w:rPr>
      </w:pPr>
      <w:r>
        <w:rPr>
          <w:rFonts w:eastAsiaTheme="minorHAnsi"/>
          <w:szCs w:val="26"/>
          <w:lang w:eastAsia="en-US"/>
        </w:rPr>
        <w:t xml:space="preserve">Также стоит отметить, что в 2023 году был принят федеральный закон </w:t>
      </w:r>
      <w:r w:rsidRPr="00DC3D19">
        <w:rPr>
          <w:rFonts w:eastAsiaTheme="minorHAnsi"/>
          <w:szCs w:val="26"/>
          <w:lang w:eastAsia="en-US"/>
        </w:rPr>
        <w:t>от 04.08.2023 № 411-ФЗ «О северном завозе»</w:t>
      </w:r>
      <w:r>
        <w:rPr>
          <w:rFonts w:eastAsiaTheme="minorHAnsi"/>
          <w:szCs w:val="26"/>
          <w:lang w:eastAsia="en-US"/>
        </w:rPr>
        <w:t xml:space="preserve"> (далее – закон </w:t>
      </w:r>
      <w:r>
        <w:rPr>
          <w:szCs w:val="26"/>
        </w:rPr>
        <w:t>о северном завозе</w:t>
      </w:r>
      <w:r>
        <w:rPr>
          <w:rFonts w:eastAsiaTheme="minorHAnsi"/>
          <w:szCs w:val="26"/>
          <w:lang w:eastAsia="en-US"/>
        </w:rPr>
        <w:t xml:space="preserve">), который призван обеспечить </w:t>
      </w:r>
      <w:r w:rsidRPr="00DC3D19">
        <w:rPr>
          <w:szCs w:val="26"/>
        </w:rPr>
        <w:t>регулярно</w:t>
      </w:r>
      <w:r>
        <w:rPr>
          <w:szCs w:val="26"/>
        </w:rPr>
        <w:t>е</w:t>
      </w:r>
      <w:r w:rsidRPr="00DC3D19">
        <w:rPr>
          <w:szCs w:val="26"/>
        </w:rPr>
        <w:t>, бесперебойно</w:t>
      </w:r>
      <w:r>
        <w:rPr>
          <w:szCs w:val="26"/>
        </w:rPr>
        <w:t>е</w:t>
      </w:r>
      <w:r w:rsidRPr="00DC3D19">
        <w:rPr>
          <w:szCs w:val="26"/>
        </w:rPr>
        <w:t xml:space="preserve"> снабжени</w:t>
      </w:r>
      <w:r>
        <w:rPr>
          <w:szCs w:val="26"/>
        </w:rPr>
        <w:t>е</w:t>
      </w:r>
      <w:r w:rsidRPr="00DC3D19">
        <w:rPr>
          <w:szCs w:val="26"/>
        </w:rPr>
        <w:t xml:space="preserve"> населения</w:t>
      </w:r>
      <w:r>
        <w:rPr>
          <w:szCs w:val="26"/>
        </w:rPr>
        <w:t xml:space="preserve"> северных отделенных территорий, таких как город Норильск. Территория вступила в совместную работу с федеральными и краевыми органами власти по запуску и налаживанию необходимых механизмов работы в организации северного завоза. На сегодняшний день </w:t>
      </w:r>
      <w:r>
        <w:rPr>
          <w:rFonts w:eastAsiaTheme="minorHAnsi"/>
          <w:szCs w:val="26"/>
          <w:lang w:eastAsia="en-US"/>
        </w:rPr>
        <w:t>У</w:t>
      </w:r>
      <w:r w:rsidRPr="00DC3D19">
        <w:rPr>
          <w:rFonts w:eastAsiaTheme="minorHAnsi"/>
          <w:szCs w:val="26"/>
          <w:lang w:eastAsia="en-US"/>
        </w:rPr>
        <w:t>казом Губернатора Красноярского края создан штаб по вопросам организации своевременной</w:t>
      </w:r>
      <w:r>
        <w:rPr>
          <w:rFonts w:eastAsiaTheme="minorHAnsi"/>
          <w:szCs w:val="26"/>
          <w:lang w:eastAsia="en-US"/>
        </w:rPr>
        <w:t xml:space="preserve"> </w:t>
      </w:r>
      <w:r w:rsidRPr="00DC3D19">
        <w:rPr>
          <w:rFonts w:eastAsiaTheme="minorHAnsi"/>
          <w:szCs w:val="26"/>
          <w:lang w:eastAsia="en-US"/>
        </w:rPr>
        <w:t>доставки грузов на территории северного завоза Красноярского края, в состав которого вошел представитель от Администрации города Норильска</w:t>
      </w:r>
      <w:r>
        <w:rPr>
          <w:rFonts w:eastAsiaTheme="minorHAnsi"/>
          <w:szCs w:val="26"/>
          <w:lang w:eastAsia="en-US"/>
        </w:rPr>
        <w:t xml:space="preserve">. При взаимодействии с краевыми органами исполнительной власти Администрацией города Норильска были направлены предложения по дополнению </w:t>
      </w:r>
      <w:r>
        <w:rPr>
          <w:szCs w:val="26"/>
        </w:rPr>
        <w:t xml:space="preserve">перечня объектов транспортно-логистической инфраструктуры, составляющую опорную сеть объектов транспортно-логистической инфраструктуры северного завоза и плана северного завоза грузов на прогнозный период. Одной из главных целей принятия закона о северном завозе для территории является снижение </w:t>
      </w:r>
      <w:r>
        <w:rPr>
          <w:rFonts w:eastAsiaTheme="minorHAnsi"/>
          <w:szCs w:val="26"/>
          <w:lang w:eastAsia="en-US"/>
        </w:rPr>
        <w:t>сроков завоза грузов, а также тарифов на перевозку грузов, подлежащих северному завозу.</w:t>
      </w:r>
    </w:p>
    <w:p w14:paraId="6B7944B9" w14:textId="77777777" w:rsidR="002949F2" w:rsidRPr="002E171C" w:rsidRDefault="002949F2" w:rsidP="0005517A">
      <w:pPr>
        <w:pStyle w:val="a4"/>
        <w:ind w:firstLine="709"/>
        <w:rPr>
          <w:bCs/>
          <w:szCs w:val="26"/>
        </w:rPr>
      </w:pPr>
    </w:p>
    <w:p w14:paraId="264E5DFA" w14:textId="77777777" w:rsidR="000448D3" w:rsidRPr="002E171C" w:rsidRDefault="00E14AAD" w:rsidP="00966B72">
      <w:pPr>
        <w:pStyle w:val="1"/>
        <w:numPr>
          <w:ilvl w:val="0"/>
          <w:numId w:val="11"/>
        </w:numPr>
        <w:tabs>
          <w:tab w:val="left" w:pos="284"/>
        </w:tabs>
        <w:spacing w:after="240"/>
        <w:ind w:left="0" w:firstLine="0"/>
        <w:jc w:val="center"/>
      </w:pPr>
      <w:r w:rsidRPr="002E171C">
        <w:t xml:space="preserve">  </w:t>
      </w:r>
      <w:bookmarkStart w:id="19" w:name="_Toc150445043"/>
      <w:r w:rsidR="000448D3" w:rsidRPr="002E171C">
        <w:t>Демография</w:t>
      </w:r>
      <w:bookmarkEnd w:id="15"/>
      <w:bookmarkEnd w:id="19"/>
    </w:p>
    <w:p w14:paraId="5FCD22DB" w14:textId="77777777" w:rsidR="002E171C" w:rsidRPr="002E171C" w:rsidRDefault="002E171C" w:rsidP="002E171C">
      <w:pPr>
        <w:ind w:firstLine="709"/>
        <w:jc w:val="both"/>
        <w:rPr>
          <w:rFonts w:eastAsia="Calibri"/>
          <w:sz w:val="26"/>
          <w:szCs w:val="26"/>
        </w:rPr>
      </w:pPr>
      <w:r w:rsidRPr="002E171C">
        <w:rPr>
          <w:noProof/>
        </w:rPr>
        <w:drawing>
          <wp:anchor distT="0" distB="0" distL="114300" distR="114300" simplePos="0" relativeHeight="251933696" behindDoc="0" locked="0" layoutInCell="1" allowOverlap="1" wp14:anchorId="010BBA6D" wp14:editId="39FB8E90">
            <wp:simplePos x="0" y="0"/>
            <wp:positionH relativeFrom="column">
              <wp:posOffset>2824480</wp:posOffset>
            </wp:positionH>
            <wp:positionV relativeFrom="paragraph">
              <wp:posOffset>52070</wp:posOffset>
            </wp:positionV>
            <wp:extent cx="3076575" cy="2133600"/>
            <wp:effectExtent l="0" t="0" r="0" b="0"/>
            <wp:wrapSquare wrapText="bothSides"/>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Pr="002E171C">
        <w:rPr>
          <w:rFonts w:eastAsia="Calibri"/>
          <w:sz w:val="26"/>
          <w:szCs w:val="26"/>
        </w:rPr>
        <w:t xml:space="preserve">Предварительная численность постоянного населения Норильска </w:t>
      </w:r>
      <w:r w:rsidRPr="002E171C">
        <w:rPr>
          <w:rFonts w:eastAsia="Calibri"/>
          <w:sz w:val="26"/>
          <w:szCs w:val="26"/>
        </w:rPr>
        <w:br/>
        <w:t xml:space="preserve">на 1 июля 2024 года составила 177 349 чел., что составляет 100,2% </w:t>
      </w:r>
      <w:r w:rsidRPr="002E171C">
        <w:rPr>
          <w:rFonts w:eastAsia="Calibri"/>
          <w:sz w:val="26"/>
          <w:szCs w:val="26"/>
        </w:rPr>
        <w:br/>
        <w:t xml:space="preserve">по отношению к численности постоянного населения за аналогичный период 2023 года. </w:t>
      </w:r>
    </w:p>
    <w:p w14:paraId="5BBF1D39" w14:textId="77777777" w:rsidR="002E171C" w:rsidRPr="002E171C" w:rsidRDefault="002E171C" w:rsidP="002E171C">
      <w:pPr>
        <w:ind w:firstLine="709"/>
        <w:jc w:val="both"/>
        <w:rPr>
          <w:rFonts w:eastAsia="Calibri"/>
          <w:sz w:val="26"/>
          <w:szCs w:val="26"/>
        </w:rPr>
      </w:pPr>
      <w:r w:rsidRPr="002E171C">
        <w:rPr>
          <w:rFonts w:eastAsia="Calibri"/>
          <w:sz w:val="26"/>
          <w:szCs w:val="26"/>
        </w:rPr>
        <w:t>Рост численности населения по отношению к аналогичному периоду прошлого года составляет 339 чел., что связано с естественным приростом населения.</w:t>
      </w:r>
      <w:r w:rsidRPr="002E171C">
        <w:rPr>
          <w:noProof/>
        </w:rPr>
        <w:t xml:space="preserve"> </w:t>
      </w:r>
    </w:p>
    <w:p w14:paraId="4DD1029A" w14:textId="77777777" w:rsidR="002E171C" w:rsidRPr="002E171C" w:rsidRDefault="002E171C" w:rsidP="002E171C">
      <w:pPr>
        <w:jc w:val="right"/>
        <w:rPr>
          <w:sz w:val="26"/>
          <w:szCs w:val="26"/>
        </w:rPr>
      </w:pPr>
    </w:p>
    <w:p w14:paraId="665DA130" w14:textId="545D3BC8" w:rsidR="002E171C" w:rsidRPr="002E171C" w:rsidRDefault="002E171C" w:rsidP="002E171C">
      <w:pPr>
        <w:jc w:val="right"/>
        <w:rPr>
          <w:b/>
          <w:sz w:val="26"/>
          <w:szCs w:val="26"/>
        </w:rPr>
      </w:pPr>
      <w:r w:rsidRPr="003A619B">
        <w:rPr>
          <w:sz w:val="26"/>
          <w:szCs w:val="26"/>
        </w:rPr>
        <w:lastRenderedPageBreak/>
        <w:t>Таблица</w:t>
      </w:r>
      <w:r w:rsidR="003A619B" w:rsidRPr="003A619B">
        <w:rPr>
          <w:sz w:val="26"/>
          <w:szCs w:val="26"/>
        </w:rPr>
        <w:t xml:space="preserve"> 4</w:t>
      </w:r>
      <w:r w:rsidRPr="002E171C">
        <w:rPr>
          <w:sz w:val="26"/>
          <w:szCs w:val="26"/>
        </w:rPr>
        <w:t xml:space="preserve">  </w:t>
      </w:r>
    </w:p>
    <w:p w14:paraId="30FDA713" w14:textId="77777777" w:rsidR="002E171C" w:rsidRPr="002E171C" w:rsidRDefault="002E171C" w:rsidP="002E171C">
      <w:pPr>
        <w:jc w:val="center"/>
        <w:rPr>
          <w:rFonts w:eastAsia="Calibri"/>
          <w:b/>
          <w:sz w:val="26"/>
          <w:szCs w:val="26"/>
          <w:lang w:eastAsia="en-US"/>
        </w:rPr>
      </w:pPr>
      <w:r w:rsidRPr="002E171C">
        <w:rPr>
          <w:rFonts w:eastAsia="Calibri"/>
          <w:b/>
          <w:sz w:val="26"/>
          <w:szCs w:val="26"/>
          <w:lang w:eastAsia="en-US"/>
        </w:rPr>
        <w:t>Основные демографические показатели в городе*</w:t>
      </w:r>
    </w:p>
    <w:p w14:paraId="0DFF4851" w14:textId="77777777" w:rsidR="002E171C" w:rsidRPr="002E171C" w:rsidRDefault="002E171C" w:rsidP="002E171C">
      <w:pPr>
        <w:spacing w:after="120"/>
        <w:jc w:val="right"/>
        <w:rPr>
          <w:sz w:val="22"/>
        </w:rPr>
      </w:pPr>
      <w:r w:rsidRPr="002E171C">
        <w:rPr>
          <w:sz w:val="22"/>
        </w:rPr>
        <w:t>чел.</w:t>
      </w:r>
    </w:p>
    <w:tbl>
      <w:tblPr>
        <w:tblW w:w="9278" w:type="dxa"/>
        <w:tblLook w:val="04A0" w:firstRow="1" w:lastRow="0" w:firstColumn="1" w:lastColumn="0" w:noHBand="0" w:noVBand="1"/>
      </w:tblPr>
      <w:tblGrid>
        <w:gridCol w:w="2689"/>
        <w:gridCol w:w="996"/>
        <w:gridCol w:w="1407"/>
        <w:gridCol w:w="1566"/>
        <w:gridCol w:w="1417"/>
        <w:gridCol w:w="1203"/>
      </w:tblGrid>
      <w:tr w:rsidR="002E171C" w:rsidRPr="002E171C" w14:paraId="331AF837" w14:textId="77777777" w:rsidTr="003A619B">
        <w:trPr>
          <w:tblHeader/>
        </w:trPr>
        <w:tc>
          <w:tcPr>
            <w:tcW w:w="2689" w:type="dxa"/>
            <w:tcBorders>
              <w:top w:val="single" w:sz="4" w:space="0" w:color="auto"/>
              <w:left w:val="single" w:sz="4" w:space="0" w:color="auto"/>
              <w:bottom w:val="single" w:sz="4" w:space="0" w:color="auto"/>
              <w:right w:val="single" w:sz="4" w:space="0" w:color="auto"/>
            </w:tcBorders>
            <w:shd w:val="clear" w:color="auto" w:fill="C7CCE4" w:themeFill="text2" w:themeFillTint="33"/>
            <w:vAlign w:val="center"/>
            <w:hideMark/>
          </w:tcPr>
          <w:p w14:paraId="1585F8AF" w14:textId="77777777" w:rsidR="002E171C" w:rsidRPr="002E171C" w:rsidRDefault="002E171C" w:rsidP="002E171C">
            <w:pPr>
              <w:jc w:val="center"/>
              <w:rPr>
                <w:b/>
                <w:bCs/>
                <w:color w:val="000000"/>
                <w:sz w:val="20"/>
                <w:szCs w:val="20"/>
              </w:rPr>
            </w:pPr>
            <w:r w:rsidRPr="002E171C">
              <w:rPr>
                <w:b/>
                <w:bCs/>
                <w:color w:val="000000"/>
                <w:sz w:val="20"/>
                <w:szCs w:val="20"/>
              </w:rPr>
              <w:t>Наименование показателя</w:t>
            </w:r>
          </w:p>
        </w:tc>
        <w:tc>
          <w:tcPr>
            <w:tcW w:w="996" w:type="dxa"/>
            <w:tcBorders>
              <w:top w:val="single" w:sz="4" w:space="0" w:color="auto"/>
              <w:left w:val="single" w:sz="4" w:space="0" w:color="auto"/>
              <w:bottom w:val="single" w:sz="4" w:space="0" w:color="auto"/>
              <w:right w:val="single" w:sz="4" w:space="0" w:color="auto"/>
            </w:tcBorders>
            <w:shd w:val="clear" w:color="auto" w:fill="C7CCE4" w:themeFill="text2" w:themeFillTint="33"/>
            <w:vAlign w:val="center"/>
            <w:hideMark/>
          </w:tcPr>
          <w:p w14:paraId="4FA22053" w14:textId="77777777" w:rsidR="002E171C" w:rsidRPr="002E171C" w:rsidRDefault="002E171C" w:rsidP="002E171C">
            <w:pPr>
              <w:jc w:val="center"/>
              <w:rPr>
                <w:b/>
                <w:bCs/>
                <w:color w:val="000000"/>
                <w:sz w:val="20"/>
                <w:szCs w:val="20"/>
              </w:rPr>
            </w:pPr>
            <w:r w:rsidRPr="002E171C">
              <w:rPr>
                <w:b/>
                <w:bCs/>
                <w:color w:val="000000"/>
                <w:sz w:val="20"/>
                <w:szCs w:val="20"/>
              </w:rPr>
              <w:t>Ед. изм.</w:t>
            </w:r>
          </w:p>
        </w:tc>
        <w:tc>
          <w:tcPr>
            <w:tcW w:w="1407" w:type="dxa"/>
            <w:tcBorders>
              <w:top w:val="single" w:sz="4" w:space="0" w:color="auto"/>
              <w:left w:val="single" w:sz="4" w:space="0" w:color="auto"/>
              <w:bottom w:val="single" w:sz="4" w:space="0" w:color="auto"/>
              <w:right w:val="single" w:sz="4" w:space="0" w:color="auto"/>
            </w:tcBorders>
            <w:shd w:val="clear" w:color="auto" w:fill="C7CCE4" w:themeFill="text2" w:themeFillTint="33"/>
            <w:vAlign w:val="center"/>
            <w:hideMark/>
          </w:tcPr>
          <w:p w14:paraId="19BEE653" w14:textId="77777777" w:rsidR="002E171C" w:rsidRPr="002E171C" w:rsidRDefault="002E171C" w:rsidP="002E171C">
            <w:pPr>
              <w:jc w:val="center"/>
              <w:rPr>
                <w:b/>
                <w:bCs/>
                <w:color w:val="000000"/>
                <w:sz w:val="20"/>
                <w:szCs w:val="20"/>
              </w:rPr>
            </w:pPr>
            <w:r w:rsidRPr="002E171C">
              <w:rPr>
                <w:b/>
                <w:bCs/>
                <w:color w:val="000000"/>
                <w:sz w:val="20"/>
                <w:szCs w:val="20"/>
              </w:rPr>
              <w:t xml:space="preserve">на </w:t>
            </w:r>
          </w:p>
          <w:p w14:paraId="4B96AD48" w14:textId="77777777" w:rsidR="002E171C" w:rsidRPr="002E171C" w:rsidRDefault="002E171C" w:rsidP="002E171C">
            <w:pPr>
              <w:jc w:val="center"/>
              <w:rPr>
                <w:b/>
                <w:bCs/>
                <w:color w:val="000000"/>
                <w:sz w:val="20"/>
                <w:szCs w:val="20"/>
              </w:rPr>
            </w:pPr>
            <w:r w:rsidRPr="002E171C">
              <w:rPr>
                <w:b/>
                <w:bCs/>
                <w:color w:val="000000"/>
                <w:sz w:val="20"/>
                <w:szCs w:val="20"/>
              </w:rPr>
              <w:t>01.07.2023</w:t>
            </w:r>
          </w:p>
        </w:tc>
        <w:tc>
          <w:tcPr>
            <w:tcW w:w="1566" w:type="dxa"/>
            <w:tcBorders>
              <w:top w:val="single" w:sz="4" w:space="0" w:color="auto"/>
              <w:left w:val="single" w:sz="4" w:space="0" w:color="auto"/>
              <w:bottom w:val="single" w:sz="4" w:space="0" w:color="auto"/>
              <w:right w:val="single" w:sz="4" w:space="0" w:color="auto"/>
            </w:tcBorders>
            <w:shd w:val="clear" w:color="auto" w:fill="C7CCE4" w:themeFill="text2" w:themeFillTint="33"/>
            <w:vAlign w:val="center"/>
            <w:hideMark/>
          </w:tcPr>
          <w:p w14:paraId="6E8286A9" w14:textId="77777777" w:rsidR="002E171C" w:rsidRPr="002E171C" w:rsidRDefault="002E171C" w:rsidP="002E171C">
            <w:pPr>
              <w:jc w:val="center"/>
              <w:rPr>
                <w:b/>
                <w:bCs/>
                <w:color w:val="000000"/>
                <w:sz w:val="20"/>
                <w:szCs w:val="20"/>
              </w:rPr>
            </w:pPr>
            <w:r w:rsidRPr="002E171C">
              <w:rPr>
                <w:b/>
                <w:bCs/>
                <w:color w:val="000000"/>
                <w:sz w:val="20"/>
                <w:szCs w:val="20"/>
              </w:rPr>
              <w:t xml:space="preserve">на </w:t>
            </w:r>
          </w:p>
          <w:p w14:paraId="2074E3A1" w14:textId="77777777" w:rsidR="002E171C" w:rsidRPr="002E171C" w:rsidRDefault="002E171C" w:rsidP="002E171C">
            <w:pPr>
              <w:jc w:val="center"/>
              <w:rPr>
                <w:b/>
                <w:bCs/>
                <w:color w:val="000000"/>
                <w:sz w:val="20"/>
                <w:szCs w:val="20"/>
              </w:rPr>
            </w:pPr>
            <w:r w:rsidRPr="002E171C">
              <w:rPr>
                <w:b/>
                <w:bCs/>
                <w:color w:val="000000"/>
                <w:sz w:val="20"/>
                <w:szCs w:val="20"/>
              </w:rPr>
              <w:t>01.01.2024</w:t>
            </w:r>
          </w:p>
        </w:tc>
        <w:tc>
          <w:tcPr>
            <w:tcW w:w="1417" w:type="dxa"/>
            <w:tcBorders>
              <w:top w:val="single" w:sz="4" w:space="0" w:color="auto"/>
              <w:left w:val="single" w:sz="4" w:space="0" w:color="auto"/>
              <w:bottom w:val="single" w:sz="4" w:space="0" w:color="auto"/>
              <w:right w:val="single" w:sz="4" w:space="0" w:color="auto"/>
            </w:tcBorders>
            <w:shd w:val="clear" w:color="auto" w:fill="C7CCE4" w:themeFill="text2" w:themeFillTint="33"/>
            <w:vAlign w:val="center"/>
            <w:hideMark/>
          </w:tcPr>
          <w:p w14:paraId="3F4D500F" w14:textId="77777777" w:rsidR="002E171C" w:rsidRPr="002E171C" w:rsidRDefault="002E171C" w:rsidP="002E171C">
            <w:pPr>
              <w:jc w:val="center"/>
              <w:rPr>
                <w:b/>
                <w:bCs/>
                <w:color w:val="000000"/>
                <w:sz w:val="20"/>
                <w:szCs w:val="20"/>
              </w:rPr>
            </w:pPr>
            <w:r w:rsidRPr="002E171C">
              <w:rPr>
                <w:b/>
                <w:bCs/>
                <w:color w:val="000000"/>
                <w:sz w:val="20"/>
                <w:szCs w:val="20"/>
              </w:rPr>
              <w:t>на 01.07.2024**</w:t>
            </w:r>
          </w:p>
        </w:tc>
        <w:tc>
          <w:tcPr>
            <w:tcW w:w="1203" w:type="dxa"/>
            <w:tcBorders>
              <w:top w:val="single" w:sz="4" w:space="0" w:color="auto"/>
              <w:left w:val="nil"/>
              <w:bottom w:val="single" w:sz="4" w:space="0" w:color="auto"/>
              <w:right w:val="single" w:sz="4" w:space="0" w:color="auto"/>
            </w:tcBorders>
            <w:shd w:val="clear" w:color="auto" w:fill="C7CCE4" w:themeFill="text2" w:themeFillTint="33"/>
            <w:vAlign w:val="center"/>
            <w:hideMark/>
          </w:tcPr>
          <w:p w14:paraId="14052E9C" w14:textId="77777777" w:rsidR="002E171C" w:rsidRPr="002E171C" w:rsidRDefault="002E171C" w:rsidP="002E171C">
            <w:pPr>
              <w:jc w:val="center"/>
              <w:rPr>
                <w:b/>
                <w:bCs/>
                <w:color w:val="000000"/>
                <w:sz w:val="20"/>
                <w:szCs w:val="20"/>
              </w:rPr>
            </w:pPr>
            <w:r w:rsidRPr="002E171C">
              <w:rPr>
                <w:b/>
                <w:bCs/>
                <w:color w:val="000000"/>
                <w:sz w:val="20"/>
                <w:szCs w:val="20"/>
              </w:rPr>
              <w:t>Откл. 01.07.2024/ 01.07.2023</w:t>
            </w:r>
          </w:p>
          <w:p w14:paraId="25D9E460" w14:textId="77777777" w:rsidR="002E171C" w:rsidRPr="002E171C" w:rsidRDefault="002E171C" w:rsidP="002E171C">
            <w:pPr>
              <w:jc w:val="center"/>
              <w:rPr>
                <w:b/>
                <w:bCs/>
                <w:color w:val="000000"/>
                <w:sz w:val="20"/>
                <w:szCs w:val="20"/>
              </w:rPr>
            </w:pPr>
            <w:r w:rsidRPr="002E171C">
              <w:rPr>
                <w:b/>
                <w:bCs/>
                <w:color w:val="000000"/>
                <w:sz w:val="20"/>
                <w:szCs w:val="20"/>
              </w:rPr>
              <w:t>(+/-)</w:t>
            </w:r>
          </w:p>
        </w:tc>
      </w:tr>
      <w:tr w:rsidR="002E171C" w:rsidRPr="002E171C" w14:paraId="2ECB2390" w14:textId="77777777" w:rsidTr="00121C88">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2CB11872" w14:textId="77777777" w:rsidR="002E171C" w:rsidRPr="002E171C" w:rsidRDefault="002E171C" w:rsidP="002E171C">
            <w:pPr>
              <w:jc w:val="both"/>
              <w:rPr>
                <w:b/>
                <w:bCs/>
                <w:color w:val="000000"/>
                <w:sz w:val="20"/>
                <w:szCs w:val="20"/>
              </w:rPr>
            </w:pPr>
            <w:r w:rsidRPr="002E171C">
              <w:rPr>
                <w:b/>
                <w:bCs/>
                <w:color w:val="000000"/>
                <w:sz w:val="20"/>
                <w:szCs w:val="20"/>
              </w:rPr>
              <w:t xml:space="preserve">Постоянное население </w:t>
            </w:r>
          </w:p>
        </w:tc>
        <w:tc>
          <w:tcPr>
            <w:tcW w:w="996" w:type="dxa"/>
            <w:tcBorders>
              <w:top w:val="nil"/>
              <w:left w:val="nil"/>
              <w:bottom w:val="single" w:sz="4" w:space="0" w:color="auto"/>
              <w:right w:val="single" w:sz="4" w:space="0" w:color="auto"/>
            </w:tcBorders>
            <w:shd w:val="clear" w:color="auto" w:fill="auto"/>
            <w:vAlign w:val="center"/>
            <w:hideMark/>
          </w:tcPr>
          <w:p w14:paraId="21038550" w14:textId="77777777" w:rsidR="002E171C" w:rsidRPr="002E171C" w:rsidRDefault="002E171C" w:rsidP="002E171C">
            <w:pPr>
              <w:jc w:val="center"/>
              <w:rPr>
                <w:b/>
                <w:bCs/>
                <w:color w:val="000000"/>
                <w:sz w:val="20"/>
                <w:szCs w:val="20"/>
              </w:rPr>
            </w:pPr>
            <w:r w:rsidRPr="002E171C">
              <w:rPr>
                <w:b/>
                <w:bCs/>
                <w:color w:val="000000"/>
                <w:sz w:val="20"/>
                <w:szCs w:val="20"/>
              </w:rPr>
              <w:t>чел.</w:t>
            </w:r>
          </w:p>
        </w:tc>
        <w:tc>
          <w:tcPr>
            <w:tcW w:w="1407" w:type="dxa"/>
            <w:tcBorders>
              <w:top w:val="nil"/>
              <w:left w:val="nil"/>
              <w:bottom w:val="single" w:sz="4" w:space="0" w:color="auto"/>
              <w:right w:val="single" w:sz="4" w:space="0" w:color="auto"/>
            </w:tcBorders>
            <w:shd w:val="clear" w:color="auto" w:fill="auto"/>
            <w:vAlign w:val="center"/>
          </w:tcPr>
          <w:p w14:paraId="1F1E14DF" w14:textId="77777777" w:rsidR="002E171C" w:rsidRPr="002E171C" w:rsidRDefault="002E171C" w:rsidP="002E171C">
            <w:pPr>
              <w:jc w:val="center"/>
              <w:rPr>
                <w:b/>
                <w:bCs/>
                <w:color w:val="000000"/>
                <w:sz w:val="20"/>
                <w:szCs w:val="20"/>
              </w:rPr>
            </w:pPr>
            <w:r w:rsidRPr="002E171C">
              <w:rPr>
                <w:b/>
                <w:bCs/>
                <w:color w:val="000000"/>
                <w:sz w:val="20"/>
                <w:szCs w:val="20"/>
              </w:rPr>
              <w:t>177 010</w:t>
            </w:r>
          </w:p>
        </w:tc>
        <w:tc>
          <w:tcPr>
            <w:tcW w:w="1566" w:type="dxa"/>
            <w:tcBorders>
              <w:top w:val="nil"/>
              <w:left w:val="nil"/>
              <w:bottom w:val="single" w:sz="4" w:space="0" w:color="auto"/>
              <w:right w:val="single" w:sz="4" w:space="0" w:color="auto"/>
            </w:tcBorders>
            <w:shd w:val="clear" w:color="auto" w:fill="auto"/>
            <w:vAlign w:val="center"/>
          </w:tcPr>
          <w:p w14:paraId="60137B70" w14:textId="77777777" w:rsidR="002E171C" w:rsidRPr="002E171C" w:rsidRDefault="002E171C" w:rsidP="002E171C">
            <w:pPr>
              <w:jc w:val="center"/>
              <w:rPr>
                <w:b/>
                <w:bCs/>
                <w:color w:val="000000"/>
                <w:sz w:val="20"/>
                <w:szCs w:val="20"/>
              </w:rPr>
            </w:pPr>
            <w:r w:rsidRPr="002E171C">
              <w:rPr>
                <w:b/>
                <w:bCs/>
                <w:color w:val="000000"/>
                <w:sz w:val="20"/>
                <w:szCs w:val="20"/>
              </w:rPr>
              <w:t>177</w:t>
            </w:r>
            <w:r w:rsidRPr="002E171C">
              <w:rPr>
                <w:b/>
                <w:bCs/>
                <w:color w:val="000000"/>
                <w:sz w:val="20"/>
                <w:szCs w:val="20"/>
                <w:lang w:val="en-US"/>
              </w:rPr>
              <w:t xml:space="preserve"> </w:t>
            </w:r>
            <w:r w:rsidRPr="002E171C">
              <w:rPr>
                <w:b/>
                <w:bCs/>
                <w:color w:val="000000"/>
                <w:sz w:val="20"/>
                <w:szCs w:val="20"/>
              </w:rPr>
              <w:t>427</w:t>
            </w:r>
          </w:p>
        </w:tc>
        <w:tc>
          <w:tcPr>
            <w:tcW w:w="1417" w:type="dxa"/>
            <w:tcBorders>
              <w:top w:val="nil"/>
              <w:left w:val="nil"/>
              <w:bottom w:val="single" w:sz="4" w:space="0" w:color="auto"/>
              <w:right w:val="single" w:sz="4" w:space="0" w:color="auto"/>
            </w:tcBorders>
            <w:shd w:val="clear" w:color="auto" w:fill="auto"/>
            <w:vAlign w:val="center"/>
          </w:tcPr>
          <w:p w14:paraId="66735C04" w14:textId="77777777" w:rsidR="002E171C" w:rsidRPr="002E171C" w:rsidRDefault="002E171C" w:rsidP="002E171C">
            <w:pPr>
              <w:jc w:val="center"/>
              <w:rPr>
                <w:b/>
                <w:bCs/>
                <w:color w:val="000000"/>
                <w:sz w:val="20"/>
                <w:szCs w:val="20"/>
              </w:rPr>
            </w:pPr>
            <w:r w:rsidRPr="002E171C">
              <w:rPr>
                <w:b/>
                <w:bCs/>
                <w:color w:val="000000"/>
                <w:sz w:val="20"/>
                <w:szCs w:val="20"/>
              </w:rPr>
              <w:t>177 349</w:t>
            </w:r>
          </w:p>
        </w:tc>
        <w:tc>
          <w:tcPr>
            <w:tcW w:w="1203" w:type="dxa"/>
            <w:tcBorders>
              <w:top w:val="single" w:sz="4" w:space="0" w:color="auto"/>
              <w:left w:val="nil"/>
              <w:bottom w:val="single" w:sz="4" w:space="0" w:color="auto"/>
              <w:right w:val="single" w:sz="4" w:space="0" w:color="auto"/>
            </w:tcBorders>
            <w:shd w:val="clear" w:color="auto" w:fill="auto"/>
            <w:noWrap/>
            <w:vAlign w:val="center"/>
          </w:tcPr>
          <w:p w14:paraId="729DE79B" w14:textId="77777777" w:rsidR="002E171C" w:rsidRPr="002E171C" w:rsidRDefault="002E171C" w:rsidP="002E171C">
            <w:pPr>
              <w:jc w:val="center"/>
              <w:rPr>
                <w:bCs/>
                <w:color w:val="000000"/>
                <w:sz w:val="20"/>
                <w:szCs w:val="20"/>
              </w:rPr>
            </w:pPr>
            <w:r w:rsidRPr="002E171C">
              <w:rPr>
                <w:bCs/>
                <w:color w:val="000000"/>
                <w:sz w:val="20"/>
                <w:szCs w:val="20"/>
              </w:rPr>
              <w:t>339</w:t>
            </w:r>
          </w:p>
        </w:tc>
      </w:tr>
      <w:tr w:rsidR="002E171C" w:rsidRPr="002E171C" w14:paraId="792ADE4D" w14:textId="77777777" w:rsidTr="00121C88">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22027B3" w14:textId="77777777" w:rsidR="002E171C" w:rsidRPr="002E171C" w:rsidRDefault="002E171C" w:rsidP="002E171C">
            <w:pPr>
              <w:jc w:val="both"/>
              <w:rPr>
                <w:color w:val="000000"/>
                <w:sz w:val="20"/>
                <w:szCs w:val="20"/>
              </w:rPr>
            </w:pPr>
            <w:r w:rsidRPr="002E171C">
              <w:rPr>
                <w:color w:val="000000"/>
                <w:sz w:val="20"/>
                <w:szCs w:val="20"/>
              </w:rPr>
              <w:t>Прибыло</w:t>
            </w:r>
          </w:p>
        </w:tc>
        <w:tc>
          <w:tcPr>
            <w:tcW w:w="996" w:type="dxa"/>
            <w:tcBorders>
              <w:top w:val="nil"/>
              <w:left w:val="nil"/>
              <w:bottom w:val="single" w:sz="4" w:space="0" w:color="auto"/>
              <w:right w:val="single" w:sz="4" w:space="0" w:color="auto"/>
            </w:tcBorders>
            <w:shd w:val="clear" w:color="auto" w:fill="auto"/>
            <w:vAlign w:val="center"/>
            <w:hideMark/>
          </w:tcPr>
          <w:p w14:paraId="669FD671" w14:textId="77777777" w:rsidR="002E171C" w:rsidRPr="002E171C" w:rsidRDefault="002E171C" w:rsidP="002E171C">
            <w:pPr>
              <w:jc w:val="center"/>
              <w:rPr>
                <w:color w:val="000000"/>
                <w:sz w:val="20"/>
                <w:szCs w:val="20"/>
              </w:rPr>
            </w:pPr>
            <w:r w:rsidRPr="002E171C">
              <w:rPr>
                <w:color w:val="000000"/>
                <w:sz w:val="20"/>
                <w:szCs w:val="20"/>
              </w:rPr>
              <w:t>чел.</w:t>
            </w:r>
          </w:p>
        </w:tc>
        <w:tc>
          <w:tcPr>
            <w:tcW w:w="1407" w:type="dxa"/>
            <w:tcBorders>
              <w:top w:val="nil"/>
              <w:left w:val="nil"/>
              <w:bottom w:val="single" w:sz="4" w:space="0" w:color="auto"/>
              <w:right w:val="single" w:sz="4" w:space="0" w:color="auto"/>
            </w:tcBorders>
            <w:shd w:val="clear" w:color="auto" w:fill="auto"/>
            <w:vAlign w:val="center"/>
          </w:tcPr>
          <w:p w14:paraId="1CF293C8" w14:textId="77777777" w:rsidR="002E171C" w:rsidRPr="002E171C" w:rsidRDefault="002E171C" w:rsidP="002E171C">
            <w:pPr>
              <w:jc w:val="center"/>
              <w:rPr>
                <w:color w:val="000000"/>
                <w:sz w:val="20"/>
                <w:szCs w:val="20"/>
              </w:rPr>
            </w:pPr>
            <w:r w:rsidRPr="002E171C">
              <w:rPr>
                <w:color w:val="000000"/>
                <w:sz w:val="20"/>
                <w:szCs w:val="20"/>
              </w:rPr>
              <w:t>6 277</w:t>
            </w:r>
          </w:p>
        </w:tc>
        <w:tc>
          <w:tcPr>
            <w:tcW w:w="1566" w:type="dxa"/>
            <w:tcBorders>
              <w:top w:val="nil"/>
              <w:left w:val="nil"/>
              <w:bottom w:val="single" w:sz="4" w:space="0" w:color="auto"/>
              <w:right w:val="single" w:sz="4" w:space="0" w:color="auto"/>
            </w:tcBorders>
            <w:shd w:val="clear" w:color="auto" w:fill="auto"/>
            <w:vAlign w:val="center"/>
          </w:tcPr>
          <w:p w14:paraId="211C1442" w14:textId="77777777" w:rsidR="002E171C" w:rsidRPr="002E171C" w:rsidRDefault="002E171C" w:rsidP="002E171C">
            <w:pPr>
              <w:jc w:val="center"/>
              <w:rPr>
                <w:color w:val="000000"/>
                <w:sz w:val="20"/>
                <w:szCs w:val="20"/>
              </w:rPr>
            </w:pPr>
            <w:r w:rsidRPr="002E171C">
              <w:rPr>
                <w:color w:val="000000"/>
                <w:sz w:val="20"/>
                <w:szCs w:val="20"/>
              </w:rPr>
              <w:t>12 971</w:t>
            </w:r>
          </w:p>
        </w:tc>
        <w:tc>
          <w:tcPr>
            <w:tcW w:w="1417" w:type="dxa"/>
            <w:tcBorders>
              <w:top w:val="nil"/>
              <w:left w:val="nil"/>
              <w:bottom w:val="single" w:sz="4" w:space="0" w:color="auto"/>
              <w:right w:val="single" w:sz="4" w:space="0" w:color="auto"/>
            </w:tcBorders>
            <w:shd w:val="clear" w:color="auto" w:fill="auto"/>
            <w:vAlign w:val="center"/>
          </w:tcPr>
          <w:p w14:paraId="4D41EF15" w14:textId="77777777" w:rsidR="002E171C" w:rsidRPr="002E171C" w:rsidRDefault="002E171C" w:rsidP="002E171C">
            <w:pPr>
              <w:jc w:val="center"/>
              <w:rPr>
                <w:color w:val="000000"/>
                <w:sz w:val="20"/>
                <w:szCs w:val="20"/>
              </w:rPr>
            </w:pPr>
            <w:r w:rsidRPr="002E171C">
              <w:rPr>
                <w:color w:val="000000"/>
                <w:sz w:val="20"/>
                <w:szCs w:val="20"/>
              </w:rPr>
              <w:t>5 024</w:t>
            </w:r>
          </w:p>
        </w:tc>
        <w:tc>
          <w:tcPr>
            <w:tcW w:w="1203" w:type="dxa"/>
            <w:tcBorders>
              <w:top w:val="nil"/>
              <w:left w:val="nil"/>
              <w:bottom w:val="single" w:sz="4" w:space="0" w:color="auto"/>
              <w:right w:val="single" w:sz="4" w:space="0" w:color="auto"/>
            </w:tcBorders>
            <w:shd w:val="clear" w:color="auto" w:fill="auto"/>
            <w:noWrap/>
            <w:vAlign w:val="center"/>
          </w:tcPr>
          <w:p w14:paraId="757DE0ED" w14:textId="77777777" w:rsidR="002E171C" w:rsidRPr="002E171C" w:rsidRDefault="002E171C" w:rsidP="002E171C">
            <w:pPr>
              <w:jc w:val="center"/>
              <w:rPr>
                <w:bCs/>
                <w:color w:val="000000"/>
                <w:sz w:val="20"/>
                <w:szCs w:val="20"/>
              </w:rPr>
            </w:pPr>
            <w:r w:rsidRPr="002E171C">
              <w:rPr>
                <w:bCs/>
                <w:color w:val="000000"/>
                <w:sz w:val="20"/>
                <w:szCs w:val="20"/>
              </w:rPr>
              <w:t>-1 253</w:t>
            </w:r>
          </w:p>
        </w:tc>
      </w:tr>
      <w:tr w:rsidR="002E171C" w:rsidRPr="002E171C" w14:paraId="579E7B4E" w14:textId="77777777" w:rsidTr="00121C88">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C9F3A10" w14:textId="77777777" w:rsidR="002E171C" w:rsidRPr="002E171C" w:rsidRDefault="002E171C" w:rsidP="002E171C">
            <w:pPr>
              <w:jc w:val="both"/>
              <w:rPr>
                <w:color w:val="000000"/>
                <w:sz w:val="20"/>
                <w:szCs w:val="20"/>
              </w:rPr>
            </w:pPr>
            <w:r w:rsidRPr="002E171C">
              <w:rPr>
                <w:color w:val="000000"/>
                <w:sz w:val="20"/>
                <w:szCs w:val="20"/>
              </w:rPr>
              <w:t>Выбыло</w:t>
            </w:r>
          </w:p>
        </w:tc>
        <w:tc>
          <w:tcPr>
            <w:tcW w:w="996" w:type="dxa"/>
            <w:tcBorders>
              <w:top w:val="nil"/>
              <w:left w:val="nil"/>
              <w:bottom w:val="single" w:sz="4" w:space="0" w:color="auto"/>
              <w:right w:val="single" w:sz="4" w:space="0" w:color="auto"/>
            </w:tcBorders>
            <w:shd w:val="clear" w:color="auto" w:fill="auto"/>
            <w:vAlign w:val="center"/>
            <w:hideMark/>
          </w:tcPr>
          <w:p w14:paraId="03836F07" w14:textId="77777777" w:rsidR="002E171C" w:rsidRPr="002E171C" w:rsidRDefault="002E171C" w:rsidP="002E171C">
            <w:pPr>
              <w:jc w:val="center"/>
              <w:rPr>
                <w:color w:val="000000"/>
                <w:sz w:val="20"/>
                <w:szCs w:val="20"/>
              </w:rPr>
            </w:pPr>
            <w:r w:rsidRPr="002E171C">
              <w:rPr>
                <w:color w:val="000000"/>
                <w:sz w:val="20"/>
                <w:szCs w:val="20"/>
              </w:rPr>
              <w:t>чел.</w:t>
            </w:r>
          </w:p>
        </w:tc>
        <w:tc>
          <w:tcPr>
            <w:tcW w:w="1407" w:type="dxa"/>
            <w:tcBorders>
              <w:top w:val="nil"/>
              <w:left w:val="nil"/>
              <w:bottom w:val="single" w:sz="4" w:space="0" w:color="auto"/>
              <w:right w:val="single" w:sz="4" w:space="0" w:color="auto"/>
            </w:tcBorders>
            <w:shd w:val="clear" w:color="auto" w:fill="auto"/>
            <w:vAlign w:val="center"/>
          </w:tcPr>
          <w:p w14:paraId="644712B8" w14:textId="77777777" w:rsidR="002E171C" w:rsidRPr="002E171C" w:rsidRDefault="002E171C" w:rsidP="002E171C">
            <w:pPr>
              <w:jc w:val="center"/>
              <w:rPr>
                <w:color w:val="000000"/>
                <w:sz w:val="20"/>
                <w:szCs w:val="20"/>
              </w:rPr>
            </w:pPr>
            <w:r w:rsidRPr="002E171C">
              <w:rPr>
                <w:color w:val="000000"/>
                <w:sz w:val="20"/>
                <w:szCs w:val="20"/>
              </w:rPr>
              <w:t>5 151</w:t>
            </w:r>
          </w:p>
        </w:tc>
        <w:tc>
          <w:tcPr>
            <w:tcW w:w="1566" w:type="dxa"/>
            <w:tcBorders>
              <w:top w:val="nil"/>
              <w:left w:val="nil"/>
              <w:bottom w:val="single" w:sz="4" w:space="0" w:color="auto"/>
              <w:right w:val="single" w:sz="4" w:space="0" w:color="auto"/>
            </w:tcBorders>
            <w:shd w:val="clear" w:color="auto" w:fill="auto"/>
            <w:vAlign w:val="center"/>
          </w:tcPr>
          <w:p w14:paraId="15A5F902" w14:textId="77777777" w:rsidR="002E171C" w:rsidRPr="002E171C" w:rsidRDefault="002E171C" w:rsidP="002E171C">
            <w:pPr>
              <w:jc w:val="center"/>
              <w:rPr>
                <w:color w:val="000000"/>
                <w:sz w:val="20"/>
                <w:szCs w:val="20"/>
              </w:rPr>
            </w:pPr>
            <w:r w:rsidRPr="002E171C">
              <w:rPr>
                <w:color w:val="000000"/>
                <w:sz w:val="20"/>
                <w:szCs w:val="20"/>
              </w:rPr>
              <w:t>11 870</w:t>
            </w:r>
          </w:p>
        </w:tc>
        <w:tc>
          <w:tcPr>
            <w:tcW w:w="1417" w:type="dxa"/>
            <w:tcBorders>
              <w:top w:val="nil"/>
              <w:left w:val="nil"/>
              <w:bottom w:val="single" w:sz="4" w:space="0" w:color="auto"/>
              <w:right w:val="single" w:sz="4" w:space="0" w:color="auto"/>
            </w:tcBorders>
            <w:shd w:val="clear" w:color="auto" w:fill="auto"/>
            <w:vAlign w:val="center"/>
          </w:tcPr>
          <w:p w14:paraId="1B4E853D" w14:textId="77777777" w:rsidR="002E171C" w:rsidRPr="002E171C" w:rsidRDefault="002E171C" w:rsidP="002E171C">
            <w:pPr>
              <w:jc w:val="center"/>
              <w:rPr>
                <w:color w:val="000000"/>
                <w:sz w:val="20"/>
                <w:szCs w:val="20"/>
              </w:rPr>
            </w:pPr>
            <w:r w:rsidRPr="002E171C">
              <w:rPr>
                <w:color w:val="000000"/>
                <w:sz w:val="20"/>
                <w:szCs w:val="20"/>
              </w:rPr>
              <w:t>5 417</w:t>
            </w:r>
          </w:p>
        </w:tc>
        <w:tc>
          <w:tcPr>
            <w:tcW w:w="1203" w:type="dxa"/>
            <w:tcBorders>
              <w:top w:val="nil"/>
              <w:left w:val="nil"/>
              <w:bottom w:val="single" w:sz="4" w:space="0" w:color="auto"/>
              <w:right w:val="single" w:sz="4" w:space="0" w:color="auto"/>
            </w:tcBorders>
            <w:shd w:val="clear" w:color="auto" w:fill="auto"/>
            <w:noWrap/>
            <w:vAlign w:val="center"/>
          </w:tcPr>
          <w:p w14:paraId="2E5A41E3" w14:textId="77777777" w:rsidR="002E171C" w:rsidRPr="002E171C" w:rsidRDefault="002E171C" w:rsidP="002E171C">
            <w:pPr>
              <w:jc w:val="center"/>
              <w:rPr>
                <w:bCs/>
                <w:color w:val="000000"/>
                <w:sz w:val="20"/>
                <w:szCs w:val="20"/>
              </w:rPr>
            </w:pPr>
            <w:r w:rsidRPr="002E171C">
              <w:rPr>
                <w:bCs/>
                <w:color w:val="000000"/>
                <w:sz w:val="20"/>
                <w:szCs w:val="20"/>
              </w:rPr>
              <w:t>266</w:t>
            </w:r>
          </w:p>
        </w:tc>
      </w:tr>
      <w:tr w:rsidR="002E171C" w:rsidRPr="002E171C" w14:paraId="1D9E342D" w14:textId="77777777" w:rsidTr="00121C88">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5ED3101" w14:textId="77777777" w:rsidR="002E171C" w:rsidRPr="002E171C" w:rsidRDefault="002E171C" w:rsidP="002E171C">
            <w:pPr>
              <w:jc w:val="both"/>
              <w:rPr>
                <w:b/>
                <w:bCs/>
                <w:i/>
                <w:iCs/>
                <w:color w:val="000000"/>
                <w:sz w:val="20"/>
                <w:szCs w:val="20"/>
              </w:rPr>
            </w:pPr>
            <w:r w:rsidRPr="002E171C">
              <w:rPr>
                <w:b/>
                <w:bCs/>
                <w:i/>
                <w:iCs/>
                <w:color w:val="000000"/>
                <w:sz w:val="20"/>
                <w:szCs w:val="20"/>
              </w:rPr>
              <w:t xml:space="preserve">Миграционный прирост/ отток населения </w:t>
            </w:r>
          </w:p>
        </w:tc>
        <w:tc>
          <w:tcPr>
            <w:tcW w:w="996" w:type="dxa"/>
            <w:tcBorders>
              <w:top w:val="nil"/>
              <w:left w:val="nil"/>
              <w:bottom w:val="single" w:sz="4" w:space="0" w:color="auto"/>
              <w:right w:val="single" w:sz="4" w:space="0" w:color="auto"/>
            </w:tcBorders>
            <w:shd w:val="clear" w:color="auto" w:fill="auto"/>
            <w:vAlign w:val="center"/>
            <w:hideMark/>
          </w:tcPr>
          <w:p w14:paraId="277DF31E" w14:textId="77777777" w:rsidR="002E171C" w:rsidRPr="002E171C" w:rsidRDefault="002E171C" w:rsidP="002E171C">
            <w:pPr>
              <w:jc w:val="center"/>
              <w:rPr>
                <w:b/>
                <w:bCs/>
                <w:i/>
                <w:iCs/>
                <w:color w:val="000000"/>
                <w:sz w:val="20"/>
                <w:szCs w:val="20"/>
              </w:rPr>
            </w:pPr>
            <w:r w:rsidRPr="002E171C">
              <w:rPr>
                <w:b/>
                <w:bCs/>
                <w:i/>
                <w:iCs/>
                <w:color w:val="000000"/>
                <w:sz w:val="20"/>
                <w:szCs w:val="20"/>
              </w:rPr>
              <w:t>чел.</w:t>
            </w:r>
          </w:p>
        </w:tc>
        <w:tc>
          <w:tcPr>
            <w:tcW w:w="1407" w:type="dxa"/>
            <w:tcBorders>
              <w:top w:val="nil"/>
              <w:left w:val="nil"/>
              <w:bottom w:val="single" w:sz="4" w:space="0" w:color="auto"/>
              <w:right w:val="single" w:sz="4" w:space="0" w:color="auto"/>
            </w:tcBorders>
            <w:shd w:val="clear" w:color="auto" w:fill="auto"/>
            <w:vAlign w:val="center"/>
          </w:tcPr>
          <w:p w14:paraId="25E49433" w14:textId="77777777" w:rsidR="002E171C" w:rsidRPr="002E171C" w:rsidRDefault="002E171C" w:rsidP="002E171C">
            <w:pPr>
              <w:jc w:val="center"/>
              <w:rPr>
                <w:bCs/>
                <w:i/>
                <w:iCs/>
                <w:color w:val="000000"/>
                <w:sz w:val="20"/>
                <w:szCs w:val="20"/>
              </w:rPr>
            </w:pPr>
            <w:r w:rsidRPr="002E171C">
              <w:rPr>
                <w:bCs/>
                <w:i/>
                <w:iCs/>
                <w:color w:val="000000"/>
                <w:sz w:val="20"/>
                <w:szCs w:val="20"/>
              </w:rPr>
              <w:t>1 126</w:t>
            </w:r>
          </w:p>
        </w:tc>
        <w:tc>
          <w:tcPr>
            <w:tcW w:w="1566" w:type="dxa"/>
            <w:tcBorders>
              <w:top w:val="nil"/>
              <w:left w:val="nil"/>
              <w:bottom w:val="single" w:sz="4" w:space="0" w:color="auto"/>
              <w:right w:val="single" w:sz="4" w:space="0" w:color="auto"/>
            </w:tcBorders>
            <w:shd w:val="clear" w:color="auto" w:fill="auto"/>
            <w:vAlign w:val="center"/>
          </w:tcPr>
          <w:p w14:paraId="4D163B3F" w14:textId="77777777" w:rsidR="002E171C" w:rsidRPr="002E171C" w:rsidRDefault="002E171C" w:rsidP="002E171C">
            <w:pPr>
              <w:jc w:val="center"/>
              <w:rPr>
                <w:bCs/>
                <w:i/>
                <w:iCs/>
                <w:color w:val="000000"/>
                <w:sz w:val="20"/>
                <w:szCs w:val="20"/>
              </w:rPr>
            </w:pPr>
            <w:r w:rsidRPr="002E171C">
              <w:rPr>
                <w:bCs/>
                <w:i/>
                <w:iCs/>
                <w:color w:val="000000"/>
                <w:sz w:val="20"/>
                <w:szCs w:val="20"/>
              </w:rPr>
              <w:t>1 101</w:t>
            </w:r>
          </w:p>
        </w:tc>
        <w:tc>
          <w:tcPr>
            <w:tcW w:w="1417" w:type="dxa"/>
            <w:tcBorders>
              <w:top w:val="nil"/>
              <w:left w:val="nil"/>
              <w:bottom w:val="single" w:sz="4" w:space="0" w:color="auto"/>
              <w:right w:val="single" w:sz="4" w:space="0" w:color="auto"/>
            </w:tcBorders>
            <w:shd w:val="clear" w:color="auto" w:fill="auto"/>
            <w:vAlign w:val="center"/>
          </w:tcPr>
          <w:p w14:paraId="68EBCE1B" w14:textId="77777777" w:rsidR="002E171C" w:rsidRPr="002E171C" w:rsidRDefault="002E171C" w:rsidP="002E171C">
            <w:pPr>
              <w:jc w:val="center"/>
              <w:rPr>
                <w:bCs/>
                <w:i/>
                <w:iCs/>
                <w:color w:val="000000"/>
                <w:sz w:val="20"/>
                <w:szCs w:val="20"/>
              </w:rPr>
            </w:pPr>
            <w:r w:rsidRPr="002E171C">
              <w:rPr>
                <w:bCs/>
                <w:i/>
                <w:iCs/>
                <w:color w:val="000000"/>
                <w:sz w:val="20"/>
                <w:szCs w:val="20"/>
              </w:rPr>
              <w:t>-393</w:t>
            </w:r>
          </w:p>
        </w:tc>
        <w:tc>
          <w:tcPr>
            <w:tcW w:w="1203" w:type="dxa"/>
            <w:tcBorders>
              <w:top w:val="nil"/>
              <w:left w:val="nil"/>
              <w:bottom w:val="single" w:sz="4" w:space="0" w:color="auto"/>
              <w:right w:val="single" w:sz="4" w:space="0" w:color="auto"/>
            </w:tcBorders>
            <w:shd w:val="clear" w:color="auto" w:fill="auto"/>
            <w:noWrap/>
            <w:vAlign w:val="center"/>
          </w:tcPr>
          <w:p w14:paraId="394EC311" w14:textId="77777777" w:rsidR="002E171C" w:rsidRPr="002E171C" w:rsidRDefault="002E171C" w:rsidP="002E171C">
            <w:pPr>
              <w:jc w:val="center"/>
              <w:rPr>
                <w:bCs/>
                <w:color w:val="000000"/>
                <w:sz w:val="20"/>
                <w:szCs w:val="20"/>
              </w:rPr>
            </w:pPr>
          </w:p>
        </w:tc>
      </w:tr>
      <w:tr w:rsidR="002E171C" w:rsidRPr="002E171C" w14:paraId="17CEFF92" w14:textId="77777777" w:rsidTr="00121C88">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9446362" w14:textId="77777777" w:rsidR="002E171C" w:rsidRPr="002E171C" w:rsidRDefault="002E171C" w:rsidP="002E171C">
            <w:pPr>
              <w:jc w:val="both"/>
              <w:rPr>
                <w:color w:val="000000"/>
                <w:sz w:val="20"/>
                <w:szCs w:val="20"/>
              </w:rPr>
            </w:pPr>
            <w:r w:rsidRPr="002E171C">
              <w:rPr>
                <w:color w:val="000000"/>
                <w:sz w:val="20"/>
                <w:szCs w:val="20"/>
              </w:rPr>
              <w:t xml:space="preserve">Родилось </w:t>
            </w:r>
          </w:p>
        </w:tc>
        <w:tc>
          <w:tcPr>
            <w:tcW w:w="996" w:type="dxa"/>
            <w:tcBorders>
              <w:top w:val="nil"/>
              <w:left w:val="nil"/>
              <w:bottom w:val="single" w:sz="4" w:space="0" w:color="auto"/>
              <w:right w:val="single" w:sz="4" w:space="0" w:color="auto"/>
            </w:tcBorders>
            <w:shd w:val="clear" w:color="auto" w:fill="auto"/>
            <w:vAlign w:val="center"/>
            <w:hideMark/>
          </w:tcPr>
          <w:p w14:paraId="2FA599EB" w14:textId="77777777" w:rsidR="002E171C" w:rsidRPr="002E171C" w:rsidRDefault="002E171C" w:rsidP="002E171C">
            <w:pPr>
              <w:jc w:val="center"/>
              <w:rPr>
                <w:color w:val="000000"/>
                <w:sz w:val="20"/>
                <w:szCs w:val="20"/>
              </w:rPr>
            </w:pPr>
            <w:r w:rsidRPr="002E171C">
              <w:rPr>
                <w:color w:val="000000"/>
                <w:sz w:val="20"/>
                <w:szCs w:val="20"/>
              </w:rPr>
              <w:t>чел.</w:t>
            </w:r>
          </w:p>
        </w:tc>
        <w:tc>
          <w:tcPr>
            <w:tcW w:w="1407" w:type="dxa"/>
            <w:tcBorders>
              <w:top w:val="nil"/>
              <w:left w:val="nil"/>
              <w:bottom w:val="single" w:sz="4" w:space="0" w:color="auto"/>
              <w:right w:val="single" w:sz="4" w:space="0" w:color="auto"/>
            </w:tcBorders>
            <w:shd w:val="clear" w:color="auto" w:fill="auto"/>
            <w:vAlign w:val="center"/>
          </w:tcPr>
          <w:p w14:paraId="7F0E94C0" w14:textId="77777777" w:rsidR="002E171C" w:rsidRPr="002E171C" w:rsidRDefault="002E171C" w:rsidP="002E171C">
            <w:pPr>
              <w:jc w:val="center"/>
              <w:rPr>
                <w:color w:val="000000"/>
                <w:sz w:val="20"/>
                <w:szCs w:val="20"/>
              </w:rPr>
            </w:pPr>
            <w:r w:rsidRPr="002E171C">
              <w:rPr>
                <w:color w:val="000000"/>
                <w:sz w:val="20"/>
                <w:szCs w:val="20"/>
              </w:rPr>
              <w:t>945</w:t>
            </w:r>
          </w:p>
        </w:tc>
        <w:tc>
          <w:tcPr>
            <w:tcW w:w="1566" w:type="dxa"/>
            <w:tcBorders>
              <w:top w:val="nil"/>
              <w:left w:val="nil"/>
              <w:bottom w:val="single" w:sz="4" w:space="0" w:color="auto"/>
              <w:right w:val="single" w:sz="4" w:space="0" w:color="auto"/>
            </w:tcBorders>
            <w:shd w:val="clear" w:color="auto" w:fill="auto"/>
            <w:vAlign w:val="center"/>
          </w:tcPr>
          <w:p w14:paraId="6D6D756B" w14:textId="77777777" w:rsidR="002E171C" w:rsidRPr="002E171C" w:rsidRDefault="002E171C" w:rsidP="002E171C">
            <w:pPr>
              <w:jc w:val="center"/>
              <w:rPr>
                <w:color w:val="000000"/>
                <w:sz w:val="20"/>
                <w:szCs w:val="20"/>
              </w:rPr>
            </w:pPr>
            <w:r w:rsidRPr="002E171C">
              <w:rPr>
                <w:color w:val="000000"/>
                <w:sz w:val="20"/>
                <w:szCs w:val="20"/>
              </w:rPr>
              <w:t>1 816</w:t>
            </w:r>
          </w:p>
        </w:tc>
        <w:tc>
          <w:tcPr>
            <w:tcW w:w="1417" w:type="dxa"/>
            <w:tcBorders>
              <w:top w:val="nil"/>
              <w:left w:val="nil"/>
              <w:bottom w:val="single" w:sz="4" w:space="0" w:color="auto"/>
              <w:right w:val="single" w:sz="4" w:space="0" w:color="auto"/>
            </w:tcBorders>
            <w:shd w:val="clear" w:color="auto" w:fill="auto"/>
            <w:vAlign w:val="center"/>
          </w:tcPr>
          <w:p w14:paraId="1B3E8AD3" w14:textId="77777777" w:rsidR="002E171C" w:rsidRPr="002E171C" w:rsidRDefault="002E171C" w:rsidP="002E171C">
            <w:pPr>
              <w:jc w:val="center"/>
              <w:rPr>
                <w:color w:val="000000"/>
                <w:sz w:val="20"/>
                <w:szCs w:val="20"/>
              </w:rPr>
            </w:pPr>
            <w:r w:rsidRPr="002E171C">
              <w:rPr>
                <w:color w:val="000000"/>
                <w:sz w:val="20"/>
                <w:szCs w:val="20"/>
              </w:rPr>
              <w:t>781</w:t>
            </w:r>
          </w:p>
        </w:tc>
        <w:tc>
          <w:tcPr>
            <w:tcW w:w="1203" w:type="dxa"/>
            <w:tcBorders>
              <w:top w:val="nil"/>
              <w:left w:val="nil"/>
              <w:bottom w:val="single" w:sz="4" w:space="0" w:color="auto"/>
              <w:right w:val="single" w:sz="4" w:space="0" w:color="auto"/>
            </w:tcBorders>
            <w:shd w:val="clear" w:color="auto" w:fill="auto"/>
            <w:noWrap/>
            <w:vAlign w:val="center"/>
          </w:tcPr>
          <w:p w14:paraId="49608B5B" w14:textId="77777777" w:rsidR="002E171C" w:rsidRPr="002E171C" w:rsidRDefault="002E171C" w:rsidP="002E171C">
            <w:pPr>
              <w:jc w:val="center"/>
              <w:rPr>
                <w:bCs/>
                <w:color w:val="000000"/>
                <w:sz w:val="20"/>
                <w:szCs w:val="20"/>
              </w:rPr>
            </w:pPr>
            <w:r w:rsidRPr="002E171C">
              <w:rPr>
                <w:bCs/>
                <w:color w:val="000000"/>
                <w:sz w:val="20"/>
                <w:szCs w:val="20"/>
              </w:rPr>
              <w:t>-164</w:t>
            </w:r>
          </w:p>
        </w:tc>
      </w:tr>
      <w:tr w:rsidR="002E171C" w:rsidRPr="002E171C" w14:paraId="61E8993E" w14:textId="77777777" w:rsidTr="00121C88">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B2F51E3" w14:textId="77777777" w:rsidR="002E171C" w:rsidRPr="002E171C" w:rsidRDefault="002E171C" w:rsidP="002E171C">
            <w:pPr>
              <w:jc w:val="both"/>
              <w:rPr>
                <w:color w:val="000000"/>
                <w:sz w:val="20"/>
                <w:szCs w:val="20"/>
              </w:rPr>
            </w:pPr>
            <w:r w:rsidRPr="002E171C">
              <w:rPr>
                <w:color w:val="000000"/>
                <w:sz w:val="20"/>
                <w:szCs w:val="20"/>
              </w:rPr>
              <w:t xml:space="preserve">Умерло </w:t>
            </w:r>
          </w:p>
        </w:tc>
        <w:tc>
          <w:tcPr>
            <w:tcW w:w="996" w:type="dxa"/>
            <w:tcBorders>
              <w:top w:val="nil"/>
              <w:left w:val="nil"/>
              <w:bottom w:val="single" w:sz="4" w:space="0" w:color="auto"/>
              <w:right w:val="single" w:sz="4" w:space="0" w:color="auto"/>
            </w:tcBorders>
            <w:shd w:val="clear" w:color="auto" w:fill="auto"/>
            <w:vAlign w:val="center"/>
            <w:hideMark/>
          </w:tcPr>
          <w:p w14:paraId="6165671A" w14:textId="77777777" w:rsidR="002E171C" w:rsidRPr="002E171C" w:rsidRDefault="002E171C" w:rsidP="002E171C">
            <w:pPr>
              <w:jc w:val="center"/>
              <w:rPr>
                <w:color w:val="000000"/>
                <w:sz w:val="20"/>
                <w:szCs w:val="20"/>
              </w:rPr>
            </w:pPr>
            <w:r w:rsidRPr="002E171C">
              <w:rPr>
                <w:color w:val="000000"/>
                <w:sz w:val="20"/>
                <w:szCs w:val="20"/>
              </w:rPr>
              <w:t>чел.</w:t>
            </w:r>
          </w:p>
        </w:tc>
        <w:tc>
          <w:tcPr>
            <w:tcW w:w="1407" w:type="dxa"/>
            <w:tcBorders>
              <w:top w:val="nil"/>
              <w:left w:val="nil"/>
              <w:bottom w:val="single" w:sz="4" w:space="0" w:color="auto"/>
              <w:right w:val="single" w:sz="4" w:space="0" w:color="auto"/>
            </w:tcBorders>
            <w:shd w:val="clear" w:color="auto" w:fill="auto"/>
            <w:vAlign w:val="center"/>
          </w:tcPr>
          <w:p w14:paraId="0A31312E" w14:textId="77777777" w:rsidR="002E171C" w:rsidRPr="002E171C" w:rsidRDefault="002E171C" w:rsidP="002E171C">
            <w:pPr>
              <w:jc w:val="center"/>
              <w:rPr>
                <w:color w:val="000000"/>
                <w:sz w:val="20"/>
                <w:szCs w:val="20"/>
              </w:rPr>
            </w:pPr>
            <w:r w:rsidRPr="002E171C">
              <w:rPr>
                <w:color w:val="000000"/>
                <w:sz w:val="20"/>
                <w:szCs w:val="20"/>
              </w:rPr>
              <w:t>527</w:t>
            </w:r>
          </w:p>
        </w:tc>
        <w:tc>
          <w:tcPr>
            <w:tcW w:w="1566" w:type="dxa"/>
            <w:tcBorders>
              <w:top w:val="nil"/>
              <w:left w:val="nil"/>
              <w:bottom w:val="single" w:sz="4" w:space="0" w:color="auto"/>
              <w:right w:val="single" w:sz="4" w:space="0" w:color="auto"/>
            </w:tcBorders>
            <w:shd w:val="clear" w:color="auto" w:fill="auto"/>
            <w:vAlign w:val="center"/>
          </w:tcPr>
          <w:p w14:paraId="1C38784C" w14:textId="77777777" w:rsidR="002E171C" w:rsidRPr="002E171C" w:rsidRDefault="002E171C" w:rsidP="002E171C">
            <w:pPr>
              <w:jc w:val="center"/>
              <w:rPr>
                <w:color w:val="000000"/>
                <w:sz w:val="20"/>
                <w:szCs w:val="20"/>
              </w:rPr>
            </w:pPr>
            <w:r w:rsidRPr="002E171C">
              <w:rPr>
                <w:color w:val="000000"/>
                <w:sz w:val="20"/>
                <w:szCs w:val="20"/>
              </w:rPr>
              <w:t>956</w:t>
            </w:r>
          </w:p>
        </w:tc>
        <w:tc>
          <w:tcPr>
            <w:tcW w:w="1417" w:type="dxa"/>
            <w:tcBorders>
              <w:top w:val="nil"/>
              <w:left w:val="nil"/>
              <w:bottom w:val="single" w:sz="4" w:space="0" w:color="auto"/>
              <w:right w:val="single" w:sz="4" w:space="0" w:color="auto"/>
            </w:tcBorders>
            <w:shd w:val="clear" w:color="auto" w:fill="auto"/>
            <w:vAlign w:val="center"/>
          </w:tcPr>
          <w:p w14:paraId="3D6BB322" w14:textId="77777777" w:rsidR="002E171C" w:rsidRPr="002E171C" w:rsidRDefault="002E171C" w:rsidP="002E171C">
            <w:pPr>
              <w:jc w:val="center"/>
              <w:rPr>
                <w:color w:val="000000"/>
                <w:sz w:val="20"/>
                <w:szCs w:val="20"/>
              </w:rPr>
            </w:pPr>
            <w:r w:rsidRPr="002E171C">
              <w:rPr>
                <w:color w:val="000000"/>
                <w:sz w:val="20"/>
                <w:szCs w:val="20"/>
              </w:rPr>
              <w:t>466</w:t>
            </w:r>
          </w:p>
        </w:tc>
        <w:tc>
          <w:tcPr>
            <w:tcW w:w="1203" w:type="dxa"/>
            <w:tcBorders>
              <w:top w:val="nil"/>
              <w:left w:val="nil"/>
              <w:bottom w:val="single" w:sz="4" w:space="0" w:color="auto"/>
              <w:right w:val="single" w:sz="4" w:space="0" w:color="auto"/>
            </w:tcBorders>
            <w:shd w:val="clear" w:color="auto" w:fill="auto"/>
            <w:noWrap/>
            <w:vAlign w:val="center"/>
          </w:tcPr>
          <w:p w14:paraId="67C3E9AE" w14:textId="77777777" w:rsidR="002E171C" w:rsidRPr="002E171C" w:rsidRDefault="002E171C" w:rsidP="002E171C">
            <w:pPr>
              <w:jc w:val="center"/>
              <w:rPr>
                <w:bCs/>
                <w:color w:val="000000"/>
                <w:sz w:val="20"/>
                <w:szCs w:val="20"/>
              </w:rPr>
            </w:pPr>
            <w:r w:rsidRPr="002E171C">
              <w:rPr>
                <w:bCs/>
                <w:color w:val="000000"/>
                <w:sz w:val="20"/>
                <w:szCs w:val="20"/>
              </w:rPr>
              <w:t>-61</w:t>
            </w:r>
          </w:p>
        </w:tc>
      </w:tr>
      <w:tr w:rsidR="002E171C" w:rsidRPr="002E171C" w14:paraId="68770417" w14:textId="77777777" w:rsidTr="00121C88">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334BC1FB" w14:textId="77777777" w:rsidR="002E171C" w:rsidRPr="002E171C" w:rsidRDefault="002E171C" w:rsidP="002E171C">
            <w:pPr>
              <w:jc w:val="both"/>
              <w:rPr>
                <w:b/>
                <w:bCs/>
                <w:i/>
                <w:iCs/>
                <w:color w:val="000000"/>
                <w:sz w:val="20"/>
                <w:szCs w:val="20"/>
              </w:rPr>
            </w:pPr>
            <w:r w:rsidRPr="002E171C">
              <w:rPr>
                <w:b/>
                <w:bCs/>
                <w:i/>
                <w:iCs/>
                <w:color w:val="000000"/>
                <w:sz w:val="20"/>
                <w:szCs w:val="20"/>
              </w:rPr>
              <w:t>Естественный прирост</w:t>
            </w:r>
          </w:p>
        </w:tc>
        <w:tc>
          <w:tcPr>
            <w:tcW w:w="996" w:type="dxa"/>
            <w:tcBorders>
              <w:top w:val="nil"/>
              <w:left w:val="nil"/>
              <w:bottom w:val="single" w:sz="4" w:space="0" w:color="auto"/>
              <w:right w:val="single" w:sz="4" w:space="0" w:color="auto"/>
            </w:tcBorders>
            <w:shd w:val="clear" w:color="auto" w:fill="auto"/>
            <w:vAlign w:val="center"/>
            <w:hideMark/>
          </w:tcPr>
          <w:p w14:paraId="7C5D8795" w14:textId="77777777" w:rsidR="002E171C" w:rsidRPr="002E171C" w:rsidRDefault="002E171C" w:rsidP="002E171C">
            <w:pPr>
              <w:jc w:val="center"/>
              <w:rPr>
                <w:b/>
                <w:bCs/>
                <w:i/>
                <w:iCs/>
                <w:color w:val="000000"/>
                <w:sz w:val="20"/>
                <w:szCs w:val="20"/>
              </w:rPr>
            </w:pPr>
            <w:r w:rsidRPr="002E171C">
              <w:rPr>
                <w:b/>
                <w:bCs/>
                <w:i/>
                <w:iCs/>
                <w:color w:val="000000"/>
                <w:sz w:val="20"/>
                <w:szCs w:val="20"/>
              </w:rPr>
              <w:t>чел.</w:t>
            </w:r>
          </w:p>
        </w:tc>
        <w:tc>
          <w:tcPr>
            <w:tcW w:w="1407" w:type="dxa"/>
            <w:tcBorders>
              <w:top w:val="nil"/>
              <w:left w:val="nil"/>
              <w:bottom w:val="single" w:sz="4" w:space="0" w:color="auto"/>
              <w:right w:val="single" w:sz="4" w:space="0" w:color="auto"/>
            </w:tcBorders>
            <w:shd w:val="clear" w:color="auto" w:fill="auto"/>
            <w:vAlign w:val="center"/>
          </w:tcPr>
          <w:p w14:paraId="2B275152" w14:textId="77777777" w:rsidR="002E171C" w:rsidRPr="002E171C" w:rsidRDefault="002E171C" w:rsidP="002E171C">
            <w:pPr>
              <w:jc w:val="center"/>
              <w:rPr>
                <w:bCs/>
                <w:i/>
                <w:iCs/>
                <w:color w:val="000000"/>
                <w:sz w:val="20"/>
                <w:szCs w:val="20"/>
              </w:rPr>
            </w:pPr>
            <w:r w:rsidRPr="002E171C">
              <w:rPr>
                <w:bCs/>
                <w:i/>
                <w:iCs/>
                <w:color w:val="000000"/>
                <w:sz w:val="20"/>
                <w:szCs w:val="20"/>
              </w:rPr>
              <w:t>418</w:t>
            </w:r>
          </w:p>
        </w:tc>
        <w:tc>
          <w:tcPr>
            <w:tcW w:w="1566" w:type="dxa"/>
            <w:tcBorders>
              <w:top w:val="nil"/>
              <w:left w:val="nil"/>
              <w:bottom w:val="single" w:sz="4" w:space="0" w:color="auto"/>
              <w:right w:val="single" w:sz="4" w:space="0" w:color="auto"/>
            </w:tcBorders>
            <w:shd w:val="clear" w:color="auto" w:fill="auto"/>
            <w:vAlign w:val="center"/>
          </w:tcPr>
          <w:p w14:paraId="1E6789BD" w14:textId="77777777" w:rsidR="002E171C" w:rsidRPr="002E171C" w:rsidRDefault="002E171C" w:rsidP="002E171C">
            <w:pPr>
              <w:jc w:val="center"/>
              <w:rPr>
                <w:bCs/>
                <w:i/>
                <w:iCs/>
                <w:color w:val="000000"/>
                <w:sz w:val="20"/>
                <w:szCs w:val="20"/>
              </w:rPr>
            </w:pPr>
            <w:r w:rsidRPr="002E171C">
              <w:rPr>
                <w:bCs/>
                <w:i/>
                <w:iCs/>
                <w:color w:val="000000"/>
                <w:sz w:val="20"/>
                <w:szCs w:val="20"/>
              </w:rPr>
              <w:t>860</w:t>
            </w:r>
          </w:p>
        </w:tc>
        <w:tc>
          <w:tcPr>
            <w:tcW w:w="1417" w:type="dxa"/>
            <w:tcBorders>
              <w:top w:val="nil"/>
              <w:left w:val="nil"/>
              <w:bottom w:val="single" w:sz="4" w:space="0" w:color="auto"/>
              <w:right w:val="single" w:sz="4" w:space="0" w:color="auto"/>
            </w:tcBorders>
            <w:shd w:val="clear" w:color="auto" w:fill="auto"/>
            <w:vAlign w:val="center"/>
          </w:tcPr>
          <w:p w14:paraId="051BCE10" w14:textId="77777777" w:rsidR="002E171C" w:rsidRPr="002E171C" w:rsidRDefault="002E171C" w:rsidP="002E171C">
            <w:pPr>
              <w:jc w:val="center"/>
              <w:rPr>
                <w:bCs/>
                <w:i/>
                <w:iCs/>
                <w:color w:val="000000"/>
                <w:sz w:val="20"/>
                <w:szCs w:val="20"/>
              </w:rPr>
            </w:pPr>
            <w:r w:rsidRPr="002E171C">
              <w:rPr>
                <w:bCs/>
                <w:i/>
                <w:iCs/>
                <w:color w:val="000000"/>
                <w:sz w:val="20"/>
                <w:szCs w:val="20"/>
              </w:rPr>
              <w:t>315</w:t>
            </w:r>
          </w:p>
        </w:tc>
        <w:tc>
          <w:tcPr>
            <w:tcW w:w="1203" w:type="dxa"/>
            <w:tcBorders>
              <w:top w:val="nil"/>
              <w:left w:val="nil"/>
              <w:bottom w:val="single" w:sz="4" w:space="0" w:color="auto"/>
              <w:right w:val="single" w:sz="4" w:space="0" w:color="auto"/>
            </w:tcBorders>
            <w:shd w:val="clear" w:color="auto" w:fill="auto"/>
            <w:noWrap/>
            <w:vAlign w:val="center"/>
          </w:tcPr>
          <w:p w14:paraId="16BCEA59" w14:textId="77777777" w:rsidR="002E171C" w:rsidRPr="002E171C" w:rsidRDefault="002E171C" w:rsidP="002E171C">
            <w:pPr>
              <w:jc w:val="center"/>
              <w:rPr>
                <w:bCs/>
                <w:color w:val="000000"/>
                <w:sz w:val="20"/>
                <w:szCs w:val="20"/>
              </w:rPr>
            </w:pPr>
            <w:r w:rsidRPr="002E171C">
              <w:rPr>
                <w:bCs/>
                <w:color w:val="000000"/>
                <w:sz w:val="20"/>
                <w:szCs w:val="20"/>
              </w:rPr>
              <w:t>-103</w:t>
            </w:r>
          </w:p>
        </w:tc>
      </w:tr>
      <w:tr w:rsidR="002E171C" w:rsidRPr="002E171C" w14:paraId="7DA2E9C1" w14:textId="77777777" w:rsidTr="00121C88">
        <w:trPr>
          <w:trHeight w:val="802"/>
        </w:trPr>
        <w:tc>
          <w:tcPr>
            <w:tcW w:w="9278" w:type="dxa"/>
            <w:gridSpan w:val="6"/>
            <w:tcBorders>
              <w:top w:val="nil"/>
              <w:left w:val="nil"/>
              <w:bottom w:val="nil"/>
              <w:right w:val="nil"/>
            </w:tcBorders>
            <w:shd w:val="clear" w:color="auto" w:fill="auto"/>
            <w:noWrap/>
            <w:vAlign w:val="center"/>
            <w:hideMark/>
          </w:tcPr>
          <w:p w14:paraId="38E4C331" w14:textId="77777777" w:rsidR="002E171C" w:rsidRPr="002E171C" w:rsidRDefault="002E171C" w:rsidP="002E171C">
            <w:pPr>
              <w:spacing w:before="120"/>
              <w:jc w:val="both"/>
              <w:rPr>
                <w:sz w:val="20"/>
                <w:szCs w:val="20"/>
              </w:rPr>
            </w:pPr>
            <w:r w:rsidRPr="002E171C">
              <w:rPr>
                <w:sz w:val="20"/>
                <w:szCs w:val="20"/>
              </w:rPr>
              <w:t xml:space="preserve">* При расчете демографических показателей используется официальная статистическая информация </w:t>
            </w:r>
            <w:r w:rsidRPr="002E171C">
              <w:rPr>
                <w:sz w:val="20"/>
                <w:szCs w:val="20"/>
              </w:rPr>
              <w:br/>
              <w:t>Красноярскстат.</w:t>
            </w:r>
          </w:p>
          <w:p w14:paraId="3B210AAA" w14:textId="179D30E9" w:rsidR="002E171C" w:rsidRPr="002E171C" w:rsidRDefault="002E171C" w:rsidP="002E171C">
            <w:pPr>
              <w:jc w:val="both"/>
              <w:rPr>
                <w:sz w:val="20"/>
                <w:szCs w:val="20"/>
                <w:highlight w:val="green"/>
              </w:rPr>
            </w:pPr>
            <w:r w:rsidRPr="002E171C">
              <w:rPr>
                <w:bCs/>
                <w:sz w:val="20"/>
              </w:rPr>
              <w:t xml:space="preserve">**Информация за 3 квартал 2024 года будет размещена на официальном сайте Красноярскстат, в соответствии с графиком выхода статистических работ не ранее </w:t>
            </w:r>
            <w:r w:rsidR="00154F99">
              <w:rPr>
                <w:iCs/>
                <w:sz w:val="20"/>
                <w:szCs w:val="20"/>
              </w:rPr>
              <w:t>03.12.2024</w:t>
            </w:r>
            <w:r w:rsidRPr="002E171C">
              <w:rPr>
                <w:iCs/>
                <w:sz w:val="20"/>
                <w:szCs w:val="20"/>
              </w:rPr>
              <w:t>.</w:t>
            </w:r>
          </w:p>
        </w:tc>
      </w:tr>
    </w:tbl>
    <w:p w14:paraId="6DEE94AF" w14:textId="77777777" w:rsidR="002E171C" w:rsidRPr="002E171C" w:rsidRDefault="002E171C" w:rsidP="002E171C">
      <w:pPr>
        <w:autoSpaceDE w:val="0"/>
        <w:autoSpaceDN w:val="0"/>
        <w:adjustRightInd w:val="0"/>
        <w:ind w:firstLine="708"/>
        <w:jc w:val="both"/>
        <w:rPr>
          <w:rFonts w:eastAsia="Calibri"/>
          <w:sz w:val="26"/>
          <w:szCs w:val="26"/>
          <w:lang w:eastAsia="en-US"/>
        </w:rPr>
      </w:pPr>
    </w:p>
    <w:p w14:paraId="74CAFC46" w14:textId="77777777" w:rsidR="002E171C" w:rsidRPr="002E171C" w:rsidRDefault="002E171C" w:rsidP="002E171C">
      <w:pPr>
        <w:autoSpaceDE w:val="0"/>
        <w:autoSpaceDN w:val="0"/>
        <w:adjustRightInd w:val="0"/>
        <w:ind w:firstLine="708"/>
        <w:jc w:val="both"/>
        <w:rPr>
          <w:sz w:val="26"/>
          <w:szCs w:val="26"/>
        </w:rPr>
      </w:pPr>
      <w:r w:rsidRPr="002E171C">
        <w:rPr>
          <w:rFonts w:eastAsia="Calibri"/>
          <w:sz w:val="26"/>
          <w:szCs w:val="26"/>
          <w:lang w:eastAsia="en-US"/>
        </w:rPr>
        <w:t>Одним из процессов, оказывающих влияние на численность населения, является его высокая миграционная подвижность</w:t>
      </w:r>
      <w:r w:rsidRPr="002E171C">
        <w:rPr>
          <w:sz w:val="26"/>
          <w:szCs w:val="26"/>
        </w:rPr>
        <w:t>, что обусловлено рядом факторов, в числе которых, прежде всего, суровые природно-климатические условия, стремление жителей, выработавших северный трудовой стаж, переехать в климатически благоприятные для проживания регионы, а также отток выпускников старших классов в другие города с целью получения высшего образования. Так, за 1 полугодие 2024 года прибыло 5 024 чел. (-1 253 чел. по сравнению с аналогичным периодом 2023 года), выбыло 5 417 чел. (+266 чел. по сравнению с аналогичным периодом 2023 года).</w:t>
      </w:r>
    </w:p>
    <w:p w14:paraId="2A3D0FA1" w14:textId="77777777" w:rsidR="002E171C" w:rsidRPr="002E171C" w:rsidRDefault="002E171C" w:rsidP="002E171C">
      <w:pPr>
        <w:tabs>
          <w:tab w:val="left" w:pos="993"/>
        </w:tabs>
        <w:ind w:firstLine="709"/>
        <w:jc w:val="both"/>
        <w:rPr>
          <w:rFonts w:eastAsia="Calibri"/>
          <w:sz w:val="26"/>
          <w:szCs w:val="26"/>
        </w:rPr>
      </w:pPr>
      <w:r w:rsidRPr="002E171C">
        <w:rPr>
          <w:rFonts w:eastAsia="Calibri"/>
          <w:sz w:val="26"/>
          <w:szCs w:val="26"/>
        </w:rPr>
        <w:t xml:space="preserve">При этом в течение 2024 года на территории города Норильска продолжена государственная и региональная политика, включающая: </w:t>
      </w:r>
    </w:p>
    <w:p w14:paraId="038D5342" w14:textId="77777777" w:rsidR="002E171C" w:rsidRPr="002E171C" w:rsidRDefault="002E171C" w:rsidP="002E171C">
      <w:pPr>
        <w:numPr>
          <w:ilvl w:val="0"/>
          <w:numId w:val="15"/>
        </w:numPr>
        <w:tabs>
          <w:tab w:val="left" w:pos="993"/>
        </w:tabs>
        <w:ind w:left="0" w:firstLine="709"/>
        <w:jc w:val="both"/>
        <w:rPr>
          <w:rFonts w:eastAsia="Calibri"/>
          <w:sz w:val="26"/>
          <w:szCs w:val="26"/>
        </w:rPr>
      </w:pPr>
      <w:r w:rsidRPr="002E171C">
        <w:rPr>
          <w:rFonts w:eastAsia="Calibri"/>
          <w:sz w:val="26"/>
          <w:szCs w:val="26"/>
        </w:rPr>
        <w:t>выплаты материнского капитала при рождении первого, второго и последующих детей за счет средств федерального и регионального бюджетов;</w:t>
      </w:r>
    </w:p>
    <w:p w14:paraId="5FBFAE31" w14:textId="77777777" w:rsidR="002E171C" w:rsidRPr="002E171C" w:rsidRDefault="002E171C" w:rsidP="002E171C">
      <w:pPr>
        <w:numPr>
          <w:ilvl w:val="0"/>
          <w:numId w:val="15"/>
        </w:numPr>
        <w:tabs>
          <w:tab w:val="left" w:pos="993"/>
        </w:tabs>
        <w:ind w:left="0" w:firstLine="709"/>
        <w:jc w:val="both"/>
        <w:rPr>
          <w:rFonts w:eastAsia="Calibri"/>
          <w:sz w:val="26"/>
          <w:szCs w:val="26"/>
        </w:rPr>
      </w:pPr>
      <w:r w:rsidRPr="002E171C">
        <w:rPr>
          <w:rFonts w:eastAsia="Calibri"/>
          <w:sz w:val="26"/>
          <w:szCs w:val="26"/>
        </w:rPr>
        <w:t xml:space="preserve">улучшение жилищных условий в рамках реализации программ по обеспечению жильем молодых семей, поддержке многодетных семей; </w:t>
      </w:r>
    </w:p>
    <w:p w14:paraId="578A75E0" w14:textId="77777777" w:rsidR="002E171C" w:rsidRPr="002E171C" w:rsidRDefault="002E171C" w:rsidP="002E171C">
      <w:pPr>
        <w:numPr>
          <w:ilvl w:val="0"/>
          <w:numId w:val="15"/>
        </w:numPr>
        <w:tabs>
          <w:tab w:val="left" w:pos="993"/>
        </w:tabs>
        <w:ind w:left="0" w:firstLine="709"/>
        <w:jc w:val="both"/>
        <w:rPr>
          <w:rFonts w:eastAsia="Calibri"/>
          <w:sz w:val="26"/>
          <w:szCs w:val="26"/>
        </w:rPr>
      </w:pPr>
      <w:r w:rsidRPr="002E171C">
        <w:rPr>
          <w:rFonts w:eastAsia="Calibri"/>
          <w:sz w:val="26"/>
          <w:szCs w:val="26"/>
        </w:rPr>
        <w:t xml:space="preserve">сохранение социальной и материальной помощи молодым </w:t>
      </w:r>
      <w:r w:rsidRPr="002E171C">
        <w:rPr>
          <w:rFonts w:eastAsia="Calibri"/>
          <w:sz w:val="26"/>
          <w:szCs w:val="26"/>
        </w:rPr>
        <w:br/>
        <w:t>и малообеспеченным семьям;</w:t>
      </w:r>
    </w:p>
    <w:p w14:paraId="75D8F7AD" w14:textId="77777777" w:rsidR="002E171C" w:rsidRPr="002E171C" w:rsidRDefault="002E171C" w:rsidP="002E171C">
      <w:pPr>
        <w:numPr>
          <w:ilvl w:val="0"/>
          <w:numId w:val="15"/>
        </w:numPr>
        <w:tabs>
          <w:tab w:val="left" w:pos="993"/>
        </w:tabs>
        <w:ind w:left="0" w:firstLine="709"/>
        <w:jc w:val="both"/>
        <w:rPr>
          <w:rFonts w:eastAsia="Calibri"/>
          <w:sz w:val="26"/>
          <w:szCs w:val="26"/>
        </w:rPr>
      </w:pPr>
      <w:r w:rsidRPr="002E171C">
        <w:rPr>
          <w:sz w:val="26"/>
          <w:szCs w:val="26"/>
        </w:rPr>
        <w:t>реализация ипотечной программы «Арктическая ипотека», что способствует улучшению условий проживания граждан и закреплению кадров на территории.</w:t>
      </w:r>
    </w:p>
    <w:p w14:paraId="1FA297DE" w14:textId="3F8780FB" w:rsidR="002E171C" w:rsidRPr="002E171C" w:rsidRDefault="002E171C" w:rsidP="002E171C">
      <w:pPr>
        <w:suppressAutoHyphens/>
        <w:ind w:firstLine="709"/>
        <w:jc w:val="both"/>
        <w:rPr>
          <w:rFonts w:eastAsia="Calibri"/>
          <w:sz w:val="26"/>
          <w:szCs w:val="26"/>
          <w:lang w:eastAsia="ar-SA"/>
        </w:rPr>
      </w:pPr>
      <w:r w:rsidRPr="002E171C">
        <w:rPr>
          <w:rFonts w:eastAsia="Calibri"/>
          <w:sz w:val="26"/>
          <w:szCs w:val="26"/>
          <w:lang w:eastAsia="ar-SA"/>
        </w:rPr>
        <w:t xml:space="preserve">В рамках формирования прогноза социально-экономического развития </w:t>
      </w:r>
      <w:r w:rsidRPr="002E171C">
        <w:rPr>
          <w:sz w:val="26"/>
          <w:szCs w:val="26"/>
        </w:rPr>
        <w:t>муниципального образования город Норильск на 2025 год и плановый период 2026</w:t>
      </w:r>
      <w:r w:rsidR="00154F99">
        <w:rPr>
          <w:sz w:val="26"/>
          <w:szCs w:val="26"/>
        </w:rPr>
        <w:t>-</w:t>
      </w:r>
      <w:r w:rsidRPr="002E171C">
        <w:rPr>
          <w:sz w:val="26"/>
          <w:szCs w:val="26"/>
        </w:rPr>
        <w:t>2027 годов</w:t>
      </w:r>
      <w:r w:rsidR="00154F99">
        <w:rPr>
          <w:rFonts w:eastAsia="Calibri"/>
          <w:sz w:val="26"/>
          <w:szCs w:val="26"/>
          <w:lang w:eastAsia="ar-SA"/>
        </w:rPr>
        <w:t xml:space="preserve"> </w:t>
      </w:r>
      <w:r w:rsidRPr="002E171C">
        <w:rPr>
          <w:rFonts w:eastAsia="Calibri"/>
          <w:sz w:val="26"/>
          <w:szCs w:val="26"/>
          <w:lang w:eastAsia="ar-SA"/>
        </w:rPr>
        <w:t>согласован</w:t>
      </w:r>
      <w:r w:rsidR="00154F99">
        <w:rPr>
          <w:rFonts w:eastAsia="Calibri"/>
          <w:sz w:val="26"/>
          <w:szCs w:val="26"/>
          <w:lang w:eastAsia="ar-SA"/>
        </w:rPr>
        <w:t>ная</w:t>
      </w:r>
      <w:r w:rsidRPr="002E171C">
        <w:rPr>
          <w:rFonts w:eastAsia="Calibri"/>
          <w:sz w:val="26"/>
          <w:szCs w:val="26"/>
          <w:lang w:eastAsia="ar-SA"/>
        </w:rPr>
        <w:t xml:space="preserve"> с министерством экономики и регионального развития Красноярского края предварительная численность населения города Норильска к концу 2024 года составит 178,3 тыс. чел. (темп роста к предыдущему году – 100,5%). </w:t>
      </w:r>
    </w:p>
    <w:p w14:paraId="3BA8E868" w14:textId="77777777" w:rsidR="002E171C" w:rsidRPr="002E171C" w:rsidRDefault="002E171C" w:rsidP="002E171C">
      <w:pPr>
        <w:tabs>
          <w:tab w:val="left" w:pos="993"/>
        </w:tabs>
        <w:ind w:firstLine="708"/>
        <w:jc w:val="both"/>
        <w:rPr>
          <w:rFonts w:eastAsia="Calibri"/>
          <w:sz w:val="26"/>
          <w:szCs w:val="26"/>
        </w:rPr>
      </w:pPr>
      <w:r w:rsidRPr="002E171C">
        <w:rPr>
          <w:noProof/>
        </w:rPr>
        <w:lastRenderedPageBreak/>
        <w:drawing>
          <wp:anchor distT="0" distB="0" distL="114300" distR="114300" simplePos="0" relativeHeight="251934720" behindDoc="0" locked="0" layoutInCell="1" allowOverlap="1" wp14:anchorId="0298EF2D" wp14:editId="6BF48329">
            <wp:simplePos x="0" y="0"/>
            <wp:positionH relativeFrom="column">
              <wp:posOffset>2205990</wp:posOffset>
            </wp:positionH>
            <wp:positionV relativeFrom="paragraph">
              <wp:posOffset>73025</wp:posOffset>
            </wp:positionV>
            <wp:extent cx="3721100" cy="2838450"/>
            <wp:effectExtent l="0" t="0" r="3175" b="0"/>
            <wp:wrapSquare wrapText="bothSides"/>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2E171C">
        <w:rPr>
          <w:rFonts w:eastAsia="Calibri"/>
          <w:sz w:val="26"/>
          <w:szCs w:val="26"/>
          <w:lang w:eastAsia="en-US"/>
        </w:rPr>
        <w:t>Удельный вес населения в трудоспособном возрасте на 01.01.2024 составил порядка 69,5% в общей численности населения, в возрасте моложе трудоспособного – 20,5%, в возрасте старше трудоспособного – 10,0%.</w:t>
      </w:r>
      <w:r w:rsidRPr="002E171C">
        <w:rPr>
          <w:rFonts w:eastAsia="Calibri"/>
          <w:sz w:val="26"/>
          <w:szCs w:val="26"/>
          <w:vertAlign w:val="superscript"/>
          <w:lang w:eastAsia="en-US"/>
        </w:rPr>
        <w:footnoteReference w:id="2"/>
      </w:r>
    </w:p>
    <w:p w14:paraId="59E89F91" w14:textId="77777777" w:rsidR="002E171C" w:rsidRPr="002E171C" w:rsidRDefault="002E171C" w:rsidP="002E171C">
      <w:pPr>
        <w:widowControl w:val="0"/>
        <w:tabs>
          <w:tab w:val="left" w:pos="3588"/>
        </w:tabs>
        <w:autoSpaceDE w:val="0"/>
        <w:autoSpaceDN w:val="0"/>
        <w:adjustRightInd w:val="0"/>
        <w:ind w:firstLine="709"/>
        <w:jc w:val="both"/>
        <w:rPr>
          <w:rFonts w:eastAsia="Calibri"/>
          <w:sz w:val="26"/>
          <w:szCs w:val="26"/>
          <w:lang w:eastAsia="en-US"/>
        </w:rPr>
      </w:pPr>
    </w:p>
    <w:p w14:paraId="4C3E69F2" w14:textId="77777777" w:rsidR="002E171C" w:rsidRPr="002E171C" w:rsidRDefault="002E171C" w:rsidP="002E171C">
      <w:pPr>
        <w:tabs>
          <w:tab w:val="left" w:pos="993"/>
        </w:tabs>
        <w:ind w:firstLine="709"/>
        <w:contextualSpacing/>
        <w:jc w:val="both"/>
        <w:rPr>
          <w:color w:val="000000"/>
          <w:sz w:val="26"/>
          <w:szCs w:val="26"/>
        </w:rPr>
      </w:pPr>
    </w:p>
    <w:p w14:paraId="117354D0" w14:textId="77777777" w:rsidR="002E171C" w:rsidRPr="002E171C" w:rsidRDefault="002E171C" w:rsidP="002E171C">
      <w:pPr>
        <w:tabs>
          <w:tab w:val="left" w:pos="993"/>
        </w:tabs>
        <w:ind w:firstLine="709"/>
        <w:contextualSpacing/>
        <w:jc w:val="both"/>
        <w:rPr>
          <w:color w:val="000000"/>
          <w:sz w:val="26"/>
          <w:szCs w:val="26"/>
        </w:rPr>
      </w:pPr>
    </w:p>
    <w:p w14:paraId="1089789F" w14:textId="77777777" w:rsidR="002E171C" w:rsidRPr="002E171C" w:rsidRDefault="002E171C" w:rsidP="002E171C">
      <w:pPr>
        <w:tabs>
          <w:tab w:val="left" w:pos="993"/>
        </w:tabs>
        <w:ind w:firstLine="709"/>
        <w:contextualSpacing/>
        <w:jc w:val="both"/>
        <w:rPr>
          <w:color w:val="000000"/>
          <w:sz w:val="26"/>
          <w:szCs w:val="26"/>
        </w:rPr>
      </w:pPr>
    </w:p>
    <w:p w14:paraId="04E52310" w14:textId="77777777" w:rsidR="002E171C" w:rsidRPr="002E171C" w:rsidRDefault="002E171C" w:rsidP="002E171C">
      <w:pPr>
        <w:tabs>
          <w:tab w:val="left" w:pos="993"/>
        </w:tabs>
        <w:ind w:firstLine="709"/>
        <w:contextualSpacing/>
        <w:jc w:val="both"/>
        <w:rPr>
          <w:color w:val="000000"/>
          <w:sz w:val="26"/>
          <w:szCs w:val="26"/>
        </w:rPr>
      </w:pPr>
    </w:p>
    <w:p w14:paraId="657ED23C" w14:textId="77777777" w:rsidR="002E171C" w:rsidRPr="002E171C" w:rsidRDefault="002E171C" w:rsidP="002E171C">
      <w:pPr>
        <w:tabs>
          <w:tab w:val="left" w:pos="993"/>
        </w:tabs>
        <w:ind w:firstLine="709"/>
        <w:contextualSpacing/>
        <w:jc w:val="both"/>
        <w:rPr>
          <w:color w:val="000000"/>
          <w:sz w:val="26"/>
          <w:szCs w:val="26"/>
        </w:rPr>
      </w:pPr>
    </w:p>
    <w:p w14:paraId="4D543531" w14:textId="77777777" w:rsidR="002E171C" w:rsidRPr="002E171C" w:rsidRDefault="002E171C" w:rsidP="002E171C">
      <w:pPr>
        <w:tabs>
          <w:tab w:val="left" w:pos="993"/>
        </w:tabs>
        <w:ind w:firstLine="709"/>
        <w:contextualSpacing/>
        <w:jc w:val="both"/>
        <w:rPr>
          <w:color w:val="000000"/>
          <w:sz w:val="26"/>
          <w:szCs w:val="26"/>
        </w:rPr>
      </w:pPr>
    </w:p>
    <w:p w14:paraId="32897A22" w14:textId="77777777" w:rsidR="002E171C" w:rsidRPr="002E171C" w:rsidRDefault="002E171C" w:rsidP="002E171C">
      <w:pPr>
        <w:tabs>
          <w:tab w:val="left" w:pos="993"/>
        </w:tabs>
        <w:ind w:firstLine="709"/>
        <w:contextualSpacing/>
        <w:jc w:val="both"/>
        <w:rPr>
          <w:color w:val="000000"/>
          <w:sz w:val="26"/>
          <w:szCs w:val="26"/>
        </w:rPr>
      </w:pPr>
      <w:r w:rsidRPr="002E171C">
        <w:rPr>
          <w:noProof/>
        </w:rPr>
        <w:drawing>
          <wp:anchor distT="0" distB="0" distL="114300" distR="114300" simplePos="0" relativeHeight="251932672" behindDoc="0" locked="0" layoutInCell="1" allowOverlap="1" wp14:anchorId="18D69554" wp14:editId="7B2B6FDC">
            <wp:simplePos x="0" y="0"/>
            <wp:positionH relativeFrom="margin">
              <wp:posOffset>-41910</wp:posOffset>
            </wp:positionH>
            <wp:positionV relativeFrom="paragraph">
              <wp:posOffset>226695</wp:posOffset>
            </wp:positionV>
            <wp:extent cx="5886450" cy="1524000"/>
            <wp:effectExtent l="0" t="0" r="0" b="0"/>
            <wp:wrapSquare wrapText="bothSides"/>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5F1F4251" w14:textId="77777777" w:rsidR="002E171C" w:rsidRPr="002E171C" w:rsidRDefault="002E171C" w:rsidP="002E171C">
      <w:pPr>
        <w:widowControl w:val="0"/>
        <w:tabs>
          <w:tab w:val="left" w:pos="3588"/>
        </w:tabs>
        <w:autoSpaceDE w:val="0"/>
        <w:autoSpaceDN w:val="0"/>
        <w:adjustRightInd w:val="0"/>
        <w:ind w:firstLine="709"/>
        <w:jc w:val="both"/>
        <w:rPr>
          <w:sz w:val="26"/>
          <w:szCs w:val="26"/>
        </w:rPr>
      </w:pPr>
      <w:r w:rsidRPr="002E171C">
        <w:rPr>
          <w:sz w:val="26"/>
          <w:szCs w:val="26"/>
        </w:rPr>
        <w:t xml:space="preserve">По состоянию на 01.01.2024 в структуре населения города Норильска мужчины составляют 49,6% от общей численности населения, женщины – 50,4%. </w:t>
      </w:r>
    </w:p>
    <w:p w14:paraId="4D4000B5" w14:textId="77777777" w:rsidR="002E171C" w:rsidRPr="002E171C" w:rsidRDefault="002E171C" w:rsidP="002E171C">
      <w:pPr>
        <w:widowControl w:val="0"/>
        <w:tabs>
          <w:tab w:val="left" w:pos="3588"/>
        </w:tabs>
        <w:autoSpaceDE w:val="0"/>
        <w:autoSpaceDN w:val="0"/>
        <w:adjustRightInd w:val="0"/>
        <w:ind w:firstLine="709"/>
        <w:jc w:val="both"/>
        <w:rPr>
          <w:sz w:val="26"/>
          <w:szCs w:val="26"/>
        </w:rPr>
      </w:pPr>
      <w:r w:rsidRPr="002E171C">
        <w:rPr>
          <w:sz w:val="26"/>
          <w:szCs w:val="26"/>
        </w:rPr>
        <w:t xml:space="preserve">Норильск относительно «молодой» город – средний возраст жителя 35,2 лет (мужчин – 34,2 лет, женщин – 36,2 лет), что существенно ниже общероссийских значений – 41,0 лет (мужчин – 38,3 лет; женщин – 43,3 лет) и общекраевых – 39,5 лет (мужчин – 37,0 лет; женщин – 41,8 лет). </w:t>
      </w:r>
    </w:p>
    <w:p w14:paraId="2B67ED15" w14:textId="77777777" w:rsidR="002E171C" w:rsidRPr="002E171C" w:rsidRDefault="002E171C" w:rsidP="002E171C">
      <w:pPr>
        <w:widowControl w:val="0"/>
        <w:tabs>
          <w:tab w:val="left" w:pos="3588"/>
        </w:tabs>
        <w:autoSpaceDE w:val="0"/>
        <w:autoSpaceDN w:val="0"/>
        <w:adjustRightInd w:val="0"/>
        <w:ind w:firstLine="709"/>
        <w:jc w:val="both"/>
        <w:rPr>
          <w:sz w:val="26"/>
          <w:szCs w:val="26"/>
        </w:rPr>
      </w:pPr>
      <w:r w:rsidRPr="002E171C">
        <w:rPr>
          <w:sz w:val="26"/>
          <w:szCs w:val="26"/>
        </w:rPr>
        <w:t>Для города характерен постоянный естественный прирост населения, который по итогам 1 полугодия 2024 года составил +315 человек (1 полугодие 2023 года +418 чел.), за 2024 год естественный прирост населения ожидается +830 человек.</w:t>
      </w:r>
    </w:p>
    <w:p w14:paraId="4CFF037D" w14:textId="77777777" w:rsidR="002E171C" w:rsidRPr="002E171C" w:rsidRDefault="002E171C" w:rsidP="002E171C">
      <w:pPr>
        <w:autoSpaceDE w:val="0"/>
        <w:autoSpaceDN w:val="0"/>
        <w:adjustRightInd w:val="0"/>
        <w:ind w:firstLine="709"/>
        <w:jc w:val="both"/>
        <w:rPr>
          <w:sz w:val="26"/>
          <w:szCs w:val="26"/>
        </w:rPr>
      </w:pPr>
      <w:r w:rsidRPr="002E171C">
        <w:rPr>
          <w:sz w:val="26"/>
          <w:szCs w:val="26"/>
        </w:rPr>
        <w:t>Инструментами, влияющими на численность и структуру населения Норильска, выступают:</w:t>
      </w:r>
    </w:p>
    <w:p w14:paraId="6E35A979" w14:textId="77777777" w:rsidR="002E171C" w:rsidRPr="002E171C" w:rsidRDefault="002E171C" w:rsidP="00B559C3">
      <w:pPr>
        <w:numPr>
          <w:ilvl w:val="0"/>
          <w:numId w:val="78"/>
        </w:numPr>
        <w:tabs>
          <w:tab w:val="left" w:pos="993"/>
        </w:tabs>
        <w:autoSpaceDE w:val="0"/>
        <w:autoSpaceDN w:val="0"/>
        <w:adjustRightInd w:val="0"/>
        <w:ind w:left="0" w:firstLine="709"/>
        <w:contextualSpacing/>
        <w:jc w:val="both"/>
        <w:rPr>
          <w:rFonts w:eastAsia="Calibri"/>
          <w:b/>
          <w:bCs/>
          <w:sz w:val="26"/>
          <w:szCs w:val="26"/>
        </w:rPr>
      </w:pPr>
      <w:r w:rsidRPr="002E171C">
        <w:rPr>
          <w:rFonts w:eastAsia="Calibri"/>
          <w:sz w:val="26"/>
          <w:szCs w:val="26"/>
        </w:rPr>
        <w:t xml:space="preserve">переселение жителей в рамках реализации четырехстороннего соглашения от 20.02.2021 «О взаимодействии и сотрудничестве в целях реализации комплексных мер социально-экономического развития муниципального образования город Норильск на период до 2024 года и перспективу до 2035 года», заключенного между Министерством Российской Федерации по развитию Дальнего Востока и Арктики, </w:t>
      </w:r>
      <w:r w:rsidRPr="002E171C">
        <w:rPr>
          <w:rFonts w:eastAsia="Calibri"/>
          <w:sz w:val="26"/>
          <w:szCs w:val="26"/>
        </w:rPr>
        <w:lastRenderedPageBreak/>
        <w:t xml:space="preserve">Красноярским краем, муниципальным образованием город Норильск и ПАО «ГМК «Норильский никель» (далее – Соглашение); </w:t>
      </w:r>
    </w:p>
    <w:p w14:paraId="1BB389B6" w14:textId="77777777" w:rsidR="002E171C" w:rsidRPr="002E171C" w:rsidRDefault="002E171C" w:rsidP="00B559C3">
      <w:pPr>
        <w:numPr>
          <w:ilvl w:val="0"/>
          <w:numId w:val="78"/>
        </w:numPr>
        <w:tabs>
          <w:tab w:val="left" w:pos="993"/>
        </w:tabs>
        <w:autoSpaceDE w:val="0"/>
        <w:autoSpaceDN w:val="0"/>
        <w:adjustRightInd w:val="0"/>
        <w:ind w:left="0" w:firstLine="709"/>
        <w:contextualSpacing/>
        <w:jc w:val="both"/>
        <w:rPr>
          <w:rFonts w:eastAsia="Calibri"/>
          <w:b/>
          <w:bCs/>
          <w:sz w:val="26"/>
          <w:szCs w:val="26"/>
        </w:rPr>
      </w:pPr>
      <w:r w:rsidRPr="002E171C">
        <w:rPr>
          <w:rFonts w:eastAsia="Calibri"/>
          <w:sz w:val="26"/>
          <w:szCs w:val="26"/>
        </w:rPr>
        <w:t xml:space="preserve">привлечение кадров в рамках муниципальной </w:t>
      </w:r>
      <w:hyperlink r:id="rId15" w:history="1">
        <w:r w:rsidRPr="002E171C">
          <w:rPr>
            <w:rFonts w:eastAsia="Calibri"/>
            <w:sz w:val="26"/>
            <w:szCs w:val="26"/>
          </w:rPr>
          <w:t>программ</w:t>
        </w:r>
      </w:hyperlink>
      <w:r w:rsidRPr="002E171C">
        <w:rPr>
          <w:rFonts w:eastAsia="Calibri"/>
          <w:sz w:val="26"/>
          <w:szCs w:val="26"/>
        </w:rPr>
        <w:t>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p>
    <w:p w14:paraId="51B6BD3E" w14:textId="77777777" w:rsidR="002E171C" w:rsidRPr="002E171C" w:rsidRDefault="002E171C" w:rsidP="00B559C3">
      <w:pPr>
        <w:numPr>
          <w:ilvl w:val="0"/>
          <w:numId w:val="78"/>
        </w:numPr>
        <w:tabs>
          <w:tab w:val="left" w:pos="993"/>
        </w:tabs>
        <w:autoSpaceDE w:val="0"/>
        <w:autoSpaceDN w:val="0"/>
        <w:adjustRightInd w:val="0"/>
        <w:ind w:left="0" w:firstLine="709"/>
        <w:contextualSpacing/>
        <w:jc w:val="both"/>
        <w:rPr>
          <w:rFonts w:eastAsia="Calibri"/>
          <w:sz w:val="26"/>
          <w:szCs w:val="26"/>
        </w:rPr>
      </w:pPr>
      <w:r w:rsidRPr="002E171C">
        <w:rPr>
          <w:rFonts w:eastAsia="Calibri"/>
          <w:sz w:val="26"/>
          <w:szCs w:val="26"/>
        </w:rPr>
        <w:t>реализация основными предприятиями города крупных инвестиционных проектов;</w:t>
      </w:r>
    </w:p>
    <w:p w14:paraId="6A86E137" w14:textId="77777777" w:rsidR="002E171C" w:rsidRPr="002E171C" w:rsidRDefault="002E171C" w:rsidP="00B559C3">
      <w:pPr>
        <w:numPr>
          <w:ilvl w:val="0"/>
          <w:numId w:val="78"/>
        </w:numPr>
        <w:tabs>
          <w:tab w:val="left" w:pos="993"/>
        </w:tabs>
        <w:autoSpaceDE w:val="0"/>
        <w:autoSpaceDN w:val="0"/>
        <w:adjustRightInd w:val="0"/>
        <w:ind w:left="0" w:firstLine="709"/>
        <w:contextualSpacing/>
        <w:jc w:val="both"/>
        <w:rPr>
          <w:rFonts w:eastAsia="Calibri"/>
          <w:sz w:val="26"/>
          <w:szCs w:val="26"/>
        </w:rPr>
      </w:pPr>
      <w:r w:rsidRPr="002E171C">
        <w:rPr>
          <w:rFonts w:eastAsia="Calibri"/>
          <w:sz w:val="26"/>
          <w:szCs w:val="26"/>
        </w:rPr>
        <w:t>пенсионная реформа в рамках реализации Федерального закона от 03.10.2018 № 350-ФЗ (ред. от 28.12.2022) «О внесении изменений в отдельные законодательные акты Российской Федерации по вопросам назначения и выплаты пенсий» (трудоспособная часть населения будет пополняться населением старших возрастов);</w:t>
      </w:r>
    </w:p>
    <w:p w14:paraId="537AF82F" w14:textId="77777777" w:rsidR="002E171C" w:rsidRPr="002E171C" w:rsidRDefault="002E171C" w:rsidP="00B559C3">
      <w:pPr>
        <w:numPr>
          <w:ilvl w:val="0"/>
          <w:numId w:val="78"/>
        </w:numPr>
        <w:tabs>
          <w:tab w:val="left" w:pos="993"/>
        </w:tabs>
        <w:autoSpaceDE w:val="0"/>
        <w:autoSpaceDN w:val="0"/>
        <w:adjustRightInd w:val="0"/>
        <w:ind w:left="0" w:firstLine="709"/>
        <w:contextualSpacing/>
        <w:jc w:val="both"/>
        <w:rPr>
          <w:rFonts w:eastAsia="Calibri"/>
          <w:sz w:val="26"/>
          <w:szCs w:val="26"/>
        </w:rPr>
      </w:pPr>
      <w:r w:rsidRPr="002E171C">
        <w:rPr>
          <w:sz w:val="26"/>
          <w:szCs w:val="26"/>
          <w:lang w:eastAsia="en-US"/>
        </w:rPr>
        <w:t xml:space="preserve">реализация </w:t>
      </w:r>
      <w:r w:rsidRPr="002E171C">
        <w:rPr>
          <w:rFonts w:eastAsia="Calibri"/>
          <w:sz w:val="26"/>
          <w:szCs w:val="26"/>
        </w:rPr>
        <w:t xml:space="preserve">федеральной ипотечной программы «Арктическая ипотека», с льготными условиями кредитования до 2% для отдельных категорий граждан. </w:t>
      </w:r>
      <w:r w:rsidRPr="002E171C">
        <w:rPr>
          <w:sz w:val="26"/>
          <w:szCs w:val="26"/>
        </w:rPr>
        <w:t>С декабря 2023 года по 01.08.2024 в городе Норильске основными банками (Сбербанк, Росбанк, ВТБ) выдано 354 кредита по программе Арктической ипотеки на общую сумму 1 222,9 млн руб. Средний чек ипотечного займа составил 3,45 млн руб.</w:t>
      </w:r>
    </w:p>
    <w:p w14:paraId="2F9010EC" w14:textId="77777777" w:rsidR="002E171C" w:rsidRPr="002E171C" w:rsidRDefault="002E171C" w:rsidP="002E171C">
      <w:pPr>
        <w:tabs>
          <w:tab w:val="left" w:pos="993"/>
        </w:tabs>
        <w:ind w:firstLine="709"/>
        <w:jc w:val="both"/>
        <w:rPr>
          <w:sz w:val="26"/>
          <w:szCs w:val="26"/>
        </w:rPr>
      </w:pPr>
      <w:r w:rsidRPr="002E171C">
        <w:rPr>
          <w:sz w:val="26"/>
          <w:szCs w:val="26"/>
        </w:rPr>
        <w:t xml:space="preserve">Одним из направлений в Соглашении является продолжение реализации мероприятий по переселению граждан в благоприятные для проживания регионы РФ за счет средств федерального бюджета, консолидированного бюджета Красноярского края и средств ПАО «ГМК «Норильский Никель». Так, на 2024 год выделено финансирование в размере 1 159,1 млн руб. для предоставления социальных выплат для приобретения жилья 490 семьям (с учетом г. Дудинка). </w:t>
      </w:r>
    </w:p>
    <w:p w14:paraId="44E5EC26" w14:textId="77777777" w:rsidR="002E171C" w:rsidRPr="002E171C" w:rsidRDefault="002E171C" w:rsidP="002E171C">
      <w:pPr>
        <w:tabs>
          <w:tab w:val="left" w:pos="993"/>
          <w:tab w:val="left" w:pos="1134"/>
          <w:tab w:val="left" w:pos="1276"/>
        </w:tabs>
        <w:ind w:firstLine="709"/>
        <w:jc w:val="both"/>
        <w:rPr>
          <w:sz w:val="26"/>
          <w:szCs w:val="26"/>
        </w:rPr>
      </w:pPr>
      <w:r w:rsidRPr="002E171C">
        <w:rPr>
          <w:sz w:val="26"/>
          <w:szCs w:val="26"/>
        </w:rPr>
        <w:t xml:space="preserve">В рамках реализации 4-х стороннего Соглашения Управлением жилищного фонда Администрации города Норильска за 2024 год вручены свидетельства 218 семьям норильчан (356 человек) на сумму 889,9 млн руб., из которых по состоянию на 01.10.2024 года реализовано 178 свидетельств (296 человек) на сумму 732,2 млн руб. (срок реализации – до 17.04.2025). </w:t>
      </w:r>
    </w:p>
    <w:p w14:paraId="43A15368" w14:textId="42AEC79E" w:rsidR="002E171C" w:rsidRPr="002E171C" w:rsidRDefault="002E171C" w:rsidP="002E171C">
      <w:pPr>
        <w:ind w:firstLine="709"/>
        <w:jc w:val="both"/>
        <w:rPr>
          <w:sz w:val="26"/>
          <w:szCs w:val="26"/>
        </w:rPr>
      </w:pPr>
      <w:r w:rsidRPr="002E171C">
        <w:rPr>
          <w:sz w:val="26"/>
          <w:szCs w:val="26"/>
        </w:rPr>
        <w:t xml:space="preserve">В целях замещения выбывающих с территории кадров реализуется муниципальная </w:t>
      </w:r>
      <w:hyperlink r:id="rId16" w:history="1">
        <w:r w:rsidRPr="002E171C">
          <w:rPr>
            <w:sz w:val="26"/>
            <w:szCs w:val="26"/>
          </w:rPr>
          <w:t>программа</w:t>
        </w:r>
      </w:hyperlink>
      <w:r w:rsidRPr="002E171C">
        <w:rPr>
          <w:sz w:val="26"/>
          <w:szCs w:val="26"/>
        </w:rPr>
        <w:t xml:space="preserve">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в рамках которой, приглашенным специалистам </w:t>
      </w:r>
      <w:r w:rsidR="00EE66B4" w:rsidRPr="002E171C">
        <w:rPr>
          <w:sz w:val="26"/>
          <w:szCs w:val="26"/>
        </w:rPr>
        <w:t>оплачиваются расходы, связанные с переездом,</w:t>
      </w:r>
      <w:r w:rsidR="00EE66B4">
        <w:rPr>
          <w:sz w:val="26"/>
          <w:szCs w:val="26"/>
        </w:rPr>
        <w:t xml:space="preserve"> </w:t>
      </w:r>
      <w:r w:rsidRPr="002E171C">
        <w:rPr>
          <w:sz w:val="26"/>
          <w:szCs w:val="26"/>
        </w:rPr>
        <w:t>предоставляется благоустроенное служебное жилье</w:t>
      </w:r>
      <w:r w:rsidR="00EE66B4">
        <w:rPr>
          <w:sz w:val="26"/>
          <w:szCs w:val="26"/>
        </w:rPr>
        <w:t xml:space="preserve"> либо</w:t>
      </w:r>
      <w:r w:rsidR="00EE66B4" w:rsidRPr="00EE66B4">
        <w:rPr>
          <w:sz w:val="26"/>
          <w:szCs w:val="26"/>
        </w:rPr>
        <w:t xml:space="preserve"> </w:t>
      </w:r>
      <w:r w:rsidR="00EE66B4" w:rsidRPr="002E171C">
        <w:rPr>
          <w:sz w:val="26"/>
          <w:szCs w:val="26"/>
        </w:rPr>
        <w:t>компенсируются расходы на оплату найма жилого помещения</w:t>
      </w:r>
      <w:r w:rsidRPr="002E171C">
        <w:rPr>
          <w:sz w:val="26"/>
          <w:szCs w:val="26"/>
        </w:rPr>
        <w:t>, выплачива</w:t>
      </w:r>
      <w:r w:rsidR="00EE66B4">
        <w:rPr>
          <w:sz w:val="26"/>
          <w:szCs w:val="26"/>
        </w:rPr>
        <w:t>е</w:t>
      </w:r>
      <w:r w:rsidRPr="002E171C">
        <w:rPr>
          <w:sz w:val="26"/>
          <w:szCs w:val="26"/>
        </w:rPr>
        <w:t>тся материальная помощь на обустройство и стипендия гражданам из числа студентов,</w:t>
      </w:r>
      <w:r w:rsidR="00EE66B4">
        <w:rPr>
          <w:sz w:val="26"/>
          <w:szCs w:val="26"/>
        </w:rPr>
        <w:t xml:space="preserve"> предоставляет внеочередное место в дошкольном образовательном учреждении для детей специалистов</w:t>
      </w:r>
      <w:r w:rsidRPr="002E171C">
        <w:rPr>
          <w:sz w:val="26"/>
          <w:szCs w:val="26"/>
        </w:rPr>
        <w:t>.</w:t>
      </w:r>
    </w:p>
    <w:p w14:paraId="1F09A250" w14:textId="77777777" w:rsidR="002E171C" w:rsidRPr="002E171C" w:rsidRDefault="002E171C" w:rsidP="002E171C">
      <w:pPr>
        <w:ind w:firstLine="709"/>
        <w:jc w:val="both"/>
        <w:rPr>
          <w:sz w:val="26"/>
          <w:szCs w:val="26"/>
        </w:rPr>
      </w:pPr>
      <w:r w:rsidRPr="002E171C">
        <w:rPr>
          <w:sz w:val="26"/>
          <w:szCs w:val="26"/>
        </w:rPr>
        <w:t>Всего в 2024 году планируется пригласить 71 специалиста, в том числе по отраслям:</w:t>
      </w:r>
    </w:p>
    <w:p w14:paraId="4FA48F42" w14:textId="77777777" w:rsidR="002E171C" w:rsidRPr="002E171C" w:rsidRDefault="002E171C" w:rsidP="00B559C3">
      <w:pPr>
        <w:numPr>
          <w:ilvl w:val="0"/>
          <w:numId w:val="61"/>
        </w:numPr>
        <w:tabs>
          <w:tab w:val="left" w:pos="993"/>
        </w:tabs>
        <w:ind w:left="0" w:firstLine="709"/>
        <w:jc w:val="both"/>
        <w:rPr>
          <w:rFonts w:eastAsia="Calibri"/>
          <w:sz w:val="26"/>
          <w:szCs w:val="26"/>
          <w:lang w:eastAsia="en-US"/>
        </w:rPr>
      </w:pPr>
      <w:r w:rsidRPr="002E171C">
        <w:rPr>
          <w:rFonts w:eastAsia="Calibri"/>
          <w:sz w:val="26"/>
          <w:szCs w:val="26"/>
          <w:lang w:eastAsia="en-US"/>
        </w:rPr>
        <w:t>здравоохранение – 25 чел.;</w:t>
      </w:r>
    </w:p>
    <w:p w14:paraId="7718B9A7" w14:textId="77777777" w:rsidR="002E171C" w:rsidRPr="002E171C" w:rsidRDefault="002E171C" w:rsidP="00B559C3">
      <w:pPr>
        <w:numPr>
          <w:ilvl w:val="0"/>
          <w:numId w:val="61"/>
        </w:numPr>
        <w:tabs>
          <w:tab w:val="left" w:pos="993"/>
        </w:tabs>
        <w:ind w:left="0" w:firstLine="709"/>
        <w:jc w:val="both"/>
        <w:rPr>
          <w:rFonts w:eastAsia="Calibri"/>
          <w:sz w:val="26"/>
          <w:szCs w:val="26"/>
          <w:lang w:eastAsia="en-US"/>
        </w:rPr>
      </w:pPr>
      <w:r w:rsidRPr="002E171C">
        <w:rPr>
          <w:rFonts w:eastAsia="Calibri"/>
          <w:sz w:val="26"/>
          <w:szCs w:val="26"/>
          <w:lang w:eastAsia="en-US"/>
        </w:rPr>
        <w:t>общее и дошкольное образование –29 чел.;</w:t>
      </w:r>
    </w:p>
    <w:p w14:paraId="0A974457" w14:textId="77777777" w:rsidR="002E171C" w:rsidRPr="002E171C" w:rsidRDefault="002E171C" w:rsidP="00B559C3">
      <w:pPr>
        <w:numPr>
          <w:ilvl w:val="0"/>
          <w:numId w:val="61"/>
        </w:numPr>
        <w:tabs>
          <w:tab w:val="left" w:pos="993"/>
        </w:tabs>
        <w:ind w:left="0" w:firstLine="709"/>
        <w:jc w:val="both"/>
        <w:rPr>
          <w:rFonts w:eastAsia="Calibri"/>
          <w:sz w:val="26"/>
          <w:szCs w:val="26"/>
          <w:lang w:eastAsia="en-US"/>
        </w:rPr>
      </w:pPr>
      <w:r w:rsidRPr="002E171C">
        <w:rPr>
          <w:rFonts w:eastAsia="Calibri"/>
          <w:sz w:val="26"/>
          <w:szCs w:val="26"/>
          <w:lang w:eastAsia="en-US"/>
        </w:rPr>
        <w:t>высшее и среднее профессиональное образование – 5 чел.;</w:t>
      </w:r>
    </w:p>
    <w:p w14:paraId="68257D11" w14:textId="77777777" w:rsidR="002E171C" w:rsidRPr="002E171C" w:rsidRDefault="002E171C" w:rsidP="00B559C3">
      <w:pPr>
        <w:numPr>
          <w:ilvl w:val="0"/>
          <w:numId w:val="61"/>
        </w:numPr>
        <w:tabs>
          <w:tab w:val="left" w:pos="993"/>
        </w:tabs>
        <w:ind w:left="0" w:firstLine="709"/>
        <w:jc w:val="both"/>
        <w:rPr>
          <w:rFonts w:eastAsia="Calibri"/>
          <w:sz w:val="26"/>
          <w:szCs w:val="26"/>
          <w:lang w:eastAsia="en-US"/>
        </w:rPr>
      </w:pPr>
      <w:r w:rsidRPr="002E171C">
        <w:rPr>
          <w:rFonts w:eastAsia="Calibri"/>
          <w:sz w:val="26"/>
          <w:szCs w:val="26"/>
          <w:lang w:eastAsia="en-US"/>
        </w:rPr>
        <w:t>культура – 6 чел.;</w:t>
      </w:r>
    </w:p>
    <w:p w14:paraId="013BEF9D" w14:textId="77777777" w:rsidR="002E171C" w:rsidRPr="002E171C" w:rsidRDefault="002E171C" w:rsidP="00B559C3">
      <w:pPr>
        <w:numPr>
          <w:ilvl w:val="0"/>
          <w:numId w:val="61"/>
        </w:numPr>
        <w:tabs>
          <w:tab w:val="left" w:pos="993"/>
        </w:tabs>
        <w:ind w:left="0" w:firstLine="709"/>
        <w:jc w:val="both"/>
        <w:rPr>
          <w:rFonts w:eastAsia="Calibri"/>
          <w:sz w:val="26"/>
          <w:szCs w:val="26"/>
          <w:lang w:eastAsia="en-US"/>
        </w:rPr>
      </w:pPr>
      <w:r w:rsidRPr="002E171C">
        <w:rPr>
          <w:rFonts w:eastAsia="Calibri"/>
          <w:sz w:val="26"/>
          <w:szCs w:val="26"/>
          <w:lang w:eastAsia="en-US"/>
        </w:rPr>
        <w:t>спорт – 6 чел.</w:t>
      </w:r>
    </w:p>
    <w:p w14:paraId="736405DE" w14:textId="77777777" w:rsidR="002E171C" w:rsidRPr="002E171C" w:rsidRDefault="002E171C" w:rsidP="002E171C">
      <w:pPr>
        <w:suppressAutoHyphens/>
        <w:ind w:firstLine="709"/>
        <w:jc w:val="both"/>
        <w:rPr>
          <w:sz w:val="26"/>
          <w:szCs w:val="26"/>
        </w:rPr>
      </w:pPr>
      <w:r w:rsidRPr="002E171C">
        <w:rPr>
          <w:sz w:val="26"/>
          <w:szCs w:val="26"/>
        </w:rPr>
        <w:t xml:space="preserve">За 9 месяцев 2024 года было оформлено 60 приглашений (18 чел. в сфере здравоохранения, 29 чел. в сфере общего и дошкольного образования, 3 чел. в сфере </w:t>
      </w:r>
      <w:r w:rsidRPr="002E171C">
        <w:rPr>
          <w:sz w:val="26"/>
          <w:szCs w:val="26"/>
        </w:rPr>
        <w:lastRenderedPageBreak/>
        <w:t xml:space="preserve">высшего и среднего профессионального образования, 6 чел. в сфере культуры, 4 чел. в сфере спорта). </w:t>
      </w:r>
    </w:p>
    <w:p w14:paraId="5E667C91" w14:textId="0744419A" w:rsidR="003D7F49" w:rsidRDefault="002E171C" w:rsidP="002E171C">
      <w:pPr>
        <w:ind w:firstLine="709"/>
        <w:jc w:val="both"/>
        <w:rPr>
          <w:sz w:val="26"/>
          <w:szCs w:val="26"/>
        </w:rPr>
      </w:pPr>
      <w:r w:rsidRPr="002E171C">
        <w:rPr>
          <w:sz w:val="26"/>
          <w:szCs w:val="26"/>
        </w:rPr>
        <w:t>По состоянию на 01.10.2024 в рамках муниципальной программы на территорию прибыло и трудоустроилось 54 специалиста, из них: 14 чел. отрасли здравоохранения, 27 чел. в сфере общего и дошкольного образования, 3 чел. в сфере высшего и среднего профессионального образования, 6 чел. в сфере культуры и 4 чел. в сфере спорта.</w:t>
      </w:r>
    </w:p>
    <w:p w14:paraId="1CC5C0D0" w14:textId="45B4AED4" w:rsidR="00287418" w:rsidRPr="004B584C" w:rsidRDefault="00287418" w:rsidP="00265F2F">
      <w:pPr>
        <w:pStyle w:val="1"/>
        <w:numPr>
          <w:ilvl w:val="0"/>
          <w:numId w:val="11"/>
        </w:numPr>
        <w:tabs>
          <w:tab w:val="left" w:pos="284"/>
        </w:tabs>
        <w:spacing w:before="240" w:after="240"/>
        <w:ind w:left="0" w:firstLine="142"/>
        <w:jc w:val="center"/>
      </w:pPr>
      <w:bookmarkStart w:id="20" w:name="_Toc150445044"/>
      <w:r w:rsidRPr="004B584C">
        <w:t>Рынок труда</w:t>
      </w:r>
      <w:r w:rsidR="00251E5E" w:rsidRPr="004B584C">
        <w:t>, занятость и безработица</w:t>
      </w:r>
      <w:bookmarkEnd w:id="20"/>
    </w:p>
    <w:p w14:paraId="2EF998A0" w14:textId="7FF67B92" w:rsidR="004B584C" w:rsidRPr="00187E49" w:rsidRDefault="004B584C" w:rsidP="004B584C">
      <w:pPr>
        <w:ind w:firstLine="709"/>
        <w:jc w:val="both"/>
        <w:rPr>
          <w:sz w:val="26"/>
          <w:szCs w:val="26"/>
          <w:highlight w:val="yellow"/>
        </w:rPr>
      </w:pPr>
      <w:r w:rsidRPr="009D04D4">
        <w:rPr>
          <w:sz w:val="26"/>
          <w:szCs w:val="26"/>
        </w:rPr>
        <w:t>Эффективность использования трудового потенциала продолжает быть одним из важнейших факторов социально-экономического развития территории.</w:t>
      </w:r>
      <w:r w:rsidRPr="00187E49">
        <w:rPr>
          <w:sz w:val="26"/>
          <w:szCs w:val="26"/>
          <w:highlight w:val="yellow"/>
        </w:rPr>
        <w:t xml:space="preserve"> </w:t>
      </w:r>
    </w:p>
    <w:p w14:paraId="3860FA35" w14:textId="7DEA2504" w:rsidR="004B584C" w:rsidRPr="009D462F" w:rsidRDefault="006F4841" w:rsidP="004B584C">
      <w:pPr>
        <w:tabs>
          <w:tab w:val="left" w:pos="2240"/>
        </w:tabs>
        <w:ind w:firstLine="709"/>
        <w:jc w:val="both"/>
        <w:rPr>
          <w:rFonts w:eastAsia="Calibri"/>
          <w:sz w:val="26"/>
          <w:szCs w:val="26"/>
        </w:rPr>
      </w:pPr>
      <w:r w:rsidRPr="009A5B99">
        <w:rPr>
          <w:noProof/>
          <w:sz w:val="16"/>
        </w:rPr>
        <w:drawing>
          <wp:anchor distT="0" distB="0" distL="114300" distR="114300" simplePos="0" relativeHeight="251937792" behindDoc="0" locked="0" layoutInCell="1" allowOverlap="1" wp14:anchorId="35ECA9AD" wp14:editId="35992F37">
            <wp:simplePos x="0" y="0"/>
            <wp:positionH relativeFrom="margin">
              <wp:posOffset>2415540</wp:posOffset>
            </wp:positionH>
            <wp:positionV relativeFrom="margin">
              <wp:posOffset>1880235</wp:posOffset>
            </wp:positionV>
            <wp:extent cx="3514725" cy="3714750"/>
            <wp:effectExtent l="19050" t="0" r="0" b="0"/>
            <wp:wrapSquare wrapText="bothSides"/>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4B584C" w:rsidRPr="009A5B99">
        <w:rPr>
          <w:rFonts w:eastAsia="Calibri"/>
          <w:sz w:val="26"/>
          <w:szCs w:val="26"/>
        </w:rPr>
        <w:t>По и</w:t>
      </w:r>
      <w:r w:rsidR="004B584C" w:rsidRPr="009D462F">
        <w:rPr>
          <w:rFonts w:eastAsia="Calibri"/>
          <w:sz w:val="26"/>
          <w:szCs w:val="26"/>
        </w:rPr>
        <w:t xml:space="preserve">тогам 1 полугодия 2024 года на крупных и средних предприятиях города осуществляли трудовую деятельность 85,2 тыс. чел. (1 полугодие 2023 года – 85,2 тыс. чел.). </w:t>
      </w:r>
    </w:p>
    <w:p w14:paraId="7B6B930D" w14:textId="76BE4F03" w:rsidR="004B584C" w:rsidRDefault="004B584C" w:rsidP="004B584C">
      <w:pPr>
        <w:ind w:firstLine="709"/>
        <w:jc w:val="both"/>
        <w:rPr>
          <w:rFonts w:eastAsia="Calibri"/>
          <w:sz w:val="26"/>
          <w:szCs w:val="26"/>
        </w:rPr>
      </w:pPr>
      <w:r w:rsidRPr="009D462F">
        <w:rPr>
          <w:rFonts w:eastAsia="Calibri"/>
          <w:sz w:val="26"/>
          <w:szCs w:val="26"/>
        </w:rPr>
        <w:t xml:space="preserve">За отчетный период наибольшую долю в структуре занятых на крупных </w:t>
      </w:r>
      <w:r w:rsidRPr="009D462F">
        <w:rPr>
          <w:rFonts w:eastAsia="Calibri"/>
          <w:sz w:val="26"/>
          <w:szCs w:val="26"/>
        </w:rPr>
        <w:br/>
        <w:t>и средних предприятиях представляют работники организаций, осуществляющих деятельность в сфере промышленного производства (43%), транспортировки и хранения (11%), строительства (14%).</w:t>
      </w:r>
      <w:r w:rsidRPr="009D462F">
        <w:rPr>
          <w:rFonts w:eastAsia="Calibri"/>
          <w:sz w:val="26"/>
          <w:szCs w:val="26"/>
          <w:vertAlign w:val="superscript"/>
        </w:rPr>
        <w:footnoteReference w:id="3"/>
      </w:r>
    </w:p>
    <w:p w14:paraId="68F544B8" w14:textId="6F3D7621" w:rsidR="004B584C" w:rsidRDefault="006F4841" w:rsidP="004B584C">
      <w:pPr>
        <w:ind w:firstLine="709"/>
        <w:jc w:val="both"/>
        <w:rPr>
          <w:rFonts w:eastAsia="Calibri"/>
          <w:sz w:val="26"/>
          <w:szCs w:val="26"/>
        </w:rPr>
      </w:pPr>
      <w:r w:rsidRPr="009D04D4">
        <w:rPr>
          <w:noProof/>
        </w:rPr>
        <w:drawing>
          <wp:anchor distT="0" distB="0" distL="114300" distR="114300" simplePos="0" relativeHeight="251941888" behindDoc="0" locked="0" layoutInCell="1" allowOverlap="1" wp14:anchorId="5CE9B6A1" wp14:editId="6D7372FC">
            <wp:simplePos x="0" y="0"/>
            <wp:positionH relativeFrom="column">
              <wp:posOffset>62865</wp:posOffset>
            </wp:positionH>
            <wp:positionV relativeFrom="paragraph">
              <wp:posOffset>1028065</wp:posOffset>
            </wp:positionV>
            <wp:extent cx="5867400" cy="2133600"/>
            <wp:effectExtent l="0" t="0" r="0" b="0"/>
            <wp:wrapSquare wrapText="bothSides"/>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4B584C" w:rsidRPr="00C91BD3">
        <w:rPr>
          <w:rFonts w:eastAsia="Calibri"/>
          <w:sz w:val="26"/>
          <w:szCs w:val="26"/>
        </w:rPr>
        <w:t xml:space="preserve">По оценке 2024 года среднесписочная численность работников </w:t>
      </w:r>
      <w:r w:rsidR="004B584C">
        <w:rPr>
          <w:rFonts w:eastAsia="Calibri"/>
          <w:sz w:val="26"/>
          <w:szCs w:val="26"/>
        </w:rPr>
        <w:t>купных и средних предприятий</w:t>
      </w:r>
      <w:r w:rsidR="004B584C" w:rsidRPr="00C91BD3">
        <w:rPr>
          <w:sz w:val="26"/>
          <w:szCs w:val="26"/>
        </w:rPr>
        <w:t xml:space="preserve"> </w:t>
      </w:r>
      <w:r w:rsidR="004B584C">
        <w:rPr>
          <w:rFonts w:eastAsia="Calibri"/>
          <w:sz w:val="26"/>
          <w:szCs w:val="26"/>
        </w:rPr>
        <w:t>составит 85,5</w:t>
      </w:r>
      <w:r w:rsidR="004B584C" w:rsidRPr="00C91BD3">
        <w:rPr>
          <w:rFonts w:eastAsia="Calibri"/>
          <w:sz w:val="26"/>
          <w:szCs w:val="26"/>
        </w:rPr>
        <w:t xml:space="preserve"> </w:t>
      </w:r>
      <w:r w:rsidR="004B584C">
        <w:rPr>
          <w:rFonts w:eastAsia="Calibri"/>
          <w:sz w:val="26"/>
          <w:szCs w:val="26"/>
        </w:rPr>
        <w:t xml:space="preserve">тыс. </w:t>
      </w:r>
      <w:r w:rsidR="004B584C" w:rsidRPr="00C91BD3">
        <w:rPr>
          <w:rFonts w:eastAsia="Calibri"/>
          <w:sz w:val="26"/>
          <w:szCs w:val="26"/>
        </w:rPr>
        <w:t xml:space="preserve">чел. </w:t>
      </w:r>
      <w:r w:rsidR="004B584C">
        <w:rPr>
          <w:rFonts w:eastAsia="Calibri"/>
          <w:sz w:val="26"/>
          <w:szCs w:val="26"/>
        </w:rPr>
        <w:t>(2023 год – 85,2 тыс. чел.).</w:t>
      </w:r>
    </w:p>
    <w:p w14:paraId="245A2F5F" w14:textId="55F7B965" w:rsidR="004B584C" w:rsidRDefault="004B584C" w:rsidP="004B584C">
      <w:pPr>
        <w:ind w:firstLine="709"/>
        <w:jc w:val="both"/>
        <w:rPr>
          <w:rFonts w:eastAsia="Calibri"/>
          <w:sz w:val="26"/>
          <w:szCs w:val="26"/>
        </w:rPr>
      </w:pPr>
    </w:p>
    <w:p w14:paraId="32D811E6" w14:textId="37310945" w:rsidR="004B584C" w:rsidRDefault="004B584C" w:rsidP="004B584C">
      <w:pPr>
        <w:ind w:firstLine="709"/>
        <w:jc w:val="both"/>
        <w:rPr>
          <w:rFonts w:eastAsia="Calibri"/>
          <w:sz w:val="26"/>
          <w:szCs w:val="26"/>
        </w:rPr>
      </w:pPr>
      <w:r w:rsidRPr="00C91BD3">
        <w:rPr>
          <w:rFonts w:eastAsia="Calibri"/>
          <w:sz w:val="26"/>
          <w:szCs w:val="26"/>
        </w:rPr>
        <w:lastRenderedPageBreak/>
        <w:t>По оценке 2024 года среднесписочная численность работников по полному кругу организаций (с учетом работников малого бизнеса и индивидуальных предпринимателей</w:t>
      </w:r>
      <w:r w:rsidRPr="00C91BD3">
        <w:rPr>
          <w:sz w:val="26"/>
          <w:szCs w:val="26"/>
        </w:rPr>
        <w:t xml:space="preserve">) </w:t>
      </w:r>
      <w:r w:rsidRPr="00C91BD3">
        <w:rPr>
          <w:rFonts w:eastAsia="Calibri"/>
          <w:sz w:val="26"/>
          <w:szCs w:val="26"/>
        </w:rPr>
        <w:t>составит порядка 100,9 тыс. чел.</w:t>
      </w:r>
      <w:r>
        <w:rPr>
          <w:rFonts w:eastAsia="Calibri"/>
          <w:sz w:val="26"/>
          <w:szCs w:val="26"/>
        </w:rPr>
        <w:t xml:space="preserve"> (с ростом на 0,5% к уровню 2023 года). </w:t>
      </w:r>
      <w:r w:rsidRPr="00C91BD3">
        <w:rPr>
          <w:rFonts w:eastAsia="Calibri"/>
          <w:sz w:val="26"/>
          <w:szCs w:val="26"/>
        </w:rPr>
        <w:t>Неизменно, наибольший удельный вес в структуре работающего населения занимают занятые на предприятиях Группы Компании «Норникель».</w:t>
      </w:r>
    </w:p>
    <w:p w14:paraId="26337BD9" w14:textId="77777777" w:rsidR="004B584C" w:rsidRDefault="004B584C" w:rsidP="004B584C">
      <w:pPr>
        <w:ind w:firstLine="709"/>
        <w:jc w:val="both"/>
        <w:rPr>
          <w:rFonts w:eastAsia="Calibri"/>
          <w:sz w:val="26"/>
          <w:szCs w:val="26"/>
        </w:rPr>
      </w:pPr>
    </w:p>
    <w:p w14:paraId="2022FEC3" w14:textId="77777777" w:rsidR="004B584C" w:rsidRDefault="004B584C" w:rsidP="004B584C">
      <w:pPr>
        <w:ind w:firstLine="709"/>
        <w:jc w:val="both"/>
        <w:rPr>
          <w:rFonts w:eastAsia="Calibri"/>
          <w:sz w:val="26"/>
          <w:szCs w:val="26"/>
        </w:rPr>
      </w:pPr>
      <w:r w:rsidRPr="009D04D4">
        <w:rPr>
          <w:noProof/>
        </w:rPr>
        <w:drawing>
          <wp:anchor distT="0" distB="0" distL="114300" distR="114300" simplePos="0" relativeHeight="251936768" behindDoc="0" locked="0" layoutInCell="1" allowOverlap="1" wp14:anchorId="40C97A6D" wp14:editId="0C6A72E7">
            <wp:simplePos x="0" y="0"/>
            <wp:positionH relativeFrom="column">
              <wp:posOffset>-3810</wp:posOffset>
            </wp:positionH>
            <wp:positionV relativeFrom="paragraph">
              <wp:posOffset>3810</wp:posOffset>
            </wp:positionV>
            <wp:extent cx="5886450" cy="3257550"/>
            <wp:effectExtent l="0" t="0" r="0" b="0"/>
            <wp:wrapSquare wrapText="bothSides"/>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2C7F4315" w14:textId="77777777" w:rsidR="00422B6A" w:rsidRDefault="00422B6A" w:rsidP="004B584C">
      <w:pPr>
        <w:widowControl w:val="0"/>
        <w:autoSpaceDE w:val="0"/>
        <w:autoSpaceDN w:val="0"/>
        <w:adjustRightInd w:val="0"/>
        <w:ind w:firstLine="709"/>
        <w:jc w:val="both"/>
        <w:rPr>
          <w:rFonts w:eastAsia="Calibri"/>
          <w:sz w:val="26"/>
          <w:szCs w:val="26"/>
        </w:rPr>
      </w:pPr>
    </w:p>
    <w:p w14:paraId="4909F4AE" w14:textId="621FCD00" w:rsidR="004B584C" w:rsidRPr="005B329D" w:rsidRDefault="004B584C" w:rsidP="004B584C">
      <w:pPr>
        <w:widowControl w:val="0"/>
        <w:autoSpaceDE w:val="0"/>
        <w:autoSpaceDN w:val="0"/>
        <w:adjustRightInd w:val="0"/>
        <w:ind w:firstLine="709"/>
        <w:jc w:val="both"/>
        <w:rPr>
          <w:rFonts w:eastAsia="Calibri"/>
          <w:sz w:val="26"/>
          <w:szCs w:val="26"/>
        </w:rPr>
      </w:pPr>
      <w:r w:rsidRPr="00843266">
        <w:rPr>
          <w:rFonts w:eastAsia="Calibri"/>
          <w:noProof/>
          <w:sz w:val="26"/>
          <w:szCs w:val="26"/>
        </w:rPr>
        <w:drawing>
          <wp:anchor distT="0" distB="0" distL="114300" distR="114300" simplePos="0" relativeHeight="251942912" behindDoc="1" locked="0" layoutInCell="1" allowOverlap="1" wp14:anchorId="6AC6D072" wp14:editId="126CD644">
            <wp:simplePos x="0" y="0"/>
            <wp:positionH relativeFrom="column">
              <wp:posOffset>2596515</wp:posOffset>
            </wp:positionH>
            <wp:positionV relativeFrom="paragraph">
              <wp:posOffset>21590</wp:posOffset>
            </wp:positionV>
            <wp:extent cx="3267075" cy="3152775"/>
            <wp:effectExtent l="0" t="0" r="0" b="0"/>
            <wp:wrapTight wrapText="bothSides">
              <wp:wrapPolygon edited="0">
                <wp:start x="0" y="0"/>
                <wp:lineTo x="0" y="21404"/>
                <wp:lineTo x="21411" y="21404"/>
                <wp:lineTo x="21411" y="0"/>
                <wp:lineTo x="0" y="0"/>
              </wp:wrapPolygon>
            </wp:wrapTight>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Pr="00843266">
        <w:rPr>
          <w:rFonts w:eastAsia="Calibri"/>
          <w:sz w:val="26"/>
          <w:szCs w:val="26"/>
        </w:rPr>
        <w:t xml:space="preserve">По данным Отделения Фонда пенсионного и социального страхования Российской Федерации по Красноярскому краю (далее – </w:t>
      </w:r>
      <w:r w:rsidR="0028007D" w:rsidRPr="00843266">
        <w:rPr>
          <w:rFonts w:eastAsia="Calibri"/>
          <w:sz w:val="26"/>
          <w:szCs w:val="26"/>
        </w:rPr>
        <w:t xml:space="preserve">Отделение </w:t>
      </w:r>
      <w:r w:rsidRPr="00843266">
        <w:rPr>
          <w:rFonts w:eastAsia="Calibri"/>
          <w:sz w:val="26"/>
          <w:szCs w:val="26"/>
        </w:rPr>
        <w:t>СФР по Красноярскому краю)</w:t>
      </w:r>
      <w:r>
        <w:rPr>
          <w:rFonts w:eastAsia="Calibri"/>
          <w:sz w:val="26"/>
          <w:szCs w:val="26"/>
        </w:rPr>
        <w:t xml:space="preserve"> численность пенсионеров, состоящих на учете в системе Пенсионного фонда России (далее – ПФР) на 01.09.2024 составляет 51 400 чел. (с учетом </w:t>
      </w:r>
      <w:r w:rsidRPr="003A7CCC">
        <w:rPr>
          <w:rFonts w:eastAsia="Calibri"/>
          <w:sz w:val="26"/>
          <w:szCs w:val="26"/>
        </w:rPr>
        <w:t>Таймырского Долгано-Ненецкого муниципального района</w:t>
      </w:r>
      <w:r>
        <w:rPr>
          <w:rFonts w:eastAsia="Calibri"/>
          <w:sz w:val="26"/>
          <w:szCs w:val="26"/>
        </w:rPr>
        <w:t>).</w:t>
      </w:r>
    </w:p>
    <w:p w14:paraId="1DFC87C3" w14:textId="77777777" w:rsidR="004B584C" w:rsidRDefault="004B584C" w:rsidP="004B584C">
      <w:pPr>
        <w:ind w:firstLine="709"/>
        <w:jc w:val="both"/>
        <w:rPr>
          <w:sz w:val="26"/>
          <w:szCs w:val="26"/>
        </w:rPr>
      </w:pPr>
    </w:p>
    <w:p w14:paraId="7BF1016D" w14:textId="77777777" w:rsidR="004B584C" w:rsidRDefault="004B584C" w:rsidP="004B584C">
      <w:pPr>
        <w:ind w:firstLine="709"/>
        <w:jc w:val="both"/>
        <w:rPr>
          <w:sz w:val="26"/>
          <w:szCs w:val="26"/>
        </w:rPr>
      </w:pPr>
    </w:p>
    <w:p w14:paraId="67D0BEA3" w14:textId="77777777" w:rsidR="004B584C" w:rsidRDefault="004B584C" w:rsidP="004B584C">
      <w:pPr>
        <w:ind w:firstLine="709"/>
        <w:jc w:val="both"/>
        <w:rPr>
          <w:sz w:val="26"/>
          <w:szCs w:val="26"/>
        </w:rPr>
      </w:pPr>
    </w:p>
    <w:p w14:paraId="4E2E5FC9" w14:textId="77777777" w:rsidR="004B584C" w:rsidRDefault="004B584C" w:rsidP="004B584C">
      <w:pPr>
        <w:ind w:firstLine="709"/>
        <w:jc w:val="both"/>
        <w:rPr>
          <w:sz w:val="26"/>
          <w:szCs w:val="26"/>
        </w:rPr>
      </w:pPr>
    </w:p>
    <w:p w14:paraId="641D836D" w14:textId="77777777" w:rsidR="004B584C" w:rsidRDefault="004B584C" w:rsidP="004B584C">
      <w:pPr>
        <w:ind w:firstLine="709"/>
        <w:jc w:val="both"/>
        <w:rPr>
          <w:sz w:val="26"/>
          <w:szCs w:val="26"/>
        </w:rPr>
      </w:pPr>
    </w:p>
    <w:p w14:paraId="5B47CB88" w14:textId="77777777" w:rsidR="004B584C" w:rsidRPr="00835A96" w:rsidRDefault="004B584C" w:rsidP="004B584C">
      <w:pPr>
        <w:ind w:firstLine="709"/>
        <w:jc w:val="both"/>
        <w:rPr>
          <w:sz w:val="26"/>
          <w:szCs w:val="26"/>
        </w:rPr>
      </w:pPr>
      <w:r w:rsidRPr="00835A96">
        <w:rPr>
          <w:sz w:val="26"/>
          <w:szCs w:val="26"/>
        </w:rPr>
        <w:t xml:space="preserve">По состоянию на 01.10.2024 уровень зарегистрированной безработицы </w:t>
      </w:r>
      <w:r w:rsidRPr="00835A96">
        <w:rPr>
          <w:sz w:val="26"/>
          <w:szCs w:val="26"/>
        </w:rPr>
        <w:br/>
        <w:t>с начала года снизился с 0,2% до 0,1%. Ожидаемое значение к концу года оценивается на уровне 0,2%.</w:t>
      </w:r>
    </w:p>
    <w:p w14:paraId="6C57FF90" w14:textId="77777777" w:rsidR="004B584C" w:rsidRPr="00187E49" w:rsidRDefault="004B584C" w:rsidP="004B584C">
      <w:pPr>
        <w:ind w:firstLine="709"/>
        <w:jc w:val="both"/>
        <w:rPr>
          <w:bCs/>
          <w:sz w:val="26"/>
          <w:szCs w:val="26"/>
          <w:highlight w:val="yellow"/>
        </w:rPr>
      </w:pPr>
      <w:r w:rsidRPr="00316404">
        <w:rPr>
          <w:bCs/>
          <w:sz w:val="26"/>
          <w:szCs w:val="26"/>
        </w:rPr>
        <w:t xml:space="preserve">Коэффициент напряженности на рынке труда на 01.10.2024 составил 0,08 чел. на 1 </w:t>
      </w:r>
      <w:r w:rsidRPr="002C4F07">
        <w:rPr>
          <w:bCs/>
          <w:sz w:val="26"/>
          <w:szCs w:val="26"/>
        </w:rPr>
        <w:t xml:space="preserve">вакансию (01.10.2023 – 0,05 чел. на 1 вакансию). За 9 месяцев 2024 года статус </w:t>
      </w:r>
      <w:r w:rsidRPr="002C4F07">
        <w:rPr>
          <w:bCs/>
          <w:sz w:val="26"/>
          <w:szCs w:val="26"/>
        </w:rPr>
        <w:lastRenderedPageBreak/>
        <w:t>безработного гражданина получили 645 чел., что на 6 чел.</w:t>
      </w:r>
      <w:r>
        <w:rPr>
          <w:bCs/>
          <w:sz w:val="26"/>
          <w:szCs w:val="26"/>
        </w:rPr>
        <w:t xml:space="preserve"> или на 0,9%</w:t>
      </w:r>
      <w:r w:rsidRPr="002C4F07">
        <w:rPr>
          <w:bCs/>
          <w:sz w:val="26"/>
          <w:szCs w:val="26"/>
        </w:rPr>
        <w:t xml:space="preserve"> больше, чем за аналогичный период прошлого года</w:t>
      </w:r>
      <w:r>
        <w:rPr>
          <w:bCs/>
          <w:sz w:val="26"/>
          <w:szCs w:val="26"/>
        </w:rPr>
        <w:t xml:space="preserve"> (639 чел.)</w:t>
      </w:r>
      <w:r w:rsidRPr="002C4F07">
        <w:rPr>
          <w:bCs/>
          <w:sz w:val="26"/>
          <w:szCs w:val="26"/>
        </w:rPr>
        <w:t>.</w:t>
      </w:r>
    </w:p>
    <w:p w14:paraId="06F42B61" w14:textId="77777777" w:rsidR="004B584C" w:rsidRPr="00187E49" w:rsidRDefault="004B584C" w:rsidP="004B584C">
      <w:pPr>
        <w:ind w:firstLine="709"/>
        <w:jc w:val="both"/>
        <w:rPr>
          <w:bCs/>
          <w:sz w:val="26"/>
          <w:szCs w:val="26"/>
          <w:highlight w:val="yellow"/>
        </w:rPr>
      </w:pPr>
    </w:p>
    <w:p w14:paraId="6030E9A6" w14:textId="77777777" w:rsidR="004B584C" w:rsidRPr="00A16EDE" w:rsidRDefault="004B584C" w:rsidP="004B584C">
      <w:pPr>
        <w:ind w:firstLine="709"/>
        <w:jc w:val="both"/>
        <w:rPr>
          <w:sz w:val="26"/>
          <w:szCs w:val="26"/>
        </w:rPr>
      </w:pPr>
      <w:r w:rsidRPr="00A16EDE">
        <w:rPr>
          <w:sz w:val="26"/>
          <w:szCs w:val="26"/>
        </w:rPr>
        <w:t>Основные показатели, характеризующие состояние рынка труда, представлены в таблице.</w:t>
      </w:r>
    </w:p>
    <w:p w14:paraId="4F807519" w14:textId="0046687F" w:rsidR="004B584C" w:rsidRPr="00187E49" w:rsidRDefault="004B584C" w:rsidP="004B584C">
      <w:pPr>
        <w:spacing w:after="120"/>
        <w:jc w:val="right"/>
        <w:rPr>
          <w:sz w:val="26"/>
          <w:szCs w:val="26"/>
          <w:highlight w:val="yellow"/>
        </w:rPr>
      </w:pPr>
      <w:r w:rsidRPr="00955CCC">
        <w:rPr>
          <w:sz w:val="26"/>
          <w:szCs w:val="26"/>
        </w:rPr>
        <w:t>Таблица</w:t>
      </w:r>
      <w:r w:rsidR="00955CCC" w:rsidRPr="00955CCC">
        <w:rPr>
          <w:sz w:val="26"/>
          <w:szCs w:val="26"/>
        </w:rPr>
        <w:t xml:space="preserve"> 5</w:t>
      </w:r>
      <w:r w:rsidRPr="00187E49">
        <w:rPr>
          <w:sz w:val="26"/>
          <w:szCs w:val="26"/>
          <w:highlight w:val="yellow"/>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354"/>
        <w:gridCol w:w="1011"/>
        <w:gridCol w:w="1011"/>
        <w:gridCol w:w="1155"/>
        <w:gridCol w:w="1116"/>
      </w:tblGrid>
      <w:tr w:rsidR="004B584C" w:rsidRPr="00187E49" w14:paraId="73E9BA01" w14:textId="77777777" w:rsidTr="00955CCC">
        <w:trPr>
          <w:trHeight w:val="499"/>
          <w:tblHeader/>
        </w:trPr>
        <w:tc>
          <w:tcPr>
            <w:tcW w:w="373" w:type="pct"/>
            <w:vMerge w:val="restart"/>
            <w:shd w:val="clear" w:color="auto" w:fill="C7CCE4" w:themeFill="text2" w:themeFillTint="33"/>
            <w:vAlign w:val="center"/>
            <w:hideMark/>
          </w:tcPr>
          <w:p w14:paraId="0E191A39" w14:textId="77777777" w:rsidR="004B584C" w:rsidRPr="00721273" w:rsidRDefault="004B584C" w:rsidP="00121C88">
            <w:pPr>
              <w:jc w:val="center"/>
              <w:rPr>
                <w:b/>
                <w:bCs/>
                <w:sz w:val="20"/>
                <w:szCs w:val="20"/>
              </w:rPr>
            </w:pPr>
            <w:r w:rsidRPr="00721273">
              <w:rPr>
                <w:b/>
                <w:bCs/>
                <w:sz w:val="20"/>
                <w:szCs w:val="20"/>
              </w:rPr>
              <w:t>№ п/п</w:t>
            </w:r>
          </w:p>
        </w:tc>
        <w:tc>
          <w:tcPr>
            <w:tcW w:w="2330" w:type="pct"/>
            <w:vMerge w:val="restart"/>
            <w:shd w:val="clear" w:color="auto" w:fill="C7CCE4" w:themeFill="text2" w:themeFillTint="33"/>
            <w:vAlign w:val="center"/>
            <w:hideMark/>
          </w:tcPr>
          <w:p w14:paraId="740FC3E3" w14:textId="77777777" w:rsidR="004B584C" w:rsidRPr="00721273" w:rsidRDefault="004B584C" w:rsidP="00121C88">
            <w:pPr>
              <w:jc w:val="center"/>
              <w:rPr>
                <w:b/>
                <w:bCs/>
                <w:sz w:val="20"/>
                <w:szCs w:val="20"/>
              </w:rPr>
            </w:pPr>
            <w:r w:rsidRPr="00721273">
              <w:rPr>
                <w:b/>
                <w:bCs/>
                <w:sz w:val="20"/>
                <w:szCs w:val="20"/>
              </w:rPr>
              <w:t>Наименование показателей</w:t>
            </w:r>
          </w:p>
        </w:tc>
        <w:tc>
          <w:tcPr>
            <w:tcW w:w="1082" w:type="pct"/>
            <w:gridSpan w:val="2"/>
            <w:shd w:val="clear" w:color="auto" w:fill="C7CCE4" w:themeFill="text2" w:themeFillTint="33"/>
            <w:vAlign w:val="center"/>
            <w:hideMark/>
          </w:tcPr>
          <w:p w14:paraId="1BDACABC" w14:textId="77777777" w:rsidR="004B584C" w:rsidRPr="00721273" w:rsidRDefault="004B584C" w:rsidP="00121C88">
            <w:pPr>
              <w:jc w:val="center"/>
              <w:rPr>
                <w:b/>
                <w:bCs/>
                <w:sz w:val="20"/>
                <w:szCs w:val="20"/>
              </w:rPr>
            </w:pPr>
            <w:r w:rsidRPr="00721273">
              <w:rPr>
                <w:b/>
                <w:bCs/>
                <w:sz w:val="20"/>
                <w:szCs w:val="20"/>
              </w:rPr>
              <w:t>январь - сентябрь</w:t>
            </w:r>
          </w:p>
        </w:tc>
        <w:tc>
          <w:tcPr>
            <w:tcW w:w="618" w:type="pct"/>
            <w:vMerge w:val="restart"/>
            <w:shd w:val="clear" w:color="auto" w:fill="C7CCE4" w:themeFill="text2" w:themeFillTint="33"/>
            <w:vAlign w:val="center"/>
            <w:hideMark/>
          </w:tcPr>
          <w:p w14:paraId="782E7A9E" w14:textId="77777777" w:rsidR="00DA6FDB" w:rsidRDefault="004B584C" w:rsidP="00121C88">
            <w:pPr>
              <w:jc w:val="center"/>
              <w:rPr>
                <w:b/>
                <w:bCs/>
                <w:sz w:val="20"/>
                <w:szCs w:val="20"/>
              </w:rPr>
            </w:pPr>
            <w:r w:rsidRPr="00721273">
              <w:rPr>
                <w:b/>
                <w:bCs/>
                <w:sz w:val="20"/>
                <w:szCs w:val="20"/>
              </w:rPr>
              <w:t>Откл.</w:t>
            </w:r>
            <w:r>
              <w:rPr>
                <w:b/>
                <w:bCs/>
                <w:sz w:val="20"/>
                <w:szCs w:val="20"/>
              </w:rPr>
              <w:t xml:space="preserve"> </w:t>
            </w:r>
          </w:p>
          <w:p w14:paraId="33A05E19" w14:textId="2A22EC1F" w:rsidR="004B584C" w:rsidRPr="00721273" w:rsidRDefault="004B584C" w:rsidP="00121C88">
            <w:pPr>
              <w:jc w:val="center"/>
              <w:rPr>
                <w:b/>
                <w:bCs/>
                <w:sz w:val="20"/>
                <w:szCs w:val="20"/>
              </w:rPr>
            </w:pPr>
            <w:r>
              <w:rPr>
                <w:b/>
                <w:bCs/>
                <w:sz w:val="20"/>
                <w:szCs w:val="20"/>
              </w:rPr>
              <w:t>9 мес. 2024 к 9 мес. 2023</w:t>
            </w:r>
            <w:r w:rsidRPr="00721273">
              <w:rPr>
                <w:b/>
                <w:bCs/>
                <w:sz w:val="20"/>
                <w:szCs w:val="20"/>
              </w:rPr>
              <w:t>,</w:t>
            </w:r>
            <w:r>
              <w:rPr>
                <w:b/>
                <w:bCs/>
                <w:sz w:val="20"/>
                <w:szCs w:val="20"/>
              </w:rPr>
              <w:t xml:space="preserve"> </w:t>
            </w:r>
            <w:r w:rsidRPr="00721273">
              <w:rPr>
                <w:b/>
                <w:bCs/>
                <w:sz w:val="20"/>
                <w:szCs w:val="20"/>
              </w:rPr>
              <w:t xml:space="preserve">+/- </w:t>
            </w:r>
          </w:p>
        </w:tc>
        <w:tc>
          <w:tcPr>
            <w:tcW w:w="597" w:type="pct"/>
            <w:vMerge w:val="restart"/>
            <w:shd w:val="clear" w:color="auto" w:fill="C7CCE4" w:themeFill="text2" w:themeFillTint="33"/>
            <w:vAlign w:val="center"/>
            <w:hideMark/>
          </w:tcPr>
          <w:p w14:paraId="2A46A9B8" w14:textId="77777777" w:rsidR="004B584C" w:rsidRPr="00721273" w:rsidRDefault="004B584C" w:rsidP="00121C88">
            <w:pPr>
              <w:jc w:val="center"/>
              <w:rPr>
                <w:b/>
                <w:bCs/>
                <w:sz w:val="20"/>
                <w:szCs w:val="20"/>
              </w:rPr>
            </w:pPr>
            <w:r w:rsidRPr="00721273">
              <w:rPr>
                <w:b/>
                <w:bCs/>
                <w:sz w:val="20"/>
                <w:szCs w:val="20"/>
              </w:rPr>
              <w:t>Оценка 2024 года</w:t>
            </w:r>
          </w:p>
        </w:tc>
      </w:tr>
      <w:tr w:rsidR="004B584C" w:rsidRPr="00187E49" w14:paraId="4BC673F3" w14:textId="77777777" w:rsidTr="00955CCC">
        <w:trPr>
          <w:trHeight w:val="20"/>
          <w:tblHeader/>
        </w:trPr>
        <w:tc>
          <w:tcPr>
            <w:tcW w:w="373" w:type="pct"/>
            <w:vMerge/>
            <w:vAlign w:val="center"/>
            <w:hideMark/>
          </w:tcPr>
          <w:p w14:paraId="6891A11C" w14:textId="77777777" w:rsidR="004B584C" w:rsidRPr="00187E49" w:rsidRDefault="004B584C" w:rsidP="00121C88">
            <w:pPr>
              <w:rPr>
                <w:b/>
                <w:bCs/>
                <w:sz w:val="20"/>
                <w:szCs w:val="20"/>
                <w:highlight w:val="yellow"/>
              </w:rPr>
            </w:pPr>
          </w:p>
        </w:tc>
        <w:tc>
          <w:tcPr>
            <w:tcW w:w="2330" w:type="pct"/>
            <w:vMerge/>
            <w:vAlign w:val="center"/>
            <w:hideMark/>
          </w:tcPr>
          <w:p w14:paraId="35DEACFA" w14:textId="77777777" w:rsidR="004B584C" w:rsidRPr="00187E49" w:rsidRDefault="004B584C" w:rsidP="00121C88">
            <w:pPr>
              <w:rPr>
                <w:b/>
                <w:bCs/>
                <w:sz w:val="20"/>
                <w:szCs w:val="20"/>
                <w:highlight w:val="yellow"/>
              </w:rPr>
            </w:pPr>
          </w:p>
        </w:tc>
        <w:tc>
          <w:tcPr>
            <w:tcW w:w="541" w:type="pct"/>
            <w:shd w:val="clear" w:color="auto" w:fill="C7CCE4"/>
            <w:vAlign w:val="center"/>
            <w:hideMark/>
          </w:tcPr>
          <w:p w14:paraId="3A9ECBB0" w14:textId="77777777" w:rsidR="004B584C" w:rsidRPr="00187E49" w:rsidRDefault="004B584C" w:rsidP="00121C88">
            <w:pPr>
              <w:jc w:val="center"/>
              <w:rPr>
                <w:b/>
                <w:bCs/>
                <w:sz w:val="20"/>
                <w:szCs w:val="20"/>
                <w:highlight w:val="yellow"/>
              </w:rPr>
            </w:pPr>
            <w:r w:rsidRPr="006F6961">
              <w:rPr>
                <w:b/>
                <w:bCs/>
                <w:sz w:val="20"/>
                <w:szCs w:val="20"/>
              </w:rPr>
              <w:t>2023 год</w:t>
            </w:r>
          </w:p>
        </w:tc>
        <w:tc>
          <w:tcPr>
            <w:tcW w:w="541" w:type="pct"/>
            <w:shd w:val="clear" w:color="auto" w:fill="C7CCE4"/>
            <w:vAlign w:val="center"/>
            <w:hideMark/>
          </w:tcPr>
          <w:p w14:paraId="78F8E2BF" w14:textId="77777777" w:rsidR="004B584C" w:rsidRPr="00187E49" w:rsidRDefault="004B584C" w:rsidP="00121C88">
            <w:pPr>
              <w:jc w:val="center"/>
              <w:rPr>
                <w:b/>
                <w:bCs/>
                <w:sz w:val="20"/>
                <w:szCs w:val="20"/>
                <w:highlight w:val="yellow"/>
              </w:rPr>
            </w:pPr>
            <w:r w:rsidRPr="00070122">
              <w:rPr>
                <w:b/>
                <w:bCs/>
                <w:sz w:val="20"/>
                <w:szCs w:val="20"/>
              </w:rPr>
              <w:t xml:space="preserve">2024 год </w:t>
            </w:r>
          </w:p>
        </w:tc>
        <w:tc>
          <w:tcPr>
            <w:tcW w:w="618" w:type="pct"/>
            <w:vMerge/>
            <w:shd w:val="clear" w:color="auto" w:fill="auto"/>
            <w:vAlign w:val="center"/>
            <w:hideMark/>
          </w:tcPr>
          <w:p w14:paraId="7F1FA1FC" w14:textId="77777777" w:rsidR="004B584C" w:rsidRPr="00187E49" w:rsidRDefault="004B584C" w:rsidP="00121C88">
            <w:pPr>
              <w:jc w:val="center"/>
              <w:rPr>
                <w:b/>
                <w:bCs/>
                <w:sz w:val="20"/>
                <w:szCs w:val="20"/>
                <w:highlight w:val="yellow"/>
              </w:rPr>
            </w:pPr>
          </w:p>
        </w:tc>
        <w:tc>
          <w:tcPr>
            <w:tcW w:w="597" w:type="pct"/>
            <w:vMerge/>
            <w:vAlign w:val="center"/>
            <w:hideMark/>
          </w:tcPr>
          <w:p w14:paraId="7B963043" w14:textId="77777777" w:rsidR="004B584C" w:rsidRPr="00187E49" w:rsidRDefault="004B584C" w:rsidP="00121C88">
            <w:pPr>
              <w:rPr>
                <w:b/>
                <w:bCs/>
                <w:sz w:val="20"/>
                <w:szCs w:val="20"/>
                <w:highlight w:val="yellow"/>
              </w:rPr>
            </w:pPr>
          </w:p>
        </w:tc>
      </w:tr>
      <w:tr w:rsidR="004B584C" w:rsidRPr="00187E49" w14:paraId="19A6DC81" w14:textId="77777777" w:rsidTr="00955CCC">
        <w:trPr>
          <w:trHeight w:val="20"/>
        </w:trPr>
        <w:tc>
          <w:tcPr>
            <w:tcW w:w="5000" w:type="pct"/>
            <w:gridSpan w:val="6"/>
            <w:shd w:val="clear" w:color="auto" w:fill="D9D9D9"/>
            <w:noWrap/>
            <w:vAlign w:val="center"/>
            <w:hideMark/>
          </w:tcPr>
          <w:p w14:paraId="175B03A0" w14:textId="77777777" w:rsidR="004B584C" w:rsidRPr="00721273" w:rsidRDefault="004B584C" w:rsidP="00121C88">
            <w:pPr>
              <w:jc w:val="center"/>
              <w:rPr>
                <w:b/>
                <w:bCs/>
                <w:sz w:val="20"/>
                <w:szCs w:val="20"/>
              </w:rPr>
            </w:pPr>
            <w:r w:rsidRPr="00721273">
              <w:rPr>
                <w:b/>
                <w:bCs/>
                <w:color w:val="000000"/>
                <w:sz w:val="20"/>
                <w:szCs w:val="20"/>
              </w:rPr>
              <w:t>На конец отчетного периода</w:t>
            </w:r>
          </w:p>
        </w:tc>
      </w:tr>
      <w:tr w:rsidR="004B584C" w:rsidRPr="00187E49" w14:paraId="475F224A" w14:textId="77777777" w:rsidTr="00955CCC">
        <w:trPr>
          <w:trHeight w:val="20"/>
        </w:trPr>
        <w:tc>
          <w:tcPr>
            <w:tcW w:w="373" w:type="pct"/>
            <w:shd w:val="clear" w:color="auto" w:fill="auto"/>
            <w:vAlign w:val="center"/>
          </w:tcPr>
          <w:p w14:paraId="3166105D" w14:textId="77777777" w:rsidR="004B584C" w:rsidRPr="00721273" w:rsidRDefault="004B584C" w:rsidP="00121C88">
            <w:pPr>
              <w:jc w:val="center"/>
              <w:rPr>
                <w:color w:val="000000"/>
                <w:sz w:val="20"/>
                <w:szCs w:val="20"/>
              </w:rPr>
            </w:pPr>
            <w:r>
              <w:rPr>
                <w:color w:val="000000"/>
                <w:sz w:val="20"/>
                <w:szCs w:val="20"/>
              </w:rPr>
              <w:t>1.</w:t>
            </w:r>
          </w:p>
        </w:tc>
        <w:tc>
          <w:tcPr>
            <w:tcW w:w="2330" w:type="pct"/>
            <w:shd w:val="clear" w:color="auto" w:fill="auto"/>
            <w:vAlign w:val="center"/>
          </w:tcPr>
          <w:p w14:paraId="338E8EE9" w14:textId="77777777" w:rsidR="004B584C" w:rsidRPr="00721273" w:rsidRDefault="004B584C" w:rsidP="00121C88">
            <w:pPr>
              <w:rPr>
                <w:color w:val="000000"/>
                <w:sz w:val="20"/>
                <w:szCs w:val="20"/>
              </w:rPr>
            </w:pPr>
            <w:r w:rsidRPr="00721273">
              <w:rPr>
                <w:color w:val="000000"/>
                <w:sz w:val="20"/>
                <w:szCs w:val="20"/>
              </w:rPr>
              <w:t>Численность ищущих работу незанятых трудовой деятельностью граждан, чел.</w:t>
            </w:r>
          </w:p>
        </w:tc>
        <w:tc>
          <w:tcPr>
            <w:tcW w:w="541" w:type="pct"/>
            <w:shd w:val="clear" w:color="auto" w:fill="auto"/>
            <w:noWrap/>
            <w:vAlign w:val="center"/>
          </w:tcPr>
          <w:p w14:paraId="7F0D5349" w14:textId="77777777" w:rsidR="004B584C" w:rsidRPr="006F6961" w:rsidRDefault="004B584C" w:rsidP="00121C88">
            <w:pPr>
              <w:jc w:val="center"/>
              <w:rPr>
                <w:sz w:val="20"/>
                <w:szCs w:val="20"/>
              </w:rPr>
            </w:pPr>
            <w:r w:rsidRPr="006F6961">
              <w:rPr>
                <w:sz w:val="20"/>
                <w:szCs w:val="20"/>
              </w:rPr>
              <w:t>324</w:t>
            </w:r>
          </w:p>
        </w:tc>
        <w:tc>
          <w:tcPr>
            <w:tcW w:w="541" w:type="pct"/>
            <w:shd w:val="clear" w:color="auto" w:fill="auto"/>
            <w:noWrap/>
            <w:vAlign w:val="center"/>
          </w:tcPr>
          <w:p w14:paraId="3D412522" w14:textId="77777777" w:rsidR="004B584C" w:rsidRPr="00070122" w:rsidRDefault="004B584C" w:rsidP="00121C88">
            <w:pPr>
              <w:jc w:val="center"/>
              <w:rPr>
                <w:sz w:val="20"/>
                <w:szCs w:val="20"/>
              </w:rPr>
            </w:pPr>
            <w:r w:rsidRPr="00070122">
              <w:rPr>
                <w:sz w:val="20"/>
                <w:szCs w:val="20"/>
              </w:rPr>
              <w:t>324</w:t>
            </w:r>
          </w:p>
        </w:tc>
        <w:tc>
          <w:tcPr>
            <w:tcW w:w="618" w:type="pct"/>
            <w:shd w:val="clear" w:color="auto" w:fill="auto"/>
            <w:vAlign w:val="center"/>
          </w:tcPr>
          <w:p w14:paraId="073A6EE2" w14:textId="77777777" w:rsidR="004B584C" w:rsidRPr="000A7E6E" w:rsidRDefault="004B584C" w:rsidP="00121C88">
            <w:pPr>
              <w:jc w:val="center"/>
              <w:rPr>
                <w:i/>
                <w:iCs/>
                <w:color w:val="000000"/>
                <w:sz w:val="20"/>
                <w:szCs w:val="20"/>
              </w:rPr>
            </w:pPr>
            <w:r w:rsidRPr="00285C4B">
              <w:rPr>
                <w:i/>
                <w:iCs/>
                <w:color w:val="000000"/>
                <w:sz w:val="20"/>
                <w:szCs w:val="20"/>
              </w:rPr>
              <w:t>0</w:t>
            </w:r>
          </w:p>
        </w:tc>
        <w:tc>
          <w:tcPr>
            <w:tcW w:w="597" w:type="pct"/>
            <w:shd w:val="clear" w:color="auto" w:fill="auto"/>
            <w:noWrap/>
            <w:vAlign w:val="center"/>
          </w:tcPr>
          <w:p w14:paraId="67BC8C4C" w14:textId="77777777" w:rsidR="004B584C" w:rsidRPr="00553D2D" w:rsidRDefault="004B584C" w:rsidP="00121C88">
            <w:pPr>
              <w:jc w:val="center"/>
              <w:rPr>
                <w:sz w:val="20"/>
                <w:szCs w:val="20"/>
              </w:rPr>
            </w:pPr>
            <w:r w:rsidRPr="00065D5F">
              <w:rPr>
                <w:sz w:val="20"/>
                <w:szCs w:val="20"/>
              </w:rPr>
              <w:t>х</w:t>
            </w:r>
          </w:p>
        </w:tc>
      </w:tr>
      <w:tr w:rsidR="004B584C" w:rsidRPr="00187E49" w14:paraId="4B5175C4" w14:textId="77777777" w:rsidTr="00955CCC">
        <w:trPr>
          <w:trHeight w:val="20"/>
        </w:trPr>
        <w:tc>
          <w:tcPr>
            <w:tcW w:w="373" w:type="pct"/>
            <w:shd w:val="clear" w:color="auto" w:fill="auto"/>
            <w:vAlign w:val="center"/>
          </w:tcPr>
          <w:p w14:paraId="27B35331" w14:textId="77777777" w:rsidR="004B584C" w:rsidRPr="00473B52" w:rsidRDefault="004B584C" w:rsidP="00121C88">
            <w:pPr>
              <w:jc w:val="center"/>
              <w:rPr>
                <w:bCs/>
                <w:color w:val="000000"/>
                <w:sz w:val="20"/>
                <w:szCs w:val="20"/>
              </w:rPr>
            </w:pPr>
            <w:r>
              <w:rPr>
                <w:bCs/>
                <w:color w:val="000000"/>
                <w:sz w:val="20"/>
                <w:szCs w:val="20"/>
              </w:rPr>
              <w:t>1.1.</w:t>
            </w:r>
          </w:p>
        </w:tc>
        <w:tc>
          <w:tcPr>
            <w:tcW w:w="2330" w:type="pct"/>
            <w:shd w:val="clear" w:color="auto" w:fill="auto"/>
            <w:vAlign w:val="center"/>
          </w:tcPr>
          <w:p w14:paraId="258B3E44" w14:textId="77777777" w:rsidR="004B584C" w:rsidRPr="00473B52" w:rsidRDefault="004B584C" w:rsidP="00121C88">
            <w:pPr>
              <w:rPr>
                <w:bCs/>
                <w:color w:val="000000"/>
                <w:sz w:val="20"/>
                <w:szCs w:val="20"/>
              </w:rPr>
            </w:pPr>
            <w:r w:rsidRPr="00473B52">
              <w:rPr>
                <w:bCs/>
                <w:color w:val="000000"/>
                <w:sz w:val="20"/>
                <w:szCs w:val="20"/>
              </w:rPr>
              <w:t>из них безработных, чел.</w:t>
            </w:r>
          </w:p>
        </w:tc>
        <w:tc>
          <w:tcPr>
            <w:tcW w:w="541" w:type="pct"/>
            <w:shd w:val="clear" w:color="auto" w:fill="auto"/>
            <w:noWrap/>
            <w:vAlign w:val="center"/>
          </w:tcPr>
          <w:p w14:paraId="69E08AC5" w14:textId="77777777" w:rsidR="004B584C" w:rsidRPr="00473B52" w:rsidRDefault="004B584C" w:rsidP="00121C88">
            <w:pPr>
              <w:jc w:val="center"/>
              <w:rPr>
                <w:bCs/>
                <w:sz w:val="20"/>
                <w:szCs w:val="20"/>
              </w:rPr>
            </w:pPr>
            <w:r w:rsidRPr="00473B52">
              <w:rPr>
                <w:bCs/>
                <w:sz w:val="20"/>
                <w:szCs w:val="20"/>
              </w:rPr>
              <w:t>196</w:t>
            </w:r>
          </w:p>
        </w:tc>
        <w:tc>
          <w:tcPr>
            <w:tcW w:w="541" w:type="pct"/>
            <w:shd w:val="clear" w:color="auto" w:fill="auto"/>
            <w:noWrap/>
            <w:vAlign w:val="center"/>
          </w:tcPr>
          <w:p w14:paraId="6638A020" w14:textId="77777777" w:rsidR="004B584C" w:rsidRPr="00473B52" w:rsidRDefault="004B584C" w:rsidP="00121C88">
            <w:pPr>
              <w:jc w:val="center"/>
              <w:rPr>
                <w:bCs/>
                <w:sz w:val="20"/>
                <w:szCs w:val="20"/>
              </w:rPr>
            </w:pPr>
            <w:r w:rsidRPr="00473B52">
              <w:rPr>
                <w:bCs/>
                <w:sz w:val="20"/>
                <w:szCs w:val="20"/>
              </w:rPr>
              <w:t>176</w:t>
            </w:r>
          </w:p>
        </w:tc>
        <w:tc>
          <w:tcPr>
            <w:tcW w:w="618" w:type="pct"/>
            <w:shd w:val="clear" w:color="auto" w:fill="auto"/>
            <w:vAlign w:val="center"/>
          </w:tcPr>
          <w:p w14:paraId="2563CF6E" w14:textId="77777777" w:rsidR="004B584C" w:rsidRPr="00473B52" w:rsidRDefault="004B584C" w:rsidP="00121C88">
            <w:pPr>
              <w:jc w:val="center"/>
              <w:rPr>
                <w:i/>
                <w:iCs/>
                <w:color w:val="000000"/>
                <w:sz w:val="20"/>
                <w:szCs w:val="20"/>
              </w:rPr>
            </w:pPr>
            <w:r w:rsidRPr="00285C4B">
              <w:rPr>
                <w:i/>
                <w:iCs/>
                <w:color w:val="000000"/>
                <w:sz w:val="20"/>
                <w:szCs w:val="20"/>
              </w:rPr>
              <w:t>-20</w:t>
            </w:r>
          </w:p>
        </w:tc>
        <w:tc>
          <w:tcPr>
            <w:tcW w:w="597" w:type="pct"/>
            <w:shd w:val="clear" w:color="auto" w:fill="auto"/>
            <w:noWrap/>
            <w:vAlign w:val="center"/>
          </w:tcPr>
          <w:p w14:paraId="011986B5" w14:textId="77777777" w:rsidR="004B584C" w:rsidRPr="00473B52" w:rsidRDefault="004B584C" w:rsidP="00121C88">
            <w:pPr>
              <w:jc w:val="center"/>
              <w:rPr>
                <w:bCs/>
                <w:sz w:val="20"/>
                <w:szCs w:val="20"/>
              </w:rPr>
            </w:pPr>
            <w:r w:rsidRPr="00065D5F">
              <w:rPr>
                <w:sz w:val="20"/>
                <w:szCs w:val="20"/>
              </w:rPr>
              <w:t>280</w:t>
            </w:r>
            <w:r>
              <w:rPr>
                <w:sz w:val="20"/>
                <w:szCs w:val="20"/>
              </w:rPr>
              <w:t>*</w:t>
            </w:r>
          </w:p>
        </w:tc>
      </w:tr>
      <w:tr w:rsidR="004B584C" w:rsidRPr="00187E49" w14:paraId="27C09FC6" w14:textId="77777777" w:rsidTr="00955CCC">
        <w:trPr>
          <w:trHeight w:val="20"/>
        </w:trPr>
        <w:tc>
          <w:tcPr>
            <w:tcW w:w="373" w:type="pct"/>
            <w:shd w:val="clear" w:color="auto" w:fill="auto"/>
            <w:vAlign w:val="center"/>
          </w:tcPr>
          <w:p w14:paraId="0F1FB9E6" w14:textId="77777777" w:rsidR="004B584C" w:rsidRPr="00721273" w:rsidRDefault="004B584C" w:rsidP="00121C88">
            <w:pPr>
              <w:jc w:val="center"/>
              <w:rPr>
                <w:color w:val="000000"/>
                <w:sz w:val="20"/>
                <w:szCs w:val="20"/>
              </w:rPr>
            </w:pPr>
            <w:r>
              <w:rPr>
                <w:color w:val="000000"/>
                <w:sz w:val="20"/>
                <w:szCs w:val="20"/>
              </w:rPr>
              <w:t>2.</w:t>
            </w:r>
          </w:p>
        </w:tc>
        <w:tc>
          <w:tcPr>
            <w:tcW w:w="2330" w:type="pct"/>
            <w:shd w:val="clear" w:color="auto" w:fill="auto"/>
            <w:vAlign w:val="center"/>
          </w:tcPr>
          <w:p w14:paraId="4F2B5564" w14:textId="77777777" w:rsidR="004B584C" w:rsidRPr="00721273" w:rsidRDefault="004B584C" w:rsidP="00121C88">
            <w:pPr>
              <w:rPr>
                <w:color w:val="000000"/>
                <w:sz w:val="20"/>
                <w:szCs w:val="20"/>
              </w:rPr>
            </w:pPr>
            <w:r w:rsidRPr="00721273">
              <w:rPr>
                <w:color w:val="000000"/>
                <w:sz w:val="20"/>
                <w:szCs w:val="20"/>
              </w:rPr>
              <w:t>Количество вакансий, ед.</w:t>
            </w:r>
          </w:p>
        </w:tc>
        <w:tc>
          <w:tcPr>
            <w:tcW w:w="541" w:type="pct"/>
            <w:shd w:val="clear" w:color="auto" w:fill="auto"/>
            <w:noWrap/>
            <w:vAlign w:val="center"/>
          </w:tcPr>
          <w:p w14:paraId="4C77B6F1" w14:textId="77777777" w:rsidR="004B584C" w:rsidRPr="006F6961" w:rsidRDefault="004B584C" w:rsidP="00121C88">
            <w:pPr>
              <w:jc w:val="center"/>
              <w:rPr>
                <w:sz w:val="20"/>
                <w:szCs w:val="20"/>
              </w:rPr>
            </w:pPr>
            <w:r w:rsidRPr="006F6961">
              <w:rPr>
                <w:sz w:val="20"/>
                <w:szCs w:val="20"/>
              </w:rPr>
              <w:t>5 670</w:t>
            </w:r>
          </w:p>
        </w:tc>
        <w:tc>
          <w:tcPr>
            <w:tcW w:w="541" w:type="pct"/>
            <w:shd w:val="clear" w:color="auto" w:fill="auto"/>
            <w:noWrap/>
            <w:vAlign w:val="center"/>
          </w:tcPr>
          <w:p w14:paraId="27B21EAF" w14:textId="77777777" w:rsidR="004B584C" w:rsidRPr="00070122" w:rsidRDefault="004B584C" w:rsidP="00121C88">
            <w:pPr>
              <w:jc w:val="center"/>
              <w:rPr>
                <w:sz w:val="20"/>
                <w:szCs w:val="20"/>
              </w:rPr>
            </w:pPr>
            <w:r w:rsidRPr="00070122">
              <w:rPr>
                <w:sz w:val="20"/>
                <w:szCs w:val="20"/>
              </w:rPr>
              <w:t>5 012</w:t>
            </w:r>
          </w:p>
        </w:tc>
        <w:tc>
          <w:tcPr>
            <w:tcW w:w="618" w:type="pct"/>
            <w:shd w:val="clear" w:color="auto" w:fill="auto"/>
            <w:vAlign w:val="center"/>
          </w:tcPr>
          <w:p w14:paraId="774FDEF6" w14:textId="77777777" w:rsidR="004B584C" w:rsidRPr="000A7E6E" w:rsidRDefault="004B584C" w:rsidP="00121C88">
            <w:pPr>
              <w:jc w:val="center"/>
              <w:rPr>
                <w:i/>
                <w:iCs/>
                <w:color w:val="000000"/>
                <w:sz w:val="20"/>
                <w:szCs w:val="20"/>
              </w:rPr>
            </w:pPr>
            <w:r w:rsidRPr="00285C4B">
              <w:rPr>
                <w:i/>
                <w:iCs/>
                <w:color w:val="000000"/>
                <w:sz w:val="20"/>
                <w:szCs w:val="20"/>
              </w:rPr>
              <w:t>-658</w:t>
            </w:r>
          </w:p>
        </w:tc>
        <w:tc>
          <w:tcPr>
            <w:tcW w:w="597" w:type="pct"/>
            <w:shd w:val="clear" w:color="auto" w:fill="auto"/>
            <w:noWrap/>
            <w:vAlign w:val="center"/>
          </w:tcPr>
          <w:p w14:paraId="4E2976D5" w14:textId="77777777" w:rsidR="004B584C" w:rsidRPr="00553D2D" w:rsidRDefault="004B584C" w:rsidP="00121C88">
            <w:pPr>
              <w:jc w:val="center"/>
              <w:rPr>
                <w:sz w:val="20"/>
                <w:szCs w:val="20"/>
              </w:rPr>
            </w:pPr>
            <w:r w:rsidRPr="00065D5F">
              <w:rPr>
                <w:sz w:val="20"/>
                <w:szCs w:val="20"/>
              </w:rPr>
              <w:t>х</w:t>
            </w:r>
          </w:p>
        </w:tc>
      </w:tr>
      <w:tr w:rsidR="004B584C" w:rsidRPr="00187E49" w14:paraId="264AC68A" w14:textId="77777777" w:rsidTr="00955CCC">
        <w:trPr>
          <w:trHeight w:val="20"/>
        </w:trPr>
        <w:tc>
          <w:tcPr>
            <w:tcW w:w="373" w:type="pct"/>
            <w:shd w:val="clear" w:color="auto" w:fill="auto"/>
            <w:vAlign w:val="center"/>
          </w:tcPr>
          <w:p w14:paraId="23BE32F7" w14:textId="77777777" w:rsidR="004B584C" w:rsidRPr="00721273" w:rsidRDefault="004B584C" w:rsidP="00121C88">
            <w:pPr>
              <w:jc w:val="center"/>
              <w:rPr>
                <w:color w:val="000000"/>
                <w:sz w:val="20"/>
                <w:szCs w:val="20"/>
              </w:rPr>
            </w:pPr>
            <w:r>
              <w:rPr>
                <w:color w:val="000000"/>
                <w:sz w:val="20"/>
                <w:szCs w:val="20"/>
              </w:rPr>
              <w:t>3.</w:t>
            </w:r>
          </w:p>
        </w:tc>
        <w:tc>
          <w:tcPr>
            <w:tcW w:w="2330" w:type="pct"/>
            <w:shd w:val="clear" w:color="auto" w:fill="auto"/>
            <w:vAlign w:val="center"/>
          </w:tcPr>
          <w:p w14:paraId="52B604DF" w14:textId="77777777" w:rsidR="004B584C" w:rsidRPr="00721273" w:rsidRDefault="004B584C" w:rsidP="00121C88">
            <w:pPr>
              <w:rPr>
                <w:color w:val="000000"/>
                <w:sz w:val="20"/>
                <w:szCs w:val="20"/>
              </w:rPr>
            </w:pPr>
            <w:r w:rsidRPr="00721273">
              <w:rPr>
                <w:color w:val="000000"/>
                <w:sz w:val="20"/>
                <w:szCs w:val="20"/>
              </w:rPr>
              <w:t>Уровень зарегистрированной безработицы (к численности населения в трудоспособном возрасте), %</w:t>
            </w:r>
          </w:p>
        </w:tc>
        <w:tc>
          <w:tcPr>
            <w:tcW w:w="541" w:type="pct"/>
            <w:shd w:val="clear" w:color="auto" w:fill="auto"/>
            <w:noWrap/>
            <w:vAlign w:val="center"/>
          </w:tcPr>
          <w:p w14:paraId="2BE5C25E" w14:textId="77777777" w:rsidR="004B584C" w:rsidRPr="006F6961" w:rsidRDefault="004B584C" w:rsidP="00121C88">
            <w:pPr>
              <w:jc w:val="center"/>
              <w:rPr>
                <w:sz w:val="20"/>
                <w:szCs w:val="20"/>
              </w:rPr>
            </w:pPr>
            <w:r w:rsidRPr="006F6961">
              <w:rPr>
                <w:sz w:val="20"/>
                <w:szCs w:val="20"/>
              </w:rPr>
              <w:t>0,2</w:t>
            </w:r>
          </w:p>
        </w:tc>
        <w:tc>
          <w:tcPr>
            <w:tcW w:w="541" w:type="pct"/>
            <w:shd w:val="clear" w:color="auto" w:fill="auto"/>
            <w:noWrap/>
            <w:vAlign w:val="center"/>
          </w:tcPr>
          <w:p w14:paraId="285E6472" w14:textId="77777777" w:rsidR="004B584C" w:rsidRPr="00070122" w:rsidRDefault="004B584C" w:rsidP="00121C88">
            <w:pPr>
              <w:jc w:val="center"/>
              <w:rPr>
                <w:sz w:val="20"/>
                <w:szCs w:val="20"/>
              </w:rPr>
            </w:pPr>
            <w:r w:rsidRPr="00070122">
              <w:rPr>
                <w:sz w:val="20"/>
                <w:szCs w:val="20"/>
              </w:rPr>
              <w:t>0,1</w:t>
            </w:r>
          </w:p>
        </w:tc>
        <w:tc>
          <w:tcPr>
            <w:tcW w:w="618" w:type="pct"/>
            <w:shd w:val="clear" w:color="auto" w:fill="auto"/>
            <w:vAlign w:val="center"/>
          </w:tcPr>
          <w:p w14:paraId="48402A27" w14:textId="77777777" w:rsidR="004B584C" w:rsidRPr="000A7E6E" w:rsidRDefault="004B584C" w:rsidP="00121C88">
            <w:pPr>
              <w:jc w:val="center"/>
              <w:rPr>
                <w:i/>
                <w:iCs/>
                <w:color w:val="000000"/>
                <w:sz w:val="20"/>
                <w:szCs w:val="20"/>
              </w:rPr>
            </w:pPr>
            <w:r w:rsidRPr="00285C4B">
              <w:rPr>
                <w:i/>
                <w:iCs/>
                <w:color w:val="000000"/>
                <w:sz w:val="20"/>
                <w:szCs w:val="20"/>
              </w:rPr>
              <w:t>-0,1</w:t>
            </w:r>
          </w:p>
        </w:tc>
        <w:tc>
          <w:tcPr>
            <w:tcW w:w="597" w:type="pct"/>
            <w:shd w:val="clear" w:color="auto" w:fill="auto"/>
            <w:noWrap/>
            <w:vAlign w:val="center"/>
          </w:tcPr>
          <w:p w14:paraId="609DF19C" w14:textId="77777777" w:rsidR="004B584C" w:rsidRPr="00553D2D" w:rsidRDefault="004B584C" w:rsidP="00121C88">
            <w:pPr>
              <w:jc w:val="center"/>
              <w:rPr>
                <w:sz w:val="20"/>
                <w:szCs w:val="20"/>
              </w:rPr>
            </w:pPr>
            <w:r w:rsidRPr="00065D5F">
              <w:rPr>
                <w:sz w:val="20"/>
                <w:szCs w:val="20"/>
              </w:rPr>
              <w:t>0,2</w:t>
            </w:r>
          </w:p>
        </w:tc>
      </w:tr>
      <w:tr w:rsidR="004B584C" w:rsidRPr="00187E49" w14:paraId="6FEAEA64" w14:textId="77777777" w:rsidTr="00955CCC">
        <w:trPr>
          <w:trHeight w:val="20"/>
        </w:trPr>
        <w:tc>
          <w:tcPr>
            <w:tcW w:w="373" w:type="pct"/>
            <w:shd w:val="clear" w:color="auto" w:fill="auto"/>
            <w:vAlign w:val="center"/>
          </w:tcPr>
          <w:p w14:paraId="1DAF5FF2" w14:textId="77777777" w:rsidR="004B584C" w:rsidRPr="00721273" w:rsidRDefault="004B584C" w:rsidP="00121C88">
            <w:pPr>
              <w:jc w:val="center"/>
              <w:rPr>
                <w:color w:val="000000"/>
                <w:sz w:val="20"/>
                <w:szCs w:val="20"/>
              </w:rPr>
            </w:pPr>
            <w:r>
              <w:rPr>
                <w:color w:val="000000"/>
                <w:sz w:val="20"/>
                <w:szCs w:val="20"/>
              </w:rPr>
              <w:t>4.</w:t>
            </w:r>
          </w:p>
        </w:tc>
        <w:tc>
          <w:tcPr>
            <w:tcW w:w="2330" w:type="pct"/>
            <w:shd w:val="clear" w:color="auto" w:fill="auto"/>
            <w:vAlign w:val="center"/>
          </w:tcPr>
          <w:p w14:paraId="6C008926" w14:textId="77777777" w:rsidR="004B584C" w:rsidRPr="00721273" w:rsidRDefault="004B584C" w:rsidP="00121C88">
            <w:pPr>
              <w:rPr>
                <w:color w:val="000000"/>
                <w:sz w:val="20"/>
                <w:szCs w:val="20"/>
              </w:rPr>
            </w:pPr>
            <w:r w:rsidRPr="00721273">
              <w:rPr>
                <w:color w:val="000000"/>
                <w:sz w:val="20"/>
                <w:szCs w:val="20"/>
              </w:rPr>
              <w:t>Коэффициент напряженности на рынке труда (число незанятых граждан на одну вакансию, в среднемесячном исчислении), чел.</w:t>
            </w:r>
          </w:p>
        </w:tc>
        <w:tc>
          <w:tcPr>
            <w:tcW w:w="541" w:type="pct"/>
            <w:shd w:val="clear" w:color="auto" w:fill="auto"/>
            <w:noWrap/>
            <w:vAlign w:val="center"/>
          </w:tcPr>
          <w:p w14:paraId="6B9A6685" w14:textId="77777777" w:rsidR="004B584C" w:rsidRPr="006F6961" w:rsidRDefault="004B584C" w:rsidP="00121C88">
            <w:pPr>
              <w:jc w:val="center"/>
              <w:rPr>
                <w:sz w:val="20"/>
                <w:szCs w:val="20"/>
              </w:rPr>
            </w:pPr>
            <w:r w:rsidRPr="006F6961">
              <w:rPr>
                <w:sz w:val="20"/>
                <w:szCs w:val="20"/>
              </w:rPr>
              <w:t>0,05</w:t>
            </w:r>
          </w:p>
        </w:tc>
        <w:tc>
          <w:tcPr>
            <w:tcW w:w="541" w:type="pct"/>
            <w:shd w:val="clear" w:color="auto" w:fill="auto"/>
            <w:noWrap/>
            <w:vAlign w:val="center"/>
          </w:tcPr>
          <w:p w14:paraId="1D5BF5ED" w14:textId="77777777" w:rsidR="004B584C" w:rsidRPr="00070122" w:rsidRDefault="004B584C" w:rsidP="00121C88">
            <w:pPr>
              <w:jc w:val="center"/>
              <w:rPr>
                <w:sz w:val="20"/>
                <w:szCs w:val="20"/>
              </w:rPr>
            </w:pPr>
            <w:r w:rsidRPr="00070122">
              <w:rPr>
                <w:sz w:val="20"/>
                <w:szCs w:val="20"/>
              </w:rPr>
              <w:t>0,08</w:t>
            </w:r>
          </w:p>
        </w:tc>
        <w:tc>
          <w:tcPr>
            <w:tcW w:w="618" w:type="pct"/>
            <w:shd w:val="clear" w:color="auto" w:fill="auto"/>
            <w:vAlign w:val="center"/>
          </w:tcPr>
          <w:p w14:paraId="6BF65771" w14:textId="77777777" w:rsidR="004B584C" w:rsidRPr="000A7E6E" w:rsidRDefault="004B584C" w:rsidP="00121C88">
            <w:pPr>
              <w:jc w:val="center"/>
              <w:rPr>
                <w:i/>
                <w:iCs/>
                <w:color w:val="000000"/>
                <w:sz w:val="20"/>
                <w:szCs w:val="20"/>
              </w:rPr>
            </w:pPr>
            <w:r w:rsidRPr="00285C4B">
              <w:rPr>
                <w:i/>
                <w:iCs/>
                <w:color w:val="000000"/>
                <w:sz w:val="20"/>
                <w:szCs w:val="20"/>
              </w:rPr>
              <w:t>0,03</w:t>
            </w:r>
          </w:p>
        </w:tc>
        <w:tc>
          <w:tcPr>
            <w:tcW w:w="597" w:type="pct"/>
            <w:shd w:val="clear" w:color="auto" w:fill="auto"/>
            <w:noWrap/>
            <w:vAlign w:val="center"/>
          </w:tcPr>
          <w:p w14:paraId="64857BCA" w14:textId="77777777" w:rsidR="004B584C" w:rsidRPr="00553D2D" w:rsidRDefault="004B584C" w:rsidP="00121C88">
            <w:pPr>
              <w:jc w:val="center"/>
              <w:rPr>
                <w:sz w:val="20"/>
                <w:szCs w:val="20"/>
              </w:rPr>
            </w:pPr>
            <w:r w:rsidRPr="00065D5F">
              <w:rPr>
                <w:sz w:val="20"/>
                <w:szCs w:val="20"/>
              </w:rPr>
              <w:t>х</w:t>
            </w:r>
          </w:p>
        </w:tc>
      </w:tr>
      <w:tr w:rsidR="004B584C" w:rsidRPr="00187E49" w14:paraId="006313AC" w14:textId="77777777" w:rsidTr="00955CCC">
        <w:trPr>
          <w:trHeight w:val="20"/>
        </w:trPr>
        <w:tc>
          <w:tcPr>
            <w:tcW w:w="5000" w:type="pct"/>
            <w:gridSpan w:val="6"/>
            <w:shd w:val="clear" w:color="auto" w:fill="D9D9D9"/>
            <w:noWrap/>
            <w:vAlign w:val="center"/>
            <w:hideMark/>
          </w:tcPr>
          <w:p w14:paraId="222F01C1" w14:textId="77777777" w:rsidR="004B584C" w:rsidRPr="00721273" w:rsidRDefault="004B584C" w:rsidP="00121C88">
            <w:pPr>
              <w:jc w:val="center"/>
              <w:rPr>
                <w:b/>
                <w:bCs/>
                <w:sz w:val="20"/>
                <w:szCs w:val="20"/>
              </w:rPr>
            </w:pPr>
            <w:r w:rsidRPr="00721273">
              <w:rPr>
                <w:b/>
                <w:bCs/>
                <w:sz w:val="20"/>
                <w:szCs w:val="20"/>
              </w:rPr>
              <w:t xml:space="preserve">За отчетный период </w:t>
            </w:r>
          </w:p>
        </w:tc>
      </w:tr>
      <w:tr w:rsidR="004B584C" w:rsidRPr="00187E49" w14:paraId="369FE953" w14:textId="77777777" w:rsidTr="00955CCC">
        <w:trPr>
          <w:trHeight w:val="20"/>
        </w:trPr>
        <w:tc>
          <w:tcPr>
            <w:tcW w:w="373" w:type="pct"/>
            <w:shd w:val="clear" w:color="auto" w:fill="auto"/>
            <w:vAlign w:val="center"/>
            <w:hideMark/>
          </w:tcPr>
          <w:p w14:paraId="73F656B1" w14:textId="77777777" w:rsidR="004B584C" w:rsidRPr="00721273" w:rsidRDefault="004B584C" w:rsidP="00121C88">
            <w:pPr>
              <w:jc w:val="center"/>
              <w:rPr>
                <w:color w:val="000000"/>
                <w:sz w:val="20"/>
                <w:szCs w:val="20"/>
              </w:rPr>
            </w:pPr>
            <w:r w:rsidRPr="00721273">
              <w:rPr>
                <w:color w:val="000000"/>
                <w:sz w:val="20"/>
                <w:szCs w:val="20"/>
              </w:rPr>
              <w:t>5.</w:t>
            </w:r>
          </w:p>
        </w:tc>
        <w:tc>
          <w:tcPr>
            <w:tcW w:w="2330" w:type="pct"/>
            <w:shd w:val="clear" w:color="auto" w:fill="auto"/>
            <w:vAlign w:val="center"/>
            <w:hideMark/>
          </w:tcPr>
          <w:p w14:paraId="4C68C0C2" w14:textId="77777777" w:rsidR="004B584C" w:rsidRPr="00721273" w:rsidRDefault="004B584C" w:rsidP="00121C88">
            <w:pPr>
              <w:rPr>
                <w:color w:val="000000"/>
                <w:sz w:val="20"/>
                <w:szCs w:val="20"/>
              </w:rPr>
            </w:pPr>
            <w:r w:rsidRPr="00721273">
              <w:rPr>
                <w:color w:val="000000"/>
                <w:sz w:val="20"/>
                <w:szCs w:val="20"/>
              </w:rPr>
              <w:t>Обратилось ищущих работу граждан, чел.</w:t>
            </w:r>
          </w:p>
        </w:tc>
        <w:tc>
          <w:tcPr>
            <w:tcW w:w="541" w:type="pct"/>
            <w:shd w:val="clear" w:color="auto" w:fill="auto"/>
            <w:vAlign w:val="center"/>
            <w:hideMark/>
          </w:tcPr>
          <w:p w14:paraId="69B7AF76" w14:textId="77777777" w:rsidR="004B584C" w:rsidRPr="006F6961" w:rsidRDefault="004B584C" w:rsidP="00121C88">
            <w:pPr>
              <w:jc w:val="center"/>
              <w:rPr>
                <w:sz w:val="20"/>
                <w:szCs w:val="20"/>
              </w:rPr>
            </w:pPr>
            <w:r w:rsidRPr="006F6961">
              <w:rPr>
                <w:sz w:val="20"/>
                <w:szCs w:val="20"/>
              </w:rPr>
              <w:t>2 746</w:t>
            </w:r>
          </w:p>
        </w:tc>
        <w:tc>
          <w:tcPr>
            <w:tcW w:w="541" w:type="pct"/>
            <w:shd w:val="clear" w:color="auto" w:fill="auto"/>
            <w:vAlign w:val="center"/>
            <w:hideMark/>
          </w:tcPr>
          <w:p w14:paraId="46D32BAA" w14:textId="77777777" w:rsidR="004B584C" w:rsidRPr="00070122" w:rsidRDefault="004B584C" w:rsidP="00121C88">
            <w:pPr>
              <w:jc w:val="center"/>
              <w:rPr>
                <w:sz w:val="20"/>
                <w:szCs w:val="20"/>
              </w:rPr>
            </w:pPr>
            <w:r w:rsidRPr="00070122">
              <w:rPr>
                <w:sz w:val="20"/>
                <w:szCs w:val="20"/>
              </w:rPr>
              <w:t>2 276</w:t>
            </w:r>
          </w:p>
        </w:tc>
        <w:tc>
          <w:tcPr>
            <w:tcW w:w="618" w:type="pct"/>
            <w:shd w:val="clear" w:color="auto" w:fill="auto"/>
            <w:vAlign w:val="center"/>
            <w:hideMark/>
          </w:tcPr>
          <w:p w14:paraId="2E3F04E1" w14:textId="77777777" w:rsidR="004B584C" w:rsidRPr="00126A6E" w:rsidRDefault="004B584C" w:rsidP="00121C88">
            <w:pPr>
              <w:jc w:val="center"/>
              <w:rPr>
                <w:i/>
                <w:iCs/>
                <w:color w:val="000000"/>
                <w:sz w:val="20"/>
                <w:szCs w:val="20"/>
              </w:rPr>
            </w:pPr>
            <w:r w:rsidRPr="00126A6E">
              <w:rPr>
                <w:i/>
                <w:iCs/>
                <w:color w:val="000000"/>
                <w:sz w:val="20"/>
                <w:szCs w:val="20"/>
              </w:rPr>
              <w:t>-470</w:t>
            </w:r>
          </w:p>
        </w:tc>
        <w:tc>
          <w:tcPr>
            <w:tcW w:w="597" w:type="pct"/>
            <w:shd w:val="clear" w:color="auto" w:fill="auto"/>
            <w:vAlign w:val="center"/>
            <w:hideMark/>
          </w:tcPr>
          <w:p w14:paraId="42AB09B3" w14:textId="77777777" w:rsidR="004B584C" w:rsidRPr="00065D5F" w:rsidRDefault="004B584C" w:rsidP="00121C88">
            <w:pPr>
              <w:jc w:val="center"/>
              <w:rPr>
                <w:sz w:val="20"/>
                <w:szCs w:val="20"/>
              </w:rPr>
            </w:pPr>
            <w:r w:rsidRPr="00065D5F">
              <w:rPr>
                <w:sz w:val="20"/>
                <w:szCs w:val="20"/>
              </w:rPr>
              <w:t>3</w:t>
            </w:r>
            <w:r>
              <w:rPr>
                <w:sz w:val="20"/>
                <w:szCs w:val="20"/>
              </w:rPr>
              <w:t> </w:t>
            </w:r>
            <w:r w:rsidRPr="00065D5F">
              <w:rPr>
                <w:sz w:val="20"/>
                <w:szCs w:val="20"/>
              </w:rPr>
              <w:t>600</w:t>
            </w:r>
            <w:r>
              <w:rPr>
                <w:sz w:val="20"/>
                <w:szCs w:val="20"/>
              </w:rPr>
              <w:t>*</w:t>
            </w:r>
          </w:p>
        </w:tc>
      </w:tr>
      <w:tr w:rsidR="004B584C" w:rsidRPr="00187E49" w14:paraId="475025CA" w14:textId="77777777" w:rsidTr="00955CCC">
        <w:trPr>
          <w:trHeight w:val="20"/>
        </w:trPr>
        <w:tc>
          <w:tcPr>
            <w:tcW w:w="373" w:type="pct"/>
            <w:shd w:val="clear" w:color="auto" w:fill="auto"/>
            <w:vAlign w:val="center"/>
            <w:hideMark/>
          </w:tcPr>
          <w:p w14:paraId="2FC6F211" w14:textId="77777777" w:rsidR="004B584C" w:rsidRPr="00721273" w:rsidRDefault="004B584C" w:rsidP="00121C88">
            <w:pPr>
              <w:jc w:val="center"/>
              <w:rPr>
                <w:color w:val="000000"/>
                <w:sz w:val="20"/>
                <w:szCs w:val="20"/>
              </w:rPr>
            </w:pPr>
            <w:r w:rsidRPr="00721273">
              <w:rPr>
                <w:color w:val="000000"/>
                <w:sz w:val="20"/>
                <w:szCs w:val="20"/>
              </w:rPr>
              <w:t xml:space="preserve"> 5.1.</w:t>
            </w:r>
          </w:p>
        </w:tc>
        <w:tc>
          <w:tcPr>
            <w:tcW w:w="2330" w:type="pct"/>
            <w:shd w:val="clear" w:color="auto" w:fill="auto"/>
            <w:vAlign w:val="center"/>
            <w:hideMark/>
          </w:tcPr>
          <w:p w14:paraId="7E4132A4" w14:textId="77777777" w:rsidR="004B584C" w:rsidRPr="00721273" w:rsidRDefault="004B584C" w:rsidP="00121C88">
            <w:pPr>
              <w:rPr>
                <w:color w:val="000000"/>
                <w:sz w:val="20"/>
                <w:szCs w:val="20"/>
              </w:rPr>
            </w:pPr>
            <w:r w:rsidRPr="00721273">
              <w:rPr>
                <w:color w:val="000000"/>
                <w:sz w:val="20"/>
                <w:szCs w:val="20"/>
              </w:rPr>
              <w:t xml:space="preserve"> - из них незанятые трудовой деятельностью, чел.</w:t>
            </w:r>
          </w:p>
        </w:tc>
        <w:tc>
          <w:tcPr>
            <w:tcW w:w="541" w:type="pct"/>
            <w:shd w:val="clear" w:color="auto" w:fill="auto"/>
            <w:vAlign w:val="center"/>
            <w:hideMark/>
          </w:tcPr>
          <w:p w14:paraId="2640ADD3" w14:textId="77777777" w:rsidR="004B584C" w:rsidRPr="006F6961" w:rsidRDefault="004B584C" w:rsidP="00121C88">
            <w:pPr>
              <w:jc w:val="center"/>
              <w:rPr>
                <w:sz w:val="20"/>
                <w:szCs w:val="20"/>
              </w:rPr>
            </w:pPr>
            <w:r w:rsidRPr="006F6961">
              <w:rPr>
                <w:sz w:val="20"/>
                <w:szCs w:val="20"/>
              </w:rPr>
              <w:t>1 822</w:t>
            </w:r>
          </w:p>
        </w:tc>
        <w:tc>
          <w:tcPr>
            <w:tcW w:w="541" w:type="pct"/>
            <w:shd w:val="clear" w:color="auto" w:fill="auto"/>
            <w:vAlign w:val="center"/>
            <w:hideMark/>
          </w:tcPr>
          <w:p w14:paraId="1A592F07" w14:textId="77777777" w:rsidR="004B584C" w:rsidRPr="00070122" w:rsidRDefault="004B584C" w:rsidP="00121C88">
            <w:pPr>
              <w:jc w:val="center"/>
              <w:rPr>
                <w:sz w:val="20"/>
                <w:szCs w:val="20"/>
              </w:rPr>
            </w:pPr>
            <w:r w:rsidRPr="00070122">
              <w:rPr>
                <w:sz w:val="20"/>
                <w:szCs w:val="20"/>
              </w:rPr>
              <w:t>1 959</w:t>
            </w:r>
          </w:p>
        </w:tc>
        <w:tc>
          <w:tcPr>
            <w:tcW w:w="618" w:type="pct"/>
            <w:shd w:val="clear" w:color="auto" w:fill="auto"/>
            <w:vAlign w:val="center"/>
            <w:hideMark/>
          </w:tcPr>
          <w:p w14:paraId="6A6DDBEF" w14:textId="77777777" w:rsidR="004B584C" w:rsidRPr="00126A6E" w:rsidRDefault="004B584C" w:rsidP="00121C88">
            <w:pPr>
              <w:jc w:val="center"/>
              <w:rPr>
                <w:i/>
                <w:iCs/>
                <w:color w:val="000000"/>
                <w:sz w:val="20"/>
                <w:szCs w:val="20"/>
              </w:rPr>
            </w:pPr>
            <w:r w:rsidRPr="00126A6E">
              <w:rPr>
                <w:i/>
                <w:iCs/>
                <w:color w:val="000000"/>
                <w:sz w:val="20"/>
                <w:szCs w:val="20"/>
              </w:rPr>
              <w:t>137</w:t>
            </w:r>
          </w:p>
        </w:tc>
        <w:tc>
          <w:tcPr>
            <w:tcW w:w="597" w:type="pct"/>
            <w:shd w:val="clear" w:color="auto" w:fill="auto"/>
            <w:vAlign w:val="center"/>
            <w:hideMark/>
          </w:tcPr>
          <w:p w14:paraId="139B491A" w14:textId="77777777" w:rsidR="004B584C" w:rsidRPr="00065D5F" w:rsidRDefault="004B584C" w:rsidP="00121C88">
            <w:pPr>
              <w:jc w:val="center"/>
              <w:rPr>
                <w:sz w:val="20"/>
                <w:szCs w:val="20"/>
              </w:rPr>
            </w:pPr>
            <w:r w:rsidRPr="00065D5F">
              <w:rPr>
                <w:sz w:val="20"/>
                <w:szCs w:val="20"/>
              </w:rPr>
              <w:t>х</w:t>
            </w:r>
          </w:p>
        </w:tc>
      </w:tr>
      <w:tr w:rsidR="004B584C" w:rsidRPr="00187E49" w14:paraId="782C62B0" w14:textId="77777777" w:rsidTr="00955CCC">
        <w:trPr>
          <w:trHeight w:val="20"/>
        </w:trPr>
        <w:tc>
          <w:tcPr>
            <w:tcW w:w="373" w:type="pct"/>
            <w:shd w:val="clear" w:color="auto" w:fill="auto"/>
            <w:vAlign w:val="center"/>
            <w:hideMark/>
          </w:tcPr>
          <w:p w14:paraId="68C68AD3" w14:textId="77777777" w:rsidR="004B584C" w:rsidRPr="00473B52" w:rsidRDefault="004B584C" w:rsidP="00121C88">
            <w:pPr>
              <w:jc w:val="center"/>
              <w:rPr>
                <w:bCs/>
                <w:color w:val="000000"/>
                <w:sz w:val="20"/>
                <w:szCs w:val="20"/>
              </w:rPr>
            </w:pPr>
            <w:r w:rsidRPr="00473B52">
              <w:rPr>
                <w:bCs/>
                <w:color w:val="000000"/>
                <w:sz w:val="20"/>
                <w:szCs w:val="20"/>
              </w:rPr>
              <w:t>6.</w:t>
            </w:r>
          </w:p>
        </w:tc>
        <w:tc>
          <w:tcPr>
            <w:tcW w:w="2330" w:type="pct"/>
            <w:shd w:val="clear" w:color="auto" w:fill="auto"/>
            <w:vAlign w:val="center"/>
            <w:hideMark/>
          </w:tcPr>
          <w:p w14:paraId="23C8B5B1" w14:textId="77777777" w:rsidR="004B584C" w:rsidRPr="00473B52" w:rsidRDefault="004B584C" w:rsidP="00121C88">
            <w:pPr>
              <w:rPr>
                <w:bCs/>
                <w:color w:val="000000"/>
                <w:sz w:val="20"/>
                <w:szCs w:val="20"/>
              </w:rPr>
            </w:pPr>
            <w:r w:rsidRPr="00473B52">
              <w:rPr>
                <w:bCs/>
                <w:color w:val="000000"/>
                <w:sz w:val="20"/>
                <w:szCs w:val="20"/>
              </w:rPr>
              <w:t>Признано безработными, чел.</w:t>
            </w:r>
          </w:p>
        </w:tc>
        <w:tc>
          <w:tcPr>
            <w:tcW w:w="541" w:type="pct"/>
            <w:shd w:val="clear" w:color="auto" w:fill="auto"/>
            <w:vAlign w:val="center"/>
            <w:hideMark/>
          </w:tcPr>
          <w:p w14:paraId="65EF167F" w14:textId="77777777" w:rsidR="004B584C" w:rsidRPr="00473B52" w:rsidRDefault="004B584C" w:rsidP="00121C88">
            <w:pPr>
              <w:jc w:val="center"/>
              <w:rPr>
                <w:bCs/>
                <w:sz w:val="20"/>
                <w:szCs w:val="20"/>
              </w:rPr>
            </w:pPr>
            <w:r w:rsidRPr="00473B52">
              <w:rPr>
                <w:bCs/>
                <w:sz w:val="20"/>
                <w:szCs w:val="20"/>
              </w:rPr>
              <w:t>639</w:t>
            </w:r>
          </w:p>
        </w:tc>
        <w:tc>
          <w:tcPr>
            <w:tcW w:w="541" w:type="pct"/>
            <w:shd w:val="clear" w:color="auto" w:fill="auto"/>
            <w:vAlign w:val="center"/>
            <w:hideMark/>
          </w:tcPr>
          <w:p w14:paraId="203F061E" w14:textId="77777777" w:rsidR="004B584C" w:rsidRPr="00473B52" w:rsidRDefault="004B584C" w:rsidP="00121C88">
            <w:pPr>
              <w:jc w:val="center"/>
              <w:rPr>
                <w:bCs/>
                <w:sz w:val="20"/>
                <w:szCs w:val="20"/>
              </w:rPr>
            </w:pPr>
            <w:r w:rsidRPr="00473B52">
              <w:rPr>
                <w:bCs/>
                <w:sz w:val="20"/>
                <w:szCs w:val="20"/>
              </w:rPr>
              <w:t>645</w:t>
            </w:r>
          </w:p>
        </w:tc>
        <w:tc>
          <w:tcPr>
            <w:tcW w:w="618" w:type="pct"/>
            <w:shd w:val="clear" w:color="auto" w:fill="auto"/>
            <w:vAlign w:val="center"/>
            <w:hideMark/>
          </w:tcPr>
          <w:p w14:paraId="2CDA69AB" w14:textId="77777777" w:rsidR="004B584C" w:rsidRPr="00126A6E" w:rsidRDefault="004B584C" w:rsidP="00121C88">
            <w:pPr>
              <w:jc w:val="center"/>
              <w:rPr>
                <w:i/>
                <w:iCs/>
                <w:color w:val="000000"/>
                <w:sz w:val="20"/>
                <w:szCs w:val="20"/>
              </w:rPr>
            </w:pPr>
            <w:r w:rsidRPr="00126A6E">
              <w:rPr>
                <w:i/>
                <w:iCs/>
                <w:color w:val="000000"/>
                <w:sz w:val="20"/>
                <w:szCs w:val="20"/>
              </w:rPr>
              <w:t>6</w:t>
            </w:r>
          </w:p>
        </w:tc>
        <w:tc>
          <w:tcPr>
            <w:tcW w:w="597" w:type="pct"/>
            <w:shd w:val="clear" w:color="auto" w:fill="auto"/>
            <w:vAlign w:val="center"/>
            <w:hideMark/>
          </w:tcPr>
          <w:p w14:paraId="52148482" w14:textId="77777777" w:rsidR="004B584C" w:rsidRPr="00065D5F" w:rsidRDefault="004B584C" w:rsidP="00121C88">
            <w:pPr>
              <w:jc w:val="center"/>
              <w:rPr>
                <w:sz w:val="20"/>
                <w:szCs w:val="20"/>
              </w:rPr>
            </w:pPr>
            <w:r w:rsidRPr="00065D5F">
              <w:rPr>
                <w:sz w:val="20"/>
                <w:szCs w:val="20"/>
              </w:rPr>
              <w:t>1</w:t>
            </w:r>
            <w:r>
              <w:rPr>
                <w:sz w:val="20"/>
                <w:szCs w:val="20"/>
              </w:rPr>
              <w:t> </w:t>
            </w:r>
            <w:r w:rsidRPr="00065D5F">
              <w:rPr>
                <w:sz w:val="20"/>
                <w:szCs w:val="20"/>
              </w:rPr>
              <w:t>200</w:t>
            </w:r>
            <w:r>
              <w:rPr>
                <w:sz w:val="20"/>
                <w:szCs w:val="20"/>
              </w:rPr>
              <w:t>*</w:t>
            </w:r>
          </w:p>
        </w:tc>
      </w:tr>
      <w:tr w:rsidR="004B584C" w:rsidRPr="00187E49" w14:paraId="688F6E80" w14:textId="77777777" w:rsidTr="00955CCC">
        <w:trPr>
          <w:trHeight w:val="20"/>
        </w:trPr>
        <w:tc>
          <w:tcPr>
            <w:tcW w:w="373" w:type="pct"/>
            <w:shd w:val="clear" w:color="auto" w:fill="auto"/>
            <w:vAlign w:val="center"/>
            <w:hideMark/>
          </w:tcPr>
          <w:p w14:paraId="59D2F69E" w14:textId="77777777" w:rsidR="004B584C" w:rsidRPr="00721273" w:rsidRDefault="004B584C" w:rsidP="00121C88">
            <w:pPr>
              <w:jc w:val="center"/>
              <w:rPr>
                <w:color w:val="000000"/>
                <w:sz w:val="20"/>
                <w:szCs w:val="20"/>
              </w:rPr>
            </w:pPr>
            <w:r w:rsidRPr="00721273">
              <w:rPr>
                <w:color w:val="000000"/>
                <w:sz w:val="20"/>
                <w:szCs w:val="20"/>
              </w:rPr>
              <w:t>7.</w:t>
            </w:r>
          </w:p>
        </w:tc>
        <w:tc>
          <w:tcPr>
            <w:tcW w:w="2330" w:type="pct"/>
            <w:shd w:val="clear" w:color="auto" w:fill="auto"/>
            <w:vAlign w:val="center"/>
            <w:hideMark/>
          </w:tcPr>
          <w:p w14:paraId="0D4BEED5" w14:textId="77777777" w:rsidR="004B584C" w:rsidRPr="00721273" w:rsidRDefault="004B584C" w:rsidP="00121C88">
            <w:pPr>
              <w:rPr>
                <w:color w:val="000000"/>
                <w:sz w:val="20"/>
                <w:szCs w:val="20"/>
              </w:rPr>
            </w:pPr>
            <w:r w:rsidRPr="00721273">
              <w:rPr>
                <w:color w:val="000000"/>
                <w:sz w:val="20"/>
                <w:szCs w:val="20"/>
              </w:rPr>
              <w:t>Заявлено вакансий, ед.</w:t>
            </w:r>
          </w:p>
        </w:tc>
        <w:tc>
          <w:tcPr>
            <w:tcW w:w="541" w:type="pct"/>
            <w:shd w:val="clear" w:color="auto" w:fill="auto"/>
            <w:vAlign w:val="center"/>
            <w:hideMark/>
          </w:tcPr>
          <w:p w14:paraId="35161647" w14:textId="77777777" w:rsidR="004B584C" w:rsidRPr="006F6961" w:rsidRDefault="004B584C" w:rsidP="00121C88">
            <w:pPr>
              <w:jc w:val="center"/>
              <w:rPr>
                <w:sz w:val="20"/>
                <w:szCs w:val="20"/>
              </w:rPr>
            </w:pPr>
            <w:r w:rsidRPr="006F6961">
              <w:rPr>
                <w:sz w:val="20"/>
                <w:szCs w:val="20"/>
              </w:rPr>
              <w:t>9 791</w:t>
            </w:r>
          </w:p>
        </w:tc>
        <w:tc>
          <w:tcPr>
            <w:tcW w:w="541" w:type="pct"/>
            <w:shd w:val="clear" w:color="auto" w:fill="auto"/>
            <w:vAlign w:val="center"/>
            <w:hideMark/>
          </w:tcPr>
          <w:p w14:paraId="2B6184C6" w14:textId="77777777" w:rsidR="004B584C" w:rsidRPr="00070122" w:rsidRDefault="004B584C" w:rsidP="00121C88">
            <w:pPr>
              <w:jc w:val="center"/>
              <w:rPr>
                <w:sz w:val="20"/>
                <w:szCs w:val="20"/>
              </w:rPr>
            </w:pPr>
            <w:r w:rsidRPr="00070122">
              <w:rPr>
                <w:sz w:val="20"/>
                <w:szCs w:val="20"/>
              </w:rPr>
              <w:t>7 622</w:t>
            </w:r>
          </w:p>
        </w:tc>
        <w:tc>
          <w:tcPr>
            <w:tcW w:w="618" w:type="pct"/>
            <w:shd w:val="clear" w:color="auto" w:fill="auto"/>
            <w:vAlign w:val="center"/>
            <w:hideMark/>
          </w:tcPr>
          <w:p w14:paraId="572F77BF" w14:textId="77777777" w:rsidR="004B584C" w:rsidRPr="00126A6E" w:rsidRDefault="004B584C" w:rsidP="00121C88">
            <w:pPr>
              <w:jc w:val="center"/>
              <w:rPr>
                <w:i/>
                <w:iCs/>
                <w:color w:val="000000"/>
                <w:sz w:val="20"/>
                <w:szCs w:val="20"/>
              </w:rPr>
            </w:pPr>
            <w:r w:rsidRPr="00126A6E">
              <w:rPr>
                <w:i/>
                <w:iCs/>
                <w:color w:val="000000"/>
                <w:sz w:val="20"/>
                <w:szCs w:val="20"/>
              </w:rPr>
              <w:t>-2 169</w:t>
            </w:r>
          </w:p>
        </w:tc>
        <w:tc>
          <w:tcPr>
            <w:tcW w:w="597" w:type="pct"/>
            <w:shd w:val="clear" w:color="auto" w:fill="auto"/>
            <w:vAlign w:val="center"/>
            <w:hideMark/>
          </w:tcPr>
          <w:p w14:paraId="5311AFBB" w14:textId="77777777" w:rsidR="004B584C" w:rsidRPr="00065D5F" w:rsidRDefault="004B584C" w:rsidP="00121C88">
            <w:pPr>
              <w:jc w:val="center"/>
              <w:rPr>
                <w:sz w:val="20"/>
                <w:szCs w:val="20"/>
              </w:rPr>
            </w:pPr>
            <w:r w:rsidRPr="00065D5F">
              <w:rPr>
                <w:sz w:val="20"/>
                <w:szCs w:val="20"/>
              </w:rPr>
              <w:t>7</w:t>
            </w:r>
            <w:r>
              <w:rPr>
                <w:sz w:val="20"/>
                <w:szCs w:val="20"/>
              </w:rPr>
              <w:t xml:space="preserve"> </w:t>
            </w:r>
            <w:r w:rsidRPr="00065D5F">
              <w:rPr>
                <w:sz w:val="20"/>
                <w:szCs w:val="20"/>
              </w:rPr>
              <w:t>800</w:t>
            </w:r>
          </w:p>
        </w:tc>
      </w:tr>
      <w:tr w:rsidR="004B584C" w:rsidRPr="00187E49" w14:paraId="14A23109" w14:textId="77777777" w:rsidTr="00955CCC">
        <w:trPr>
          <w:trHeight w:val="20"/>
        </w:trPr>
        <w:tc>
          <w:tcPr>
            <w:tcW w:w="373" w:type="pct"/>
            <w:shd w:val="clear" w:color="auto" w:fill="auto"/>
            <w:vAlign w:val="center"/>
            <w:hideMark/>
          </w:tcPr>
          <w:p w14:paraId="618F0EF9" w14:textId="77777777" w:rsidR="004B584C" w:rsidRPr="00473B52" w:rsidRDefault="004B584C" w:rsidP="00121C88">
            <w:pPr>
              <w:jc w:val="center"/>
              <w:rPr>
                <w:bCs/>
                <w:color w:val="000000"/>
                <w:sz w:val="20"/>
                <w:szCs w:val="20"/>
              </w:rPr>
            </w:pPr>
            <w:r w:rsidRPr="00473B52">
              <w:rPr>
                <w:bCs/>
                <w:color w:val="000000"/>
                <w:sz w:val="20"/>
                <w:szCs w:val="20"/>
              </w:rPr>
              <w:t>8.</w:t>
            </w:r>
          </w:p>
        </w:tc>
        <w:tc>
          <w:tcPr>
            <w:tcW w:w="2330" w:type="pct"/>
            <w:shd w:val="clear" w:color="auto" w:fill="auto"/>
            <w:vAlign w:val="center"/>
            <w:hideMark/>
          </w:tcPr>
          <w:p w14:paraId="483E4491" w14:textId="77777777" w:rsidR="004B584C" w:rsidRPr="00473B52" w:rsidRDefault="004B584C" w:rsidP="00121C88">
            <w:pPr>
              <w:rPr>
                <w:bCs/>
                <w:color w:val="000000"/>
                <w:sz w:val="20"/>
                <w:szCs w:val="20"/>
              </w:rPr>
            </w:pPr>
            <w:r w:rsidRPr="00473B52">
              <w:rPr>
                <w:bCs/>
                <w:color w:val="000000"/>
                <w:sz w:val="20"/>
                <w:szCs w:val="20"/>
              </w:rPr>
              <w:t>Оказано содействие занятости - всего, чел.</w:t>
            </w:r>
          </w:p>
        </w:tc>
        <w:tc>
          <w:tcPr>
            <w:tcW w:w="541" w:type="pct"/>
            <w:shd w:val="clear" w:color="auto" w:fill="auto"/>
            <w:vAlign w:val="center"/>
            <w:hideMark/>
          </w:tcPr>
          <w:p w14:paraId="17D94DEA" w14:textId="77777777" w:rsidR="004B584C" w:rsidRPr="00473B52" w:rsidRDefault="004B584C" w:rsidP="00121C88">
            <w:pPr>
              <w:jc w:val="center"/>
              <w:rPr>
                <w:bCs/>
                <w:sz w:val="20"/>
                <w:szCs w:val="20"/>
              </w:rPr>
            </w:pPr>
            <w:r w:rsidRPr="00473B52">
              <w:rPr>
                <w:bCs/>
                <w:sz w:val="20"/>
                <w:szCs w:val="20"/>
              </w:rPr>
              <w:t>2 544</w:t>
            </w:r>
          </w:p>
        </w:tc>
        <w:tc>
          <w:tcPr>
            <w:tcW w:w="541" w:type="pct"/>
            <w:shd w:val="clear" w:color="auto" w:fill="auto"/>
            <w:vAlign w:val="center"/>
            <w:hideMark/>
          </w:tcPr>
          <w:p w14:paraId="068EB851" w14:textId="77777777" w:rsidR="004B584C" w:rsidRPr="00473B52" w:rsidRDefault="004B584C" w:rsidP="00121C88">
            <w:pPr>
              <w:jc w:val="center"/>
              <w:rPr>
                <w:bCs/>
                <w:sz w:val="20"/>
                <w:szCs w:val="20"/>
              </w:rPr>
            </w:pPr>
            <w:r w:rsidRPr="00473B52">
              <w:rPr>
                <w:bCs/>
                <w:sz w:val="20"/>
                <w:szCs w:val="20"/>
              </w:rPr>
              <w:t>1 903</w:t>
            </w:r>
          </w:p>
        </w:tc>
        <w:tc>
          <w:tcPr>
            <w:tcW w:w="618" w:type="pct"/>
            <w:shd w:val="clear" w:color="auto" w:fill="auto"/>
            <w:vAlign w:val="center"/>
            <w:hideMark/>
          </w:tcPr>
          <w:p w14:paraId="2C41B8A5" w14:textId="77777777" w:rsidR="004B584C" w:rsidRPr="00126A6E" w:rsidRDefault="004B584C" w:rsidP="00121C88">
            <w:pPr>
              <w:jc w:val="center"/>
              <w:rPr>
                <w:i/>
                <w:iCs/>
                <w:color w:val="000000"/>
                <w:sz w:val="20"/>
                <w:szCs w:val="20"/>
              </w:rPr>
            </w:pPr>
            <w:r w:rsidRPr="00126A6E">
              <w:rPr>
                <w:i/>
                <w:iCs/>
                <w:color w:val="000000"/>
                <w:sz w:val="20"/>
                <w:szCs w:val="20"/>
              </w:rPr>
              <w:t>-641</w:t>
            </w:r>
          </w:p>
        </w:tc>
        <w:tc>
          <w:tcPr>
            <w:tcW w:w="597" w:type="pct"/>
            <w:shd w:val="clear" w:color="auto" w:fill="auto"/>
            <w:vAlign w:val="center"/>
            <w:hideMark/>
          </w:tcPr>
          <w:p w14:paraId="705554C6" w14:textId="77777777" w:rsidR="004B584C" w:rsidRPr="00065D5F" w:rsidRDefault="004B584C" w:rsidP="00121C88">
            <w:pPr>
              <w:jc w:val="center"/>
              <w:rPr>
                <w:sz w:val="20"/>
                <w:szCs w:val="20"/>
              </w:rPr>
            </w:pPr>
            <w:r w:rsidRPr="00065D5F">
              <w:rPr>
                <w:sz w:val="20"/>
                <w:szCs w:val="20"/>
              </w:rPr>
              <w:t>х</w:t>
            </w:r>
          </w:p>
        </w:tc>
      </w:tr>
      <w:tr w:rsidR="004B584C" w:rsidRPr="00187E49" w14:paraId="1AE9796E" w14:textId="77777777" w:rsidTr="00955CCC">
        <w:trPr>
          <w:trHeight w:val="20"/>
        </w:trPr>
        <w:tc>
          <w:tcPr>
            <w:tcW w:w="373" w:type="pct"/>
            <w:shd w:val="clear" w:color="auto" w:fill="auto"/>
            <w:vAlign w:val="bottom"/>
            <w:hideMark/>
          </w:tcPr>
          <w:p w14:paraId="2D3FD88C" w14:textId="77777777" w:rsidR="004B584C" w:rsidRPr="00721273" w:rsidRDefault="004B584C" w:rsidP="00121C88">
            <w:pPr>
              <w:rPr>
                <w:color w:val="000000"/>
                <w:sz w:val="20"/>
                <w:szCs w:val="20"/>
              </w:rPr>
            </w:pPr>
            <w:r w:rsidRPr="00721273">
              <w:rPr>
                <w:color w:val="000000"/>
                <w:sz w:val="20"/>
                <w:szCs w:val="20"/>
              </w:rPr>
              <w:t> </w:t>
            </w:r>
          </w:p>
        </w:tc>
        <w:tc>
          <w:tcPr>
            <w:tcW w:w="2330" w:type="pct"/>
            <w:shd w:val="clear" w:color="auto" w:fill="auto"/>
            <w:vAlign w:val="bottom"/>
            <w:hideMark/>
          </w:tcPr>
          <w:p w14:paraId="05634822" w14:textId="77777777" w:rsidR="004B584C" w:rsidRPr="00721273" w:rsidRDefault="004B584C" w:rsidP="00121C88">
            <w:pPr>
              <w:jc w:val="right"/>
              <w:rPr>
                <w:i/>
                <w:iCs/>
                <w:color w:val="000000"/>
                <w:sz w:val="20"/>
                <w:szCs w:val="20"/>
              </w:rPr>
            </w:pPr>
            <w:r w:rsidRPr="00721273">
              <w:rPr>
                <w:i/>
                <w:iCs/>
                <w:color w:val="000000"/>
                <w:sz w:val="20"/>
                <w:szCs w:val="20"/>
              </w:rPr>
              <w:t>в том числе:</w:t>
            </w:r>
          </w:p>
        </w:tc>
        <w:tc>
          <w:tcPr>
            <w:tcW w:w="541" w:type="pct"/>
            <w:shd w:val="clear" w:color="auto" w:fill="auto"/>
            <w:vAlign w:val="center"/>
            <w:hideMark/>
          </w:tcPr>
          <w:p w14:paraId="4CD2E896" w14:textId="77777777" w:rsidR="004B584C" w:rsidRPr="006F6961" w:rsidRDefault="004B584C" w:rsidP="00121C88">
            <w:pPr>
              <w:jc w:val="center"/>
              <w:rPr>
                <w:color w:val="FF0000"/>
                <w:sz w:val="20"/>
                <w:szCs w:val="20"/>
              </w:rPr>
            </w:pPr>
            <w:r w:rsidRPr="006F6961">
              <w:rPr>
                <w:color w:val="FF0000"/>
                <w:sz w:val="20"/>
                <w:szCs w:val="20"/>
              </w:rPr>
              <w:t> </w:t>
            </w:r>
          </w:p>
        </w:tc>
        <w:tc>
          <w:tcPr>
            <w:tcW w:w="541" w:type="pct"/>
            <w:shd w:val="clear" w:color="auto" w:fill="auto"/>
            <w:vAlign w:val="center"/>
            <w:hideMark/>
          </w:tcPr>
          <w:p w14:paraId="5231B116" w14:textId="77777777" w:rsidR="004B584C" w:rsidRPr="00070122" w:rsidRDefault="004B584C" w:rsidP="00121C88">
            <w:pPr>
              <w:jc w:val="center"/>
              <w:rPr>
                <w:color w:val="FF0000"/>
                <w:sz w:val="20"/>
                <w:szCs w:val="20"/>
              </w:rPr>
            </w:pPr>
            <w:r w:rsidRPr="00070122">
              <w:rPr>
                <w:color w:val="FF0000"/>
                <w:sz w:val="20"/>
                <w:szCs w:val="20"/>
              </w:rPr>
              <w:t> </w:t>
            </w:r>
          </w:p>
        </w:tc>
        <w:tc>
          <w:tcPr>
            <w:tcW w:w="618" w:type="pct"/>
            <w:shd w:val="clear" w:color="auto" w:fill="auto"/>
            <w:vAlign w:val="center"/>
            <w:hideMark/>
          </w:tcPr>
          <w:p w14:paraId="576376BA" w14:textId="77777777" w:rsidR="004B584C" w:rsidRPr="00C7353A" w:rsidRDefault="004B584C" w:rsidP="00121C88">
            <w:pPr>
              <w:jc w:val="center"/>
              <w:rPr>
                <w:i/>
                <w:iCs/>
                <w:color w:val="000000"/>
                <w:sz w:val="20"/>
                <w:szCs w:val="20"/>
              </w:rPr>
            </w:pPr>
            <w:r w:rsidRPr="00C7353A">
              <w:rPr>
                <w:i/>
                <w:iCs/>
                <w:color w:val="000000"/>
                <w:sz w:val="20"/>
                <w:szCs w:val="20"/>
              </w:rPr>
              <w:t> </w:t>
            </w:r>
          </w:p>
        </w:tc>
        <w:tc>
          <w:tcPr>
            <w:tcW w:w="597" w:type="pct"/>
            <w:shd w:val="clear" w:color="auto" w:fill="auto"/>
            <w:vAlign w:val="center"/>
            <w:hideMark/>
          </w:tcPr>
          <w:p w14:paraId="1DCEA054" w14:textId="77777777" w:rsidR="004B584C" w:rsidRPr="00065D5F" w:rsidRDefault="004B584C" w:rsidP="00121C88">
            <w:pPr>
              <w:jc w:val="center"/>
              <w:rPr>
                <w:sz w:val="20"/>
                <w:szCs w:val="20"/>
              </w:rPr>
            </w:pPr>
            <w:r w:rsidRPr="00065D5F">
              <w:rPr>
                <w:sz w:val="20"/>
                <w:szCs w:val="20"/>
              </w:rPr>
              <w:t> </w:t>
            </w:r>
          </w:p>
        </w:tc>
      </w:tr>
      <w:tr w:rsidR="004B584C" w:rsidRPr="00187E49" w14:paraId="2A68677A" w14:textId="77777777" w:rsidTr="00955CCC">
        <w:trPr>
          <w:trHeight w:val="20"/>
        </w:trPr>
        <w:tc>
          <w:tcPr>
            <w:tcW w:w="373" w:type="pct"/>
            <w:shd w:val="clear" w:color="auto" w:fill="auto"/>
            <w:vAlign w:val="center"/>
            <w:hideMark/>
          </w:tcPr>
          <w:p w14:paraId="09E42C4F" w14:textId="77777777" w:rsidR="004B584C" w:rsidRPr="00721273" w:rsidRDefault="004B584C" w:rsidP="00121C88">
            <w:pPr>
              <w:jc w:val="center"/>
              <w:rPr>
                <w:color w:val="000000"/>
                <w:sz w:val="20"/>
                <w:szCs w:val="20"/>
              </w:rPr>
            </w:pPr>
            <w:r w:rsidRPr="00721273">
              <w:rPr>
                <w:color w:val="000000"/>
                <w:sz w:val="20"/>
                <w:szCs w:val="20"/>
              </w:rPr>
              <w:t>8.1.</w:t>
            </w:r>
          </w:p>
        </w:tc>
        <w:tc>
          <w:tcPr>
            <w:tcW w:w="2330" w:type="pct"/>
            <w:shd w:val="clear" w:color="auto" w:fill="auto"/>
            <w:vAlign w:val="center"/>
            <w:hideMark/>
          </w:tcPr>
          <w:p w14:paraId="118480C9" w14:textId="77777777" w:rsidR="004B584C" w:rsidRPr="00721273" w:rsidRDefault="004B584C" w:rsidP="00121C88">
            <w:pPr>
              <w:rPr>
                <w:color w:val="000000"/>
                <w:sz w:val="20"/>
                <w:szCs w:val="20"/>
              </w:rPr>
            </w:pPr>
            <w:r w:rsidRPr="00721273">
              <w:rPr>
                <w:color w:val="000000"/>
                <w:sz w:val="20"/>
                <w:szCs w:val="20"/>
              </w:rPr>
              <w:t>Трудоустроено ищущих работу граждан, чел.</w:t>
            </w:r>
          </w:p>
        </w:tc>
        <w:tc>
          <w:tcPr>
            <w:tcW w:w="541" w:type="pct"/>
            <w:shd w:val="clear" w:color="auto" w:fill="auto"/>
            <w:vAlign w:val="center"/>
            <w:hideMark/>
          </w:tcPr>
          <w:p w14:paraId="234D4755" w14:textId="77777777" w:rsidR="004B584C" w:rsidRPr="006F6961" w:rsidRDefault="004B584C" w:rsidP="00121C88">
            <w:pPr>
              <w:jc w:val="center"/>
              <w:rPr>
                <w:sz w:val="20"/>
                <w:szCs w:val="20"/>
              </w:rPr>
            </w:pPr>
            <w:r w:rsidRPr="006F6961">
              <w:rPr>
                <w:sz w:val="20"/>
                <w:szCs w:val="20"/>
              </w:rPr>
              <w:t>2 395</w:t>
            </w:r>
          </w:p>
        </w:tc>
        <w:tc>
          <w:tcPr>
            <w:tcW w:w="541" w:type="pct"/>
            <w:shd w:val="clear" w:color="auto" w:fill="auto"/>
            <w:vAlign w:val="center"/>
            <w:hideMark/>
          </w:tcPr>
          <w:p w14:paraId="66B65713" w14:textId="77777777" w:rsidR="004B584C" w:rsidRPr="00070122" w:rsidRDefault="004B584C" w:rsidP="00121C88">
            <w:pPr>
              <w:jc w:val="center"/>
              <w:rPr>
                <w:sz w:val="20"/>
                <w:szCs w:val="20"/>
              </w:rPr>
            </w:pPr>
            <w:r w:rsidRPr="00070122">
              <w:rPr>
                <w:sz w:val="20"/>
                <w:szCs w:val="20"/>
              </w:rPr>
              <w:t>1 787</w:t>
            </w:r>
          </w:p>
        </w:tc>
        <w:tc>
          <w:tcPr>
            <w:tcW w:w="618" w:type="pct"/>
            <w:shd w:val="clear" w:color="auto" w:fill="auto"/>
            <w:vAlign w:val="center"/>
            <w:hideMark/>
          </w:tcPr>
          <w:p w14:paraId="7C3773E0" w14:textId="77777777" w:rsidR="004B584C" w:rsidRPr="00C7353A" w:rsidRDefault="004B584C" w:rsidP="00121C88">
            <w:pPr>
              <w:jc w:val="center"/>
              <w:rPr>
                <w:i/>
                <w:iCs/>
                <w:color w:val="000000"/>
                <w:sz w:val="20"/>
                <w:szCs w:val="20"/>
              </w:rPr>
            </w:pPr>
            <w:r w:rsidRPr="00C7353A">
              <w:rPr>
                <w:i/>
                <w:iCs/>
                <w:color w:val="000000"/>
                <w:sz w:val="20"/>
                <w:szCs w:val="20"/>
              </w:rPr>
              <w:t>-608</w:t>
            </w:r>
          </w:p>
        </w:tc>
        <w:tc>
          <w:tcPr>
            <w:tcW w:w="597" w:type="pct"/>
            <w:shd w:val="clear" w:color="auto" w:fill="auto"/>
            <w:vAlign w:val="center"/>
            <w:hideMark/>
          </w:tcPr>
          <w:p w14:paraId="766561DE" w14:textId="77777777" w:rsidR="004B584C" w:rsidRPr="00065D5F" w:rsidRDefault="004B584C" w:rsidP="00121C88">
            <w:pPr>
              <w:jc w:val="center"/>
              <w:rPr>
                <w:sz w:val="20"/>
                <w:szCs w:val="20"/>
              </w:rPr>
            </w:pPr>
            <w:r w:rsidRPr="00065D5F">
              <w:rPr>
                <w:sz w:val="20"/>
                <w:szCs w:val="20"/>
              </w:rPr>
              <w:t>2</w:t>
            </w:r>
            <w:r>
              <w:rPr>
                <w:sz w:val="20"/>
                <w:szCs w:val="20"/>
              </w:rPr>
              <w:t> </w:t>
            </w:r>
            <w:r w:rsidRPr="00065D5F">
              <w:rPr>
                <w:sz w:val="20"/>
                <w:szCs w:val="20"/>
              </w:rPr>
              <w:t>744</w:t>
            </w:r>
            <w:r>
              <w:rPr>
                <w:sz w:val="20"/>
                <w:szCs w:val="20"/>
              </w:rPr>
              <w:t>*</w:t>
            </w:r>
          </w:p>
        </w:tc>
      </w:tr>
      <w:tr w:rsidR="004B584C" w:rsidRPr="00187E49" w14:paraId="13E6ADCE" w14:textId="77777777" w:rsidTr="00955CCC">
        <w:trPr>
          <w:trHeight w:val="20"/>
        </w:trPr>
        <w:tc>
          <w:tcPr>
            <w:tcW w:w="373" w:type="pct"/>
            <w:shd w:val="clear" w:color="auto" w:fill="auto"/>
            <w:vAlign w:val="center"/>
            <w:hideMark/>
          </w:tcPr>
          <w:p w14:paraId="02568778" w14:textId="77777777" w:rsidR="004B584C" w:rsidRPr="00721273" w:rsidRDefault="004B584C" w:rsidP="00121C88">
            <w:pPr>
              <w:jc w:val="center"/>
              <w:rPr>
                <w:color w:val="000000"/>
                <w:sz w:val="20"/>
                <w:szCs w:val="20"/>
              </w:rPr>
            </w:pPr>
            <w:r w:rsidRPr="00721273">
              <w:rPr>
                <w:color w:val="000000"/>
                <w:sz w:val="20"/>
                <w:szCs w:val="20"/>
              </w:rPr>
              <w:t>8.2.</w:t>
            </w:r>
          </w:p>
        </w:tc>
        <w:tc>
          <w:tcPr>
            <w:tcW w:w="2330" w:type="pct"/>
            <w:shd w:val="clear" w:color="auto" w:fill="auto"/>
            <w:vAlign w:val="center"/>
            <w:hideMark/>
          </w:tcPr>
          <w:p w14:paraId="4C97B965" w14:textId="77777777" w:rsidR="004B584C" w:rsidRPr="00721273" w:rsidRDefault="004B584C" w:rsidP="00121C88">
            <w:pPr>
              <w:rPr>
                <w:color w:val="000000"/>
                <w:sz w:val="20"/>
                <w:szCs w:val="20"/>
              </w:rPr>
            </w:pPr>
            <w:r w:rsidRPr="00721273">
              <w:rPr>
                <w:color w:val="000000"/>
                <w:sz w:val="20"/>
                <w:szCs w:val="20"/>
              </w:rPr>
              <w:t>Направлено на профессиональное обучение, чел.</w:t>
            </w:r>
          </w:p>
        </w:tc>
        <w:tc>
          <w:tcPr>
            <w:tcW w:w="541" w:type="pct"/>
            <w:shd w:val="clear" w:color="auto" w:fill="auto"/>
            <w:vAlign w:val="center"/>
            <w:hideMark/>
          </w:tcPr>
          <w:p w14:paraId="73B03760" w14:textId="77777777" w:rsidR="004B584C" w:rsidRPr="006F6961" w:rsidRDefault="004B584C" w:rsidP="00121C88">
            <w:pPr>
              <w:jc w:val="center"/>
              <w:rPr>
                <w:sz w:val="20"/>
                <w:szCs w:val="20"/>
              </w:rPr>
            </w:pPr>
            <w:r w:rsidRPr="006F6961">
              <w:rPr>
                <w:sz w:val="20"/>
                <w:szCs w:val="20"/>
              </w:rPr>
              <w:t>149</w:t>
            </w:r>
          </w:p>
        </w:tc>
        <w:tc>
          <w:tcPr>
            <w:tcW w:w="541" w:type="pct"/>
            <w:shd w:val="clear" w:color="auto" w:fill="auto"/>
            <w:vAlign w:val="center"/>
            <w:hideMark/>
          </w:tcPr>
          <w:p w14:paraId="4A494CFE" w14:textId="77777777" w:rsidR="004B584C" w:rsidRPr="00070122" w:rsidRDefault="004B584C" w:rsidP="00121C88">
            <w:pPr>
              <w:jc w:val="center"/>
              <w:rPr>
                <w:sz w:val="20"/>
                <w:szCs w:val="20"/>
              </w:rPr>
            </w:pPr>
            <w:r w:rsidRPr="00070122">
              <w:rPr>
                <w:sz w:val="20"/>
                <w:szCs w:val="20"/>
              </w:rPr>
              <w:t>115</w:t>
            </w:r>
          </w:p>
        </w:tc>
        <w:tc>
          <w:tcPr>
            <w:tcW w:w="618" w:type="pct"/>
            <w:shd w:val="clear" w:color="auto" w:fill="auto"/>
            <w:vAlign w:val="center"/>
            <w:hideMark/>
          </w:tcPr>
          <w:p w14:paraId="791B947F" w14:textId="77777777" w:rsidR="004B584C" w:rsidRPr="00C7353A" w:rsidRDefault="004B584C" w:rsidP="00121C88">
            <w:pPr>
              <w:jc w:val="center"/>
              <w:rPr>
                <w:i/>
                <w:iCs/>
                <w:color w:val="000000"/>
                <w:sz w:val="20"/>
                <w:szCs w:val="20"/>
              </w:rPr>
            </w:pPr>
            <w:r w:rsidRPr="00C7353A">
              <w:rPr>
                <w:i/>
                <w:iCs/>
                <w:color w:val="000000"/>
                <w:sz w:val="20"/>
                <w:szCs w:val="20"/>
              </w:rPr>
              <w:t>-34</w:t>
            </w:r>
          </w:p>
        </w:tc>
        <w:tc>
          <w:tcPr>
            <w:tcW w:w="597" w:type="pct"/>
            <w:shd w:val="clear" w:color="auto" w:fill="auto"/>
            <w:vAlign w:val="center"/>
            <w:hideMark/>
          </w:tcPr>
          <w:p w14:paraId="321CBF61" w14:textId="77777777" w:rsidR="004B584C" w:rsidRPr="00065D5F" w:rsidRDefault="004B584C" w:rsidP="00121C88">
            <w:pPr>
              <w:jc w:val="center"/>
              <w:rPr>
                <w:sz w:val="20"/>
                <w:szCs w:val="20"/>
              </w:rPr>
            </w:pPr>
            <w:r w:rsidRPr="00065D5F">
              <w:rPr>
                <w:sz w:val="20"/>
                <w:szCs w:val="20"/>
              </w:rPr>
              <w:t>200</w:t>
            </w:r>
            <w:r>
              <w:rPr>
                <w:sz w:val="20"/>
                <w:szCs w:val="20"/>
              </w:rPr>
              <w:t>*</w:t>
            </w:r>
          </w:p>
        </w:tc>
      </w:tr>
      <w:tr w:rsidR="004B584C" w:rsidRPr="00187E49" w14:paraId="7127D4F6" w14:textId="77777777" w:rsidTr="00955CCC">
        <w:trPr>
          <w:trHeight w:val="20"/>
        </w:trPr>
        <w:tc>
          <w:tcPr>
            <w:tcW w:w="373" w:type="pct"/>
            <w:shd w:val="clear" w:color="auto" w:fill="auto"/>
            <w:vAlign w:val="center"/>
            <w:hideMark/>
          </w:tcPr>
          <w:p w14:paraId="13A668D8" w14:textId="77777777" w:rsidR="004B584C" w:rsidRPr="00721273" w:rsidRDefault="004B584C" w:rsidP="00121C88">
            <w:pPr>
              <w:jc w:val="center"/>
              <w:rPr>
                <w:color w:val="000000"/>
                <w:sz w:val="20"/>
                <w:szCs w:val="20"/>
              </w:rPr>
            </w:pPr>
            <w:r w:rsidRPr="00721273">
              <w:rPr>
                <w:color w:val="000000"/>
                <w:sz w:val="20"/>
                <w:szCs w:val="20"/>
              </w:rPr>
              <w:t>8.2.1.</w:t>
            </w:r>
          </w:p>
        </w:tc>
        <w:tc>
          <w:tcPr>
            <w:tcW w:w="2330" w:type="pct"/>
            <w:shd w:val="clear" w:color="auto" w:fill="auto"/>
            <w:vAlign w:val="center"/>
            <w:hideMark/>
          </w:tcPr>
          <w:p w14:paraId="7210D200" w14:textId="77777777" w:rsidR="004B584C" w:rsidRPr="00721273" w:rsidRDefault="004B584C" w:rsidP="00121C88">
            <w:pPr>
              <w:rPr>
                <w:color w:val="000000"/>
                <w:sz w:val="20"/>
                <w:szCs w:val="20"/>
              </w:rPr>
            </w:pPr>
            <w:r w:rsidRPr="00721273">
              <w:rPr>
                <w:color w:val="000000"/>
                <w:sz w:val="20"/>
                <w:szCs w:val="20"/>
              </w:rPr>
              <w:t>женщины, находящиеся в отпуске по уходу за ребенком до достижения им возраста трех лет, чел.</w:t>
            </w:r>
          </w:p>
        </w:tc>
        <w:tc>
          <w:tcPr>
            <w:tcW w:w="541" w:type="pct"/>
            <w:shd w:val="clear" w:color="auto" w:fill="auto"/>
            <w:vAlign w:val="center"/>
            <w:hideMark/>
          </w:tcPr>
          <w:p w14:paraId="0A55384C" w14:textId="77777777" w:rsidR="004B584C" w:rsidRPr="006F6961" w:rsidRDefault="004B584C" w:rsidP="00121C88">
            <w:pPr>
              <w:jc w:val="center"/>
              <w:rPr>
                <w:sz w:val="20"/>
                <w:szCs w:val="20"/>
              </w:rPr>
            </w:pPr>
            <w:r w:rsidRPr="006F6961">
              <w:rPr>
                <w:sz w:val="20"/>
                <w:szCs w:val="20"/>
              </w:rPr>
              <w:t>11</w:t>
            </w:r>
          </w:p>
        </w:tc>
        <w:tc>
          <w:tcPr>
            <w:tcW w:w="541" w:type="pct"/>
            <w:shd w:val="clear" w:color="auto" w:fill="auto"/>
            <w:vAlign w:val="center"/>
            <w:hideMark/>
          </w:tcPr>
          <w:p w14:paraId="025D7D7A" w14:textId="77777777" w:rsidR="004B584C" w:rsidRPr="00070122" w:rsidRDefault="004B584C" w:rsidP="00121C88">
            <w:pPr>
              <w:jc w:val="center"/>
              <w:rPr>
                <w:sz w:val="20"/>
                <w:szCs w:val="20"/>
              </w:rPr>
            </w:pPr>
            <w:r w:rsidRPr="00070122">
              <w:rPr>
                <w:sz w:val="20"/>
                <w:szCs w:val="20"/>
              </w:rPr>
              <w:t>6</w:t>
            </w:r>
          </w:p>
        </w:tc>
        <w:tc>
          <w:tcPr>
            <w:tcW w:w="618" w:type="pct"/>
            <w:shd w:val="clear" w:color="auto" w:fill="auto"/>
            <w:vAlign w:val="center"/>
            <w:hideMark/>
          </w:tcPr>
          <w:p w14:paraId="57A357D5" w14:textId="77777777" w:rsidR="004B584C" w:rsidRPr="00C7353A" w:rsidRDefault="004B584C" w:rsidP="00121C88">
            <w:pPr>
              <w:jc w:val="center"/>
              <w:rPr>
                <w:i/>
                <w:iCs/>
                <w:color w:val="000000"/>
                <w:sz w:val="20"/>
                <w:szCs w:val="20"/>
              </w:rPr>
            </w:pPr>
            <w:r w:rsidRPr="00C7353A">
              <w:rPr>
                <w:i/>
                <w:iCs/>
                <w:color w:val="000000"/>
                <w:sz w:val="20"/>
                <w:szCs w:val="20"/>
              </w:rPr>
              <w:t>-5</w:t>
            </w:r>
          </w:p>
        </w:tc>
        <w:tc>
          <w:tcPr>
            <w:tcW w:w="597" w:type="pct"/>
            <w:shd w:val="clear" w:color="auto" w:fill="auto"/>
            <w:vAlign w:val="center"/>
            <w:hideMark/>
          </w:tcPr>
          <w:p w14:paraId="306D6E29" w14:textId="77777777" w:rsidR="004B584C" w:rsidRPr="00065D5F" w:rsidRDefault="004B584C" w:rsidP="00121C88">
            <w:pPr>
              <w:jc w:val="center"/>
              <w:rPr>
                <w:sz w:val="20"/>
                <w:szCs w:val="20"/>
              </w:rPr>
            </w:pPr>
            <w:r w:rsidRPr="00065D5F">
              <w:rPr>
                <w:sz w:val="20"/>
                <w:szCs w:val="20"/>
              </w:rPr>
              <w:t>10</w:t>
            </w:r>
          </w:p>
        </w:tc>
      </w:tr>
      <w:tr w:rsidR="004B584C" w:rsidRPr="00187E49" w14:paraId="2F93633F" w14:textId="77777777" w:rsidTr="00955CCC">
        <w:trPr>
          <w:trHeight w:val="20"/>
        </w:trPr>
        <w:tc>
          <w:tcPr>
            <w:tcW w:w="373" w:type="pct"/>
            <w:shd w:val="clear" w:color="auto" w:fill="auto"/>
            <w:vAlign w:val="center"/>
            <w:hideMark/>
          </w:tcPr>
          <w:p w14:paraId="2021D8CE" w14:textId="77777777" w:rsidR="004B584C" w:rsidRPr="00721273" w:rsidRDefault="004B584C" w:rsidP="00121C88">
            <w:pPr>
              <w:jc w:val="center"/>
              <w:rPr>
                <w:color w:val="000000"/>
                <w:sz w:val="20"/>
                <w:szCs w:val="20"/>
              </w:rPr>
            </w:pPr>
            <w:r w:rsidRPr="00721273">
              <w:rPr>
                <w:color w:val="000000"/>
                <w:sz w:val="20"/>
                <w:szCs w:val="20"/>
              </w:rPr>
              <w:t>8.2.2.</w:t>
            </w:r>
          </w:p>
        </w:tc>
        <w:tc>
          <w:tcPr>
            <w:tcW w:w="2330" w:type="pct"/>
            <w:shd w:val="clear" w:color="auto" w:fill="auto"/>
            <w:vAlign w:val="center"/>
            <w:hideMark/>
          </w:tcPr>
          <w:p w14:paraId="4D871EFE" w14:textId="77777777" w:rsidR="004B584C" w:rsidRPr="00721273" w:rsidRDefault="004B584C" w:rsidP="00121C88">
            <w:pPr>
              <w:rPr>
                <w:color w:val="000000"/>
                <w:sz w:val="20"/>
                <w:szCs w:val="20"/>
              </w:rPr>
            </w:pPr>
            <w:r w:rsidRPr="00721273">
              <w:rPr>
                <w:color w:val="000000"/>
                <w:sz w:val="20"/>
                <w:szCs w:val="20"/>
              </w:rPr>
              <w:t>пенсионеры, стремящиеся возобновить трудовую деятельность, чел.</w:t>
            </w:r>
          </w:p>
        </w:tc>
        <w:tc>
          <w:tcPr>
            <w:tcW w:w="541" w:type="pct"/>
            <w:shd w:val="clear" w:color="auto" w:fill="auto"/>
            <w:vAlign w:val="center"/>
            <w:hideMark/>
          </w:tcPr>
          <w:p w14:paraId="53BCCD0A" w14:textId="77777777" w:rsidR="004B584C" w:rsidRPr="006F6961" w:rsidRDefault="004B584C" w:rsidP="00121C88">
            <w:pPr>
              <w:jc w:val="center"/>
              <w:rPr>
                <w:sz w:val="20"/>
                <w:szCs w:val="20"/>
              </w:rPr>
            </w:pPr>
            <w:r w:rsidRPr="006F6961">
              <w:rPr>
                <w:sz w:val="20"/>
                <w:szCs w:val="20"/>
              </w:rPr>
              <w:t>3</w:t>
            </w:r>
          </w:p>
        </w:tc>
        <w:tc>
          <w:tcPr>
            <w:tcW w:w="541" w:type="pct"/>
            <w:shd w:val="clear" w:color="auto" w:fill="auto"/>
            <w:vAlign w:val="center"/>
            <w:hideMark/>
          </w:tcPr>
          <w:p w14:paraId="0D12DF83" w14:textId="77777777" w:rsidR="004B584C" w:rsidRPr="00070122" w:rsidRDefault="004B584C" w:rsidP="00121C88">
            <w:pPr>
              <w:jc w:val="center"/>
              <w:rPr>
                <w:sz w:val="20"/>
                <w:szCs w:val="20"/>
              </w:rPr>
            </w:pPr>
            <w:r w:rsidRPr="00070122">
              <w:rPr>
                <w:sz w:val="20"/>
                <w:szCs w:val="20"/>
              </w:rPr>
              <w:t>6</w:t>
            </w:r>
          </w:p>
        </w:tc>
        <w:tc>
          <w:tcPr>
            <w:tcW w:w="618" w:type="pct"/>
            <w:shd w:val="clear" w:color="auto" w:fill="auto"/>
            <w:vAlign w:val="center"/>
            <w:hideMark/>
          </w:tcPr>
          <w:p w14:paraId="28156721" w14:textId="77777777" w:rsidR="004B584C" w:rsidRPr="00C7353A" w:rsidRDefault="004B584C" w:rsidP="00121C88">
            <w:pPr>
              <w:jc w:val="center"/>
              <w:rPr>
                <w:i/>
                <w:iCs/>
                <w:color w:val="000000"/>
                <w:sz w:val="20"/>
                <w:szCs w:val="20"/>
              </w:rPr>
            </w:pPr>
            <w:r w:rsidRPr="00C7353A">
              <w:rPr>
                <w:i/>
                <w:iCs/>
                <w:color w:val="000000"/>
                <w:sz w:val="20"/>
                <w:szCs w:val="20"/>
              </w:rPr>
              <w:t>3</w:t>
            </w:r>
          </w:p>
        </w:tc>
        <w:tc>
          <w:tcPr>
            <w:tcW w:w="597" w:type="pct"/>
            <w:shd w:val="clear" w:color="auto" w:fill="auto"/>
            <w:vAlign w:val="center"/>
            <w:hideMark/>
          </w:tcPr>
          <w:p w14:paraId="58221BDA" w14:textId="77777777" w:rsidR="004B584C" w:rsidRPr="00065D5F" w:rsidRDefault="004B584C" w:rsidP="00121C88">
            <w:pPr>
              <w:jc w:val="center"/>
              <w:rPr>
                <w:sz w:val="20"/>
                <w:szCs w:val="20"/>
              </w:rPr>
            </w:pPr>
            <w:r>
              <w:rPr>
                <w:sz w:val="20"/>
                <w:szCs w:val="20"/>
              </w:rPr>
              <w:t>6</w:t>
            </w:r>
          </w:p>
        </w:tc>
      </w:tr>
      <w:tr w:rsidR="004B584C" w:rsidRPr="00187E49" w14:paraId="32E2F889" w14:textId="77777777" w:rsidTr="00955CCC">
        <w:trPr>
          <w:trHeight w:val="20"/>
        </w:trPr>
        <w:tc>
          <w:tcPr>
            <w:tcW w:w="373" w:type="pct"/>
            <w:shd w:val="clear" w:color="auto" w:fill="auto"/>
            <w:vAlign w:val="center"/>
            <w:hideMark/>
          </w:tcPr>
          <w:p w14:paraId="445334B0" w14:textId="77777777" w:rsidR="004B584C" w:rsidRPr="00721273" w:rsidRDefault="004B584C" w:rsidP="00121C88">
            <w:pPr>
              <w:jc w:val="center"/>
              <w:rPr>
                <w:color w:val="000000"/>
                <w:sz w:val="20"/>
                <w:szCs w:val="20"/>
              </w:rPr>
            </w:pPr>
            <w:r w:rsidRPr="00721273">
              <w:rPr>
                <w:color w:val="000000"/>
                <w:sz w:val="20"/>
                <w:szCs w:val="20"/>
              </w:rPr>
              <w:t>8.2.3.</w:t>
            </w:r>
          </w:p>
        </w:tc>
        <w:tc>
          <w:tcPr>
            <w:tcW w:w="2330" w:type="pct"/>
            <w:shd w:val="clear" w:color="auto" w:fill="auto"/>
            <w:vAlign w:val="center"/>
            <w:hideMark/>
          </w:tcPr>
          <w:p w14:paraId="471924BF" w14:textId="77777777" w:rsidR="004B584C" w:rsidRPr="00721273" w:rsidRDefault="004B584C" w:rsidP="00121C88">
            <w:pPr>
              <w:rPr>
                <w:color w:val="000000"/>
                <w:sz w:val="20"/>
                <w:szCs w:val="20"/>
              </w:rPr>
            </w:pPr>
            <w:r w:rsidRPr="00721273">
              <w:rPr>
                <w:color w:val="000000"/>
                <w:sz w:val="20"/>
                <w:szCs w:val="20"/>
              </w:rPr>
              <w:t>безработные, чел.</w:t>
            </w:r>
          </w:p>
        </w:tc>
        <w:tc>
          <w:tcPr>
            <w:tcW w:w="541" w:type="pct"/>
            <w:shd w:val="clear" w:color="auto" w:fill="auto"/>
            <w:vAlign w:val="center"/>
            <w:hideMark/>
          </w:tcPr>
          <w:p w14:paraId="2AA380F0" w14:textId="77777777" w:rsidR="004B584C" w:rsidRPr="006F6961" w:rsidRDefault="004B584C" w:rsidP="00121C88">
            <w:pPr>
              <w:jc w:val="center"/>
              <w:rPr>
                <w:sz w:val="20"/>
                <w:szCs w:val="20"/>
              </w:rPr>
            </w:pPr>
            <w:r w:rsidRPr="006F6961">
              <w:rPr>
                <w:sz w:val="20"/>
                <w:szCs w:val="20"/>
              </w:rPr>
              <w:t>135</w:t>
            </w:r>
          </w:p>
        </w:tc>
        <w:tc>
          <w:tcPr>
            <w:tcW w:w="541" w:type="pct"/>
            <w:shd w:val="clear" w:color="auto" w:fill="auto"/>
            <w:vAlign w:val="center"/>
            <w:hideMark/>
          </w:tcPr>
          <w:p w14:paraId="5D9650F3" w14:textId="77777777" w:rsidR="004B584C" w:rsidRPr="00070122" w:rsidRDefault="004B584C" w:rsidP="00121C88">
            <w:pPr>
              <w:jc w:val="center"/>
              <w:rPr>
                <w:sz w:val="20"/>
                <w:szCs w:val="20"/>
              </w:rPr>
            </w:pPr>
            <w:r w:rsidRPr="00070122">
              <w:rPr>
                <w:sz w:val="20"/>
                <w:szCs w:val="20"/>
              </w:rPr>
              <w:t>103</w:t>
            </w:r>
          </w:p>
        </w:tc>
        <w:tc>
          <w:tcPr>
            <w:tcW w:w="618" w:type="pct"/>
            <w:shd w:val="clear" w:color="auto" w:fill="auto"/>
            <w:vAlign w:val="center"/>
            <w:hideMark/>
          </w:tcPr>
          <w:p w14:paraId="6AAC6B58" w14:textId="77777777" w:rsidR="004B584C" w:rsidRPr="00C7353A" w:rsidRDefault="004B584C" w:rsidP="00121C88">
            <w:pPr>
              <w:jc w:val="center"/>
              <w:rPr>
                <w:i/>
                <w:iCs/>
                <w:color w:val="000000"/>
                <w:sz w:val="20"/>
                <w:szCs w:val="20"/>
              </w:rPr>
            </w:pPr>
            <w:r w:rsidRPr="00C7353A">
              <w:rPr>
                <w:i/>
                <w:iCs/>
                <w:color w:val="000000"/>
                <w:sz w:val="20"/>
                <w:szCs w:val="20"/>
              </w:rPr>
              <w:t>-32</w:t>
            </w:r>
          </w:p>
        </w:tc>
        <w:tc>
          <w:tcPr>
            <w:tcW w:w="597" w:type="pct"/>
            <w:shd w:val="clear" w:color="auto" w:fill="auto"/>
            <w:vAlign w:val="center"/>
            <w:hideMark/>
          </w:tcPr>
          <w:p w14:paraId="739EEC7A" w14:textId="77777777" w:rsidR="004B584C" w:rsidRPr="00065D5F" w:rsidRDefault="004B584C" w:rsidP="00121C88">
            <w:pPr>
              <w:jc w:val="center"/>
              <w:rPr>
                <w:sz w:val="20"/>
                <w:szCs w:val="20"/>
              </w:rPr>
            </w:pPr>
            <w:r w:rsidRPr="00065D5F">
              <w:rPr>
                <w:sz w:val="20"/>
                <w:szCs w:val="20"/>
              </w:rPr>
              <w:t>185</w:t>
            </w:r>
            <w:r>
              <w:rPr>
                <w:sz w:val="20"/>
                <w:szCs w:val="20"/>
              </w:rPr>
              <w:t>*</w:t>
            </w:r>
          </w:p>
        </w:tc>
      </w:tr>
      <w:tr w:rsidR="004B584C" w:rsidRPr="00187E49" w14:paraId="6289E30F" w14:textId="77777777" w:rsidTr="00955CCC">
        <w:trPr>
          <w:trHeight w:val="20"/>
        </w:trPr>
        <w:tc>
          <w:tcPr>
            <w:tcW w:w="373" w:type="pct"/>
            <w:shd w:val="clear" w:color="auto" w:fill="auto"/>
            <w:vAlign w:val="center"/>
            <w:hideMark/>
          </w:tcPr>
          <w:p w14:paraId="48656F1E" w14:textId="77777777" w:rsidR="004B584C" w:rsidRPr="00721273" w:rsidRDefault="004B584C" w:rsidP="00121C88">
            <w:pPr>
              <w:jc w:val="center"/>
              <w:rPr>
                <w:color w:val="000000"/>
                <w:sz w:val="20"/>
                <w:szCs w:val="20"/>
              </w:rPr>
            </w:pPr>
            <w:r w:rsidRPr="00721273">
              <w:rPr>
                <w:color w:val="000000"/>
                <w:sz w:val="20"/>
                <w:szCs w:val="20"/>
              </w:rPr>
              <w:t>8.3.</w:t>
            </w:r>
          </w:p>
        </w:tc>
        <w:tc>
          <w:tcPr>
            <w:tcW w:w="2330" w:type="pct"/>
            <w:shd w:val="clear" w:color="auto" w:fill="auto"/>
            <w:vAlign w:val="center"/>
            <w:hideMark/>
          </w:tcPr>
          <w:p w14:paraId="7664B972" w14:textId="77777777" w:rsidR="004B584C" w:rsidRPr="00721273" w:rsidRDefault="004B584C" w:rsidP="00121C88">
            <w:pPr>
              <w:rPr>
                <w:color w:val="000000"/>
                <w:sz w:val="20"/>
                <w:szCs w:val="20"/>
              </w:rPr>
            </w:pPr>
            <w:r w:rsidRPr="00721273">
              <w:rPr>
                <w:color w:val="000000"/>
                <w:sz w:val="20"/>
                <w:szCs w:val="20"/>
              </w:rPr>
              <w:t>Оформлено на досрочную пенсию, чел.</w:t>
            </w:r>
          </w:p>
        </w:tc>
        <w:tc>
          <w:tcPr>
            <w:tcW w:w="541" w:type="pct"/>
            <w:shd w:val="clear" w:color="auto" w:fill="auto"/>
            <w:vAlign w:val="center"/>
            <w:hideMark/>
          </w:tcPr>
          <w:p w14:paraId="112B4BAB" w14:textId="77777777" w:rsidR="004B584C" w:rsidRPr="006F6961" w:rsidRDefault="004B584C" w:rsidP="00121C88">
            <w:pPr>
              <w:jc w:val="center"/>
              <w:rPr>
                <w:sz w:val="20"/>
                <w:szCs w:val="20"/>
              </w:rPr>
            </w:pPr>
            <w:r w:rsidRPr="006F6961">
              <w:rPr>
                <w:sz w:val="20"/>
                <w:szCs w:val="20"/>
              </w:rPr>
              <w:t>0</w:t>
            </w:r>
          </w:p>
        </w:tc>
        <w:tc>
          <w:tcPr>
            <w:tcW w:w="541" w:type="pct"/>
            <w:shd w:val="clear" w:color="auto" w:fill="auto"/>
            <w:vAlign w:val="center"/>
            <w:hideMark/>
          </w:tcPr>
          <w:p w14:paraId="45029F56" w14:textId="77777777" w:rsidR="004B584C" w:rsidRPr="00070122" w:rsidRDefault="004B584C" w:rsidP="00121C88">
            <w:pPr>
              <w:jc w:val="center"/>
              <w:rPr>
                <w:sz w:val="20"/>
                <w:szCs w:val="20"/>
              </w:rPr>
            </w:pPr>
            <w:r w:rsidRPr="00070122">
              <w:rPr>
                <w:sz w:val="20"/>
                <w:szCs w:val="20"/>
              </w:rPr>
              <w:t>1</w:t>
            </w:r>
          </w:p>
        </w:tc>
        <w:tc>
          <w:tcPr>
            <w:tcW w:w="618" w:type="pct"/>
            <w:shd w:val="clear" w:color="auto" w:fill="auto"/>
            <w:vAlign w:val="center"/>
            <w:hideMark/>
          </w:tcPr>
          <w:p w14:paraId="10A77346" w14:textId="77777777" w:rsidR="004B584C" w:rsidRPr="00C7353A" w:rsidRDefault="004B584C" w:rsidP="00121C88">
            <w:pPr>
              <w:jc w:val="center"/>
              <w:rPr>
                <w:i/>
                <w:iCs/>
                <w:color w:val="000000"/>
                <w:sz w:val="20"/>
                <w:szCs w:val="20"/>
              </w:rPr>
            </w:pPr>
            <w:r w:rsidRPr="00C7353A">
              <w:rPr>
                <w:i/>
                <w:iCs/>
                <w:color w:val="000000"/>
                <w:sz w:val="20"/>
                <w:szCs w:val="20"/>
              </w:rPr>
              <w:t>1</w:t>
            </w:r>
          </w:p>
        </w:tc>
        <w:tc>
          <w:tcPr>
            <w:tcW w:w="597" w:type="pct"/>
            <w:shd w:val="clear" w:color="auto" w:fill="auto"/>
            <w:vAlign w:val="center"/>
            <w:hideMark/>
          </w:tcPr>
          <w:p w14:paraId="02FDED6B" w14:textId="77777777" w:rsidR="004B584C" w:rsidRPr="00065D5F" w:rsidRDefault="004B584C" w:rsidP="00121C88">
            <w:pPr>
              <w:jc w:val="center"/>
              <w:rPr>
                <w:sz w:val="20"/>
                <w:szCs w:val="20"/>
              </w:rPr>
            </w:pPr>
            <w:r w:rsidRPr="00065D5F">
              <w:rPr>
                <w:sz w:val="20"/>
                <w:szCs w:val="20"/>
              </w:rPr>
              <w:t>х</w:t>
            </w:r>
          </w:p>
        </w:tc>
      </w:tr>
      <w:tr w:rsidR="004B584C" w:rsidRPr="00187E49" w14:paraId="606BFDE9" w14:textId="77777777" w:rsidTr="00955CCC">
        <w:trPr>
          <w:trHeight w:val="20"/>
        </w:trPr>
        <w:tc>
          <w:tcPr>
            <w:tcW w:w="373" w:type="pct"/>
            <w:shd w:val="clear" w:color="auto" w:fill="auto"/>
            <w:vAlign w:val="center"/>
            <w:hideMark/>
          </w:tcPr>
          <w:p w14:paraId="5ED89157" w14:textId="77777777" w:rsidR="004B584C" w:rsidRPr="00473B52" w:rsidRDefault="004B584C" w:rsidP="00121C88">
            <w:pPr>
              <w:jc w:val="center"/>
              <w:rPr>
                <w:bCs/>
                <w:color w:val="000000"/>
                <w:sz w:val="20"/>
                <w:szCs w:val="20"/>
              </w:rPr>
            </w:pPr>
            <w:r w:rsidRPr="00473B52">
              <w:rPr>
                <w:bCs/>
                <w:color w:val="000000"/>
                <w:sz w:val="20"/>
                <w:szCs w:val="20"/>
              </w:rPr>
              <w:t>9.</w:t>
            </w:r>
          </w:p>
        </w:tc>
        <w:tc>
          <w:tcPr>
            <w:tcW w:w="2330" w:type="pct"/>
            <w:shd w:val="clear" w:color="auto" w:fill="auto"/>
            <w:vAlign w:val="center"/>
            <w:hideMark/>
          </w:tcPr>
          <w:p w14:paraId="354C8DC0" w14:textId="77777777" w:rsidR="004B584C" w:rsidRPr="00473B52" w:rsidRDefault="004B584C" w:rsidP="00121C88">
            <w:pPr>
              <w:rPr>
                <w:bCs/>
                <w:color w:val="000000"/>
                <w:sz w:val="20"/>
                <w:szCs w:val="20"/>
              </w:rPr>
            </w:pPr>
            <w:r w:rsidRPr="00473B52">
              <w:rPr>
                <w:bCs/>
                <w:color w:val="000000"/>
                <w:sz w:val="20"/>
                <w:szCs w:val="20"/>
              </w:rPr>
              <w:t xml:space="preserve">Численность участников мероприятий активной политики занятости населения, чел. </w:t>
            </w:r>
          </w:p>
        </w:tc>
        <w:tc>
          <w:tcPr>
            <w:tcW w:w="541" w:type="pct"/>
            <w:shd w:val="clear" w:color="auto" w:fill="auto"/>
            <w:vAlign w:val="center"/>
            <w:hideMark/>
          </w:tcPr>
          <w:p w14:paraId="54E6BBBE" w14:textId="77777777" w:rsidR="004B584C" w:rsidRPr="00473B52" w:rsidRDefault="004B584C" w:rsidP="00121C88">
            <w:pPr>
              <w:jc w:val="center"/>
              <w:rPr>
                <w:bCs/>
                <w:sz w:val="20"/>
                <w:szCs w:val="20"/>
              </w:rPr>
            </w:pPr>
            <w:r w:rsidRPr="00473B52">
              <w:rPr>
                <w:bCs/>
                <w:sz w:val="20"/>
                <w:szCs w:val="20"/>
              </w:rPr>
              <w:t>1 288</w:t>
            </w:r>
          </w:p>
        </w:tc>
        <w:tc>
          <w:tcPr>
            <w:tcW w:w="541" w:type="pct"/>
            <w:shd w:val="clear" w:color="auto" w:fill="auto"/>
            <w:vAlign w:val="center"/>
            <w:hideMark/>
          </w:tcPr>
          <w:p w14:paraId="32BD3C52" w14:textId="77777777" w:rsidR="004B584C" w:rsidRPr="00473B52" w:rsidRDefault="004B584C" w:rsidP="00121C88">
            <w:pPr>
              <w:jc w:val="center"/>
              <w:rPr>
                <w:bCs/>
                <w:sz w:val="20"/>
                <w:szCs w:val="20"/>
              </w:rPr>
            </w:pPr>
            <w:r w:rsidRPr="00473B52">
              <w:rPr>
                <w:bCs/>
                <w:sz w:val="20"/>
                <w:szCs w:val="20"/>
              </w:rPr>
              <w:t>1 298</w:t>
            </w:r>
          </w:p>
        </w:tc>
        <w:tc>
          <w:tcPr>
            <w:tcW w:w="618" w:type="pct"/>
            <w:shd w:val="clear" w:color="auto" w:fill="auto"/>
            <w:vAlign w:val="center"/>
            <w:hideMark/>
          </w:tcPr>
          <w:p w14:paraId="20BFD688" w14:textId="77777777" w:rsidR="004B584C" w:rsidRPr="00C7353A" w:rsidRDefault="004B584C" w:rsidP="00121C88">
            <w:pPr>
              <w:jc w:val="center"/>
              <w:rPr>
                <w:i/>
                <w:iCs/>
                <w:color w:val="000000"/>
                <w:sz w:val="20"/>
                <w:szCs w:val="20"/>
              </w:rPr>
            </w:pPr>
            <w:r w:rsidRPr="00C7353A">
              <w:rPr>
                <w:i/>
                <w:iCs/>
                <w:color w:val="000000"/>
                <w:sz w:val="20"/>
                <w:szCs w:val="20"/>
              </w:rPr>
              <w:t>10</w:t>
            </w:r>
          </w:p>
        </w:tc>
        <w:tc>
          <w:tcPr>
            <w:tcW w:w="597" w:type="pct"/>
            <w:shd w:val="clear" w:color="auto" w:fill="auto"/>
            <w:vAlign w:val="center"/>
            <w:hideMark/>
          </w:tcPr>
          <w:p w14:paraId="7A95D07B" w14:textId="77777777" w:rsidR="004B584C" w:rsidRPr="00065D5F" w:rsidRDefault="004B584C" w:rsidP="00121C88">
            <w:pPr>
              <w:jc w:val="center"/>
              <w:rPr>
                <w:sz w:val="20"/>
                <w:szCs w:val="20"/>
              </w:rPr>
            </w:pPr>
            <w:r w:rsidRPr="00065D5F">
              <w:rPr>
                <w:sz w:val="20"/>
                <w:szCs w:val="20"/>
              </w:rPr>
              <w:t>1 331</w:t>
            </w:r>
          </w:p>
        </w:tc>
      </w:tr>
      <w:tr w:rsidR="004B584C" w:rsidRPr="00187E49" w14:paraId="0CC453A3" w14:textId="77777777" w:rsidTr="00955CCC">
        <w:trPr>
          <w:trHeight w:val="20"/>
        </w:trPr>
        <w:tc>
          <w:tcPr>
            <w:tcW w:w="373" w:type="pct"/>
            <w:shd w:val="clear" w:color="auto" w:fill="auto"/>
            <w:vAlign w:val="center"/>
            <w:hideMark/>
          </w:tcPr>
          <w:p w14:paraId="29F8BDF8" w14:textId="77777777" w:rsidR="004B584C" w:rsidRPr="00721273" w:rsidRDefault="004B584C" w:rsidP="00121C88">
            <w:pPr>
              <w:jc w:val="center"/>
              <w:rPr>
                <w:color w:val="000000"/>
                <w:sz w:val="20"/>
                <w:szCs w:val="20"/>
              </w:rPr>
            </w:pPr>
            <w:r w:rsidRPr="00721273">
              <w:rPr>
                <w:color w:val="000000"/>
                <w:sz w:val="20"/>
                <w:szCs w:val="20"/>
              </w:rPr>
              <w:t>9.1.</w:t>
            </w:r>
          </w:p>
        </w:tc>
        <w:tc>
          <w:tcPr>
            <w:tcW w:w="2330" w:type="pct"/>
            <w:shd w:val="clear" w:color="auto" w:fill="auto"/>
            <w:vAlign w:val="center"/>
            <w:hideMark/>
          </w:tcPr>
          <w:p w14:paraId="469CA344" w14:textId="77777777" w:rsidR="004B584C" w:rsidRPr="00721273" w:rsidRDefault="004B584C" w:rsidP="00121C88">
            <w:pPr>
              <w:rPr>
                <w:color w:val="000000"/>
                <w:sz w:val="20"/>
                <w:szCs w:val="20"/>
              </w:rPr>
            </w:pPr>
            <w:r w:rsidRPr="00721273">
              <w:rPr>
                <w:color w:val="000000"/>
                <w:sz w:val="20"/>
                <w:szCs w:val="20"/>
              </w:rPr>
              <w:t>Организация проведения оплачиваемых общественных работ, чел.</w:t>
            </w:r>
          </w:p>
        </w:tc>
        <w:tc>
          <w:tcPr>
            <w:tcW w:w="541" w:type="pct"/>
            <w:shd w:val="clear" w:color="auto" w:fill="auto"/>
            <w:vAlign w:val="center"/>
            <w:hideMark/>
          </w:tcPr>
          <w:p w14:paraId="02304F2F" w14:textId="77777777" w:rsidR="004B584C" w:rsidRPr="006F6961" w:rsidRDefault="004B584C" w:rsidP="00121C88">
            <w:pPr>
              <w:jc w:val="center"/>
              <w:rPr>
                <w:sz w:val="20"/>
                <w:szCs w:val="20"/>
              </w:rPr>
            </w:pPr>
            <w:r w:rsidRPr="006F6961">
              <w:rPr>
                <w:sz w:val="20"/>
                <w:szCs w:val="20"/>
              </w:rPr>
              <w:t>182</w:t>
            </w:r>
          </w:p>
        </w:tc>
        <w:tc>
          <w:tcPr>
            <w:tcW w:w="541" w:type="pct"/>
            <w:shd w:val="clear" w:color="auto" w:fill="auto"/>
            <w:vAlign w:val="center"/>
            <w:hideMark/>
          </w:tcPr>
          <w:p w14:paraId="125A6BA2" w14:textId="77777777" w:rsidR="004B584C" w:rsidRPr="00070122" w:rsidRDefault="004B584C" w:rsidP="00121C88">
            <w:pPr>
              <w:jc w:val="center"/>
              <w:rPr>
                <w:sz w:val="20"/>
                <w:szCs w:val="20"/>
              </w:rPr>
            </w:pPr>
            <w:r w:rsidRPr="00070122">
              <w:rPr>
                <w:sz w:val="20"/>
                <w:szCs w:val="20"/>
              </w:rPr>
              <w:t>197</w:t>
            </w:r>
          </w:p>
        </w:tc>
        <w:tc>
          <w:tcPr>
            <w:tcW w:w="618" w:type="pct"/>
            <w:shd w:val="clear" w:color="auto" w:fill="auto"/>
            <w:vAlign w:val="center"/>
            <w:hideMark/>
          </w:tcPr>
          <w:p w14:paraId="31DFEA1D" w14:textId="77777777" w:rsidR="004B584C" w:rsidRPr="00C7353A" w:rsidRDefault="004B584C" w:rsidP="00121C88">
            <w:pPr>
              <w:jc w:val="center"/>
              <w:rPr>
                <w:i/>
                <w:iCs/>
                <w:color w:val="000000"/>
                <w:sz w:val="20"/>
                <w:szCs w:val="20"/>
              </w:rPr>
            </w:pPr>
            <w:r w:rsidRPr="00C7353A">
              <w:rPr>
                <w:i/>
                <w:iCs/>
                <w:color w:val="000000"/>
                <w:sz w:val="20"/>
                <w:szCs w:val="20"/>
              </w:rPr>
              <w:t>15</w:t>
            </w:r>
          </w:p>
        </w:tc>
        <w:tc>
          <w:tcPr>
            <w:tcW w:w="597" w:type="pct"/>
            <w:shd w:val="clear" w:color="auto" w:fill="auto"/>
            <w:vAlign w:val="center"/>
            <w:hideMark/>
          </w:tcPr>
          <w:p w14:paraId="76253738" w14:textId="77777777" w:rsidR="004B584C" w:rsidRPr="00065D5F" w:rsidRDefault="004B584C" w:rsidP="00121C88">
            <w:pPr>
              <w:jc w:val="center"/>
              <w:rPr>
                <w:sz w:val="20"/>
                <w:szCs w:val="20"/>
              </w:rPr>
            </w:pPr>
            <w:r w:rsidRPr="00065D5F">
              <w:rPr>
                <w:sz w:val="20"/>
                <w:szCs w:val="20"/>
              </w:rPr>
              <w:t>222</w:t>
            </w:r>
          </w:p>
        </w:tc>
      </w:tr>
      <w:tr w:rsidR="004B584C" w:rsidRPr="00187E49" w14:paraId="12CBD145" w14:textId="77777777" w:rsidTr="00955CCC">
        <w:trPr>
          <w:trHeight w:val="20"/>
        </w:trPr>
        <w:tc>
          <w:tcPr>
            <w:tcW w:w="373" w:type="pct"/>
            <w:shd w:val="clear" w:color="auto" w:fill="auto"/>
            <w:vAlign w:val="center"/>
            <w:hideMark/>
          </w:tcPr>
          <w:p w14:paraId="62C94418" w14:textId="77777777" w:rsidR="004B584C" w:rsidRPr="00721273" w:rsidRDefault="004B584C" w:rsidP="00121C88">
            <w:pPr>
              <w:jc w:val="center"/>
              <w:rPr>
                <w:color w:val="000000"/>
                <w:sz w:val="20"/>
                <w:szCs w:val="20"/>
              </w:rPr>
            </w:pPr>
            <w:r w:rsidRPr="00721273">
              <w:rPr>
                <w:color w:val="000000"/>
                <w:sz w:val="20"/>
                <w:szCs w:val="20"/>
              </w:rPr>
              <w:t>9.2.</w:t>
            </w:r>
          </w:p>
        </w:tc>
        <w:tc>
          <w:tcPr>
            <w:tcW w:w="2330" w:type="pct"/>
            <w:shd w:val="clear" w:color="auto" w:fill="auto"/>
            <w:vAlign w:val="center"/>
            <w:hideMark/>
          </w:tcPr>
          <w:p w14:paraId="5E46292E" w14:textId="77777777" w:rsidR="004B584C" w:rsidRPr="00721273" w:rsidRDefault="004B584C" w:rsidP="00121C88">
            <w:pPr>
              <w:rPr>
                <w:color w:val="000000"/>
                <w:sz w:val="20"/>
                <w:szCs w:val="20"/>
              </w:rPr>
            </w:pPr>
            <w:r w:rsidRPr="00721273">
              <w:rPr>
                <w:color w:val="000000"/>
                <w:sz w:val="20"/>
                <w:szCs w:val="20"/>
              </w:rPr>
              <w:t>Организация временного трудоустройства несовершеннолетних граждан в возрасте от 14 до 18 лет, в свободное от учебы время чел.</w:t>
            </w:r>
          </w:p>
        </w:tc>
        <w:tc>
          <w:tcPr>
            <w:tcW w:w="541" w:type="pct"/>
            <w:shd w:val="clear" w:color="auto" w:fill="auto"/>
            <w:vAlign w:val="center"/>
            <w:hideMark/>
          </w:tcPr>
          <w:p w14:paraId="44A6A918" w14:textId="77777777" w:rsidR="004B584C" w:rsidRPr="006F6961" w:rsidRDefault="004B584C" w:rsidP="00121C88">
            <w:pPr>
              <w:jc w:val="center"/>
              <w:rPr>
                <w:sz w:val="20"/>
                <w:szCs w:val="20"/>
              </w:rPr>
            </w:pPr>
            <w:r w:rsidRPr="006F6961">
              <w:rPr>
                <w:sz w:val="20"/>
                <w:szCs w:val="20"/>
              </w:rPr>
              <w:t>1 020</w:t>
            </w:r>
          </w:p>
        </w:tc>
        <w:tc>
          <w:tcPr>
            <w:tcW w:w="541" w:type="pct"/>
            <w:shd w:val="clear" w:color="auto" w:fill="auto"/>
            <w:vAlign w:val="center"/>
            <w:hideMark/>
          </w:tcPr>
          <w:p w14:paraId="48B1E053" w14:textId="77777777" w:rsidR="004B584C" w:rsidRPr="00070122" w:rsidRDefault="004B584C" w:rsidP="00121C88">
            <w:pPr>
              <w:jc w:val="center"/>
              <w:rPr>
                <w:sz w:val="20"/>
                <w:szCs w:val="20"/>
              </w:rPr>
            </w:pPr>
            <w:r w:rsidRPr="00070122">
              <w:rPr>
                <w:sz w:val="20"/>
                <w:szCs w:val="20"/>
              </w:rPr>
              <w:t>1 020</w:t>
            </w:r>
          </w:p>
        </w:tc>
        <w:tc>
          <w:tcPr>
            <w:tcW w:w="618" w:type="pct"/>
            <w:shd w:val="clear" w:color="auto" w:fill="auto"/>
            <w:vAlign w:val="center"/>
            <w:hideMark/>
          </w:tcPr>
          <w:p w14:paraId="6AF7AB7D" w14:textId="77777777" w:rsidR="004B584C" w:rsidRPr="00C7353A" w:rsidRDefault="004B584C" w:rsidP="00121C88">
            <w:pPr>
              <w:jc w:val="center"/>
              <w:rPr>
                <w:i/>
                <w:iCs/>
                <w:color w:val="000000"/>
                <w:sz w:val="20"/>
                <w:szCs w:val="20"/>
              </w:rPr>
            </w:pPr>
            <w:r w:rsidRPr="00C7353A">
              <w:rPr>
                <w:i/>
                <w:iCs/>
                <w:color w:val="000000"/>
                <w:sz w:val="20"/>
                <w:szCs w:val="20"/>
              </w:rPr>
              <w:t>0</w:t>
            </w:r>
          </w:p>
        </w:tc>
        <w:tc>
          <w:tcPr>
            <w:tcW w:w="597" w:type="pct"/>
            <w:shd w:val="clear" w:color="auto" w:fill="auto"/>
            <w:vAlign w:val="center"/>
            <w:hideMark/>
          </w:tcPr>
          <w:p w14:paraId="3A7AC45C" w14:textId="77777777" w:rsidR="004B584C" w:rsidRPr="00065D5F" w:rsidRDefault="004B584C" w:rsidP="00121C88">
            <w:pPr>
              <w:jc w:val="center"/>
              <w:rPr>
                <w:sz w:val="20"/>
                <w:szCs w:val="20"/>
              </w:rPr>
            </w:pPr>
            <w:r w:rsidRPr="00065D5F">
              <w:rPr>
                <w:sz w:val="20"/>
                <w:szCs w:val="20"/>
              </w:rPr>
              <w:t>1 020</w:t>
            </w:r>
          </w:p>
        </w:tc>
      </w:tr>
      <w:tr w:rsidR="004B584C" w:rsidRPr="00187E49" w14:paraId="21F6E2F2" w14:textId="77777777" w:rsidTr="00955CCC">
        <w:trPr>
          <w:trHeight w:val="20"/>
        </w:trPr>
        <w:tc>
          <w:tcPr>
            <w:tcW w:w="373" w:type="pct"/>
            <w:shd w:val="clear" w:color="auto" w:fill="auto"/>
            <w:vAlign w:val="center"/>
            <w:hideMark/>
          </w:tcPr>
          <w:p w14:paraId="3028015C" w14:textId="77777777" w:rsidR="004B584C" w:rsidRPr="00721273" w:rsidRDefault="004B584C" w:rsidP="00121C88">
            <w:pPr>
              <w:jc w:val="center"/>
              <w:rPr>
                <w:color w:val="000000"/>
                <w:sz w:val="20"/>
                <w:szCs w:val="20"/>
              </w:rPr>
            </w:pPr>
            <w:r w:rsidRPr="00721273">
              <w:rPr>
                <w:color w:val="000000"/>
                <w:sz w:val="20"/>
                <w:szCs w:val="20"/>
              </w:rPr>
              <w:t>9.3.</w:t>
            </w:r>
          </w:p>
        </w:tc>
        <w:tc>
          <w:tcPr>
            <w:tcW w:w="2330" w:type="pct"/>
            <w:shd w:val="clear" w:color="auto" w:fill="auto"/>
            <w:vAlign w:val="center"/>
            <w:hideMark/>
          </w:tcPr>
          <w:p w14:paraId="09C8F03B" w14:textId="77777777" w:rsidR="004B584C" w:rsidRPr="00721273" w:rsidRDefault="004B584C" w:rsidP="00121C88">
            <w:pPr>
              <w:rPr>
                <w:color w:val="000000"/>
                <w:sz w:val="20"/>
                <w:szCs w:val="20"/>
              </w:rPr>
            </w:pPr>
            <w:r w:rsidRPr="00721273">
              <w:rPr>
                <w:color w:val="000000"/>
                <w:sz w:val="20"/>
                <w:szCs w:val="20"/>
              </w:rPr>
              <w:t>Организация временного трудоустройства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 чел.</w:t>
            </w:r>
          </w:p>
        </w:tc>
        <w:tc>
          <w:tcPr>
            <w:tcW w:w="541" w:type="pct"/>
            <w:shd w:val="clear" w:color="auto" w:fill="auto"/>
            <w:vAlign w:val="center"/>
            <w:hideMark/>
          </w:tcPr>
          <w:p w14:paraId="7CB4B7AF" w14:textId="77777777" w:rsidR="004B584C" w:rsidRPr="006F6961" w:rsidRDefault="004B584C" w:rsidP="00121C88">
            <w:pPr>
              <w:jc w:val="center"/>
              <w:rPr>
                <w:sz w:val="20"/>
                <w:szCs w:val="20"/>
              </w:rPr>
            </w:pPr>
            <w:r w:rsidRPr="006F6961">
              <w:rPr>
                <w:sz w:val="20"/>
                <w:szCs w:val="20"/>
              </w:rPr>
              <w:t>86</w:t>
            </w:r>
          </w:p>
        </w:tc>
        <w:tc>
          <w:tcPr>
            <w:tcW w:w="541" w:type="pct"/>
            <w:shd w:val="clear" w:color="auto" w:fill="auto"/>
            <w:vAlign w:val="center"/>
            <w:hideMark/>
          </w:tcPr>
          <w:p w14:paraId="3BF7B3E1" w14:textId="77777777" w:rsidR="004B584C" w:rsidRPr="00070122" w:rsidRDefault="004B584C" w:rsidP="00121C88">
            <w:pPr>
              <w:jc w:val="center"/>
              <w:rPr>
                <w:sz w:val="20"/>
                <w:szCs w:val="20"/>
              </w:rPr>
            </w:pPr>
            <w:r w:rsidRPr="00070122">
              <w:rPr>
                <w:sz w:val="20"/>
                <w:szCs w:val="20"/>
              </w:rPr>
              <w:t>81</w:t>
            </w:r>
          </w:p>
        </w:tc>
        <w:tc>
          <w:tcPr>
            <w:tcW w:w="618" w:type="pct"/>
            <w:shd w:val="clear" w:color="auto" w:fill="auto"/>
            <w:vAlign w:val="center"/>
            <w:hideMark/>
          </w:tcPr>
          <w:p w14:paraId="28BC8998" w14:textId="77777777" w:rsidR="004B584C" w:rsidRPr="00C7353A" w:rsidRDefault="004B584C" w:rsidP="00121C88">
            <w:pPr>
              <w:jc w:val="center"/>
              <w:rPr>
                <w:i/>
                <w:iCs/>
                <w:color w:val="000000"/>
                <w:sz w:val="20"/>
                <w:szCs w:val="20"/>
              </w:rPr>
            </w:pPr>
            <w:r w:rsidRPr="00C7353A">
              <w:rPr>
                <w:i/>
                <w:iCs/>
                <w:color w:val="000000"/>
                <w:sz w:val="20"/>
                <w:szCs w:val="20"/>
              </w:rPr>
              <w:t>-5</w:t>
            </w:r>
          </w:p>
        </w:tc>
        <w:tc>
          <w:tcPr>
            <w:tcW w:w="597" w:type="pct"/>
            <w:shd w:val="clear" w:color="auto" w:fill="auto"/>
            <w:vAlign w:val="center"/>
            <w:hideMark/>
          </w:tcPr>
          <w:p w14:paraId="63F7514D" w14:textId="77777777" w:rsidR="004B584C" w:rsidRPr="00065D5F" w:rsidRDefault="004B584C" w:rsidP="00121C88">
            <w:pPr>
              <w:jc w:val="center"/>
              <w:rPr>
                <w:sz w:val="20"/>
                <w:szCs w:val="20"/>
              </w:rPr>
            </w:pPr>
            <w:r w:rsidRPr="00065D5F">
              <w:rPr>
                <w:sz w:val="20"/>
                <w:szCs w:val="20"/>
              </w:rPr>
              <w:t>89</w:t>
            </w:r>
          </w:p>
        </w:tc>
      </w:tr>
    </w:tbl>
    <w:p w14:paraId="176D2DF1" w14:textId="77777777" w:rsidR="004B584C" w:rsidRPr="00FA229B" w:rsidRDefault="004B584C" w:rsidP="004B584C">
      <w:pPr>
        <w:suppressAutoHyphens/>
        <w:spacing w:before="120"/>
        <w:jc w:val="both"/>
        <w:rPr>
          <w:sz w:val="20"/>
          <w:szCs w:val="20"/>
        </w:rPr>
      </w:pPr>
      <w:r w:rsidRPr="00FA229B">
        <w:rPr>
          <w:sz w:val="20"/>
          <w:szCs w:val="20"/>
        </w:rPr>
        <w:t>*</w:t>
      </w:r>
      <w:r>
        <w:rPr>
          <w:sz w:val="20"/>
          <w:szCs w:val="20"/>
        </w:rPr>
        <w:t>Г</w:t>
      </w:r>
      <w:r w:rsidRPr="00FA229B">
        <w:rPr>
          <w:sz w:val="20"/>
          <w:szCs w:val="20"/>
        </w:rPr>
        <w:t>одовые плановые показатели, установленные государственным заданием на оказание государственных услуг (выполнение работ) краевым государственным учреждениям, подведомственным агентству труда и занятости населения Красноярского края на 2024 год</w:t>
      </w:r>
    </w:p>
    <w:p w14:paraId="528829BA" w14:textId="77777777" w:rsidR="004B584C" w:rsidRDefault="004B584C" w:rsidP="004B584C">
      <w:pPr>
        <w:tabs>
          <w:tab w:val="left" w:pos="284"/>
          <w:tab w:val="left" w:pos="993"/>
        </w:tabs>
        <w:ind w:firstLine="709"/>
        <w:jc w:val="both"/>
        <w:rPr>
          <w:sz w:val="26"/>
          <w:szCs w:val="26"/>
        </w:rPr>
      </w:pPr>
    </w:p>
    <w:p w14:paraId="4CB5A0BB" w14:textId="77777777" w:rsidR="004B584C" w:rsidRPr="00033865" w:rsidRDefault="004B584C" w:rsidP="004B584C">
      <w:pPr>
        <w:tabs>
          <w:tab w:val="left" w:pos="284"/>
          <w:tab w:val="left" w:pos="993"/>
        </w:tabs>
        <w:ind w:firstLine="709"/>
        <w:jc w:val="both"/>
        <w:rPr>
          <w:sz w:val="26"/>
          <w:szCs w:val="26"/>
        </w:rPr>
      </w:pPr>
      <w:r w:rsidRPr="00033865">
        <w:rPr>
          <w:sz w:val="26"/>
          <w:szCs w:val="26"/>
        </w:rPr>
        <w:lastRenderedPageBreak/>
        <w:t xml:space="preserve">За отчетный период было оказано содействие занятости 1 903 гражданам, </w:t>
      </w:r>
      <w:r w:rsidRPr="00033865">
        <w:rPr>
          <w:sz w:val="26"/>
          <w:szCs w:val="26"/>
        </w:rPr>
        <w:br/>
        <w:t>в том числе:</w:t>
      </w:r>
    </w:p>
    <w:p w14:paraId="6EE40FCE" w14:textId="77777777" w:rsidR="004B584C" w:rsidRPr="00033865" w:rsidRDefault="004B584C" w:rsidP="004B584C">
      <w:pPr>
        <w:numPr>
          <w:ilvl w:val="0"/>
          <w:numId w:val="14"/>
        </w:numPr>
        <w:tabs>
          <w:tab w:val="left" w:pos="284"/>
          <w:tab w:val="left" w:pos="993"/>
        </w:tabs>
        <w:ind w:left="0" w:firstLine="709"/>
        <w:contextualSpacing/>
        <w:jc w:val="both"/>
        <w:rPr>
          <w:sz w:val="26"/>
          <w:szCs w:val="26"/>
        </w:rPr>
      </w:pPr>
      <w:r w:rsidRPr="00033865">
        <w:rPr>
          <w:sz w:val="26"/>
          <w:szCs w:val="26"/>
        </w:rPr>
        <w:t>1 787 человек трудоустроено;</w:t>
      </w:r>
    </w:p>
    <w:p w14:paraId="3E3F44ED" w14:textId="77777777" w:rsidR="004B584C" w:rsidRPr="00033865" w:rsidRDefault="004B584C" w:rsidP="004B584C">
      <w:pPr>
        <w:numPr>
          <w:ilvl w:val="0"/>
          <w:numId w:val="14"/>
        </w:numPr>
        <w:tabs>
          <w:tab w:val="left" w:pos="284"/>
          <w:tab w:val="left" w:pos="567"/>
          <w:tab w:val="left" w:pos="993"/>
        </w:tabs>
        <w:ind w:left="0" w:firstLine="709"/>
        <w:contextualSpacing/>
        <w:jc w:val="both"/>
        <w:rPr>
          <w:sz w:val="26"/>
          <w:szCs w:val="26"/>
        </w:rPr>
      </w:pPr>
      <w:r w:rsidRPr="00033865">
        <w:rPr>
          <w:sz w:val="26"/>
          <w:szCs w:val="26"/>
        </w:rPr>
        <w:t>115 человек направлены на профессиональное обучение по востребованным на рынке труда профессиям;</w:t>
      </w:r>
    </w:p>
    <w:p w14:paraId="1C4411F0" w14:textId="77777777" w:rsidR="004B584C" w:rsidRPr="00033865" w:rsidRDefault="004B584C" w:rsidP="004B584C">
      <w:pPr>
        <w:numPr>
          <w:ilvl w:val="0"/>
          <w:numId w:val="14"/>
        </w:numPr>
        <w:tabs>
          <w:tab w:val="left" w:pos="284"/>
          <w:tab w:val="left" w:pos="567"/>
          <w:tab w:val="left" w:pos="993"/>
        </w:tabs>
        <w:ind w:left="0" w:firstLine="709"/>
        <w:contextualSpacing/>
        <w:jc w:val="both"/>
        <w:rPr>
          <w:sz w:val="26"/>
          <w:szCs w:val="26"/>
        </w:rPr>
      </w:pPr>
      <w:r>
        <w:rPr>
          <w:noProof/>
        </w:rPr>
        <w:drawing>
          <wp:anchor distT="0" distB="0" distL="114300" distR="114300" simplePos="0" relativeHeight="251940864" behindDoc="0" locked="0" layoutInCell="1" allowOverlap="1" wp14:anchorId="38DC7B87" wp14:editId="7D7BB56B">
            <wp:simplePos x="0" y="0"/>
            <wp:positionH relativeFrom="column">
              <wp:posOffset>2991485</wp:posOffset>
            </wp:positionH>
            <wp:positionV relativeFrom="paragraph">
              <wp:posOffset>369570</wp:posOffset>
            </wp:positionV>
            <wp:extent cx="2938780" cy="3261995"/>
            <wp:effectExtent l="0" t="0" r="0" b="0"/>
            <wp:wrapSquare wrapText="bothSides"/>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939840" behindDoc="0" locked="0" layoutInCell="1" allowOverlap="1" wp14:anchorId="0DEBBFBD" wp14:editId="28275E7F">
            <wp:simplePos x="0" y="0"/>
            <wp:positionH relativeFrom="column">
              <wp:posOffset>-42545</wp:posOffset>
            </wp:positionH>
            <wp:positionV relativeFrom="paragraph">
              <wp:posOffset>2036445</wp:posOffset>
            </wp:positionV>
            <wp:extent cx="3033395" cy="1595120"/>
            <wp:effectExtent l="0" t="0" r="0" b="5080"/>
            <wp:wrapSquare wrapText="bothSides"/>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anchor>
        </w:drawing>
      </w:r>
      <w:r>
        <w:rPr>
          <w:noProof/>
        </w:rPr>
        <w:drawing>
          <wp:anchor distT="0" distB="0" distL="114300" distR="114300" simplePos="0" relativeHeight="251938816" behindDoc="0" locked="0" layoutInCell="1" allowOverlap="1" wp14:anchorId="096107C1" wp14:editId="6A7333E1">
            <wp:simplePos x="0" y="0"/>
            <wp:positionH relativeFrom="column">
              <wp:posOffset>-42545</wp:posOffset>
            </wp:positionH>
            <wp:positionV relativeFrom="paragraph">
              <wp:posOffset>369570</wp:posOffset>
            </wp:positionV>
            <wp:extent cx="3033395" cy="1561465"/>
            <wp:effectExtent l="0" t="0" r="0" b="635"/>
            <wp:wrapSquare wrapText="bothSides"/>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anchor>
        </w:drawing>
      </w:r>
      <w:r w:rsidRPr="00033865">
        <w:rPr>
          <w:sz w:val="26"/>
          <w:szCs w:val="26"/>
        </w:rPr>
        <w:t>1 человек оформлен на досрочную пенсию.</w:t>
      </w:r>
    </w:p>
    <w:p w14:paraId="7A70F5DB" w14:textId="77777777" w:rsidR="004B584C" w:rsidRPr="00187E49" w:rsidRDefault="004B584C" w:rsidP="004B584C">
      <w:pPr>
        <w:tabs>
          <w:tab w:val="left" w:pos="284"/>
          <w:tab w:val="left" w:pos="993"/>
        </w:tabs>
        <w:ind w:firstLine="709"/>
        <w:contextualSpacing/>
        <w:jc w:val="both"/>
        <w:rPr>
          <w:sz w:val="26"/>
          <w:szCs w:val="26"/>
          <w:highlight w:val="yellow"/>
        </w:rPr>
      </w:pPr>
    </w:p>
    <w:p w14:paraId="5A94D24F" w14:textId="77777777" w:rsidR="004B584C" w:rsidRPr="00A0257F" w:rsidRDefault="004B584C" w:rsidP="004B584C">
      <w:pPr>
        <w:tabs>
          <w:tab w:val="left" w:pos="284"/>
          <w:tab w:val="left" w:pos="993"/>
        </w:tabs>
        <w:ind w:firstLine="709"/>
        <w:contextualSpacing/>
        <w:jc w:val="both"/>
        <w:rPr>
          <w:sz w:val="26"/>
          <w:szCs w:val="26"/>
        </w:rPr>
      </w:pPr>
      <w:r w:rsidRPr="00A0257F">
        <w:rPr>
          <w:sz w:val="26"/>
          <w:szCs w:val="26"/>
        </w:rPr>
        <w:t>Спрос на рабочую силу по состоянию на 01.10.2024 составил 5 012 вакансий. Наиболее востребованные вакансии профессий рабочих, служащих и специалистов представлены в таблицах:</w:t>
      </w:r>
    </w:p>
    <w:p w14:paraId="1A55155D" w14:textId="5300655B" w:rsidR="004B584C" w:rsidRPr="00187E49" w:rsidRDefault="004B584C" w:rsidP="004B584C">
      <w:pPr>
        <w:tabs>
          <w:tab w:val="left" w:pos="709"/>
        </w:tabs>
        <w:spacing w:after="120"/>
        <w:ind w:firstLine="709"/>
        <w:jc w:val="right"/>
        <w:rPr>
          <w:sz w:val="26"/>
          <w:szCs w:val="26"/>
          <w:highlight w:val="yellow"/>
        </w:rPr>
      </w:pPr>
      <w:r w:rsidRPr="00955CCC">
        <w:rPr>
          <w:sz w:val="26"/>
          <w:szCs w:val="26"/>
        </w:rPr>
        <w:t>Таблица</w:t>
      </w:r>
      <w:r w:rsidR="00955CCC" w:rsidRPr="00955CCC">
        <w:rPr>
          <w:sz w:val="26"/>
          <w:szCs w:val="26"/>
        </w:rPr>
        <w:t xml:space="preserve"> 6</w:t>
      </w:r>
      <w:r w:rsidRPr="00187E49">
        <w:rPr>
          <w:sz w:val="26"/>
          <w:szCs w:val="26"/>
          <w:highlight w:val="yellow"/>
        </w:rPr>
        <w:t xml:space="preserve">   </w:t>
      </w:r>
    </w:p>
    <w:tbl>
      <w:tblPr>
        <w:tblW w:w="0" w:type="auto"/>
        <w:tblLook w:val="04A0" w:firstRow="1" w:lastRow="0" w:firstColumn="1" w:lastColumn="0" w:noHBand="0" w:noVBand="1"/>
      </w:tblPr>
      <w:tblGrid>
        <w:gridCol w:w="562"/>
        <w:gridCol w:w="7228"/>
        <w:gridCol w:w="1554"/>
      </w:tblGrid>
      <w:tr w:rsidR="004B584C" w:rsidRPr="00187E49" w14:paraId="38D2CF45" w14:textId="77777777" w:rsidTr="00121C88">
        <w:trPr>
          <w:trHeight w:val="20"/>
          <w:tblHeader/>
        </w:trPr>
        <w:tc>
          <w:tcPr>
            <w:tcW w:w="562" w:type="dxa"/>
            <w:tcBorders>
              <w:top w:val="single" w:sz="4" w:space="0" w:color="auto"/>
              <w:left w:val="single" w:sz="4" w:space="0" w:color="auto"/>
              <w:bottom w:val="single" w:sz="4" w:space="0" w:color="auto"/>
              <w:right w:val="single" w:sz="4" w:space="0" w:color="auto"/>
            </w:tcBorders>
            <w:shd w:val="clear" w:color="auto" w:fill="C7CCE4"/>
            <w:vAlign w:val="center"/>
            <w:hideMark/>
          </w:tcPr>
          <w:p w14:paraId="4D216381" w14:textId="77777777" w:rsidR="004B584C" w:rsidRPr="004346B8" w:rsidRDefault="004B584C" w:rsidP="00121C88">
            <w:pPr>
              <w:jc w:val="center"/>
              <w:rPr>
                <w:b/>
                <w:bCs/>
                <w:sz w:val="20"/>
                <w:szCs w:val="20"/>
              </w:rPr>
            </w:pPr>
            <w:r w:rsidRPr="004346B8">
              <w:rPr>
                <w:b/>
                <w:bCs/>
                <w:sz w:val="20"/>
                <w:szCs w:val="20"/>
              </w:rPr>
              <w:t>№ п/п</w:t>
            </w:r>
          </w:p>
        </w:tc>
        <w:tc>
          <w:tcPr>
            <w:tcW w:w="7228" w:type="dxa"/>
            <w:tcBorders>
              <w:top w:val="single" w:sz="4" w:space="0" w:color="auto"/>
              <w:left w:val="nil"/>
              <w:bottom w:val="single" w:sz="4" w:space="0" w:color="auto"/>
              <w:right w:val="single" w:sz="4" w:space="0" w:color="auto"/>
            </w:tcBorders>
            <w:shd w:val="clear" w:color="auto" w:fill="C7CCE4"/>
            <w:vAlign w:val="center"/>
            <w:hideMark/>
          </w:tcPr>
          <w:p w14:paraId="14F33A16" w14:textId="77777777" w:rsidR="004B584C" w:rsidRPr="004346B8" w:rsidRDefault="004B584C" w:rsidP="00121C88">
            <w:pPr>
              <w:jc w:val="center"/>
              <w:rPr>
                <w:b/>
                <w:bCs/>
                <w:sz w:val="20"/>
                <w:szCs w:val="20"/>
              </w:rPr>
            </w:pPr>
            <w:r w:rsidRPr="004346B8">
              <w:rPr>
                <w:b/>
                <w:bCs/>
                <w:sz w:val="20"/>
                <w:szCs w:val="20"/>
              </w:rPr>
              <w:t xml:space="preserve">Профессии рабочих </w:t>
            </w:r>
          </w:p>
        </w:tc>
        <w:tc>
          <w:tcPr>
            <w:tcW w:w="1554" w:type="dxa"/>
            <w:tcBorders>
              <w:top w:val="single" w:sz="4" w:space="0" w:color="auto"/>
              <w:left w:val="nil"/>
              <w:bottom w:val="single" w:sz="4" w:space="0" w:color="auto"/>
              <w:right w:val="single" w:sz="4" w:space="0" w:color="auto"/>
            </w:tcBorders>
            <w:shd w:val="clear" w:color="auto" w:fill="C7CCE4"/>
            <w:vAlign w:val="center"/>
            <w:hideMark/>
          </w:tcPr>
          <w:p w14:paraId="520818E3" w14:textId="77777777" w:rsidR="004B584C" w:rsidRPr="004346B8" w:rsidRDefault="004B584C" w:rsidP="00121C88">
            <w:pPr>
              <w:jc w:val="center"/>
              <w:rPr>
                <w:b/>
                <w:bCs/>
                <w:sz w:val="20"/>
                <w:szCs w:val="20"/>
              </w:rPr>
            </w:pPr>
            <w:r w:rsidRPr="004346B8">
              <w:rPr>
                <w:b/>
                <w:bCs/>
                <w:sz w:val="20"/>
                <w:szCs w:val="20"/>
              </w:rPr>
              <w:t xml:space="preserve">Кол-во </w:t>
            </w:r>
          </w:p>
          <w:p w14:paraId="1BAF8D77" w14:textId="77777777" w:rsidR="004B584C" w:rsidRPr="004346B8" w:rsidRDefault="004B584C" w:rsidP="00121C88">
            <w:pPr>
              <w:jc w:val="center"/>
              <w:rPr>
                <w:b/>
                <w:bCs/>
                <w:sz w:val="20"/>
                <w:szCs w:val="20"/>
              </w:rPr>
            </w:pPr>
            <w:r w:rsidRPr="004346B8">
              <w:rPr>
                <w:b/>
                <w:bCs/>
                <w:sz w:val="20"/>
                <w:szCs w:val="20"/>
              </w:rPr>
              <w:t>вакансий, ед.</w:t>
            </w:r>
          </w:p>
        </w:tc>
      </w:tr>
      <w:tr w:rsidR="004B584C" w:rsidRPr="00187E49" w14:paraId="092C8C42" w14:textId="77777777" w:rsidTr="00121C88">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A665705" w14:textId="77777777" w:rsidR="004B584C" w:rsidRPr="004346B8" w:rsidRDefault="004B584C" w:rsidP="00121C88">
            <w:pPr>
              <w:jc w:val="center"/>
              <w:rPr>
                <w:sz w:val="20"/>
                <w:szCs w:val="20"/>
              </w:rPr>
            </w:pPr>
            <w:r w:rsidRPr="004346B8">
              <w:rPr>
                <w:sz w:val="20"/>
                <w:szCs w:val="20"/>
              </w:rPr>
              <w:t>1</w:t>
            </w:r>
          </w:p>
        </w:tc>
        <w:tc>
          <w:tcPr>
            <w:tcW w:w="7228" w:type="dxa"/>
            <w:tcBorders>
              <w:top w:val="nil"/>
              <w:left w:val="nil"/>
              <w:bottom w:val="single" w:sz="4" w:space="0" w:color="auto"/>
              <w:right w:val="single" w:sz="4" w:space="0" w:color="auto"/>
            </w:tcBorders>
            <w:shd w:val="clear" w:color="auto" w:fill="auto"/>
            <w:vAlign w:val="center"/>
            <w:hideMark/>
          </w:tcPr>
          <w:p w14:paraId="13252333" w14:textId="77777777" w:rsidR="004B584C" w:rsidRPr="004346B8" w:rsidRDefault="004B584C" w:rsidP="00121C88">
            <w:pPr>
              <w:rPr>
                <w:sz w:val="20"/>
                <w:szCs w:val="20"/>
              </w:rPr>
            </w:pPr>
            <w:r w:rsidRPr="004346B8">
              <w:rPr>
                <w:sz w:val="20"/>
                <w:szCs w:val="20"/>
              </w:rPr>
              <w:t>Водитель автомобиля (водитель автомобилей всех типов и грузоподъемностей), в т.ч. водитель автобуса</w:t>
            </w:r>
          </w:p>
        </w:tc>
        <w:tc>
          <w:tcPr>
            <w:tcW w:w="1554" w:type="dxa"/>
            <w:tcBorders>
              <w:top w:val="nil"/>
              <w:left w:val="nil"/>
              <w:bottom w:val="single" w:sz="4" w:space="0" w:color="auto"/>
              <w:right w:val="single" w:sz="4" w:space="0" w:color="auto"/>
            </w:tcBorders>
            <w:shd w:val="clear" w:color="auto" w:fill="auto"/>
            <w:vAlign w:val="center"/>
            <w:hideMark/>
          </w:tcPr>
          <w:p w14:paraId="12C420D7" w14:textId="77777777" w:rsidR="004B584C" w:rsidRPr="004346B8" w:rsidRDefault="004B584C" w:rsidP="00121C88">
            <w:pPr>
              <w:jc w:val="center"/>
              <w:rPr>
                <w:sz w:val="20"/>
                <w:szCs w:val="20"/>
              </w:rPr>
            </w:pPr>
            <w:r w:rsidRPr="004346B8">
              <w:rPr>
                <w:sz w:val="20"/>
                <w:szCs w:val="20"/>
              </w:rPr>
              <w:t>356</w:t>
            </w:r>
          </w:p>
        </w:tc>
      </w:tr>
      <w:tr w:rsidR="004B584C" w:rsidRPr="00187E49" w14:paraId="7AA2C8A9" w14:textId="77777777" w:rsidTr="00121C88">
        <w:trPr>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0D0D83A4" w14:textId="77777777" w:rsidR="004B584C" w:rsidRPr="004346B8" w:rsidRDefault="004B584C" w:rsidP="00121C88">
            <w:pPr>
              <w:jc w:val="center"/>
              <w:rPr>
                <w:sz w:val="20"/>
                <w:szCs w:val="20"/>
              </w:rPr>
            </w:pPr>
            <w:r w:rsidRPr="004346B8">
              <w:rPr>
                <w:sz w:val="20"/>
                <w:szCs w:val="20"/>
              </w:rPr>
              <w:t>2</w:t>
            </w:r>
          </w:p>
        </w:tc>
        <w:tc>
          <w:tcPr>
            <w:tcW w:w="7228" w:type="dxa"/>
            <w:tcBorders>
              <w:top w:val="nil"/>
              <w:left w:val="nil"/>
              <w:bottom w:val="single" w:sz="4" w:space="0" w:color="auto"/>
              <w:right w:val="single" w:sz="4" w:space="0" w:color="auto"/>
            </w:tcBorders>
            <w:shd w:val="clear" w:color="auto" w:fill="auto"/>
            <w:vAlign w:val="center"/>
          </w:tcPr>
          <w:p w14:paraId="5A7FDEE0" w14:textId="77777777" w:rsidR="004B584C" w:rsidRPr="004346B8" w:rsidRDefault="004B584C" w:rsidP="00121C88">
            <w:pPr>
              <w:rPr>
                <w:sz w:val="20"/>
                <w:szCs w:val="20"/>
              </w:rPr>
            </w:pPr>
            <w:r w:rsidRPr="004346B8">
              <w:rPr>
                <w:sz w:val="20"/>
                <w:szCs w:val="20"/>
              </w:rPr>
              <w:t>Электромонтер по ремонту и обслуживанию электрооборудования</w:t>
            </w:r>
          </w:p>
        </w:tc>
        <w:tc>
          <w:tcPr>
            <w:tcW w:w="1554" w:type="dxa"/>
            <w:tcBorders>
              <w:top w:val="nil"/>
              <w:left w:val="nil"/>
              <w:bottom w:val="single" w:sz="4" w:space="0" w:color="auto"/>
              <w:right w:val="single" w:sz="4" w:space="0" w:color="auto"/>
            </w:tcBorders>
            <w:shd w:val="clear" w:color="auto" w:fill="auto"/>
            <w:vAlign w:val="center"/>
          </w:tcPr>
          <w:p w14:paraId="76962F55" w14:textId="77777777" w:rsidR="004B584C" w:rsidRPr="004346B8" w:rsidRDefault="004B584C" w:rsidP="00121C88">
            <w:pPr>
              <w:jc w:val="center"/>
              <w:rPr>
                <w:sz w:val="20"/>
                <w:szCs w:val="20"/>
              </w:rPr>
            </w:pPr>
            <w:r w:rsidRPr="004346B8">
              <w:rPr>
                <w:sz w:val="20"/>
                <w:szCs w:val="20"/>
              </w:rPr>
              <w:t>121</w:t>
            </w:r>
          </w:p>
        </w:tc>
      </w:tr>
      <w:tr w:rsidR="004B584C" w:rsidRPr="00187E49" w14:paraId="242BC334" w14:textId="77777777" w:rsidTr="00121C88">
        <w:trPr>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51F8F41A" w14:textId="77777777" w:rsidR="004B584C" w:rsidRPr="004346B8" w:rsidRDefault="004B584C" w:rsidP="00121C88">
            <w:pPr>
              <w:jc w:val="center"/>
              <w:rPr>
                <w:sz w:val="20"/>
                <w:szCs w:val="20"/>
              </w:rPr>
            </w:pPr>
            <w:r w:rsidRPr="004346B8">
              <w:rPr>
                <w:sz w:val="20"/>
                <w:szCs w:val="20"/>
              </w:rPr>
              <w:t>3</w:t>
            </w:r>
          </w:p>
        </w:tc>
        <w:tc>
          <w:tcPr>
            <w:tcW w:w="7228" w:type="dxa"/>
            <w:tcBorders>
              <w:top w:val="nil"/>
              <w:left w:val="nil"/>
              <w:bottom w:val="single" w:sz="4" w:space="0" w:color="auto"/>
              <w:right w:val="single" w:sz="4" w:space="0" w:color="auto"/>
            </w:tcBorders>
            <w:shd w:val="clear" w:color="auto" w:fill="auto"/>
            <w:vAlign w:val="center"/>
          </w:tcPr>
          <w:p w14:paraId="56B97B43" w14:textId="77777777" w:rsidR="004B584C" w:rsidRPr="004346B8" w:rsidRDefault="004B584C" w:rsidP="00121C88">
            <w:pPr>
              <w:rPr>
                <w:sz w:val="20"/>
                <w:szCs w:val="20"/>
              </w:rPr>
            </w:pPr>
            <w:r w:rsidRPr="004346B8">
              <w:rPr>
                <w:sz w:val="20"/>
                <w:szCs w:val="20"/>
              </w:rPr>
              <w:t>Монтажник по монтажу стальных и железобетонных конструкций</w:t>
            </w:r>
          </w:p>
        </w:tc>
        <w:tc>
          <w:tcPr>
            <w:tcW w:w="1554" w:type="dxa"/>
            <w:tcBorders>
              <w:top w:val="nil"/>
              <w:left w:val="nil"/>
              <w:bottom w:val="single" w:sz="4" w:space="0" w:color="auto"/>
              <w:right w:val="single" w:sz="4" w:space="0" w:color="auto"/>
            </w:tcBorders>
            <w:shd w:val="clear" w:color="auto" w:fill="auto"/>
            <w:vAlign w:val="center"/>
          </w:tcPr>
          <w:p w14:paraId="24BA8FCF" w14:textId="77777777" w:rsidR="004B584C" w:rsidRPr="004346B8" w:rsidRDefault="004B584C" w:rsidP="00121C88">
            <w:pPr>
              <w:jc w:val="center"/>
              <w:rPr>
                <w:sz w:val="20"/>
                <w:szCs w:val="20"/>
              </w:rPr>
            </w:pPr>
            <w:r w:rsidRPr="004346B8">
              <w:rPr>
                <w:sz w:val="20"/>
                <w:szCs w:val="20"/>
              </w:rPr>
              <w:t>118</w:t>
            </w:r>
          </w:p>
        </w:tc>
      </w:tr>
      <w:tr w:rsidR="004B584C" w:rsidRPr="00187E49" w14:paraId="5F763BCD" w14:textId="77777777" w:rsidTr="00121C88">
        <w:trPr>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3DEC74E9" w14:textId="77777777" w:rsidR="004B584C" w:rsidRPr="004346B8" w:rsidRDefault="004B584C" w:rsidP="00121C88">
            <w:pPr>
              <w:jc w:val="center"/>
              <w:rPr>
                <w:sz w:val="20"/>
                <w:szCs w:val="20"/>
              </w:rPr>
            </w:pPr>
            <w:r w:rsidRPr="004346B8">
              <w:rPr>
                <w:sz w:val="20"/>
                <w:szCs w:val="20"/>
              </w:rPr>
              <w:t>4</w:t>
            </w:r>
          </w:p>
        </w:tc>
        <w:tc>
          <w:tcPr>
            <w:tcW w:w="7228" w:type="dxa"/>
            <w:tcBorders>
              <w:top w:val="nil"/>
              <w:left w:val="nil"/>
              <w:bottom w:val="single" w:sz="4" w:space="0" w:color="auto"/>
              <w:right w:val="single" w:sz="4" w:space="0" w:color="auto"/>
            </w:tcBorders>
            <w:shd w:val="clear" w:color="auto" w:fill="auto"/>
            <w:vAlign w:val="center"/>
          </w:tcPr>
          <w:p w14:paraId="334DF260" w14:textId="77777777" w:rsidR="004B584C" w:rsidRPr="004346B8" w:rsidRDefault="004B584C" w:rsidP="00121C88">
            <w:pPr>
              <w:rPr>
                <w:sz w:val="20"/>
                <w:szCs w:val="20"/>
              </w:rPr>
            </w:pPr>
            <w:r w:rsidRPr="004346B8">
              <w:rPr>
                <w:sz w:val="20"/>
                <w:szCs w:val="20"/>
              </w:rPr>
              <w:t>Повар</w:t>
            </w:r>
          </w:p>
        </w:tc>
        <w:tc>
          <w:tcPr>
            <w:tcW w:w="1554" w:type="dxa"/>
            <w:tcBorders>
              <w:top w:val="nil"/>
              <w:left w:val="nil"/>
              <w:bottom w:val="single" w:sz="4" w:space="0" w:color="auto"/>
              <w:right w:val="single" w:sz="4" w:space="0" w:color="auto"/>
            </w:tcBorders>
            <w:shd w:val="clear" w:color="auto" w:fill="auto"/>
            <w:vAlign w:val="center"/>
          </w:tcPr>
          <w:p w14:paraId="50581DA6" w14:textId="77777777" w:rsidR="004B584C" w:rsidRPr="004346B8" w:rsidRDefault="004B584C" w:rsidP="00121C88">
            <w:pPr>
              <w:jc w:val="center"/>
              <w:rPr>
                <w:sz w:val="20"/>
                <w:szCs w:val="20"/>
              </w:rPr>
            </w:pPr>
            <w:r w:rsidRPr="004346B8">
              <w:rPr>
                <w:sz w:val="20"/>
                <w:szCs w:val="20"/>
              </w:rPr>
              <w:t>116</w:t>
            </w:r>
          </w:p>
        </w:tc>
      </w:tr>
      <w:tr w:rsidR="004B584C" w:rsidRPr="00187E49" w14:paraId="0A7290BF" w14:textId="77777777" w:rsidTr="00121C88">
        <w:trPr>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55E100C9" w14:textId="77777777" w:rsidR="004B584C" w:rsidRPr="004346B8" w:rsidRDefault="004B584C" w:rsidP="00121C88">
            <w:pPr>
              <w:jc w:val="center"/>
              <w:rPr>
                <w:sz w:val="20"/>
                <w:szCs w:val="20"/>
              </w:rPr>
            </w:pPr>
            <w:r w:rsidRPr="004346B8">
              <w:rPr>
                <w:sz w:val="20"/>
                <w:szCs w:val="20"/>
              </w:rPr>
              <w:t>5</w:t>
            </w:r>
          </w:p>
        </w:tc>
        <w:tc>
          <w:tcPr>
            <w:tcW w:w="7228" w:type="dxa"/>
            <w:tcBorders>
              <w:top w:val="nil"/>
              <w:left w:val="nil"/>
              <w:bottom w:val="single" w:sz="4" w:space="0" w:color="auto"/>
              <w:right w:val="single" w:sz="4" w:space="0" w:color="auto"/>
            </w:tcBorders>
            <w:shd w:val="clear" w:color="auto" w:fill="auto"/>
            <w:vAlign w:val="center"/>
          </w:tcPr>
          <w:p w14:paraId="33E80CA4" w14:textId="77777777" w:rsidR="004B584C" w:rsidRPr="004346B8" w:rsidRDefault="004B584C" w:rsidP="00121C88">
            <w:pPr>
              <w:rPr>
                <w:sz w:val="20"/>
                <w:szCs w:val="20"/>
              </w:rPr>
            </w:pPr>
            <w:r w:rsidRPr="004346B8">
              <w:rPr>
                <w:sz w:val="20"/>
                <w:szCs w:val="20"/>
              </w:rPr>
              <w:t>Кондуктор</w:t>
            </w:r>
          </w:p>
        </w:tc>
        <w:tc>
          <w:tcPr>
            <w:tcW w:w="1554" w:type="dxa"/>
            <w:tcBorders>
              <w:top w:val="nil"/>
              <w:left w:val="nil"/>
              <w:bottom w:val="single" w:sz="4" w:space="0" w:color="auto"/>
              <w:right w:val="single" w:sz="4" w:space="0" w:color="auto"/>
            </w:tcBorders>
            <w:shd w:val="clear" w:color="auto" w:fill="auto"/>
            <w:vAlign w:val="center"/>
          </w:tcPr>
          <w:p w14:paraId="6839BF73" w14:textId="77777777" w:rsidR="004B584C" w:rsidRPr="004346B8" w:rsidRDefault="004B584C" w:rsidP="00121C88">
            <w:pPr>
              <w:jc w:val="center"/>
              <w:rPr>
                <w:sz w:val="20"/>
                <w:szCs w:val="20"/>
              </w:rPr>
            </w:pPr>
            <w:r w:rsidRPr="004346B8">
              <w:rPr>
                <w:sz w:val="20"/>
                <w:szCs w:val="20"/>
              </w:rPr>
              <w:t>114</w:t>
            </w:r>
          </w:p>
        </w:tc>
      </w:tr>
      <w:tr w:rsidR="004B584C" w:rsidRPr="00187E49" w14:paraId="3F5F3E82" w14:textId="77777777" w:rsidTr="00121C88">
        <w:trPr>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6827AD6D" w14:textId="77777777" w:rsidR="004B584C" w:rsidRPr="004346B8" w:rsidRDefault="004B584C" w:rsidP="00121C88">
            <w:pPr>
              <w:jc w:val="center"/>
              <w:rPr>
                <w:sz w:val="20"/>
                <w:szCs w:val="20"/>
              </w:rPr>
            </w:pPr>
            <w:r w:rsidRPr="004346B8">
              <w:rPr>
                <w:sz w:val="20"/>
                <w:szCs w:val="20"/>
              </w:rPr>
              <w:t>6</w:t>
            </w:r>
          </w:p>
        </w:tc>
        <w:tc>
          <w:tcPr>
            <w:tcW w:w="7228" w:type="dxa"/>
            <w:tcBorders>
              <w:top w:val="nil"/>
              <w:left w:val="nil"/>
              <w:bottom w:val="single" w:sz="4" w:space="0" w:color="auto"/>
              <w:right w:val="single" w:sz="4" w:space="0" w:color="auto"/>
            </w:tcBorders>
            <w:shd w:val="clear" w:color="auto" w:fill="auto"/>
            <w:vAlign w:val="center"/>
          </w:tcPr>
          <w:p w14:paraId="553517B9" w14:textId="77777777" w:rsidR="004B584C" w:rsidRPr="004346B8" w:rsidRDefault="004B584C" w:rsidP="00121C88">
            <w:pPr>
              <w:rPr>
                <w:sz w:val="20"/>
                <w:szCs w:val="20"/>
              </w:rPr>
            </w:pPr>
            <w:r w:rsidRPr="004346B8">
              <w:rPr>
                <w:sz w:val="20"/>
                <w:szCs w:val="20"/>
              </w:rPr>
              <w:t>Слесарь аварийно-восстановительных работ</w:t>
            </w:r>
          </w:p>
        </w:tc>
        <w:tc>
          <w:tcPr>
            <w:tcW w:w="1554" w:type="dxa"/>
            <w:tcBorders>
              <w:top w:val="nil"/>
              <w:left w:val="nil"/>
              <w:bottom w:val="single" w:sz="4" w:space="0" w:color="auto"/>
              <w:right w:val="single" w:sz="4" w:space="0" w:color="auto"/>
            </w:tcBorders>
            <w:shd w:val="clear" w:color="auto" w:fill="auto"/>
            <w:vAlign w:val="center"/>
          </w:tcPr>
          <w:p w14:paraId="70DBE7F9" w14:textId="77777777" w:rsidR="004B584C" w:rsidRPr="004346B8" w:rsidRDefault="004B584C" w:rsidP="00121C88">
            <w:pPr>
              <w:jc w:val="center"/>
              <w:rPr>
                <w:sz w:val="20"/>
                <w:szCs w:val="20"/>
              </w:rPr>
            </w:pPr>
            <w:r w:rsidRPr="004346B8">
              <w:rPr>
                <w:sz w:val="20"/>
                <w:szCs w:val="20"/>
              </w:rPr>
              <w:t>114</w:t>
            </w:r>
          </w:p>
        </w:tc>
      </w:tr>
      <w:tr w:rsidR="004B584C" w:rsidRPr="00187E49" w14:paraId="4EE14AE5" w14:textId="77777777" w:rsidTr="00121C88">
        <w:trPr>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43EDCF3A" w14:textId="77777777" w:rsidR="004B584C" w:rsidRPr="004346B8" w:rsidRDefault="004B584C" w:rsidP="00121C88">
            <w:pPr>
              <w:jc w:val="center"/>
              <w:rPr>
                <w:sz w:val="20"/>
                <w:szCs w:val="20"/>
              </w:rPr>
            </w:pPr>
            <w:r w:rsidRPr="004346B8">
              <w:rPr>
                <w:sz w:val="20"/>
                <w:szCs w:val="20"/>
              </w:rPr>
              <w:t>7</w:t>
            </w:r>
          </w:p>
        </w:tc>
        <w:tc>
          <w:tcPr>
            <w:tcW w:w="7228" w:type="dxa"/>
            <w:tcBorders>
              <w:top w:val="nil"/>
              <w:left w:val="nil"/>
              <w:bottom w:val="single" w:sz="4" w:space="0" w:color="auto"/>
              <w:right w:val="single" w:sz="4" w:space="0" w:color="auto"/>
            </w:tcBorders>
            <w:shd w:val="clear" w:color="auto" w:fill="auto"/>
            <w:vAlign w:val="center"/>
          </w:tcPr>
          <w:p w14:paraId="1533C149" w14:textId="77777777" w:rsidR="004B584C" w:rsidRPr="004346B8" w:rsidRDefault="004B584C" w:rsidP="00121C88">
            <w:pPr>
              <w:rPr>
                <w:sz w:val="20"/>
                <w:szCs w:val="20"/>
              </w:rPr>
            </w:pPr>
            <w:r w:rsidRPr="004346B8">
              <w:rPr>
                <w:sz w:val="20"/>
                <w:szCs w:val="20"/>
              </w:rPr>
              <w:t>Слесарь по ремонту автомобилей</w:t>
            </w:r>
          </w:p>
        </w:tc>
        <w:tc>
          <w:tcPr>
            <w:tcW w:w="1554" w:type="dxa"/>
            <w:tcBorders>
              <w:top w:val="nil"/>
              <w:left w:val="nil"/>
              <w:bottom w:val="single" w:sz="4" w:space="0" w:color="auto"/>
              <w:right w:val="single" w:sz="4" w:space="0" w:color="auto"/>
            </w:tcBorders>
            <w:shd w:val="clear" w:color="auto" w:fill="auto"/>
            <w:vAlign w:val="center"/>
          </w:tcPr>
          <w:p w14:paraId="7D8ABF7E" w14:textId="77777777" w:rsidR="004B584C" w:rsidRPr="004346B8" w:rsidRDefault="004B584C" w:rsidP="00121C88">
            <w:pPr>
              <w:jc w:val="center"/>
              <w:rPr>
                <w:sz w:val="20"/>
                <w:szCs w:val="20"/>
              </w:rPr>
            </w:pPr>
            <w:r w:rsidRPr="004346B8">
              <w:rPr>
                <w:sz w:val="20"/>
                <w:szCs w:val="20"/>
              </w:rPr>
              <w:t>105</w:t>
            </w:r>
          </w:p>
        </w:tc>
      </w:tr>
      <w:tr w:rsidR="004B584C" w:rsidRPr="00187E49" w14:paraId="47794B6E" w14:textId="77777777" w:rsidTr="00121C88">
        <w:trPr>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3403126D" w14:textId="77777777" w:rsidR="004B584C" w:rsidRPr="004346B8" w:rsidRDefault="004B584C" w:rsidP="00121C88">
            <w:pPr>
              <w:jc w:val="center"/>
              <w:rPr>
                <w:sz w:val="20"/>
                <w:szCs w:val="20"/>
              </w:rPr>
            </w:pPr>
            <w:r w:rsidRPr="004346B8">
              <w:rPr>
                <w:sz w:val="20"/>
                <w:szCs w:val="20"/>
              </w:rPr>
              <w:t>8</w:t>
            </w:r>
          </w:p>
        </w:tc>
        <w:tc>
          <w:tcPr>
            <w:tcW w:w="7228" w:type="dxa"/>
            <w:tcBorders>
              <w:top w:val="nil"/>
              <w:left w:val="nil"/>
              <w:bottom w:val="single" w:sz="4" w:space="0" w:color="auto"/>
              <w:right w:val="single" w:sz="4" w:space="0" w:color="auto"/>
            </w:tcBorders>
            <w:shd w:val="clear" w:color="auto" w:fill="auto"/>
            <w:vAlign w:val="center"/>
          </w:tcPr>
          <w:p w14:paraId="74E6B444" w14:textId="77777777" w:rsidR="004B584C" w:rsidRPr="004346B8" w:rsidRDefault="004B584C" w:rsidP="00121C88">
            <w:pPr>
              <w:rPr>
                <w:sz w:val="20"/>
                <w:szCs w:val="20"/>
              </w:rPr>
            </w:pPr>
            <w:r w:rsidRPr="004346B8">
              <w:rPr>
                <w:sz w:val="20"/>
                <w:szCs w:val="20"/>
              </w:rPr>
              <w:t>Охранник</w:t>
            </w:r>
          </w:p>
        </w:tc>
        <w:tc>
          <w:tcPr>
            <w:tcW w:w="1554" w:type="dxa"/>
            <w:tcBorders>
              <w:top w:val="nil"/>
              <w:left w:val="nil"/>
              <w:bottom w:val="single" w:sz="4" w:space="0" w:color="auto"/>
              <w:right w:val="single" w:sz="4" w:space="0" w:color="auto"/>
            </w:tcBorders>
            <w:shd w:val="clear" w:color="auto" w:fill="auto"/>
            <w:vAlign w:val="center"/>
          </w:tcPr>
          <w:p w14:paraId="519E7848" w14:textId="77777777" w:rsidR="004B584C" w:rsidRPr="004346B8" w:rsidRDefault="004B584C" w:rsidP="00121C88">
            <w:pPr>
              <w:jc w:val="center"/>
              <w:rPr>
                <w:sz w:val="20"/>
                <w:szCs w:val="20"/>
              </w:rPr>
            </w:pPr>
            <w:r w:rsidRPr="004346B8">
              <w:rPr>
                <w:sz w:val="20"/>
                <w:szCs w:val="20"/>
              </w:rPr>
              <w:t>89</w:t>
            </w:r>
          </w:p>
        </w:tc>
      </w:tr>
      <w:tr w:rsidR="004B584C" w:rsidRPr="00187E49" w14:paraId="7E3F310A" w14:textId="77777777" w:rsidTr="00121C88">
        <w:trPr>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134F9CAC" w14:textId="77777777" w:rsidR="004B584C" w:rsidRPr="004346B8" w:rsidRDefault="004B584C" w:rsidP="00121C88">
            <w:pPr>
              <w:jc w:val="center"/>
              <w:rPr>
                <w:sz w:val="20"/>
                <w:szCs w:val="20"/>
              </w:rPr>
            </w:pPr>
            <w:r w:rsidRPr="004346B8">
              <w:rPr>
                <w:sz w:val="20"/>
                <w:szCs w:val="20"/>
              </w:rPr>
              <w:t>9</w:t>
            </w:r>
          </w:p>
        </w:tc>
        <w:tc>
          <w:tcPr>
            <w:tcW w:w="7228" w:type="dxa"/>
            <w:tcBorders>
              <w:top w:val="nil"/>
              <w:left w:val="nil"/>
              <w:bottom w:val="single" w:sz="4" w:space="0" w:color="auto"/>
              <w:right w:val="single" w:sz="4" w:space="0" w:color="auto"/>
            </w:tcBorders>
            <w:shd w:val="clear" w:color="auto" w:fill="auto"/>
            <w:vAlign w:val="center"/>
          </w:tcPr>
          <w:p w14:paraId="703A2090" w14:textId="77777777" w:rsidR="004B584C" w:rsidRPr="004346B8" w:rsidRDefault="004B584C" w:rsidP="00121C88">
            <w:pPr>
              <w:rPr>
                <w:sz w:val="20"/>
                <w:szCs w:val="20"/>
              </w:rPr>
            </w:pPr>
            <w:r w:rsidRPr="004346B8">
              <w:rPr>
                <w:sz w:val="20"/>
                <w:szCs w:val="20"/>
              </w:rPr>
              <w:t>Антикоррозийщик</w:t>
            </w:r>
          </w:p>
        </w:tc>
        <w:tc>
          <w:tcPr>
            <w:tcW w:w="1554" w:type="dxa"/>
            <w:tcBorders>
              <w:top w:val="nil"/>
              <w:left w:val="nil"/>
              <w:bottom w:val="single" w:sz="4" w:space="0" w:color="auto"/>
              <w:right w:val="single" w:sz="4" w:space="0" w:color="auto"/>
            </w:tcBorders>
            <w:shd w:val="clear" w:color="auto" w:fill="auto"/>
            <w:vAlign w:val="center"/>
          </w:tcPr>
          <w:p w14:paraId="0100295B" w14:textId="77777777" w:rsidR="004B584C" w:rsidRPr="004346B8" w:rsidRDefault="004B584C" w:rsidP="00121C88">
            <w:pPr>
              <w:jc w:val="center"/>
              <w:rPr>
                <w:sz w:val="20"/>
                <w:szCs w:val="20"/>
              </w:rPr>
            </w:pPr>
            <w:r w:rsidRPr="004346B8">
              <w:rPr>
                <w:sz w:val="20"/>
                <w:szCs w:val="20"/>
              </w:rPr>
              <w:t>69</w:t>
            </w:r>
          </w:p>
        </w:tc>
      </w:tr>
      <w:tr w:rsidR="004B584C" w:rsidRPr="00187E49" w14:paraId="66EDF432" w14:textId="77777777" w:rsidTr="00121C88">
        <w:trPr>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59495A8C" w14:textId="77777777" w:rsidR="004B584C" w:rsidRPr="004346B8" w:rsidRDefault="004B584C" w:rsidP="00121C88">
            <w:pPr>
              <w:jc w:val="center"/>
              <w:rPr>
                <w:sz w:val="20"/>
                <w:szCs w:val="20"/>
              </w:rPr>
            </w:pPr>
            <w:r w:rsidRPr="004346B8">
              <w:rPr>
                <w:sz w:val="20"/>
                <w:szCs w:val="20"/>
              </w:rPr>
              <w:t>10</w:t>
            </w:r>
          </w:p>
        </w:tc>
        <w:tc>
          <w:tcPr>
            <w:tcW w:w="7228" w:type="dxa"/>
            <w:tcBorders>
              <w:top w:val="nil"/>
              <w:left w:val="nil"/>
              <w:bottom w:val="single" w:sz="4" w:space="0" w:color="auto"/>
              <w:right w:val="single" w:sz="4" w:space="0" w:color="auto"/>
            </w:tcBorders>
            <w:shd w:val="clear" w:color="auto" w:fill="auto"/>
            <w:vAlign w:val="center"/>
          </w:tcPr>
          <w:p w14:paraId="6E239349" w14:textId="77777777" w:rsidR="004B584C" w:rsidRPr="004346B8" w:rsidRDefault="004B584C" w:rsidP="00121C88">
            <w:pPr>
              <w:rPr>
                <w:sz w:val="20"/>
                <w:szCs w:val="20"/>
              </w:rPr>
            </w:pPr>
            <w:r w:rsidRPr="004346B8">
              <w:rPr>
                <w:sz w:val="20"/>
                <w:szCs w:val="20"/>
              </w:rPr>
              <w:t>Электрогазосварщик</w:t>
            </w:r>
          </w:p>
        </w:tc>
        <w:tc>
          <w:tcPr>
            <w:tcW w:w="1554" w:type="dxa"/>
            <w:tcBorders>
              <w:top w:val="nil"/>
              <w:left w:val="nil"/>
              <w:bottom w:val="single" w:sz="4" w:space="0" w:color="auto"/>
              <w:right w:val="single" w:sz="4" w:space="0" w:color="auto"/>
            </w:tcBorders>
            <w:shd w:val="clear" w:color="auto" w:fill="auto"/>
            <w:vAlign w:val="center"/>
          </w:tcPr>
          <w:p w14:paraId="65D63CF8" w14:textId="77777777" w:rsidR="004B584C" w:rsidRPr="004346B8" w:rsidRDefault="004B584C" w:rsidP="00121C88">
            <w:pPr>
              <w:jc w:val="center"/>
              <w:rPr>
                <w:sz w:val="20"/>
                <w:szCs w:val="20"/>
              </w:rPr>
            </w:pPr>
            <w:r w:rsidRPr="004346B8">
              <w:rPr>
                <w:sz w:val="20"/>
                <w:szCs w:val="20"/>
              </w:rPr>
              <w:t>69</w:t>
            </w:r>
          </w:p>
        </w:tc>
      </w:tr>
      <w:tr w:rsidR="004B584C" w:rsidRPr="00187E49" w14:paraId="3C9B686A" w14:textId="77777777" w:rsidTr="00121C88">
        <w:trPr>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51BE16E7" w14:textId="77777777" w:rsidR="004B584C" w:rsidRPr="004346B8" w:rsidRDefault="004B584C" w:rsidP="00121C88">
            <w:pPr>
              <w:jc w:val="center"/>
              <w:rPr>
                <w:sz w:val="20"/>
                <w:szCs w:val="20"/>
              </w:rPr>
            </w:pPr>
            <w:r w:rsidRPr="004346B8">
              <w:rPr>
                <w:sz w:val="20"/>
                <w:szCs w:val="20"/>
              </w:rPr>
              <w:t>11</w:t>
            </w:r>
          </w:p>
        </w:tc>
        <w:tc>
          <w:tcPr>
            <w:tcW w:w="7228" w:type="dxa"/>
            <w:tcBorders>
              <w:top w:val="nil"/>
              <w:left w:val="nil"/>
              <w:bottom w:val="single" w:sz="4" w:space="0" w:color="auto"/>
              <w:right w:val="single" w:sz="4" w:space="0" w:color="auto"/>
            </w:tcBorders>
            <w:shd w:val="clear" w:color="auto" w:fill="auto"/>
            <w:vAlign w:val="center"/>
          </w:tcPr>
          <w:p w14:paraId="0481759C" w14:textId="77777777" w:rsidR="004B584C" w:rsidRPr="004346B8" w:rsidRDefault="004B584C" w:rsidP="00121C88">
            <w:pPr>
              <w:rPr>
                <w:sz w:val="20"/>
                <w:szCs w:val="20"/>
              </w:rPr>
            </w:pPr>
            <w:r w:rsidRPr="004346B8">
              <w:rPr>
                <w:sz w:val="20"/>
                <w:szCs w:val="20"/>
              </w:rPr>
              <w:t>Буфетчик, гардеробщик, гладильщик, горничная, грузчик, дворник, дезинфектор, дорожный рабочий, кастелянша, комплектовщик, контролер билетов, кухонный рабочий, машинист по стирке и ремонту спецодежды, мойщик посуды, подсобный рабочий, официант, почтальон, рабочий по комплексному обслуживанию и ремонту зданий, санитарка, (мойщица), сортировщик, сторож (вахтер), уборщик производственных и служебных помещений, уборщик территорий, упаковщик, фасовщица, и др.</w:t>
            </w:r>
          </w:p>
        </w:tc>
        <w:tc>
          <w:tcPr>
            <w:tcW w:w="1554" w:type="dxa"/>
            <w:tcBorders>
              <w:top w:val="nil"/>
              <w:left w:val="nil"/>
              <w:bottom w:val="single" w:sz="4" w:space="0" w:color="auto"/>
              <w:right w:val="single" w:sz="4" w:space="0" w:color="auto"/>
            </w:tcBorders>
            <w:shd w:val="clear" w:color="auto" w:fill="auto"/>
            <w:vAlign w:val="center"/>
          </w:tcPr>
          <w:p w14:paraId="7589A567" w14:textId="77777777" w:rsidR="004B584C" w:rsidRPr="004346B8" w:rsidRDefault="004B584C" w:rsidP="00121C88">
            <w:pPr>
              <w:jc w:val="center"/>
              <w:rPr>
                <w:sz w:val="20"/>
                <w:szCs w:val="20"/>
              </w:rPr>
            </w:pPr>
            <w:r w:rsidRPr="004346B8">
              <w:rPr>
                <w:sz w:val="20"/>
                <w:szCs w:val="20"/>
              </w:rPr>
              <w:t>556</w:t>
            </w:r>
          </w:p>
        </w:tc>
      </w:tr>
    </w:tbl>
    <w:p w14:paraId="3101780F" w14:textId="670B92B5" w:rsidR="004B584C" w:rsidRPr="00187E49" w:rsidRDefault="004B584C" w:rsidP="004B584C">
      <w:pPr>
        <w:tabs>
          <w:tab w:val="left" w:pos="709"/>
        </w:tabs>
        <w:spacing w:before="120" w:after="120"/>
        <w:jc w:val="right"/>
        <w:rPr>
          <w:sz w:val="26"/>
          <w:szCs w:val="26"/>
          <w:highlight w:val="yellow"/>
        </w:rPr>
      </w:pPr>
      <w:r w:rsidRPr="00955CCC">
        <w:rPr>
          <w:sz w:val="26"/>
          <w:szCs w:val="26"/>
        </w:rPr>
        <w:t>Таблица</w:t>
      </w:r>
      <w:r w:rsidR="00955CCC" w:rsidRPr="00955CCC">
        <w:rPr>
          <w:sz w:val="26"/>
          <w:szCs w:val="26"/>
        </w:rPr>
        <w:t xml:space="preserve"> 7</w:t>
      </w:r>
      <w:r w:rsidRPr="00187E49">
        <w:rPr>
          <w:sz w:val="26"/>
          <w:szCs w:val="26"/>
          <w:highlight w:val="yellow"/>
        </w:rPr>
        <w:t xml:space="preserve">   </w:t>
      </w:r>
    </w:p>
    <w:tbl>
      <w:tblPr>
        <w:tblW w:w="0" w:type="auto"/>
        <w:tblLook w:val="04A0" w:firstRow="1" w:lastRow="0" w:firstColumn="1" w:lastColumn="0" w:noHBand="0" w:noVBand="1"/>
      </w:tblPr>
      <w:tblGrid>
        <w:gridCol w:w="571"/>
        <w:gridCol w:w="7219"/>
        <w:gridCol w:w="1554"/>
      </w:tblGrid>
      <w:tr w:rsidR="004B584C" w:rsidRPr="00A259DD" w14:paraId="04EFFABF" w14:textId="77777777" w:rsidTr="00121C88">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C7CCE4"/>
            <w:vAlign w:val="center"/>
            <w:hideMark/>
          </w:tcPr>
          <w:p w14:paraId="2067B137" w14:textId="77777777" w:rsidR="004B584C" w:rsidRPr="00A259DD" w:rsidRDefault="004B584C" w:rsidP="00121C88">
            <w:pPr>
              <w:jc w:val="center"/>
              <w:rPr>
                <w:b/>
                <w:bCs/>
                <w:sz w:val="20"/>
                <w:szCs w:val="20"/>
              </w:rPr>
            </w:pPr>
            <w:r w:rsidRPr="00A259DD">
              <w:rPr>
                <w:b/>
                <w:bCs/>
                <w:sz w:val="20"/>
                <w:szCs w:val="20"/>
              </w:rPr>
              <w:lastRenderedPageBreak/>
              <w:t>№ п/п</w:t>
            </w:r>
          </w:p>
        </w:tc>
        <w:tc>
          <w:tcPr>
            <w:tcW w:w="7219" w:type="dxa"/>
            <w:tcBorders>
              <w:top w:val="single" w:sz="4" w:space="0" w:color="auto"/>
              <w:left w:val="nil"/>
              <w:bottom w:val="single" w:sz="4" w:space="0" w:color="auto"/>
              <w:right w:val="single" w:sz="4" w:space="0" w:color="auto"/>
            </w:tcBorders>
            <w:shd w:val="clear" w:color="auto" w:fill="C7CCE4"/>
            <w:vAlign w:val="center"/>
            <w:hideMark/>
          </w:tcPr>
          <w:p w14:paraId="450655AF" w14:textId="77777777" w:rsidR="004B584C" w:rsidRPr="00A259DD" w:rsidRDefault="004B584C" w:rsidP="00121C88">
            <w:pPr>
              <w:jc w:val="center"/>
              <w:rPr>
                <w:b/>
                <w:bCs/>
                <w:sz w:val="20"/>
                <w:szCs w:val="20"/>
              </w:rPr>
            </w:pPr>
            <w:r w:rsidRPr="00A259DD">
              <w:rPr>
                <w:b/>
                <w:bCs/>
                <w:sz w:val="20"/>
                <w:szCs w:val="20"/>
              </w:rPr>
              <w:t>Профессии служащих, специалистов</w:t>
            </w:r>
          </w:p>
        </w:tc>
        <w:tc>
          <w:tcPr>
            <w:tcW w:w="1554" w:type="dxa"/>
            <w:tcBorders>
              <w:top w:val="single" w:sz="4" w:space="0" w:color="auto"/>
              <w:left w:val="nil"/>
              <w:bottom w:val="single" w:sz="4" w:space="0" w:color="auto"/>
              <w:right w:val="single" w:sz="4" w:space="0" w:color="auto"/>
            </w:tcBorders>
            <w:shd w:val="clear" w:color="auto" w:fill="C7CCE4"/>
            <w:vAlign w:val="center"/>
            <w:hideMark/>
          </w:tcPr>
          <w:p w14:paraId="1F11F816" w14:textId="77777777" w:rsidR="004B584C" w:rsidRPr="00A259DD" w:rsidRDefault="004B584C" w:rsidP="00121C88">
            <w:pPr>
              <w:jc w:val="center"/>
              <w:rPr>
                <w:b/>
                <w:bCs/>
                <w:sz w:val="20"/>
                <w:szCs w:val="20"/>
              </w:rPr>
            </w:pPr>
            <w:r w:rsidRPr="00A259DD">
              <w:rPr>
                <w:b/>
                <w:bCs/>
                <w:sz w:val="20"/>
                <w:szCs w:val="20"/>
              </w:rPr>
              <w:t xml:space="preserve">Кол-во </w:t>
            </w:r>
          </w:p>
          <w:p w14:paraId="0F6731D9" w14:textId="77777777" w:rsidR="004B584C" w:rsidRPr="00A259DD" w:rsidRDefault="004B584C" w:rsidP="00121C88">
            <w:pPr>
              <w:jc w:val="center"/>
              <w:rPr>
                <w:b/>
                <w:bCs/>
                <w:sz w:val="20"/>
                <w:szCs w:val="20"/>
              </w:rPr>
            </w:pPr>
            <w:r w:rsidRPr="00A259DD">
              <w:rPr>
                <w:b/>
                <w:bCs/>
                <w:sz w:val="20"/>
                <w:szCs w:val="20"/>
              </w:rPr>
              <w:t>вакансий, ед.</w:t>
            </w:r>
          </w:p>
        </w:tc>
      </w:tr>
      <w:tr w:rsidR="004B584C" w:rsidRPr="00187E49" w14:paraId="4D34CE2A" w14:textId="77777777" w:rsidTr="00121C8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732B9C" w14:textId="77777777" w:rsidR="004B584C" w:rsidRPr="001C4EE2" w:rsidRDefault="004B584C" w:rsidP="00121C88">
            <w:pPr>
              <w:jc w:val="center"/>
              <w:rPr>
                <w:color w:val="000000"/>
                <w:sz w:val="20"/>
                <w:szCs w:val="20"/>
              </w:rPr>
            </w:pPr>
            <w:r w:rsidRPr="001C4EE2">
              <w:rPr>
                <w:color w:val="000000"/>
                <w:sz w:val="20"/>
                <w:szCs w:val="20"/>
              </w:rPr>
              <w:t>1</w:t>
            </w:r>
          </w:p>
        </w:tc>
        <w:tc>
          <w:tcPr>
            <w:tcW w:w="7219" w:type="dxa"/>
            <w:tcBorders>
              <w:top w:val="nil"/>
              <w:left w:val="nil"/>
              <w:bottom w:val="single" w:sz="4" w:space="0" w:color="auto"/>
              <w:right w:val="single" w:sz="4" w:space="0" w:color="auto"/>
            </w:tcBorders>
            <w:shd w:val="clear" w:color="auto" w:fill="auto"/>
            <w:vAlign w:val="center"/>
            <w:hideMark/>
          </w:tcPr>
          <w:p w14:paraId="2E5CB852" w14:textId="77777777" w:rsidR="004B584C" w:rsidRPr="001C4EE2" w:rsidRDefault="004B584C" w:rsidP="00121C88">
            <w:pPr>
              <w:rPr>
                <w:color w:val="000000"/>
                <w:sz w:val="20"/>
                <w:szCs w:val="20"/>
              </w:rPr>
            </w:pPr>
            <w:r w:rsidRPr="001C4EE2">
              <w:rPr>
                <w:color w:val="000000"/>
                <w:sz w:val="20"/>
                <w:szCs w:val="20"/>
              </w:rPr>
              <w:t>Врач (анестезиолог-реаниматолог, акушер-гинеколог, аллерголог-иммунолог, детский уролог-андролог, бактериолог, кардиолог, невролог, онколог, ортодонт детский, офтальмолог, патологоанатом, педиатр, психиатр, рентгенолог, стоматолог, сурдолог-оториноларинголог, терапевт, травматолог-ортопед, ультразвуковой диагностики, хирург, физиотерапевт, эндокринолог, эндоскопист, рентгенолог, эпидемиолог и др.)</w:t>
            </w:r>
          </w:p>
        </w:tc>
        <w:tc>
          <w:tcPr>
            <w:tcW w:w="1554" w:type="dxa"/>
            <w:tcBorders>
              <w:top w:val="nil"/>
              <w:left w:val="nil"/>
              <w:bottom w:val="single" w:sz="4" w:space="0" w:color="auto"/>
              <w:right w:val="single" w:sz="4" w:space="0" w:color="auto"/>
            </w:tcBorders>
            <w:shd w:val="clear" w:color="auto" w:fill="auto"/>
            <w:vAlign w:val="center"/>
            <w:hideMark/>
          </w:tcPr>
          <w:p w14:paraId="3617E18E" w14:textId="77777777" w:rsidR="004B584C" w:rsidRPr="001C4EE2" w:rsidRDefault="004B584C" w:rsidP="00121C88">
            <w:pPr>
              <w:jc w:val="center"/>
              <w:rPr>
                <w:color w:val="000000"/>
                <w:sz w:val="20"/>
                <w:szCs w:val="20"/>
              </w:rPr>
            </w:pPr>
            <w:r w:rsidRPr="001C4EE2">
              <w:rPr>
                <w:color w:val="000000"/>
                <w:sz w:val="20"/>
                <w:szCs w:val="20"/>
              </w:rPr>
              <w:t>241</w:t>
            </w:r>
          </w:p>
        </w:tc>
      </w:tr>
      <w:tr w:rsidR="004B584C" w:rsidRPr="00187E49" w14:paraId="0BC5319E" w14:textId="77777777" w:rsidTr="00121C8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7DD60954" w14:textId="77777777" w:rsidR="004B584C" w:rsidRPr="001C4EE2" w:rsidRDefault="004B584C" w:rsidP="00121C88">
            <w:pPr>
              <w:jc w:val="center"/>
              <w:rPr>
                <w:color w:val="000000"/>
                <w:sz w:val="20"/>
                <w:szCs w:val="20"/>
              </w:rPr>
            </w:pPr>
            <w:r>
              <w:rPr>
                <w:color w:val="000000"/>
                <w:sz w:val="20"/>
                <w:szCs w:val="20"/>
              </w:rPr>
              <w:t>2</w:t>
            </w:r>
          </w:p>
        </w:tc>
        <w:tc>
          <w:tcPr>
            <w:tcW w:w="7219" w:type="dxa"/>
            <w:tcBorders>
              <w:top w:val="nil"/>
              <w:left w:val="nil"/>
              <w:bottom w:val="single" w:sz="4" w:space="0" w:color="auto"/>
              <w:right w:val="single" w:sz="4" w:space="0" w:color="auto"/>
            </w:tcBorders>
            <w:shd w:val="clear" w:color="auto" w:fill="auto"/>
            <w:vAlign w:val="center"/>
          </w:tcPr>
          <w:p w14:paraId="1730E72F" w14:textId="77777777" w:rsidR="004B584C" w:rsidRPr="001C4EE2" w:rsidRDefault="004B584C" w:rsidP="00121C88">
            <w:pPr>
              <w:rPr>
                <w:color w:val="000000"/>
                <w:sz w:val="20"/>
                <w:szCs w:val="20"/>
              </w:rPr>
            </w:pPr>
            <w:r>
              <w:rPr>
                <w:color w:val="000000"/>
                <w:sz w:val="20"/>
                <w:szCs w:val="20"/>
              </w:rPr>
              <w:t>Инженер (в области энергетики, строительства, охраны труда и др.)</w:t>
            </w:r>
          </w:p>
        </w:tc>
        <w:tc>
          <w:tcPr>
            <w:tcW w:w="1554" w:type="dxa"/>
            <w:tcBorders>
              <w:top w:val="nil"/>
              <w:left w:val="nil"/>
              <w:bottom w:val="single" w:sz="4" w:space="0" w:color="auto"/>
              <w:right w:val="single" w:sz="4" w:space="0" w:color="auto"/>
            </w:tcBorders>
            <w:shd w:val="clear" w:color="auto" w:fill="auto"/>
            <w:vAlign w:val="center"/>
          </w:tcPr>
          <w:p w14:paraId="4A21BFBA" w14:textId="77777777" w:rsidR="004B584C" w:rsidRPr="001C4EE2" w:rsidRDefault="004B584C" w:rsidP="00121C88">
            <w:pPr>
              <w:jc w:val="center"/>
              <w:rPr>
                <w:color w:val="000000"/>
                <w:sz w:val="20"/>
                <w:szCs w:val="20"/>
              </w:rPr>
            </w:pPr>
            <w:r>
              <w:rPr>
                <w:color w:val="000000"/>
                <w:sz w:val="20"/>
                <w:szCs w:val="20"/>
              </w:rPr>
              <w:t>183</w:t>
            </w:r>
          </w:p>
        </w:tc>
      </w:tr>
      <w:tr w:rsidR="004B584C" w:rsidRPr="00187E49" w14:paraId="781CD4D8" w14:textId="77777777" w:rsidTr="00121C8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270D3538" w14:textId="77777777" w:rsidR="004B584C" w:rsidRDefault="004B584C" w:rsidP="00121C88">
            <w:pPr>
              <w:jc w:val="center"/>
              <w:rPr>
                <w:color w:val="000000"/>
                <w:sz w:val="20"/>
                <w:szCs w:val="20"/>
              </w:rPr>
            </w:pPr>
            <w:r>
              <w:rPr>
                <w:color w:val="000000"/>
                <w:sz w:val="20"/>
                <w:szCs w:val="20"/>
              </w:rPr>
              <w:t>3</w:t>
            </w:r>
          </w:p>
        </w:tc>
        <w:tc>
          <w:tcPr>
            <w:tcW w:w="7219" w:type="dxa"/>
            <w:tcBorders>
              <w:top w:val="nil"/>
              <w:left w:val="nil"/>
              <w:bottom w:val="single" w:sz="4" w:space="0" w:color="auto"/>
              <w:right w:val="single" w:sz="4" w:space="0" w:color="auto"/>
            </w:tcBorders>
            <w:shd w:val="clear" w:color="auto" w:fill="auto"/>
            <w:vAlign w:val="center"/>
          </w:tcPr>
          <w:p w14:paraId="40BF6F60" w14:textId="77777777" w:rsidR="004B584C" w:rsidRDefault="004B584C" w:rsidP="00121C88">
            <w:pPr>
              <w:rPr>
                <w:color w:val="000000"/>
                <w:sz w:val="20"/>
                <w:szCs w:val="20"/>
              </w:rPr>
            </w:pPr>
            <w:r w:rsidRPr="00A52638">
              <w:rPr>
                <w:color w:val="000000"/>
                <w:sz w:val="20"/>
                <w:szCs w:val="20"/>
              </w:rPr>
              <w:t>Специалист (в области энергетики, строительства, охраны труда и др.)</w:t>
            </w:r>
          </w:p>
        </w:tc>
        <w:tc>
          <w:tcPr>
            <w:tcW w:w="1554" w:type="dxa"/>
            <w:tcBorders>
              <w:top w:val="nil"/>
              <w:left w:val="nil"/>
              <w:bottom w:val="single" w:sz="4" w:space="0" w:color="auto"/>
              <w:right w:val="single" w:sz="4" w:space="0" w:color="auto"/>
            </w:tcBorders>
            <w:shd w:val="clear" w:color="auto" w:fill="auto"/>
            <w:vAlign w:val="center"/>
          </w:tcPr>
          <w:p w14:paraId="0B207B0A" w14:textId="77777777" w:rsidR="004B584C" w:rsidRDefault="004B584C" w:rsidP="00121C88">
            <w:pPr>
              <w:jc w:val="center"/>
              <w:rPr>
                <w:color w:val="000000"/>
                <w:sz w:val="20"/>
                <w:szCs w:val="20"/>
              </w:rPr>
            </w:pPr>
            <w:r>
              <w:rPr>
                <w:color w:val="000000"/>
                <w:sz w:val="20"/>
                <w:szCs w:val="20"/>
              </w:rPr>
              <w:t>159</w:t>
            </w:r>
          </w:p>
        </w:tc>
      </w:tr>
      <w:tr w:rsidR="004B584C" w:rsidRPr="00187E49" w14:paraId="1973AD23" w14:textId="77777777" w:rsidTr="00121C8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051E54BD" w14:textId="77777777" w:rsidR="004B584C" w:rsidRDefault="004B584C" w:rsidP="00121C88">
            <w:pPr>
              <w:jc w:val="center"/>
              <w:rPr>
                <w:color w:val="000000"/>
                <w:sz w:val="20"/>
                <w:szCs w:val="20"/>
              </w:rPr>
            </w:pPr>
            <w:r>
              <w:rPr>
                <w:color w:val="000000"/>
                <w:sz w:val="20"/>
                <w:szCs w:val="20"/>
              </w:rPr>
              <w:t>4</w:t>
            </w:r>
          </w:p>
        </w:tc>
        <w:tc>
          <w:tcPr>
            <w:tcW w:w="7219" w:type="dxa"/>
            <w:tcBorders>
              <w:top w:val="nil"/>
              <w:left w:val="nil"/>
              <w:bottom w:val="single" w:sz="4" w:space="0" w:color="auto"/>
              <w:right w:val="single" w:sz="4" w:space="0" w:color="auto"/>
            </w:tcBorders>
            <w:shd w:val="clear" w:color="auto" w:fill="auto"/>
            <w:vAlign w:val="center"/>
          </w:tcPr>
          <w:p w14:paraId="77A58A48" w14:textId="77777777" w:rsidR="004B584C" w:rsidRPr="00A52638" w:rsidRDefault="004B584C" w:rsidP="00121C88">
            <w:pPr>
              <w:rPr>
                <w:color w:val="000000"/>
                <w:sz w:val="20"/>
                <w:szCs w:val="20"/>
              </w:rPr>
            </w:pPr>
            <w:r>
              <w:rPr>
                <w:color w:val="000000"/>
                <w:sz w:val="20"/>
                <w:szCs w:val="20"/>
              </w:rPr>
              <w:t>Инспектор (уголовно-исполнительной системы)</w:t>
            </w:r>
          </w:p>
        </w:tc>
        <w:tc>
          <w:tcPr>
            <w:tcW w:w="1554" w:type="dxa"/>
            <w:tcBorders>
              <w:top w:val="nil"/>
              <w:left w:val="nil"/>
              <w:bottom w:val="single" w:sz="4" w:space="0" w:color="auto"/>
              <w:right w:val="single" w:sz="4" w:space="0" w:color="auto"/>
            </w:tcBorders>
            <w:shd w:val="clear" w:color="auto" w:fill="auto"/>
            <w:vAlign w:val="center"/>
          </w:tcPr>
          <w:p w14:paraId="24B6F221" w14:textId="77777777" w:rsidR="004B584C" w:rsidRDefault="004B584C" w:rsidP="00121C88">
            <w:pPr>
              <w:jc w:val="center"/>
              <w:rPr>
                <w:color w:val="000000"/>
                <w:sz w:val="20"/>
                <w:szCs w:val="20"/>
              </w:rPr>
            </w:pPr>
            <w:r>
              <w:rPr>
                <w:color w:val="000000"/>
                <w:sz w:val="20"/>
                <w:szCs w:val="20"/>
              </w:rPr>
              <w:t>84</w:t>
            </w:r>
          </w:p>
        </w:tc>
      </w:tr>
      <w:tr w:rsidR="004B584C" w:rsidRPr="00187E49" w14:paraId="799275F8" w14:textId="77777777" w:rsidTr="00121C8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05C5E6B1" w14:textId="77777777" w:rsidR="004B584C" w:rsidRDefault="004B584C" w:rsidP="00121C88">
            <w:pPr>
              <w:jc w:val="center"/>
              <w:rPr>
                <w:color w:val="000000"/>
                <w:sz w:val="20"/>
                <w:szCs w:val="20"/>
              </w:rPr>
            </w:pPr>
            <w:r>
              <w:rPr>
                <w:color w:val="000000"/>
                <w:sz w:val="20"/>
                <w:szCs w:val="20"/>
              </w:rPr>
              <w:t>5</w:t>
            </w:r>
          </w:p>
        </w:tc>
        <w:tc>
          <w:tcPr>
            <w:tcW w:w="7219" w:type="dxa"/>
            <w:tcBorders>
              <w:top w:val="nil"/>
              <w:left w:val="nil"/>
              <w:bottom w:val="single" w:sz="4" w:space="0" w:color="auto"/>
              <w:right w:val="single" w:sz="4" w:space="0" w:color="auto"/>
            </w:tcBorders>
            <w:shd w:val="clear" w:color="auto" w:fill="auto"/>
            <w:vAlign w:val="center"/>
          </w:tcPr>
          <w:p w14:paraId="142FD903" w14:textId="77777777" w:rsidR="004B584C" w:rsidRDefault="004B584C" w:rsidP="00121C88">
            <w:pPr>
              <w:rPr>
                <w:color w:val="000000"/>
                <w:sz w:val="20"/>
                <w:szCs w:val="20"/>
              </w:rPr>
            </w:pPr>
            <w:r>
              <w:rPr>
                <w:color w:val="000000"/>
                <w:sz w:val="20"/>
                <w:szCs w:val="20"/>
              </w:rPr>
              <w:t>Младший воспитатель</w:t>
            </w:r>
          </w:p>
        </w:tc>
        <w:tc>
          <w:tcPr>
            <w:tcW w:w="1554" w:type="dxa"/>
            <w:tcBorders>
              <w:top w:val="nil"/>
              <w:left w:val="nil"/>
              <w:bottom w:val="single" w:sz="4" w:space="0" w:color="auto"/>
              <w:right w:val="single" w:sz="4" w:space="0" w:color="auto"/>
            </w:tcBorders>
            <w:shd w:val="clear" w:color="auto" w:fill="auto"/>
            <w:vAlign w:val="center"/>
          </w:tcPr>
          <w:p w14:paraId="0AA51139" w14:textId="77777777" w:rsidR="004B584C" w:rsidRDefault="004B584C" w:rsidP="00121C88">
            <w:pPr>
              <w:jc w:val="center"/>
              <w:rPr>
                <w:color w:val="000000"/>
                <w:sz w:val="20"/>
                <w:szCs w:val="20"/>
              </w:rPr>
            </w:pPr>
            <w:r>
              <w:rPr>
                <w:color w:val="000000"/>
                <w:sz w:val="20"/>
                <w:szCs w:val="20"/>
              </w:rPr>
              <w:t>61</w:t>
            </w:r>
          </w:p>
        </w:tc>
      </w:tr>
      <w:tr w:rsidR="004B584C" w:rsidRPr="00187E49" w14:paraId="4663C8FD" w14:textId="77777777" w:rsidTr="00121C8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02C4A921" w14:textId="77777777" w:rsidR="004B584C" w:rsidRPr="00C05CA3" w:rsidRDefault="004B584C" w:rsidP="00121C88">
            <w:pPr>
              <w:jc w:val="center"/>
              <w:rPr>
                <w:color w:val="000000"/>
                <w:sz w:val="20"/>
                <w:szCs w:val="20"/>
              </w:rPr>
            </w:pPr>
            <w:r w:rsidRPr="00C05CA3">
              <w:rPr>
                <w:color w:val="000000"/>
                <w:sz w:val="20"/>
                <w:szCs w:val="20"/>
              </w:rPr>
              <w:t>6</w:t>
            </w:r>
          </w:p>
        </w:tc>
        <w:tc>
          <w:tcPr>
            <w:tcW w:w="7219" w:type="dxa"/>
            <w:tcBorders>
              <w:top w:val="nil"/>
              <w:left w:val="nil"/>
              <w:bottom w:val="single" w:sz="4" w:space="0" w:color="auto"/>
              <w:right w:val="single" w:sz="4" w:space="0" w:color="auto"/>
            </w:tcBorders>
            <w:shd w:val="clear" w:color="auto" w:fill="auto"/>
            <w:vAlign w:val="center"/>
          </w:tcPr>
          <w:p w14:paraId="4D98F82E" w14:textId="77777777" w:rsidR="004B584C" w:rsidRPr="00C05CA3" w:rsidRDefault="004B584C" w:rsidP="00121C88">
            <w:pPr>
              <w:rPr>
                <w:color w:val="000000"/>
                <w:sz w:val="20"/>
                <w:szCs w:val="20"/>
              </w:rPr>
            </w:pPr>
            <w:r w:rsidRPr="00C05CA3">
              <w:rPr>
                <w:color w:val="000000"/>
                <w:sz w:val="20"/>
                <w:szCs w:val="20"/>
              </w:rPr>
              <w:t>Медицинская сестра</w:t>
            </w:r>
          </w:p>
        </w:tc>
        <w:tc>
          <w:tcPr>
            <w:tcW w:w="1554" w:type="dxa"/>
            <w:tcBorders>
              <w:top w:val="nil"/>
              <w:left w:val="nil"/>
              <w:bottom w:val="single" w:sz="4" w:space="0" w:color="auto"/>
              <w:right w:val="single" w:sz="4" w:space="0" w:color="auto"/>
            </w:tcBorders>
            <w:shd w:val="clear" w:color="auto" w:fill="auto"/>
            <w:vAlign w:val="center"/>
          </w:tcPr>
          <w:p w14:paraId="0075E877" w14:textId="77777777" w:rsidR="004B584C" w:rsidRPr="00C05CA3" w:rsidRDefault="004B584C" w:rsidP="00121C88">
            <w:pPr>
              <w:jc w:val="center"/>
              <w:rPr>
                <w:color w:val="000000"/>
                <w:sz w:val="20"/>
                <w:szCs w:val="20"/>
              </w:rPr>
            </w:pPr>
            <w:r w:rsidRPr="00C05CA3">
              <w:rPr>
                <w:color w:val="000000"/>
                <w:sz w:val="20"/>
                <w:szCs w:val="20"/>
              </w:rPr>
              <w:t>59</w:t>
            </w:r>
          </w:p>
        </w:tc>
      </w:tr>
      <w:tr w:rsidR="004B584C" w:rsidRPr="00187E49" w14:paraId="674C079A" w14:textId="77777777" w:rsidTr="00121C8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7D226EBE" w14:textId="77777777" w:rsidR="004B584C" w:rsidRPr="00F7366E" w:rsidRDefault="004B584C" w:rsidP="00121C88">
            <w:pPr>
              <w:jc w:val="center"/>
              <w:rPr>
                <w:color w:val="000000"/>
                <w:sz w:val="20"/>
                <w:szCs w:val="20"/>
              </w:rPr>
            </w:pPr>
            <w:r w:rsidRPr="00F7366E">
              <w:rPr>
                <w:color w:val="000000"/>
                <w:sz w:val="20"/>
                <w:szCs w:val="20"/>
              </w:rPr>
              <w:t>7</w:t>
            </w:r>
          </w:p>
        </w:tc>
        <w:tc>
          <w:tcPr>
            <w:tcW w:w="7219" w:type="dxa"/>
            <w:tcBorders>
              <w:top w:val="nil"/>
              <w:left w:val="nil"/>
              <w:bottom w:val="single" w:sz="4" w:space="0" w:color="auto"/>
              <w:right w:val="single" w:sz="4" w:space="0" w:color="auto"/>
            </w:tcBorders>
            <w:shd w:val="clear" w:color="auto" w:fill="auto"/>
            <w:vAlign w:val="center"/>
          </w:tcPr>
          <w:p w14:paraId="2CFF7CB7" w14:textId="77777777" w:rsidR="004B584C" w:rsidRPr="00F7366E" w:rsidRDefault="004B584C" w:rsidP="00121C88">
            <w:pPr>
              <w:rPr>
                <w:color w:val="000000"/>
                <w:sz w:val="20"/>
                <w:szCs w:val="20"/>
              </w:rPr>
            </w:pPr>
            <w:r w:rsidRPr="00F7366E">
              <w:rPr>
                <w:color w:val="000000"/>
                <w:sz w:val="20"/>
                <w:szCs w:val="20"/>
              </w:rPr>
              <w:t>Производитель работ (прораб) (в строительстве)</w:t>
            </w:r>
          </w:p>
        </w:tc>
        <w:tc>
          <w:tcPr>
            <w:tcW w:w="1554" w:type="dxa"/>
            <w:tcBorders>
              <w:top w:val="nil"/>
              <w:left w:val="nil"/>
              <w:bottom w:val="single" w:sz="4" w:space="0" w:color="auto"/>
              <w:right w:val="single" w:sz="4" w:space="0" w:color="auto"/>
            </w:tcBorders>
            <w:shd w:val="clear" w:color="auto" w:fill="auto"/>
            <w:vAlign w:val="center"/>
          </w:tcPr>
          <w:p w14:paraId="60603E89" w14:textId="77777777" w:rsidR="004B584C" w:rsidRPr="00F7366E" w:rsidRDefault="004B584C" w:rsidP="00121C88">
            <w:pPr>
              <w:jc w:val="center"/>
              <w:rPr>
                <w:color w:val="000000"/>
                <w:sz w:val="20"/>
                <w:szCs w:val="20"/>
              </w:rPr>
            </w:pPr>
            <w:r w:rsidRPr="00F7366E">
              <w:rPr>
                <w:color w:val="000000"/>
                <w:sz w:val="20"/>
                <w:szCs w:val="20"/>
              </w:rPr>
              <w:t>55</w:t>
            </w:r>
          </w:p>
        </w:tc>
      </w:tr>
      <w:tr w:rsidR="004B584C" w:rsidRPr="00187E49" w14:paraId="6F43639E" w14:textId="77777777" w:rsidTr="00121C88">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6ACC861F" w14:textId="77777777" w:rsidR="004B584C" w:rsidRPr="00854F89" w:rsidRDefault="004B584C" w:rsidP="00121C88">
            <w:pPr>
              <w:jc w:val="center"/>
              <w:rPr>
                <w:color w:val="000000"/>
                <w:sz w:val="20"/>
                <w:szCs w:val="20"/>
              </w:rPr>
            </w:pPr>
            <w:r>
              <w:rPr>
                <w:color w:val="000000"/>
                <w:sz w:val="20"/>
                <w:szCs w:val="20"/>
              </w:rPr>
              <w:t>8</w:t>
            </w:r>
          </w:p>
        </w:tc>
        <w:tc>
          <w:tcPr>
            <w:tcW w:w="7219" w:type="dxa"/>
            <w:tcBorders>
              <w:top w:val="nil"/>
              <w:left w:val="nil"/>
              <w:bottom w:val="single" w:sz="4" w:space="0" w:color="auto"/>
              <w:right w:val="single" w:sz="4" w:space="0" w:color="auto"/>
            </w:tcBorders>
            <w:shd w:val="clear" w:color="auto" w:fill="auto"/>
            <w:vAlign w:val="center"/>
          </w:tcPr>
          <w:p w14:paraId="434231AC" w14:textId="77777777" w:rsidR="004B584C" w:rsidRPr="00854F89" w:rsidRDefault="004B584C" w:rsidP="00121C88">
            <w:pPr>
              <w:rPr>
                <w:color w:val="000000"/>
                <w:sz w:val="20"/>
                <w:szCs w:val="20"/>
              </w:rPr>
            </w:pPr>
            <w:r w:rsidRPr="00854F89">
              <w:rPr>
                <w:color w:val="000000"/>
                <w:sz w:val="20"/>
                <w:szCs w:val="20"/>
              </w:rPr>
              <w:t>Учитель средней школы (география, история и обществознание, информатики,  иностранный язык, математика, начальных классов, русский язык и литература, химия и биология, физика, физическая культура, ОБЖ и др.)</w:t>
            </w:r>
          </w:p>
        </w:tc>
        <w:tc>
          <w:tcPr>
            <w:tcW w:w="1554" w:type="dxa"/>
            <w:tcBorders>
              <w:top w:val="nil"/>
              <w:left w:val="nil"/>
              <w:bottom w:val="single" w:sz="4" w:space="0" w:color="auto"/>
              <w:right w:val="single" w:sz="4" w:space="0" w:color="auto"/>
            </w:tcBorders>
            <w:shd w:val="clear" w:color="auto" w:fill="auto"/>
            <w:vAlign w:val="center"/>
          </w:tcPr>
          <w:p w14:paraId="5D78683A" w14:textId="77777777" w:rsidR="004B584C" w:rsidRPr="00854F89" w:rsidRDefault="004B584C" w:rsidP="00121C88">
            <w:pPr>
              <w:jc w:val="center"/>
              <w:rPr>
                <w:color w:val="000000"/>
                <w:sz w:val="20"/>
                <w:szCs w:val="20"/>
              </w:rPr>
            </w:pPr>
            <w:r w:rsidRPr="00854F89">
              <w:rPr>
                <w:color w:val="000000"/>
                <w:sz w:val="20"/>
                <w:szCs w:val="20"/>
              </w:rPr>
              <w:t>43</w:t>
            </w:r>
          </w:p>
        </w:tc>
      </w:tr>
      <w:tr w:rsidR="004B584C" w:rsidRPr="00187E49" w14:paraId="6AA8C318" w14:textId="77777777" w:rsidTr="00121C8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51897B" w14:textId="77777777" w:rsidR="004B584C" w:rsidRPr="00854F89" w:rsidRDefault="004B584C" w:rsidP="00121C88">
            <w:pPr>
              <w:jc w:val="center"/>
              <w:rPr>
                <w:color w:val="000000"/>
                <w:sz w:val="20"/>
                <w:szCs w:val="20"/>
              </w:rPr>
            </w:pPr>
            <w:r>
              <w:rPr>
                <w:color w:val="000000"/>
                <w:sz w:val="20"/>
                <w:szCs w:val="20"/>
              </w:rPr>
              <w:t>9</w:t>
            </w:r>
          </w:p>
        </w:tc>
        <w:tc>
          <w:tcPr>
            <w:tcW w:w="7219" w:type="dxa"/>
            <w:tcBorders>
              <w:top w:val="single" w:sz="4" w:space="0" w:color="auto"/>
              <w:left w:val="nil"/>
              <w:bottom w:val="single" w:sz="4" w:space="0" w:color="auto"/>
              <w:right w:val="single" w:sz="4" w:space="0" w:color="auto"/>
            </w:tcBorders>
            <w:shd w:val="clear" w:color="auto" w:fill="auto"/>
            <w:vAlign w:val="center"/>
          </w:tcPr>
          <w:p w14:paraId="5E13E882" w14:textId="77777777" w:rsidR="004B584C" w:rsidRPr="00854F89" w:rsidRDefault="004B584C" w:rsidP="00121C88">
            <w:pPr>
              <w:rPr>
                <w:sz w:val="20"/>
                <w:szCs w:val="20"/>
              </w:rPr>
            </w:pPr>
            <w:r w:rsidRPr="00854F89">
              <w:rPr>
                <w:color w:val="000000"/>
                <w:sz w:val="20"/>
                <w:szCs w:val="20"/>
              </w:rPr>
              <w:t>Мастер (участка, цеха, аварийно-восстановительных работ и др.)</w:t>
            </w:r>
          </w:p>
        </w:tc>
        <w:tc>
          <w:tcPr>
            <w:tcW w:w="1554" w:type="dxa"/>
            <w:tcBorders>
              <w:top w:val="single" w:sz="4" w:space="0" w:color="auto"/>
              <w:left w:val="nil"/>
              <w:bottom w:val="single" w:sz="4" w:space="0" w:color="auto"/>
              <w:right w:val="single" w:sz="4" w:space="0" w:color="auto"/>
            </w:tcBorders>
            <w:shd w:val="clear" w:color="auto" w:fill="auto"/>
            <w:vAlign w:val="center"/>
          </w:tcPr>
          <w:p w14:paraId="3CCB9F3D" w14:textId="77777777" w:rsidR="004B584C" w:rsidRPr="00854F89" w:rsidRDefault="004B584C" w:rsidP="00121C88">
            <w:pPr>
              <w:jc w:val="center"/>
              <w:rPr>
                <w:color w:val="000000"/>
                <w:sz w:val="20"/>
                <w:szCs w:val="20"/>
              </w:rPr>
            </w:pPr>
            <w:r w:rsidRPr="00854F89">
              <w:rPr>
                <w:color w:val="000000"/>
                <w:sz w:val="20"/>
                <w:szCs w:val="20"/>
              </w:rPr>
              <w:t>38</w:t>
            </w:r>
          </w:p>
        </w:tc>
      </w:tr>
      <w:tr w:rsidR="004B584C" w:rsidRPr="00187E49" w14:paraId="73586E07" w14:textId="77777777" w:rsidTr="00121C8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516B0C" w14:textId="77777777" w:rsidR="004B584C" w:rsidRPr="00854F89" w:rsidRDefault="004B584C" w:rsidP="00121C88">
            <w:pPr>
              <w:jc w:val="center"/>
              <w:rPr>
                <w:color w:val="000000"/>
                <w:sz w:val="20"/>
                <w:szCs w:val="20"/>
              </w:rPr>
            </w:pPr>
            <w:r>
              <w:rPr>
                <w:color w:val="000000"/>
                <w:sz w:val="20"/>
                <w:szCs w:val="20"/>
              </w:rPr>
              <w:t>10</w:t>
            </w:r>
          </w:p>
        </w:tc>
        <w:tc>
          <w:tcPr>
            <w:tcW w:w="7219" w:type="dxa"/>
            <w:tcBorders>
              <w:top w:val="single" w:sz="4" w:space="0" w:color="auto"/>
              <w:left w:val="nil"/>
              <w:bottom w:val="single" w:sz="4" w:space="0" w:color="auto"/>
              <w:right w:val="single" w:sz="4" w:space="0" w:color="auto"/>
            </w:tcBorders>
            <w:shd w:val="clear" w:color="auto" w:fill="auto"/>
            <w:vAlign w:val="center"/>
          </w:tcPr>
          <w:p w14:paraId="3984AAD0" w14:textId="77777777" w:rsidR="004B584C" w:rsidRPr="00854F89" w:rsidRDefault="004B584C" w:rsidP="00121C88">
            <w:pPr>
              <w:rPr>
                <w:color w:val="000000"/>
                <w:sz w:val="20"/>
                <w:szCs w:val="20"/>
              </w:rPr>
            </w:pPr>
            <w:r>
              <w:rPr>
                <w:color w:val="000000"/>
                <w:sz w:val="20"/>
                <w:szCs w:val="20"/>
              </w:rPr>
              <w:t>Бухгалтер</w:t>
            </w:r>
          </w:p>
        </w:tc>
        <w:tc>
          <w:tcPr>
            <w:tcW w:w="1554" w:type="dxa"/>
            <w:tcBorders>
              <w:top w:val="single" w:sz="4" w:space="0" w:color="auto"/>
              <w:left w:val="nil"/>
              <w:bottom w:val="single" w:sz="4" w:space="0" w:color="auto"/>
              <w:right w:val="single" w:sz="4" w:space="0" w:color="auto"/>
            </w:tcBorders>
            <w:shd w:val="clear" w:color="auto" w:fill="auto"/>
            <w:vAlign w:val="center"/>
          </w:tcPr>
          <w:p w14:paraId="3199C647" w14:textId="77777777" w:rsidR="004B584C" w:rsidRPr="00854F89" w:rsidRDefault="004B584C" w:rsidP="00121C88">
            <w:pPr>
              <w:jc w:val="center"/>
              <w:rPr>
                <w:color w:val="000000"/>
                <w:sz w:val="20"/>
                <w:szCs w:val="20"/>
              </w:rPr>
            </w:pPr>
            <w:r>
              <w:rPr>
                <w:color w:val="000000"/>
                <w:sz w:val="20"/>
                <w:szCs w:val="20"/>
              </w:rPr>
              <w:t>36</w:t>
            </w:r>
          </w:p>
        </w:tc>
      </w:tr>
    </w:tbl>
    <w:p w14:paraId="2281F363" w14:textId="77777777" w:rsidR="004B584C" w:rsidRPr="00187E49" w:rsidRDefault="004B584C" w:rsidP="004B584C">
      <w:pPr>
        <w:tabs>
          <w:tab w:val="left" w:pos="709"/>
        </w:tabs>
        <w:ind w:firstLine="709"/>
        <w:jc w:val="both"/>
        <w:rPr>
          <w:sz w:val="26"/>
          <w:szCs w:val="26"/>
          <w:highlight w:val="yellow"/>
        </w:rPr>
      </w:pPr>
    </w:p>
    <w:p w14:paraId="6E62E5B8" w14:textId="77777777" w:rsidR="004B584C" w:rsidRPr="002252AE" w:rsidRDefault="004B584C" w:rsidP="004B584C">
      <w:pPr>
        <w:tabs>
          <w:tab w:val="left" w:pos="709"/>
        </w:tabs>
        <w:ind w:firstLine="709"/>
        <w:jc w:val="both"/>
        <w:rPr>
          <w:bCs/>
          <w:sz w:val="26"/>
          <w:szCs w:val="26"/>
        </w:rPr>
      </w:pPr>
      <w:r w:rsidRPr="002252AE">
        <w:rPr>
          <w:sz w:val="26"/>
          <w:szCs w:val="26"/>
        </w:rPr>
        <w:t>Наибольший удельный вес занимают рабочие профессии</w:t>
      </w:r>
      <w:r w:rsidRPr="002252AE">
        <w:rPr>
          <w:bCs/>
          <w:sz w:val="26"/>
          <w:szCs w:val="26"/>
        </w:rPr>
        <w:t xml:space="preserve"> – 60,6% (3 036 вакансий), на профессии служащих и специалистов приходится – 39,4% (1 976 вакансий) от общего спроса работодателей.</w:t>
      </w:r>
    </w:p>
    <w:p w14:paraId="6313ABFE" w14:textId="610AECB9" w:rsidR="004B584C" w:rsidRPr="00C928CE" w:rsidRDefault="004B584C" w:rsidP="004B584C">
      <w:pPr>
        <w:ind w:firstLine="709"/>
        <w:jc w:val="both"/>
        <w:rPr>
          <w:rFonts w:eastAsia="Arial Unicode MS"/>
          <w:sz w:val="26"/>
          <w:szCs w:val="26"/>
        </w:rPr>
      </w:pPr>
      <w:r w:rsidRPr="00C928CE">
        <w:rPr>
          <w:rFonts w:eastAsia="Arial Unicode MS"/>
          <w:sz w:val="26"/>
          <w:szCs w:val="26"/>
        </w:rPr>
        <w:t xml:space="preserve">В 2024 году продолжена реализация постановления Правительства Российской Федерации от 13.03.2021 № 362 (ред. от 27.05.2024) «О государственной поддержке в 2024 году юридических лиц, включая некоммерческие организации, и индивидуальных предпринимателей в целях стимулирования занятости отдельных категорий граждан», в соответствии с которым предусмотрено возмещение </w:t>
      </w:r>
      <w:r w:rsidR="00EA1841" w:rsidRPr="00843266">
        <w:rPr>
          <w:rFonts w:eastAsia="Arial Unicode MS"/>
          <w:sz w:val="26"/>
          <w:szCs w:val="26"/>
        </w:rPr>
        <w:t>Социальным ф</w:t>
      </w:r>
      <w:r w:rsidRPr="00843266">
        <w:rPr>
          <w:rFonts w:eastAsia="Arial Unicode MS"/>
          <w:sz w:val="26"/>
          <w:szCs w:val="26"/>
        </w:rPr>
        <w:t>онд</w:t>
      </w:r>
      <w:r w:rsidR="00EA1841" w:rsidRPr="00843266">
        <w:rPr>
          <w:rFonts w:eastAsia="Arial Unicode MS"/>
          <w:sz w:val="26"/>
          <w:szCs w:val="26"/>
        </w:rPr>
        <w:t>ом России</w:t>
      </w:r>
      <w:r w:rsidRPr="00843266">
        <w:rPr>
          <w:rFonts w:eastAsia="Arial Unicode MS"/>
          <w:sz w:val="26"/>
          <w:szCs w:val="26"/>
        </w:rPr>
        <w:t xml:space="preserve"> </w:t>
      </w:r>
      <w:r w:rsidRPr="00C928CE">
        <w:rPr>
          <w:rFonts w:eastAsia="Arial Unicode MS"/>
          <w:sz w:val="26"/>
          <w:szCs w:val="26"/>
        </w:rPr>
        <w:t>работодателям затрат на выплату заработной платы при трудоустройстве отдельных категорий граждан.</w:t>
      </w:r>
    </w:p>
    <w:p w14:paraId="04BA1BB3" w14:textId="77777777" w:rsidR="004B584C" w:rsidRPr="00350BE9" w:rsidRDefault="004B584C" w:rsidP="004B584C">
      <w:pPr>
        <w:ind w:firstLine="709"/>
        <w:jc w:val="both"/>
        <w:rPr>
          <w:rFonts w:eastAsia="Arial Unicode MS"/>
          <w:sz w:val="26"/>
          <w:szCs w:val="26"/>
        </w:rPr>
      </w:pPr>
      <w:r w:rsidRPr="009468A5">
        <w:rPr>
          <w:rFonts w:eastAsia="Arial Unicode MS"/>
          <w:sz w:val="26"/>
          <w:szCs w:val="26"/>
        </w:rPr>
        <w:t xml:space="preserve">Заявления с приложением свободных рабочих мест, на которые </w:t>
      </w:r>
      <w:r w:rsidRPr="00350BE9">
        <w:rPr>
          <w:rFonts w:eastAsia="Arial Unicode MS"/>
          <w:sz w:val="26"/>
          <w:szCs w:val="26"/>
        </w:rPr>
        <w:t xml:space="preserve">предполагается трудоустройство граждан, поступили в </w:t>
      </w:r>
      <w:r w:rsidRPr="00350BE9">
        <w:rPr>
          <w:sz w:val="26"/>
          <w:szCs w:val="26"/>
        </w:rPr>
        <w:t>КГКУ «Центр занятости населения города Норильска» (далее – КГКУ «ЦЗН»)</w:t>
      </w:r>
      <w:r w:rsidRPr="00350BE9">
        <w:rPr>
          <w:rFonts w:eastAsia="Arial Unicode MS"/>
          <w:sz w:val="26"/>
          <w:szCs w:val="26"/>
        </w:rPr>
        <w:t xml:space="preserve"> от 6-ти работодателей территории:</w:t>
      </w:r>
    </w:p>
    <w:p w14:paraId="72C54F22" w14:textId="77777777" w:rsidR="004B584C" w:rsidRPr="00350BE9" w:rsidRDefault="004B584C" w:rsidP="004B584C">
      <w:pPr>
        <w:ind w:firstLine="709"/>
        <w:rPr>
          <w:sz w:val="26"/>
          <w:szCs w:val="26"/>
        </w:rPr>
      </w:pPr>
      <w:r w:rsidRPr="00350BE9">
        <w:rPr>
          <w:sz w:val="26"/>
          <w:szCs w:val="26"/>
        </w:rPr>
        <w:t>1. МУП «Коммунальные объединенные системы»;</w:t>
      </w:r>
    </w:p>
    <w:p w14:paraId="1679B288" w14:textId="77777777" w:rsidR="004B584C" w:rsidRPr="00350BE9" w:rsidRDefault="004B584C" w:rsidP="004B584C">
      <w:pPr>
        <w:ind w:firstLine="709"/>
        <w:rPr>
          <w:sz w:val="26"/>
          <w:szCs w:val="26"/>
        </w:rPr>
      </w:pPr>
      <w:r w:rsidRPr="00350BE9">
        <w:rPr>
          <w:sz w:val="26"/>
          <w:szCs w:val="26"/>
        </w:rPr>
        <w:t>2. ООО «Промышленная строительно-монтажная компания»;</w:t>
      </w:r>
    </w:p>
    <w:p w14:paraId="55C2C387" w14:textId="77777777" w:rsidR="004B584C" w:rsidRPr="00350BE9" w:rsidRDefault="004B584C" w:rsidP="004B584C">
      <w:pPr>
        <w:ind w:firstLine="709"/>
        <w:rPr>
          <w:sz w:val="26"/>
          <w:szCs w:val="26"/>
        </w:rPr>
      </w:pPr>
      <w:r w:rsidRPr="00350BE9">
        <w:rPr>
          <w:sz w:val="26"/>
          <w:szCs w:val="26"/>
        </w:rPr>
        <w:t>3. ООО «Частная охранная организация Айсберг»;</w:t>
      </w:r>
    </w:p>
    <w:p w14:paraId="2BD3EDC2" w14:textId="77777777" w:rsidR="004B584C" w:rsidRPr="00350BE9" w:rsidRDefault="004B584C" w:rsidP="004B584C">
      <w:pPr>
        <w:ind w:firstLine="709"/>
        <w:rPr>
          <w:sz w:val="26"/>
          <w:szCs w:val="26"/>
        </w:rPr>
      </w:pPr>
      <w:r w:rsidRPr="00350BE9">
        <w:rPr>
          <w:sz w:val="26"/>
          <w:szCs w:val="26"/>
        </w:rPr>
        <w:t>4. ООО «Нордритейл»;</w:t>
      </w:r>
    </w:p>
    <w:p w14:paraId="7C54EB89" w14:textId="77777777" w:rsidR="004B584C" w:rsidRPr="00350BE9" w:rsidRDefault="004B584C" w:rsidP="004B584C">
      <w:pPr>
        <w:ind w:firstLine="709"/>
        <w:rPr>
          <w:sz w:val="26"/>
          <w:szCs w:val="26"/>
        </w:rPr>
      </w:pPr>
      <w:r w:rsidRPr="00350BE9">
        <w:rPr>
          <w:sz w:val="26"/>
          <w:szCs w:val="26"/>
        </w:rPr>
        <w:t>5. ООО «Нордритейл групп»;</w:t>
      </w:r>
    </w:p>
    <w:p w14:paraId="60DCF296" w14:textId="77777777" w:rsidR="004B584C" w:rsidRPr="00350BE9" w:rsidRDefault="004B584C" w:rsidP="004B584C">
      <w:pPr>
        <w:ind w:firstLine="709"/>
        <w:rPr>
          <w:sz w:val="26"/>
          <w:szCs w:val="26"/>
        </w:rPr>
      </w:pPr>
      <w:r w:rsidRPr="00350BE9">
        <w:rPr>
          <w:sz w:val="26"/>
          <w:szCs w:val="26"/>
        </w:rPr>
        <w:t>6. ООО «СЕРВИС-ЧЕТРА».</w:t>
      </w:r>
    </w:p>
    <w:p w14:paraId="17533C3C" w14:textId="77777777" w:rsidR="004B584C" w:rsidRPr="00E335E8" w:rsidRDefault="004B584C" w:rsidP="004B584C">
      <w:pPr>
        <w:ind w:firstLine="709"/>
        <w:jc w:val="both"/>
        <w:rPr>
          <w:rFonts w:eastAsia="Arial Unicode MS"/>
          <w:sz w:val="26"/>
          <w:szCs w:val="26"/>
        </w:rPr>
      </w:pPr>
      <w:r w:rsidRPr="00E335E8">
        <w:rPr>
          <w:rFonts w:eastAsia="Arial Unicode MS"/>
          <w:sz w:val="26"/>
          <w:szCs w:val="26"/>
        </w:rPr>
        <w:t xml:space="preserve"> Численность трудоустроенных граждан в рамках данной программы составила 128 чел.</w:t>
      </w:r>
    </w:p>
    <w:p w14:paraId="331DDEA8" w14:textId="6F3A982B" w:rsidR="0074065A" w:rsidRPr="00D42DEB" w:rsidRDefault="004B584C" w:rsidP="004B584C">
      <w:pPr>
        <w:tabs>
          <w:tab w:val="left" w:pos="709"/>
        </w:tabs>
        <w:ind w:firstLine="709"/>
        <w:jc w:val="both"/>
        <w:rPr>
          <w:sz w:val="26"/>
          <w:szCs w:val="26"/>
          <w:highlight w:val="green"/>
        </w:rPr>
      </w:pPr>
      <w:r w:rsidRPr="007E3108">
        <w:rPr>
          <w:sz w:val="26"/>
          <w:szCs w:val="26"/>
        </w:rPr>
        <w:t>В</w:t>
      </w:r>
      <w:r w:rsidRPr="00D14DAC">
        <w:rPr>
          <w:sz w:val="26"/>
          <w:szCs w:val="26"/>
        </w:rPr>
        <w:t xml:space="preserve"> рамках </w:t>
      </w:r>
      <w:r w:rsidRPr="00D14DAC">
        <w:rPr>
          <w:i/>
          <w:sz w:val="26"/>
          <w:szCs w:val="26"/>
        </w:rPr>
        <w:t>федерального проекта «Содействие занятости»</w:t>
      </w:r>
      <w:r w:rsidRPr="00D14DAC">
        <w:rPr>
          <w:sz w:val="26"/>
          <w:szCs w:val="26"/>
        </w:rPr>
        <w:t xml:space="preserve"> осуществляется обучение определенных категорий граждан через подачу заявления в КГКУ «ЦЗН». Для реализации обучения граждан на территории определены 2 оператора ФГБОУ ВО РАНХиГС, ФГАОУ ВО «Национальный исследовательский Томский государственный университет». По состоянию на 01.10.2024 подано </w:t>
      </w:r>
      <w:r>
        <w:rPr>
          <w:sz w:val="26"/>
          <w:szCs w:val="26"/>
        </w:rPr>
        <w:t>277</w:t>
      </w:r>
      <w:r w:rsidRPr="00D14DAC">
        <w:rPr>
          <w:sz w:val="26"/>
          <w:szCs w:val="26"/>
        </w:rPr>
        <w:t xml:space="preserve"> заяв</w:t>
      </w:r>
      <w:r>
        <w:rPr>
          <w:sz w:val="26"/>
          <w:szCs w:val="26"/>
        </w:rPr>
        <w:t>ок</w:t>
      </w:r>
      <w:r w:rsidRPr="00D14DAC">
        <w:rPr>
          <w:sz w:val="26"/>
          <w:szCs w:val="26"/>
        </w:rPr>
        <w:t xml:space="preserve">, из которых к обучению приступили </w:t>
      </w:r>
      <w:r w:rsidRPr="00E73394">
        <w:rPr>
          <w:sz w:val="26"/>
          <w:szCs w:val="26"/>
        </w:rPr>
        <w:t>65</w:t>
      </w:r>
      <w:r w:rsidRPr="00D14DAC">
        <w:rPr>
          <w:sz w:val="26"/>
          <w:szCs w:val="26"/>
        </w:rPr>
        <w:t xml:space="preserve"> граждан.</w:t>
      </w:r>
    </w:p>
    <w:p w14:paraId="1BF3B318" w14:textId="77777777" w:rsidR="00221A55" w:rsidRPr="00FE7E9E" w:rsidRDefault="00221A55" w:rsidP="00221A55">
      <w:pPr>
        <w:pStyle w:val="21"/>
        <w:ind w:firstLine="0"/>
        <w:rPr>
          <w:sz w:val="10"/>
          <w:szCs w:val="26"/>
          <w:highlight w:val="green"/>
        </w:rPr>
      </w:pPr>
    </w:p>
    <w:p w14:paraId="6F2A4DF2" w14:textId="77777777" w:rsidR="00221A55" w:rsidRPr="006A30E6" w:rsidRDefault="00FF19ED" w:rsidP="00FF19ED">
      <w:pPr>
        <w:pStyle w:val="1"/>
        <w:numPr>
          <w:ilvl w:val="0"/>
          <w:numId w:val="11"/>
        </w:numPr>
        <w:tabs>
          <w:tab w:val="left" w:pos="284"/>
          <w:tab w:val="left" w:pos="434"/>
        </w:tabs>
        <w:spacing w:before="240" w:after="240"/>
        <w:ind w:left="0" w:firstLine="0"/>
        <w:jc w:val="center"/>
      </w:pPr>
      <w:bookmarkStart w:id="21" w:name="_Toc150445045"/>
      <w:r w:rsidRPr="006A30E6">
        <w:lastRenderedPageBreak/>
        <w:t>Уровень доходов</w:t>
      </w:r>
      <w:bookmarkEnd w:id="21"/>
    </w:p>
    <w:p w14:paraId="65AAA288" w14:textId="77777777" w:rsidR="006A30E6" w:rsidRPr="006A30E6" w:rsidRDefault="006A30E6" w:rsidP="006A30E6">
      <w:pPr>
        <w:ind w:firstLine="709"/>
        <w:jc w:val="both"/>
        <w:rPr>
          <w:bCs/>
          <w:sz w:val="26"/>
          <w:szCs w:val="26"/>
        </w:rPr>
      </w:pPr>
      <w:r w:rsidRPr="006A30E6">
        <w:rPr>
          <w:rFonts w:eastAsia="Calibri"/>
          <w:bCs/>
          <w:sz w:val="26"/>
          <w:szCs w:val="26"/>
          <w:lang w:eastAsia="en-US"/>
        </w:rPr>
        <w:t>Материальное благосостояние является одним из ключевых элементов, определяющих качество жизни. Уровень жизни – важнейший социальный индикатор, во многом зависящий от величины заработной платы, которая, в том числе, определяется политикой органов власти и частных компаний.</w:t>
      </w:r>
    </w:p>
    <w:p w14:paraId="5E2A2414" w14:textId="776F56B9" w:rsidR="006A30E6" w:rsidRPr="006A30E6" w:rsidRDefault="006A30E6" w:rsidP="006A30E6">
      <w:pPr>
        <w:spacing w:after="120"/>
        <w:ind w:firstLine="709"/>
        <w:jc w:val="right"/>
        <w:rPr>
          <w:bCs/>
          <w:sz w:val="26"/>
          <w:szCs w:val="26"/>
        </w:rPr>
      </w:pPr>
      <w:r w:rsidRPr="00CC2C48">
        <w:rPr>
          <w:bCs/>
          <w:sz w:val="26"/>
          <w:szCs w:val="26"/>
        </w:rPr>
        <w:t>Таблица</w:t>
      </w:r>
      <w:r w:rsidR="00CC2C48" w:rsidRPr="00CC2C48">
        <w:rPr>
          <w:bCs/>
          <w:sz w:val="26"/>
          <w:szCs w:val="26"/>
        </w:rPr>
        <w:t xml:space="preserve"> 8</w:t>
      </w:r>
      <w:r w:rsidRPr="006A30E6">
        <w:rPr>
          <w:bCs/>
          <w:sz w:val="26"/>
          <w:szCs w:val="26"/>
        </w:rPr>
        <w:t xml:space="preserve">    </w:t>
      </w:r>
    </w:p>
    <w:p w14:paraId="11B709F5" w14:textId="77777777" w:rsidR="006A30E6" w:rsidRPr="006A30E6" w:rsidRDefault="006A30E6" w:rsidP="006A30E6">
      <w:pPr>
        <w:spacing w:after="80"/>
        <w:jc w:val="center"/>
        <w:rPr>
          <w:b/>
          <w:sz w:val="26"/>
          <w:szCs w:val="26"/>
        </w:rPr>
      </w:pPr>
      <w:r w:rsidRPr="006A30E6">
        <w:rPr>
          <w:b/>
          <w:sz w:val="26"/>
          <w:szCs w:val="26"/>
        </w:rPr>
        <w:t>Среднемесячная заработная плата отдельных категорий работников</w:t>
      </w:r>
    </w:p>
    <w:p w14:paraId="3605A4B1" w14:textId="77777777" w:rsidR="006A30E6" w:rsidRPr="006A30E6" w:rsidRDefault="006A30E6" w:rsidP="006A30E6">
      <w:pPr>
        <w:spacing w:before="80" w:after="80"/>
        <w:jc w:val="right"/>
        <w:rPr>
          <w:sz w:val="22"/>
          <w:szCs w:val="22"/>
        </w:rPr>
      </w:pPr>
      <w:r w:rsidRPr="006A30E6">
        <w:rPr>
          <w:sz w:val="22"/>
          <w:szCs w:val="22"/>
        </w:rPr>
        <w:t>руб.</w:t>
      </w:r>
    </w:p>
    <w:tbl>
      <w:tblPr>
        <w:tblW w:w="9351" w:type="dxa"/>
        <w:tblLook w:val="04A0" w:firstRow="1" w:lastRow="0" w:firstColumn="1" w:lastColumn="0" w:noHBand="0" w:noVBand="1"/>
      </w:tblPr>
      <w:tblGrid>
        <w:gridCol w:w="4383"/>
        <w:gridCol w:w="1415"/>
        <w:gridCol w:w="1404"/>
        <w:gridCol w:w="1027"/>
        <w:gridCol w:w="1122"/>
      </w:tblGrid>
      <w:tr w:rsidR="006A30E6" w:rsidRPr="006A30E6" w14:paraId="54921B59" w14:textId="77777777" w:rsidTr="00121C88">
        <w:trPr>
          <w:trHeight w:val="264"/>
        </w:trPr>
        <w:tc>
          <w:tcPr>
            <w:tcW w:w="4531" w:type="dxa"/>
            <w:vMerge w:val="restart"/>
            <w:tcBorders>
              <w:top w:val="single" w:sz="4" w:space="0" w:color="auto"/>
              <w:left w:val="single" w:sz="4" w:space="0" w:color="auto"/>
              <w:bottom w:val="single" w:sz="4" w:space="0" w:color="000000"/>
              <w:right w:val="single" w:sz="4" w:space="0" w:color="auto"/>
            </w:tcBorders>
            <w:shd w:val="clear" w:color="auto" w:fill="C7CCE4"/>
            <w:vAlign w:val="center"/>
            <w:hideMark/>
          </w:tcPr>
          <w:p w14:paraId="118BE5FB" w14:textId="77777777" w:rsidR="006A30E6" w:rsidRPr="006A30E6" w:rsidRDefault="006A30E6" w:rsidP="006A30E6">
            <w:pPr>
              <w:jc w:val="center"/>
              <w:rPr>
                <w:b/>
                <w:iCs/>
                <w:color w:val="000000"/>
                <w:sz w:val="20"/>
              </w:rPr>
            </w:pPr>
            <w:r w:rsidRPr="006A30E6">
              <w:rPr>
                <w:b/>
                <w:bCs/>
                <w:iCs/>
                <w:color w:val="000000"/>
                <w:sz w:val="20"/>
              </w:rPr>
              <w:t>Наименование показателя</w:t>
            </w:r>
          </w:p>
        </w:tc>
        <w:tc>
          <w:tcPr>
            <w:tcW w:w="1418" w:type="dxa"/>
            <w:vMerge w:val="restart"/>
            <w:tcBorders>
              <w:top w:val="single" w:sz="4" w:space="0" w:color="auto"/>
              <w:left w:val="nil"/>
              <w:right w:val="single" w:sz="4" w:space="0" w:color="000000"/>
            </w:tcBorders>
            <w:shd w:val="clear" w:color="auto" w:fill="C7CCE4"/>
            <w:vAlign w:val="center"/>
            <w:hideMark/>
          </w:tcPr>
          <w:p w14:paraId="3F029331" w14:textId="77777777" w:rsidR="006A30E6" w:rsidRPr="006A30E6" w:rsidRDefault="006A30E6" w:rsidP="006A30E6">
            <w:pPr>
              <w:jc w:val="center"/>
              <w:rPr>
                <w:b/>
                <w:bCs/>
                <w:sz w:val="20"/>
                <w:szCs w:val="20"/>
              </w:rPr>
            </w:pPr>
            <w:r w:rsidRPr="006A30E6">
              <w:rPr>
                <w:b/>
                <w:bCs/>
                <w:sz w:val="20"/>
                <w:szCs w:val="20"/>
              </w:rPr>
              <w:t>1 полугодие 2023 года</w:t>
            </w:r>
          </w:p>
        </w:tc>
        <w:tc>
          <w:tcPr>
            <w:tcW w:w="1417" w:type="dxa"/>
            <w:vMerge w:val="restart"/>
            <w:tcBorders>
              <w:top w:val="single" w:sz="4" w:space="0" w:color="auto"/>
              <w:left w:val="nil"/>
              <w:right w:val="single" w:sz="4" w:space="0" w:color="auto"/>
            </w:tcBorders>
            <w:shd w:val="clear" w:color="auto" w:fill="C7CCE4"/>
            <w:vAlign w:val="center"/>
            <w:hideMark/>
          </w:tcPr>
          <w:p w14:paraId="60D5A3CD" w14:textId="77777777" w:rsidR="006A30E6" w:rsidRPr="006A30E6" w:rsidRDefault="006A30E6" w:rsidP="006A30E6">
            <w:pPr>
              <w:jc w:val="center"/>
              <w:rPr>
                <w:b/>
                <w:bCs/>
                <w:sz w:val="20"/>
                <w:szCs w:val="20"/>
              </w:rPr>
            </w:pPr>
            <w:r w:rsidRPr="006A30E6">
              <w:rPr>
                <w:b/>
                <w:bCs/>
                <w:sz w:val="20"/>
                <w:szCs w:val="20"/>
              </w:rPr>
              <w:t>1 полугодие 2024 года*</w:t>
            </w:r>
          </w:p>
        </w:tc>
        <w:tc>
          <w:tcPr>
            <w:tcW w:w="1985" w:type="dxa"/>
            <w:gridSpan w:val="2"/>
            <w:tcBorders>
              <w:top w:val="single" w:sz="4" w:space="0" w:color="auto"/>
              <w:left w:val="nil"/>
              <w:bottom w:val="nil"/>
              <w:right w:val="single" w:sz="4" w:space="0" w:color="000000"/>
            </w:tcBorders>
            <w:shd w:val="clear" w:color="auto" w:fill="C7CCE4"/>
            <w:vAlign w:val="center"/>
            <w:hideMark/>
          </w:tcPr>
          <w:p w14:paraId="7EF9E9FA" w14:textId="77777777" w:rsidR="006A30E6" w:rsidRPr="006A30E6" w:rsidRDefault="006A30E6" w:rsidP="006A30E6">
            <w:pPr>
              <w:jc w:val="center"/>
              <w:rPr>
                <w:b/>
                <w:iCs/>
                <w:color w:val="000000"/>
                <w:sz w:val="20"/>
              </w:rPr>
            </w:pPr>
            <w:r w:rsidRPr="006A30E6">
              <w:rPr>
                <w:b/>
                <w:bCs/>
                <w:iCs/>
                <w:color w:val="000000"/>
                <w:sz w:val="20"/>
              </w:rPr>
              <w:t>Отклонение</w:t>
            </w:r>
          </w:p>
        </w:tc>
      </w:tr>
      <w:tr w:rsidR="006A30E6" w:rsidRPr="006A30E6" w14:paraId="390C6941" w14:textId="77777777" w:rsidTr="00121C88">
        <w:trPr>
          <w:trHeight w:val="70"/>
        </w:trPr>
        <w:tc>
          <w:tcPr>
            <w:tcW w:w="4531" w:type="dxa"/>
            <w:vMerge/>
            <w:tcBorders>
              <w:top w:val="single" w:sz="4" w:space="0" w:color="auto"/>
              <w:left w:val="single" w:sz="4" w:space="0" w:color="auto"/>
              <w:bottom w:val="single" w:sz="4" w:space="0" w:color="000000"/>
              <w:right w:val="single" w:sz="4" w:space="0" w:color="auto"/>
            </w:tcBorders>
            <w:shd w:val="clear" w:color="auto" w:fill="C7CCE4"/>
            <w:vAlign w:val="center"/>
            <w:hideMark/>
          </w:tcPr>
          <w:p w14:paraId="0430052B" w14:textId="77777777" w:rsidR="006A30E6" w:rsidRPr="006A30E6" w:rsidRDefault="006A30E6" w:rsidP="006A30E6">
            <w:pPr>
              <w:rPr>
                <w:b/>
                <w:iCs/>
                <w:color w:val="000000"/>
                <w:sz w:val="20"/>
              </w:rPr>
            </w:pPr>
          </w:p>
        </w:tc>
        <w:tc>
          <w:tcPr>
            <w:tcW w:w="1418" w:type="dxa"/>
            <w:vMerge/>
            <w:tcBorders>
              <w:left w:val="nil"/>
              <w:bottom w:val="single" w:sz="4" w:space="0" w:color="auto"/>
              <w:right w:val="single" w:sz="4" w:space="0" w:color="000000"/>
            </w:tcBorders>
            <w:shd w:val="clear" w:color="auto" w:fill="C7CCE4"/>
            <w:vAlign w:val="center"/>
          </w:tcPr>
          <w:p w14:paraId="4143024F" w14:textId="77777777" w:rsidR="006A30E6" w:rsidRPr="006A30E6" w:rsidRDefault="006A30E6" w:rsidP="006A30E6">
            <w:pPr>
              <w:jc w:val="center"/>
              <w:rPr>
                <w:b/>
                <w:iCs/>
                <w:color w:val="000000"/>
                <w:sz w:val="20"/>
              </w:rPr>
            </w:pPr>
          </w:p>
        </w:tc>
        <w:tc>
          <w:tcPr>
            <w:tcW w:w="1417" w:type="dxa"/>
            <w:vMerge/>
            <w:tcBorders>
              <w:left w:val="single" w:sz="4" w:space="0" w:color="000000"/>
              <w:bottom w:val="single" w:sz="4" w:space="0" w:color="auto"/>
              <w:right w:val="single" w:sz="4" w:space="0" w:color="auto"/>
            </w:tcBorders>
            <w:shd w:val="clear" w:color="auto" w:fill="C7CCE4"/>
            <w:vAlign w:val="center"/>
          </w:tcPr>
          <w:p w14:paraId="42BC79AD" w14:textId="77777777" w:rsidR="006A30E6" w:rsidRPr="006A30E6" w:rsidRDefault="006A30E6" w:rsidP="006A30E6">
            <w:pPr>
              <w:jc w:val="center"/>
              <w:rPr>
                <w:b/>
                <w:i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7CCE4"/>
            <w:vAlign w:val="center"/>
            <w:hideMark/>
          </w:tcPr>
          <w:p w14:paraId="5394A7AE" w14:textId="77777777" w:rsidR="006A30E6" w:rsidRPr="006A30E6" w:rsidRDefault="006A30E6" w:rsidP="006A30E6">
            <w:pPr>
              <w:jc w:val="center"/>
              <w:rPr>
                <w:b/>
                <w:iCs/>
                <w:color w:val="000000"/>
                <w:sz w:val="20"/>
              </w:rPr>
            </w:pPr>
            <w:r w:rsidRPr="006A30E6">
              <w:rPr>
                <w:b/>
                <w:iCs/>
                <w:color w:val="000000"/>
                <w:sz w:val="20"/>
              </w:rPr>
              <w:t>+/-</w:t>
            </w:r>
          </w:p>
        </w:tc>
        <w:tc>
          <w:tcPr>
            <w:tcW w:w="1134" w:type="dxa"/>
            <w:tcBorders>
              <w:top w:val="single" w:sz="4" w:space="0" w:color="auto"/>
              <w:left w:val="nil"/>
              <w:bottom w:val="single" w:sz="4" w:space="0" w:color="auto"/>
              <w:right w:val="single" w:sz="4" w:space="0" w:color="auto"/>
            </w:tcBorders>
            <w:shd w:val="clear" w:color="auto" w:fill="C7CCE4"/>
            <w:vAlign w:val="center"/>
            <w:hideMark/>
          </w:tcPr>
          <w:p w14:paraId="08F1A325" w14:textId="77777777" w:rsidR="006A30E6" w:rsidRPr="006A30E6" w:rsidRDefault="006A30E6" w:rsidP="006A30E6">
            <w:pPr>
              <w:jc w:val="center"/>
              <w:rPr>
                <w:b/>
                <w:iCs/>
                <w:color w:val="000000"/>
                <w:sz w:val="20"/>
              </w:rPr>
            </w:pPr>
            <w:r w:rsidRPr="006A30E6">
              <w:rPr>
                <w:b/>
                <w:iCs/>
                <w:color w:val="000000"/>
                <w:sz w:val="20"/>
              </w:rPr>
              <w:t>%</w:t>
            </w:r>
          </w:p>
        </w:tc>
      </w:tr>
      <w:tr w:rsidR="006A30E6" w:rsidRPr="006A30E6" w14:paraId="1884B9DE" w14:textId="77777777" w:rsidTr="00121C88">
        <w:trPr>
          <w:trHeight w:val="423"/>
        </w:trPr>
        <w:tc>
          <w:tcPr>
            <w:tcW w:w="935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2C2EBFE7" w14:textId="77777777" w:rsidR="006A30E6" w:rsidRPr="006A30E6" w:rsidRDefault="006A30E6" w:rsidP="006A30E6">
            <w:pPr>
              <w:rPr>
                <w:sz w:val="20"/>
                <w:szCs w:val="20"/>
                <w:highlight w:val="yellow"/>
              </w:rPr>
            </w:pPr>
            <w:r w:rsidRPr="006A30E6">
              <w:rPr>
                <w:sz w:val="20"/>
                <w:szCs w:val="20"/>
              </w:rPr>
              <w:t>Среднемесячная заработная плата работников: </w:t>
            </w:r>
          </w:p>
        </w:tc>
      </w:tr>
      <w:tr w:rsidR="006A30E6" w:rsidRPr="006A30E6" w14:paraId="30BE8163" w14:textId="77777777" w:rsidTr="00121C88">
        <w:trPr>
          <w:trHeight w:val="2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36DB2EEC" w14:textId="77777777" w:rsidR="006A30E6" w:rsidRPr="006A30E6" w:rsidRDefault="006A30E6" w:rsidP="006A30E6">
            <w:pPr>
              <w:rPr>
                <w:iCs/>
                <w:color w:val="000000"/>
                <w:sz w:val="20"/>
                <w:highlight w:val="yellow"/>
              </w:rPr>
            </w:pPr>
            <w:r w:rsidRPr="006A30E6">
              <w:rPr>
                <w:iCs/>
                <w:color w:val="000000"/>
                <w:sz w:val="20"/>
              </w:rPr>
              <w:t>– крупных и средних организаций города</w:t>
            </w:r>
          </w:p>
        </w:tc>
        <w:tc>
          <w:tcPr>
            <w:tcW w:w="1418" w:type="dxa"/>
            <w:tcBorders>
              <w:top w:val="nil"/>
              <w:left w:val="nil"/>
              <w:bottom w:val="single" w:sz="4" w:space="0" w:color="auto"/>
              <w:right w:val="single" w:sz="4" w:space="0" w:color="auto"/>
            </w:tcBorders>
            <w:shd w:val="clear" w:color="auto" w:fill="auto"/>
            <w:vAlign w:val="center"/>
            <w:hideMark/>
          </w:tcPr>
          <w:p w14:paraId="11A3F332" w14:textId="77777777" w:rsidR="006A30E6" w:rsidRPr="006A30E6" w:rsidRDefault="006A30E6" w:rsidP="006A30E6">
            <w:pPr>
              <w:ind w:left="93" w:right="273"/>
              <w:jc w:val="center"/>
              <w:rPr>
                <w:color w:val="000000"/>
                <w:sz w:val="20"/>
                <w:szCs w:val="20"/>
                <w:highlight w:val="yellow"/>
              </w:rPr>
            </w:pPr>
            <w:r w:rsidRPr="006A30E6">
              <w:rPr>
                <w:color w:val="000000"/>
                <w:sz w:val="19"/>
                <w:szCs w:val="19"/>
              </w:rPr>
              <w:t>157 554,5</w:t>
            </w:r>
          </w:p>
        </w:tc>
        <w:tc>
          <w:tcPr>
            <w:tcW w:w="1417" w:type="dxa"/>
            <w:tcBorders>
              <w:top w:val="nil"/>
              <w:left w:val="nil"/>
              <w:bottom w:val="single" w:sz="4" w:space="0" w:color="auto"/>
              <w:right w:val="single" w:sz="4" w:space="0" w:color="auto"/>
            </w:tcBorders>
            <w:shd w:val="clear" w:color="auto" w:fill="auto"/>
            <w:vAlign w:val="center"/>
          </w:tcPr>
          <w:p w14:paraId="59B58860" w14:textId="77777777" w:rsidR="006A30E6" w:rsidRPr="006A30E6" w:rsidRDefault="006A30E6" w:rsidP="006A30E6">
            <w:pPr>
              <w:ind w:left="93" w:right="33"/>
              <w:jc w:val="center"/>
              <w:rPr>
                <w:i/>
                <w:iCs/>
                <w:color w:val="000000"/>
                <w:sz w:val="20"/>
                <w:szCs w:val="20"/>
                <w:highlight w:val="yellow"/>
              </w:rPr>
            </w:pPr>
            <w:r w:rsidRPr="006A30E6">
              <w:rPr>
                <w:color w:val="000000"/>
                <w:sz w:val="19"/>
                <w:szCs w:val="19"/>
              </w:rPr>
              <w:t>177 453,1</w:t>
            </w:r>
          </w:p>
        </w:tc>
        <w:tc>
          <w:tcPr>
            <w:tcW w:w="851" w:type="dxa"/>
            <w:tcBorders>
              <w:top w:val="nil"/>
              <w:left w:val="nil"/>
              <w:bottom w:val="single" w:sz="4" w:space="0" w:color="auto"/>
              <w:right w:val="single" w:sz="4" w:space="0" w:color="auto"/>
            </w:tcBorders>
            <w:shd w:val="clear" w:color="auto" w:fill="auto"/>
            <w:vAlign w:val="center"/>
            <w:hideMark/>
          </w:tcPr>
          <w:p w14:paraId="243DA218" w14:textId="77777777" w:rsidR="006A30E6" w:rsidRPr="006A30E6" w:rsidRDefault="006A30E6" w:rsidP="006A30E6">
            <w:pPr>
              <w:ind w:left="93" w:right="33"/>
              <w:jc w:val="center"/>
              <w:rPr>
                <w:i/>
                <w:iCs/>
                <w:color w:val="000000"/>
                <w:sz w:val="20"/>
                <w:szCs w:val="20"/>
                <w:highlight w:val="yellow"/>
              </w:rPr>
            </w:pPr>
            <w:r w:rsidRPr="006A30E6">
              <w:rPr>
                <w:i/>
                <w:iCs/>
                <w:color w:val="000000"/>
                <w:sz w:val="20"/>
                <w:szCs w:val="20"/>
              </w:rPr>
              <w:t>+19 899</w:t>
            </w:r>
          </w:p>
        </w:tc>
        <w:tc>
          <w:tcPr>
            <w:tcW w:w="1134" w:type="dxa"/>
            <w:tcBorders>
              <w:top w:val="nil"/>
              <w:left w:val="nil"/>
              <w:bottom w:val="single" w:sz="4" w:space="0" w:color="auto"/>
              <w:right w:val="single" w:sz="4" w:space="0" w:color="auto"/>
            </w:tcBorders>
            <w:shd w:val="clear" w:color="auto" w:fill="auto"/>
            <w:vAlign w:val="center"/>
            <w:hideMark/>
          </w:tcPr>
          <w:p w14:paraId="6B8036AD" w14:textId="77777777" w:rsidR="006A30E6" w:rsidRPr="006A30E6" w:rsidRDefault="006A30E6" w:rsidP="006A30E6">
            <w:pPr>
              <w:ind w:left="93" w:right="33"/>
              <w:jc w:val="center"/>
              <w:rPr>
                <w:i/>
                <w:iCs/>
                <w:color w:val="000000"/>
                <w:sz w:val="20"/>
                <w:szCs w:val="20"/>
                <w:highlight w:val="yellow"/>
              </w:rPr>
            </w:pPr>
            <w:r w:rsidRPr="006A30E6">
              <w:rPr>
                <w:i/>
                <w:iCs/>
                <w:color w:val="000000"/>
                <w:sz w:val="20"/>
                <w:szCs w:val="20"/>
              </w:rPr>
              <w:t>+12,6</w:t>
            </w:r>
          </w:p>
        </w:tc>
      </w:tr>
      <w:tr w:rsidR="006A30E6" w:rsidRPr="006A30E6" w14:paraId="6481DE67" w14:textId="77777777" w:rsidTr="00121C88">
        <w:trPr>
          <w:trHeight w:val="20"/>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6743B" w14:textId="77777777" w:rsidR="006A30E6" w:rsidRPr="006A30E6" w:rsidRDefault="006A30E6" w:rsidP="006A30E6">
            <w:pPr>
              <w:rPr>
                <w:iCs/>
                <w:color w:val="000000"/>
                <w:sz w:val="20"/>
                <w:highlight w:val="green"/>
              </w:rPr>
            </w:pPr>
            <w:r w:rsidRPr="006A30E6">
              <w:rPr>
                <w:iCs/>
                <w:color w:val="000000"/>
                <w:sz w:val="20"/>
              </w:rPr>
              <w:t>– ЗФ ПАО «ГМК «Норильский никель»</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655B6ED" w14:textId="77777777" w:rsidR="006A30E6" w:rsidRPr="006A30E6" w:rsidRDefault="006A30E6" w:rsidP="006A30E6">
            <w:pPr>
              <w:ind w:left="93" w:right="273"/>
              <w:jc w:val="center"/>
              <w:rPr>
                <w:color w:val="000000"/>
                <w:sz w:val="20"/>
                <w:szCs w:val="20"/>
                <w:highlight w:val="yellow"/>
              </w:rPr>
            </w:pPr>
            <w:r w:rsidRPr="006A30E6">
              <w:rPr>
                <w:color w:val="000000"/>
                <w:sz w:val="19"/>
                <w:szCs w:val="19"/>
              </w:rPr>
              <w:t>187 230,3</w:t>
            </w:r>
          </w:p>
        </w:tc>
        <w:tc>
          <w:tcPr>
            <w:tcW w:w="1417" w:type="dxa"/>
            <w:tcBorders>
              <w:top w:val="single" w:sz="4" w:space="0" w:color="auto"/>
              <w:left w:val="nil"/>
              <w:bottom w:val="single" w:sz="4" w:space="0" w:color="auto"/>
              <w:right w:val="single" w:sz="4" w:space="0" w:color="auto"/>
            </w:tcBorders>
            <w:shd w:val="clear" w:color="auto" w:fill="auto"/>
            <w:vAlign w:val="center"/>
          </w:tcPr>
          <w:p w14:paraId="1157847B" w14:textId="77777777" w:rsidR="006A30E6" w:rsidRPr="006A30E6" w:rsidRDefault="006A30E6" w:rsidP="006A30E6">
            <w:pPr>
              <w:ind w:left="93" w:right="33"/>
              <w:jc w:val="center"/>
              <w:rPr>
                <w:i/>
                <w:iCs/>
                <w:color w:val="000000"/>
                <w:sz w:val="20"/>
                <w:szCs w:val="20"/>
                <w:highlight w:val="yellow"/>
              </w:rPr>
            </w:pPr>
            <w:r w:rsidRPr="006A30E6">
              <w:rPr>
                <w:color w:val="000000"/>
                <w:sz w:val="19"/>
                <w:szCs w:val="19"/>
              </w:rPr>
              <w:t>210 252,1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582291D" w14:textId="77777777" w:rsidR="006A30E6" w:rsidRPr="006A30E6" w:rsidRDefault="006A30E6" w:rsidP="006A30E6">
            <w:pPr>
              <w:ind w:left="93" w:right="33"/>
              <w:jc w:val="center"/>
              <w:rPr>
                <w:i/>
                <w:iCs/>
                <w:color w:val="000000"/>
                <w:sz w:val="20"/>
                <w:szCs w:val="20"/>
                <w:highlight w:val="yellow"/>
              </w:rPr>
            </w:pPr>
            <w:r w:rsidRPr="006A30E6">
              <w:rPr>
                <w:i/>
                <w:iCs/>
                <w:color w:val="000000"/>
                <w:sz w:val="20"/>
                <w:szCs w:val="20"/>
              </w:rPr>
              <w:t>+23 022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7033D9" w14:textId="77777777" w:rsidR="006A30E6" w:rsidRPr="006A30E6" w:rsidRDefault="006A30E6" w:rsidP="006A30E6">
            <w:pPr>
              <w:ind w:left="93" w:right="33"/>
              <w:jc w:val="center"/>
              <w:rPr>
                <w:i/>
                <w:iCs/>
                <w:color w:val="000000"/>
                <w:sz w:val="20"/>
                <w:szCs w:val="20"/>
                <w:highlight w:val="yellow"/>
              </w:rPr>
            </w:pPr>
            <w:r w:rsidRPr="006A30E6">
              <w:rPr>
                <w:i/>
                <w:iCs/>
                <w:color w:val="000000"/>
                <w:sz w:val="20"/>
                <w:szCs w:val="20"/>
              </w:rPr>
              <w:t>+12,3</w:t>
            </w:r>
          </w:p>
        </w:tc>
      </w:tr>
      <w:tr w:rsidR="006A30E6" w:rsidRPr="006A30E6" w14:paraId="469D670F" w14:textId="77777777" w:rsidTr="00121C88">
        <w:trPr>
          <w:trHeight w:val="20"/>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653DF5B3" w14:textId="77777777" w:rsidR="006A30E6" w:rsidRPr="006A30E6" w:rsidRDefault="006A30E6" w:rsidP="006A30E6">
            <w:pPr>
              <w:rPr>
                <w:iCs/>
                <w:color w:val="000000"/>
                <w:sz w:val="20"/>
              </w:rPr>
            </w:pPr>
            <w:r w:rsidRPr="006A30E6">
              <w:rPr>
                <w:iCs/>
                <w:color w:val="000000"/>
                <w:sz w:val="20"/>
              </w:rPr>
              <w:t>– местного бюджета</w:t>
            </w:r>
          </w:p>
        </w:tc>
        <w:tc>
          <w:tcPr>
            <w:tcW w:w="1418" w:type="dxa"/>
            <w:tcBorders>
              <w:top w:val="single" w:sz="4" w:space="0" w:color="auto"/>
              <w:left w:val="nil"/>
              <w:bottom w:val="single" w:sz="4" w:space="0" w:color="auto"/>
              <w:right w:val="single" w:sz="4" w:space="0" w:color="auto"/>
            </w:tcBorders>
            <w:shd w:val="clear" w:color="auto" w:fill="auto"/>
            <w:vAlign w:val="center"/>
          </w:tcPr>
          <w:p w14:paraId="1507BD88" w14:textId="77777777" w:rsidR="006A30E6" w:rsidRPr="006A30E6" w:rsidRDefault="006A30E6" w:rsidP="006A30E6">
            <w:pPr>
              <w:ind w:left="93" w:right="273"/>
              <w:jc w:val="center"/>
              <w:rPr>
                <w:color w:val="000000"/>
                <w:sz w:val="20"/>
                <w:szCs w:val="20"/>
              </w:rPr>
            </w:pPr>
            <w:r w:rsidRPr="006A30E6">
              <w:rPr>
                <w:color w:val="000000"/>
                <w:sz w:val="19"/>
                <w:szCs w:val="19"/>
              </w:rPr>
              <w:t>104 750,0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64FEB44A" w14:textId="77777777" w:rsidR="006A30E6" w:rsidRPr="006A30E6" w:rsidRDefault="006A30E6" w:rsidP="006A30E6">
            <w:pPr>
              <w:ind w:left="93" w:right="33"/>
              <w:jc w:val="center"/>
              <w:rPr>
                <w:i/>
                <w:iCs/>
                <w:color w:val="000000"/>
                <w:sz w:val="20"/>
                <w:szCs w:val="20"/>
              </w:rPr>
            </w:pPr>
            <w:r w:rsidRPr="006A30E6">
              <w:rPr>
                <w:color w:val="000000"/>
                <w:sz w:val="19"/>
                <w:szCs w:val="19"/>
              </w:rPr>
              <w:t>123 170,0</w:t>
            </w:r>
          </w:p>
        </w:tc>
        <w:tc>
          <w:tcPr>
            <w:tcW w:w="851" w:type="dxa"/>
            <w:tcBorders>
              <w:top w:val="single" w:sz="4" w:space="0" w:color="auto"/>
              <w:left w:val="nil"/>
              <w:bottom w:val="single" w:sz="4" w:space="0" w:color="auto"/>
              <w:right w:val="single" w:sz="4" w:space="0" w:color="auto"/>
            </w:tcBorders>
            <w:shd w:val="clear" w:color="auto" w:fill="auto"/>
            <w:vAlign w:val="center"/>
          </w:tcPr>
          <w:p w14:paraId="1A576954" w14:textId="77777777" w:rsidR="006A30E6" w:rsidRPr="006A30E6" w:rsidRDefault="006A30E6" w:rsidP="006A30E6">
            <w:pPr>
              <w:ind w:left="93" w:right="33"/>
              <w:jc w:val="center"/>
              <w:rPr>
                <w:i/>
                <w:iCs/>
                <w:color w:val="000000"/>
                <w:sz w:val="20"/>
                <w:szCs w:val="20"/>
              </w:rPr>
            </w:pPr>
            <w:r w:rsidRPr="006A30E6">
              <w:rPr>
                <w:i/>
                <w:iCs/>
                <w:color w:val="000000"/>
                <w:sz w:val="20"/>
                <w:szCs w:val="20"/>
              </w:rPr>
              <w:t>+18 420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708B51" w14:textId="77777777" w:rsidR="006A30E6" w:rsidRPr="006A30E6" w:rsidRDefault="006A30E6" w:rsidP="006A30E6">
            <w:pPr>
              <w:ind w:left="93" w:right="33"/>
              <w:jc w:val="center"/>
              <w:rPr>
                <w:i/>
                <w:iCs/>
                <w:color w:val="000000"/>
                <w:sz w:val="20"/>
                <w:szCs w:val="20"/>
              </w:rPr>
            </w:pPr>
            <w:r w:rsidRPr="006A30E6">
              <w:rPr>
                <w:i/>
                <w:iCs/>
                <w:color w:val="000000"/>
                <w:sz w:val="20"/>
                <w:szCs w:val="20"/>
              </w:rPr>
              <w:t>+17,6</w:t>
            </w:r>
          </w:p>
        </w:tc>
      </w:tr>
    </w:tbl>
    <w:p w14:paraId="1F8792FA" w14:textId="77777777" w:rsidR="006A30E6" w:rsidRPr="006A30E6" w:rsidRDefault="006A30E6" w:rsidP="006A30E6">
      <w:pPr>
        <w:spacing w:before="80" w:after="80"/>
        <w:jc w:val="both"/>
        <w:rPr>
          <w:sz w:val="18"/>
          <w:szCs w:val="18"/>
        </w:rPr>
      </w:pPr>
      <w:r w:rsidRPr="006A30E6">
        <w:rPr>
          <w:sz w:val="18"/>
          <w:szCs w:val="18"/>
        </w:rPr>
        <w:t xml:space="preserve">* </w:t>
      </w:r>
      <w:r w:rsidRPr="006A30E6">
        <w:rPr>
          <w:sz w:val="20"/>
          <w:szCs w:val="20"/>
        </w:rPr>
        <w:t>Информация за 3 квартал 2024 года будет размещена на сайте информационно-аналитической системы «Статистика», в соответствии с графиком выхода работ ориентировочно 29.11.2024.</w:t>
      </w:r>
    </w:p>
    <w:p w14:paraId="2F1E4335" w14:textId="77777777" w:rsidR="006A30E6" w:rsidRPr="00FE7E9E" w:rsidRDefault="006A30E6" w:rsidP="006A30E6">
      <w:pPr>
        <w:tabs>
          <w:tab w:val="left" w:pos="993"/>
        </w:tabs>
        <w:ind w:firstLine="709"/>
        <w:jc w:val="both"/>
        <w:rPr>
          <w:sz w:val="16"/>
          <w:szCs w:val="26"/>
          <w:highlight w:val="yellow"/>
        </w:rPr>
      </w:pPr>
    </w:p>
    <w:p w14:paraId="37051F8C" w14:textId="77777777" w:rsidR="006A30E6" w:rsidRPr="006A30E6" w:rsidRDefault="006A30E6" w:rsidP="006A30E6">
      <w:pPr>
        <w:tabs>
          <w:tab w:val="left" w:pos="993"/>
        </w:tabs>
        <w:ind w:firstLine="709"/>
        <w:jc w:val="both"/>
        <w:rPr>
          <w:sz w:val="26"/>
          <w:szCs w:val="26"/>
          <w:highlight w:val="yellow"/>
        </w:rPr>
      </w:pPr>
      <w:r w:rsidRPr="006A30E6">
        <w:rPr>
          <w:rFonts w:ascii="Calibri" w:eastAsia="Calibri" w:hAnsi="Calibri"/>
          <w:sz w:val="26"/>
          <w:szCs w:val="26"/>
          <w:lang w:eastAsia="en-US"/>
        </w:rPr>
        <w:t xml:space="preserve"> </w:t>
      </w:r>
      <w:r w:rsidRPr="006A30E6">
        <w:rPr>
          <w:rFonts w:eastAsia="Calibri"/>
          <w:sz w:val="26"/>
          <w:szCs w:val="26"/>
          <w:lang w:eastAsia="en-US"/>
        </w:rPr>
        <w:t xml:space="preserve">За 1 полугодие 2024 года средняя заработная плата работающих в крупных </w:t>
      </w:r>
      <w:r w:rsidRPr="006A30E6">
        <w:rPr>
          <w:rFonts w:eastAsia="Calibri"/>
          <w:sz w:val="26"/>
          <w:szCs w:val="26"/>
          <w:lang w:eastAsia="en-US"/>
        </w:rPr>
        <w:br/>
        <w:t>и средних организациях составила 177 453,1 руб., что на 12,6% выше в сравнении с аналогичным периодом прошлого года (157 554,5 руб.).</w:t>
      </w:r>
      <w:r w:rsidRPr="006A30E6">
        <w:rPr>
          <w:sz w:val="26"/>
          <w:szCs w:val="26"/>
          <w:highlight w:val="yellow"/>
        </w:rPr>
        <w:t xml:space="preserve"> </w:t>
      </w:r>
    </w:p>
    <w:p w14:paraId="5A9808C9" w14:textId="67AACCCE" w:rsidR="006A30E6" w:rsidRPr="006A30E6" w:rsidRDefault="00FE7E9E" w:rsidP="006A30E6">
      <w:pPr>
        <w:ind w:firstLine="709"/>
        <w:jc w:val="both"/>
        <w:rPr>
          <w:bCs/>
          <w:sz w:val="26"/>
          <w:szCs w:val="26"/>
          <w:highlight w:val="yellow"/>
          <w:lang w:val="x-none" w:eastAsia="x-none"/>
        </w:rPr>
      </w:pPr>
      <w:r w:rsidRPr="006A30E6">
        <w:rPr>
          <w:rFonts w:ascii="Calibri" w:eastAsia="Calibri" w:hAnsi="Calibri"/>
          <w:noProof/>
          <w:sz w:val="22"/>
          <w:szCs w:val="22"/>
        </w:rPr>
        <w:drawing>
          <wp:anchor distT="0" distB="0" distL="114300" distR="114300" simplePos="0" relativeHeight="251945984" behindDoc="0" locked="0" layoutInCell="1" allowOverlap="1" wp14:anchorId="38664B34" wp14:editId="00B02D2A">
            <wp:simplePos x="0" y="0"/>
            <wp:positionH relativeFrom="margin">
              <wp:align>left</wp:align>
            </wp:positionH>
            <wp:positionV relativeFrom="paragraph">
              <wp:posOffset>1122044</wp:posOffset>
            </wp:positionV>
            <wp:extent cx="5924550" cy="2238375"/>
            <wp:effectExtent l="0" t="0" r="0" b="0"/>
            <wp:wrapSquare wrapText="bothSides"/>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006A30E6" w:rsidRPr="006A30E6">
        <w:rPr>
          <w:rFonts w:eastAsia="Calibri"/>
          <w:bCs/>
          <w:sz w:val="26"/>
          <w:szCs w:val="26"/>
          <w:lang w:eastAsia="x-none"/>
        </w:rPr>
        <w:t>Лидерство по уровню оплаты труда</w:t>
      </w:r>
      <w:r w:rsidR="006A30E6" w:rsidRPr="006A30E6">
        <w:rPr>
          <w:rFonts w:eastAsia="Calibri"/>
          <w:bCs/>
          <w:sz w:val="26"/>
          <w:szCs w:val="26"/>
          <w:lang w:val="x-none" w:eastAsia="x-none"/>
        </w:rPr>
        <w:t xml:space="preserve"> </w:t>
      </w:r>
      <w:r w:rsidR="006A30E6" w:rsidRPr="006A30E6">
        <w:rPr>
          <w:rFonts w:eastAsia="Calibri"/>
          <w:bCs/>
          <w:sz w:val="26"/>
          <w:szCs w:val="26"/>
          <w:lang w:eastAsia="x-none"/>
        </w:rPr>
        <w:t xml:space="preserve">сохраняется за следующими видами экономической деятельности: профессиональная, научная и техническая деятельность, </w:t>
      </w:r>
      <w:r w:rsidR="006A30E6" w:rsidRPr="006A30E6">
        <w:rPr>
          <w:rFonts w:eastAsia="Calibri"/>
          <w:bCs/>
          <w:sz w:val="26"/>
          <w:szCs w:val="26"/>
          <w:lang w:val="x-none" w:eastAsia="x-none"/>
        </w:rPr>
        <w:t>обрабатывающие производства</w:t>
      </w:r>
      <w:r w:rsidR="006A30E6" w:rsidRPr="006A30E6">
        <w:rPr>
          <w:rFonts w:eastAsia="Calibri"/>
          <w:bCs/>
          <w:sz w:val="26"/>
          <w:szCs w:val="26"/>
          <w:lang w:eastAsia="x-none"/>
        </w:rPr>
        <w:t>, добыча полезных ископаемых. Уровень среднемесячной заработной платы работников таких отраслей превышает средние значения по городу на 10-25%.</w:t>
      </w:r>
    </w:p>
    <w:p w14:paraId="1595F970" w14:textId="033D747F" w:rsidR="006A30E6" w:rsidRPr="006A30E6" w:rsidRDefault="006A30E6" w:rsidP="006A30E6">
      <w:pPr>
        <w:ind w:firstLine="709"/>
        <w:jc w:val="both"/>
        <w:rPr>
          <w:rFonts w:eastAsia="Calibri"/>
          <w:bCs/>
          <w:sz w:val="26"/>
          <w:szCs w:val="26"/>
          <w:lang w:eastAsia="x-none"/>
        </w:rPr>
      </w:pPr>
    </w:p>
    <w:p w14:paraId="358EFF2D" w14:textId="0DAC4584" w:rsidR="006A30E6" w:rsidRPr="006A30E6" w:rsidRDefault="006A30E6" w:rsidP="006A30E6">
      <w:pPr>
        <w:tabs>
          <w:tab w:val="left" w:pos="993"/>
        </w:tabs>
        <w:ind w:firstLine="709"/>
        <w:jc w:val="both"/>
        <w:rPr>
          <w:iCs/>
          <w:color w:val="000000"/>
          <w:sz w:val="26"/>
          <w:szCs w:val="26"/>
        </w:rPr>
      </w:pPr>
      <w:r w:rsidRPr="006A30E6">
        <w:rPr>
          <w:sz w:val="26"/>
          <w:szCs w:val="26"/>
        </w:rPr>
        <w:t xml:space="preserve">Среднемесячная заработная плата работников </w:t>
      </w:r>
      <w:r w:rsidRPr="006A30E6">
        <w:rPr>
          <w:iCs/>
          <w:color w:val="000000"/>
          <w:sz w:val="26"/>
          <w:szCs w:val="26"/>
        </w:rPr>
        <w:t xml:space="preserve">ЗФ ПАО «ГМК «Норильский никель» (далее </w:t>
      </w:r>
      <w:r w:rsidRPr="006A30E6">
        <w:rPr>
          <w:rFonts w:eastAsia="Calibri"/>
          <w:bCs/>
          <w:sz w:val="26"/>
          <w:szCs w:val="26"/>
          <w:lang w:eastAsia="en-US"/>
        </w:rPr>
        <w:t>–</w:t>
      </w:r>
      <w:r w:rsidRPr="006A30E6">
        <w:rPr>
          <w:iCs/>
          <w:color w:val="000000"/>
          <w:sz w:val="26"/>
          <w:szCs w:val="26"/>
        </w:rPr>
        <w:t xml:space="preserve"> градообразующее предприятие) превысила среднюю заработную плату работающих в крупных и средних организациях города в 1,2 раза и составила 210 252,1 руб. (+12,3% к аналогичному периоду 2023 г.)</w:t>
      </w:r>
      <w:r w:rsidR="00D03A03">
        <w:rPr>
          <w:iCs/>
          <w:color w:val="000000"/>
          <w:sz w:val="26"/>
          <w:szCs w:val="26"/>
        </w:rPr>
        <w:t>.</w:t>
      </w:r>
    </w:p>
    <w:p w14:paraId="49E031BF" w14:textId="77777777" w:rsidR="006A30E6" w:rsidRPr="006A30E6" w:rsidRDefault="006A30E6" w:rsidP="006A30E6">
      <w:pPr>
        <w:tabs>
          <w:tab w:val="left" w:pos="993"/>
        </w:tabs>
        <w:ind w:firstLine="709"/>
        <w:jc w:val="both"/>
        <w:rPr>
          <w:rFonts w:eastAsia="Calibri"/>
          <w:bCs/>
          <w:sz w:val="26"/>
          <w:szCs w:val="26"/>
          <w:lang w:eastAsia="x-none"/>
        </w:rPr>
      </w:pPr>
      <w:r w:rsidRPr="006A30E6">
        <w:rPr>
          <w:iCs/>
          <w:color w:val="000000"/>
          <w:sz w:val="26"/>
          <w:szCs w:val="26"/>
        </w:rPr>
        <w:t>С учетом повышения с 01.07.2024 на 10% вознаграждения сотрудникам градообразующего предприятия</w:t>
      </w:r>
      <w:r w:rsidRPr="006A30E6">
        <w:rPr>
          <w:rFonts w:eastAsia="Calibri"/>
          <w:bCs/>
          <w:sz w:val="26"/>
          <w:szCs w:val="26"/>
          <w:lang w:eastAsia="x-none"/>
        </w:rPr>
        <w:t xml:space="preserve">, среднемесячная заработная плата сотрудников предприятия за 9 месяцев 2024 года составила 210 004,6 руб. с ростом на 11,4% к аналогичному периоду прошлого года (9 месяцев 2023 года </w:t>
      </w:r>
      <w:r w:rsidRPr="006A30E6">
        <w:rPr>
          <w:rFonts w:eastAsia="Calibri"/>
          <w:bCs/>
          <w:sz w:val="26"/>
          <w:szCs w:val="26"/>
          <w:lang w:eastAsia="en-US"/>
        </w:rPr>
        <w:t>–</w:t>
      </w:r>
      <w:r w:rsidRPr="006A30E6">
        <w:rPr>
          <w:rFonts w:eastAsia="Calibri"/>
          <w:bCs/>
          <w:sz w:val="26"/>
          <w:szCs w:val="26"/>
          <w:lang w:eastAsia="x-none"/>
        </w:rPr>
        <w:t xml:space="preserve"> 188 501,6 руб.).</w:t>
      </w:r>
    </w:p>
    <w:p w14:paraId="38E14268" w14:textId="77777777" w:rsidR="006A30E6" w:rsidRPr="006A30E6" w:rsidRDefault="006A30E6" w:rsidP="006A30E6">
      <w:pPr>
        <w:ind w:firstLine="709"/>
        <w:jc w:val="both"/>
        <w:rPr>
          <w:bCs/>
          <w:sz w:val="26"/>
          <w:szCs w:val="26"/>
        </w:rPr>
      </w:pPr>
      <w:r w:rsidRPr="006A30E6">
        <w:rPr>
          <w:bCs/>
          <w:sz w:val="26"/>
          <w:szCs w:val="26"/>
        </w:rPr>
        <w:lastRenderedPageBreak/>
        <w:t>Среднемесячная заработная плата работников, финансируемых за счет средств местного бюджета, за 9 месяцев 2024 года составила 125 523 руб., что на 16,1% выше показателя аналогичного периода прошлого года (108 145 руб.).</w:t>
      </w:r>
    </w:p>
    <w:p w14:paraId="34BD5757" w14:textId="77777777" w:rsidR="006A30E6" w:rsidRPr="006A30E6" w:rsidRDefault="006A30E6" w:rsidP="006A30E6">
      <w:pPr>
        <w:suppressAutoHyphens/>
        <w:ind w:firstLine="709"/>
        <w:jc w:val="both"/>
        <w:rPr>
          <w:sz w:val="26"/>
          <w:szCs w:val="26"/>
        </w:rPr>
      </w:pPr>
      <w:r w:rsidRPr="006A30E6">
        <w:rPr>
          <w:sz w:val="26"/>
          <w:szCs w:val="26"/>
        </w:rPr>
        <w:t xml:space="preserve">Основные мероприятия органов местного самоуправления в части оплаты труда работников бюджетной сферы в муниципальном образовании город Норильск в 2024 году: </w:t>
      </w:r>
    </w:p>
    <w:p w14:paraId="5ECC69FD" w14:textId="77777777" w:rsidR="006A30E6" w:rsidRPr="006A30E6" w:rsidRDefault="006A30E6" w:rsidP="00B559C3">
      <w:pPr>
        <w:numPr>
          <w:ilvl w:val="0"/>
          <w:numId w:val="91"/>
        </w:numPr>
        <w:tabs>
          <w:tab w:val="left" w:pos="284"/>
          <w:tab w:val="left" w:pos="567"/>
          <w:tab w:val="left" w:pos="851"/>
          <w:tab w:val="left" w:pos="993"/>
        </w:tabs>
        <w:suppressAutoHyphens/>
        <w:spacing w:after="160"/>
        <w:ind w:left="0" w:firstLine="709"/>
        <w:contextualSpacing/>
        <w:jc w:val="both"/>
        <w:rPr>
          <w:sz w:val="26"/>
          <w:szCs w:val="26"/>
        </w:rPr>
      </w:pPr>
      <w:r w:rsidRPr="006A30E6">
        <w:rPr>
          <w:sz w:val="26"/>
          <w:szCs w:val="26"/>
        </w:rPr>
        <w:t xml:space="preserve">реализация Указов Президента Российской Федерации по повышению оплаты труда отдельным категориям работников бюджетной сферы (далее соответственно – Указы, </w:t>
      </w:r>
      <w:r w:rsidRPr="006A30E6">
        <w:rPr>
          <w:bCs/>
          <w:sz w:val="26"/>
          <w:szCs w:val="26"/>
          <w:lang w:eastAsia="x-none"/>
        </w:rPr>
        <w:t>«указные» категории работников</w:t>
      </w:r>
      <w:r w:rsidRPr="006A30E6">
        <w:rPr>
          <w:sz w:val="26"/>
          <w:szCs w:val="26"/>
        </w:rPr>
        <w:t>);</w:t>
      </w:r>
    </w:p>
    <w:p w14:paraId="630AF064" w14:textId="77777777" w:rsidR="006A30E6" w:rsidRPr="006A30E6" w:rsidRDefault="006A30E6" w:rsidP="00B559C3">
      <w:pPr>
        <w:numPr>
          <w:ilvl w:val="0"/>
          <w:numId w:val="91"/>
        </w:numPr>
        <w:tabs>
          <w:tab w:val="left" w:pos="284"/>
          <w:tab w:val="left" w:pos="567"/>
          <w:tab w:val="left" w:pos="851"/>
          <w:tab w:val="left" w:pos="993"/>
        </w:tabs>
        <w:suppressAutoHyphens/>
        <w:spacing w:after="160"/>
        <w:ind w:left="0" w:firstLine="709"/>
        <w:contextualSpacing/>
        <w:jc w:val="both"/>
        <w:rPr>
          <w:sz w:val="26"/>
          <w:szCs w:val="26"/>
        </w:rPr>
      </w:pPr>
      <w:r w:rsidRPr="006A30E6">
        <w:rPr>
          <w:sz w:val="26"/>
          <w:szCs w:val="26"/>
        </w:rPr>
        <w:t>индексация оплаты труда и сокращение дифференциации в уровнях оплаты труда иных работников бюджетной сферы, не попадающих под Указы;</w:t>
      </w:r>
    </w:p>
    <w:p w14:paraId="35B5123B" w14:textId="77777777" w:rsidR="006A30E6" w:rsidRPr="006A30E6" w:rsidRDefault="006A30E6" w:rsidP="00B559C3">
      <w:pPr>
        <w:numPr>
          <w:ilvl w:val="0"/>
          <w:numId w:val="91"/>
        </w:numPr>
        <w:tabs>
          <w:tab w:val="left" w:pos="284"/>
          <w:tab w:val="left" w:pos="567"/>
          <w:tab w:val="left" w:pos="851"/>
          <w:tab w:val="left" w:pos="993"/>
        </w:tabs>
        <w:suppressAutoHyphens/>
        <w:spacing w:after="160"/>
        <w:ind w:left="0" w:firstLine="709"/>
        <w:contextualSpacing/>
        <w:jc w:val="both"/>
        <w:rPr>
          <w:sz w:val="26"/>
          <w:szCs w:val="26"/>
        </w:rPr>
      </w:pPr>
      <w:r w:rsidRPr="006A30E6">
        <w:rPr>
          <w:sz w:val="26"/>
          <w:szCs w:val="26"/>
        </w:rPr>
        <w:t>обеспечение уровня оплаты труда низкокатегорированных работников на уровне не ниже минимального размера оплаты труда.</w:t>
      </w:r>
    </w:p>
    <w:p w14:paraId="7E893C78" w14:textId="77777777" w:rsidR="006A30E6" w:rsidRPr="006A30E6" w:rsidRDefault="006A30E6" w:rsidP="006A30E6">
      <w:pPr>
        <w:tabs>
          <w:tab w:val="left" w:pos="1134"/>
        </w:tabs>
        <w:suppressAutoHyphens/>
        <w:spacing w:before="240"/>
        <w:jc w:val="center"/>
        <w:rPr>
          <w:b/>
          <w:i/>
          <w:sz w:val="26"/>
          <w:szCs w:val="26"/>
        </w:rPr>
      </w:pPr>
      <w:r w:rsidRPr="006A30E6">
        <w:rPr>
          <w:b/>
          <w:i/>
          <w:sz w:val="26"/>
          <w:szCs w:val="26"/>
        </w:rPr>
        <w:t>Указы Президента Российской Федерации</w:t>
      </w:r>
    </w:p>
    <w:p w14:paraId="71E1BC08" w14:textId="77777777" w:rsidR="006A30E6" w:rsidRPr="006A30E6" w:rsidRDefault="006A30E6" w:rsidP="006A30E6">
      <w:pPr>
        <w:tabs>
          <w:tab w:val="left" w:pos="1134"/>
        </w:tabs>
        <w:suppressAutoHyphens/>
        <w:rPr>
          <w:b/>
          <w:i/>
          <w:sz w:val="8"/>
          <w:szCs w:val="8"/>
        </w:rPr>
      </w:pPr>
    </w:p>
    <w:p w14:paraId="7BF7633B" w14:textId="77777777" w:rsidR="006A30E6" w:rsidRPr="006A30E6" w:rsidRDefault="006A30E6" w:rsidP="006A30E6">
      <w:pPr>
        <w:ind w:firstLine="709"/>
        <w:jc w:val="both"/>
        <w:rPr>
          <w:sz w:val="26"/>
          <w:szCs w:val="26"/>
        </w:rPr>
      </w:pPr>
      <w:r w:rsidRPr="006A30E6">
        <w:rPr>
          <w:sz w:val="26"/>
          <w:szCs w:val="26"/>
        </w:rPr>
        <w:t>Особенностью политики в области оплаты труда работников бюджетной сферы, проводимой в стране с 2012 года, является повышение уровня заработной платы отдельных категорий работников образовательных, медицинских учреждений, работников учреждений культуры и социальных работников в рамках реализации Указов более высокими темпами по сравнению с остальными категориями работников бюджетной сферы с сохранением достигнутых соотношений их средней заработной платы к целевым показателям.</w:t>
      </w:r>
    </w:p>
    <w:p w14:paraId="5CA6D707" w14:textId="77777777" w:rsidR="006A30E6" w:rsidRPr="006A30E6" w:rsidRDefault="006A30E6" w:rsidP="006A30E6">
      <w:pPr>
        <w:ind w:firstLine="709"/>
        <w:jc w:val="both"/>
        <w:rPr>
          <w:sz w:val="26"/>
          <w:szCs w:val="26"/>
        </w:rPr>
      </w:pPr>
      <w:r w:rsidRPr="006A30E6">
        <w:rPr>
          <w:sz w:val="26"/>
          <w:szCs w:val="26"/>
        </w:rPr>
        <w:t xml:space="preserve">Несмотря на то, что достижение целевых показателей по уровню заработной платы «указных» категорий работников бюджетной сферы муниципального образования город Норильск, доведенных ведомственными министерствами Красноярского края, ожидается по итогам 2024 года, в отношении педагогических работников учреждений общего и дошкольного образования, значения выполнены по итогам </w:t>
      </w:r>
      <w:r w:rsidRPr="006A30E6">
        <w:rPr>
          <w:sz w:val="26"/>
          <w:szCs w:val="26"/>
        </w:rPr>
        <w:br/>
        <w:t>9 месяцев 2024 года.</w:t>
      </w:r>
    </w:p>
    <w:p w14:paraId="0794067B" w14:textId="77777777" w:rsidR="006A30E6" w:rsidRPr="006A30E6" w:rsidRDefault="006A30E6" w:rsidP="006A30E6">
      <w:pPr>
        <w:suppressAutoHyphens/>
        <w:ind w:firstLine="709"/>
        <w:jc w:val="both"/>
        <w:rPr>
          <w:sz w:val="26"/>
          <w:szCs w:val="26"/>
        </w:rPr>
      </w:pPr>
      <w:r w:rsidRPr="006A30E6">
        <w:rPr>
          <w:sz w:val="26"/>
          <w:szCs w:val="26"/>
        </w:rPr>
        <w:t>Исполнение установленных на 2024 год целевых значений по заработной плате работников медицинских учреждений, социальных работников, а также педагогических работников учреждений дополнительного образования (для которых установлен промежуточный целевой показатель на январь-сентябрь текущего года) по итогам 9 месяцев остается на высоком уровне – 97-99%.</w:t>
      </w:r>
    </w:p>
    <w:p w14:paraId="54C9557A" w14:textId="77777777" w:rsidR="006A30E6" w:rsidRPr="006A30E6" w:rsidRDefault="006A30E6" w:rsidP="006A30E6">
      <w:pPr>
        <w:suppressAutoHyphens/>
        <w:ind w:firstLine="709"/>
        <w:jc w:val="both"/>
        <w:rPr>
          <w:sz w:val="12"/>
          <w:szCs w:val="12"/>
          <w:highlight w:val="yellow"/>
        </w:rPr>
      </w:pPr>
    </w:p>
    <w:p w14:paraId="4AE11D62" w14:textId="77777777" w:rsidR="006A30E6" w:rsidRPr="006A30E6" w:rsidRDefault="006A30E6" w:rsidP="006A30E6">
      <w:pPr>
        <w:tabs>
          <w:tab w:val="left" w:pos="1134"/>
        </w:tabs>
        <w:suppressAutoHyphens/>
        <w:jc w:val="center"/>
        <w:rPr>
          <w:b/>
          <w:i/>
          <w:sz w:val="26"/>
          <w:szCs w:val="26"/>
        </w:rPr>
      </w:pPr>
      <w:r w:rsidRPr="006A30E6">
        <w:rPr>
          <w:b/>
          <w:i/>
          <w:sz w:val="26"/>
          <w:szCs w:val="26"/>
        </w:rPr>
        <w:t>Индексация оплаты труда</w:t>
      </w:r>
    </w:p>
    <w:p w14:paraId="3931204E" w14:textId="77777777" w:rsidR="006A30E6" w:rsidRPr="006A30E6" w:rsidRDefault="006A30E6" w:rsidP="006A30E6">
      <w:pPr>
        <w:tabs>
          <w:tab w:val="left" w:pos="1134"/>
        </w:tabs>
        <w:suppressAutoHyphens/>
        <w:rPr>
          <w:b/>
          <w:i/>
          <w:sz w:val="8"/>
          <w:szCs w:val="8"/>
          <w:highlight w:val="yellow"/>
        </w:rPr>
      </w:pPr>
    </w:p>
    <w:p w14:paraId="2CB112CD" w14:textId="08FBEFA1" w:rsidR="006A30E6" w:rsidRPr="006A30E6" w:rsidRDefault="006A30E6" w:rsidP="006A30E6">
      <w:pPr>
        <w:ind w:firstLine="709"/>
        <w:jc w:val="both"/>
        <w:rPr>
          <w:sz w:val="26"/>
          <w:szCs w:val="26"/>
        </w:rPr>
      </w:pPr>
      <w:r w:rsidRPr="006A30E6">
        <w:rPr>
          <w:sz w:val="26"/>
          <w:szCs w:val="26"/>
        </w:rPr>
        <w:t xml:space="preserve">Опережающий рост уровня оплаты труда работников, в отношении которых реализуются Указы, и работников, </w:t>
      </w:r>
      <w:r w:rsidRPr="00843266">
        <w:rPr>
          <w:sz w:val="26"/>
          <w:szCs w:val="26"/>
        </w:rPr>
        <w:t>заработная плат</w:t>
      </w:r>
      <w:r w:rsidR="0039509C" w:rsidRPr="00843266">
        <w:rPr>
          <w:sz w:val="26"/>
          <w:szCs w:val="26"/>
        </w:rPr>
        <w:t>а</w:t>
      </w:r>
      <w:r w:rsidRPr="006A30E6">
        <w:rPr>
          <w:sz w:val="26"/>
          <w:szCs w:val="26"/>
        </w:rPr>
        <w:t xml:space="preserve"> которых увеличивается пропорционально увеличению минимального размера оплаты труда (далее – МРОТ), </w:t>
      </w:r>
      <w:r w:rsidRPr="006A30E6">
        <w:rPr>
          <w:rFonts w:eastAsia="Calibri"/>
          <w:sz w:val="26"/>
          <w:szCs w:val="26"/>
        </w:rPr>
        <w:t>как отмечено в основных направлениях бюджетной и налоговой политики Красноярского края на 2024 год и плановый период 2025–2026 годов,</w:t>
      </w:r>
      <w:r w:rsidRPr="006A30E6">
        <w:rPr>
          <w:sz w:val="26"/>
          <w:szCs w:val="26"/>
        </w:rPr>
        <w:t xml:space="preserve"> обуславливает дисбаланс в размерах оплаты труда работников, не относящихся к обозначенным категориям.</w:t>
      </w:r>
    </w:p>
    <w:p w14:paraId="202AFA5F" w14:textId="77777777" w:rsidR="006A30E6" w:rsidRPr="006A30E6" w:rsidRDefault="006A30E6" w:rsidP="006A30E6">
      <w:pPr>
        <w:ind w:firstLine="709"/>
        <w:jc w:val="both"/>
        <w:rPr>
          <w:sz w:val="26"/>
          <w:szCs w:val="26"/>
        </w:rPr>
      </w:pPr>
      <w:r w:rsidRPr="006A30E6">
        <w:rPr>
          <w:sz w:val="26"/>
          <w:szCs w:val="26"/>
        </w:rPr>
        <w:t>Для нивелирования сложившихся диспропорций в Красноярском крае были реализованы решения, которые позволили не расширить контингент работников бюджетной сферы, получающих заработную плату на минимальном уровне:</w:t>
      </w:r>
    </w:p>
    <w:p w14:paraId="2BD3D552" w14:textId="3403BCF4" w:rsidR="006A30E6" w:rsidRPr="006A30E6" w:rsidRDefault="006A30E6" w:rsidP="006A30E6">
      <w:pPr>
        <w:ind w:firstLine="709"/>
        <w:jc w:val="both"/>
        <w:rPr>
          <w:sz w:val="26"/>
          <w:szCs w:val="26"/>
        </w:rPr>
      </w:pPr>
      <w:r w:rsidRPr="006A30E6">
        <w:rPr>
          <w:sz w:val="26"/>
          <w:szCs w:val="26"/>
        </w:rPr>
        <w:t>– индексация заработной платы работников бюджетной сферы Красноярского края, в том числе муниципального образования город Норильск с 01.07.2023 на 6,3%, вместо запланированного с 01.10.2023</w:t>
      </w:r>
      <w:r w:rsidR="00431634">
        <w:rPr>
          <w:sz w:val="26"/>
          <w:szCs w:val="26"/>
        </w:rPr>
        <w:t xml:space="preserve"> на </w:t>
      </w:r>
      <w:r w:rsidRPr="006A30E6">
        <w:rPr>
          <w:sz w:val="26"/>
          <w:szCs w:val="26"/>
        </w:rPr>
        <w:t>5,5%;</w:t>
      </w:r>
      <w:r w:rsidR="00431634">
        <w:rPr>
          <w:sz w:val="26"/>
          <w:szCs w:val="26"/>
        </w:rPr>
        <w:t xml:space="preserve">  </w:t>
      </w:r>
    </w:p>
    <w:p w14:paraId="78AB7736" w14:textId="7F3B743F" w:rsidR="006A30E6" w:rsidRPr="006A30E6" w:rsidRDefault="006A30E6" w:rsidP="006A30E6">
      <w:pPr>
        <w:ind w:firstLine="709"/>
        <w:jc w:val="both"/>
        <w:rPr>
          <w:sz w:val="26"/>
          <w:szCs w:val="26"/>
        </w:rPr>
      </w:pPr>
      <w:r w:rsidRPr="006A30E6">
        <w:rPr>
          <w:sz w:val="26"/>
          <w:szCs w:val="26"/>
        </w:rPr>
        <w:lastRenderedPageBreak/>
        <w:t xml:space="preserve">– повышение уровня оплаты труда </w:t>
      </w:r>
      <w:r w:rsidR="00D03A03" w:rsidRPr="00843266">
        <w:rPr>
          <w:sz w:val="26"/>
          <w:szCs w:val="26"/>
        </w:rPr>
        <w:t>с 01.01.2024</w:t>
      </w:r>
      <w:r w:rsidR="00D03A03">
        <w:rPr>
          <w:sz w:val="26"/>
          <w:szCs w:val="26"/>
        </w:rPr>
        <w:t xml:space="preserve"> </w:t>
      </w:r>
      <w:r w:rsidRPr="006A30E6">
        <w:rPr>
          <w:sz w:val="26"/>
          <w:szCs w:val="26"/>
        </w:rPr>
        <w:t>в размере 3 000 руб. с начислением на неё районного коэффициента и процентной надбавки за работу в особых климатических условиях. Реализация предлагаемого механизма обеспечила прирост заработной платы работников бюджетной сферы муниципального образования город Норильск по основному месту работы в размере от 5 400 руб. (при отсутствии установленной процентной надбавки за работу в особых климатических условиях) до 7 800 руб. (при установлении полного размера процентной надбавки за работу в особых климатических условиях – 80%).</w:t>
      </w:r>
    </w:p>
    <w:p w14:paraId="65095D4F" w14:textId="77777777" w:rsidR="006A30E6" w:rsidRPr="006A30E6" w:rsidRDefault="006A30E6" w:rsidP="006A30E6">
      <w:pPr>
        <w:suppressAutoHyphens/>
        <w:ind w:firstLine="709"/>
        <w:jc w:val="both"/>
        <w:rPr>
          <w:sz w:val="26"/>
          <w:szCs w:val="26"/>
          <w:highlight w:val="yellow"/>
        </w:rPr>
      </w:pPr>
      <w:r w:rsidRPr="006A30E6">
        <w:rPr>
          <w:sz w:val="26"/>
          <w:szCs w:val="26"/>
        </w:rPr>
        <w:t>Кроме того, на заседании рабочей группы по подготовке предложений по совершенствованию системы оплаты труда работникам бюджетной сферы Красноярского края принято решение о повышении уровня оплаты труда с 01.04.2024 на 20 % специалистам, обеспечивающим развитие массовой физической культуры в муниципальных учреждениях спорта и основному персоналу муниципальных учреждений молодежной политики.</w:t>
      </w:r>
    </w:p>
    <w:p w14:paraId="334D81EE" w14:textId="77777777" w:rsidR="006A30E6" w:rsidRPr="006A30E6" w:rsidRDefault="006A30E6" w:rsidP="006A30E6">
      <w:pPr>
        <w:suppressAutoHyphens/>
        <w:ind w:firstLine="709"/>
        <w:jc w:val="both"/>
        <w:rPr>
          <w:sz w:val="16"/>
          <w:szCs w:val="16"/>
          <w:highlight w:val="yellow"/>
        </w:rPr>
      </w:pPr>
    </w:p>
    <w:p w14:paraId="3F7E6652" w14:textId="77777777" w:rsidR="006A30E6" w:rsidRPr="006A30E6" w:rsidRDefault="006A30E6" w:rsidP="006A30E6">
      <w:pPr>
        <w:tabs>
          <w:tab w:val="left" w:pos="1134"/>
        </w:tabs>
        <w:suppressAutoHyphens/>
        <w:jc w:val="center"/>
        <w:rPr>
          <w:b/>
          <w:i/>
          <w:sz w:val="26"/>
          <w:szCs w:val="26"/>
        </w:rPr>
      </w:pPr>
      <w:r w:rsidRPr="006A30E6">
        <w:rPr>
          <w:b/>
          <w:i/>
          <w:sz w:val="26"/>
          <w:szCs w:val="26"/>
        </w:rPr>
        <w:t>Обеспечение уровня оплаты труда низкокатегорированных работников на уровне не ниже минимального размера оплаты труда (осуществление доплаты до региональной выплаты, минимального размера оплаты труда)</w:t>
      </w:r>
    </w:p>
    <w:p w14:paraId="6F282FFA" w14:textId="77777777" w:rsidR="006A30E6" w:rsidRPr="006A30E6" w:rsidRDefault="006A30E6" w:rsidP="006A30E6">
      <w:pPr>
        <w:suppressAutoHyphens/>
        <w:ind w:firstLine="709"/>
        <w:jc w:val="both"/>
        <w:rPr>
          <w:sz w:val="8"/>
          <w:szCs w:val="8"/>
          <w:highlight w:val="yellow"/>
        </w:rPr>
      </w:pPr>
    </w:p>
    <w:p w14:paraId="73C58201" w14:textId="77777777" w:rsidR="006A30E6" w:rsidRPr="006A30E6" w:rsidRDefault="006A30E6" w:rsidP="006A30E6">
      <w:pPr>
        <w:autoSpaceDE w:val="0"/>
        <w:autoSpaceDN w:val="0"/>
        <w:adjustRightInd w:val="0"/>
        <w:ind w:firstLine="708"/>
        <w:jc w:val="both"/>
        <w:rPr>
          <w:rFonts w:eastAsia="Calibri"/>
          <w:sz w:val="26"/>
          <w:szCs w:val="26"/>
          <w:lang w:eastAsia="en-US"/>
        </w:rPr>
      </w:pPr>
      <w:r w:rsidRPr="006A30E6">
        <w:rPr>
          <w:rFonts w:eastAsia="Calibri"/>
          <w:sz w:val="26"/>
          <w:szCs w:val="26"/>
          <w:lang w:eastAsia="en-US"/>
        </w:rPr>
        <w:t>На повышение уровня оплаты труда работников также повлияли решения по ускоренному повышению МРОТ, установленному Федеральным законом от 19.06.2000 № 82-ФЗ, а также позиция Конституционного суда Российской Федерации о начислении на МРОТ районного коэффициента и процентных надбавок за работу в особых климатических условиях (постановление Конституционного суда РФ от 07.12.2017 № 38-П).</w:t>
      </w:r>
    </w:p>
    <w:p w14:paraId="7B1947B0" w14:textId="77777777" w:rsidR="006A30E6" w:rsidRPr="006A30E6" w:rsidRDefault="006A30E6" w:rsidP="006A30E6">
      <w:pPr>
        <w:autoSpaceDE w:val="0"/>
        <w:autoSpaceDN w:val="0"/>
        <w:adjustRightInd w:val="0"/>
        <w:ind w:firstLine="708"/>
        <w:jc w:val="both"/>
        <w:rPr>
          <w:rFonts w:eastAsia="Calibri"/>
          <w:sz w:val="26"/>
          <w:szCs w:val="26"/>
          <w:lang w:eastAsia="en-US"/>
        </w:rPr>
      </w:pPr>
      <w:r w:rsidRPr="006A30E6">
        <w:rPr>
          <w:rFonts w:eastAsia="Calibri"/>
          <w:sz w:val="26"/>
          <w:szCs w:val="26"/>
          <w:lang w:eastAsia="en-US"/>
        </w:rPr>
        <w:t>С 01.01.2024 размер МРОТ составил 19 242 руб., что на 18,5% или 3 000 руб. выше аналогичного показателя, установленного с 01.01.2023 (16 242 руб.).</w:t>
      </w:r>
    </w:p>
    <w:p w14:paraId="13E0175D" w14:textId="77777777" w:rsidR="006A30E6" w:rsidRPr="006A30E6" w:rsidRDefault="006A30E6" w:rsidP="006A30E6">
      <w:pPr>
        <w:autoSpaceDE w:val="0"/>
        <w:autoSpaceDN w:val="0"/>
        <w:adjustRightInd w:val="0"/>
        <w:ind w:firstLine="709"/>
        <w:jc w:val="both"/>
        <w:rPr>
          <w:rFonts w:eastAsia="Calibri"/>
          <w:sz w:val="26"/>
          <w:szCs w:val="26"/>
          <w:lang w:eastAsia="en-US"/>
        </w:rPr>
      </w:pPr>
      <w:r w:rsidRPr="006A30E6">
        <w:rPr>
          <w:rFonts w:eastAsia="Calibri"/>
          <w:sz w:val="26"/>
          <w:szCs w:val="26"/>
          <w:lang w:eastAsia="en-US"/>
        </w:rPr>
        <w:t>С учетом районного коэффициента (1,8) и полного размера процентной надбавки за работу в особых климатических условиях (80%) размер МРОТ для муниципального образования город Норильск с 01.01.2024 составляет 50 029,2 руб. (с 01.01.2023 – 42 229 руб.).</w:t>
      </w:r>
    </w:p>
    <w:p w14:paraId="16ECF7F8" w14:textId="77777777" w:rsidR="006A30E6" w:rsidRPr="006A30E6" w:rsidRDefault="006A30E6" w:rsidP="006A30E6">
      <w:pPr>
        <w:suppressAutoHyphens/>
        <w:ind w:firstLine="709"/>
        <w:jc w:val="both"/>
        <w:rPr>
          <w:rFonts w:eastAsia="Calibri"/>
          <w:sz w:val="26"/>
          <w:szCs w:val="26"/>
          <w:lang w:eastAsia="en-US"/>
        </w:rPr>
      </w:pPr>
      <w:r w:rsidRPr="006A30E6">
        <w:rPr>
          <w:rFonts w:eastAsia="Calibri"/>
          <w:sz w:val="26"/>
          <w:szCs w:val="26"/>
          <w:lang w:eastAsia="en-US"/>
        </w:rPr>
        <w:t>Кроме того, в соответствии с Законом Красноярского края от 29.10.2009</w:t>
      </w:r>
      <w:r w:rsidRPr="006A30E6">
        <w:rPr>
          <w:rFonts w:eastAsia="Calibri"/>
          <w:sz w:val="26"/>
          <w:szCs w:val="26"/>
          <w:lang w:eastAsia="en-US"/>
        </w:rPr>
        <w:br/>
        <w:t xml:space="preserve">№ 9-3864 «О системах оплаты труда работников краевых государственных учреждений» (далее – Закон) для муниципального образования город Норильск установлен уровень заработный платы в целях расчета региональной выплаты </w:t>
      </w:r>
      <w:r w:rsidRPr="006A30E6">
        <w:rPr>
          <w:rFonts w:eastAsia="Calibri"/>
          <w:sz w:val="26"/>
          <w:szCs w:val="26"/>
          <w:lang w:eastAsia="en-US"/>
        </w:rPr>
        <w:br/>
        <w:t>(с 01.01.2023 – 42 230 руб., с 01.01.2024 – 50 030 руб.). Региональная выплата для работника рассчитывается как разница между размером заработной платы, установленным в Законе,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14:paraId="1BF1ACE1" w14:textId="3B5B1769" w:rsidR="006A30E6" w:rsidRPr="006A30E6" w:rsidRDefault="006A30E6" w:rsidP="006A30E6">
      <w:pPr>
        <w:ind w:firstLine="709"/>
        <w:jc w:val="both"/>
        <w:rPr>
          <w:rFonts w:eastAsia="Calibri"/>
          <w:bCs/>
          <w:sz w:val="26"/>
          <w:szCs w:val="26"/>
          <w:lang w:eastAsia="x-none"/>
        </w:rPr>
      </w:pPr>
      <w:r w:rsidRPr="00C04DD0">
        <w:rPr>
          <w:rFonts w:eastAsia="Calibri"/>
          <w:bCs/>
          <w:sz w:val="26"/>
          <w:szCs w:val="26"/>
          <w:lang w:eastAsia="x-none"/>
        </w:rPr>
        <w:t xml:space="preserve">Среднемесячная заработная плата по крупным и средним организациям города в </w:t>
      </w:r>
      <w:r w:rsidR="00121C88" w:rsidRPr="00C04DD0">
        <w:rPr>
          <w:rFonts w:eastAsia="Calibri"/>
          <w:bCs/>
          <w:sz w:val="26"/>
          <w:szCs w:val="26"/>
          <w:lang w:eastAsia="x-none"/>
        </w:rPr>
        <w:t xml:space="preserve">2024 году оценивается в размере 179 614,7 </w:t>
      </w:r>
      <w:r w:rsidRPr="00C04DD0">
        <w:rPr>
          <w:rFonts w:eastAsia="Calibri"/>
          <w:bCs/>
          <w:sz w:val="26"/>
          <w:szCs w:val="26"/>
          <w:lang w:eastAsia="x-none"/>
        </w:rPr>
        <w:t xml:space="preserve">руб. (на </w:t>
      </w:r>
      <w:r w:rsidR="00121C88" w:rsidRPr="00C04DD0">
        <w:rPr>
          <w:rFonts w:eastAsia="Calibri"/>
          <w:bCs/>
          <w:sz w:val="26"/>
          <w:szCs w:val="26"/>
          <w:lang w:eastAsia="x-none"/>
        </w:rPr>
        <w:t>9,8</w:t>
      </w:r>
      <w:r w:rsidRPr="00C04DD0">
        <w:rPr>
          <w:rFonts w:eastAsia="Calibri"/>
          <w:bCs/>
          <w:sz w:val="26"/>
          <w:szCs w:val="26"/>
          <w:lang w:eastAsia="x-none"/>
        </w:rPr>
        <w:t>% выше уровня 2023 года –</w:t>
      </w:r>
      <w:r w:rsidR="00121C88" w:rsidRPr="00C04DD0">
        <w:rPr>
          <w:rFonts w:eastAsia="Calibri"/>
          <w:bCs/>
          <w:sz w:val="26"/>
          <w:szCs w:val="26"/>
          <w:lang w:eastAsia="x-none"/>
        </w:rPr>
        <w:t xml:space="preserve"> 163 553,3</w:t>
      </w:r>
      <w:r w:rsidR="00304327" w:rsidRPr="00C04DD0">
        <w:rPr>
          <w:rFonts w:eastAsia="Calibri"/>
          <w:bCs/>
          <w:sz w:val="26"/>
          <w:szCs w:val="26"/>
          <w:lang w:eastAsia="x-none"/>
        </w:rPr>
        <w:t xml:space="preserve"> </w:t>
      </w:r>
      <w:r w:rsidRPr="00C04DD0">
        <w:rPr>
          <w:rFonts w:eastAsia="Calibri"/>
          <w:bCs/>
          <w:sz w:val="26"/>
          <w:szCs w:val="26"/>
          <w:lang w:eastAsia="x-none"/>
        </w:rPr>
        <w:t>руб.).</w:t>
      </w:r>
    </w:p>
    <w:p w14:paraId="2181E7AA" w14:textId="77777777" w:rsidR="006A30E6" w:rsidRPr="006A30E6" w:rsidRDefault="006A30E6" w:rsidP="006A30E6">
      <w:pPr>
        <w:spacing w:after="160"/>
        <w:ind w:firstLine="708"/>
        <w:contextualSpacing/>
        <w:jc w:val="both"/>
        <w:rPr>
          <w:rFonts w:eastAsia="Calibri"/>
          <w:sz w:val="26"/>
          <w:szCs w:val="26"/>
          <w:lang w:eastAsia="en-US"/>
        </w:rPr>
      </w:pPr>
      <w:r w:rsidRPr="006A30E6">
        <w:rPr>
          <w:rFonts w:eastAsia="Calibri"/>
          <w:sz w:val="26"/>
          <w:szCs w:val="26"/>
          <w:lang w:eastAsia="en-US"/>
        </w:rPr>
        <w:t>Положительная динамика заработной платы обусловлена:</w:t>
      </w:r>
    </w:p>
    <w:p w14:paraId="0FA139E1" w14:textId="77777777" w:rsidR="006A30E6" w:rsidRPr="006A30E6" w:rsidRDefault="006A30E6" w:rsidP="006A30E6">
      <w:pPr>
        <w:numPr>
          <w:ilvl w:val="0"/>
          <w:numId w:val="20"/>
        </w:numPr>
        <w:tabs>
          <w:tab w:val="left" w:pos="851"/>
          <w:tab w:val="left" w:pos="993"/>
        </w:tabs>
        <w:spacing w:after="160"/>
        <w:ind w:left="0" w:firstLine="709"/>
        <w:contextualSpacing/>
        <w:jc w:val="both"/>
        <w:rPr>
          <w:rFonts w:eastAsia="Calibri"/>
          <w:sz w:val="26"/>
          <w:szCs w:val="26"/>
          <w:lang w:eastAsia="en-US"/>
        </w:rPr>
      </w:pPr>
      <w:r w:rsidRPr="006A30E6">
        <w:rPr>
          <w:rFonts w:eastAsia="Calibri"/>
          <w:sz w:val="26"/>
          <w:szCs w:val="26"/>
          <w:lang w:eastAsia="en-US"/>
        </w:rPr>
        <w:t>ежегодным повышением минимального размера оплаты труда;</w:t>
      </w:r>
    </w:p>
    <w:p w14:paraId="37362D67" w14:textId="77777777" w:rsidR="006A30E6" w:rsidRPr="006A30E6" w:rsidRDefault="006A30E6" w:rsidP="006A30E6">
      <w:pPr>
        <w:numPr>
          <w:ilvl w:val="0"/>
          <w:numId w:val="20"/>
        </w:numPr>
        <w:tabs>
          <w:tab w:val="left" w:pos="851"/>
          <w:tab w:val="left" w:pos="993"/>
        </w:tabs>
        <w:spacing w:after="160"/>
        <w:ind w:left="0" w:firstLine="709"/>
        <w:contextualSpacing/>
        <w:jc w:val="both"/>
        <w:rPr>
          <w:rFonts w:eastAsia="Calibri"/>
          <w:sz w:val="26"/>
          <w:szCs w:val="26"/>
          <w:lang w:eastAsia="en-US"/>
        </w:rPr>
      </w:pPr>
      <w:r w:rsidRPr="006A30E6">
        <w:rPr>
          <w:rFonts w:eastAsia="Calibri"/>
          <w:sz w:val="26"/>
          <w:szCs w:val="26"/>
          <w:lang w:eastAsia="en-US"/>
        </w:rPr>
        <w:t xml:space="preserve">сохранением достигнутых целевых показателей, установленных Указами Президента Российской Федерации в части размера заработной платы отдельных категорий работников бюджетной сферы; </w:t>
      </w:r>
    </w:p>
    <w:p w14:paraId="347898E4" w14:textId="77777777" w:rsidR="006A30E6" w:rsidRPr="006A30E6" w:rsidRDefault="006A30E6" w:rsidP="006A30E6">
      <w:pPr>
        <w:numPr>
          <w:ilvl w:val="0"/>
          <w:numId w:val="20"/>
        </w:numPr>
        <w:tabs>
          <w:tab w:val="left" w:pos="851"/>
          <w:tab w:val="left" w:pos="993"/>
        </w:tabs>
        <w:spacing w:after="160"/>
        <w:ind w:left="0" w:firstLine="709"/>
        <w:contextualSpacing/>
        <w:jc w:val="both"/>
        <w:rPr>
          <w:rFonts w:eastAsia="Calibri"/>
          <w:sz w:val="26"/>
          <w:szCs w:val="26"/>
          <w:lang w:eastAsia="en-US"/>
        </w:rPr>
      </w:pPr>
      <w:r w:rsidRPr="006A30E6">
        <w:rPr>
          <w:rFonts w:eastAsia="Calibri"/>
          <w:sz w:val="26"/>
          <w:szCs w:val="26"/>
          <w:lang w:eastAsia="en-US"/>
        </w:rPr>
        <w:lastRenderedPageBreak/>
        <w:t>повышением оплаты труда работников бюджетной сферы;</w:t>
      </w:r>
    </w:p>
    <w:p w14:paraId="118E3FD1" w14:textId="77777777" w:rsidR="006A30E6" w:rsidRPr="006A30E6" w:rsidRDefault="006A30E6" w:rsidP="006A30E6">
      <w:pPr>
        <w:numPr>
          <w:ilvl w:val="0"/>
          <w:numId w:val="20"/>
        </w:numPr>
        <w:tabs>
          <w:tab w:val="left" w:pos="851"/>
          <w:tab w:val="left" w:pos="993"/>
        </w:tabs>
        <w:spacing w:after="160"/>
        <w:ind w:left="0" w:firstLine="709"/>
        <w:contextualSpacing/>
        <w:jc w:val="both"/>
        <w:rPr>
          <w:rFonts w:eastAsia="Calibri"/>
          <w:sz w:val="26"/>
          <w:szCs w:val="26"/>
          <w:lang w:eastAsia="en-US"/>
        </w:rPr>
      </w:pPr>
      <w:r w:rsidRPr="006A30E6">
        <w:rPr>
          <w:rFonts w:eastAsia="Calibri"/>
          <w:sz w:val="26"/>
          <w:szCs w:val="26"/>
          <w:lang w:eastAsia="en-US"/>
        </w:rPr>
        <w:t>повышением заработной платы работников частных организаций (в основном ЗФ ПАО «ГМК «Норильский никель» и его аффилированных предприятий), а именно, коллективным договором градообразующего предприятия предусмотрена ежегодная индексация заработной платы работников с учетом роста потребительских цен на товары и услуги в порядке, установленном локальным нормативным актом (с 01.07.2024 повышение оплаты труда работников ПАО «ГМК «Норильский никель» на 10%).</w:t>
      </w:r>
    </w:p>
    <w:p w14:paraId="1932F85D" w14:textId="394E275D" w:rsidR="006A30E6" w:rsidRPr="006A30E6" w:rsidRDefault="006A30E6" w:rsidP="006A30E6">
      <w:pPr>
        <w:suppressAutoHyphens/>
        <w:ind w:firstLine="709"/>
        <w:jc w:val="both"/>
        <w:rPr>
          <w:sz w:val="26"/>
          <w:szCs w:val="26"/>
        </w:rPr>
      </w:pPr>
      <w:r w:rsidRPr="006A30E6">
        <w:rPr>
          <w:noProof/>
        </w:rPr>
        <w:drawing>
          <wp:anchor distT="0" distB="0" distL="114300" distR="114300" simplePos="0" relativeHeight="251944960" behindDoc="0" locked="0" layoutInCell="1" allowOverlap="1" wp14:anchorId="4545C7E1" wp14:editId="2111EC04">
            <wp:simplePos x="0" y="0"/>
            <wp:positionH relativeFrom="column">
              <wp:posOffset>-22860</wp:posOffset>
            </wp:positionH>
            <wp:positionV relativeFrom="paragraph">
              <wp:posOffset>864235</wp:posOffset>
            </wp:positionV>
            <wp:extent cx="5953125" cy="3095625"/>
            <wp:effectExtent l="0" t="0" r="9525" b="9525"/>
            <wp:wrapSquare wrapText="bothSides"/>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Pr="006A30E6">
        <w:rPr>
          <w:sz w:val="26"/>
          <w:szCs w:val="26"/>
        </w:rPr>
        <w:t xml:space="preserve">Немаловажную роль в структуре доходов населения играет пенсионное обеспечение. Средний размер пенсии в городе по состоянию на 01.09.2024 составил 32 021 руб., увеличившись на 2 163 руб. (+7,2%) в сравнении с аналогичным периодом прошлого года (29 858 руб.). </w:t>
      </w:r>
    </w:p>
    <w:p w14:paraId="536ECD8B" w14:textId="77777777" w:rsidR="006A30E6" w:rsidRPr="006A30E6" w:rsidRDefault="006A30E6" w:rsidP="006A30E6">
      <w:pPr>
        <w:suppressAutoHyphens/>
        <w:ind w:firstLine="709"/>
        <w:jc w:val="both"/>
        <w:rPr>
          <w:sz w:val="26"/>
          <w:szCs w:val="26"/>
          <w:highlight w:val="yellow"/>
        </w:rPr>
      </w:pPr>
    </w:p>
    <w:p w14:paraId="5CD02B74" w14:textId="77777777" w:rsidR="006A30E6" w:rsidRPr="006A30E6" w:rsidRDefault="006A30E6" w:rsidP="006A30E6">
      <w:pPr>
        <w:suppressAutoHyphens/>
        <w:ind w:firstLine="709"/>
        <w:jc w:val="both"/>
        <w:rPr>
          <w:rFonts w:eastAsia="Calibri"/>
          <w:b/>
          <w:sz w:val="26"/>
          <w:szCs w:val="26"/>
          <w:lang w:eastAsia="en-US"/>
        </w:rPr>
      </w:pPr>
      <w:r w:rsidRPr="006A30E6">
        <w:rPr>
          <w:rFonts w:eastAsia="Calibri"/>
          <w:sz w:val="26"/>
          <w:szCs w:val="26"/>
          <w:lang w:eastAsia="en-US"/>
        </w:rPr>
        <w:t xml:space="preserve">Рост пенсии в отчетном периоде обусловлен: </w:t>
      </w:r>
    </w:p>
    <w:p w14:paraId="391FF8CD" w14:textId="77777777" w:rsidR="006A30E6" w:rsidRPr="006A30E6" w:rsidRDefault="006A30E6" w:rsidP="006A30E6">
      <w:pPr>
        <w:numPr>
          <w:ilvl w:val="0"/>
          <w:numId w:val="20"/>
        </w:numPr>
        <w:spacing w:after="160"/>
        <w:ind w:left="0" w:firstLine="426"/>
        <w:contextualSpacing/>
        <w:jc w:val="both"/>
        <w:rPr>
          <w:rFonts w:eastAsia="Calibri"/>
          <w:sz w:val="26"/>
          <w:szCs w:val="26"/>
          <w:lang w:eastAsia="en-US"/>
        </w:rPr>
      </w:pPr>
      <w:r w:rsidRPr="006A30E6">
        <w:rPr>
          <w:rFonts w:eastAsia="Calibri"/>
          <w:sz w:val="26"/>
          <w:szCs w:val="26"/>
          <w:lang w:eastAsia="en-US"/>
        </w:rPr>
        <w:t>индексацией пенсий с 01.01.2024 – увеличение страховых пенсий, в том числе фиксированной выплаты неработающим пенсионерам, на 7,5%;</w:t>
      </w:r>
    </w:p>
    <w:p w14:paraId="1A98AD63" w14:textId="77777777" w:rsidR="006A30E6" w:rsidRPr="006A30E6" w:rsidRDefault="006A30E6" w:rsidP="006A30E6">
      <w:pPr>
        <w:numPr>
          <w:ilvl w:val="0"/>
          <w:numId w:val="20"/>
        </w:numPr>
        <w:ind w:left="0" w:firstLine="426"/>
        <w:contextualSpacing/>
        <w:jc w:val="both"/>
        <w:rPr>
          <w:rFonts w:eastAsia="Calibri"/>
          <w:sz w:val="26"/>
          <w:szCs w:val="26"/>
          <w:lang w:eastAsia="en-US"/>
        </w:rPr>
      </w:pPr>
      <w:r w:rsidRPr="006A30E6">
        <w:rPr>
          <w:rFonts w:eastAsia="Calibri"/>
          <w:sz w:val="26"/>
          <w:szCs w:val="26"/>
          <w:lang w:eastAsia="en-US"/>
        </w:rPr>
        <w:t>индексацией социальных пенсий с 01.04.2024 на 7,5%</w:t>
      </w:r>
      <w:r w:rsidRPr="006A30E6">
        <w:rPr>
          <w:rFonts w:eastAsia="Calibri"/>
          <w:sz w:val="26"/>
          <w:szCs w:val="26"/>
          <w:vertAlign w:val="superscript"/>
          <w:lang w:eastAsia="en-US"/>
        </w:rPr>
        <w:footnoteReference w:id="4"/>
      </w:r>
      <w:r w:rsidRPr="006A30E6">
        <w:rPr>
          <w:rFonts w:eastAsia="Calibri"/>
          <w:sz w:val="26"/>
          <w:szCs w:val="26"/>
          <w:lang w:eastAsia="en-US"/>
        </w:rPr>
        <w:t>.</w:t>
      </w:r>
    </w:p>
    <w:p w14:paraId="1FACDEB7" w14:textId="6E406B6E" w:rsidR="00EC05A6" w:rsidRPr="00D42DEB" w:rsidRDefault="006A30E6" w:rsidP="006A30E6">
      <w:pPr>
        <w:pStyle w:val="32"/>
        <w:ind w:firstLine="709"/>
        <w:jc w:val="both"/>
        <w:rPr>
          <w:b w:val="0"/>
          <w:sz w:val="26"/>
          <w:szCs w:val="26"/>
          <w:highlight w:val="green"/>
        </w:rPr>
      </w:pPr>
      <w:r w:rsidRPr="006A30E6">
        <w:rPr>
          <w:rFonts w:eastAsia="Calibri"/>
          <w:b w:val="0"/>
          <w:sz w:val="26"/>
          <w:szCs w:val="26"/>
          <w:lang w:eastAsia="en-US"/>
        </w:rPr>
        <w:t>Установленная постановлением Правительства Красноярского края величина прожиточного минимума для пенсионеров, проживающих на территории города Норильска (далее – ВПМ), на 2024 год составила 20 758 руб. Средний размер пенсии, сложившийся на 01.09.2024, превысил установленную ВПМ в 1,5 раза.</w:t>
      </w:r>
    </w:p>
    <w:p w14:paraId="14D9D848" w14:textId="77777777" w:rsidR="001E1544" w:rsidRPr="00D42DEB" w:rsidRDefault="001E1544" w:rsidP="0011492F">
      <w:pPr>
        <w:pStyle w:val="32"/>
        <w:ind w:firstLine="709"/>
        <w:jc w:val="both"/>
        <w:rPr>
          <w:b w:val="0"/>
          <w:sz w:val="26"/>
          <w:szCs w:val="26"/>
          <w:highlight w:val="green"/>
        </w:rPr>
      </w:pPr>
    </w:p>
    <w:p w14:paraId="45E8E3ED" w14:textId="77777777" w:rsidR="00F751BA" w:rsidRPr="0048268A" w:rsidRDefault="00516C04" w:rsidP="00265F2F">
      <w:pPr>
        <w:pStyle w:val="1"/>
        <w:numPr>
          <w:ilvl w:val="0"/>
          <w:numId w:val="11"/>
        </w:numPr>
        <w:tabs>
          <w:tab w:val="left" w:pos="284"/>
        </w:tabs>
        <w:spacing w:before="240" w:after="240"/>
        <w:ind w:left="0" w:firstLine="142"/>
        <w:jc w:val="center"/>
      </w:pPr>
      <w:bookmarkStart w:id="22" w:name="_Toc150445046"/>
      <w:r w:rsidRPr="0048268A">
        <w:t>Финансовое состояние территории</w:t>
      </w:r>
      <w:bookmarkEnd w:id="16"/>
      <w:bookmarkEnd w:id="17"/>
      <w:bookmarkEnd w:id="18"/>
      <w:bookmarkEnd w:id="22"/>
      <w:r w:rsidR="00F751BA" w:rsidRPr="0048268A">
        <w:t xml:space="preserve"> </w:t>
      </w:r>
    </w:p>
    <w:p w14:paraId="6759B345" w14:textId="5596D39E" w:rsidR="0048268A" w:rsidRPr="00483972" w:rsidRDefault="0048268A" w:rsidP="0048268A">
      <w:pPr>
        <w:pStyle w:val="21"/>
        <w:spacing w:before="240"/>
        <w:ind w:firstLine="709"/>
        <w:rPr>
          <w:szCs w:val="26"/>
        </w:rPr>
      </w:pPr>
      <w:r w:rsidRPr="00483972">
        <w:rPr>
          <w:b/>
          <w:szCs w:val="26"/>
        </w:rPr>
        <w:t>Общая сумма налоговых и неналоговых платежей</w:t>
      </w:r>
      <w:r w:rsidRPr="00483972">
        <w:rPr>
          <w:szCs w:val="26"/>
        </w:rPr>
        <w:t xml:space="preserve">, поступивших в консолидированный бюджет края, за 9 месяцев 2024 года составила 41 445,5 млн руб., что на </w:t>
      </w:r>
      <w:r w:rsidRPr="00843266">
        <w:rPr>
          <w:szCs w:val="26"/>
        </w:rPr>
        <w:t>28,6% (</w:t>
      </w:r>
      <w:r w:rsidR="00D03A03" w:rsidRPr="00843266">
        <w:rPr>
          <w:szCs w:val="26"/>
        </w:rPr>
        <w:t xml:space="preserve">на </w:t>
      </w:r>
      <w:r w:rsidRPr="00843266">
        <w:rPr>
          <w:szCs w:val="26"/>
        </w:rPr>
        <w:t>16 579,0 млн руб.)</w:t>
      </w:r>
      <w:r w:rsidRPr="00483972">
        <w:rPr>
          <w:szCs w:val="26"/>
        </w:rPr>
        <w:t xml:space="preserve"> ниже уровня аналогичного периода прошлого года – 58 024,5 млн руб. </w:t>
      </w:r>
    </w:p>
    <w:p w14:paraId="773F5114" w14:textId="05CA1A94" w:rsidR="0048268A" w:rsidRPr="00483972" w:rsidRDefault="0048268A" w:rsidP="0048268A">
      <w:pPr>
        <w:pStyle w:val="a4"/>
        <w:ind w:firstLine="709"/>
        <w:jc w:val="right"/>
        <w:rPr>
          <w:szCs w:val="26"/>
        </w:rPr>
      </w:pPr>
      <w:r w:rsidRPr="00CC2C48">
        <w:rPr>
          <w:szCs w:val="26"/>
        </w:rPr>
        <w:lastRenderedPageBreak/>
        <w:t>Таблица</w:t>
      </w:r>
      <w:r w:rsidR="00CC2C48" w:rsidRPr="00CC2C48">
        <w:rPr>
          <w:szCs w:val="26"/>
        </w:rPr>
        <w:t xml:space="preserve"> 9</w:t>
      </w:r>
      <w:r w:rsidRPr="00483972">
        <w:rPr>
          <w:szCs w:val="26"/>
        </w:rPr>
        <w:t xml:space="preserve"> </w:t>
      </w:r>
    </w:p>
    <w:p w14:paraId="53166580" w14:textId="77777777" w:rsidR="0048268A" w:rsidRPr="00483972" w:rsidRDefault="0048268A" w:rsidP="0048268A">
      <w:pPr>
        <w:pStyle w:val="aff4"/>
        <w:jc w:val="center"/>
        <w:rPr>
          <w:rFonts w:ascii="Times New Roman" w:hAnsi="Times New Roman"/>
          <w:b/>
          <w:sz w:val="26"/>
          <w:szCs w:val="26"/>
        </w:rPr>
      </w:pPr>
      <w:r w:rsidRPr="00483972">
        <w:rPr>
          <w:rFonts w:ascii="Times New Roman" w:hAnsi="Times New Roman"/>
          <w:b/>
          <w:sz w:val="26"/>
          <w:szCs w:val="26"/>
        </w:rPr>
        <w:t xml:space="preserve">Налоги, сборы и иные обязательные платежи, </w:t>
      </w:r>
    </w:p>
    <w:p w14:paraId="1D40B572" w14:textId="77777777" w:rsidR="0048268A" w:rsidRPr="00483972" w:rsidRDefault="0048268A" w:rsidP="0048268A">
      <w:pPr>
        <w:pStyle w:val="aff4"/>
        <w:jc w:val="center"/>
        <w:rPr>
          <w:rFonts w:ascii="Times New Roman" w:hAnsi="Times New Roman"/>
          <w:b/>
          <w:i/>
          <w:sz w:val="26"/>
          <w:szCs w:val="26"/>
        </w:rPr>
      </w:pPr>
      <w:r w:rsidRPr="00483972">
        <w:rPr>
          <w:rFonts w:ascii="Times New Roman" w:hAnsi="Times New Roman"/>
          <w:b/>
          <w:sz w:val="26"/>
          <w:szCs w:val="26"/>
        </w:rPr>
        <w:t>собираемые в консолидированный бюджет края</w:t>
      </w:r>
    </w:p>
    <w:p w14:paraId="567D9700" w14:textId="77777777" w:rsidR="0048268A" w:rsidRPr="00483972" w:rsidRDefault="0048268A" w:rsidP="0048268A">
      <w:pPr>
        <w:jc w:val="right"/>
        <w:rPr>
          <w:sz w:val="22"/>
          <w:szCs w:val="22"/>
        </w:rPr>
      </w:pPr>
      <w:r w:rsidRPr="00483972">
        <w:rPr>
          <w:sz w:val="22"/>
          <w:szCs w:val="22"/>
        </w:rPr>
        <w:t>млн руб.</w:t>
      </w:r>
    </w:p>
    <w:tbl>
      <w:tblPr>
        <w:tblW w:w="9351" w:type="dxa"/>
        <w:tblInd w:w="-5" w:type="dxa"/>
        <w:tblLayout w:type="fixed"/>
        <w:tblLook w:val="04A0" w:firstRow="1" w:lastRow="0" w:firstColumn="1" w:lastColumn="0" w:noHBand="0" w:noVBand="1"/>
      </w:tblPr>
      <w:tblGrid>
        <w:gridCol w:w="4962"/>
        <w:gridCol w:w="1275"/>
        <w:gridCol w:w="1134"/>
        <w:gridCol w:w="993"/>
        <w:gridCol w:w="987"/>
      </w:tblGrid>
      <w:tr w:rsidR="0048268A" w:rsidRPr="00483972" w14:paraId="731BF36F" w14:textId="77777777" w:rsidTr="00CC2C48">
        <w:trPr>
          <w:tblHeader/>
        </w:trPr>
        <w:tc>
          <w:tcPr>
            <w:tcW w:w="4962" w:type="dxa"/>
            <w:tcBorders>
              <w:top w:val="single" w:sz="4" w:space="0" w:color="auto"/>
              <w:left w:val="single" w:sz="4" w:space="0" w:color="auto"/>
              <w:bottom w:val="single" w:sz="4" w:space="0" w:color="auto"/>
              <w:right w:val="single" w:sz="4" w:space="0" w:color="auto"/>
            </w:tcBorders>
            <w:shd w:val="clear" w:color="auto" w:fill="C7CCE4" w:themeFill="text2" w:themeFillTint="33"/>
            <w:noWrap/>
            <w:vAlign w:val="center"/>
            <w:hideMark/>
          </w:tcPr>
          <w:p w14:paraId="2B16CADF" w14:textId="77777777" w:rsidR="0048268A" w:rsidRPr="00483972" w:rsidRDefault="0048268A" w:rsidP="00DC73E7">
            <w:pPr>
              <w:jc w:val="center"/>
              <w:rPr>
                <w:b/>
                <w:bCs/>
                <w:sz w:val="20"/>
                <w:szCs w:val="20"/>
              </w:rPr>
            </w:pPr>
            <w:r w:rsidRPr="00483972">
              <w:rPr>
                <w:b/>
                <w:bCs/>
                <w:sz w:val="20"/>
                <w:szCs w:val="20"/>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shd w:val="clear" w:color="auto" w:fill="C7CCE4" w:themeFill="text2" w:themeFillTint="33"/>
            <w:noWrap/>
            <w:vAlign w:val="center"/>
            <w:hideMark/>
          </w:tcPr>
          <w:p w14:paraId="247187C2" w14:textId="77777777" w:rsidR="0048268A" w:rsidRPr="00483972" w:rsidRDefault="0048268A" w:rsidP="00DC73E7">
            <w:pPr>
              <w:jc w:val="center"/>
              <w:rPr>
                <w:b/>
                <w:bCs/>
                <w:sz w:val="20"/>
                <w:szCs w:val="20"/>
              </w:rPr>
            </w:pPr>
            <w:r w:rsidRPr="00483972">
              <w:rPr>
                <w:b/>
                <w:bCs/>
                <w:sz w:val="20"/>
                <w:szCs w:val="20"/>
              </w:rPr>
              <w:t xml:space="preserve">На 01.10.2023 </w:t>
            </w:r>
          </w:p>
        </w:tc>
        <w:tc>
          <w:tcPr>
            <w:tcW w:w="1134" w:type="dxa"/>
            <w:tcBorders>
              <w:top w:val="single" w:sz="4" w:space="0" w:color="auto"/>
              <w:left w:val="single" w:sz="4" w:space="0" w:color="auto"/>
              <w:bottom w:val="single" w:sz="4" w:space="0" w:color="auto"/>
              <w:right w:val="single" w:sz="4" w:space="0" w:color="auto"/>
            </w:tcBorders>
            <w:shd w:val="clear" w:color="auto" w:fill="C7CCE4" w:themeFill="text2" w:themeFillTint="33"/>
            <w:noWrap/>
            <w:vAlign w:val="center"/>
            <w:hideMark/>
          </w:tcPr>
          <w:p w14:paraId="3271E08A" w14:textId="77777777" w:rsidR="0048268A" w:rsidRPr="00483972" w:rsidRDefault="0048268A" w:rsidP="00DC73E7">
            <w:pPr>
              <w:jc w:val="center"/>
              <w:rPr>
                <w:b/>
                <w:bCs/>
                <w:sz w:val="20"/>
                <w:szCs w:val="20"/>
              </w:rPr>
            </w:pPr>
            <w:r w:rsidRPr="00483972">
              <w:rPr>
                <w:b/>
                <w:bCs/>
                <w:sz w:val="20"/>
                <w:szCs w:val="20"/>
              </w:rPr>
              <w:t xml:space="preserve">На 01.10.2024  </w:t>
            </w:r>
          </w:p>
        </w:tc>
        <w:tc>
          <w:tcPr>
            <w:tcW w:w="993" w:type="dxa"/>
            <w:tcBorders>
              <w:top w:val="single" w:sz="4" w:space="0" w:color="auto"/>
              <w:left w:val="nil"/>
              <w:bottom w:val="single" w:sz="4" w:space="0" w:color="auto"/>
              <w:right w:val="single" w:sz="4" w:space="0" w:color="auto"/>
            </w:tcBorders>
            <w:shd w:val="clear" w:color="auto" w:fill="C7CCE4" w:themeFill="text2" w:themeFillTint="33"/>
            <w:vAlign w:val="center"/>
            <w:hideMark/>
          </w:tcPr>
          <w:p w14:paraId="55BFD769" w14:textId="77777777" w:rsidR="0048268A" w:rsidRPr="00483972" w:rsidRDefault="0048268A" w:rsidP="00DC73E7">
            <w:pPr>
              <w:jc w:val="center"/>
              <w:rPr>
                <w:b/>
                <w:bCs/>
                <w:sz w:val="20"/>
                <w:szCs w:val="20"/>
              </w:rPr>
            </w:pPr>
            <w:r w:rsidRPr="00483972">
              <w:rPr>
                <w:b/>
                <w:bCs/>
                <w:sz w:val="20"/>
                <w:szCs w:val="20"/>
              </w:rPr>
              <w:t xml:space="preserve">Темп </w:t>
            </w:r>
          </w:p>
          <w:p w14:paraId="3BB7C9B6" w14:textId="77777777" w:rsidR="0048268A" w:rsidRPr="00483972" w:rsidRDefault="0048268A" w:rsidP="00DC73E7">
            <w:pPr>
              <w:jc w:val="center"/>
              <w:rPr>
                <w:b/>
                <w:bCs/>
                <w:sz w:val="20"/>
                <w:szCs w:val="20"/>
              </w:rPr>
            </w:pPr>
            <w:r w:rsidRPr="00483972">
              <w:rPr>
                <w:b/>
                <w:bCs/>
                <w:sz w:val="20"/>
                <w:szCs w:val="20"/>
              </w:rPr>
              <w:t xml:space="preserve">прироста/снижения (%) </w:t>
            </w:r>
          </w:p>
        </w:tc>
        <w:tc>
          <w:tcPr>
            <w:tcW w:w="987" w:type="dxa"/>
            <w:tcBorders>
              <w:top w:val="single" w:sz="4" w:space="0" w:color="auto"/>
              <w:left w:val="nil"/>
              <w:bottom w:val="single" w:sz="4" w:space="0" w:color="auto"/>
              <w:right w:val="single" w:sz="4" w:space="0" w:color="auto"/>
            </w:tcBorders>
            <w:shd w:val="clear" w:color="auto" w:fill="C7CCE4" w:themeFill="text2" w:themeFillTint="33"/>
            <w:vAlign w:val="center"/>
            <w:hideMark/>
          </w:tcPr>
          <w:p w14:paraId="14C21A8B" w14:textId="77777777" w:rsidR="0048268A" w:rsidRPr="00483972" w:rsidRDefault="0048268A" w:rsidP="00DC73E7">
            <w:pPr>
              <w:jc w:val="center"/>
              <w:rPr>
                <w:b/>
                <w:bCs/>
                <w:sz w:val="20"/>
                <w:szCs w:val="20"/>
              </w:rPr>
            </w:pPr>
            <w:r w:rsidRPr="00483972">
              <w:rPr>
                <w:b/>
                <w:bCs/>
                <w:sz w:val="20"/>
                <w:szCs w:val="20"/>
              </w:rPr>
              <w:t>Абс. откл.</w:t>
            </w:r>
          </w:p>
          <w:p w14:paraId="75810EA6" w14:textId="77777777" w:rsidR="0048268A" w:rsidRPr="00483972" w:rsidRDefault="0048268A" w:rsidP="00DC73E7">
            <w:pPr>
              <w:jc w:val="center"/>
              <w:rPr>
                <w:b/>
                <w:bCs/>
                <w:sz w:val="20"/>
                <w:szCs w:val="20"/>
              </w:rPr>
            </w:pPr>
            <w:r w:rsidRPr="00483972">
              <w:rPr>
                <w:b/>
                <w:bCs/>
                <w:sz w:val="20"/>
                <w:szCs w:val="20"/>
              </w:rPr>
              <w:t>(+/-)</w:t>
            </w:r>
          </w:p>
        </w:tc>
      </w:tr>
      <w:tr w:rsidR="0048268A" w:rsidRPr="00483972" w14:paraId="2C7C51CB" w14:textId="77777777" w:rsidTr="00DC73E7">
        <w:tc>
          <w:tcPr>
            <w:tcW w:w="4962" w:type="dxa"/>
            <w:tcBorders>
              <w:top w:val="nil"/>
              <w:left w:val="single" w:sz="4" w:space="0" w:color="auto"/>
              <w:bottom w:val="single" w:sz="4" w:space="0" w:color="auto"/>
              <w:right w:val="single" w:sz="4" w:space="0" w:color="auto"/>
            </w:tcBorders>
            <w:shd w:val="clear" w:color="auto" w:fill="auto"/>
            <w:vAlign w:val="center"/>
            <w:hideMark/>
          </w:tcPr>
          <w:p w14:paraId="1256D05B" w14:textId="77777777" w:rsidR="0048268A" w:rsidRPr="00483972" w:rsidRDefault="0048268A" w:rsidP="00DC73E7">
            <w:pPr>
              <w:rPr>
                <w:b/>
                <w:bCs/>
                <w:sz w:val="20"/>
                <w:szCs w:val="20"/>
              </w:rPr>
            </w:pPr>
            <w:r w:rsidRPr="00483972">
              <w:rPr>
                <w:b/>
                <w:bCs/>
                <w:sz w:val="20"/>
                <w:szCs w:val="20"/>
              </w:rPr>
              <w:t xml:space="preserve">Налоги, сборы и иные обязательные платежи, всего </w:t>
            </w:r>
            <w:r w:rsidRPr="00483972">
              <w:rPr>
                <w:sz w:val="20"/>
                <w:szCs w:val="20"/>
              </w:rPr>
              <w:t>(без переходящих остатков), в т.ч. перечислено в:</w:t>
            </w:r>
          </w:p>
        </w:tc>
        <w:tc>
          <w:tcPr>
            <w:tcW w:w="1275" w:type="dxa"/>
            <w:tcBorders>
              <w:top w:val="nil"/>
              <w:left w:val="nil"/>
              <w:bottom w:val="single" w:sz="4" w:space="0" w:color="auto"/>
              <w:right w:val="single" w:sz="4" w:space="0" w:color="auto"/>
            </w:tcBorders>
            <w:shd w:val="clear" w:color="auto" w:fill="auto"/>
            <w:vAlign w:val="center"/>
          </w:tcPr>
          <w:p w14:paraId="2783DD3F" w14:textId="77777777" w:rsidR="0048268A" w:rsidRPr="00483972" w:rsidRDefault="0048268A" w:rsidP="00DC73E7">
            <w:pPr>
              <w:jc w:val="center"/>
              <w:rPr>
                <w:sz w:val="20"/>
                <w:szCs w:val="20"/>
              </w:rPr>
            </w:pPr>
            <w:r w:rsidRPr="00483972">
              <w:rPr>
                <w:sz w:val="20"/>
                <w:szCs w:val="20"/>
              </w:rPr>
              <w:t>58 024,5</w:t>
            </w:r>
          </w:p>
        </w:tc>
        <w:tc>
          <w:tcPr>
            <w:tcW w:w="1134" w:type="dxa"/>
            <w:tcBorders>
              <w:top w:val="nil"/>
              <w:left w:val="nil"/>
              <w:bottom w:val="single" w:sz="4" w:space="0" w:color="auto"/>
              <w:right w:val="single" w:sz="4" w:space="0" w:color="auto"/>
            </w:tcBorders>
            <w:shd w:val="clear" w:color="auto" w:fill="auto"/>
            <w:vAlign w:val="center"/>
          </w:tcPr>
          <w:p w14:paraId="08CB777B" w14:textId="77777777" w:rsidR="0048268A" w:rsidRPr="00483972" w:rsidRDefault="0048268A" w:rsidP="00DC73E7">
            <w:pPr>
              <w:jc w:val="center"/>
              <w:rPr>
                <w:sz w:val="20"/>
                <w:szCs w:val="20"/>
              </w:rPr>
            </w:pPr>
            <w:r w:rsidRPr="00483972">
              <w:rPr>
                <w:sz w:val="20"/>
                <w:szCs w:val="20"/>
              </w:rPr>
              <w:t>41 445,5</w:t>
            </w:r>
          </w:p>
        </w:tc>
        <w:tc>
          <w:tcPr>
            <w:tcW w:w="993" w:type="dxa"/>
            <w:tcBorders>
              <w:top w:val="single" w:sz="4" w:space="0" w:color="auto"/>
              <w:left w:val="nil"/>
              <w:bottom w:val="single" w:sz="4" w:space="0" w:color="auto"/>
              <w:right w:val="single" w:sz="4" w:space="0" w:color="auto"/>
            </w:tcBorders>
            <w:shd w:val="clear" w:color="auto" w:fill="auto"/>
            <w:vAlign w:val="center"/>
          </w:tcPr>
          <w:p w14:paraId="00B36901" w14:textId="77777777" w:rsidR="0048268A" w:rsidRPr="00483972" w:rsidRDefault="0048268A" w:rsidP="00DC73E7">
            <w:pPr>
              <w:jc w:val="center"/>
              <w:rPr>
                <w:sz w:val="20"/>
                <w:szCs w:val="20"/>
              </w:rPr>
            </w:pPr>
            <w:r w:rsidRPr="00483972">
              <w:rPr>
                <w:sz w:val="20"/>
                <w:szCs w:val="20"/>
              </w:rPr>
              <w:t>-28,6</w:t>
            </w:r>
          </w:p>
        </w:tc>
        <w:tc>
          <w:tcPr>
            <w:tcW w:w="987" w:type="dxa"/>
            <w:tcBorders>
              <w:top w:val="single" w:sz="4" w:space="0" w:color="auto"/>
              <w:left w:val="nil"/>
              <w:bottom w:val="single" w:sz="4" w:space="0" w:color="auto"/>
              <w:right w:val="single" w:sz="4" w:space="0" w:color="auto"/>
            </w:tcBorders>
            <w:shd w:val="clear" w:color="auto" w:fill="auto"/>
            <w:vAlign w:val="center"/>
          </w:tcPr>
          <w:p w14:paraId="7DCFEB21" w14:textId="77777777" w:rsidR="0048268A" w:rsidRPr="00483972" w:rsidRDefault="0048268A" w:rsidP="00DC73E7">
            <w:pPr>
              <w:jc w:val="center"/>
              <w:rPr>
                <w:sz w:val="20"/>
                <w:szCs w:val="20"/>
              </w:rPr>
            </w:pPr>
            <w:r w:rsidRPr="00483972">
              <w:rPr>
                <w:sz w:val="20"/>
                <w:szCs w:val="20"/>
              </w:rPr>
              <w:t>-16 579,0</w:t>
            </w:r>
          </w:p>
        </w:tc>
      </w:tr>
      <w:tr w:rsidR="0048268A" w:rsidRPr="00483972" w14:paraId="6EF449C3" w14:textId="77777777" w:rsidTr="00DC73E7">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385AA10D" w14:textId="77777777" w:rsidR="0048268A" w:rsidRPr="00483972" w:rsidRDefault="0048268A" w:rsidP="00DC73E7">
            <w:pPr>
              <w:rPr>
                <w:b/>
                <w:bCs/>
                <w:sz w:val="20"/>
                <w:szCs w:val="20"/>
              </w:rPr>
            </w:pPr>
            <w:r w:rsidRPr="00483972">
              <w:rPr>
                <w:b/>
                <w:bCs/>
                <w:sz w:val="20"/>
                <w:szCs w:val="20"/>
              </w:rPr>
              <w:t xml:space="preserve">  - краевой бюджет </w:t>
            </w:r>
          </w:p>
        </w:tc>
        <w:tc>
          <w:tcPr>
            <w:tcW w:w="1275" w:type="dxa"/>
            <w:tcBorders>
              <w:top w:val="nil"/>
              <w:left w:val="nil"/>
              <w:bottom w:val="single" w:sz="4" w:space="0" w:color="auto"/>
              <w:right w:val="single" w:sz="4" w:space="0" w:color="auto"/>
            </w:tcBorders>
            <w:shd w:val="clear" w:color="auto" w:fill="auto"/>
            <w:noWrap/>
            <w:vAlign w:val="center"/>
          </w:tcPr>
          <w:p w14:paraId="07E1546E" w14:textId="77777777" w:rsidR="0048268A" w:rsidRPr="00483972" w:rsidRDefault="0048268A" w:rsidP="00DC73E7">
            <w:pPr>
              <w:jc w:val="center"/>
              <w:rPr>
                <w:sz w:val="20"/>
                <w:szCs w:val="20"/>
              </w:rPr>
            </w:pPr>
            <w:r w:rsidRPr="00483972">
              <w:rPr>
                <w:sz w:val="20"/>
                <w:szCs w:val="20"/>
              </w:rPr>
              <w:t>42 555,7</w:t>
            </w:r>
          </w:p>
        </w:tc>
        <w:tc>
          <w:tcPr>
            <w:tcW w:w="1134" w:type="dxa"/>
            <w:tcBorders>
              <w:top w:val="nil"/>
              <w:left w:val="nil"/>
              <w:bottom w:val="single" w:sz="4" w:space="0" w:color="auto"/>
              <w:right w:val="single" w:sz="4" w:space="0" w:color="auto"/>
            </w:tcBorders>
            <w:shd w:val="clear" w:color="auto" w:fill="auto"/>
            <w:noWrap/>
            <w:vAlign w:val="center"/>
          </w:tcPr>
          <w:p w14:paraId="6A70B83B" w14:textId="77777777" w:rsidR="0048268A" w:rsidRPr="00483972" w:rsidRDefault="0048268A" w:rsidP="00DC73E7">
            <w:pPr>
              <w:jc w:val="center"/>
              <w:rPr>
                <w:sz w:val="20"/>
                <w:szCs w:val="20"/>
              </w:rPr>
            </w:pPr>
            <w:r w:rsidRPr="00483972">
              <w:rPr>
                <w:sz w:val="20"/>
                <w:szCs w:val="20"/>
              </w:rPr>
              <w:t>29 483,0</w:t>
            </w:r>
          </w:p>
        </w:tc>
        <w:tc>
          <w:tcPr>
            <w:tcW w:w="993" w:type="dxa"/>
            <w:tcBorders>
              <w:top w:val="nil"/>
              <w:left w:val="nil"/>
              <w:bottom w:val="single" w:sz="4" w:space="0" w:color="auto"/>
              <w:right w:val="single" w:sz="4" w:space="0" w:color="auto"/>
            </w:tcBorders>
            <w:shd w:val="clear" w:color="auto" w:fill="auto"/>
            <w:vAlign w:val="center"/>
          </w:tcPr>
          <w:p w14:paraId="01589916" w14:textId="77777777" w:rsidR="0048268A" w:rsidRPr="00483972" w:rsidRDefault="0048268A" w:rsidP="00DC73E7">
            <w:pPr>
              <w:jc w:val="center"/>
              <w:rPr>
                <w:sz w:val="20"/>
                <w:szCs w:val="20"/>
              </w:rPr>
            </w:pPr>
            <w:r w:rsidRPr="00483972">
              <w:rPr>
                <w:sz w:val="20"/>
                <w:szCs w:val="20"/>
              </w:rPr>
              <w:t>-30,7</w:t>
            </w:r>
          </w:p>
        </w:tc>
        <w:tc>
          <w:tcPr>
            <w:tcW w:w="987" w:type="dxa"/>
            <w:tcBorders>
              <w:top w:val="nil"/>
              <w:left w:val="nil"/>
              <w:bottom w:val="single" w:sz="4" w:space="0" w:color="auto"/>
              <w:right w:val="single" w:sz="4" w:space="0" w:color="auto"/>
            </w:tcBorders>
            <w:shd w:val="clear" w:color="auto" w:fill="auto"/>
            <w:vAlign w:val="center"/>
          </w:tcPr>
          <w:p w14:paraId="3EF598D0" w14:textId="77777777" w:rsidR="0048268A" w:rsidRPr="00483972" w:rsidRDefault="0048268A" w:rsidP="00DC73E7">
            <w:pPr>
              <w:jc w:val="center"/>
              <w:rPr>
                <w:sz w:val="20"/>
                <w:szCs w:val="20"/>
              </w:rPr>
            </w:pPr>
            <w:r w:rsidRPr="00483972">
              <w:rPr>
                <w:sz w:val="20"/>
                <w:szCs w:val="20"/>
              </w:rPr>
              <w:t>-13 072,7</w:t>
            </w:r>
          </w:p>
        </w:tc>
      </w:tr>
      <w:tr w:rsidR="0048268A" w:rsidRPr="00483972" w14:paraId="07918D7B" w14:textId="77777777" w:rsidTr="0048268A">
        <w:tc>
          <w:tcPr>
            <w:tcW w:w="4962" w:type="dxa"/>
            <w:tcBorders>
              <w:top w:val="nil"/>
              <w:left w:val="single" w:sz="4" w:space="0" w:color="auto"/>
              <w:bottom w:val="single" w:sz="4" w:space="0" w:color="auto"/>
              <w:right w:val="single" w:sz="4" w:space="0" w:color="auto"/>
            </w:tcBorders>
            <w:shd w:val="clear" w:color="auto" w:fill="D9D9D9"/>
            <w:noWrap/>
            <w:vAlign w:val="center"/>
            <w:hideMark/>
          </w:tcPr>
          <w:p w14:paraId="2CBEC037" w14:textId="77777777" w:rsidR="0048268A" w:rsidRPr="00483972" w:rsidRDefault="0048268A" w:rsidP="00DC73E7">
            <w:pPr>
              <w:jc w:val="right"/>
              <w:rPr>
                <w:i/>
                <w:iCs/>
                <w:sz w:val="20"/>
                <w:szCs w:val="20"/>
              </w:rPr>
            </w:pPr>
            <w:r w:rsidRPr="00483972">
              <w:rPr>
                <w:i/>
                <w:iCs/>
                <w:sz w:val="20"/>
                <w:szCs w:val="20"/>
              </w:rPr>
              <w:t>Удельный вес,%</w:t>
            </w:r>
          </w:p>
        </w:tc>
        <w:tc>
          <w:tcPr>
            <w:tcW w:w="1275" w:type="dxa"/>
            <w:tcBorders>
              <w:top w:val="nil"/>
              <w:left w:val="nil"/>
              <w:bottom w:val="single" w:sz="4" w:space="0" w:color="auto"/>
              <w:right w:val="single" w:sz="4" w:space="0" w:color="auto"/>
            </w:tcBorders>
            <w:shd w:val="clear" w:color="auto" w:fill="D9D9D9"/>
            <w:noWrap/>
            <w:vAlign w:val="center"/>
          </w:tcPr>
          <w:p w14:paraId="2CE0D9EB" w14:textId="77777777" w:rsidR="0048268A" w:rsidRPr="00483972" w:rsidRDefault="0048268A" w:rsidP="00DC73E7">
            <w:pPr>
              <w:jc w:val="center"/>
              <w:rPr>
                <w:i/>
                <w:iCs/>
                <w:sz w:val="20"/>
                <w:szCs w:val="20"/>
              </w:rPr>
            </w:pPr>
            <w:r w:rsidRPr="00483972">
              <w:rPr>
                <w:i/>
                <w:iCs/>
                <w:sz w:val="20"/>
                <w:szCs w:val="20"/>
              </w:rPr>
              <w:t>73,3</w:t>
            </w:r>
          </w:p>
        </w:tc>
        <w:tc>
          <w:tcPr>
            <w:tcW w:w="1134" w:type="dxa"/>
            <w:tcBorders>
              <w:top w:val="nil"/>
              <w:left w:val="nil"/>
              <w:bottom w:val="single" w:sz="4" w:space="0" w:color="auto"/>
              <w:right w:val="single" w:sz="4" w:space="0" w:color="auto"/>
            </w:tcBorders>
            <w:shd w:val="clear" w:color="auto" w:fill="D9D9D9"/>
            <w:noWrap/>
            <w:vAlign w:val="center"/>
          </w:tcPr>
          <w:p w14:paraId="4914E157" w14:textId="77777777" w:rsidR="0048268A" w:rsidRPr="00483972" w:rsidRDefault="0048268A" w:rsidP="00DC73E7">
            <w:pPr>
              <w:jc w:val="center"/>
              <w:rPr>
                <w:i/>
                <w:iCs/>
                <w:sz w:val="20"/>
                <w:szCs w:val="20"/>
              </w:rPr>
            </w:pPr>
            <w:r w:rsidRPr="00483972">
              <w:rPr>
                <w:i/>
                <w:iCs/>
                <w:sz w:val="20"/>
                <w:szCs w:val="20"/>
              </w:rPr>
              <w:t>71,1</w:t>
            </w:r>
          </w:p>
        </w:tc>
        <w:tc>
          <w:tcPr>
            <w:tcW w:w="993" w:type="dxa"/>
            <w:tcBorders>
              <w:top w:val="nil"/>
              <w:left w:val="nil"/>
              <w:bottom w:val="single" w:sz="4" w:space="0" w:color="auto"/>
              <w:right w:val="single" w:sz="4" w:space="0" w:color="auto"/>
            </w:tcBorders>
            <w:shd w:val="clear" w:color="auto" w:fill="D9D9D9"/>
            <w:noWrap/>
            <w:vAlign w:val="center"/>
          </w:tcPr>
          <w:p w14:paraId="41159FB2" w14:textId="77777777" w:rsidR="0048268A" w:rsidRPr="00483972" w:rsidRDefault="0048268A" w:rsidP="00DC73E7">
            <w:pPr>
              <w:jc w:val="center"/>
              <w:rPr>
                <w:sz w:val="20"/>
                <w:szCs w:val="20"/>
              </w:rPr>
            </w:pPr>
          </w:p>
        </w:tc>
        <w:tc>
          <w:tcPr>
            <w:tcW w:w="987" w:type="dxa"/>
            <w:tcBorders>
              <w:top w:val="nil"/>
              <w:left w:val="nil"/>
              <w:bottom w:val="single" w:sz="4" w:space="0" w:color="auto"/>
              <w:right w:val="single" w:sz="4" w:space="0" w:color="auto"/>
            </w:tcBorders>
            <w:shd w:val="clear" w:color="auto" w:fill="D9D9D9"/>
            <w:vAlign w:val="center"/>
          </w:tcPr>
          <w:p w14:paraId="759C4860" w14:textId="77777777" w:rsidR="0048268A" w:rsidRPr="00483972" w:rsidRDefault="0048268A" w:rsidP="00DC73E7">
            <w:pPr>
              <w:jc w:val="center"/>
              <w:rPr>
                <w:sz w:val="20"/>
                <w:szCs w:val="20"/>
              </w:rPr>
            </w:pPr>
          </w:p>
        </w:tc>
      </w:tr>
      <w:tr w:rsidR="0048268A" w:rsidRPr="00483972" w14:paraId="0D04C575" w14:textId="77777777" w:rsidTr="00DC73E7">
        <w:tc>
          <w:tcPr>
            <w:tcW w:w="4962" w:type="dxa"/>
            <w:tcBorders>
              <w:top w:val="nil"/>
              <w:left w:val="single" w:sz="4" w:space="0" w:color="auto"/>
              <w:bottom w:val="single" w:sz="4" w:space="0" w:color="auto"/>
              <w:right w:val="single" w:sz="4" w:space="0" w:color="auto"/>
            </w:tcBorders>
            <w:shd w:val="clear" w:color="auto" w:fill="auto"/>
            <w:vAlign w:val="center"/>
            <w:hideMark/>
          </w:tcPr>
          <w:p w14:paraId="75ED4BDF" w14:textId="77777777" w:rsidR="0048268A" w:rsidRPr="00483972" w:rsidRDefault="0048268A" w:rsidP="00DC73E7">
            <w:pPr>
              <w:rPr>
                <w:b/>
                <w:bCs/>
                <w:sz w:val="20"/>
                <w:szCs w:val="20"/>
              </w:rPr>
            </w:pPr>
            <w:r w:rsidRPr="00483972">
              <w:rPr>
                <w:b/>
                <w:bCs/>
                <w:sz w:val="20"/>
                <w:szCs w:val="20"/>
              </w:rPr>
              <w:t xml:space="preserve"> - городской бюджет </w:t>
            </w:r>
            <w:r w:rsidRPr="00483972">
              <w:rPr>
                <w:i/>
                <w:iCs/>
                <w:sz w:val="20"/>
                <w:szCs w:val="20"/>
              </w:rPr>
              <w:t>(без безвозмездных перечислений)</w:t>
            </w:r>
          </w:p>
        </w:tc>
        <w:tc>
          <w:tcPr>
            <w:tcW w:w="1275" w:type="dxa"/>
            <w:tcBorders>
              <w:top w:val="nil"/>
              <w:left w:val="nil"/>
              <w:bottom w:val="single" w:sz="4" w:space="0" w:color="auto"/>
              <w:right w:val="single" w:sz="4" w:space="0" w:color="auto"/>
            </w:tcBorders>
            <w:shd w:val="clear" w:color="auto" w:fill="auto"/>
            <w:noWrap/>
            <w:vAlign w:val="center"/>
          </w:tcPr>
          <w:p w14:paraId="2B849FF3" w14:textId="77777777" w:rsidR="0048268A" w:rsidRPr="00483972" w:rsidRDefault="0048268A" w:rsidP="00DC73E7">
            <w:pPr>
              <w:jc w:val="center"/>
              <w:rPr>
                <w:sz w:val="20"/>
                <w:szCs w:val="20"/>
              </w:rPr>
            </w:pPr>
            <w:r w:rsidRPr="00483972">
              <w:rPr>
                <w:sz w:val="20"/>
                <w:szCs w:val="20"/>
              </w:rPr>
              <w:t>15 468,8</w:t>
            </w:r>
          </w:p>
        </w:tc>
        <w:tc>
          <w:tcPr>
            <w:tcW w:w="1134" w:type="dxa"/>
            <w:tcBorders>
              <w:top w:val="nil"/>
              <w:left w:val="nil"/>
              <w:bottom w:val="single" w:sz="4" w:space="0" w:color="auto"/>
              <w:right w:val="single" w:sz="4" w:space="0" w:color="auto"/>
            </w:tcBorders>
            <w:shd w:val="clear" w:color="auto" w:fill="auto"/>
            <w:noWrap/>
            <w:vAlign w:val="center"/>
          </w:tcPr>
          <w:p w14:paraId="19F90386" w14:textId="77777777" w:rsidR="0048268A" w:rsidRPr="00483972" w:rsidRDefault="0048268A" w:rsidP="00DC73E7">
            <w:pPr>
              <w:jc w:val="center"/>
              <w:rPr>
                <w:sz w:val="20"/>
                <w:szCs w:val="20"/>
              </w:rPr>
            </w:pPr>
            <w:r w:rsidRPr="00483972">
              <w:rPr>
                <w:sz w:val="20"/>
                <w:szCs w:val="20"/>
              </w:rPr>
              <w:t>11 962,5</w:t>
            </w:r>
          </w:p>
        </w:tc>
        <w:tc>
          <w:tcPr>
            <w:tcW w:w="993" w:type="dxa"/>
            <w:tcBorders>
              <w:top w:val="nil"/>
              <w:left w:val="nil"/>
              <w:bottom w:val="single" w:sz="4" w:space="0" w:color="auto"/>
              <w:right w:val="single" w:sz="4" w:space="0" w:color="auto"/>
            </w:tcBorders>
            <w:shd w:val="clear" w:color="auto" w:fill="auto"/>
            <w:vAlign w:val="center"/>
          </w:tcPr>
          <w:p w14:paraId="0108E1C8" w14:textId="77777777" w:rsidR="0048268A" w:rsidRPr="00483972" w:rsidRDefault="0048268A" w:rsidP="00DC73E7">
            <w:pPr>
              <w:jc w:val="center"/>
              <w:rPr>
                <w:sz w:val="20"/>
                <w:szCs w:val="20"/>
              </w:rPr>
            </w:pPr>
            <w:r w:rsidRPr="00483972">
              <w:rPr>
                <w:sz w:val="20"/>
                <w:szCs w:val="20"/>
              </w:rPr>
              <w:t>-22,7</w:t>
            </w:r>
          </w:p>
        </w:tc>
        <w:tc>
          <w:tcPr>
            <w:tcW w:w="987" w:type="dxa"/>
            <w:tcBorders>
              <w:top w:val="nil"/>
              <w:left w:val="nil"/>
              <w:bottom w:val="single" w:sz="4" w:space="0" w:color="auto"/>
              <w:right w:val="single" w:sz="4" w:space="0" w:color="auto"/>
            </w:tcBorders>
            <w:shd w:val="clear" w:color="auto" w:fill="auto"/>
            <w:vAlign w:val="center"/>
          </w:tcPr>
          <w:p w14:paraId="4CCA6EAD" w14:textId="77777777" w:rsidR="0048268A" w:rsidRPr="00483972" w:rsidRDefault="0048268A" w:rsidP="00DC73E7">
            <w:pPr>
              <w:jc w:val="center"/>
              <w:rPr>
                <w:sz w:val="20"/>
                <w:szCs w:val="20"/>
              </w:rPr>
            </w:pPr>
            <w:r w:rsidRPr="00483972">
              <w:rPr>
                <w:sz w:val="20"/>
                <w:szCs w:val="20"/>
              </w:rPr>
              <w:t>-3 506,3</w:t>
            </w:r>
          </w:p>
        </w:tc>
      </w:tr>
      <w:tr w:rsidR="0048268A" w:rsidRPr="00483972" w14:paraId="17A52410" w14:textId="77777777" w:rsidTr="0048268A">
        <w:tc>
          <w:tcPr>
            <w:tcW w:w="4962" w:type="dxa"/>
            <w:tcBorders>
              <w:top w:val="nil"/>
              <w:left w:val="single" w:sz="4" w:space="0" w:color="auto"/>
              <w:bottom w:val="single" w:sz="4" w:space="0" w:color="auto"/>
              <w:right w:val="single" w:sz="4" w:space="0" w:color="auto"/>
            </w:tcBorders>
            <w:shd w:val="clear" w:color="auto" w:fill="D9D9D9"/>
            <w:noWrap/>
            <w:vAlign w:val="center"/>
            <w:hideMark/>
          </w:tcPr>
          <w:p w14:paraId="0B17D9F2" w14:textId="77777777" w:rsidR="0048268A" w:rsidRPr="00483972" w:rsidRDefault="0048268A" w:rsidP="00DC73E7">
            <w:pPr>
              <w:jc w:val="right"/>
              <w:rPr>
                <w:i/>
                <w:iCs/>
                <w:sz w:val="20"/>
                <w:szCs w:val="20"/>
              </w:rPr>
            </w:pPr>
            <w:r w:rsidRPr="00483972">
              <w:rPr>
                <w:i/>
                <w:iCs/>
                <w:sz w:val="20"/>
                <w:szCs w:val="20"/>
              </w:rPr>
              <w:t>Удельный вес,%</w:t>
            </w:r>
          </w:p>
        </w:tc>
        <w:tc>
          <w:tcPr>
            <w:tcW w:w="1275" w:type="dxa"/>
            <w:tcBorders>
              <w:top w:val="nil"/>
              <w:left w:val="nil"/>
              <w:bottom w:val="single" w:sz="4" w:space="0" w:color="auto"/>
              <w:right w:val="single" w:sz="4" w:space="0" w:color="auto"/>
            </w:tcBorders>
            <w:shd w:val="clear" w:color="auto" w:fill="D9D9D9"/>
            <w:noWrap/>
            <w:vAlign w:val="center"/>
          </w:tcPr>
          <w:p w14:paraId="2D10D47C" w14:textId="77777777" w:rsidR="0048268A" w:rsidRPr="00483972" w:rsidRDefault="0048268A" w:rsidP="00DC73E7">
            <w:pPr>
              <w:jc w:val="center"/>
              <w:rPr>
                <w:i/>
                <w:iCs/>
                <w:sz w:val="20"/>
                <w:szCs w:val="20"/>
              </w:rPr>
            </w:pPr>
            <w:r w:rsidRPr="00483972">
              <w:rPr>
                <w:i/>
                <w:iCs/>
                <w:sz w:val="20"/>
                <w:szCs w:val="20"/>
              </w:rPr>
              <w:t>26,7</w:t>
            </w:r>
          </w:p>
        </w:tc>
        <w:tc>
          <w:tcPr>
            <w:tcW w:w="1134" w:type="dxa"/>
            <w:tcBorders>
              <w:top w:val="nil"/>
              <w:left w:val="nil"/>
              <w:bottom w:val="single" w:sz="4" w:space="0" w:color="auto"/>
              <w:right w:val="single" w:sz="4" w:space="0" w:color="auto"/>
            </w:tcBorders>
            <w:shd w:val="clear" w:color="auto" w:fill="D9D9D9"/>
            <w:noWrap/>
            <w:vAlign w:val="center"/>
          </w:tcPr>
          <w:p w14:paraId="79B45C08" w14:textId="77777777" w:rsidR="0048268A" w:rsidRPr="00483972" w:rsidRDefault="0048268A" w:rsidP="00DC73E7">
            <w:pPr>
              <w:jc w:val="center"/>
              <w:rPr>
                <w:i/>
                <w:iCs/>
                <w:sz w:val="20"/>
                <w:szCs w:val="20"/>
              </w:rPr>
            </w:pPr>
            <w:r w:rsidRPr="00483972">
              <w:rPr>
                <w:i/>
                <w:iCs/>
                <w:sz w:val="20"/>
                <w:szCs w:val="20"/>
              </w:rPr>
              <w:t>28,9</w:t>
            </w:r>
          </w:p>
        </w:tc>
        <w:tc>
          <w:tcPr>
            <w:tcW w:w="993" w:type="dxa"/>
            <w:tcBorders>
              <w:top w:val="nil"/>
              <w:left w:val="nil"/>
              <w:bottom w:val="single" w:sz="4" w:space="0" w:color="auto"/>
              <w:right w:val="single" w:sz="4" w:space="0" w:color="auto"/>
            </w:tcBorders>
            <w:shd w:val="clear" w:color="auto" w:fill="D9D9D9"/>
            <w:noWrap/>
            <w:vAlign w:val="center"/>
          </w:tcPr>
          <w:p w14:paraId="173B8795" w14:textId="77777777" w:rsidR="0048268A" w:rsidRPr="00483972" w:rsidRDefault="0048268A" w:rsidP="00DC73E7">
            <w:pPr>
              <w:jc w:val="center"/>
              <w:rPr>
                <w:sz w:val="20"/>
                <w:szCs w:val="20"/>
              </w:rPr>
            </w:pPr>
          </w:p>
        </w:tc>
        <w:tc>
          <w:tcPr>
            <w:tcW w:w="987" w:type="dxa"/>
            <w:tcBorders>
              <w:top w:val="nil"/>
              <w:left w:val="nil"/>
              <w:bottom w:val="single" w:sz="4" w:space="0" w:color="auto"/>
              <w:right w:val="single" w:sz="4" w:space="0" w:color="auto"/>
            </w:tcBorders>
            <w:shd w:val="clear" w:color="auto" w:fill="D9D9D9"/>
            <w:vAlign w:val="center"/>
          </w:tcPr>
          <w:p w14:paraId="61CD2F86" w14:textId="77777777" w:rsidR="0048268A" w:rsidRPr="00483972" w:rsidRDefault="0048268A" w:rsidP="00DC73E7">
            <w:pPr>
              <w:jc w:val="center"/>
              <w:rPr>
                <w:sz w:val="20"/>
                <w:szCs w:val="20"/>
              </w:rPr>
            </w:pPr>
          </w:p>
        </w:tc>
      </w:tr>
    </w:tbl>
    <w:p w14:paraId="3565415F" w14:textId="77777777" w:rsidR="0048268A" w:rsidRPr="00483972" w:rsidRDefault="0048268A" w:rsidP="0048268A">
      <w:pPr>
        <w:pStyle w:val="a4"/>
        <w:ind w:firstLine="709"/>
        <w:rPr>
          <w:szCs w:val="26"/>
        </w:rPr>
      </w:pPr>
    </w:p>
    <w:p w14:paraId="08899EE6" w14:textId="22AC9814" w:rsidR="0048268A" w:rsidRPr="00483972" w:rsidRDefault="0048268A" w:rsidP="0048268A">
      <w:pPr>
        <w:pStyle w:val="a4"/>
        <w:ind w:firstLine="709"/>
        <w:rPr>
          <w:szCs w:val="26"/>
        </w:rPr>
      </w:pPr>
      <w:r w:rsidRPr="00483972">
        <w:rPr>
          <w:szCs w:val="26"/>
        </w:rPr>
        <w:t xml:space="preserve">Ожидаемое исполнение налогов, сборов и иных обязательных платежей городского бюджета </w:t>
      </w:r>
      <w:r w:rsidRPr="00483972">
        <w:rPr>
          <w:i/>
          <w:szCs w:val="26"/>
        </w:rPr>
        <w:t>(без безвозмездных перечислений)</w:t>
      </w:r>
      <w:r w:rsidRPr="00483972">
        <w:rPr>
          <w:szCs w:val="26"/>
        </w:rPr>
        <w:t xml:space="preserve"> за 2024 год составит </w:t>
      </w:r>
      <w:r w:rsidR="007924B6" w:rsidRPr="00843266">
        <w:rPr>
          <w:szCs w:val="26"/>
        </w:rPr>
        <w:t>17 824,6</w:t>
      </w:r>
      <w:r w:rsidRPr="00483972">
        <w:rPr>
          <w:szCs w:val="26"/>
        </w:rPr>
        <w:t xml:space="preserve"> млн. руб.</w:t>
      </w:r>
    </w:p>
    <w:p w14:paraId="22A198AD" w14:textId="77777777" w:rsidR="0048268A" w:rsidRPr="00483972" w:rsidRDefault="0048268A" w:rsidP="0048268A">
      <w:pPr>
        <w:pStyle w:val="a4"/>
        <w:ind w:firstLine="709"/>
        <w:rPr>
          <w:szCs w:val="26"/>
        </w:rPr>
      </w:pPr>
      <w:r w:rsidRPr="00483972">
        <w:rPr>
          <w:noProof/>
          <w:szCs w:val="26"/>
        </w:rPr>
        <w:drawing>
          <wp:anchor distT="0" distB="0" distL="114300" distR="114300" simplePos="0" relativeHeight="251959296" behindDoc="1" locked="0" layoutInCell="1" allowOverlap="1" wp14:anchorId="2799717D" wp14:editId="44A38CBF">
            <wp:simplePos x="0" y="0"/>
            <wp:positionH relativeFrom="column">
              <wp:posOffset>2988310</wp:posOffset>
            </wp:positionH>
            <wp:positionV relativeFrom="paragraph">
              <wp:posOffset>85090</wp:posOffset>
            </wp:positionV>
            <wp:extent cx="2937510" cy="2809875"/>
            <wp:effectExtent l="0" t="0" r="0" b="0"/>
            <wp:wrapTight wrapText="bothSides">
              <wp:wrapPolygon edited="0">
                <wp:start x="0" y="0"/>
                <wp:lineTo x="0" y="21380"/>
                <wp:lineTo x="21432" y="21380"/>
                <wp:lineTo x="21432" y="0"/>
                <wp:lineTo x="0" y="0"/>
              </wp:wrapPolygon>
            </wp:wrapTight>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Pr="00483972">
        <w:rPr>
          <w:szCs w:val="26"/>
        </w:rPr>
        <w:t>Из общей суммы собранных поступлений в краевой бюджет перечислено 71,1% (29 483,0 млн руб.), в городской бюджет перечислено 28,9% (11 962,5 млн руб.).</w:t>
      </w:r>
    </w:p>
    <w:p w14:paraId="2C6AE463" w14:textId="77777777" w:rsidR="0048268A" w:rsidRPr="00483972" w:rsidRDefault="0048268A" w:rsidP="0048268A">
      <w:pPr>
        <w:pStyle w:val="a4"/>
        <w:ind w:firstLine="709"/>
        <w:rPr>
          <w:szCs w:val="26"/>
        </w:rPr>
      </w:pPr>
      <w:r w:rsidRPr="00483972">
        <w:rPr>
          <w:szCs w:val="26"/>
        </w:rPr>
        <w:t>По итогам 9 месяцев 2024 года фактические доходы</w:t>
      </w:r>
      <w:r w:rsidRPr="00483972">
        <w:rPr>
          <w:b/>
          <w:szCs w:val="26"/>
        </w:rPr>
        <w:t xml:space="preserve"> </w:t>
      </w:r>
      <w:r w:rsidRPr="00483972">
        <w:rPr>
          <w:szCs w:val="26"/>
        </w:rPr>
        <w:t xml:space="preserve">бюджета города составили 20 743,7 млн руб., в том числе поступления по налоговым и неналоговым доходам – 11 962,5 млн руб. (57,7% от всех доходов). </w:t>
      </w:r>
    </w:p>
    <w:p w14:paraId="1BC88501" w14:textId="77777777" w:rsidR="0048268A" w:rsidRPr="00483972" w:rsidRDefault="0048268A" w:rsidP="0048268A">
      <w:pPr>
        <w:suppressAutoHyphens/>
        <w:spacing w:line="0" w:lineRule="atLeast"/>
        <w:ind w:firstLine="684"/>
        <w:jc w:val="both"/>
        <w:rPr>
          <w:sz w:val="26"/>
          <w:szCs w:val="26"/>
        </w:rPr>
      </w:pPr>
      <w:r w:rsidRPr="00483972">
        <w:rPr>
          <w:sz w:val="26"/>
          <w:szCs w:val="26"/>
        </w:rPr>
        <w:t xml:space="preserve">В структуре налоговых </w:t>
      </w:r>
      <w:r w:rsidRPr="00483972">
        <w:rPr>
          <w:sz w:val="26"/>
          <w:szCs w:val="26"/>
        </w:rPr>
        <w:br/>
        <w:t xml:space="preserve">и неналоговых доходов наибольший удельный вес занимают налоговые доходы – 79,5%. На неналоговые доходы приходится 20,5%. </w:t>
      </w:r>
    </w:p>
    <w:p w14:paraId="76A34570" w14:textId="77777777" w:rsidR="0048268A" w:rsidRPr="00483972" w:rsidRDefault="0048268A" w:rsidP="0048268A">
      <w:pPr>
        <w:pStyle w:val="a4"/>
        <w:ind w:firstLine="709"/>
        <w:rPr>
          <w:szCs w:val="26"/>
        </w:rPr>
      </w:pPr>
      <w:r w:rsidRPr="00483972">
        <w:rPr>
          <w:szCs w:val="26"/>
        </w:rPr>
        <w:t xml:space="preserve">Основная часть налоговых поступлений формируется за счет налога на прибыль организаций – 32,7% и налога на доходы физических лиц – 56,8%. </w:t>
      </w:r>
    </w:p>
    <w:p w14:paraId="079FC1F2" w14:textId="1282A180" w:rsidR="0048268A" w:rsidRPr="00483972" w:rsidRDefault="0048268A" w:rsidP="0048268A">
      <w:pPr>
        <w:pStyle w:val="afff2"/>
        <w:tabs>
          <w:tab w:val="left" w:pos="1134"/>
        </w:tabs>
        <w:suppressAutoHyphens/>
        <w:ind w:left="0" w:firstLine="709"/>
        <w:jc w:val="right"/>
        <w:rPr>
          <w:sz w:val="26"/>
          <w:szCs w:val="26"/>
        </w:rPr>
      </w:pPr>
      <w:r w:rsidRPr="00CC2C48">
        <w:rPr>
          <w:sz w:val="26"/>
          <w:szCs w:val="26"/>
        </w:rPr>
        <w:t>Таблица</w:t>
      </w:r>
      <w:r w:rsidR="00CC2C48" w:rsidRPr="00CC2C48">
        <w:rPr>
          <w:sz w:val="26"/>
          <w:szCs w:val="26"/>
        </w:rPr>
        <w:t xml:space="preserve"> 10</w:t>
      </w:r>
      <w:r w:rsidRPr="00483972">
        <w:rPr>
          <w:sz w:val="26"/>
          <w:szCs w:val="26"/>
        </w:rPr>
        <w:t xml:space="preserve"> </w:t>
      </w:r>
    </w:p>
    <w:p w14:paraId="16E021BB" w14:textId="77777777" w:rsidR="0048268A" w:rsidRPr="00483972" w:rsidRDefault="0048268A" w:rsidP="0048268A">
      <w:pPr>
        <w:pStyle w:val="21"/>
        <w:ind w:firstLine="0"/>
        <w:jc w:val="center"/>
        <w:rPr>
          <w:b/>
          <w:i/>
          <w:szCs w:val="26"/>
        </w:rPr>
      </w:pPr>
      <w:r w:rsidRPr="00483972">
        <w:rPr>
          <w:b/>
          <w:szCs w:val="26"/>
        </w:rPr>
        <w:t>Налоговые доходы</w:t>
      </w:r>
    </w:p>
    <w:p w14:paraId="2F7ABAFB" w14:textId="77777777" w:rsidR="0048268A" w:rsidRPr="00483972" w:rsidRDefault="0048268A" w:rsidP="0048268A">
      <w:pPr>
        <w:pStyle w:val="21"/>
        <w:ind w:firstLine="709"/>
        <w:jc w:val="right"/>
        <w:rPr>
          <w:i/>
          <w:sz w:val="22"/>
          <w:szCs w:val="22"/>
        </w:rPr>
      </w:pPr>
      <w:r w:rsidRPr="00483972">
        <w:rPr>
          <w:sz w:val="22"/>
          <w:szCs w:val="22"/>
        </w:rPr>
        <w:t>млн руб</w:t>
      </w:r>
      <w:r w:rsidRPr="00483972">
        <w:rPr>
          <w:i/>
          <w:sz w:val="22"/>
          <w:szCs w:val="22"/>
        </w:rPr>
        <w:t>.</w:t>
      </w:r>
    </w:p>
    <w:tbl>
      <w:tblPr>
        <w:tblW w:w="9371" w:type="dxa"/>
        <w:tblInd w:w="-40" w:type="dxa"/>
        <w:tblLook w:val="04A0" w:firstRow="1" w:lastRow="0" w:firstColumn="1" w:lastColumn="0" w:noHBand="0" w:noVBand="1"/>
      </w:tblPr>
      <w:tblGrid>
        <w:gridCol w:w="6121"/>
        <w:gridCol w:w="1847"/>
        <w:gridCol w:w="1403"/>
      </w:tblGrid>
      <w:tr w:rsidR="0048268A" w:rsidRPr="00483972" w14:paraId="2FCEF005" w14:textId="77777777" w:rsidTr="00DC73E7">
        <w:trPr>
          <w:tblHeader/>
        </w:trPr>
        <w:tc>
          <w:tcPr>
            <w:tcW w:w="6121" w:type="dxa"/>
            <w:vMerge w:val="restart"/>
            <w:tcBorders>
              <w:top w:val="single" w:sz="8" w:space="0" w:color="auto"/>
              <w:left w:val="single" w:sz="8" w:space="0" w:color="auto"/>
              <w:bottom w:val="nil"/>
              <w:right w:val="single" w:sz="8" w:space="0" w:color="auto"/>
            </w:tcBorders>
            <w:shd w:val="clear" w:color="000000" w:fill="C7CCE4"/>
            <w:vAlign w:val="center"/>
            <w:hideMark/>
          </w:tcPr>
          <w:p w14:paraId="126403EE" w14:textId="77777777" w:rsidR="0048268A" w:rsidRPr="00483972" w:rsidRDefault="0048268A" w:rsidP="00DC73E7">
            <w:pPr>
              <w:jc w:val="center"/>
              <w:rPr>
                <w:b/>
                <w:bCs/>
                <w:color w:val="000000"/>
                <w:sz w:val="20"/>
                <w:szCs w:val="20"/>
              </w:rPr>
            </w:pPr>
            <w:r w:rsidRPr="00483972">
              <w:rPr>
                <w:b/>
                <w:bCs/>
                <w:color w:val="000000"/>
                <w:sz w:val="20"/>
                <w:szCs w:val="20"/>
              </w:rPr>
              <w:t>Наименование показателя</w:t>
            </w:r>
          </w:p>
        </w:tc>
        <w:tc>
          <w:tcPr>
            <w:tcW w:w="3250" w:type="dxa"/>
            <w:gridSpan w:val="2"/>
            <w:tcBorders>
              <w:top w:val="single" w:sz="8" w:space="0" w:color="auto"/>
              <w:left w:val="nil"/>
              <w:bottom w:val="single" w:sz="8" w:space="0" w:color="auto"/>
              <w:right w:val="single" w:sz="8" w:space="0" w:color="000000"/>
            </w:tcBorders>
            <w:shd w:val="clear" w:color="000000" w:fill="C7CCE4"/>
            <w:vAlign w:val="center"/>
            <w:hideMark/>
          </w:tcPr>
          <w:p w14:paraId="21F785A6" w14:textId="77777777" w:rsidR="0048268A" w:rsidRPr="00483972" w:rsidRDefault="0048268A" w:rsidP="00DC73E7">
            <w:pPr>
              <w:jc w:val="center"/>
              <w:rPr>
                <w:b/>
                <w:bCs/>
                <w:color w:val="000000"/>
                <w:sz w:val="20"/>
                <w:szCs w:val="20"/>
              </w:rPr>
            </w:pPr>
            <w:r w:rsidRPr="00483972">
              <w:rPr>
                <w:b/>
                <w:bCs/>
                <w:color w:val="000000"/>
                <w:sz w:val="20"/>
                <w:szCs w:val="20"/>
              </w:rPr>
              <w:t xml:space="preserve"> На 01.10.2024 </w:t>
            </w:r>
          </w:p>
        </w:tc>
      </w:tr>
      <w:tr w:rsidR="0048268A" w:rsidRPr="00483972" w14:paraId="0587BF55" w14:textId="77777777" w:rsidTr="00DC73E7">
        <w:trPr>
          <w:tblHeader/>
        </w:trPr>
        <w:tc>
          <w:tcPr>
            <w:tcW w:w="6121" w:type="dxa"/>
            <w:vMerge/>
            <w:tcBorders>
              <w:top w:val="single" w:sz="8" w:space="0" w:color="auto"/>
              <w:left w:val="single" w:sz="8" w:space="0" w:color="auto"/>
              <w:bottom w:val="nil"/>
              <w:right w:val="single" w:sz="8" w:space="0" w:color="auto"/>
            </w:tcBorders>
            <w:vAlign w:val="center"/>
            <w:hideMark/>
          </w:tcPr>
          <w:p w14:paraId="30DACAEE" w14:textId="77777777" w:rsidR="0048268A" w:rsidRPr="00483972" w:rsidRDefault="0048268A" w:rsidP="00DC73E7">
            <w:pPr>
              <w:rPr>
                <w:b/>
                <w:bCs/>
                <w:color w:val="000000"/>
                <w:sz w:val="20"/>
                <w:szCs w:val="20"/>
              </w:rPr>
            </w:pPr>
          </w:p>
        </w:tc>
        <w:tc>
          <w:tcPr>
            <w:tcW w:w="1847" w:type="dxa"/>
            <w:tcBorders>
              <w:top w:val="nil"/>
              <w:left w:val="nil"/>
              <w:bottom w:val="nil"/>
              <w:right w:val="single" w:sz="8" w:space="0" w:color="auto"/>
            </w:tcBorders>
            <w:shd w:val="clear" w:color="000000" w:fill="C7CCE4"/>
            <w:vAlign w:val="center"/>
            <w:hideMark/>
          </w:tcPr>
          <w:p w14:paraId="54A7E181" w14:textId="77777777" w:rsidR="0048268A" w:rsidRPr="00483972" w:rsidRDefault="0048268A" w:rsidP="00DC73E7">
            <w:pPr>
              <w:jc w:val="center"/>
              <w:rPr>
                <w:b/>
                <w:bCs/>
                <w:color w:val="000000"/>
                <w:sz w:val="20"/>
                <w:szCs w:val="20"/>
              </w:rPr>
            </w:pPr>
            <w:r w:rsidRPr="00483972">
              <w:rPr>
                <w:b/>
                <w:bCs/>
                <w:color w:val="000000"/>
                <w:sz w:val="20"/>
                <w:szCs w:val="20"/>
              </w:rPr>
              <w:t>Сумма</w:t>
            </w:r>
          </w:p>
        </w:tc>
        <w:tc>
          <w:tcPr>
            <w:tcW w:w="1403" w:type="dxa"/>
            <w:tcBorders>
              <w:top w:val="nil"/>
              <w:left w:val="nil"/>
              <w:bottom w:val="nil"/>
              <w:right w:val="single" w:sz="8" w:space="0" w:color="auto"/>
            </w:tcBorders>
            <w:shd w:val="clear" w:color="000000" w:fill="C7CCE4"/>
            <w:vAlign w:val="center"/>
            <w:hideMark/>
          </w:tcPr>
          <w:p w14:paraId="4782F1EC" w14:textId="77777777" w:rsidR="0048268A" w:rsidRPr="00483972" w:rsidRDefault="0048268A" w:rsidP="00DC73E7">
            <w:pPr>
              <w:jc w:val="center"/>
              <w:rPr>
                <w:b/>
                <w:bCs/>
                <w:i/>
                <w:iCs/>
                <w:color w:val="000000"/>
                <w:sz w:val="20"/>
                <w:szCs w:val="20"/>
              </w:rPr>
            </w:pPr>
            <w:r w:rsidRPr="00483972">
              <w:rPr>
                <w:b/>
                <w:bCs/>
                <w:i/>
                <w:iCs/>
                <w:color w:val="000000"/>
                <w:sz w:val="20"/>
                <w:szCs w:val="20"/>
              </w:rPr>
              <w:t>Уд. вес,%</w:t>
            </w:r>
          </w:p>
        </w:tc>
      </w:tr>
      <w:tr w:rsidR="0048268A" w:rsidRPr="00483972" w14:paraId="18280BE2" w14:textId="77777777" w:rsidTr="00DC73E7">
        <w:tc>
          <w:tcPr>
            <w:tcW w:w="61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3D621" w14:textId="77777777" w:rsidR="0048268A" w:rsidRPr="00483972" w:rsidRDefault="0048268A" w:rsidP="00DC73E7">
            <w:pPr>
              <w:rPr>
                <w:color w:val="000000"/>
                <w:sz w:val="20"/>
                <w:szCs w:val="20"/>
              </w:rPr>
            </w:pPr>
            <w:r w:rsidRPr="00483972">
              <w:rPr>
                <w:color w:val="000000"/>
                <w:sz w:val="20"/>
                <w:szCs w:val="20"/>
              </w:rPr>
              <w:t>Налог на прибыль организаций</w:t>
            </w:r>
          </w:p>
        </w:tc>
        <w:tc>
          <w:tcPr>
            <w:tcW w:w="1847" w:type="dxa"/>
            <w:tcBorders>
              <w:top w:val="single" w:sz="4" w:space="0" w:color="auto"/>
              <w:left w:val="nil"/>
              <w:bottom w:val="single" w:sz="4" w:space="0" w:color="auto"/>
              <w:right w:val="single" w:sz="4" w:space="0" w:color="auto"/>
            </w:tcBorders>
            <w:shd w:val="clear" w:color="auto" w:fill="auto"/>
            <w:vAlign w:val="center"/>
          </w:tcPr>
          <w:p w14:paraId="4AFA76F2" w14:textId="77777777" w:rsidR="0048268A" w:rsidRPr="00483972" w:rsidRDefault="0048268A" w:rsidP="00DC73E7">
            <w:pPr>
              <w:jc w:val="center"/>
              <w:rPr>
                <w:color w:val="000000"/>
                <w:sz w:val="20"/>
                <w:szCs w:val="20"/>
              </w:rPr>
            </w:pPr>
            <w:r w:rsidRPr="00483972">
              <w:rPr>
                <w:color w:val="000000"/>
                <w:sz w:val="20"/>
                <w:szCs w:val="20"/>
              </w:rPr>
              <w:t>3 111,8</w:t>
            </w:r>
          </w:p>
        </w:tc>
        <w:tc>
          <w:tcPr>
            <w:tcW w:w="1403" w:type="dxa"/>
            <w:tcBorders>
              <w:top w:val="single" w:sz="4" w:space="0" w:color="auto"/>
              <w:left w:val="nil"/>
              <w:bottom w:val="single" w:sz="4" w:space="0" w:color="auto"/>
              <w:right w:val="single" w:sz="4" w:space="0" w:color="auto"/>
            </w:tcBorders>
            <w:shd w:val="clear" w:color="auto" w:fill="auto"/>
            <w:vAlign w:val="center"/>
          </w:tcPr>
          <w:p w14:paraId="05B1FC48" w14:textId="77777777" w:rsidR="0048268A" w:rsidRPr="00483972" w:rsidRDefault="0048268A" w:rsidP="00DC73E7">
            <w:pPr>
              <w:jc w:val="center"/>
              <w:rPr>
                <w:color w:val="000000"/>
                <w:sz w:val="20"/>
                <w:szCs w:val="20"/>
              </w:rPr>
            </w:pPr>
            <w:r w:rsidRPr="00483972">
              <w:rPr>
                <w:color w:val="000000"/>
                <w:sz w:val="20"/>
                <w:szCs w:val="20"/>
              </w:rPr>
              <w:t>32,7</w:t>
            </w:r>
          </w:p>
        </w:tc>
      </w:tr>
      <w:tr w:rsidR="0048268A" w:rsidRPr="00483972" w14:paraId="70FD9706" w14:textId="77777777" w:rsidTr="00DC73E7">
        <w:tc>
          <w:tcPr>
            <w:tcW w:w="6121" w:type="dxa"/>
            <w:tcBorders>
              <w:top w:val="nil"/>
              <w:left w:val="single" w:sz="4" w:space="0" w:color="auto"/>
              <w:bottom w:val="single" w:sz="4" w:space="0" w:color="auto"/>
              <w:right w:val="single" w:sz="4" w:space="0" w:color="auto"/>
            </w:tcBorders>
            <w:shd w:val="clear" w:color="auto" w:fill="auto"/>
            <w:vAlign w:val="center"/>
            <w:hideMark/>
          </w:tcPr>
          <w:p w14:paraId="535C99A5" w14:textId="77777777" w:rsidR="0048268A" w:rsidRPr="00483972" w:rsidRDefault="0048268A" w:rsidP="00DC73E7">
            <w:pPr>
              <w:rPr>
                <w:color w:val="000000"/>
                <w:sz w:val="20"/>
                <w:szCs w:val="20"/>
              </w:rPr>
            </w:pPr>
            <w:r w:rsidRPr="00483972">
              <w:rPr>
                <w:color w:val="000000"/>
                <w:sz w:val="20"/>
                <w:szCs w:val="20"/>
              </w:rPr>
              <w:t>Налог на доходы физических лиц</w:t>
            </w:r>
          </w:p>
        </w:tc>
        <w:tc>
          <w:tcPr>
            <w:tcW w:w="1847" w:type="dxa"/>
            <w:tcBorders>
              <w:top w:val="nil"/>
              <w:left w:val="nil"/>
              <w:bottom w:val="single" w:sz="4" w:space="0" w:color="auto"/>
              <w:right w:val="single" w:sz="4" w:space="0" w:color="auto"/>
            </w:tcBorders>
            <w:shd w:val="clear" w:color="auto" w:fill="auto"/>
            <w:vAlign w:val="center"/>
          </w:tcPr>
          <w:p w14:paraId="227F1FCB" w14:textId="77777777" w:rsidR="0048268A" w:rsidRPr="00483972" w:rsidRDefault="0048268A" w:rsidP="00DC73E7">
            <w:pPr>
              <w:jc w:val="center"/>
              <w:rPr>
                <w:color w:val="000000"/>
                <w:sz w:val="20"/>
                <w:szCs w:val="20"/>
              </w:rPr>
            </w:pPr>
            <w:r w:rsidRPr="00483972">
              <w:rPr>
                <w:color w:val="000000"/>
                <w:sz w:val="20"/>
                <w:szCs w:val="20"/>
              </w:rPr>
              <w:t>5 398,2</w:t>
            </w:r>
          </w:p>
        </w:tc>
        <w:tc>
          <w:tcPr>
            <w:tcW w:w="1403" w:type="dxa"/>
            <w:tcBorders>
              <w:top w:val="nil"/>
              <w:left w:val="nil"/>
              <w:bottom w:val="single" w:sz="4" w:space="0" w:color="auto"/>
              <w:right w:val="single" w:sz="4" w:space="0" w:color="auto"/>
            </w:tcBorders>
            <w:shd w:val="clear" w:color="auto" w:fill="auto"/>
            <w:vAlign w:val="center"/>
          </w:tcPr>
          <w:p w14:paraId="01F361DA" w14:textId="77777777" w:rsidR="0048268A" w:rsidRPr="00483972" w:rsidRDefault="0048268A" w:rsidP="00DC73E7">
            <w:pPr>
              <w:jc w:val="center"/>
              <w:rPr>
                <w:color w:val="000000"/>
                <w:sz w:val="20"/>
                <w:szCs w:val="20"/>
              </w:rPr>
            </w:pPr>
            <w:r w:rsidRPr="00483972">
              <w:rPr>
                <w:color w:val="000000"/>
                <w:sz w:val="20"/>
                <w:szCs w:val="20"/>
              </w:rPr>
              <w:t>56,8</w:t>
            </w:r>
          </w:p>
        </w:tc>
      </w:tr>
      <w:tr w:rsidR="0048268A" w:rsidRPr="00483972" w14:paraId="6645D790" w14:textId="77777777" w:rsidTr="00DC73E7">
        <w:tc>
          <w:tcPr>
            <w:tcW w:w="6121" w:type="dxa"/>
            <w:tcBorders>
              <w:top w:val="nil"/>
              <w:left w:val="single" w:sz="4" w:space="0" w:color="auto"/>
              <w:bottom w:val="single" w:sz="4" w:space="0" w:color="auto"/>
              <w:right w:val="single" w:sz="4" w:space="0" w:color="auto"/>
            </w:tcBorders>
            <w:shd w:val="clear" w:color="auto" w:fill="auto"/>
            <w:vAlign w:val="center"/>
            <w:hideMark/>
          </w:tcPr>
          <w:p w14:paraId="4B97AF2D" w14:textId="77777777" w:rsidR="0048268A" w:rsidRPr="00483972" w:rsidRDefault="0048268A" w:rsidP="00DC73E7">
            <w:pPr>
              <w:rPr>
                <w:color w:val="000000"/>
                <w:sz w:val="20"/>
                <w:szCs w:val="20"/>
              </w:rPr>
            </w:pPr>
            <w:r w:rsidRPr="00483972">
              <w:rPr>
                <w:color w:val="000000"/>
                <w:sz w:val="20"/>
                <w:szCs w:val="20"/>
              </w:rPr>
              <w:t>Акцизы по подакцизным товарам (продукции), производимым на территории Российской Федерации</w:t>
            </w:r>
          </w:p>
        </w:tc>
        <w:tc>
          <w:tcPr>
            <w:tcW w:w="1847" w:type="dxa"/>
            <w:tcBorders>
              <w:top w:val="nil"/>
              <w:left w:val="nil"/>
              <w:bottom w:val="single" w:sz="4" w:space="0" w:color="auto"/>
              <w:right w:val="single" w:sz="4" w:space="0" w:color="auto"/>
            </w:tcBorders>
            <w:shd w:val="clear" w:color="auto" w:fill="auto"/>
            <w:vAlign w:val="center"/>
          </w:tcPr>
          <w:p w14:paraId="152834C8" w14:textId="77777777" w:rsidR="0048268A" w:rsidRPr="00483972" w:rsidRDefault="0048268A" w:rsidP="00DC73E7">
            <w:pPr>
              <w:jc w:val="center"/>
              <w:rPr>
                <w:color w:val="000000"/>
                <w:sz w:val="20"/>
                <w:szCs w:val="20"/>
              </w:rPr>
            </w:pPr>
            <w:r w:rsidRPr="00483972">
              <w:rPr>
                <w:color w:val="000000"/>
                <w:sz w:val="20"/>
                <w:szCs w:val="20"/>
              </w:rPr>
              <w:t>45,7</w:t>
            </w:r>
          </w:p>
        </w:tc>
        <w:tc>
          <w:tcPr>
            <w:tcW w:w="1403" w:type="dxa"/>
            <w:tcBorders>
              <w:top w:val="nil"/>
              <w:left w:val="nil"/>
              <w:bottom w:val="single" w:sz="4" w:space="0" w:color="auto"/>
              <w:right w:val="single" w:sz="4" w:space="0" w:color="auto"/>
            </w:tcBorders>
            <w:shd w:val="clear" w:color="auto" w:fill="auto"/>
            <w:vAlign w:val="center"/>
          </w:tcPr>
          <w:p w14:paraId="427D918E" w14:textId="77777777" w:rsidR="0048268A" w:rsidRPr="00483972" w:rsidRDefault="0048268A" w:rsidP="00DC73E7">
            <w:pPr>
              <w:jc w:val="center"/>
              <w:rPr>
                <w:color w:val="000000"/>
                <w:sz w:val="20"/>
                <w:szCs w:val="20"/>
              </w:rPr>
            </w:pPr>
            <w:r w:rsidRPr="00483972">
              <w:rPr>
                <w:color w:val="000000"/>
                <w:sz w:val="20"/>
                <w:szCs w:val="20"/>
              </w:rPr>
              <w:t>0,5</w:t>
            </w:r>
          </w:p>
        </w:tc>
      </w:tr>
      <w:tr w:rsidR="0048268A" w:rsidRPr="00483972" w14:paraId="1A2653B5" w14:textId="77777777" w:rsidTr="00DC73E7">
        <w:tc>
          <w:tcPr>
            <w:tcW w:w="6121" w:type="dxa"/>
            <w:tcBorders>
              <w:top w:val="nil"/>
              <w:left w:val="single" w:sz="4" w:space="0" w:color="auto"/>
              <w:bottom w:val="single" w:sz="4" w:space="0" w:color="auto"/>
              <w:right w:val="single" w:sz="4" w:space="0" w:color="auto"/>
            </w:tcBorders>
            <w:shd w:val="clear" w:color="auto" w:fill="auto"/>
            <w:vAlign w:val="center"/>
            <w:hideMark/>
          </w:tcPr>
          <w:p w14:paraId="206BAD7E" w14:textId="77777777" w:rsidR="0048268A" w:rsidRPr="00483972" w:rsidRDefault="0048268A" w:rsidP="00DC73E7">
            <w:pPr>
              <w:rPr>
                <w:color w:val="000000"/>
                <w:sz w:val="20"/>
                <w:szCs w:val="20"/>
              </w:rPr>
            </w:pPr>
            <w:r w:rsidRPr="00483972">
              <w:rPr>
                <w:color w:val="000000"/>
                <w:sz w:val="20"/>
                <w:szCs w:val="20"/>
              </w:rPr>
              <w:t>Налоги на совокупный доход</w:t>
            </w:r>
          </w:p>
        </w:tc>
        <w:tc>
          <w:tcPr>
            <w:tcW w:w="1847" w:type="dxa"/>
            <w:tcBorders>
              <w:top w:val="nil"/>
              <w:left w:val="nil"/>
              <w:bottom w:val="single" w:sz="4" w:space="0" w:color="auto"/>
              <w:right w:val="single" w:sz="4" w:space="0" w:color="auto"/>
            </w:tcBorders>
            <w:shd w:val="clear" w:color="auto" w:fill="auto"/>
            <w:vAlign w:val="center"/>
          </w:tcPr>
          <w:p w14:paraId="5DEB901E" w14:textId="77777777" w:rsidR="0048268A" w:rsidRPr="00483972" w:rsidRDefault="0048268A" w:rsidP="00DC73E7">
            <w:pPr>
              <w:jc w:val="center"/>
              <w:rPr>
                <w:color w:val="000000"/>
                <w:sz w:val="20"/>
                <w:szCs w:val="20"/>
              </w:rPr>
            </w:pPr>
            <w:r w:rsidRPr="00483972">
              <w:rPr>
                <w:color w:val="000000"/>
                <w:sz w:val="20"/>
                <w:szCs w:val="20"/>
              </w:rPr>
              <w:t>868,2</w:t>
            </w:r>
          </w:p>
        </w:tc>
        <w:tc>
          <w:tcPr>
            <w:tcW w:w="1403" w:type="dxa"/>
            <w:tcBorders>
              <w:top w:val="nil"/>
              <w:left w:val="nil"/>
              <w:bottom w:val="single" w:sz="4" w:space="0" w:color="auto"/>
              <w:right w:val="single" w:sz="4" w:space="0" w:color="auto"/>
            </w:tcBorders>
            <w:shd w:val="clear" w:color="auto" w:fill="auto"/>
            <w:vAlign w:val="center"/>
          </w:tcPr>
          <w:p w14:paraId="3104A478" w14:textId="77777777" w:rsidR="0048268A" w:rsidRPr="00483972" w:rsidRDefault="0048268A" w:rsidP="00DC73E7">
            <w:pPr>
              <w:jc w:val="center"/>
              <w:rPr>
                <w:color w:val="000000"/>
                <w:sz w:val="20"/>
                <w:szCs w:val="20"/>
              </w:rPr>
            </w:pPr>
            <w:r w:rsidRPr="00483972">
              <w:rPr>
                <w:color w:val="000000"/>
                <w:sz w:val="20"/>
                <w:szCs w:val="20"/>
              </w:rPr>
              <w:t>9,1</w:t>
            </w:r>
          </w:p>
        </w:tc>
      </w:tr>
      <w:tr w:rsidR="0048268A" w:rsidRPr="00483972" w14:paraId="39481250" w14:textId="77777777" w:rsidTr="00DC73E7">
        <w:tc>
          <w:tcPr>
            <w:tcW w:w="6121" w:type="dxa"/>
            <w:tcBorders>
              <w:top w:val="nil"/>
              <w:left w:val="single" w:sz="4" w:space="0" w:color="auto"/>
              <w:bottom w:val="single" w:sz="4" w:space="0" w:color="auto"/>
              <w:right w:val="single" w:sz="4" w:space="0" w:color="auto"/>
            </w:tcBorders>
            <w:shd w:val="clear" w:color="auto" w:fill="auto"/>
            <w:vAlign w:val="center"/>
            <w:hideMark/>
          </w:tcPr>
          <w:p w14:paraId="4B65FE80" w14:textId="77777777" w:rsidR="0048268A" w:rsidRPr="00483972" w:rsidRDefault="0048268A" w:rsidP="00DC73E7">
            <w:pPr>
              <w:rPr>
                <w:color w:val="000000"/>
                <w:sz w:val="20"/>
                <w:szCs w:val="20"/>
              </w:rPr>
            </w:pPr>
            <w:r w:rsidRPr="00483972">
              <w:rPr>
                <w:color w:val="000000"/>
                <w:sz w:val="20"/>
                <w:szCs w:val="20"/>
              </w:rPr>
              <w:t>Налоги на имущество</w:t>
            </w:r>
          </w:p>
        </w:tc>
        <w:tc>
          <w:tcPr>
            <w:tcW w:w="1847" w:type="dxa"/>
            <w:tcBorders>
              <w:top w:val="nil"/>
              <w:left w:val="nil"/>
              <w:bottom w:val="single" w:sz="4" w:space="0" w:color="auto"/>
              <w:right w:val="single" w:sz="4" w:space="0" w:color="auto"/>
            </w:tcBorders>
            <w:shd w:val="clear" w:color="auto" w:fill="auto"/>
            <w:vAlign w:val="center"/>
          </w:tcPr>
          <w:p w14:paraId="22E153BC" w14:textId="77777777" w:rsidR="0048268A" w:rsidRPr="00483972" w:rsidRDefault="0048268A" w:rsidP="00DC73E7">
            <w:pPr>
              <w:jc w:val="center"/>
              <w:rPr>
                <w:color w:val="000000"/>
                <w:sz w:val="20"/>
                <w:szCs w:val="20"/>
              </w:rPr>
            </w:pPr>
            <w:r w:rsidRPr="00483972">
              <w:rPr>
                <w:color w:val="000000"/>
                <w:sz w:val="20"/>
                <w:szCs w:val="20"/>
              </w:rPr>
              <w:t>45,1</w:t>
            </w:r>
          </w:p>
        </w:tc>
        <w:tc>
          <w:tcPr>
            <w:tcW w:w="1403" w:type="dxa"/>
            <w:tcBorders>
              <w:top w:val="nil"/>
              <w:left w:val="nil"/>
              <w:bottom w:val="single" w:sz="4" w:space="0" w:color="auto"/>
              <w:right w:val="single" w:sz="4" w:space="0" w:color="auto"/>
            </w:tcBorders>
            <w:shd w:val="clear" w:color="auto" w:fill="auto"/>
            <w:vAlign w:val="center"/>
          </w:tcPr>
          <w:p w14:paraId="395627F7" w14:textId="77777777" w:rsidR="0048268A" w:rsidRPr="00483972" w:rsidRDefault="0048268A" w:rsidP="00DC73E7">
            <w:pPr>
              <w:jc w:val="center"/>
              <w:rPr>
                <w:color w:val="000000"/>
                <w:sz w:val="20"/>
                <w:szCs w:val="20"/>
              </w:rPr>
            </w:pPr>
            <w:r w:rsidRPr="00483972">
              <w:rPr>
                <w:color w:val="000000"/>
                <w:sz w:val="20"/>
                <w:szCs w:val="20"/>
              </w:rPr>
              <w:t>0,5</w:t>
            </w:r>
          </w:p>
        </w:tc>
      </w:tr>
      <w:tr w:rsidR="0048268A" w:rsidRPr="00483972" w14:paraId="488369DD" w14:textId="77777777" w:rsidTr="00DC73E7">
        <w:tc>
          <w:tcPr>
            <w:tcW w:w="6121" w:type="dxa"/>
            <w:tcBorders>
              <w:top w:val="nil"/>
              <w:left w:val="single" w:sz="4" w:space="0" w:color="auto"/>
              <w:bottom w:val="single" w:sz="4" w:space="0" w:color="auto"/>
              <w:right w:val="single" w:sz="4" w:space="0" w:color="auto"/>
            </w:tcBorders>
            <w:shd w:val="clear" w:color="auto" w:fill="auto"/>
            <w:vAlign w:val="center"/>
            <w:hideMark/>
          </w:tcPr>
          <w:p w14:paraId="1CF349E7" w14:textId="77777777" w:rsidR="0048268A" w:rsidRPr="00483972" w:rsidRDefault="0048268A" w:rsidP="00DC73E7">
            <w:pPr>
              <w:rPr>
                <w:color w:val="000000"/>
                <w:sz w:val="20"/>
                <w:szCs w:val="20"/>
              </w:rPr>
            </w:pPr>
            <w:r w:rsidRPr="00483972">
              <w:rPr>
                <w:color w:val="000000"/>
                <w:sz w:val="20"/>
                <w:szCs w:val="20"/>
              </w:rPr>
              <w:t>Государственная пошлина</w:t>
            </w:r>
          </w:p>
        </w:tc>
        <w:tc>
          <w:tcPr>
            <w:tcW w:w="1847" w:type="dxa"/>
            <w:tcBorders>
              <w:top w:val="nil"/>
              <w:left w:val="nil"/>
              <w:bottom w:val="single" w:sz="4" w:space="0" w:color="auto"/>
              <w:right w:val="single" w:sz="4" w:space="0" w:color="auto"/>
            </w:tcBorders>
            <w:shd w:val="clear" w:color="auto" w:fill="auto"/>
            <w:vAlign w:val="center"/>
          </w:tcPr>
          <w:p w14:paraId="3C66D74B" w14:textId="77777777" w:rsidR="0048268A" w:rsidRPr="00483972" w:rsidRDefault="0048268A" w:rsidP="00DC73E7">
            <w:pPr>
              <w:jc w:val="center"/>
              <w:rPr>
                <w:color w:val="000000"/>
                <w:sz w:val="20"/>
                <w:szCs w:val="20"/>
              </w:rPr>
            </w:pPr>
            <w:r w:rsidRPr="00483972">
              <w:rPr>
                <w:color w:val="000000"/>
                <w:sz w:val="20"/>
                <w:szCs w:val="20"/>
              </w:rPr>
              <w:t>42,2</w:t>
            </w:r>
          </w:p>
        </w:tc>
        <w:tc>
          <w:tcPr>
            <w:tcW w:w="1403" w:type="dxa"/>
            <w:tcBorders>
              <w:top w:val="nil"/>
              <w:left w:val="nil"/>
              <w:bottom w:val="single" w:sz="4" w:space="0" w:color="auto"/>
              <w:right w:val="single" w:sz="4" w:space="0" w:color="auto"/>
            </w:tcBorders>
            <w:shd w:val="clear" w:color="auto" w:fill="auto"/>
            <w:vAlign w:val="center"/>
          </w:tcPr>
          <w:p w14:paraId="505E30D0" w14:textId="77777777" w:rsidR="0048268A" w:rsidRPr="00483972" w:rsidRDefault="0048268A" w:rsidP="00DC73E7">
            <w:pPr>
              <w:jc w:val="center"/>
              <w:rPr>
                <w:color w:val="000000"/>
                <w:sz w:val="20"/>
                <w:szCs w:val="20"/>
              </w:rPr>
            </w:pPr>
            <w:r w:rsidRPr="00483972">
              <w:rPr>
                <w:color w:val="000000"/>
                <w:sz w:val="20"/>
                <w:szCs w:val="20"/>
              </w:rPr>
              <w:t>0,4</w:t>
            </w:r>
          </w:p>
        </w:tc>
      </w:tr>
      <w:tr w:rsidR="0048268A" w:rsidRPr="00483972" w14:paraId="4384E9D5" w14:textId="77777777" w:rsidTr="00DC73E7">
        <w:tc>
          <w:tcPr>
            <w:tcW w:w="6121" w:type="dxa"/>
            <w:tcBorders>
              <w:top w:val="nil"/>
              <w:left w:val="single" w:sz="4" w:space="0" w:color="auto"/>
              <w:bottom w:val="single" w:sz="4" w:space="0" w:color="auto"/>
              <w:right w:val="single" w:sz="4" w:space="0" w:color="auto"/>
            </w:tcBorders>
            <w:shd w:val="clear" w:color="auto" w:fill="auto"/>
            <w:vAlign w:val="center"/>
            <w:hideMark/>
          </w:tcPr>
          <w:p w14:paraId="74811601" w14:textId="77777777" w:rsidR="0048268A" w:rsidRPr="00483972" w:rsidRDefault="0048268A" w:rsidP="00DC73E7">
            <w:pPr>
              <w:rPr>
                <w:b/>
                <w:bCs/>
                <w:color w:val="000000"/>
                <w:sz w:val="20"/>
                <w:szCs w:val="20"/>
              </w:rPr>
            </w:pPr>
            <w:r w:rsidRPr="00483972">
              <w:rPr>
                <w:b/>
                <w:bCs/>
                <w:color w:val="000000"/>
                <w:sz w:val="20"/>
                <w:szCs w:val="20"/>
              </w:rPr>
              <w:t>Налоговые доходы – всего</w:t>
            </w:r>
          </w:p>
        </w:tc>
        <w:tc>
          <w:tcPr>
            <w:tcW w:w="1847" w:type="dxa"/>
            <w:tcBorders>
              <w:top w:val="nil"/>
              <w:left w:val="nil"/>
              <w:bottom w:val="single" w:sz="4" w:space="0" w:color="auto"/>
              <w:right w:val="single" w:sz="4" w:space="0" w:color="auto"/>
            </w:tcBorders>
            <w:shd w:val="clear" w:color="auto" w:fill="auto"/>
            <w:vAlign w:val="center"/>
          </w:tcPr>
          <w:p w14:paraId="17361296" w14:textId="77777777" w:rsidR="0048268A" w:rsidRPr="00483972" w:rsidRDefault="0048268A" w:rsidP="00DC73E7">
            <w:pPr>
              <w:jc w:val="center"/>
              <w:rPr>
                <w:b/>
                <w:bCs/>
                <w:color w:val="000000"/>
                <w:sz w:val="20"/>
                <w:szCs w:val="20"/>
              </w:rPr>
            </w:pPr>
            <w:r w:rsidRPr="00483972">
              <w:rPr>
                <w:b/>
                <w:bCs/>
                <w:color w:val="000000"/>
                <w:sz w:val="20"/>
                <w:szCs w:val="20"/>
              </w:rPr>
              <w:t>9 511,2</w:t>
            </w:r>
          </w:p>
        </w:tc>
        <w:tc>
          <w:tcPr>
            <w:tcW w:w="1403" w:type="dxa"/>
            <w:tcBorders>
              <w:top w:val="nil"/>
              <w:left w:val="nil"/>
              <w:bottom w:val="single" w:sz="4" w:space="0" w:color="auto"/>
              <w:right w:val="single" w:sz="4" w:space="0" w:color="auto"/>
            </w:tcBorders>
            <w:shd w:val="clear" w:color="auto" w:fill="auto"/>
            <w:vAlign w:val="center"/>
          </w:tcPr>
          <w:p w14:paraId="1073BF77" w14:textId="77777777" w:rsidR="0048268A" w:rsidRPr="00483972" w:rsidRDefault="0048268A" w:rsidP="00DC73E7">
            <w:pPr>
              <w:jc w:val="center"/>
              <w:rPr>
                <w:b/>
                <w:bCs/>
                <w:color w:val="000000"/>
                <w:sz w:val="20"/>
                <w:szCs w:val="20"/>
              </w:rPr>
            </w:pPr>
            <w:r w:rsidRPr="00483972">
              <w:rPr>
                <w:b/>
                <w:bCs/>
                <w:color w:val="000000"/>
                <w:sz w:val="20"/>
                <w:szCs w:val="20"/>
              </w:rPr>
              <w:t>100</w:t>
            </w:r>
          </w:p>
        </w:tc>
      </w:tr>
    </w:tbl>
    <w:p w14:paraId="5D0B73A8" w14:textId="77777777" w:rsidR="0048268A" w:rsidRPr="00483972" w:rsidRDefault="0048268A" w:rsidP="0048268A">
      <w:pPr>
        <w:pStyle w:val="a4"/>
        <w:ind w:firstLine="0"/>
        <w:rPr>
          <w:szCs w:val="26"/>
        </w:rPr>
      </w:pPr>
    </w:p>
    <w:p w14:paraId="1B60E7B9" w14:textId="77777777" w:rsidR="0048268A" w:rsidRPr="00483972" w:rsidRDefault="0048268A" w:rsidP="0048268A">
      <w:pPr>
        <w:pStyle w:val="a4"/>
        <w:ind w:firstLine="709"/>
        <w:rPr>
          <w:szCs w:val="26"/>
        </w:rPr>
      </w:pPr>
      <w:r w:rsidRPr="00483972">
        <w:rPr>
          <w:szCs w:val="26"/>
        </w:rPr>
        <w:lastRenderedPageBreak/>
        <w:t>Увеличение налоговых и неналоговых поступлений в течение 9 месяцев 2024 года наблюдается по следующим платежам:</w:t>
      </w:r>
    </w:p>
    <w:p w14:paraId="6FA66910" w14:textId="77777777" w:rsidR="0048268A" w:rsidRPr="00483972" w:rsidRDefault="0048268A" w:rsidP="0048268A">
      <w:pPr>
        <w:pStyle w:val="a4"/>
        <w:numPr>
          <w:ilvl w:val="0"/>
          <w:numId w:val="35"/>
        </w:numPr>
        <w:tabs>
          <w:tab w:val="left" w:pos="993"/>
        </w:tabs>
        <w:ind w:left="0" w:firstLine="709"/>
        <w:rPr>
          <w:b/>
          <w:i/>
          <w:szCs w:val="26"/>
        </w:rPr>
      </w:pPr>
      <w:r w:rsidRPr="00483972">
        <w:rPr>
          <w:b/>
          <w:i/>
          <w:szCs w:val="26"/>
        </w:rPr>
        <w:t xml:space="preserve">налог на доходы физических лиц </w:t>
      </w:r>
      <w:r w:rsidRPr="00483972">
        <w:rPr>
          <w:szCs w:val="26"/>
        </w:rPr>
        <w:t>увеличился на 2,4% до 5 398,2 млн руб. к показателю предыдущего года за счет увеличения оплаты труда работников предприятий и организаций, осуществляющих деятельность на территории МО г. Норильск, а также повышения уровня оплаты труда работников бюджетной сферы.</w:t>
      </w:r>
    </w:p>
    <w:p w14:paraId="5E19883E" w14:textId="77777777" w:rsidR="0048268A" w:rsidRPr="00483972" w:rsidRDefault="0048268A" w:rsidP="0048268A">
      <w:pPr>
        <w:pStyle w:val="a4"/>
        <w:tabs>
          <w:tab w:val="left" w:pos="993"/>
        </w:tabs>
        <w:ind w:firstLine="709"/>
        <w:rPr>
          <w:b/>
          <w:i/>
          <w:szCs w:val="26"/>
        </w:rPr>
      </w:pPr>
      <w:r w:rsidRPr="00483972">
        <w:rPr>
          <w:bCs/>
          <w:iCs/>
          <w:szCs w:val="26"/>
        </w:rPr>
        <w:t>Исходя из фактического исполнения в разрезе видов доходов и динамики поступлений ожидаемое исполнение по указанному доходному источнику в 2024 году составит 7 976,4 млн руб.</w:t>
      </w:r>
      <w:r w:rsidRPr="00483972">
        <w:rPr>
          <w:szCs w:val="26"/>
        </w:rPr>
        <w:t>;</w:t>
      </w:r>
    </w:p>
    <w:p w14:paraId="148C8F10" w14:textId="77777777" w:rsidR="0048268A" w:rsidRPr="00483972" w:rsidRDefault="0048268A" w:rsidP="0048268A">
      <w:pPr>
        <w:pStyle w:val="a4"/>
        <w:numPr>
          <w:ilvl w:val="0"/>
          <w:numId w:val="35"/>
        </w:numPr>
        <w:tabs>
          <w:tab w:val="left" w:pos="993"/>
        </w:tabs>
        <w:ind w:left="0" w:firstLine="709"/>
        <w:rPr>
          <w:b/>
          <w:bCs/>
          <w:i/>
          <w:iCs/>
          <w:szCs w:val="26"/>
        </w:rPr>
      </w:pPr>
      <w:r w:rsidRPr="00483972">
        <w:rPr>
          <w:b/>
          <w:bCs/>
          <w:i/>
          <w:iCs/>
          <w:szCs w:val="26"/>
        </w:rPr>
        <w:t xml:space="preserve">налог, взимаемый в связи с применением упрощенной системы налогообложения: </w:t>
      </w:r>
      <w:r w:rsidRPr="00483972">
        <w:rPr>
          <w:bCs/>
          <w:iCs/>
          <w:szCs w:val="26"/>
        </w:rPr>
        <w:t xml:space="preserve">за 9 месяцев 2024 года поступления налога </w:t>
      </w:r>
      <w:r w:rsidRPr="00483972">
        <w:rPr>
          <w:szCs w:val="26"/>
        </w:rPr>
        <w:t>составили</w:t>
      </w:r>
      <w:r w:rsidRPr="00483972">
        <w:rPr>
          <w:bCs/>
          <w:iCs/>
          <w:szCs w:val="26"/>
        </w:rPr>
        <w:t xml:space="preserve"> 769,4 млн руб. По сравнению с аналогичным периодом 2023 года поступления налога увеличились на 14,7% с </w:t>
      </w:r>
      <w:r w:rsidRPr="00483972">
        <w:rPr>
          <w:szCs w:val="26"/>
        </w:rPr>
        <w:t>введением с 01.01.2023 единого налогового платежа (далее – ЕНП) и единого налогового счета (далее - ЕНС), в связи с чем перечисленные платежи распределяются налоговым органом в зависимости от сроков уплаты и имеющейся задолженности, а также произведенными возвратами налога с ЕНС в начале 2024 года.</w:t>
      </w:r>
    </w:p>
    <w:p w14:paraId="6F5918CC" w14:textId="77777777" w:rsidR="0048268A" w:rsidRPr="00483972" w:rsidRDefault="0048268A" w:rsidP="0048268A">
      <w:pPr>
        <w:pStyle w:val="a4"/>
        <w:tabs>
          <w:tab w:val="left" w:pos="993"/>
        </w:tabs>
        <w:ind w:firstLine="709"/>
        <w:rPr>
          <w:b/>
          <w:bCs/>
          <w:i/>
          <w:iCs/>
          <w:szCs w:val="26"/>
        </w:rPr>
      </w:pPr>
      <w:r w:rsidRPr="00483972">
        <w:rPr>
          <w:bCs/>
          <w:iCs/>
          <w:szCs w:val="26"/>
        </w:rPr>
        <w:t>Исходя из фактических поступлений и динамики платежей ожидаемое исполнение по указанному доходному источнику в 2024 году составит 1 044,3 млн руб.;</w:t>
      </w:r>
    </w:p>
    <w:p w14:paraId="48194EF5" w14:textId="77777777" w:rsidR="0048268A" w:rsidRPr="00483972" w:rsidRDefault="0048268A" w:rsidP="0048268A">
      <w:pPr>
        <w:pStyle w:val="a4"/>
        <w:numPr>
          <w:ilvl w:val="0"/>
          <w:numId w:val="35"/>
        </w:numPr>
        <w:tabs>
          <w:tab w:val="left" w:pos="993"/>
        </w:tabs>
        <w:ind w:left="0" w:firstLine="709"/>
        <w:rPr>
          <w:b/>
          <w:bCs/>
          <w:i/>
          <w:iCs/>
          <w:szCs w:val="26"/>
        </w:rPr>
      </w:pPr>
      <w:r w:rsidRPr="00483972">
        <w:rPr>
          <w:b/>
          <w:bCs/>
          <w:i/>
          <w:iCs/>
          <w:szCs w:val="26"/>
        </w:rPr>
        <w:t xml:space="preserve">единый сельскохозяйственный налог </w:t>
      </w:r>
      <w:r w:rsidRPr="00483972">
        <w:rPr>
          <w:bCs/>
          <w:iCs/>
          <w:szCs w:val="26"/>
        </w:rPr>
        <w:t>в местный бюджет увеличился в 2,3 раза по сравнению с аналогичным периодом прошлого года и составили 0,7 млн. руб. с учетом низкой базы 2023 года (</w:t>
      </w:r>
      <w:r w:rsidRPr="00483972">
        <w:rPr>
          <w:bCs/>
          <w:i/>
          <w:iCs/>
          <w:szCs w:val="26"/>
        </w:rPr>
        <w:t>в связи с переплатой налогоплательщика в 2022 г., в</w:t>
      </w:r>
      <w:r w:rsidRPr="00483972">
        <w:rPr>
          <w:i/>
          <w:szCs w:val="26"/>
        </w:rPr>
        <w:t xml:space="preserve"> 2023 году поступления составили 0,3 млн. руб.</w:t>
      </w:r>
      <w:r w:rsidRPr="00483972">
        <w:rPr>
          <w:szCs w:val="26"/>
        </w:rPr>
        <w:t>).</w:t>
      </w:r>
    </w:p>
    <w:p w14:paraId="0DF6E8CB" w14:textId="77777777" w:rsidR="0048268A" w:rsidRPr="00483972" w:rsidRDefault="0048268A" w:rsidP="0048268A">
      <w:pPr>
        <w:pStyle w:val="a4"/>
        <w:tabs>
          <w:tab w:val="left" w:pos="993"/>
        </w:tabs>
        <w:ind w:firstLine="709"/>
        <w:rPr>
          <w:b/>
          <w:bCs/>
          <w:i/>
          <w:iCs/>
          <w:szCs w:val="26"/>
        </w:rPr>
      </w:pPr>
      <w:r w:rsidRPr="00483972">
        <w:rPr>
          <w:bCs/>
          <w:iCs/>
          <w:szCs w:val="26"/>
        </w:rPr>
        <w:t>Ожидаемое исполнение по указанному доходному источнику в 2024 году также составит 0,7 млн руб.</w:t>
      </w:r>
      <w:r w:rsidRPr="00483972">
        <w:rPr>
          <w:szCs w:val="26"/>
        </w:rPr>
        <w:t>;</w:t>
      </w:r>
    </w:p>
    <w:p w14:paraId="544D7AC7" w14:textId="77777777" w:rsidR="0048268A" w:rsidRPr="00483972" w:rsidRDefault="0048268A" w:rsidP="0048268A">
      <w:pPr>
        <w:pStyle w:val="a4"/>
        <w:numPr>
          <w:ilvl w:val="0"/>
          <w:numId w:val="35"/>
        </w:numPr>
        <w:tabs>
          <w:tab w:val="left" w:pos="993"/>
        </w:tabs>
        <w:ind w:left="0" w:firstLine="709"/>
        <w:rPr>
          <w:bCs/>
          <w:iCs/>
          <w:szCs w:val="26"/>
        </w:rPr>
      </w:pPr>
      <w:r w:rsidRPr="00483972">
        <w:rPr>
          <w:b/>
          <w:bCs/>
          <w:i/>
          <w:iCs/>
          <w:szCs w:val="26"/>
        </w:rPr>
        <w:t>налог, взимаемый в связи с применением патентной системы налогообложения,</w:t>
      </w:r>
      <w:r w:rsidRPr="00483972">
        <w:rPr>
          <w:bCs/>
          <w:iCs/>
          <w:szCs w:val="26"/>
        </w:rPr>
        <w:t xml:space="preserve"> увеличился в 2,9 раза в сравнении с аналогичным периодом прошлого года и составил 97,9 млн руб. в связи </w:t>
      </w:r>
      <w:r w:rsidRPr="00483972">
        <w:rPr>
          <w:iCs/>
          <w:szCs w:val="26"/>
        </w:rPr>
        <w:t>возвратами налога в течение 2023 года на ЕНС в счет уплаты иных налоговых платежей, а также</w:t>
      </w:r>
      <w:r w:rsidRPr="00483972">
        <w:rPr>
          <w:szCs w:val="26"/>
        </w:rPr>
        <w:t xml:space="preserve"> поступлением части платежей за 2023 год в сумме 43,1 млн руб. в начале 2024 года.</w:t>
      </w:r>
    </w:p>
    <w:p w14:paraId="3B6C05A0" w14:textId="77777777" w:rsidR="0048268A" w:rsidRPr="00483972" w:rsidRDefault="0048268A" w:rsidP="0048268A">
      <w:pPr>
        <w:pStyle w:val="a4"/>
        <w:tabs>
          <w:tab w:val="left" w:pos="993"/>
        </w:tabs>
        <w:ind w:firstLine="709"/>
        <w:rPr>
          <w:bCs/>
          <w:iCs/>
          <w:szCs w:val="26"/>
        </w:rPr>
      </w:pPr>
      <w:r w:rsidRPr="00483972">
        <w:rPr>
          <w:bCs/>
          <w:iCs/>
          <w:szCs w:val="26"/>
        </w:rPr>
        <w:t>С учетом фактического исполнения оценка ожидаемых поступлений по налогу определена в размере 102,1 млн. руб.;</w:t>
      </w:r>
    </w:p>
    <w:p w14:paraId="3A20A317" w14:textId="77777777" w:rsidR="0048268A" w:rsidRPr="00483972" w:rsidRDefault="0048268A" w:rsidP="0048268A">
      <w:pPr>
        <w:pStyle w:val="a4"/>
        <w:numPr>
          <w:ilvl w:val="0"/>
          <w:numId w:val="35"/>
        </w:numPr>
        <w:tabs>
          <w:tab w:val="left" w:pos="993"/>
        </w:tabs>
        <w:ind w:left="0" w:firstLine="709"/>
        <w:rPr>
          <w:szCs w:val="26"/>
        </w:rPr>
      </w:pPr>
      <w:r w:rsidRPr="00483972">
        <w:rPr>
          <w:b/>
          <w:i/>
          <w:szCs w:val="26"/>
        </w:rPr>
        <w:t>налог на имущество физических лиц</w:t>
      </w:r>
      <w:r w:rsidRPr="00483972">
        <w:rPr>
          <w:szCs w:val="26"/>
        </w:rPr>
        <w:t xml:space="preserve"> – 33,4 млн руб. или 54,5% от планового назначения. Данный процент исполнения связан со сроком уплаты налога в соответствии с законодательством – не позднее 1 декабря текущего года. Относительно аналогичного периода прошлого года наблюдается рост поступлений в 2,1 раза, что обусловлено </w:t>
      </w:r>
      <w:r w:rsidRPr="00483972">
        <w:rPr>
          <w:iCs/>
          <w:szCs w:val="26"/>
        </w:rPr>
        <w:t>возвратами налога в течение 2023 года на ЕНС в счет уплаты иных налоговых платежей,</w:t>
      </w:r>
      <w:r w:rsidRPr="00483972">
        <w:rPr>
          <w:szCs w:val="26"/>
        </w:rPr>
        <w:t xml:space="preserve"> постановкой на учет новых объектов собственности в текущем году, а также </w:t>
      </w:r>
      <w:r w:rsidRPr="00483972">
        <w:rPr>
          <w:iCs/>
          <w:szCs w:val="26"/>
        </w:rPr>
        <w:t>увеличением взысканной и уплаченной добровольно задолженности по налогу за 2022 год.</w:t>
      </w:r>
    </w:p>
    <w:p w14:paraId="111D8CA3" w14:textId="77777777" w:rsidR="0048268A" w:rsidRPr="00483972" w:rsidRDefault="0048268A" w:rsidP="0048268A">
      <w:pPr>
        <w:pStyle w:val="a4"/>
        <w:tabs>
          <w:tab w:val="left" w:pos="993"/>
        </w:tabs>
        <w:ind w:firstLine="709"/>
        <w:rPr>
          <w:szCs w:val="26"/>
        </w:rPr>
      </w:pPr>
      <w:r w:rsidRPr="00483972">
        <w:rPr>
          <w:bCs/>
          <w:iCs/>
          <w:szCs w:val="26"/>
        </w:rPr>
        <w:t>Ожидаемое исполнение в текущем году по данному доходному источнику определено с учетом срока уплаты в сумме 67,3 млн руб.</w:t>
      </w:r>
      <w:r w:rsidRPr="00483972">
        <w:rPr>
          <w:szCs w:val="26"/>
        </w:rPr>
        <w:t>;</w:t>
      </w:r>
    </w:p>
    <w:p w14:paraId="35A9168B" w14:textId="77777777" w:rsidR="0048268A" w:rsidRPr="00483972" w:rsidRDefault="0048268A" w:rsidP="0048268A">
      <w:pPr>
        <w:pStyle w:val="a4"/>
        <w:numPr>
          <w:ilvl w:val="0"/>
          <w:numId w:val="35"/>
        </w:numPr>
        <w:tabs>
          <w:tab w:val="left" w:pos="993"/>
        </w:tabs>
        <w:ind w:left="0" w:firstLine="709"/>
        <w:rPr>
          <w:bCs/>
          <w:iCs/>
          <w:szCs w:val="26"/>
        </w:rPr>
      </w:pPr>
      <w:r w:rsidRPr="00483972">
        <w:rPr>
          <w:b/>
          <w:bCs/>
          <w:i/>
          <w:iCs/>
          <w:szCs w:val="26"/>
        </w:rPr>
        <w:t xml:space="preserve">земельный налог </w:t>
      </w:r>
      <w:r w:rsidRPr="00483972">
        <w:rPr>
          <w:bCs/>
          <w:iCs/>
          <w:szCs w:val="26"/>
        </w:rPr>
        <w:t xml:space="preserve">увеличился на 56,0% по сравнению с аналогичным периодом 2023 года и составил 11,7 млн руб. в связи с </w:t>
      </w:r>
      <w:r w:rsidRPr="00483972">
        <w:rPr>
          <w:iCs/>
          <w:szCs w:val="24"/>
          <w:lang w:eastAsia="x-none"/>
        </w:rPr>
        <w:t>возвратами налога в течение 2023 года на ЕНС в счет уплаты иных налоговых платежей.</w:t>
      </w:r>
    </w:p>
    <w:p w14:paraId="32D2975B" w14:textId="77777777" w:rsidR="0048268A" w:rsidRPr="00483972" w:rsidRDefault="0048268A" w:rsidP="0048268A">
      <w:pPr>
        <w:pStyle w:val="a4"/>
        <w:tabs>
          <w:tab w:val="left" w:pos="993"/>
        </w:tabs>
        <w:ind w:left="709" w:firstLine="0"/>
        <w:rPr>
          <w:bCs/>
          <w:iCs/>
          <w:szCs w:val="26"/>
        </w:rPr>
      </w:pPr>
      <w:r w:rsidRPr="00483972">
        <w:rPr>
          <w:bCs/>
          <w:iCs/>
          <w:szCs w:val="26"/>
        </w:rPr>
        <w:t>Оценка ожидаемых поступлений определена в размере 17,8 млн руб.;</w:t>
      </w:r>
    </w:p>
    <w:p w14:paraId="54055520" w14:textId="77777777" w:rsidR="0048268A" w:rsidRPr="00483972" w:rsidRDefault="0048268A" w:rsidP="0048268A">
      <w:pPr>
        <w:pStyle w:val="a4"/>
        <w:numPr>
          <w:ilvl w:val="0"/>
          <w:numId w:val="35"/>
        </w:numPr>
        <w:tabs>
          <w:tab w:val="left" w:pos="993"/>
        </w:tabs>
        <w:ind w:left="0" w:firstLine="709"/>
        <w:rPr>
          <w:bCs/>
          <w:iCs/>
          <w:szCs w:val="26"/>
        </w:rPr>
      </w:pPr>
      <w:r w:rsidRPr="00483972">
        <w:rPr>
          <w:b/>
          <w:bCs/>
          <w:i/>
          <w:iCs/>
          <w:szCs w:val="26"/>
        </w:rPr>
        <w:t xml:space="preserve">государственная пошлина </w:t>
      </w:r>
      <w:r w:rsidRPr="00483972">
        <w:rPr>
          <w:bCs/>
          <w:iCs/>
          <w:szCs w:val="26"/>
        </w:rPr>
        <w:t xml:space="preserve">составила 42,2 млн руб. или 86,4% планового показателя, по сравнению с аналогичным периодом прошлого года увеличилась на </w:t>
      </w:r>
      <w:r w:rsidRPr="00483972">
        <w:rPr>
          <w:bCs/>
          <w:iCs/>
          <w:szCs w:val="26"/>
        </w:rPr>
        <w:lastRenderedPageBreak/>
        <w:t xml:space="preserve">22,6%, что связано в основном с </w:t>
      </w:r>
      <w:r w:rsidRPr="00483972">
        <w:rPr>
          <w:szCs w:val="26"/>
        </w:rPr>
        <w:t>ростом размеров пошлин с сентября текущего года</w:t>
      </w:r>
      <w:r w:rsidRPr="00483972">
        <w:rPr>
          <w:sz w:val="28"/>
          <w:szCs w:val="28"/>
        </w:rPr>
        <w:t xml:space="preserve"> </w:t>
      </w:r>
      <w:r w:rsidRPr="00483972">
        <w:rPr>
          <w:szCs w:val="26"/>
        </w:rPr>
        <w:t>(с учетом изменений законодательства).</w:t>
      </w:r>
    </w:p>
    <w:p w14:paraId="6B9F8902" w14:textId="77777777" w:rsidR="0048268A" w:rsidRPr="00483972" w:rsidRDefault="0048268A" w:rsidP="0048268A">
      <w:pPr>
        <w:pStyle w:val="a4"/>
        <w:tabs>
          <w:tab w:val="left" w:pos="993"/>
        </w:tabs>
        <w:ind w:firstLine="709"/>
        <w:rPr>
          <w:bCs/>
          <w:iCs/>
          <w:szCs w:val="26"/>
        </w:rPr>
      </w:pPr>
      <w:r w:rsidRPr="00483972">
        <w:rPr>
          <w:bCs/>
          <w:iCs/>
          <w:szCs w:val="26"/>
        </w:rPr>
        <w:t>Ожидаемое исполнение по данному доходному источнику определено исходя из динамики поступлений, данных главных администраторов государственной пошлины, а также вышеуказанных изменений законодательства, в сумме 52,2 млн руб.;</w:t>
      </w:r>
    </w:p>
    <w:p w14:paraId="62581081" w14:textId="77777777" w:rsidR="0048268A" w:rsidRPr="00483972" w:rsidRDefault="0048268A" w:rsidP="0048268A">
      <w:pPr>
        <w:pStyle w:val="a4"/>
        <w:numPr>
          <w:ilvl w:val="0"/>
          <w:numId w:val="35"/>
        </w:numPr>
        <w:tabs>
          <w:tab w:val="left" w:pos="993"/>
        </w:tabs>
        <w:ind w:left="0" w:firstLine="709"/>
        <w:rPr>
          <w:bCs/>
          <w:iCs/>
          <w:szCs w:val="26"/>
        </w:rPr>
      </w:pPr>
      <w:r w:rsidRPr="00483972">
        <w:rPr>
          <w:b/>
          <w:bCs/>
          <w:i/>
          <w:iCs/>
          <w:szCs w:val="26"/>
        </w:rPr>
        <w:t xml:space="preserve">плата за негативное воздействие на окружающую среду </w:t>
      </w:r>
      <w:r w:rsidRPr="00483972">
        <w:rPr>
          <w:szCs w:val="26"/>
        </w:rPr>
        <w:t>– фактическое исполнение платежей за 9 месяцев 2024 года составило 789,7 млн руб. или 78,7% от планового показателя. Рост фактических поступлений за 9 месяцев 2024 года на 9,0% по сравнению с поступлениями за аналогичный период 2023 года произошел в связи с перерасчетом плательщиками сумм платежей исходя из фактических объемов загрязнения окружающей среды за 2023 год.</w:t>
      </w:r>
    </w:p>
    <w:p w14:paraId="677E0B96" w14:textId="77777777" w:rsidR="0048268A" w:rsidRPr="00483972" w:rsidRDefault="0048268A" w:rsidP="0048268A">
      <w:pPr>
        <w:pStyle w:val="a4"/>
        <w:tabs>
          <w:tab w:val="left" w:pos="993"/>
        </w:tabs>
        <w:ind w:firstLine="709"/>
        <w:rPr>
          <w:bCs/>
          <w:iCs/>
          <w:szCs w:val="26"/>
        </w:rPr>
      </w:pPr>
      <w:r w:rsidRPr="00483972">
        <w:rPr>
          <w:bCs/>
          <w:iCs/>
          <w:szCs w:val="26"/>
        </w:rPr>
        <w:t>С учетом фактического исполнения и сроков уплаты оценка ожидаемых поступлений определена в размере 1 002,8 млн руб.;</w:t>
      </w:r>
    </w:p>
    <w:p w14:paraId="698F7AD1" w14:textId="77777777" w:rsidR="0048268A" w:rsidRPr="00483972" w:rsidRDefault="0048268A" w:rsidP="0048268A">
      <w:pPr>
        <w:pStyle w:val="a4"/>
        <w:numPr>
          <w:ilvl w:val="0"/>
          <w:numId w:val="35"/>
        </w:numPr>
        <w:tabs>
          <w:tab w:val="left" w:pos="993"/>
        </w:tabs>
        <w:ind w:left="0" w:firstLine="709"/>
        <w:rPr>
          <w:bCs/>
          <w:iCs/>
          <w:szCs w:val="26"/>
        </w:rPr>
      </w:pPr>
      <w:r w:rsidRPr="00483972">
        <w:rPr>
          <w:b/>
          <w:bCs/>
          <w:i/>
          <w:iCs/>
          <w:szCs w:val="26"/>
        </w:rPr>
        <w:t xml:space="preserve">доходы от использования имущества, находящегося в государственной и муниципальной собственности </w:t>
      </w:r>
      <w:r w:rsidRPr="00483972">
        <w:rPr>
          <w:szCs w:val="26"/>
        </w:rPr>
        <w:t>в общем объеме неналоговых доходов, поступивших в бюджет муниципального образования город Норильск за отчетный период 2024 года, составили 35,4%.</w:t>
      </w:r>
      <w:r w:rsidRPr="00483972">
        <w:rPr>
          <w:bCs/>
          <w:iCs/>
          <w:szCs w:val="26"/>
        </w:rPr>
        <w:t xml:space="preserve"> По данному коду общая сумма поступлений за 9 месяцев 2024 года составила 868,5 млн руб., что больше поступлений за 9 месяцев 2023 года на 4,5% или 69,4% плановых назначений, в том числе:</w:t>
      </w:r>
    </w:p>
    <w:p w14:paraId="40679165" w14:textId="77777777" w:rsidR="0048268A" w:rsidRPr="00483972" w:rsidRDefault="0048268A" w:rsidP="0048268A">
      <w:pPr>
        <w:pStyle w:val="afff2"/>
        <w:numPr>
          <w:ilvl w:val="0"/>
          <w:numId w:val="36"/>
        </w:numPr>
        <w:tabs>
          <w:tab w:val="left" w:pos="993"/>
        </w:tabs>
        <w:suppressAutoHyphens/>
        <w:ind w:left="0" w:firstLine="709"/>
        <w:jc w:val="both"/>
        <w:rPr>
          <w:sz w:val="26"/>
          <w:szCs w:val="26"/>
        </w:rPr>
      </w:pPr>
      <w:r w:rsidRPr="00483972">
        <w:rPr>
          <w:i/>
          <w:sz w:val="26"/>
          <w:szCs w:val="2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r w:rsidRPr="00483972">
        <w:rPr>
          <w:sz w:val="26"/>
          <w:szCs w:val="26"/>
        </w:rPr>
        <w:t xml:space="preserve"> – 578,3 млн руб. или 63,1% планового назначения. Снижение поступлений относительно фактического исполнения за 9 месяцев 2023 года на 6,5% связано, в основном, с неисполнением отдельными арендаторами условий договоров аренды в части оплаты, а также зачетом в текущем году переплат за предыдущие годы.</w:t>
      </w:r>
    </w:p>
    <w:p w14:paraId="6041B7FD" w14:textId="77777777" w:rsidR="0048268A" w:rsidRPr="00483972" w:rsidRDefault="0048268A" w:rsidP="0048268A">
      <w:pPr>
        <w:pStyle w:val="afff2"/>
        <w:tabs>
          <w:tab w:val="left" w:pos="993"/>
        </w:tabs>
        <w:suppressAutoHyphens/>
        <w:ind w:left="0" w:firstLine="709"/>
        <w:jc w:val="both"/>
        <w:rPr>
          <w:sz w:val="26"/>
          <w:szCs w:val="26"/>
        </w:rPr>
      </w:pPr>
      <w:r w:rsidRPr="00483972">
        <w:rPr>
          <w:sz w:val="26"/>
          <w:szCs w:val="26"/>
        </w:rPr>
        <w:t xml:space="preserve">С учетом фактических поступлений и динамики платежей, оценка ожидаемого исполнения по данному доходному источнику определена в размере 895,4 млн руб.; </w:t>
      </w:r>
    </w:p>
    <w:p w14:paraId="543C5F1E" w14:textId="77777777" w:rsidR="0048268A" w:rsidRPr="00483972" w:rsidRDefault="0048268A" w:rsidP="0048268A">
      <w:pPr>
        <w:pStyle w:val="afff2"/>
        <w:numPr>
          <w:ilvl w:val="0"/>
          <w:numId w:val="36"/>
        </w:numPr>
        <w:tabs>
          <w:tab w:val="left" w:pos="993"/>
        </w:tabs>
        <w:suppressAutoHyphens/>
        <w:ind w:left="0" w:firstLine="709"/>
        <w:jc w:val="both"/>
        <w:rPr>
          <w:sz w:val="26"/>
          <w:szCs w:val="26"/>
        </w:rPr>
      </w:pPr>
      <w:r w:rsidRPr="00483972">
        <w:rPr>
          <w:i/>
          <w:sz w:val="26"/>
          <w:szCs w:val="2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r w:rsidRPr="00483972">
        <w:rPr>
          <w:sz w:val="26"/>
          <w:szCs w:val="26"/>
        </w:rPr>
        <w:t xml:space="preserve"> – 1,1 млн руб. или 39,1% планового назначения. Увеличение поступлений относительно фактического исполнения за 9 месяцев 2023 года на 18,9% обусловлено, в основном, заключением нового договора </w:t>
      </w:r>
      <w:r w:rsidRPr="00483972">
        <w:rPr>
          <w:bCs/>
          <w:sz w:val="26"/>
          <w:szCs w:val="26"/>
        </w:rPr>
        <w:t>в 2024 году, а также поступлением ошибочного платежа (будет уточнен на соответствующий КБК).</w:t>
      </w:r>
    </w:p>
    <w:p w14:paraId="2B19E58E" w14:textId="77777777" w:rsidR="0048268A" w:rsidRPr="00483972" w:rsidRDefault="0048268A" w:rsidP="0048268A">
      <w:pPr>
        <w:pStyle w:val="afff2"/>
        <w:tabs>
          <w:tab w:val="left" w:pos="993"/>
        </w:tabs>
        <w:suppressAutoHyphens/>
        <w:ind w:left="0" w:firstLine="709"/>
        <w:jc w:val="both"/>
        <w:rPr>
          <w:sz w:val="26"/>
          <w:szCs w:val="26"/>
        </w:rPr>
      </w:pPr>
      <w:r w:rsidRPr="00483972">
        <w:rPr>
          <w:sz w:val="26"/>
          <w:szCs w:val="26"/>
        </w:rPr>
        <w:t>Оценка ожидаемого исполнения по данному доходному источнику определена в размере 2,1 млн руб.;</w:t>
      </w:r>
    </w:p>
    <w:p w14:paraId="1B884265" w14:textId="77777777" w:rsidR="0048268A" w:rsidRPr="00483972" w:rsidRDefault="0048268A" w:rsidP="0048268A">
      <w:pPr>
        <w:pStyle w:val="afff2"/>
        <w:numPr>
          <w:ilvl w:val="0"/>
          <w:numId w:val="36"/>
        </w:numPr>
        <w:tabs>
          <w:tab w:val="left" w:pos="993"/>
        </w:tabs>
        <w:suppressAutoHyphens/>
        <w:ind w:left="0" w:firstLine="709"/>
        <w:jc w:val="both"/>
        <w:rPr>
          <w:sz w:val="26"/>
          <w:szCs w:val="26"/>
        </w:rPr>
      </w:pPr>
      <w:r w:rsidRPr="00483972">
        <w:rPr>
          <w:i/>
          <w:sz w:val="26"/>
          <w:szCs w:val="26"/>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r w:rsidRPr="00483972">
        <w:rPr>
          <w:sz w:val="26"/>
          <w:szCs w:val="26"/>
        </w:rPr>
        <w:t xml:space="preserve"> – 1,3 млн руб. или 79,5% от плана. Увеличение относительно фактических поступлений за 9 месяцев 2023 года на 11% обусловлено индексацией размера арендной платы с 01.01.2024, а также заключением нового договора аренды имущества.</w:t>
      </w:r>
    </w:p>
    <w:p w14:paraId="5567CCF2" w14:textId="77777777" w:rsidR="0048268A" w:rsidRPr="00483972" w:rsidRDefault="0048268A" w:rsidP="0048268A">
      <w:pPr>
        <w:pStyle w:val="afff2"/>
        <w:tabs>
          <w:tab w:val="left" w:pos="993"/>
        </w:tabs>
        <w:suppressAutoHyphens/>
        <w:ind w:left="0" w:firstLine="709"/>
        <w:jc w:val="both"/>
        <w:rPr>
          <w:sz w:val="26"/>
          <w:szCs w:val="26"/>
        </w:rPr>
      </w:pPr>
      <w:r w:rsidRPr="00483972">
        <w:rPr>
          <w:sz w:val="26"/>
          <w:szCs w:val="26"/>
        </w:rPr>
        <w:lastRenderedPageBreak/>
        <w:t>Оценка ожидаемого исполнения по данному доходному источнику определена в размере 1,8 млн руб.;</w:t>
      </w:r>
    </w:p>
    <w:p w14:paraId="0A2E38DC" w14:textId="77777777" w:rsidR="0048268A" w:rsidRPr="00483972" w:rsidRDefault="0048268A" w:rsidP="0048268A">
      <w:pPr>
        <w:pStyle w:val="afff2"/>
        <w:numPr>
          <w:ilvl w:val="0"/>
          <w:numId w:val="36"/>
        </w:numPr>
        <w:tabs>
          <w:tab w:val="left" w:pos="993"/>
        </w:tabs>
        <w:suppressAutoHyphens/>
        <w:ind w:left="0" w:firstLine="709"/>
        <w:jc w:val="both"/>
        <w:rPr>
          <w:sz w:val="26"/>
          <w:szCs w:val="26"/>
        </w:rPr>
      </w:pPr>
      <w:r w:rsidRPr="00483972">
        <w:rPr>
          <w:i/>
          <w:sz w:val="26"/>
          <w:szCs w:val="26"/>
        </w:rPr>
        <w:t>доходы от сдачи в аренду имущества, составляющего государственную (муниципальную) казну (за исключением земельных участков)</w:t>
      </w:r>
      <w:r w:rsidRPr="00483972">
        <w:rPr>
          <w:sz w:val="26"/>
          <w:szCs w:val="26"/>
        </w:rPr>
        <w:t xml:space="preserve"> – 121,3 млн руб. или 88,7% планового показателя. Увеличение относительно фактических поступлений за 9 месяцев 2023 года на 32,7% обусловлено </w:t>
      </w:r>
      <w:r w:rsidRPr="00483972">
        <w:rPr>
          <w:bCs/>
          <w:sz w:val="26"/>
          <w:szCs w:val="26"/>
        </w:rPr>
        <w:t xml:space="preserve">заключением новых договоров аренды </w:t>
      </w:r>
      <w:r w:rsidRPr="00483972">
        <w:rPr>
          <w:sz w:val="26"/>
          <w:szCs w:val="26"/>
        </w:rPr>
        <w:t>недвижимого имущества и погашением задолженности прошлых лет.</w:t>
      </w:r>
    </w:p>
    <w:p w14:paraId="2A47F457" w14:textId="77777777" w:rsidR="0048268A" w:rsidRPr="00483972" w:rsidRDefault="0048268A" w:rsidP="0048268A">
      <w:pPr>
        <w:pStyle w:val="afff2"/>
        <w:tabs>
          <w:tab w:val="left" w:pos="993"/>
        </w:tabs>
        <w:suppressAutoHyphens/>
        <w:ind w:left="0" w:firstLine="709"/>
        <w:jc w:val="both"/>
        <w:rPr>
          <w:sz w:val="26"/>
          <w:szCs w:val="26"/>
        </w:rPr>
      </w:pPr>
      <w:r w:rsidRPr="00483972">
        <w:rPr>
          <w:sz w:val="26"/>
          <w:szCs w:val="26"/>
        </w:rPr>
        <w:t>Оценка ожидаемых поступлений по данному коду определена в размере       162,4 млн руб.;</w:t>
      </w:r>
    </w:p>
    <w:p w14:paraId="25756BB9" w14:textId="77777777" w:rsidR="0048268A" w:rsidRPr="00483972" w:rsidRDefault="0048268A" w:rsidP="0048268A">
      <w:pPr>
        <w:pStyle w:val="afff2"/>
        <w:numPr>
          <w:ilvl w:val="0"/>
          <w:numId w:val="36"/>
        </w:numPr>
        <w:tabs>
          <w:tab w:val="left" w:pos="993"/>
        </w:tabs>
        <w:suppressAutoHyphens/>
        <w:ind w:left="0" w:firstLine="709"/>
        <w:jc w:val="both"/>
        <w:rPr>
          <w:sz w:val="26"/>
          <w:szCs w:val="26"/>
        </w:rPr>
      </w:pPr>
      <w:r w:rsidRPr="00483972">
        <w:rPr>
          <w:i/>
          <w:sz w:val="26"/>
          <w:szCs w:val="26"/>
        </w:rPr>
        <w:t>плата по соглашениям об установлении сервитута, в отношении земельных участков, находящихся в государственной или муниципальной собственности</w:t>
      </w:r>
      <w:r w:rsidRPr="00483972">
        <w:rPr>
          <w:sz w:val="26"/>
          <w:szCs w:val="26"/>
        </w:rPr>
        <w:t xml:space="preserve"> – 2,7 млн руб. или перевыполнение в 2,5 раза плановых значений. Увеличение относительно фактических поступлений за 9 месяцев 2023 года в 3,7 раза обусловлено в основном, заключением новых соглашений об установлении сервитута.</w:t>
      </w:r>
    </w:p>
    <w:p w14:paraId="24B261F0" w14:textId="77777777" w:rsidR="0048268A" w:rsidRPr="00483972" w:rsidRDefault="0048268A" w:rsidP="0048268A">
      <w:pPr>
        <w:pStyle w:val="afff2"/>
        <w:tabs>
          <w:tab w:val="left" w:pos="993"/>
        </w:tabs>
        <w:suppressAutoHyphens/>
        <w:ind w:left="0" w:firstLine="709"/>
        <w:jc w:val="both"/>
        <w:rPr>
          <w:sz w:val="26"/>
          <w:szCs w:val="26"/>
        </w:rPr>
      </w:pPr>
      <w:r w:rsidRPr="00483972">
        <w:rPr>
          <w:sz w:val="26"/>
          <w:szCs w:val="26"/>
        </w:rPr>
        <w:t>Оценка поступлений по данному доходному источнику в 2024 году определена в сумме 3,4 млн руб.;</w:t>
      </w:r>
    </w:p>
    <w:p w14:paraId="6A6403D6" w14:textId="77777777" w:rsidR="0048268A" w:rsidRPr="00483972" w:rsidRDefault="0048268A" w:rsidP="0048268A">
      <w:pPr>
        <w:pStyle w:val="afff2"/>
        <w:numPr>
          <w:ilvl w:val="0"/>
          <w:numId w:val="36"/>
        </w:numPr>
        <w:tabs>
          <w:tab w:val="left" w:pos="993"/>
        </w:tabs>
        <w:suppressAutoHyphens/>
        <w:ind w:left="0" w:firstLine="709"/>
        <w:jc w:val="both"/>
      </w:pPr>
      <w:r w:rsidRPr="00483972">
        <w:rPr>
          <w:i/>
          <w:sz w:val="26"/>
          <w:szCs w:val="26"/>
        </w:rPr>
        <w:t xml:space="preserve">прочие доходы от использования имущества и прав, находящихся </w:t>
      </w:r>
      <w:r w:rsidRPr="00483972">
        <w:rPr>
          <w:i/>
          <w:sz w:val="26"/>
          <w:szCs w:val="26"/>
        </w:rPr>
        <w:br/>
        <w:t>в государственной и муниципальной собственности</w:t>
      </w:r>
      <w:r w:rsidRPr="00483972">
        <w:rPr>
          <w:sz w:val="26"/>
          <w:szCs w:val="26"/>
        </w:rPr>
        <w:t xml:space="preserve"> – 163,9 млн руб. или 85,6% планового назначения. Увеличение поступлений по сравнению с аналогичным периодом прошлого года на 38,6% связано, в основном с увеличением размера платы по договорам найма жилых помещений, за исключением коммерческого найма, во втором полугодии 2023 года, а также с проводимой работой по погашению задолженности прошлых лет по договорам найма жилых помещений.</w:t>
      </w:r>
    </w:p>
    <w:p w14:paraId="19F405CE" w14:textId="77777777" w:rsidR="0048268A" w:rsidRPr="00483972" w:rsidRDefault="0048268A" w:rsidP="0048268A">
      <w:pPr>
        <w:pStyle w:val="afff2"/>
        <w:tabs>
          <w:tab w:val="left" w:pos="993"/>
        </w:tabs>
        <w:suppressAutoHyphens/>
        <w:ind w:left="0" w:firstLine="709"/>
        <w:jc w:val="both"/>
      </w:pPr>
      <w:r w:rsidRPr="00483972">
        <w:rPr>
          <w:sz w:val="26"/>
          <w:szCs w:val="26"/>
        </w:rPr>
        <w:t>Оценка ожидаемых поступлений по данному коду определена в размере 220,8 млн руб.;</w:t>
      </w:r>
    </w:p>
    <w:p w14:paraId="418F7A3D" w14:textId="77777777" w:rsidR="0048268A" w:rsidRPr="00483972" w:rsidRDefault="0048268A" w:rsidP="0048268A">
      <w:pPr>
        <w:pStyle w:val="a4"/>
        <w:numPr>
          <w:ilvl w:val="0"/>
          <w:numId w:val="35"/>
        </w:numPr>
        <w:tabs>
          <w:tab w:val="left" w:pos="993"/>
        </w:tabs>
        <w:ind w:left="0" w:firstLine="709"/>
        <w:rPr>
          <w:szCs w:val="26"/>
        </w:rPr>
      </w:pPr>
      <w:r w:rsidRPr="00483972">
        <w:rPr>
          <w:b/>
          <w:i/>
          <w:szCs w:val="26"/>
        </w:rPr>
        <w:t>доходы от продажи материальных и нематериальных активов</w:t>
      </w:r>
      <w:r w:rsidRPr="00483972">
        <w:rPr>
          <w:szCs w:val="26"/>
        </w:rPr>
        <w:t xml:space="preserve"> – 109,4 млн руб. или в 2 раза больше плановых назначений, в том числе:</w:t>
      </w:r>
    </w:p>
    <w:p w14:paraId="38515E29" w14:textId="77777777" w:rsidR="0048268A" w:rsidRPr="00483972" w:rsidRDefault="0048268A" w:rsidP="0048268A">
      <w:pPr>
        <w:pStyle w:val="a4"/>
        <w:numPr>
          <w:ilvl w:val="0"/>
          <w:numId w:val="62"/>
        </w:numPr>
        <w:tabs>
          <w:tab w:val="left" w:pos="993"/>
        </w:tabs>
        <w:ind w:left="0" w:firstLine="709"/>
        <w:rPr>
          <w:szCs w:val="26"/>
        </w:rPr>
      </w:pPr>
      <w:r w:rsidRPr="00483972">
        <w:rPr>
          <w:szCs w:val="26"/>
        </w:rPr>
        <w:t>доходы от реализации имущества, находящегося в государственной и муниципальной собственности, в сумме 82,4 млн руб.;</w:t>
      </w:r>
    </w:p>
    <w:p w14:paraId="2496293B" w14:textId="77777777" w:rsidR="0048268A" w:rsidRPr="00483972" w:rsidRDefault="0048268A" w:rsidP="0048268A">
      <w:pPr>
        <w:pStyle w:val="a4"/>
        <w:numPr>
          <w:ilvl w:val="0"/>
          <w:numId w:val="62"/>
        </w:numPr>
        <w:tabs>
          <w:tab w:val="left" w:pos="993"/>
        </w:tabs>
        <w:ind w:left="0" w:firstLine="709"/>
        <w:rPr>
          <w:szCs w:val="26"/>
        </w:rPr>
      </w:pPr>
      <w:r w:rsidRPr="00483972">
        <w:rPr>
          <w:szCs w:val="26"/>
        </w:rPr>
        <w:t>доходы от продажи земельных участков, находящихся в государственной и муниципальной собственности, в сумме 27,0 млн руб.</w:t>
      </w:r>
    </w:p>
    <w:p w14:paraId="2FB88A36" w14:textId="77777777" w:rsidR="0048268A" w:rsidRPr="00483972" w:rsidRDefault="0048268A" w:rsidP="0048268A">
      <w:pPr>
        <w:suppressAutoHyphens/>
        <w:ind w:firstLine="709"/>
        <w:jc w:val="both"/>
        <w:rPr>
          <w:sz w:val="26"/>
          <w:szCs w:val="26"/>
        </w:rPr>
      </w:pPr>
      <w:r w:rsidRPr="00483972">
        <w:rPr>
          <w:sz w:val="26"/>
          <w:szCs w:val="26"/>
        </w:rPr>
        <w:t>Перевыполнение плановых назначений, а также увеличение поступлений доходов от реализации имущества, находящегося в государственной и муниципальной собственности, по сравнению с фактическими поступлениями за аналогичный период 2023 года на 41,7% связано, в основном, с погашением задолженности по отдельным договорам недвижимого имущества, арендуемого субъектами малого и среднего предпринимательства, в соответствии с Федеральным законом № 159-ФЗ, а также реализацией имущества в рамках Федерального закона 178-ФЗ, с превышением стоимости реализованных объектов относительно плановой  и относительно стоимости реализации в целом в аналогичном периоде 2023 года.</w:t>
      </w:r>
    </w:p>
    <w:p w14:paraId="559B01EC" w14:textId="77777777" w:rsidR="0048268A" w:rsidRPr="00483972" w:rsidRDefault="0048268A" w:rsidP="0048268A">
      <w:pPr>
        <w:suppressAutoHyphens/>
        <w:ind w:firstLine="709"/>
        <w:jc w:val="both"/>
        <w:rPr>
          <w:sz w:val="26"/>
          <w:szCs w:val="26"/>
        </w:rPr>
      </w:pPr>
      <w:r w:rsidRPr="00483972">
        <w:rPr>
          <w:sz w:val="26"/>
          <w:szCs w:val="26"/>
        </w:rPr>
        <w:t>Увеличение поступлений доходов от продажи земельных участков по сравнению с фактическими поступлениями за 9 месяцев 2023 года на 33,9% связано с приобретением в собственность земельных участков большей стоимостью.</w:t>
      </w:r>
    </w:p>
    <w:p w14:paraId="36A59F70" w14:textId="77777777" w:rsidR="0048268A" w:rsidRPr="00483972" w:rsidRDefault="0048268A" w:rsidP="0048268A">
      <w:pPr>
        <w:suppressAutoHyphens/>
        <w:ind w:firstLine="709"/>
        <w:jc w:val="both"/>
        <w:rPr>
          <w:sz w:val="26"/>
          <w:szCs w:val="26"/>
        </w:rPr>
      </w:pPr>
      <w:r w:rsidRPr="00483972">
        <w:rPr>
          <w:sz w:val="26"/>
          <w:szCs w:val="26"/>
        </w:rPr>
        <w:t xml:space="preserve">С учетом фактического исполнения и информации главных администраторов данного доходного источника о планируемой реализации муниципального </w:t>
      </w:r>
      <w:r w:rsidRPr="00483972">
        <w:rPr>
          <w:sz w:val="26"/>
          <w:szCs w:val="26"/>
        </w:rPr>
        <w:lastRenderedPageBreak/>
        <w:t>имущества и земельных участков, оценка ожидаемых поступлений определена в размере 126,2 млн руб.;</w:t>
      </w:r>
    </w:p>
    <w:p w14:paraId="0AE26A53" w14:textId="77777777" w:rsidR="0048268A" w:rsidRPr="00483972" w:rsidRDefault="0048268A" w:rsidP="0048268A">
      <w:pPr>
        <w:pStyle w:val="a4"/>
        <w:numPr>
          <w:ilvl w:val="0"/>
          <w:numId w:val="35"/>
        </w:numPr>
        <w:tabs>
          <w:tab w:val="left" w:pos="993"/>
        </w:tabs>
        <w:ind w:left="0" w:firstLine="709"/>
        <w:rPr>
          <w:szCs w:val="26"/>
        </w:rPr>
      </w:pPr>
      <w:r w:rsidRPr="00483972">
        <w:rPr>
          <w:b/>
          <w:i/>
          <w:szCs w:val="26"/>
        </w:rPr>
        <w:t>доход</w:t>
      </w:r>
      <w:r w:rsidRPr="00483972">
        <w:rPr>
          <w:b/>
          <w:bCs/>
          <w:i/>
          <w:iCs/>
          <w:szCs w:val="26"/>
        </w:rPr>
        <w:t xml:space="preserve"> от оказания платных услуг (работ) и компенсация затрат государства</w:t>
      </w:r>
      <w:r w:rsidRPr="00483972">
        <w:rPr>
          <w:szCs w:val="26"/>
        </w:rPr>
        <w:t xml:space="preserve"> – 73,7 млн руб., что на 16,2% больше планового значения и на 23,2% больше доходов по сравнению с аналогичным периодом 2023 года, преимущественно за счет увеличения поступлений от компенсации затрат бюджета (возмещение работниками стоимости путевок за счет увеличения поступлений от погашения дебиторской задолженности в 2024 году, а также доходов от возмещения работниками стоимости путевок). </w:t>
      </w:r>
    </w:p>
    <w:p w14:paraId="2B15B571" w14:textId="77777777" w:rsidR="0048268A" w:rsidRPr="00483972" w:rsidRDefault="0048268A" w:rsidP="0048268A">
      <w:pPr>
        <w:pStyle w:val="a4"/>
        <w:tabs>
          <w:tab w:val="left" w:pos="993"/>
        </w:tabs>
        <w:ind w:left="709" w:firstLine="0"/>
        <w:rPr>
          <w:szCs w:val="26"/>
        </w:rPr>
      </w:pPr>
      <w:r w:rsidRPr="00483972">
        <w:rPr>
          <w:szCs w:val="26"/>
        </w:rPr>
        <w:t>Оценка ожидаемых поступлений определена в размере 74,2 млн руб.</w:t>
      </w:r>
    </w:p>
    <w:p w14:paraId="7ADE67DE" w14:textId="77777777" w:rsidR="0048268A" w:rsidRPr="00483972" w:rsidRDefault="0048268A" w:rsidP="0048268A">
      <w:pPr>
        <w:pStyle w:val="a8"/>
        <w:tabs>
          <w:tab w:val="left" w:pos="993"/>
        </w:tabs>
        <w:suppressAutoHyphens/>
        <w:ind w:firstLine="709"/>
        <w:rPr>
          <w:sz w:val="26"/>
          <w:szCs w:val="26"/>
        </w:rPr>
      </w:pPr>
      <w:r w:rsidRPr="00483972">
        <w:rPr>
          <w:b/>
          <w:bCs/>
          <w:i/>
          <w:iCs/>
          <w:sz w:val="26"/>
          <w:szCs w:val="26"/>
        </w:rPr>
        <w:t xml:space="preserve">Акцизы по подакцизным товарам (продукции), производимым на территории Российской Федерации </w:t>
      </w:r>
      <w:r w:rsidRPr="00483972">
        <w:rPr>
          <w:bCs/>
          <w:iCs/>
          <w:sz w:val="26"/>
          <w:szCs w:val="26"/>
        </w:rPr>
        <w:t>за 9 месяцев 2024 года составили 45,7 млн руб., что на</w:t>
      </w:r>
      <w:r w:rsidRPr="00483972">
        <w:rPr>
          <w:sz w:val="26"/>
          <w:szCs w:val="26"/>
        </w:rPr>
        <w:t xml:space="preserve"> уровне аналогичного периода прошлого года. Выполнение годового плана составило 71,5%. </w:t>
      </w:r>
      <w:r w:rsidRPr="00483972">
        <w:rPr>
          <w:bCs/>
          <w:iCs/>
          <w:sz w:val="26"/>
          <w:szCs w:val="26"/>
        </w:rPr>
        <w:t>Ожидаемое исполнение по указанному доходному источнику в 2024 году составит 68,3 млн. руб.</w:t>
      </w:r>
    </w:p>
    <w:p w14:paraId="4143BC37" w14:textId="77777777" w:rsidR="0048268A" w:rsidRPr="00483972" w:rsidRDefault="0048268A" w:rsidP="0048268A">
      <w:pPr>
        <w:pStyle w:val="a4"/>
        <w:ind w:firstLine="709"/>
        <w:rPr>
          <w:szCs w:val="26"/>
        </w:rPr>
      </w:pPr>
      <w:r w:rsidRPr="00483972">
        <w:rPr>
          <w:szCs w:val="26"/>
        </w:rPr>
        <w:t>Снижение налоговых и неналоговых поступлений в течение отчетного периода наблюдается по следующим платежам:</w:t>
      </w:r>
    </w:p>
    <w:p w14:paraId="5E985A87" w14:textId="77777777" w:rsidR="0048268A" w:rsidRPr="00483972" w:rsidRDefault="0048268A" w:rsidP="0048268A">
      <w:pPr>
        <w:tabs>
          <w:tab w:val="num" w:pos="0"/>
        </w:tabs>
        <w:suppressAutoHyphens/>
        <w:ind w:firstLine="686"/>
        <w:jc w:val="both"/>
        <w:rPr>
          <w:sz w:val="26"/>
          <w:szCs w:val="26"/>
        </w:rPr>
      </w:pPr>
      <w:r w:rsidRPr="00483972">
        <w:rPr>
          <w:sz w:val="26"/>
          <w:szCs w:val="26"/>
        </w:rPr>
        <w:t xml:space="preserve">– </w:t>
      </w:r>
      <w:r w:rsidRPr="00483972">
        <w:rPr>
          <w:b/>
          <w:i/>
          <w:sz w:val="26"/>
          <w:szCs w:val="26"/>
        </w:rPr>
        <w:t>налог на прибыль организаций</w:t>
      </w:r>
      <w:r w:rsidRPr="00483972">
        <w:rPr>
          <w:sz w:val="26"/>
          <w:szCs w:val="26"/>
        </w:rPr>
        <w:t xml:space="preserve"> – 3 111,8 млн руб. или 41,7% от планового показателя. Снижение поступлений относительно аналогичного периода прошлого года на 55,9% и низкое исполнение планового показателя в текущем году обусловлено:</w:t>
      </w:r>
    </w:p>
    <w:p w14:paraId="15D5D100" w14:textId="77777777" w:rsidR="0048268A" w:rsidRPr="00ED6D28" w:rsidRDefault="0048268A" w:rsidP="0048268A">
      <w:pPr>
        <w:tabs>
          <w:tab w:val="num" w:pos="0"/>
        </w:tabs>
        <w:suppressAutoHyphens/>
        <w:ind w:firstLine="686"/>
        <w:jc w:val="both"/>
        <w:rPr>
          <w:rFonts w:eastAsia="Calibri"/>
          <w:sz w:val="26"/>
          <w:szCs w:val="26"/>
          <w:lang w:eastAsia="en-US"/>
        </w:rPr>
      </w:pPr>
      <w:r w:rsidRPr="00483972">
        <w:rPr>
          <w:sz w:val="26"/>
          <w:szCs w:val="26"/>
        </w:rPr>
        <w:t xml:space="preserve">перечислением в текущем году в меньшем объеме платежей от налогоплательщиков, которые до 1 января 2023 года являлись участниками договора о создании консолидированных групп налогоплательщиков (далее – КГН). Поступление налога на прибыль таких организаций происходит в соответствии с временным порядком распределения между бюджетами субъектов Российской Федерации уплаченных сумм (в 2023 году – 80%, в 2024 году – 60% и в 2025 году – 40% от объемов поступлений распределяются между бюджетами субъектов Российской Федерации в соответствии с нормативами, установленными Федеральным законом от 05.12.2022 № 466-ФЗ «О федеральном бюджете на 2023 год и на плановый период 2024-2025 годов» (для Красноярского края норматив на 2023-2025 годы установлен в размере 10,7493%). В свою очередь, субъектом Российской Федерации могут быть установлены нормативы отчислений налога для муниципальных образований. Для муниципального образования город Норильск </w:t>
      </w:r>
      <w:r w:rsidRPr="00ED6D28">
        <w:rPr>
          <w:sz w:val="26"/>
          <w:szCs w:val="26"/>
        </w:rPr>
        <w:t>такой норматив составил 9,5798%</w:t>
      </w:r>
      <w:r w:rsidRPr="00ED6D28">
        <w:rPr>
          <w:rFonts w:eastAsia="Calibri"/>
          <w:sz w:val="26"/>
          <w:szCs w:val="26"/>
          <w:lang w:eastAsia="en-US"/>
        </w:rPr>
        <w:t>;</w:t>
      </w:r>
    </w:p>
    <w:p w14:paraId="46BFAC50" w14:textId="77777777" w:rsidR="0048268A" w:rsidRPr="00483972" w:rsidRDefault="0048268A" w:rsidP="0048268A">
      <w:pPr>
        <w:tabs>
          <w:tab w:val="num" w:pos="0"/>
        </w:tabs>
        <w:suppressAutoHyphens/>
        <w:ind w:firstLine="686"/>
        <w:jc w:val="both"/>
        <w:rPr>
          <w:rFonts w:eastAsia="Calibri"/>
          <w:sz w:val="26"/>
          <w:szCs w:val="26"/>
        </w:rPr>
      </w:pPr>
      <w:r w:rsidRPr="00ED6D28">
        <w:rPr>
          <w:rFonts w:eastAsia="Calibri"/>
          <w:sz w:val="26"/>
          <w:szCs w:val="26"/>
          <w:lang w:eastAsia="en-US"/>
        </w:rPr>
        <w:t xml:space="preserve">снижением в текущем году платежей по налогу от бывших участников КГН, поступающих в бюджеты бюджетной системы напрямую (без централизации), в связи с ухудшением конъюнктуры </w:t>
      </w:r>
      <w:r w:rsidRPr="00ED6D28">
        <w:rPr>
          <w:rFonts w:eastAsia="Calibri"/>
          <w:sz w:val="26"/>
          <w:szCs w:val="26"/>
        </w:rPr>
        <w:t>мировых сырьевых рынков, нарушением логистических цепочек поставки продукции, затруднением международных платежей;</w:t>
      </w:r>
    </w:p>
    <w:p w14:paraId="4242658F" w14:textId="77777777" w:rsidR="0048268A" w:rsidRPr="00483972" w:rsidRDefault="0048268A" w:rsidP="0048268A">
      <w:pPr>
        <w:tabs>
          <w:tab w:val="num" w:pos="0"/>
        </w:tabs>
        <w:suppressAutoHyphens/>
        <w:ind w:firstLine="686"/>
        <w:jc w:val="both"/>
        <w:rPr>
          <w:rFonts w:eastAsia="Calibri"/>
          <w:sz w:val="26"/>
          <w:szCs w:val="26"/>
          <w:lang w:eastAsia="en-US"/>
        </w:rPr>
      </w:pPr>
      <w:r w:rsidRPr="00483972">
        <w:rPr>
          <w:rFonts w:eastAsia="Calibri"/>
          <w:sz w:val="26"/>
          <w:szCs w:val="26"/>
          <w:lang w:eastAsia="en-US"/>
        </w:rPr>
        <w:t>значительной суммой доплаты налога в 2023 году основным налогоплательщиком территории – бывшим участником КГН;</w:t>
      </w:r>
    </w:p>
    <w:p w14:paraId="083EF964" w14:textId="77777777" w:rsidR="0048268A" w:rsidRPr="00483972" w:rsidRDefault="0048268A" w:rsidP="0048268A">
      <w:pPr>
        <w:tabs>
          <w:tab w:val="num" w:pos="0"/>
        </w:tabs>
        <w:suppressAutoHyphens/>
        <w:ind w:firstLine="686"/>
        <w:jc w:val="both"/>
        <w:rPr>
          <w:sz w:val="26"/>
          <w:szCs w:val="26"/>
        </w:rPr>
      </w:pPr>
      <w:r w:rsidRPr="00483972">
        <w:rPr>
          <w:sz w:val="26"/>
          <w:szCs w:val="26"/>
        </w:rPr>
        <w:t>произведенными возвратами платежей отдельными крупными налогоплательщиками территории по итогам прошлых периодов в соответствии с декларациями к уменьшению.</w:t>
      </w:r>
    </w:p>
    <w:p w14:paraId="72F22E04" w14:textId="77777777" w:rsidR="0048268A" w:rsidRPr="00483972" w:rsidRDefault="0048268A" w:rsidP="0048268A">
      <w:pPr>
        <w:tabs>
          <w:tab w:val="num" w:pos="0"/>
        </w:tabs>
        <w:suppressAutoHyphens/>
        <w:ind w:firstLine="686"/>
        <w:jc w:val="both"/>
        <w:rPr>
          <w:sz w:val="26"/>
          <w:szCs w:val="26"/>
        </w:rPr>
      </w:pPr>
      <w:r w:rsidRPr="00483972">
        <w:rPr>
          <w:bCs/>
          <w:iCs/>
          <w:sz w:val="26"/>
          <w:szCs w:val="26"/>
        </w:rPr>
        <w:t xml:space="preserve">Ожидаемое исполнение по указанному доходному источнику в 2024 году </w:t>
      </w:r>
      <w:r w:rsidRPr="00483972">
        <w:rPr>
          <w:bCs/>
          <w:iCs/>
          <w:sz w:val="26"/>
          <w:szCs w:val="26"/>
        </w:rPr>
        <w:br/>
        <w:t>составит 5 379,9 млн руб</w:t>
      </w:r>
      <w:r w:rsidRPr="00483972">
        <w:rPr>
          <w:sz w:val="26"/>
          <w:szCs w:val="26"/>
        </w:rPr>
        <w:t>.;</w:t>
      </w:r>
    </w:p>
    <w:p w14:paraId="4FDC549A" w14:textId="77777777" w:rsidR="0048268A" w:rsidRPr="00483972" w:rsidRDefault="0048268A" w:rsidP="0048268A">
      <w:pPr>
        <w:pStyle w:val="a4"/>
        <w:ind w:firstLine="709"/>
        <w:rPr>
          <w:bCs/>
          <w:iCs/>
          <w:szCs w:val="26"/>
        </w:rPr>
      </w:pPr>
      <w:r w:rsidRPr="00483972">
        <w:rPr>
          <w:szCs w:val="26"/>
        </w:rPr>
        <w:lastRenderedPageBreak/>
        <w:t xml:space="preserve">– </w:t>
      </w:r>
      <w:r w:rsidRPr="00483972">
        <w:rPr>
          <w:b/>
          <w:i/>
          <w:szCs w:val="26"/>
        </w:rPr>
        <w:t xml:space="preserve">штрафы, санкции, возмещение ущерба </w:t>
      </w:r>
      <w:r w:rsidRPr="00483972">
        <w:rPr>
          <w:szCs w:val="26"/>
        </w:rPr>
        <w:t>– 617,0 млн руб. или 55,8% от плановых значений. Снижение поступлений по данному виду дохода по сравнению с аналогичным периодом 2023 года на 4,4% обусловлен</w:t>
      </w:r>
      <w:r>
        <w:rPr>
          <w:szCs w:val="26"/>
        </w:rPr>
        <w:t>о</w:t>
      </w:r>
      <w:r w:rsidRPr="00483972">
        <w:rPr>
          <w:szCs w:val="26"/>
        </w:rPr>
        <w:t xml:space="preserve">, в основном, </w:t>
      </w:r>
      <w:r w:rsidRPr="00483972">
        <w:rPr>
          <w:bCs/>
          <w:iCs/>
          <w:szCs w:val="26"/>
        </w:rPr>
        <w:t>несвоевременным перечислением ФКУ «Росдормониторинг» платежей, уплачиваемых в целях возмещения вреда, причиняемого муниципальным автомобильным дорогам тяжеловесными транспортными средствами. В связи с чем, начиная с марта 2024 года, проводилась работа с федеральными органами власти по вопросу перечисления указанных платежей в доход бюджета города Норильска, поступивших на счета ФКУ «Росдормониторинг» от перевозчиков. В результате проведенной работы с сентября 2024 года в бюджет города начали поступать платежи в возмещение вреда автомобильным дорогам.</w:t>
      </w:r>
    </w:p>
    <w:p w14:paraId="52A6693E" w14:textId="77777777" w:rsidR="0048268A" w:rsidRPr="00483972" w:rsidRDefault="0048268A" w:rsidP="0048268A">
      <w:pPr>
        <w:pStyle w:val="a4"/>
        <w:ind w:firstLine="709"/>
        <w:rPr>
          <w:bCs/>
          <w:iCs/>
          <w:szCs w:val="26"/>
        </w:rPr>
      </w:pPr>
      <w:r w:rsidRPr="00483972">
        <w:rPr>
          <w:szCs w:val="26"/>
        </w:rPr>
        <w:t>Оценка ожидаемых поступлений по данному доходному источнику определена с учетом динамики поступлений и данных главных администраторов, в размере 1 076,5 млн руб.</w:t>
      </w:r>
      <w:r w:rsidRPr="00483972">
        <w:rPr>
          <w:bCs/>
          <w:iCs/>
          <w:szCs w:val="26"/>
        </w:rPr>
        <w:t>;</w:t>
      </w:r>
    </w:p>
    <w:p w14:paraId="55204C6F" w14:textId="77777777" w:rsidR="0048268A" w:rsidRPr="00483972" w:rsidRDefault="0048268A" w:rsidP="0048268A">
      <w:pPr>
        <w:pStyle w:val="a4"/>
        <w:ind w:firstLine="709"/>
      </w:pPr>
      <w:r w:rsidRPr="00483972">
        <w:rPr>
          <w:szCs w:val="26"/>
        </w:rPr>
        <w:t xml:space="preserve">– поступления </w:t>
      </w:r>
      <w:r w:rsidRPr="00483972">
        <w:rPr>
          <w:b/>
          <w:i/>
          <w:szCs w:val="26"/>
        </w:rPr>
        <w:t>прочих неналоговых доходов</w:t>
      </w:r>
      <w:r w:rsidRPr="00483972">
        <w:rPr>
          <w:szCs w:val="26"/>
        </w:rPr>
        <w:t xml:space="preserve"> за 9 месяцев 2024 года сложились с отрицательным результатом -7,0 млн руб., </w:t>
      </w:r>
      <w:r w:rsidRPr="00483972">
        <w:t>в основном, за счет возврата плательщикам ошибочно перечисленного платежа.</w:t>
      </w:r>
    </w:p>
    <w:p w14:paraId="53212127" w14:textId="77777777" w:rsidR="0048268A" w:rsidRPr="00483972" w:rsidRDefault="0048268A" w:rsidP="0048268A">
      <w:pPr>
        <w:pStyle w:val="a4"/>
        <w:ind w:firstLine="709"/>
        <w:rPr>
          <w:szCs w:val="26"/>
        </w:rPr>
      </w:pPr>
      <w:r w:rsidRPr="00483972">
        <w:rPr>
          <w:szCs w:val="26"/>
        </w:rPr>
        <w:t>Оценка ожидаемых поступлений по данному доходному источнику определена в размере минус 7,6 млн руб.</w:t>
      </w:r>
    </w:p>
    <w:p w14:paraId="3901C569" w14:textId="77777777" w:rsidR="0048268A" w:rsidRPr="00483972" w:rsidRDefault="0048268A" w:rsidP="0048268A">
      <w:pPr>
        <w:pStyle w:val="a8"/>
        <w:suppressAutoHyphens/>
        <w:ind w:firstLine="684"/>
        <w:rPr>
          <w:sz w:val="26"/>
        </w:rPr>
      </w:pPr>
      <w:r w:rsidRPr="00483972">
        <w:rPr>
          <w:b/>
          <w:bCs/>
          <w:i/>
          <w:iCs/>
          <w:sz w:val="26"/>
          <w:szCs w:val="26"/>
        </w:rPr>
        <w:t>Единый налог на вмененный доход для отдельных видов деятельности</w:t>
      </w:r>
      <w:r>
        <w:rPr>
          <w:b/>
          <w:bCs/>
          <w:i/>
          <w:iCs/>
          <w:sz w:val="26"/>
          <w:szCs w:val="26"/>
        </w:rPr>
        <w:t>,</w:t>
      </w:r>
      <w:r w:rsidRPr="00483972">
        <w:rPr>
          <w:bCs/>
          <w:i/>
          <w:iCs/>
          <w:sz w:val="26"/>
          <w:szCs w:val="26"/>
        </w:rPr>
        <w:t xml:space="preserve"> з</w:t>
      </w:r>
      <w:r w:rsidRPr="00483972">
        <w:rPr>
          <w:sz w:val="26"/>
          <w:szCs w:val="26"/>
        </w:rPr>
        <w:t>а 9 месяцев 2024 года поступления в местный бюджет составили 0,2 млн руб</w:t>
      </w:r>
      <w:r w:rsidRPr="00483972">
        <w:rPr>
          <w:sz w:val="26"/>
        </w:rPr>
        <w:t>. - поступление платежей за прошлые периоды</w:t>
      </w:r>
      <w:r w:rsidRPr="00483972">
        <w:rPr>
          <w:sz w:val="26"/>
          <w:szCs w:val="26"/>
        </w:rPr>
        <w:t xml:space="preserve"> (отменен </w:t>
      </w:r>
      <w:r w:rsidRPr="00483972">
        <w:rPr>
          <w:sz w:val="26"/>
        </w:rPr>
        <w:t>с 01.01.2021 в соответствии с Федеральным законом от 29.06.2012 № 97-ФЗ «О внесении изменений в часть первую и часть вторую Налогового кодекса Российской Федерации и статью 26 Федерального закона «О банках и банковской деятельности»).</w:t>
      </w:r>
    </w:p>
    <w:p w14:paraId="13FF2ABC" w14:textId="77777777" w:rsidR="0048268A" w:rsidRPr="00483972" w:rsidRDefault="0048268A" w:rsidP="0048268A">
      <w:pPr>
        <w:pStyle w:val="a8"/>
        <w:suppressAutoHyphens/>
        <w:ind w:firstLine="684"/>
        <w:rPr>
          <w:szCs w:val="26"/>
        </w:rPr>
      </w:pPr>
      <w:r w:rsidRPr="00483972">
        <w:rPr>
          <w:bCs/>
          <w:iCs/>
          <w:sz w:val="26"/>
          <w:szCs w:val="26"/>
        </w:rPr>
        <w:t>Ожидаемое исполнение по указанному доходному источнику в 2024 году также составит 0,2 млн. руб.</w:t>
      </w:r>
    </w:p>
    <w:p w14:paraId="3F171CC1" w14:textId="77777777" w:rsidR="0048268A" w:rsidRPr="00483972" w:rsidRDefault="0048268A" w:rsidP="0048268A">
      <w:pPr>
        <w:pStyle w:val="a4"/>
        <w:ind w:firstLine="709"/>
        <w:rPr>
          <w:szCs w:val="26"/>
        </w:rPr>
      </w:pPr>
    </w:p>
    <w:p w14:paraId="74B6E343" w14:textId="77777777" w:rsidR="0048268A" w:rsidRPr="00483972" w:rsidRDefault="0048268A" w:rsidP="0048268A">
      <w:pPr>
        <w:pStyle w:val="21"/>
        <w:ind w:firstLine="0"/>
        <w:jc w:val="center"/>
        <w:rPr>
          <w:b/>
          <w:szCs w:val="26"/>
        </w:rPr>
      </w:pPr>
      <w:r w:rsidRPr="00483972">
        <w:rPr>
          <w:b/>
          <w:szCs w:val="26"/>
        </w:rPr>
        <w:t>Безвозмездные перечисления</w:t>
      </w:r>
    </w:p>
    <w:p w14:paraId="273988AA" w14:textId="77777777" w:rsidR="0048268A" w:rsidRPr="00483972" w:rsidRDefault="0048268A" w:rsidP="0048268A">
      <w:pPr>
        <w:pStyle w:val="afff2"/>
        <w:tabs>
          <w:tab w:val="left" w:pos="1134"/>
        </w:tabs>
        <w:suppressAutoHyphens/>
        <w:ind w:left="0" w:firstLine="709"/>
        <w:jc w:val="both"/>
        <w:rPr>
          <w:sz w:val="26"/>
          <w:szCs w:val="26"/>
        </w:rPr>
      </w:pPr>
    </w:p>
    <w:p w14:paraId="653C9708" w14:textId="77777777" w:rsidR="0048268A" w:rsidRPr="00483972" w:rsidRDefault="0048268A" w:rsidP="0048268A">
      <w:pPr>
        <w:pStyle w:val="afff2"/>
        <w:tabs>
          <w:tab w:val="left" w:pos="1134"/>
        </w:tabs>
        <w:suppressAutoHyphens/>
        <w:ind w:left="0" w:firstLine="709"/>
        <w:jc w:val="both"/>
        <w:rPr>
          <w:bCs/>
          <w:iCs/>
          <w:sz w:val="26"/>
          <w:szCs w:val="26"/>
        </w:rPr>
      </w:pPr>
      <w:r w:rsidRPr="00483972">
        <w:rPr>
          <w:bCs/>
          <w:iCs/>
          <w:sz w:val="26"/>
          <w:szCs w:val="26"/>
        </w:rPr>
        <w:t xml:space="preserve">– </w:t>
      </w:r>
      <w:r w:rsidRPr="00483972">
        <w:rPr>
          <w:b/>
          <w:bCs/>
          <w:i/>
          <w:iCs/>
          <w:sz w:val="26"/>
          <w:szCs w:val="26"/>
        </w:rPr>
        <w:t xml:space="preserve">безвозмездные поступления от других бюджетов бюджетной системы Российской Федерации </w:t>
      </w:r>
      <w:r w:rsidRPr="00483972">
        <w:rPr>
          <w:bCs/>
          <w:iCs/>
          <w:sz w:val="26"/>
          <w:szCs w:val="26"/>
        </w:rPr>
        <w:t>за 9 месяцев 2024 года составили 7 333,6 млн руб. или 65,9% от утвержденного планового назначения текущего года, в том числе:</w:t>
      </w:r>
    </w:p>
    <w:p w14:paraId="607AED5D" w14:textId="77777777" w:rsidR="0048268A" w:rsidRPr="00483972" w:rsidRDefault="0048268A" w:rsidP="0048268A">
      <w:pPr>
        <w:pStyle w:val="afff2"/>
        <w:numPr>
          <w:ilvl w:val="0"/>
          <w:numId w:val="63"/>
        </w:numPr>
        <w:tabs>
          <w:tab w:val="left" w:pos="993"/>
        </w:tabs>
        <w:suppressAutoHyphens/>
        <w:ind w:left="0" w:firstLine="709"/>
        <w:jc w:val="both"/>
        <w:rPr>
          <w:bCs/>
          <w:iCs/>
          <w:sz w:val="26"/>
          <w:szCs w:val="26"/>
        </w:rPr>
      </w:pPr>
      <w:r w:rsidRPr="00483972">
        <w:rPr>
          <w:bCs/>
          <w:iCs/>
          <w:sz w:val="26"/>
          <w:szCs w:val="26"/>
        </w:rPr>
        <w:t>субсидии бюджетам бюджетной системы Российской Федерации (межбюджетные субсидии) – 623,6 млн руб.;</w:t>
      </w:r>
    </w:p>
    <w:p w14:paraId="66F0F25B" w14:textId="77777777" w:rsidR="0048268A" w:rsidRPr="00483972" w:rsidRDefault="0048268A" w:rsidP="0048268A">
      <w:pPr>
        <w:pStyle w:val="afff2"/>
        <w:numPr>
          <w:ilvl w:val="0"/>
          <w:numId w:val="63"/>
        </w:numPr>
        <w:tabs>
          <w:tab w:val="left" w:pos="993"/>
        </w:tabs>
        <w:suppressAutoHyphens/>
        <w:ind w:left="0" w:firstLine="709"/>
        <w:jc w:val="both"/>
        <w:rPr>
          <w:bCs/>
          <w:iCs/>
          <w:sz w:val="26"/>
          <w:szCs w:val="26"/>
        </w:rPr>
      </w:pPr>
      <w:r w:rsidRPr="00483972">
        <w:rPr>
          <w:bCs/>
          <w:iCs/>
          <w:sz w:val="26"/>
          <w:szCs w:val="26"/>
        </w:rPr>
        <w:t>субвенции бюджетам бюджетной системы Российской Федерации – 6 498,7 млн руб.;</w:t>
      </w:r>
    </w:p>
    <w:p w14:paraId="448E8AA3" w14:textId="77777777" w:rsidR="0048268A" w:rsidRPr="00483972" w:rsidRDefault="0048268A" w:rsidP="0048268A">
      <w:pPr>
        <w:pStyle w:val="afff2"/>
        <w:numPr>
          <w:ilvl w:val="0"/>
          <w:numId w:val="63"/>
        </w:numPr>
        <w:tabs>
          <w:tab w:val="left" w:pos="993"/>
        </w:tabs>
        <w:suppressAutoHyphens/>
        <w:ind w:left="0" w:firstLine="709"/>
        <w:jc w:val="both"/>
        <w:rPr>
          <w:bCs/>
          <w:iCs/>
          <w:sz w:val="26"/>
          <w:szCs w:val="26"/>
        </w:rPr>
      </w:pPr>
      <w:r w:rsidRPr="00483972">
        <w:rPr>
          <w:bCs/>
          <w:iCs/>
          <w:sz w:val="26"/>
          <w:szCs w:val="26"/>
        </w:rPr>
        <w:t>иные межбюджетные трансферты – 211,4 млн руб.</w:t>
      </w:r>
    </w:p>
    <w:p w14:paraId="2B69798A" w14:textId="77777777" w:rsidR="0048268A" w:rsidRPr="00483972" w:rsidRDefault="0048268A" w:rsidP="0048268A">
      <w:pPr>
        <w:suppressAutoHyphens/>
        <w:ind w:firstLine="709"/>
        <w:jc w:val="both"/>
        <w:rPr>
          <w:sz w:val="26"/>
        </w:rPr>
      </w:pPr>
      <w:r w:rsidRPr="00483972">
        <w:rPr>
          <w:sz w:val="26"/>
        </w:rPr>
        <w:t>Увеличение безвозмездных перечислений из краевого бюджета за отчетный период текущего года относительно аналогичного периода 2023 года на 12,9% произошло, в основном, за счет следующих межбюджетных трансфертов:</w:t>
      </w:r>
    </w:p>
    <w:p w14:paraId="0868734F" w14:textId="77777777" w:rsidR="0048268A" w:rsidRPr="00483972" w:rsidRDefault="0048268A" w:rsidP="0048268A">
      <w:pPr>
        <w:tabs>
          <w:tab w:val="left" w:pos="851"/>
        </w:tabs>
        <w:suppressAutoHyphens/>
        <w:ind w:firstLine="709"/>
        <w:jc w:val="both"/>
        <w:rPr>
          <w:sz w:val="26"/>
        </w:rPr>
      </w:pPr>
      <w:r w:rsidRPr="00483972">
        <w:rPr>
          <w:sz w:val="26"/>
          <w:szCs w:val="26"/>
        </w:rPr>
        <w:t>- поступления субсидии на софинансирование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в рамках государственной программы Красноярского края «Развитие образования» в сумме 59,7 млн. руб.;</w:t>
      </w:r>
    </w:p>
    <w:p w14:paraId="2A1C5ED0" w14:textId="77777777" w:rsidR="0048268A" w:rsidRPr="00483972" w:rsidRDefault="0048268A" w:rsidP="0048268A">
      <w:pPr>
        <w:tabs>
          <w:tab w:val="left" w:pos="851"/>
        </w:tabs>
        <w:suppressAutoHyphens/>
        <w:ind w:firstLine="709"/>
        <w:jc w:val="both"/>
        <w:rPr>
          <w:sz w:val="26"/>
        </w:rPr>
      </w:pPr>
      <w:r w:rsidRPr="00483972">
        <w:rPr>
          <w:sz w:val="26"/>
        </w:rPr>
        <w:lastRenderedPageBreak/>
        <w:t xml:space="preserve">- увеличения 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на 56,7 млн руб.; </w:t>
      </w:r>
    </w:p>
    <w:p w14:paraId="1D6E257C" w14:textId="77777777" w:rsidR="0048268A" w:rsidRPr="00483972" w:rsidRDefault="0048268A" w:rsidP="0048268A">
      <w:pPr>
        <w:tabs>
          <w:tab w:val="left" w:pos="851"/>
        </w:tabs>
        <w:suppressAutoHyphens/>
        <w:ind w:firstLine="709"/>
        <w:jc w:val="both"/>
        <w:rPr>
          <w:sz w:val="26"/>
          <w:szCs w:val="26"/>
        </w:rPr>
      </w:pPr>
      <w:r w:rsidRPr="00483972">
        <w:rPr>
          <w:sz w:val="26"/>
        </w:rPr>
        <w:t xml:space="preserve">- увеличения субвенций </w:t>
      </w:r>
      <w:r w:rsidRPr="00483972">
        <w:rPr>
          <w:sz w:val="26"/>
          <w:szCs w:val="26"/>
        </w:rPr>
        <w:t>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дошкольных и общеобразовательных организациях, находящихся на территории края, в рамках государственной программы Красноярского края «Развитие образования» на 764,6 млн руб.</w:t>
      </w:r>
    </w:p>
    <w:p w14:paraId="25A0CA4F" w14:textId="77777777" w:rsidR="0048268A" w:rsidRPr="00483972" w:rsidRDefault="0048268A" w:rsidP="0048268A">
      <w:pPr>
        <w:suppressAutoHyphens/>
        <w:ind w:firstLine="709"/>
        <w:jc w:val="both"/>
        <w:rPr>
          <w:sz w:val="26"/>
        </w:rPr>
      </w:pPr>
      <w:r w:rsidRPr="00483972">
        <w:rPr>
          <w:color w:val="000000"/>
          <w:sz w:val="26"/>
          <w:szCs w:val="26"/>
          <w:lang w:eastAsia="x-none"/>
        </w:rPr>
        <w:t xml:space="preserve">Вместе с тем, произошло снижение поступлений межбюджетных трансфертов, в основном, за счет уменьшения субсидии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на </w:t>
      </w:r>
      <w:r w:rsidRPr="00483972">
        <w:rPr>
          <w:sz w:val="26"/>
        </w:rPr>
        <w:t>86,4 млн руб.</w:t>
      </w:r>
    </w:p>
    <w:p w14:paraId="247DFE62" w14:textId="77777777" w:rsidR="0048268A" w:rsidRPr="00483972" w:rsidRDefault="0048268A" w:rsidP="0048268A">
      <w:pPr>
        <w:pStyle w:val="211"/>
        <w:suppressAutoHyphens/>
        <w:ind w:firstLine="686"/>
        <w:rPr>
          <w:sz w:val="26"/>
          <w:lang w:val="x-none"/>
        </w:rPr>
      </w:pPr>
      <w:r w:rsidRPr="00483972">
        <w:rPr>
          <w:sz w:val="26"/>
          <w:lang w:val="x-none"/>
        </w:rPr>
        <w:t xml:space="preserve">Ожидаемое исполнение за </w:t>
      </w:r>
      <w:r w:rsidRPr="00483972">
        <w:rPr>
          <w:sz w:val="26"/>
        </w:rPr>
        <w:t>2024</w:t>
      </w:r>
      <w:r w:rsidRPr="00483972">
        <w:rPr>
          <w:sz w:val="26"/>
          <w:lang w:val="x-none"/>
        </w:rPr>
        <w:t xml:space="preserve"> год определено согласно уточненны</w:t>
      </w:r>
      <w:r w:rsidRPr="00483972">
        <w:rPr>
          <w:sz w:val="26"/>
        </w:rPr>
        <w:t>м</w:t>
      </w:r>
      <w:r w:rsidRPr="00483972">
        <w:rPr>
          <w:sz w:val="26"/>
          <w:lang w:val="x-none"/>
        </w:rPr>
        <w:t xml:space="preserve"> данны</w:t>
      </w:r>
      <w:r w:rsidRPr="00483972">
        <w:rPr>
          <w:sz w:val="26"/>
        </w:rPr>
        <w:t>м</w:t>
      </w:r>
      <w:r w:rsidRPr="00483972">
        <w:rPr>
          <w:sz w:val="26"/>
          <w:lang w:val="x-none"/>
        </w:rPr>
        <w:t xml:space="preserve"> министерства финансов Красноярского края по состоянию на </w:t>
      </w:r>
      <w:r w:rsidRPr="00483972">
        <w:rPr>
          <w:sz w:val="26"/>
        </w:rPr>
        <w:t>01.10.2024</w:t>
      </w:r>
      <w:r w:rsidRPr="00483972">
        <w:rPr>
          <w:sz w:val="26"/>
          <w:lang w:val="x-none"/>
        </w:rPr>
        <w:t xml:space="preserve"> в размере </w:t>
      </w:r>
      <w:r w:rsidRPr="00483972">
        <w:rPr>
          <w:sz w:val="26"/>
        </w:rPr>
        <w:t>11 298,7 млн</w:t>
      </w:r>
      <w:r w:rsidRPr="00483972">
        <w:rPr>
          <w:sz w:val="26"/>
          <w:lang w:val="x-none"/>
        </w:rPr>
        <w:t xml:space="preserve"> руб., в том числе:</w:t>
      </w:r>
    </w:p>
    <w:p w14:paraId="1094CC99" w14:textId="77777777" w:rsidR="0048268A" w:rsidRPr="00483972" w:rsidRDefault="0048268A" w:rsidP="0048268A">
      <w:pPr>
        <w:pStyle w:val="211"/>
        <w:ind w:firstLine="684"/>
        <w:rPr>
          <w:sz w:val="26"/>
        </w:rPr>
      </w:pPr>
      <w:r w:rsidRPr="00483972">
        <w:rPr>
          <w:sz w:val="26"/>
        </w:rPr>
        <w:t>- субсидии – 1 631,4 млн руб.;</w:t>
      </w:r>
    </w:p>
    <w:p w14:paraId="3779B8A3" w14:textId="77777777" w:rsidR="0048268A" w:rsidRPr="00483972" w:rsidRDefault="0048268A" w:rsidP="0048268A">
      <w:pPr>
        <w:pStyle w:val="211"/>
        <w:ind w:firstLine="684"/>
        <w:rPr>
          <w:sz w:val="26"/>
        </w:rPr>
      </w:pPr>
      <w:r w:rsidRPr="00483972">
        <w:rPr>
          <w:sz w:val="26"/>
        </w:rPr>
        <w:t>- субвенции – 9 375,0 млн руб.;</w:t>
      </w:r>
    </w:p>
    <w:p w14:paraId="53AD21C0" w14:textId="77777777" w:rsidR="0048268A" w:rsidRPr="00483972" w:rsidRDefault="0048268A" w:rsidP="0048268A">
      <w:pPr>
        <w:suppressAutoHyphens/>
        <w:ind w:firstLine="709"/>
        <w:jc w:val="both"/>
        <w:rPr>
          <w:sz w:val="26"/>
          <w:szCs w:val="26"/>
        </w:rPr>
      </w:pPr>
      <w:r w:rsidRPr="00483972">
        <w:rPr>
          <w:sz w:val="26"/>
        </w:rPr>
        <w:t>- иные межбюджетные трансферты – 292,4 млн руб.;</w:t>
      </w:r>
    </w:p>
    <w:p w14:paraId="33F4A91A" w14:textId="77777777" w:rsidR="0048268A" w:rsidRPr="00483972" w:rsidRDefault="0048268A" w:rsidP="0048268A">
      <w:pPr>
        <w:pStyle w:val="afff2"/>
        <w:widowControl w:val="0"/>
        <w:numPr>
          <w:ilvl w:val="0"/>
          <w:numId w:val="79"/>
        </w:numPr>
        <w:tabs>
          <w:tab w:val="left" w:pos="993"/>
          <w:tab w:val="num" w:pos="1069"/>
        </w:tabs>
        <w:ind w:left="0" w:firstLine="709"/>
        <w:jc w:val="both"/>
        <w:rPr>
          <w:sz w:val="26"/>
        </w:rPr>
      </w:pPr>
      <w:r w:rsidRPr="00483972">
        <w:rPr>
          <w:b/>
          <w:bCs/>
          <w:i/>
          <w:iCs/>
          <w:sz w:val="26"/>
          <w:szCs w:val="26"/>
        </w:rPr>
        <w:t>безвозмездные поступления от негосударственных организаций</w:t>
      </w:r>
      <w:r w:rsidRPr="00483972">
        <w:rPr>
          <w:bCs/>
          <w:iCs/>
          <w:sz w:val="26"/>
          <w:szCs w:val="26"/>
        </w:rPr>
        <w:t xml:space="preserve"> </w:t>
      </w:r>
      <w:r w:rsidRPr="00483972">
        <w:rPr>
          <w:sz w:val="26"/>
        </w:rPr>
        <w:t>за 9 месяцев 2024 года составили 1 355,0 млн руб., или 99,6% от плана, в том числе:</w:t>
      </w:r>
    </w:p>
    <w:p w14:paraId="4C0828EE" w14:textId="77777777" w:rsidR="0048268A" w:rsidRPr="00483972" w:rsidRDefault="0048268A" w:rsidP="0048268A">
      <w:pPr>
        <w:pStyle w:val="afff2"/>
        <w:widowControl w:val="0"/>
        <w:numPr>
          <w:ilvl w:val="0"/>
          <w:numId w:val="80"/>
        </w:numPr>
        <w:tabs>
          <w:tab w:val="left" w:pos="855"/>
          <w:tab w:val="num" w:pos="993"/>
        </w:tabs>
        <w:spacing w:before="120"/>
        <w:ind w:left="0" w:firstLine="709"/>
        <w:jc w:val="both"/>
        <w:rPr>
          <w:sz w:val="26"/>
          <w:szCs w:val="26"/>
        </w:rPr>
      </w:pPr>
      <w:r w:rsidRPr="00483972">
        <w:rPr>
          <w:bCs/>
          <w:iCs/>
          <w:sz w:val="26"/>
        </w:rPr>
        <w:t>средства в целях сохранения и развития регулярных перевозок пассажиров и багажа автомобильным транспортом –</w:t>
      </w:r>
      <w:r w:rsidRPr="00483972">
        <w:rPr>
          <w:sz w:val="26"/>
          <w:szCs w:val="26"/>
        </w:rPr>
        <w:t xml:space="preserve"> 319,1 млн руб.;</w:t>
      </w:r>
    </w:p>
    <w:p w14:paraId="70170E2C" w14:textId="77777777" w:rsidR="0048268A" w:rsidRPr="00483972" w:rsidRDefault="0048268A" w:rsidP="0048268A">
      <w:pPr>
        <w:pStyle w:val="afff2"/>
        <w:widowControl w:val="0"/>
        <w:numPr>
          <w:ilvl w:val="0"/>
          <w:numId w:val="80"/>
        </w:numPr>
        <w:tabs>
          <w:tab w:val="left" w:pos="855"/>
          <w:tab w:val="num" w:pos="993"/>
        </w:tabs>
        <w:ind w:left="0" w:firstLine="709"/>
        <w:jc w:val="both"/>
      </w:pPr>
      <w:r w:rsidRPr="00483972">
        <w:rPr>
          <w:sz w:val="26"/>
        </w:rPr>
        <w:t>средства в рамках мирового соглашения, заключенного между ПАО «ГМК «Норильский никель» и Администрацией города Норильска, в целях реализации мероприятий по ремонту, модернизации и строительству объектов жилищно-коммунального хозяйства муниципального образования город Норильск – 912,7 млн рублей;</w:t>
      </w:r>
    </w:p>
    <w:p w14:paraId="3F879469" w14:textId="77777777" w:rsidR="0048268A" w:rsidRPr="00483972" w:rsidRDefault="0048268A" w:rsidP="0048268A">
      <w:pPr>
        <w:pStyle w:val="afff2"/>
        <w:widowControl w:val="0"/>
        <w:numPr>
          <w:ilvl w:val="0"/>
          <w:numId w:val="80"/>
        </w:numPr>
        <w:tabs>
          <w:tab w:val="left" w:pos="855"/>
          <w:tab w:val="num" w:pos="993"/>
        </w:tabs>
        <w:ind w:left="0" w:firstLine="709"/>
        <w:jc w:val="both"/>
      </w:pPr>
      <w:r w:rsidRPr="00483972">
        <w:rPr>
          <w:sz w:val="26"/>
        </w:rPr>
        <w:t>средства в рамках договоров пожертвования для единовременных выплат участникам СВО – 123,1 млн. руб.;</w:t>
      </w:r>
    </w:p>
    <w:p w14:paraId="4F5565AC" w14:textId="32368918" w:rsidR="0048268A" w:rsidRPr="00483972" w:rsidRDefault="0048268A" w:rsidP="0048268A">
      <w:pPr>
        <w:pStyle w:val="afff2"/>
        <w:numPr>
          <w:ilvl w:val="0"/>
          <w:numId w:val="64"/>
        </w:numPr>
        <w:tabs>
          <w:tab w:val="left" w:pos="993"/>
        </w:tabs>
        <w:suppressAutoHyphens/>
        <w:ind w:left="0" w:firstLine="709"/>
        <w:jc w:val="both"/>
        <w:rPr>
          <w:bCs/>
          <w:iCs/>
          <w:sz w:val="26"/>
          <w:szCs w:val="26"/>
        </w:rPr>
      </w:pPr>
      <w:r w:rsidRPr="00483972">
        <w:rPr>
          <w:b/>
          <w:bCs/>
          <w:i/>
          <w:iCs/>
          <w:sz w:val="26"/>
          <w:szCs w:val="2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r>
        <w:rPr>
          <w:bCs/>
          <w:iCs/>
          <w:sz w:val="26"/>
          <w:szCs w:val="26"/>
        </w:rPr>
        <w:t xml:space="preserve"> за</w:t>
      </w:r>
      <w:r w:rsidRPr="00483972">
        <w:rPr>
          <w:bCs/>
          <w:iCs/>
          <w:sz w:val="26"/>
          <w:szCs w:val="26"/>
        </w:rPr>
        <w:t xml:space="preserve"> 9 месяцев 2024 </w:t>
      </w:r>
      <w:r w:rsidR="00852F7E">
        <w:rPr>
          <w:bCs/>
          <w:iCs/>
          <w:sz w:val="26"/>
          <w:szCs w:val="26"/>
        </w:rPr>
        <w:t>года,</w:t>
      </w:r>
      <w:r w:rsidRPr="00483972">
        <w:rPr>
          <w:bCs/>
          <w:iCs/>
          <w:sz w:val="26"/>
          <w:szCs w:val="26"/>
        </w:rPr>
        <w:t xml:space="preserve"> составили 123,2 млн руб.</w:t>
      </w:r>
    </w:p>
    <w:p w14:paraId="1A2A560C" w14:textId="05C80DDD" w:rsidR="0048268A" w:rsidRPr="00483972" w:rsidRDefault="0048268A" w:rsidP="0048268A">
      <w:pPr>
        <w:pStyle w:val="afff2"/>
        <w:tabs>
          <w:tab w:val="left" w:pos="993"/>
        </w:tabs>
        <w:suppressAutoHyphens/>
        <w:ind w:left="0" w:firstLine="709"/>
        <w:jc w:val="both"/>
        <w:rPr>
          <w:sz w:val="26"/>
          <w:szCs w:val="26"/>
        </w:rPr>
      </w:pPr>
      <w:r w:rsidRPr="00483972">
        <w:rPr>
          <w:sz w:val="26"/>
          <w:szCs w:val="26"/>
        </w:rPr>
        <w:t xml:space="preserve">Основную часть поступлений по данному виду доходов формируют перечисления возвратов субсидий согласно выставленным требованиям МКУ «УЖКХ» в связи с </w:t>
      </w:r>
      <w:r w:rsidR="00852F7E" w:rsidRPr="00483972">
        <w:rPr>
          <w:sz w:val="26"/>
          <w:szCs w:val="26"/>
        </w:rPr>
        <w:t>не достижением</w:t>
      </w:r>
      <w:r w:rsidRPr="00483972">
        <w:rPr>
          <w:sz w:val="26"/>
          <w:szCs w:val="26"/>
        </w:rPr>
        <w:t xml:space="preserve"> результатов предоставления субсидий по договорам на выполнение ремонтных работ на объектах жилищно-коммунального хозяйства.</w:t>
      </w:r>
    </w:p>
    <w:p w14:paraId="6533C6AD" w14:textId="77777777" w:rsidR="0048268A" w:rsidRPr="00483972" w:rsidRDefault="0048268A" w:rsidP="0048268A">
      <w:pPr>
        <w:pStyle w:val="afff2"/>
        <w:tabs>
          <w:tab w:val="left" w:pos="993"/>
        </w:tabs>
        <w:suppressAutoHyphens/>
        <w:ind w:left="0" w:firstLine="709"/>
        <w:jc w:val="both"/>
        <w:rPr>
          <w:bCs/>
          <w:iCs/>
          <w:sz w:val="26"/>
          <w:szCs w:val="26"/>
        </w:rPr>
      </w:pPr>
      <w:r w:rsidRPr="00483972">
        <w:rPr>
          <w:sz w:val="26"/>
          <w:szCs w:val="26"/>
        </w:rPr>
        <w:t>Ожидаемое исполнение в 2024 году исходя из фактических поступлений составит 123,2 млн руб.</w:t>
      </w:r>
      <w:r w:rsidRPr="00483972">
        <w:rPr>
          <w:bCs/>
          <w:iCs/>
          <w:sz w:val="26"/>
          <w:szCs w:val="26"/>
        </w:rPr>
        <w:t>;</w:t>
      </w:r>
    </w:p>
    <w:p w14:paraId="0E59BD28" w14:textId="77777777" w:rsidR="0048268A" w:rsidRPr="00483972" w:rsidRDefault="0048268A" w:rsidP="0048268A">
      <w:pPr>
        <w:pStyle w:val="afff2"/>
        <w:numPr>
          <w:ilvl w:val="0"/>
          <w:numId w:val="66"/>
        </w:numPr>
        <w:tabs>
          <w:tab w:val="left" w:pos="993"/>
        </w:tabs>
        <w:suppressAutoHyphens/>
        <w:ind w:left="0" w:firstLine="709"/>
        <w:jc w:val="both"/>
        <w:rPr>
          <w:sz w:val="26"/>
          <w:szCs w:val="26"/>
        </w:rPr>
      </w:pPr>
      <w:r w:rsidRPr="00483972">
        <w:rPr>
          <w:b/>
          <w:bCs/>
          <w:i/>
          <w:iCs/>
          <w:sz w:val="26"/>
          <w:szCs w:val="26"/>
        </w:rPr>
        <w:t>возврат остатков субсидий, субвенций и иных межбюджетных трансфертов, имеющих целевое назначение, прошлых лет</w:t>
      </w:r>
      <w:r w:rsidRPr="00483972">
        <w:rPr>
          <w:bCs/>
          <w:iCs/>
          <w:sz w:val="26"/>
          <w:szCs w:val="26"/>
        </w:rPr>
        <w:t xml:space="preserve"> за 9 месяцев 2024 года составил отрицательный результат (-30,5 млн руб.). </w:t>
      </w:r>
      <w:r w:rsidRPr="00483972">
        <w:rPr>
          <w:sz w:val="26"/>
          <w:szCs w:val="26"/>
        </w:rPr>
        <w:t>Ожидаемое исполнение в 2024 году составит минус 30,5 млн руб.</w:t>
      </w:r>
    </w:p>
    <w:p w14:paraId="23BA66FF" w14:textId="6EE26562" w:rsidR="0048268A" w:rsidRPr="00483972" w:rsidRDefault="0048268A" w:rsidP="0048268A">
      <w:pPr>
        <w:pStyle w:val="afff2"/>
        <w:tabs>
          <w:tab w:val="left" w:pos="1134"/>
        </w:tabs>
        <w:suppressAutoHyphens/>
        <w:ind w:left="0" w:firstLine="709"/>
        <w:jc w:val="right"/>
        <w:rPr>
          <w:sz w:val="26"/>
          <w:szCs w:val="26"/>
        </w:rPr>
      </w:pPr>
      <w:r w:rsidRPr="00CC2C48">
        <w:rPr>
          <w:sz w:val="26"/>
          <w:szCs w:val="26"/>
        </w:rPr>
        <w:lastRenderedPageBreak/>
        <w:t>Таблица</w:t>
      </w:r>
      <w:r w:rsidR="00CC2C48" w:rsidRPr="00CC2C48">
        <w:rPr>
          <w:sz w:val="26"/>
          <w:szCs w:val="26"/>
        </w:rPr>
        <w:t xml:space="preserve"> 11</w:t>
      </w:r>
      <w:r w:rsidRPr="00483972">
        <w:rPr>
          <w:sz w:val="26"/>
          <w:szCs w:val="26"/>
        </w:rPr>
        <w:t xml:space="preserve"> </w:t>
      </w:r>
    </w:p>
    <w:p w14:paraId="410E18B5" w14:textId="77777777" w:rsidR="0048268A" w:rsidRPr="00483972" w:rsidRDefault="0048268A" w:rsidP="0048268A">
      <w:pPr>
        <w:pStyle w:val="21"/>
        <w:ind w:firstLine="0"/>
        <w:jc w:val="center"/>
        <w:rPr>
          <w:b/>
          <w:i/>
          <w:szCs w:val="26"/>
        </w:rPr>
      </w:pPr>
      <w:r w:rsidRPr="00483972">
        <w:rPr>
          <w:b/>
          <w:szCs w:val="26"/>
        </w:rPr>
        <w:t>Структура доходов и расходов городского</w:t>
      </w:r>
      <w:r w:rsidRPr="00483972">
        <w:rPr>
          <w:b/>
          <w:i/>
          <w:szCs w:val="26"/>
        </w:rPr>
        <w:t xml:space="preserve"> </w:t>
      </w:r>
      <w:r w:rsidRPr="00483972">
        <w:rPr>
          <w:b/>
          <w:szCs w:val="26"/>
        </w:rPr>
        <w:t>бюджета</w:t>
      </w:r>
    </w:p>
    <w:p w14:paraId="54D6A9F3" w14:textId="77777777" w:rsidR="0048268A" w:rsidRPr="00483972" w:rsidRDefault="0048268A" w:rsidP="0048268A">
      <w:pPr>
        <w:pStyle w:val="21"/>
        <w:ind w:firstLine="709"/>
        <w:jc w:val="right"/>
        <w:rPr>
          <w:i/>
          <w:sz w:val="22"/>
          <w:szCs w:val="22"/>
        </w:rPr>
      </w:pPr>
      <w:r w:rsidRPr="00483972">
        <w:rPr>
          <w:sz w:val="22"/>
          <w:szCs w:val="22"/>
        </w:rPr>
        <w:t>млн руб</w:t>
      </w:r>
      <w:r w:rsidRPr="00483972">
        <w:rPr>
          <w:i/>
          <w:sz w:val="22"/>
          <w:szCs w:val="22"/>
        </w:rPr>
        <w:t>.</w:t>
      </w:r>
    </w:p>
    <w:tbl>
      <w:tblPr>
        <w:tblW w:w="9643" w:type="dxa"/>
        <w:tblInd w:w="-145" w:type="dxa"/>
        <w:tblLayout w:type="fixed"/>
        <w:tblLook w:val="04A0" w:firstRow="1" w:lastRow="0" w:firstColumn="1" w:lastColumn="0" w:noHBand="0" w:noVBand="1"/>
      </w:tblPr>
      <w:tblGrid>
        <w:gridCol w:w="642"/>
        <w:gridCol w:w="2612"/>
        <w:gridCol w:w="1209"/>
        <w:gridCol w:w="796"/>
        <w:gridCol w:w="1172"/>
        <w:gridCol w:w="811"/>
        <w:gridCol w:w="992"/>
        <w:gridCol w:w="1409"/>
      </w:tblGrid>
      <w:tr w:rsidR="0048268A" w:rsidRPr="00483972" w14:paraId="6CFED460" w14:textId="77777777" w:rsidTr="00DC73E7">
        <w:trPr>
          <w:trHeight w:val="315"/>
          <w:tblHeader/>
        </w:trPr>
        <w:tc>
          <w:tcPr>
            <w:tcW w:w="642" w:type="dxa"/>
            <w:vMerge w:val="restart"/>
            <w:tcBorders>
              <w:top w:val="single" w:sz="8" w:space="0" w:color="auto"/>
              <w:left w:val="single" w:sz="8" w:space="0" w:color="auto"/>
              <w:bottom w:val="single" w:sz="8" w:space="0" w:color="000000"/>
              <w:right w:val="single" w:sz="8" w:space="0" w:color="auto"/>
            </w:tcBorders>
            <w:shd w:val="clear" w:color="000000" w:fill="C7CCE4"/>
            <w:vAlign w:val="center"/>
            <w:hideMark/>
          </w:tcPr>
          <w:p w14:paraId="4A42B315" w14:textId="77777777" w:rsidR="0048268A" w:rsidRPr="00483972" w:rsidRDefault="0048268A" w:rsidP="00DC73E7">
            <w:pPr>
              <w:jc w:val="center"/>
              <w:rPr>
                <w:b/>
                <w:bCs/>
                <w:color w:val="000000"/>
                <w:sz w:val="20"/>
                <w:szCs w:val="20"/>
              </w:rPr>
            </w:pPr>
            <w:r w:rsidRPr="00483972">
              <w:rPr>
                <w:b/>
                <w:bCs/>
                <w:color w:val="000000"/>
                <w:sz w:val="20"/>
                <w:szCs w:val="20"/>
              </w:rPr>
              <w:t>№ п/п</w:t>
            </w:r>
          </w:p>
        </w:tc>
        <w:tc>
          <w:tcPr>
            <w:tcW w:w="2612" w:type="dxa"/>
            <w:vMerge w:val="restart"/>
            <w:tcBorders>
              <w:top w:val="single" w:sz="8" w:space="0" w:color="auto"/>
              <w:left w:val="single" w:sz="8" w:space="0" w:color="auto"/>
              <w:bottom w:val="single" w:sz="8" w:space="0" w:color="000000"/>
              <w:right w:val="single" w:sz="8" w:space="0" w:color="auto"/>
            </w:tcBorders>
            <w:shd w:val="clear" w:color="000000" w:fill="C7CCE4"/>
            <w:vAlign w:val="center"/>
            <w:hideMark/>
          </w:tcPr>
          <w:p w14:paraId="7BDD045E" w14:textId="77777777" w:rsidR="0048268A" w:rsidRPr="00483972" w:rsidRDefault="0048268A" w:rsidP="00DC73E7">
            <w:pPr>
              <w:jc w:val="center"/>
              <w:rPr>
                <w:b/>
                <w:bCs/>
                <w:color w:val="000000"/>
                <w:sz w:val="20"/>
                <w:szCs w:val="20"/>
              </w:rPr>
            </w:pPr>
            <w:r w:rsidRPr="00483972">
              <w:rPr>
                <w:b/>
                <w:bCs/>
                <w:color w:val="000000"/>
                <w:sz w:val="20"/>
                <w:szCs w:val="20"/>
              </w:rPr>
              <w:t>Наименование показателя</w:t>
            </w:r>
          </w:p>
        </w:tc>
        <w:tc>
          <w:tcPr>
            <w:tcW w:w="2005" w:type="dxa"/>
            <w:gridSpan w:val="2"/>
            <w:tcBorders>
              <w:top w:val="single" w:sz="8" w:space="0" w:color="auto"/>
              <w:left w:val="nil"/>
              <w:bottom w:val="single" w:sz="8" w:space="0" w:color="auto"/>
              <w:right w:val="single" w:sz="8" w:space="0" w:color="000000"/>
            </w:tcBorders>
            <w:shd w:val="clear" w:color="000000" w:fill="C7CCE4"/>
            <w:vAlign w:val="center"/>
            <w:hideMark/>
          </w:tcPr>
          <w:p w14:paraId="68FD7EE2" w14:textId="77777777" w:rsidR="0048268A" w:rsidRPr="00483972" w:rsidRDefault="0048268A" w:rsidP="00DC73E7">
            <w:pPr>
              <w:jc w:val="center"/>
              <w:rPr>
                <w:b/>
                <w:bCs/>
                <w:color w:val="000000"/>
                <w:sz w:val="20"/>
                <w:szCs w:val="20"/>
              </w:rPr>
            </w:pPr>
            <w:r w:rsidRPr="00483972">
              <w:rPr>
                <w:b/>
                <w:bCs/>
                <w:color w:val="000000"/>
                <w:sz w:val="20"/>
                <w:szCs w:val="20"/>
              </w:rPr>
              <w:t xml:space="preserve"> На 01.10.23</w:t>
            </w:r>
          </w:p>
        </w:tc>
        <w:tc>
          <w:tcPr>
            <w:tcW w:w="1983" w:type="dxa"/>
            <w:gridSpan w:val="2"/>
            <w:tcBorders>
              <w:top w:val="single" w:sz="8" w:space="0" w:color="auto"/>
              <w:left w:val="nil"/>
              <w:bottom w:val="single" w:sz="8" w:space="0" w:color="auto"/>
              <w:right w:val="single" w:sz="8" w:space="0" w:color="000000"/>
            </w:tcBorders>
            <w:shd w:val="clear" w:color="000000" w:fill="C7CCE4"/>
            <w:vAlign w:val="center"/>
            <w:hideMark/>
          </w:tcPr>
          <w:p w14:paraId="5FF9A44D" w14:textId="77777777" w:rsidR="0048268A" w:rsidRPr="00483972" w:rsidRDefault="0048268A" w:rsidP="00DC73E7">
            <w:pPr>
              <w:jc w:val="center"/>
              <w:rPr>
                <w:b/>
                <w:bCs/>
                <w:color w:val="000000"/>
                <w:sz w:val="20"/>
                <w:szCs w:val="20"/>
              </w:rPr>
            </w:pPr>
            <w:r w:rsidRPr="00483972">
              <w:rPr>
                <w:b/>
                <w:bCs/>
                <w:color w:val="000000"/>
                <w:sz w:val="20"/>
                <w:szCs w:val="20"/>
              </w:rPr>
              <w:t xml:space="preserve"> на 01.10.24 </w:t>
            </w:r>
          </w:p>
        </w:tc>
        <w:tc>
          <w:tcPr>
            <w:tcW w:w="992" w:type="dxa"/>
            <w:vMerge w:val="restart"/>
            <w:tcBorders>
              <w:top w:val="single" w:sz="8" w:space="0" w:color="auto"/>
              <w:left w:val="nil"/>
              <w:right w:val="single" w:sz="8" w:space="0" w:color="auto"/>
            </w:tcBorders>
            <w:shd w:val="clear" w:color="000000" w:fill="C7CCE4"/>
            <w:vAlign w:val="center"/>
            <w:hideMark/>
          </w:tcPr>
          <w:p w14:paraId="07211603" w14:textId="77777777" w:rsidR="0048268A" w:rsidRPr="00483972" w:rsidRDefault="0048268A" w:rsidP="00DC73E7">
            <w:pPr>
              <w:jc w:val="center"/>
              <w:rPr>
                <w:b/>
                <w:bCs/>
                <w:color w:val="000000"/>
                <w:sz w:val="20"/>
                <w:szCs w:val="20"/>
              </w:rPr>
            </w:pPr>
            <w:r w:rsidRPr="00483972">
              <w:rPr>
                <w:b/>
                <w:bCs/>
                <w:color w:val="000000"/>
                <w:sz w:val="20"/>
                <w:szCs w:val="20"/>
              </w:rPr>
              <w:t>Темп</w:t>
            </w:r>
          </w:p>
          <w:p w14:paraId="1B56241E" w14:textId="77777777" w:rsidR="0048268A" w:rsidRPr="00483972" w:rsidRDefault="0048268A" w:rsidP="00DC73E7">
            <w:pPr>
              <w:jc w:val="center"/>
              <w:rPr>
                <w:b/>
                <w:bCs/>
                <w:color w:val="000000"/>
                <w:sz w:val="20"/>
                <w:szCs w:val="20"/>
              </w:rPr>
            </w:pPr>
            <w:r w:rsidRPr="00483972">
              <w:rPr>
                <w:b/>
                <w:bCs/>
                <w:color w:val="000000"/>
                <w:sz w:val="20"/>
                <w:szCs w:val="20"/>
              </w:rPr>
              <w:t xml:space="preserve"> роста, %</w:t>
            </w:r>
          </w:p>
        </w:tc>
        <w:tc>
          <w:tcPr>
            <w:tcW w:w="1409" w:type="dxa"/>
            <w:vMerge w:val="restart"/>
            <w:tcBorders>
              <w:top w:val="single" w:sz="8" w:space="0" w:color="auto"/>
              <w:left w:val="nil"/>
              <w:right w:val="single" w:sz="8" w:space="0" w:color="auto"/>
            </w:tcBorders>
            <w:shd w:val="clear" w:color="000000" w:fill="C7CCE4"/>
          </w:tcPr>
          <w:p w14:paraId="52B4611F" w14:textId="77777777" w:rsidR="0048268A" w:rsidRPr="00483972" w:rsidRDefault="0048268A" w:rsidP="00DC73E7">
            <w:pPr>
              <w:jc w:val="center"/>
              <w:rPr>
                <w:b/>
                <w:bCs/>
                <w:color w:val="000000"/>
                <w:sz w:val="20"/>
                <w:szCs w:val="20"/>
              </w:rPr>
            </w:pPr>
            <w:r>
              <w:rPr>
                <w:b/>
                <w:bCs/>
                <w:color w:val="000000"/>
                <w:sz w:val="20"/>
                <w:szCs w:val="20"/>
              </w:rPr>
              <w:t>Ожидаемое исполнение 2024 г.</w:t>
            </w:r>
          </w:p>
        </w:tc>
      </w:tr>
      <w:tr w:rsidR="0048268A" w:rsidRPr="00483972" w14:paraId="7F622B23" w14:textId="77777777" w:rsidTr="00DC73E7">
        <w:trPr>
          <w:trHeight w:val="315"/>
          <w:tblHeader/>
        </w:trPr>
        <w:tc>
          <w:tcPr>
            <w:tcW w:w="642" w:type="dxa"/>
            <w:vMerge/>
            <w:tcBorders>
              <w:top w:val="single" w:sz="8" w:space="0" w:color="auto"/>
              <w:left w:val="single" w:sz="8" w:space="0" w:color="auto"/>
              <w:bottom w:val="single" w:sz="8" w:space="0" w:color="000000"/>
              <w:right w:val="single" w:sz="8" w:space="0" w:color="auto"/>
            </w:tcBorders>
            <w:vAlign w:val="center"/>
            <w:hideMark/>
          </w:tcPr>
          <w:p w14:paraId="07265938" w14:textId="77777777" w:rsidR="0048268A" w:rsidRPr="00483972" w:rsidRDefault="0048268A" w:rsidP="00DC73E7">
            <w:pPr>
              <w:rPr>
                <w:b/>
                <w:bCs/>
                <w:color w:val="000000"/>
                <w:sz w:val="20"/>
                <w:szCs w:val="20"/>
              </w:rPr>
            </w:pPr>
          </w:p>
        </w:tc>
        <w:tc>
          <w:tcPr>
            <w:tcW w:w="2612" w:type="dxa"/>
            <w:vMerge/>
            <w:tcBorders>
              <w:top w:val="single" w:sz="8" w:space="0" w:color="auto"/>
              <w:left w:val="single" w:sz="8" w:space="0" w:color="auto"/>
              <w:bottom w:val="single" w:sz="8" w:space="0" w:color="000000"/>
              <w:right w:val="single" w:sz="8" w:space="0" w:color="auto"/>
            </w:tcBorders>
            <w:vAlign w:val="center"/>
            <w:hideMark/>
          </w:tcPr>
          <w:p w14:paraId="65397403" w14:textId="77777777" w:rsidR="0048268A" w:rsidRPr="00483972" w:rsidRDefault="0048268A" w:rsidP="00DC73E7">
            <w:pPr>
              <w:rPr>
                <w:b/>
                <w:bCs/>
                <w:color w:val="000000"/>
                <w:sz w:val="20"/>
                <w:szCs w:val="20"/>
              </w:rPr>
            </w:pPr>
          </w:p>
        </w:tc>
        <w:tc>
          <w:tcPr>
            <w:tcW w:w="1209" w:type="dxa"/>
            <w:tcBorders>
              <w:top w:val="nil"/>
              <w:left w:val="nil"/>
              <w:bottom w:val="single" w:sz="8" w:space="0" w:color="auto"/>
              <w:right w:val="single" w:sz="8" w:space="0" w:color="auto"/>
            </w:tcBorders>
            <w:shd w:val="clear" w:color="000000" w:fill="C7CCE4"/>
            <w:vAlign w:val="center"/>
            <w:hideMark/>
          </w:tcPr>
          <w:p w14:paraId="6824798B" w14:textId="77777777" w:rsidR="0048268A" w:rsidRPr="00483972" w:rsidRDefault="0048268A" w:rsidP="00DC73E7">
            <w:pPr>
              <w:jc w:val="center"/>
              <w:rPr>
                <w:b/>
                <w:bCs/>
                <w:color w:val="000000"/>
                <w:sz w:val="20"/>
                <w:szCs w:val="20"/>
              </w:rPr>
            </w:pPr>
            <w:r w:rsidRPr="00483972">
              <w:rPr>
                <w:b/>
                <w:bCs/>
                <w:color w:val="000000"/>
                <w:sz w:val="20"/>
                <w:szCs w:val="20"/>
              </w:rPr>
              <w:t>Сумма</w:t>
            </w:r>
          </w:p>
        </w:tc>
        <w:tc>
          <w:tcPr>
            <w:tcW w:w="796" w:type="dxa"/>
            <w:tcBorders>
              <w:top w:val="nil"/>
              <w:left w:val="nil"/>
              <w:bottom w:val="single" w:sz="8" w:space="0" w:color="auto"/>
              <w:right w:val="single" w:sz="8" w:space="0" w:color="auto"/>
            </w:tcBorders>
            <w:shd w:val="clear" w:color="000000" w:fill="C7CCE4"/>
            <w:vAlign w:val="center"/>
            <w:hideMark/>
          </w:tcPr>
          <w:p w14:paraId="5A57BD42" w14:textId="77777777" w:rsidR="0048268A" w:rsidRPr="00483972" w:rsidRDefault="0048268A" w:rsidP="00DC73E7">
            <w:pPr>
              <w:jc w:val="center"/>
              <w:rPr>
                <w:b/>
                <w:bCs/>
                <w:i/>
                <w:iCs/>
                <w:color w:val="000000"/>
                <w:sz w:val="20"/>
                <w:szCs w:val="20"/>
              </w:rPr>
            </w:pPr>
            <w:r w:rsidRPr="00483972">
              <w:rPr>
                <w:b/>
                <w:bCs/>
                <w:i/>
                <w:iCs/>
                <w:color w:val="000000"/>
                <w:sz w:val="20"/>
                <w:szCs w:val="20"/>
              </w:rPr>
              <w:t>Уд. вес, %</w:t>
            </w:r>
          </w:p>
        </w:tc>
        <w:tc>
          <w:tcPr>
            <w:tcW w:w="1172" w:type="dxa"/>
            <w:tcBorders>
              <w:top w:val="nil"/>
              <w:left w:val="nil"/>
              <w:bottom w:val="single" w:sz="8" w:space="0" w:color="auto"/>
              <w:right w:val="single" w:sz="8" w:space="0" w:color="auto"/>
            </w:tcBorders>
            <w:shd w:val="clear" w:color="000000" w:fill="C7CCE4"/>
            <w:vAlign w:val="center"/>
            <w:hideMark/>
          </w:tcPr>
          <w:p w14:paraId="73047F2A" w14:textId="77777777" w:rsidR="0048268A" w:rsidRPr="00483972" w:rsidRDefault="0048268A" w:rsidP="00DC73E7">
            <w:pPr>
              <w:jc w:val="center"/>
              <w:rPr>
                <w:b/>
                <w:bCs/>
                <w:color w:val="000000"/>
                <w:sz w:val="20"/>
                <w:szCs w:val="20"/>
              </w:rPr>
            </w:pPr>
            <w:r w:rsidRPr="00483972">
              <w:rPr>
                <w:b/>
                <w:bCs/>
                <w:color w:val="000000"/>
                <w:sz w:val="20"/>
                <w:szCs w:val="20"/>
              </w:rPr>
              <w:t>Сумма</w:t>
            </w:r>
          </w:p>
        </w:tc>
        <w:tc>
          <w:tcPr>
            <w:tcW w:w="811" w:type="dxa"/>
            <w:tcBorders>
              <w:top w:val="nil"/>
              <w:left w:val="nil"/>
              <w:bottom w:val="single" w:sz="8" w:space="0" w:color="auto"/>
              <w:right w:val="single" w:sz="8" w:space="0" w:color="auto"/>
            </w:tcBorders>
            <w:shd w:val="clear" w:color="000000" w:fill="C7CCE4"/>
            <w:vAlign w:val="center"/>
            <w:hideMark/>
          </w:tcPr>
          <w:p w14:paraId="0E8F6792" w14:textId="77777777" w:rsidR="0048268A" w:rsidRPr="00483972" w:rsidRDefault="0048268A" w:rsidP="00DC73E7">
            <w:pPr>
              <w:jc w:val="center"/>
              <w:rPr>
                <w:b/>
                <w:bCs/>
                <w:i/>
                <w:iCs/>
                <w:color w:val="000000"/>
                <w:sz w:val="20"/>
                <w:szCs w:val="20"/>
              </w:rPr>
            </w:pPr>
            <w:r w:rsidRPr="00483972">
              <w:rPr>
                <w:b/>
                <w:bCs/>
                <w:i/>
                <w:iCs/>
                <w:color w:val="000000"/>
                <w:sz w:val="20"/>
                <w:szCs w:val="20"/>
              </w:rPr>
              <w:t>Уд. вес, %</w:t>
            </w:r>
          </w:p>
        </w:tc>
        <w:tc>
          <w:tcPr>
            <w:tcW w:w="992" w:type="dxa"/>
            <w:vMerge/>
            <w:tcBorders>
              <w:left w:val="nil"/>
              <w:bottom w:val="single" w:sz="8" w:space="0" w:color="auto"/>
              <w:right w:val="single" w:sz="8" w:space="0" w:color="auto"/>
            </w:tcBorders>
            <w:shd w:val="clear" w:color="000000" w:fill="C7CCE4"/>
            <w:vAlign w:val="center"/>
            <w:hideMark/>
          </w:tcPr>
          <w:p w14:paraId="2E850283" w14:textId="77777777" w:rsidR="0048268A" w:rsidRPr="00483972" w:rsidRDefault="0048268A" w:rsidP="00DC73E7">
            <w:pPr>
              <w:jc w:val="center"/>
              <w:rPr>
                <w:b/>
                <w:bCs/>
                <w:color w:val="000000"/>
                <w:sz w:val="20"/>
                <w:szCs w:val="20"/>
              </w:rPr>
            </w:pPr>
          </w:p>
        </w:tc>
        <w:tc>
          <w:tcPr>
            <w:tcW w:w="1409" w:type="dxa"/>
            <w:vMerge/>
            <w:tcBorders>
              <w:left w:val="nil"/>
              <w:bottom w:val="single" w:sz="8" w:space="0" w:color="auto"/>
              <w:right w:val="single" w:sz="8" w:space="0" w:color="auto"/>
            </w:tcBorders>
            <w:shd w:val="clear" w:color="000000" w:fill="C7CCE4"/>
          </w:tcPr>
          <w:p w14:paraId="3FBE3774" w14:textId="77777777" w:rsidR="0048268A" w:rsidRPr="00483972" w:rsidRDefault="0048268A" w:rsidP="00DC73E7">
            <w:pPr>
              <w:jc w:val="center"/>
              <w:rPr>
                <w:b/>
                <w:bCs/>
                <w:color w:val="000000"/>
                <w:sz w:val="20"/>
                <w:szCs w:val="20"/>
              </w:rPr>
            </w:pPr>
          </w:p>
        </w:tc>
      </w:tr>
      <w:tr w:rsidR="0048268A" w:rsidRPr="00483972" w14:paraId="0A7A128E" w14:textId="77777777" w:rsidTr="00DC73E7">
        <w:trPr>
          <w:trHeight w:val="340"/>
        </w:trPr>
        <w:tc>
          <w:tcPr>
            <w:tcW w:w="642" w:type="dxa"/>
            <w:tcBorders>
              <w:top w:val="nil"/>
              <w:left w:val="single" w:sz="8" w:space="0" w:color="auto"/>
              <w:bottom w:val="single" w:sz="4" w:space="0" w:color="auto"/>
              <w:right w:val="single" w:sz="8" w:space="0" w:color="auto"/>
            </w:tcBorders>
            <w:shd w:val="clear" w:color="000000" w:fill="D9D9D9"/>
            <w:vAlign w:val="center"/>
            <w:hideMark/>
          </w:tcPr>
          <w:p w14:paraId="741DE149" w14:textId="77777777" w:rsidR="0048268A" w:rsidRPr="00483972" w:rsidRDefault="0048268A" w:rsidP="00DC73E7">
            <w:pPr>
              <w:jc w:val="center"/>
              <w:rPr>
                <w:b/>
                <w:bCs/>
                <w:color w:val="000000"/>
                <w:sz w:val="20"/>
                <w:szCs w:val="20"/>
              </w:rPr>
            </w:pPr>
            <w:r w:rsidRPr="00483972">
              <w:rPr>
                <w:b/>
                <w:bCs/>
                <w:color w:val="000000"/>
                <w:sz w:val="20"/>
                <w:szCs w:val="20"/>
              </w:rPr>
              <w:t>1.</w:t>
            </w:r>
          </w:p>
        </w:tc>
        <w:tc>
          <w:tcPr>
            <w:tcW w:w="2612" w:type="dxa"/>
            <w:tcBorders>
              <w:top w:val="nil"/>
              <w:left w:val="nil"/>
              <w:bottom w:val="single" w:sz="4" w:space="0" w:color="auto"/>
              <w:right w:val="single" w:sz="8" w:space="0" w:color="auto"/>
            </w:tcBorders>
            <w:shd w:val="clear" w:color="000000" w:fill="D9D9D9"/>
            <w:vAlign w:val="center"/>
            <w:hideMark/>
          </w:tcPr>
          <w:p w14:paraId="3958AC39" w14:textId="77777777" w:rsidR="0048268A" w:rsidRPr="00483972" w:rsidRDefault="0048268A" w:rsidP="00DC73E7">
            <w:pPr>
              <w:rPr>
                <w:b/>
                <w:bCs/>
                <w:color w:val="000000"/>
                <w:sz w:val="20"/>
                <w:szCs w:val="20"/>
              </w:rPr>
            </w:pPr>
            <w:r w:rsidRPr="00483972">
              <w:rPr>
                <w:b/>
                <w:bCs/>
                <w:color w:val="000000"/>
                <w:sz w:val="20"/>
                <w:szCs w:val="20"/>
              </w:rPr>
              <w:t xml:space="preserve">Доходы бюджета – всего </w:t>
            </w:r>
            <w:r w:rsidRPr="00483972">
              <w:rPr>
                <w:b/>
                <w:bCs/>
                <w:color w:val="000000"/>
                <w:sz w:val="20"/>
                <w:szCs w:val="20"/>
              </w:rPr>
              <w:br/>
              <w:t xml:space="preserve">в том числе: </w:t>
            </w:r>
          </w:p>
        </w:tc>
        <w:tc>
          <w:tcPr>
            <w:tcW w:w="1209" w:type="dxa"/>
            <w:tcBorders>
              <w:top w:val="nil"/>
              <w:left w:val="nil"/>
              <w:bottom w:val="single" w:sz="4" w:space="0" w:color="auto"/>
              <w:right w:val="single" w:sz="8" w:space="0" w:color="auto"/>
            </w:tcBorders>
            <w:shd w:val="clear" w:color="000000" w:fill="D9D9D9"/>
            <w:vAlign w:val="center"/>
            <w:hideMark/>
          </w:tcPr>
          <w:p w14:paraId="19D3E68B" w14:textId="77777777" w:rsidR="0048268A" w:rsidRPr="00483972" w:rsidRDefault="0048268A" w:rsidP="00DC73E7">
            <w:pPr>
              <w:jc w:val="center"/>
              <w:rPr>
                <w:b/>
                <w:bCs/>
                <w:color w:val="000000"/>
                <w:sz w:val="20"/>
                <w:szCs w:val="20"/>
              </w:rPr>
            </w:pPr>
            <w:r w:rsidRPr="00483972">
              <w:rPr>
                <w:b/>
                <w:bCs/>
                <w:color w:val="000000"/>
                <w:sz w:val="20"/>
                <w:szCs w:val="20"/>
              </w:rPr>
              <w:t>23 242,2</w:t>
            </w:r>
          </w:p>
        </w:tc>
        <w:tc>
          <w:tcPr>
            <w:tcW w:w="796" w:type="dxa"/>
            <w:tcBorders>
              <w:top w:val="nil"/>
              <w:left w:val="nil"/>
              <w:bottom w:val="single" w:sz="4" w:space="0" w:color="auto"/>
              <w:right w:val="single" w:sz="8" w:space="0" w:color="auto"/>
            </w:tcBorders>
            <w:shd w:val="clear" w:color="000000" w:fill="D9D9D9"/>
            <w:vAlign w:val="center"/>
            <w:hideMark/>
          </w:tcPr>
          <w:p w14:paraId="7140222F" w14:textId="77777777" w:rsidR="0048268A" w:rsidRPr="00483972" w:rsidRDefault="0048268A" w:rsidP="00DC73E7">
            <w:pPr>
              <w:jc w:val="center"/>
              <w:rPr>
                <w:b/>
                <w:bCs/>
                <w:color w:val="000000"/>
                <w:sz w:val="20"/>
                <w:szCs w:val="20"/>
              </w:rPr>
            </w:pPr>
            <w:r w:rsidRPr="00483972">
              <w:rPr>
                <w:b/>
                <w:bCs/>
                <w:color w:val="000000"/>
                <w:sz w:val="20"/>
                <w:szCs w:val="20"/>
              </w:rPr>
              <w:t>100,0</w:t>
            </w:r>
          </w:p>
        </w:tc>
        <w:tc>
          <w:tcPr>
            <w:tcW w:w="1172" w:type="dxa"/>
            <w:tcBorders>
              <w:top w:val="nil"/>
              <w:left w:val="nil"/>
              <w:bottom w:val="single" w:sz="4" w:space="0" w:color="auto"/>
              <w:right w:val="single" w:sz="8" w:space="0" w:color="auto"/>
            </w:tcBorders>
            <w:shd w:val="clear" w:color="000000" w:fill="D9D9D9"/>
            <w:vAlign w:val="center"/>
          </w:tcPr>
          <w:p w14:paraId="446C4E0C" w14:textId="77777777" w:rsidR="0048268A" w:rsidRPr="00483972" w:rsidRDefault="0048268A" w:rsidP="00DC73E7">
            <w:pPr>
              <w:jc w:val="center"/>
              <w:rPr>
                <w:b/>
                <w:bCs/>
                <w:color w:val="000000"/>
                <w:sz w:val="20"/>
                <w:szCs w:val="20"/>
              </w:rPr>
            </w:pPr>
            <w:r w:rsidRPr="00483972">
              <w:rPr>
                <w:b/>
                <w:bCs/>
                <w:color w:val="000000"/>
                <w:sz w:val="20"/>
                <w:szCs w:val="20"/>
              </w:rPr>
              <w:t>20 743,7</w:t>
            </w:r>
          </w:p>
        </w:tc>
        <w:tc>
          <w:tcPr>
            <w:tcW w:w="811" w:type="dxa"/>
            <w:tcBorders>
              <w:top w:val="nil"/>
              <w:left w:val="nil"/>
              <w:bottom w:val="single" w:sz="4" w:space="0" w:color="auto"/>
              <w:right w:val="single" w:sz="8" w:space="0" w:color="auto"/>
            </w:tcBorders>
            <w:shd w:val="clear" w:color="000000" w:fill="D9D9D9"/>
            <w:vAlign w:val="center"/>
          </w:tcPr>
          <w:p w14:paraId="09FB0EA2" w14:textId="77777777" w:rsidR="0048268A" w:rsidRPr="00483972" w:rsidRDefault="0048268A" w:rsidP="00DC73E7">
            <w:pPr>
              <w:jc w:val="center"/>
              <w:rPr>
                <w:b/>
                <w:bCs/>
                <w:color w:val="000000"/>
                <w:sz w:val="20"/>
                <w:szCs w:val="20"/>
              </w:rPr>
            </w:pPr>
            <w:r w:rsidRPr="00483972">
              <w:rPr>
                <w:b/>
                <w:bCs/>
                <w:color w:val="000000"/>
                <w:sz w:val="20"/>
                <w:szCs w:val="20"/>
              </w:rPr>
              <w:t>100,0</w:t>
            </w:r>
          </w:p>
        </w:tc>
        <w:tc>
          <w:tcPr>
            <w:tcW w:w="992" w:type="dxa"/>
            <w:tcBorders>
              <w:top w:val="nil"/>
              <w:left w:val="nil"/>
              <w:bottom w:val="single" w:sz="4" w:space="0" w:color="auto"/>
              <w:right w:val="single" w:sz="8" w:space="0" w:color="auto"/>
            </w:tcBorders>
            <w:shd w:val="clear" w:color="000000" w:fill="D9D9D9"/>
            <w:vAlign w:val="center"/>
          </w:tcPr>
          <w:p w14:paraId="7F6D2262" w14:textId="77777777" w:rsidR="0048268A" w:rsidRPr="00483972" w:rsidRDefault="0048268A" w:rsidP="00DC73E7">
            <w:pPr>
              <w:jc w:val="center"/>
              <w:rPr>
                <w:b/>
                <w:bCs/>
                <w:color w:val="000000"/>
                <w:sz w:val="20"/>
                <w:szCs w:val="20"/>
              </w:rPr>
            </w:pPr>
            <w:r w:rsidRPr="00483972">
              <w:rPr>
                <w:b/>
                <w:bCs/>
                <w:color w:val="000000"/>
                <w:sz w:val="20"/>
                <w:szCs w:val="20"/>
              </w:rPr>
              <w:t>89,3</w:t>
            </w:r>
          </w:p>
        </w:tc>
        <w:tc>
          <w:tcPr>
            <w:tcW w:w="1409" w:type="dxa"/>
            <w:tcBorders>
              <w:top w:val="nil"/>
              <w:left w:val="nil"/>
              <w:bottom w:val="single" w:sz="4" w:space="0" w:color="auto"/>
              <w:right w:val="single" w:sz="8" w:space="0" w:color="auto"/>
            </w:tcBorders>
            <w:shd w:val="clear" w:color="000000" w:fill="D9D9D9"/>
            <w:vAlign w:val="center"/>
          </w:tcPr>
          <w:p w14:paraId="18CCF906" w14:textId="6757BCEF" w:rsidR="0048268A" w:rsidRPr="00843266" w:rsidRDefault="007924B6" w:rsidP="00DC73E7">
            <w:pPr>
              <w:jc w:val="center"/>
              <w:rPr>
                <w:b/>
                <w:bCs/>
                <w:color w:val="000000"/>
                <w:sz w:val="20"/>
                <w:szCs w:val="20"/>
              </w:rPr>
            </w:pPr>
            <w:r w:rsidRPr="00843266">
              <w:rPr>
                <w:b/>
                <w:bCs/>
                <w:color w:val="000000"/>
                <w:sz w:val="20"/>
                <w:szCs w:val="20"/>
              </w:rPr>
              <w:t>30 637,1</w:t>
            </w:r>
          </w:p>
        </w:tc>
      </w:tr>
      <w:tr w:rsidR="0048268A" w:rsidRPr="00483972" w14:paraId="1448C56E" w14:textId="77777777" w:rsidTr="00DC73E7">
        <w:trPr>
          <w:trHeight w:val="85"/>
        </w:trPr>
        <w:tc>
          <w:tcPr>
            <w:tcW w:w="642" w:type="dxa"/>
            <w:tcBorders>
              <w:top w:val="single" w:sz="4" w:space="0" w:color="auto"/>
              <w:left w:val="single" w:sz="8" w:space="0" w:color="auto"/>
              <w:bottom w:val="nil"/>
              <w:right w:val="single" w:sz="8" w:space="0" w:color="auto"/>
            </w:tcBorders>
            <w:shd w:val="clear" w:color="auto" w:fill="auto"/>
            <w:vAlign w:val="center"/>
            <w:hideMark/>
          </w:tcPr>
          <w:p w14:paraId="08268DFB" w14:textId="77777777" w:rsidR="0048268A" w:rsidRPr="00483972" w:rsidRDefault="0048268A" w:rsidP="00DC73E7">
            <w:pPr>
              <w:jc w:val="center"/>
              <w:rPr>
                <w:color w:val="000000"/>
                <w:sz w:val="20"/>
                <w:szCs w:val="20"/>
              </w:rPr>
            </w:pPr>
            <w:r w:rsidRPr="00483972">
              <w:rPr>
                <w:color w:val="000000"/>
                <w:sz w:val="20"/>
                <w:szCs w:val="20"/>
              </w:rPr>
              <w:t>1.1.</w:t>
            </w:r>
          </w:p>
        </w:tc>
        <w:tc>
          <w:tcPr>
            <w:tcW w:w="2612" w:type="dxa"/>
            <w:tcBorders>
              <w:top w:val="single" w:sz="4" w:space="0" w:color="auto"/>
              <w:left w:val="nil"/>
              <w:bottom w:val="single" w:sz="8" w:space="0" w:color="auto"/>
              <w:right w:val="single" w:sz="8" w:space="0" w:color="auto"/>
            </w:tcBorders>
            <w:shd w:val="clear" w:color="auto" w:fill="auto"/>
            <w:vAlign w:val="center"/>
            <w:hideMark/>
          </w:tcPr>
          <w:p w14:paraId="4A219918" w14:textId="77777777" w:rsidR="0048268A" w:rsidRPr="00483972" w:rsidRDefault="0048268A" w:rsidP="00DC73E7">
            <w:pPr>
              <w:rPr>
                <w:color w:val="000000"/>
                <w:sz w:val="20"/>
                <w:szCs w:val="20"/>
              </w:rPr>
            </w:pPr>
            <w:r w:rsidRPr="00483972">
              <w:rPr>
                <w:color w:val="000000"/>
                <w:sz w:val="20"/>
                <w:szCs w:val="20"/>
              </w:rPr>
              <w:t>Налоговые и неналоговые доходы, из них:</w:t>
            </w:r>
          </w:p>
        </w:tc>
        <w:tc>
          <w:tcPr>
            <w:tcW w:w="1209" w:type="dxa"/>
            <w:tcBorders>
              <w:top w:val="single" w:sz="4" w:space="0" w:color="auto"/>
              <w:left w:val="nil"/>
              <w:bottom w:val="single" w:sz="8" w:space="0" w:color="auto"/>
              <w:right w:val="single" w:sz="8" w:space="0" w:color="auto"/>
            </w:tcBorders>
            <w:shd w:val="clear" w:color="auto" w:fill="auto"/>
            <w:vAlign w:val="center"/>
            <w:hideMark/>
          </w:tcPr>
          <w:p w14:paraId="05FB0F6E" w14:textId="77777777" w:rsidR="0048268A" w:rsidRPr="00483972" w:rsidRDefault="0048268A" w:rsidP="00DC73E7">
            <w:pPr>
              <w:jc w:val="center"/>
              <w:rPr>
                <w:color w:val="000000"/>
                <w:sz w:val="20"/>
                <w:szCs w:val="20"/>
              </w:rPr>
            </w:pPr>
            <w:r w:rsidRPr="00483972">
              <w:rPr>
                <w:color w:val="000000"/>
                <w:sz w:val="20"/>
                <w:szCs w:val="20"/>
              </w:rPr>
              <w:t>15 468,8</w:t>
            </w:r>
          </w:p>
        </w:tc>
        <w:tc>
          <w:tcPr>
            <w:tcW w:w="796" w:type="dxa"/>
            <w:tcBorders>
              <w:top w:val="single" w:sz="4" w:space="0" w:color="auto"/>
              <w:left w:val="nil"/>
              <w:bottom w:val="single" w:sz="8" w:space="0" w:color="auto"/>
              <w:right w:val="single" w:sz="8" w:space="0" w:color="auto"/>
            </w:tcBorders>
            <w:shd w:val="clear" w:color="auto" w:fill="auto"/>
            <w:vAlign w:val="center"/>
            <w:hideMark/>
          </w:tcPr>
          <w:p w14:paraId="0B8B9D0C" w14:textId="77777777" w:rsidR="0048268A" w:rsidRPr="00483972" w:rsidRDefault="0048268A" w:rsidP="00DC73E7">
            <w:pPr>
              <w:jc w:val="center"/>
              <w:rPr>
                <w:color w:val="000000"/>
                <w:sz w:val="20"/>
                <w:szCs w:val="20"/>
              </w:rPr>
            </w:pPr>
            <w:r w:rsidRPr="00483972">
              <w:rPr>
                <w:color w:val="000000"/>
                <w:sz w:val="20"/>
                <w:szCs w:val="20"/>
              </w:rPr>
              <w:t>66,6</w:t>
            </w:r>
          </w:p>
        </w:tc>
        <w:tc>
          <w:tcPr>
            <w:tcW w:w="1172" w:type="dxa"/>
            <w:tcBorders>
              <w:top w:val="single" w:sz="4" w:space="0" w:color="auto"/>
              <w:left w:val="nil"/>
              <w:bottom w:val="single" w:sz="8" w:space="0" w:color="auto"/>
              <w:right w:val="single" w:sz="8" w:space="0" w:color="auto"/>
            </w:tcBorders>
            <w:shd w:val="clear" w:color="auto" w:fill="auto"/>
            <w:vAlign w:val="center"/>
          </w:tcPr>
          <w:p w14:paraId="06147DAD" w14:textId="77777777" w:rsidR="0048268A" w:rsidRPr="00483972" w:rsidRDefault="0048268A" w:rsidP="00DC73E7">
            <w:pPr>
              <w:jc w:val="center"/>
              <w:rPr>
                <w:color w:val="000000"/>
                <w:sz w:val="20"/>
                <w:szCs w:val="20"/>
              </w:rPr>
            </w:pPr>
            <w:r w:rsidRPr="00483972">
              <w:rPr>
                <w:color w:val="000000"/>
                <w:sz w:val="20"/>
                <w:szCs w:val="20"/>
              </w:rPr>
              <w:t>11 962,5</w:t>
            </w:r>
          </w:p>
        </w:tc>
        <w:tc>
          <w:tcPr>
            <w:tcW w:w="811" w:type="dxa"/>
            <w:tcBorders>
              <w:top w:val="single" w:sz="4" w:space="0" w:color="auto"/>
              <w:left w:val="nil"/>
              <w:bottom w:val="single" w:sz="8" w:space="0" w:color="auto"/>
              <w:right w:val="single" w:sz="8" w:space="0" w:color="auto"/>
            </w:tcBorders>
            <w:shd w:val="clear" w:color="auto" w:fill="auto"/>
            <w:vAlign w:val="center"/>
          </w:tcPr>
          <w:p w14:paraId="5B25FEAF" w14:textId="77777777" w:rsidR="0048268A" w:rsidRPr="00483972" w:rsidRDefault="0048268A" w:rsidP="00DC73E7">
            <w:pPr>
              <w:jc w:val="center"/>
              <w:rPr>
                <w:color w:val="000000"/>
                <w:sz w:val="20"/>
                <w:szCs w:val="20"/>
              </w:rPr>
            </w:pPr>
            <w:r w:rsidRPr="00483972">
              <w:rPr>
                <w:color w:val="000000"/>
                <w:sz w:val="20"/>
                <w:szCs w:val="20"/>
              </w:rPr>
              <w:t>57,7</w:t>
            </w:r>
          </w:p>
        </w:tc>
        <w:tc>
          <w:tcPr>
            <w:tcW w:w="992" w:type="dxa"/>
            <w:tcBorders>
              <w:top w:val="single" w:sz="4" w:space="0" w:color="auto"/>
              <w:left w:val="nil"/>
              <w:bottom w:val="single" w:sz="8" w:space="0" w:color="auto"/>
              <w:right w:val="single" w:sz="8" w:space="0" w:color="auto"/>
            </w:tcBorders>
            <w:shd w:val="clear" w:color="auto" w:fill="auto"/>
            <w:vAlign w:val="center"/>
          </w:tcPr>
          <w:p w14:paraId="5BA85930" w14:textId="77777777" w:rsidR="0048268A" w:rsidRPr="00483972" w:rsidRDefault="0048268A" w:rsidP="00DC73E7">
            <w:pPr>
              <w:jc w:val="center"/>
              <w:rPr>
                <w:color w:val="000000"/>
                <w:sz w:val="20"/>
                <w:szCs w:val="20"/>
              </w:rPr>
            </w:pPr>
            <w:r w:rsidRPr="00483972">
              <w:rPr>
                <w:color w:val="000000"/>
                <w:sz w:val="20"/>
                <w:szCs w:val="20"/>
              </w:rPr>
              <w:t>77,3</w:t>
            </w:r>
          </w:p>
        </w:tc>
        <w:tc>
          <w:tcPr>
            <w:tcW w:w="1409" w:type="dxa"/>
            <w:tcBorders>
              <w:top w:val="single" w:sz="4" w:space="0" w:color="auto"/>
              <w:left w:val="nil"/>
              <w:bottom w:val="single" w:sz="8" w:space="0" w:color="auto"/>
              <w:right w:val="single" w:sz="8" w:space="0" w:color="auto"/>
            </w:tcBorders>
            <w:vAlign w:val="center"/>
          </w:tcPr>
          <w:p w14:paraId="64726991" w14:textId="7ED6DE46" w:rsidR="0048268A" w:rsidRPr="00843266" w:rsidRDefault="007924B6" w:rsidP="00DC73E7">
            <w:pPr>
              <w:jc w:val="center"/>
              <w:rPr>
                <w:color w:val="000000"/>
                <w:sz w:val="20"/>
                <w:szCs w:val="20"/>
              </w:rPr>
            </w:pPr>
            <w:r w:rsidRPr="00843266">
              <w:rPr>
                <w:color w:val="000000"/>
                <w:sz w:val="20"/>
                <w:szCs w:val="20"/>
              </w:rPr>
              <w:t>17 824,6</w:t>
            </w:r>
          </w:p>
        </w:tc>
      </w:tr>
      <w:tr w:rsidR="0048268A" w:rsidRPr="00483972" w14:paraId="515D8CB3" w14:textId="77777777" w:rsidTr="00DC73E7">
        <w:trPr>
          <w:trHeight w:val="127"/>
        </w:trPr>
        <w:tc>
          <w:tcPr>
            <w:tcW w:w="6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6CADA10" w14:textId="77777777" w:rsidR="0048268A" w:rsidRPr="00483972" w:rsidRDefault="0048268A" w:rsidP="00DC73E7">
            <w:pPr>
              <w:rPr>
                <w:color w:val="000000"/>
                <w:sz w:val="20"/>
                <w:szCs w:val="20"/>
              </w:rPr>
            </w:pPr>
            <w:r w:rsidRPr="00483972">
              <w:rPr>
                <w:color w:val="000000"/>
                <w:sz w:val="20"/>
                <w:szCs w:val="20"/>
              </w:rPr>
              <w:t> </w:t>
            </w:r>
          </w:p>
        </w:tc>
        <w:tc>
          <w:tcPr>
            <w:tcW w:w="2612" w:type="dxa"/>
            <w:tcBorders>
              <w:top w:val="nil"/>
              <w:left w:val="nil"/>
              <w:bottom w:val="single" w:sz="8" w:space="0" w:color="auto"/>
              <w:right w:val="single" w:sz="8" w:space="0" w:color="auto"/>
            </w:tcBorders>
            <w:shd w:val="clear" w:color="auto" w:fill="auto"/>
            <w:vAlign w:val="center"/>
            <w:hideMark/>
          </w:tcPr>
          <w:p w14:paraId="6F1C6E21" w14:textId="77777777" w:rsidR="0048268A" w:rsidRPr="00483972" w:rsidRDefault="0048268A" w:rsidP="00DC73E7">
            <w:pPr>
              <w:rPr>
                <w:i/>
                <w:iCs/>
                <w:color w:val="000000"/>
                <w:sz w:val="20"/>
                <w:szCs w:val="20"/>
              </w:rPr>
            </w:pPr>
            <w:r w:rsidRPr="00483972">
              <w:rPr>
                <w:i/>
                <w:iCs/>
                <w:color w:val="000000"/>
                <w:sz w:val="20"/>
                <w:szCs w:val="20"/>
              </w:rPr>
              <w:t xml:space="preserve"> - налоговые доходы</w:t>
            </w:r>
          </w:p>
        </w:tc>
        <w:tc>
          <w:tcPr>
            <w:tcW w:w="1209" w:type="dxa"/>
            <w:tcBorders>
              <w:top w:val="nil"/>
              <w:left w:val="nil"/>
              <w:bottom w:val="single" w:sz="8" w:space="0" w:color="auto"/>
              <w:right w:val="single" w:sz="8" w:space="0" w:color="auto"/>
            </w:tcBorders>
            <w:shd w:val="clear" w:color="auto" w:fill="auto"/>
            <w:vAlign w:val="center"/>
            <w:hideMark/>
          </w:tcPr>
          <w:p w14:paraId="30B9CB6B" w14:textId="77777777" w:rsidR="0048268A" w:rsidRPr="00483972" w:rsidRDefault="0048268A" w:rsidP="00DC73E7">
            <w:pPr>
              <w:jc w:val="center"/>
              <w:rPr>
                <w:i/>
                <w:iCs/>
                <w:color w:val="000000"/>
                <w:sz w:val="20"/>
                <w:szCs w:val="20"/>
              </w:rPr>
            </w:pPr>
            <w:r w:rsidRPr="00483972">
              <w:rPr>
                <w:i/>
                <w:iCs/>
                <w:color w:val="000000"/>
                <w:sz w:val="20"/>
                <w:szCs w:val="20"/>
              </w:rPr>
              <w:t>13 127,5</w:t>
            </w:r>
          </w:p>
        </w:tc>
        <w:tc>
          <w:tcPr>
            <w:tcW w:w="796" w:type="dxa"/>
            <w:tcBorders>
              <w:top w:val="nil"/>
              <w:left w:val="nil"/>
              <w:bottom w:val="single" w:sz="8" w:space="0" w:color="auto"/>
              <w:right w:val="single" w:sz="8" w:space="0" w:color="auto"/>
            </w:tcBorders>
            <w:shd w:val="clear" w:color="auto" w:fill="auto"/>
            <w:vAlign w:val="center"/>
            <w:hideMark/>
          </w:tcPr>
          <w:p w14:paraId="62BDA335" w14:textId="77777777" w:rsidR="0048268A" w:rsidRPr="00483972" w:rsidRDefault="0048268A" w:rsidP="00DC73E7">
            <w:pPr>
              <w:jc w:val="center"/>
              <w:rPr>
                <w:i/>
                <w:iCs/>
                <w:color w:val="000000"/>
                <w:sz w:val="20"/>
                <w:szCs w:val="20"/>
              </w:rPr>
            </w:pPr>
            <w:r w:rsidRPr="00483972">
              <w:rPr>
                <w:i/>
                <w:iCs/>
                <w:color w:val="000000"/>
                <w:sz w:val="20"/>
                <w:szCs w:val="20"/>
              </w:rPr>
              <w:t>56,5</w:t>
            </w:r>
          </w:p>
        </w:tc>
        <w:tc>
          <w:tcPr>
            <w:tcW w:w="1172" w:type="dxa"/>
            <w:tcBorders>
              <w:top w:val="nil"/>
              <w:left w:val="nil"/>
              <w:bottom w:val="single" w:sz="8" w:space="0" w:color="auto"/>
              <w:right w:val="single" w:sz="8" w:space="0" w:color="auto"/>
            </w:tcBorders>
            <w:shd w:val="clear" w:color="auto" w:fill="auto"/>
            <w:vAlign w:val="center"/>
          </w:tcPr>
          <w:p w14:paraId="202B1234" w14:textId="77777777" w:rsidR="0048268A" w:rsidRPr="00483972" w:rsidRDefault="0048268A" w:rsidP="00DC73E7">
            <w:pPr>
              <w:jc w:val="center"/>
              <w:rPr>
                <w:i/>
                <w:iCs/>
                <w:color w:val="000000"/>
                <w:sz w:val="20"/>
                <w:szCs w:val="20"/>
              </w:rPr>
            </w:pPr>
            <w:r w:rsidRPr="00483972">
              <w:rPr>
                <w:i/>
                <w:iCs/>
                <w:color w:val="000000"/>
                <w:sz w:val="20"/>
                <w:szCs w:val="20"/>
              </w:rPr>
              <w:t>9 511,2</w:t>
            </w:r>
          </w:p>
        </w:tc>
        <w:tc>
          <w:tcPr>
            <w:tcW w:w="811" w:type="dxa"/>
            <w:tcBorders>
              <w:top w:val="nil"/>
              <w:left w:val="nil"/>
              <w:bottom w:val="single" w:sz="8" w:space="0" w:color="auto"/>
              <w:right w:val="single" w:sz="8" w:space="0" w:color="auto"/>
            </w:tcBorders>
            <w:shd w:val="clear" w:color="auto" w:fill="auto"/>
            <w:vAlign w:val="center"/>
          </w:tcPr>
          <w:p w14:paraId="2F662896" w14:textId="77777777" w:rsidR="0048268A" w:rsidRPr="00483972" w:rsidRDefault="0048268A" w:rsidP="00DC73E7">
            <w:pPr>
              <w:jc w:val="center"/>
              <w:rPr>
                <w:i/>
                <w:iCs/>
                <w:color w:val="000000"/>
                <w:sz w:val="20"/>
                <w:szCs w:val="20"/>
              </w:rPr>
            </w:pPr>
            <w:r w:rsidRPr="00483972">
              <w:rPr>
                <w:i/>
                <w:iCs/>
                <w:color w:val="000000"/>
                <w:sz w:val="20"/>
                <w:szCs w:val="20"/>
              </w:rPr>
              <w:t>45,9</w:t>
            </w:r>
          </w:p>
        </w:tc>
        <w:tc>
          <w:tcPr>
            <w:tcW w:w="992" w:type="dxa"/>
            <w:tcBorders>
              <w:top w:val="nil"/>
              <w:left w:val="nil"/>
              <w:bottom w:val="single" w:sz="8" w:space="0" w:color="auto"/>
              <w:right w:val="single" w:sz="8" w:space="0" w:color="auto"/>
            </w:tcBorders>
            <w:shd w:val="clear" w:color="auto" w:fill="auto"/>
            <w:vAlign w:val="center"/>
          </w:tcPr>
          <w:p w14:paraId="7D2FD835" w14:textId="77777777" w:rsidR="0048268A" w:rsidRPr="00483972" w:rsidRDefault="0048268A" w:rsidP="00DC73E7">
            <w:pPr>
              <w:jc w:val="center"/>
              <w:rPr>
                <w:i/>
                <w:iCs/>
                <w:color w:val="000000"/>
                <w:sz w:val="20"/>
                <w:szCs w:val="20"/>
              </w:rPr>
            </w:pPr>
            <w:r w:rsidRPr="00483972">
              <w:rPr>
                <w:i/>
                <w:iCs/>
                <w:color w:val="000000"/>
                <w:sz w:val="20"/>
                <w:szCs w:val="20"/>
              </w:rPr>
              <w:t>72,5</w:t>
            </w:r>
          </w:p>
        </w:tc>
        <w:tc>
          <w:tcPr>
            <w:tcW w:w="1409" w:type="dxa"/>
            <w:tcBorders>
              <w:top w:val="nil"/>
              <w:left w:val="nil"/>
              <w:bottom w:val="single" w:sz="8" w:space="0" w:color="auto"/>
              <w:right w:val="single" w:sz="8" w:space="0" w:color="auto"/>
            </w:tcBorders>
            <w:vAlign w:val="center"/>
          </w:tcPr>
          <w:p w14:paraId="2F8661AA" w14:textId="2465C8CD" w:rsidR="0048268A" w:rsidRPr="00843266" w:rsidRDefault="007924B6" w:rsidP="00DC73E7">
            <w:pPr>
              <w:jc w:val="center"/>
              <w:rPr>
                <w:i/>
                <w:iCs/>
                <w:color w:val="000000"/>
                <w:sz w:val="20"/>
                <w:szCs w:val="20"/>
              </w:rPr>
            </w:pPr>
            <w:r w:rsidRPr="00843266">
              <w:rPr>
                <w:i/>
                <w:iCs/>
                <w:color w:val="000000"/>
                <w:sz w:val="20"/>
                <w:szCs w:val="20"/>
              </w:rPr>
              <w:t>14 266,8</w:t>
            </w:r>
          </w:p>
        </w:tc>
      </w:tr>
      <w:tr w:rsidR="0048268A" w:rsidRPr="00483972" w14:paraId="68563EBC" w14:textId="77777777" w:rsidTr="00DC73E7">
        <w:trPr>
          <w:trHeight w:val="146"/>
        </w:trPr>
        <w:tc>
          <w:tcPr>
            <w:tcW w:w="642" w:type="dxa"/>
            <w:vMerge/>
            <w:tcBorders>
              <w:top w:val="single" w:sz="8" w:space="0" w:color="auto"/>
              <w:left w:val="single" w:sz="8" w:space="0" w:color="auto"/>
              <w:bottom w:val="single" w:sz="8" w:space="0" w:color="000000"/>
              <w:right w:val="single" w:sz="8" w:space="0" w:color="auto"/>
            </w:tcBorders>
            <w:vAlign w:val="center"/>
            <w:hideMark/>
          </w:tcPr>
          <w:p w14:paraId="0CEB95FB" w14:textId="77777777" w:rsidR="0048268A" w:rsidRPr="00483972" w:rsidRDefault="0048268A" w:rsidP="00DC73E7">
            <w:pPr>
              <w:rPr>
                <w:color w:val="000000"/>
                <w:sz w:val="20"/>
                <w:szCs w:val="20"/>
              </w:rPr>
            </w:pPr>
          </w:p>
        </w:tc>
        <w:tc>
          <w:tcPr>
            <w:tcW w:w="2612" w:type="dxa"/>
            <w:tcBorders>
              <w:top w:val="nil"/>
              <w:left w:val="nil"/>
              <w:bottom w:val="single" w:sz="8" w:space="0" w:color="auto"/>
              <w:right w:val="single" w:sz="8" w:space="0" w:color="auto"/>
            </w:tcBorders>
            <w:shd w:val="clear" w:color="auto" w:fill="auto"/>
            <w:vAlign w:val="center"/>
            <w:hideMark/>
          </w:tcPr>
          <w:p w14:paraId="44E587B0" w14:textId="77777777" w:rsidR="0048268A" w:rsidRPr="00483972" w:rsidRDefault="0048268A" w:rsidP="00DC73E7">
            <w:pPr>
              <w:rPr>
                <w:i/>
                <w:iCs/>
                <w:color w:val="000000"/>
                <w:sz w:val="20"/>
                <w:szCs w:val="20"/>
              </w:rPr>
            </w:pPr>
            <w:r w:rsidRPr="00483972">
              <w:rPr>
                <w:i/>
                <w:iCs/>
                <w:color w:val="000000"/>
                <w:sz w:val="20"/>
                <w:szCs w:val="20"/>
              </w:rPr>
              <w:t xml:space="preserve"> - неналоговые доходы</w:t>
            </w:r>
          </w:p>
        </w:tc>
        <w:tc>
          <w:tcPr>
            <w:tcW w:w="1209" w:type="dxa"/>
            <w:tcBorders>
              <w:top w:val="nil"/>
              <w:left w:val="nil"/>
              <w:bottom w:val="single" w:sz="8" w:space="0" w:color="auto"/>
              <w:right w:val="single" w:sz="8" w:space="0" w:color="auto"/>
            </w:tcBorders>
            <w:shd w:val="clear" w:color="auto" w:fill="auto"/>
            <w:vAlign w:val="center"/>
            <w:hideMark/>
          </w:tcPr>
          <w:p w14:paraId="34934C0C" w14:textId="77777777" w:rsidR="0048268A" w:rsidRPr="00483972" w:rsidRDefault="0048268A" w:rsidP="00DC73E7">
            <w:pPr>
              <w:jc w:val="center"/>
              <w:rPr>
                <w:i/>
                <w:iCs/>
                <w:color w:val="000000"/>
                <w:sz w:val="20"/>
                <w:szCs w:val="20"/>
              </w:rPr>
            </w:pPr>
            <w:r w:rsidRPr="00483972">
              <w:rPr>
                <w:i/>
                <w:iCs/>
                <w:color w:val="000000"/>
                <w:sz w:val="20"/>
                <w:szCs w:val="20"/>
              </w:rPr>
              <w:t>2 341,3</w:t>
            </w:r>
          </w:p>
        </w:tc>
        <w:tc>
          <w:tcPr>
            <w:tcW w:w="796" w:type="dxa"/>
            <w:tcBorders>
              <w:top w:val="nil"/>
              <w:left w:val="nil"/>
              <w:bottom w:val="single" w:sz="8" w:space="0" w:color="auto"/>
              <w:right w:val="single" w:sz="8" w:space="0" w:color="auto"/>
            </w:tcBorders>
            <w:shd w:val="clear" w:color="auto" w:fill="auto"/>
            <w:vAlign w:val="center"/>
            <w:hideMark/>
          </w:tcPr>
          <w:p w14:paraId="11D92B6C" w14:textId="77777777" w:rsidR="0048268A" w:rsidRPr="00483972" w:rsidRDefault="0048268A" w:rsidP="00DC73E7">
            <w:pPr>
              <w:jc w:val="center"/>
              <w:rPr>
                <w:i/>
                <w:iCs/>
                <w:color w:val="000000"/>
                <w:sz w:val="20"/>
                <w:szCs w:val="20"/>
              </w:rPr>
            </w:pPr>
            <w:r w:rsidRPr="00483972">
              <w:rPr>
                <w:i/>
                <w:iCs/>
                <w:color w:val="000000"/>
                <w:sz w:val="20"/>
                <w:szCs w:val="20"/>
              </w:rPr>
              <w:t>10,1</w:t>
            </w:r>
          </w:p>
        </w:tc>
        <w:tc>
          <w:tcPr>
            <w:tcW w:w="1172" w:type="dxa"/>
            <w:tcBorders>
              <w:top w:val="nil"/>
              <w:left w:val="nil"/>
              <w:bottom w:val="single" w:sz="8" w:space="0" w:color="auto"/>
              <w:right w:val="single" w:sz="8" w:space="0" w:color="auto"/>
            </w:tcBorders>
            <w:shd w:val="clear" w:color="auto" w:fill="auto"/>
            <w:vAlign w:val="center"/>
          </w:tcPr>
          <w:p w14:paraId="53639783" w14:textId="77777777" w:rsidR="0048268A" w:rsidRPr="00483972" w:rsidRDefault="0048268A" w:rsidP="00DC73E7">
            <w:pPr>
              <w:jc w:val="center"/>
              <w:rPr>
                <w:i/>
                <w:iCs/>
                <w:color w:val="000000"/>
                <w:sz w:val="20"/>
                <w:szCs w:val="20"/>
              </w:rPr>
            </w:pPr>
            <w:r w:rsidRPr="00483972">
              <w:rPr>
                <w:i/>
                <w:iCs/>
                <w:color w:val="000000"/>
                <w:sz w:val="20"/>
                <w:szCs w:val="20"/>
              </w:rPr>
              <w:t>2 451,3</w:t>
            </w:r>
          </w:p>
        </w:tc>
        <w:tc>
          <w:tcPr>
            <w:tcW w:w="811" w:type="dxa"/>
            <w:tcBorders>
              <w:top w:val="nil"/>
              <w:left w:val="nil"/>
              <w:bottom w:val="single" w:sz="8" w:space="0" w:color="auto"/>
              <w:right w:val="single" w:sz="8" w:space="0" w:color="auto"/>
            </w:tcBorders>
            <w:shd w:val="clear" w:color="auto" w:fill="auto"/>
            <w:vAlign w:val="center"/>
          </w:tcPr>
          <w:p w14:paraId="2EB86F28" w14:textId="77777777" w:rsidR="0048268A" w:rsidRPr="00483972" w:rsidRDefault="0048268A" w:rsidP="00DC73E7">
            <w:pPr>
              <w:jc w:val="center"/>
              <w:rPr>
                <w:i/>
                <w:iCs/>
                <w:color w:val="000000"/>
                <w:sz w:val="20"/>
                <w:szCs w:val="20"/>
              </w:rPr>
            </w:pPr>
            <w:r w:rsidRPr="00483972">
              <w:rPr>
                <w:i/>
                <w:iCs/>
                <w:color w:val="000000"/>
                <w:sz w:val="20"/>
                <w:szCs w:val="20"/>
              </w:rPr>
              <w:t>11,8</w:t>
            </w:r>
          </w:p>
        </w:tc>
        <w:tc>
          <w:tcPr>
            <w:tcW w:w="992" w:type="dxa"/>
            <w:tcBorders>
              <w:top w:val="nil"/>
              <w:left w:val="nil"/>
              <w:bottom w:val="single" w:sz="8" w:space="0" w:color="auto"/>
              <w:right w:val="single" w:sz="8" w:space="0" w:color="auto"/>
            </w:tcBorders>
            <w:shd w:val="clear" w:color="auto" w:fill="auto"/>
            <w:vAlign w:val="center"/>
          </w:tcPr>
          <w:p w14:paraId="748D20F4" w14:textId="77777777" w:rsidR="0048268A" w:rsidRPr="00483972" w:rsidRDefault="0048268A" w:rsidP="00DC73E7">
            <w:pPr>
              <w:jc w:val="center"/>
              <w:rPr>
                <w:i/>
                <w:iCs/>
                <w:color w:val="000000"/>
                <w:sz w:val="20"/>
                <w:szCs w:val="20"/>
              </w:rPr>
            </w:pPr>
            <w:r w:rsidRPr="00483972">
              <w:rPr>
                <w:i/>
                <w:iCs/>
                <w:color w:val="000000"/>
                <w:sz w:val="20"/>
                <w:szCs w:val="20"/>
              </w:rPr>
              <w:t>104,7</w:t>
            </w:r>
          </w:p>
        </w:tc>
        <w:tc>
          <w:tcPr>
            <w:tcW w:w="1409" w:type="dxa"/>
            <w:tcBorders>
              <w:top w:val="nil"/>
              <w:left w:val="nil"/>
              <w:bottom w:val="single" w:sz="8" w:space="0" w:color="auto"/>
              <w:right w:val="single" w:sz="8" w:space="0" w:color="auto"/>
            </w:tcBorders>
            <w:vAlign w:val="center"/>
          </w:tcPr>
          <w:p w14:paraId="65361F28" w14:textId="77777777" w:rsidR="0048268A" w:rsidRPr="00483972" w:rsidRDefault="0048268A" w:rsidP="00DC73E7">
            <w:pPr>
              <w:jc w:val="center"/>
              <w:rPr>
                <w:i/>
                <w:iCs/>
                <w:color w:val="000000"/>
                <w:sz w:val="20"/>
                <w:szCs w:val="20"/>
              </w:rPr>
            </w:pPr>
            <w:r>
              <w:rPr>
                <w:i/>
                <w:iCs/>
                <w:color w:val="000000"/>
                <w:sz w:val="20"/>
                <w:szCs w:val="20"/>
              </w:rPr>
              <w:t>3 557,9</w:t>
            </w:r>
          </w:p>
        </w:tc>
      </w:tr>
      <w:tr w:rsidR="0048268A" w:rsidRPr="00483972" w14:paraId="39001A75" w14:textId="77777777" w:rsidTr="00DC73E7">
        <w:trPr>
          <w:trHeight w:val="75"/>
        </w:trPr>
        <w:tc>
          <w:tcPr>
            <w:tcW w:w="642" w:type="dxa"/>
            <w:tcBorders>
              <w:top w:val="nil"/>
              <w:left w:val="single" w:sz="8" w:space="0" w:color="auto"/>
              <w:bottom w:val="single" w:sz="8" w:space="0" w:color="auto"/>
              <w:right w:val="single" w:sz="8" w:space="0" w:color="auto"/>
            </w:tcBorders>
            <w:shd w:val="clear" w:color="auto" w:fill="auto"/>
            <w:vAlign w:val="center"/>
            <w:hideMark/>
          </w:tcPr>
          <w:p w14:paraId="4FB1A024" w14:textId="77777777" w:rsidR="0048268A" w:rsidRPr="00483972" w:rsidRDefault="0048268A" w:rsidP="00DC73E7">
            <w:pPr>
              <w:jc w:val="center"/>
              <w:rPr>
                <w:color w:val="000000"/>
                <w:sz w:val="20"/>
                <w:szCs w:val="20"/>
              </w:rPr>
            </w:pPr>
            <w:r w:rsidRPr="00483972">
              <w:rPr>
                <w:color w:val="000000"/>
                <w:sz w:val="20"/>
                <w:szCs w:val="20"/>
              </w:rPr>
              <w:t>1.2.</w:t>
            </w:r>
          </w:p>
        </w:tc>
        <w:tc>
          <w:tcPr>
            <w:tcW w:w="2612" w:type="dxa"/>
            <w:tcBorders>
              <w:top w:val="nil"/>
              <w:left w:val="nil"/>
              <w:bottom w:val="single" w:sz="8" w:space="0" w:color="auto"/>
              <w:right w:val="single" w:sz="8" w:space="0" w:color="auto"/>
            </w:tcBorders>
            <w:shd w:val="clear" w:color="auto" w:fill="auto"/>
            <w:vAlign w:val="center"/>
            <w:hideMark/>
          </w:tcPr>
          <w:p w14:paraId="6C5969DB" w14:textId="77777777" w:rsidR="0048268A" w:rsidRPr="00483972" w:rsidRDefault="0048268A" w:rsidP="00DC73E7">
            <w:pPr>
              <w:rPr>
                <w:color w:val="000000"/>
                <w:sz w:val="20"/>
                <w:szCs w:val="20"/>
              </w:rPr>
            </w:pPr>
            <w:r w:rsidRPr="00483972">
              <w:rPr>
                <w:color w:val="000000"/>
                <w:sz w:val="20"/>
                <w:szCs w:val="20"/>
              </w:rPr>
              <w:t>Безвозмездные поступления</w:t>
            </w:r>
          </w:p>
        </w:tc>
        <w:tc>
          <w:tcPr>
            <w:tcW w:w="1209" w:type="dxa"/>
            <w:tcBorders>
              <w:top w:val="nil"/>
              <w:left w:val="nil"/>
              <w:bottom w:val="single" w:sz="8" w:space="0" w:color="auto"/>
              <w:right w:val="single" w:sz="8" w:space="0" w:color="auto"/>
            </w:tcBorders>
            <w:shd w:val="clear" w:color="auto" w:fill="auto"/>
            <w:vAlign w:val="center"/>
            <w:hideMark/>
          </w:tcPr>
          <w:p w14:paraId="3D3EDC29" w14:textId="77777777" w:rsidR="0048268A" w:rsidRPr="00483972" w:rsidRDefault="0048268A" w:rsidP="00DC73E7">
            <w:pPr>
              <w:jc w:val="center"/>
              <w:rPr>
                <w:color w:val="000000"/>
                <w:sz w:val="20"/>
                <w:szCs w:val="20"/>
              </w:rPr>
            </w:pPr>
            <w:r w:rsidRPr="00483972">
              <w:rPr>
                <w:color w:val="000000"/>
                <w:sz w:val="20"/>
                <w:szCs w:val="20"/>
              </w:rPr>
              <w:t>7 773,4</w:t>
            </w:r>
          </w:p>
        </w:tc>
        <w:tc>
          <w:tcPr>
            <w:tcW w:w="796" w:type="dxa"/>
            <w:tcBorders>
              <w:top w:val="nil"/>
              <w:left w:val="nil"/>
              <w:bottom w:val="single" w:sz="8" w:space="0" w:color="auto"/>
              <w:right w:val="single" w:sz="8" w:space="0" w:color="auto"/>
            </w:tcBorders>
            <w:shd w:val="clear" w:color="auto" w:fill="auto"/>
            <w:vAlign w:val="center"/>
            <w:hideMark/>
          </w:tcPr>
          <w:p w14:paraId="2F90F66C" w14:textId="77777777" w:rsidR="0048268A" w:rsidRPr="00483972" w:rsidRDefault="0048268A" w:rsidP="00DC73E7">
            <w:pPr>
              <w:jc w:val="center"/>
              <w:rPr>
                <w:color w:val="000000"/>
                <w:sz w:val="20"/>
                <w:szCs w:val="20"/>
              </w:rPr>
            </w:pPr>
            <w:r w:rsidRPr="00483972">
              <w:rPr>
                <w:color w:val="000000"/>
                <w:sz w:val="20"/>
                <w:szCs w:val="20"/>
              </w:rPr>
              <w:t>33,4</w:t>
            </w:r>
          </w:p>
        </w:tc>
        <w:tc>
          <w:tcPr>
            <w:tcW w:w="1172" w:type="dxa"/>
            <w:tcBorders>
              <w:top w:val="nil"/>
              <w:left w:val="nil"/>
              <w:bottom w:val="single" w:sz="8" w:space="0" w:color="auto"/>
              <w:right w:val="single" w:sz="8" w:space="0" w:color="auto"/>
            </w:tcBorders>
            <w:shd w:val="clear" w:color="auto" w:fill="auto"/>
            <w:vAlign w:val="center"/>
          </w:tcPr>
          <w:p w14:paraId="674A6BCB" w14:textId="77777777" w:rsidR="0048268A" w:rsidRPr="00483972" w:rsidRDefault="0048268A" w:rsidP="00DC73E7">
            <w:pPr>
              <w:jc w:val="center"/>
              <w:rPr>
                <w:color w:val="000000"/>
                <w:sz w:val="20"/>
                <w:szCs w:val="20"/>
              </w:rPr>
            </w:pPr>
            <w:r w:rsidRPr="00483972">
              <w:rPr>
                <w:color w:val="000000"/>
                <w:sz w:val="20"/>
                <w:szCs w:val="20"/>
              </w:rPr>
              <w:t>8 781,3</w:t>
            </w:r>
          </w:p>
        </w:tc>
        <w:tc>
          <w:tcPr>
            <w:tcW w:w="811" w:type="dxa"/>
            <w:tcBorders>
              <w:top w:val="nil"/>
              <w:left w:val="nil"/>
              <w:bottom w:val="single" w:sz="8" w:space="0" w:color="auto"/>
              <w:right w:val="single" w:sz="8" w:space="0" w:color="auto"/>
            </w:tcBorders>
            <w:shd w:val="clear" w:color="auto" w:fill="auto"/>
            <w:vAlign w:val="center"/>
          </w:tcPr>
          <w:p w14:paraId="2D162D6E" w14:textId="77777777" w:rsidR="0048268A" w:rsidRPr="00483972" w:rsidRDefault="0048268A" w:rsidP="00DC73E7">
            <w:pPr>
              <w:jc w:val="center"/>
              <w:rPr>
                <w:color w:val="000000"/>
                <w:sz w:val="20"/>
                <w:szCs w:val="20"/>
              </w:rPr>
            </w:pPr>
            <w:r w:rsidRPr="00483972">
              <w:rPr>
                <w:color w:val="000000"/>
                <w:sz w:val="20"/>
                <w:szCs w:val="20"/>
              </w:rPr>
              <w:t>42,3</w:t>
            </w:r>
          </w:p>
        </w:tc>
        <w:tc>
          <w:tcPr>
            <w:tcW w:w="992" w:type="dxa"/>
            <w:tcBorders>
              <w:top w:val="nil"/>
              <w:left w:val="nil"/>
              <w:bottom w:val="single" w:sz="8" w:space="0" w:color="auto"/>
              <w:right w:val="single" w:sz="8" w:space="0" w:color="auto"/>
            </w:tcBorders>
            <w:shd w:val="clear" w:color="auto" w:fill="auto"/>
            <w:vAlign w:val="center"/>
          </w:tcPr>
          <w:p w14:paraId="46D990E7" w14:textId="77777777" w:rsidR="0048268A" w:rsidRPr="00483972" w:rsidRDefault="0048268A" w:rsidP="00DC73E7">
            <w:pPr>
              <w:jc w:val="center"/>
              <w:rPr>
                <w:color w:val="000000"/>
                <w:sz w:val="20"/>
                <w:szCs w:val="20"/>
              </w:rPr>
            </w:pPr>
            <w:r w:rsidRPr="00483972">
              <w:rPr>
                <w:color w:val="000000"/>
                <w:sz w:val="20"/>
                <w:szCs w:val="20"/>
              </w:rPr>
              <w:t>113,4</w:t>
            </w:r>
          </w:p>
        </w:tc>
        <w:tc>
          <w:tcPr>
            <w:tcW w:w="1409" w:type="dxa"/>
            <w:tcBorders>
              <w:top w:val="nil"/>
              <w:left w:val="nil"/>
              <w:bottom w:val="single" w:sz="8" w:space="0" w:color="auto"/>
              <w:right w:val="single" w:sz="8" w:space="0" w:color="auto"/>
            </w:tcBorders>
            <w:vAlign w:val="center"/>
          </w:tcPr>
          <w:p w14:paraId="2398D3BF" w14:textId="77777777" w:rsidR="0048268A" w:rsidRPr="00483972" w:rsidRDefault="0048268A" w:rsidP="00DC73E7">
            <w:pPr>
              <w:jc w:val="center"/>
              <w:rPr>
                <w:color w:val="000000"/>
                <w:sz w:val="20"/>
                <w:szCs w:val="20"/>
              </w:rPr>
            </w:pPr>
            <w:r>
              <w:rPr>
                <w:color w:val="000000"/>
                <w:sz w:val="20"/>
                <w:szCs w:val="20"/>
              </w:rPr>
              <w:t>12 812,5</w:t>
            </w:r>
          </w:p>
        </w:tc>
      </w:tr>
      <w:tr w:rsidR="0048268A" w:rsidRPr="00483972" w14:paraId="45320064" w14:textId="77777777" w:rsidTr="00DC73E7">
        <w:trPr>
          <w:trHeight w:val="75"/>
        </w:trPr>
        <w:tc>
          <w:tcPr>
            <w:tcW w:w="642" w:type="dxa"/>
            <w:tcBorders>
              <w:top w:val="nil"/>
              <w:left w:val="single" w:sz="4" w:space="0" w:color="auto"/>
              <w:bottom w:val="single" w:sz="4" w:space="0" w:color="auto"/>
              <w:right w:val="single" w:sz="4" w:space="0" w:color="auto"/>
            </w:tcBorders>
            <w:shd w:val="clear" w:color="000000" w:fill="D9D9D9"/>
            <w:vAlign w:val="center"/>
          </w:tcPr>
          <w:p w14:paraId="5403CCB3" w14:textId="77777777" w:rsidR="0048268A" w:rsidRPr="00483972" w:rsidRDefault="0048268A" w:rsidP="00DC73E7">
            <w:pPr>
              <w:jc w:val="center"/>
              <w:rPr>
                <w:b/>
                <w:bCs/>
                <w:color w:val="000000"/>
                <w:sz w:val="20"/>
                <w:szCs w:val="20"/>
              </w:rPr>
            </w:pPr>
            <w:r w:rsidRPr="00483972">
              <w:rPr>
                <w:b/>
                <w:bCs/>
                <w:color w:val="000000"/>
                <w:sz w:val="20"/>
                <w:szCs w:val="20"/>
              </w:rPr>
              <w:t>2.</w:t>
            </w:r>
          </w:p>
        </w:tc>
        <w:tc>
          <w:tcPr>
            <w:tcW w:w="2612" w:type="dxa"/>
            <w:tcBorders>
              <w:top w:val="nil"/>
              <w:left w:val="single" w:sz="4" w:space="0" w:color="auto"/>
              <w:bottom w:val="single" w:sz="4" w:space="0" w:color="auto"/>
              <w:right w:val="single" w:sz="4" w:space="0" w:color="auto"/>
            </w:tcBorders>
            <w:shd w:val="clear" w:color="000000" w:fill="D9D9D9"/>
            <w:vAlign w:val="center"/>
            <w:hideMark/>
          </w:tcPr>
          <w:p w14:paraId="30D0D2D5" w14:textId="77777777" w:rsidR="0048268A" w:rsidRPr="00483972" w:rsidRDefault="0048268A" w:rsidP="00DC73E7">
            <w:pPr>
              <w:rPr>
                <w:b/>
                <w:bCs/>
                <w:color w:val="000000"/>
                <w:sz w:val="20"/>
                <w:szCs w:val="20"/>
              </w:rPr>
            </w:pPr>
            <w:r w:rsidRPr="00483972">
              <w:rPr>
                <w:b/>
                <w:bCs/>
                <w:color w:val="000000"/>
                <w:sz w:val="20"/>
                <w:szCs w:val="20"/>
              </w:rPr>
              <w:t xml:space="preserve">Расходы бюджета по отраслям экономики – всего </w:t>
            </w:r>
            <w:r w:rsidRPr="00483972">
              <w:rPr>
                <w:b/>
                <w:bCs/>
                <w:color w:val="000000"/>
                <w:sz w:val="20"/>
                <w:szCs w:val="20"/>
              </w:rPr>
              <w:br/>
              <w:t xml:space="preserve">в том числе: </w:t>
            </w:r>
          </w:p>
        </w:tc>
        <w:tc>
          <w:tcPr>
            <w:tcW w:w="1209" w:type="dxa"/>
            <w:tcBorders>
              <w:top w:val="nil"/>
              <w:left w:val="nil"/>
              <w:bottom w:val="single" w:sz="4" w:space="0" w:color="auto"/>
              <w:right w:val="single" w:sz="4" w:space="0" w:color="auto"/>
            </w:tcBorders>
            <w:shd w:val="clear" w:color="000000" w:fill="D9D9D9"/>
            <w:vAlign w:val="center"/>
            <w:hideMark/>
          </w:tcPr>
          <w:p w14:paraId="56350D1E" w14:textId="77777777" w:rsidR="0048268A" w:rsidRPr="00483972" w:rsidRDefault="0048268A" w:rsidP="00DC73E7">
            <w:pPr>
              <w:jc w:val="center"/>
              <w:rPr>
                <w:b/>
                <w:bCs/>
                <w:color w:val="000000"/>
                <w:sz w:val="20"/>
                <w:szCs w:val="20"/>
              </w:rPr>
            </w:pPr>
            <w:r w:rsidRPr="00483972">
              <w:rPr>
                <w:b/>
                <w:bCs/>
                <w:color w:val="000000"/>
                <w:sz w:val="20"/>
                <w:szCs w:val="20"/>
              </w:rPr>
              <w:t>20 468,8</w:t>
            </w:r>
          </w:p>
        </w:tc>
        <w:tc>
          <w:tcPr>
            <w:tcW w:w="796" w:type="dxa"/>
            <w:tcBorders>
              <w:top w:val="nil"/>
              <w:left w:val="nil"/>
              <w:bottom w:val="single" w:sz="4" w:space="0" w:color="auto"/>
              <w:right w:val="single" w:sz="4" w:space="0" w:color="auto"/>
            </w:tcBorders>
            <w:shd w:val="clear" w:color="000000" w:fill="D9D9D9"/>
            <w:vAlign w:val="center"/>
            <w:hideMark/>
          </w:tcPr>
          <w:p w14:paraId="4C452CA3" w14:textId="77777777" w:rsidR="0048268A" w:rsidRPr="00483972" w:rsidRDefault="0048268A" w:rsidP="00DC73E7">
            <w:pPr>
              <w:jc w:val="center"/>
              <w:rPr>
                <w:b/>
                <w:bCs/>
                <w:color w:val="000000"/>
                <w:sz w:val="20"/>
                <w:szCs w:val="20"/>
              </w:rPr>
            </w:pPr>
            <w:r w:rsidRPr="00483972">
              <w:rPr>
                <w:b/>
                <w:bCs/>
                <w:color w:val="000000"/>
                <w:sz w:val="20"/>
                <w:szCs w:val="20"/>
              </w:rPr>
              <w:t>100,0</w:t>
            </w:r>
          </w:p>
        </w:tc>
        <w:tc>
          <w:tcPr>
            <w:tcW w:w="1172" w:type="dxa"/>
            <w:tcBorders>
              <w:top w:val="nil"/>
              <w:left w:val="nil"/>
              <w:bottom w:val="single" w:sz="4" w:space="0" w:color="auto"/>
              <w:right w:val="single" w:sz="4" w:space="0" w:color="auto"/>
            </w:tcBorders>
            <w:shd w:val="clear" w:color="000000" w:fill="D9D9D9"/>
            <w:vAlign w:val="center"/>
          </w:tcPr>
          <w:p w14:paraId="14CE42E8" w14:textId="77777777" w:rsidR="0048268A" w:rsidRPr="00483972" w:rsidRDefault="0048268A" w:rsidP="00DC73E7">
            <w:pPr>
              <w:jc w:val="center"/>
              <w:rPr>
                <w:b/>
                <w:bCs/>
                <w:color w:val="000000"/>
                <w:sz w:val="20"/>
                <w:szCs w:val="20"/>
              </w:rPr>
            </w:pPr>
            <w:r w:rsidRPr="00483972">
              <w:rPr>
                <w:b/>
                <w:bCs/>
                <w:color w:val="000000"/>
                <w:sz w:val="20"/>
                <w:szCs w:val="20"/>
              </w:rPr>
              <w:t>21 891,9</w:t>
            </w:r>
          </w:p>
        </w:tc>
        <w:tc>
          <w:tcPr>
            <w:tcW w:w="811" w:type="dxa"/>
            <w:tcBorders>
              <w:top w:val="nil"/>
              <w:left w:val="nil"/>
              <w:bottom w:val="single" w:sz="4" w:space="0" w:color="auto"/>
              <w:right w:val="single" w:sz="4" w:space="0" w:color="auto"/>
            </w:tcBorders>
            <w:shd w:val="clear" w:color="000000" w:fill="D9D9D9"/>
            <w:vAlign w:val="center"/>
          </w:tcPr>
          <w:p w14:paraId="47E98204" w14:textId="77777777" w:rsidR="0048268A" w:rsidRPr="00483972" w:rsidRDefault="0048268A" w:rsidP="00DC73E7">
            <w:pPr>
              <w:jc w:val="center"/>
              <w:rPr>
                <w:b/>
                <w:bCs/>
                <w:color w:val="000000"/>
                <w:sz w:val="20"/>
                <w:szCs w:val="20"/>
              </w:rPr>
            </w:pPr>
            <w:r w:rsidRPr="00483972">
              <w:rPr>
                <w:b/>
                <w:bCs/>
                <w:color w:val="000000"/>
                <w:sz w:val="20"/>
                <w:szCs w:val="20"/>
              </w:rPr>
              <w:t>100,0</w:t>
            </w:r>
          </w:p>
        </w:tc>
        <w:tc>
          <w:tcPr>
            <w:tcW w:w="992" w:type="dxa"/>
            <w:tcBorders>
              <w:top w:val="nil"/>
              <w:left w:val="nil"/>
              <w:bottom w:val="single" w:sz="4" w:space="0" w:color="auto"/>
              <w:right w:val="single" w:sz="4" w:space="0" w:color="auto"/>
            </w:tcBorders>
            <w:shd w:val="clear" w:color="000000" w:fill="D9D9D9"/>
            <w:vAlign w:val="center"/>
          </w:tcPr>
          <w:p w14:paraId="642DB515" w14:textId="77777777" w:rsidR="0048268A" w:rsidRPr="00483972" w:rsidRDefault="0048268A" w:rsidP="00DC73E7">
            <w:pPr>
              <w:jc w:val="center"/>
              <w:rPr>
                <w:b/>
                <w:bCs/>
                <w:color w:val="000000"/>
                <w:sz w:val="20"/>
                <w:szCs w:val="20"/>
              </w:rPr>
            </w:pPr>
            <w:r w:rsidRPr="00483972">
              <w:rPr>
                <w:b/>
                <w:bCs/>
                <w:color w:val="000000"/>
                <w:sz w:val="20"/>
                <w:szCs w:val="20"/>
              </w:rPr>
              <w:t>107,0</w:t>
            </w:r>
          </w:p>
        </w:tc>
        <w:tc>
          <w:tcPr>
            <w:tcW w:w="1409" w:type="dxa"/>
            <w:tcBorders>
              <w:top w:val="nil"/>
              <w:left w:val="nil"/>
              <w:bottom w:val="single" w:sz="4" w:space="0" w:color="auto"/>
              <w:right w:val="single" w:sz="4" w:space="0" w:color="auto"/>
            </w:tcBorders>
            <w:shd w:val="clear" w:color="000000" w:fill="D9D9D9"/>
            <w:vAlign w:val="center"/>
          </w:tcPr>
          <w:p w14:paraId="4888DA78" w14:textId="77777777" w:rsidR="0048268A" w:rsidRPr="00483972" w:rsidRDefault="0048268A" w:rsidP="00DC73E7">
            <w:pPr>
              <w:jc w:val="center"/>
              <w:rPr>
                <w:b/>
                <w:bCs/>
                <w:color w:val="000000"/>
                <w:sz w:val="20"/>
                <w:szCs w:val="20"/>
              </w:rPr>
            </w:pPr>
            <w:r>
              <w:rPr>
                <w:b/>
                <w:bCs/>
                <w:color w:val="000000"/>
                <w:sz w:val="20"/>
                <w:szCs w:val="20"/>
              </w:rPr>
              <w:t>*</w:t>
            </w:r>
          </w:p>
        </w:tc>
      </w:tr>
      <w:tr w:rsidR="0048268A" w:rsidRPr="00483972" w14:paraId="1D45C930" w14:textId="77777777" w:rsidTr="00DC73E7">
        <w:trPr>
          <w:trHeight w:val="60"/>
        </w:trPr>
        <w:tc>
          <w:tcPr>
            <w:tcW w:w="642" w:type="dxa"/>
            <w:tcBorders>
              <w:top w:val="single" w:sz="4" w:space="0" w:color="auto"/>
              <w:left w:val="single" w:sz="4" w:space="0" w:color="auto"/>
              <w:bottom w:val="single" w:sz="4" w:space="0" w:color="auto"/>
              <w:right w:val="single" w:sz="4" w:space="0" w:color="auto"/>
            </w:tcBorders>
            <w:vAlign w:val="center"/>
          </w:tcPr>
          <w:p w14:paraId="2A45CB28" w14:textId="77777777" w:rsidR="0048268A" w:rsidRPr="00483972" w:rsidRDefault="0048268A" w:rsidP="00DC73E7">
            <w:pPr>
              <w:jc w:val="center"/>
              <w:rPr>
                <w:color w:val="000000"/>
                <w:sz w:val="20"/>
                <w:szCs w:val="20"/>
              </w:rPr>
            </w:pPr>
            <w:r w:rsidRPr="00483972">
              <w:rPr>
                <w:color w:val="000000"/>
                <w:sz w:val="20"/>
                <w:szCs w:val="20"/>
              </w:rPr>
              <w:t>2.1.</w:t>
            </w:r>
          </w:p>
        </w:tc>
        <w:tc>
          <w:tcPr>
            <w:tcW w:w="2612" w:type="dxa"/>
            <w:tcBorders>
              <w:top w:val="nil"/>
              <w:left w:val="single" w:sz="4" w:space="0" w:color="auto"/>
              <w:bottom w:val="single" w:sz="4" w:space="0" w:color="auto"/>
              <w:right w:val="single" w:sz="4" w:space="0" w:color="auto"/>
            </w:tcBorders>
            <w:shd w:val="clear" w:color="auto" w:fill="auto"/>
            <w:vAlign w:val="center"/>
            <w:hideMark/>
          </w:tcPr>
          <w:p w14:paraId="528F744E" w14:textId="77777777" w:rsidR="0048268A" w:rsidRPr="00483972" w:rsidRDefault="0048268A" w:rsidP="00DC73E7">
            <w:pPr>
              <w:rPr>
                <w:color w:val="000000"/>
                <w:sz w:val="20"/>
                <w:szCs w:val="20"/>
              </w:rPr>
            </w:pPr>
            <w:r w:rsidRPr="00483972">
              <w:rPr>
                <w:color w:val="000000"/>
                <w:sz w:val="20"/>
                <w:szCs w:val="20"/>
              </w:rPr>
              <w:t>Образование</w:t>
            </w:r>
          </w:p>
        </w:tc>
        <w:tc>
          <w:tcPr>
            <w:tcW w:w="1209" w:type="dxa"/>
            <w:tcBorders>
              <w:top w:val="nil"/>
              <w:left w:val="nil"/>
              <w:bottom w:val="single" w:sz="4" w:space="0" w:color="auto"/>
              <w:right w:val="single" w:sz="4" w:space="0" w:color="auto"/>
            </w:tcBorders>
            <w:shd w:val="clear" w:color="auto" w:fill="auto"/>
            <w:vAlign w:val="center"/>
            <w:hideMark/>
          </w:tcPr>
          <w:p w14:paraId="646DA5B5" w14:textId="77777777" w:rsidR="0048268A" w:rsidRPr="00483972" w:rsidRDefault="0048268A" w:rsidP="00DC73E7">
            <w:pPr>
              <w:jc w:val="center"/>
              <w:rPr>
                <w:color w:val="000000"/>
                <w:sz w:val="20"/>
                <w:szCs w:val="20"/>
              </w:rPr>
            </w:pPr>
            <w:r w:rsidRPr="00483972">
              <w:rPr>
                <w:color w:val="000000"/>
                <w:sz w:val="20"/>
                <w:szCs w:val="20"/>
              </w:rPr>
              <w:t>8 852,0</w:t>
            </w:r>
          </w:p>
        </w:tc>
        <w:tc>
          <w:tcPr>
            <w:tcW w:w="796" w:type="dxa"/>
            <w:tcBorders>
              <w:top w:val="nil"/>
              <w:left w:val="nil"/>
              <w:bottom w:val="single" w:sz="4" w:space="0" w:color="auto"/>
              <w:right w:val="single" w:sz="4" w:space="0" w:color="auto"/>
            </w:tcBorders>
            <w:shd w:val="clear" w:color="auto" w:fill="auto"/>
            <w:vAlign w:val="center"/>
            <w:hideMark/>
          </w:tcPr>
          <w:p w14:paraId="5D7AF4A2" w14:textId="77777777" w:rsidR="0048268A" w:rsidRPr="00483972" w:rsidRDefault="0048268A" w:rsidP="00DC73E7">
            <w:pPr>
              <w:jc w:val="center"/>
              <w:rPr>
                <w:color w:val="000000"/>
                <w:sz w:val="20"/>
                <w:szCs w:val="20"/>
              </w:rPr>
            </w:pPr>
            <w:r w:rsidRPr="00483972">
              <w:rPr>
                <w:color w:val="000000"/>
                <w:sz w:val="20"/>
                <w:szCs w:val="20"/>
              </w:rPr>
              <w:t>43,2</w:t>
            </w:r>
          </w:p>
        </w:tc>
        <w:tc>
          <w:tcPr>
            <w:tcW w:w="1172" w:type="dxa"/>
            <w:tcBorders>
              <w:top w:val="nil"/>
              <w:left w:val="nil"/>
              <w:bottom w:val="single" w:sz="4" w:space="0" w:color="auto"/>
              <w:right w:val="single" w:sz="4" w:space="0" w:color="auto"/>
            </w:tcBorders>
            <w:shd w:val="clear" w:color="auto" w:fill="auto"/>
            <w:vAlign w:val="center"/>
          </w:tcPr>
          <w:p w14:paraId="5107C98F" w14:textId="77777777" w:rsidR="0048268A" w:rsidRPr="00483972" w:rsidRDefault="0048268A" w:rsidP="00DC73E7">
            <w:pPr>
              <w:jc w:val="center"/>
              <w:rPr>
                <w:color w:val="000000"/>
                <w:sz w:val="20"/>
                <w:szCs w:val="20"/>
              </w:rPr>
            </w:pPr>
            <w:r w:rsidRPr="00483972">
              <w:rPr>
                <w:color w:val="000000"/>
                <w:sz w:val="20"/>
                <w:szCs w:val="20"/>
              </w:rPr>
              <w:t>10 006,8</w:t>
            </w:r>
          </w:p>
        </w:tc>
        <w:tc>
          <w:tcPr>
            <w:tcW w:w="811" w:type="dxa"/>
            <w:tcBorders>
              <w:top w:val="nil"/>
              <w:left w:val="nil"/>
              <w:bottom w:val="single" w:sz="4" w:space="0" w:color="auto"/>
              <w:right w:val="single" w:sz="4" w:space="0" w:color="auto"/>
            </w:tcBorders>
            <w:shd w:val="clear" w:color="auto" w:fill="auto"/>
            <w:vAlign w:val="center"/>
          </w:tcPr>
          <w:p w14:paraId="32CC6391" w14:textId="77777777" w:rsidR="0048268A" w:rsidRPr="00483972" w:rsidRDefault="0048268A" w:rsidP="00DC73E7">
            <w:pPr>
              <w:jc w:val="center"/>
              <w:rPr>
                <w:color w:val="000000"/>
                <w:sz w:val="20"/>
                <w:szCs w:val="20"/>
              </w:rPr>
            </w:pPr>
            <w:r w:rsidRPr="00483972">
              <w:rPr>
                <w:color w:val="000000"/>
                <w:sz w:val="20"/>
                <w:szCs w:val="20"/>
              </w:rPr>
              <w:t>45,7</w:t>
            </w:r>
          </w:p>
        </w:tc>
        <w:tc>
          <w:tcPr>
            <w:tcW w:w="992" w:type="dxa"/>
            <w:tcBorders>
              <w:top w:val="nil"/>
              <w:left w:val="nil"/>
              <w:bottom w:val="single" w:sz="4" w:space="0" w:color="auto"/>
              <w:right w:val="single" w:sz="4" w:space="0" w:color="auto"/>
            </w:tcBorders>
            <w:shd w:val="clear" w:color="auto" w:fill="auto"/>
            <w:vAlign w:val="center"/>
          </w:tcPr>
          <w:p w14:paraId="66148BBD" w14:textId="77777777" w:rsidR="0048268A" w:rsidRPr="00483972" w:rsidRDefault="0048268A" w:rsidP="00DC73E7">
            <w:pPr>
              <w:jc w:val="center"/>
              <w:rPr>
                <w:color w:val="000000"/>
                <w:sz w:val="20"/>
                <w:szCs w:val="20"/>
              </w:rPr>
            </w:pPr>
            <w:r w:rsidRPr="00483972">
              <w:rPr>
                <w:color w:val="000000"/>
                <w:sz w:val="20"/>
                <w:szCs w:val="20"/>
              </w:rPr>
              <w:t>113,0</w:t>
            </w:r>
          </w:p>
        </w:tc>
        <w:tc>
          <w:tcPr>
            <w:tcW w:w="1409" w:type="dxa"/>
            <w:tcBorders>
              <w:top w:val="nil"/>
              <w:left w:val="nil"/>
              <w:bottom w:val="single" w:sz="4" w:space="0" w:color="auto"/>
              <w:right w:val="single" w:sz="4" w:space="0" w:color="auto"/>
            </w:tcBorders>
            <w:vAlign w:val="center"/>
          </w:tcPr>
          <w:p w14:paraId="3D41B83D" w14:textId="77777777" w:rsidR="0048268A" w:rsidRPr="00483972" w:rsidRDefault="0048268A" w:rsidP="00DC73E7">
            <w:pPr>
              <w:jc w:val="center"/>
              <w:rPr>
                <w:color w:val="000000"/>
                <w:sz w:val="20"/>
                <w:szCs w:val="20"/>
              </w:rPr>
            </w:pPr>
            <w:r>
              <w:rPr>
                <w:color w:val="000000"/>
                <w:sz w:val="20"/>
                <w:szCs w:val="20"/>
              </w:rPr>
              <w:t>*</w:t>
            </w:r>
          </w:p>
        </w:tc>
      </w:tr>
      <w:tr w:rsidR="0048268A" w:rsidRPr="00483972" w14:paraId="31C28D96" w14:textId="77777777" w:rsidTr="00DC73E7">
        <w:trPr>
          <w:trHeight w:val="74"/>
        </w:trPr>
        <w:tc>
          <w:tcPr>
            <w:tcW w:w="642" w:type="dxa"/>
            <w:tcBorders>
              <w:top w:val="single" w:sz="4" w:space="0" w:color="auto"/>
              <w:left w:val="single" w:sz="4" w:space="0" w:color="auto"/>
              <w:bottom w:val="single" w:sz="4" w:space="0" w:color="auto"/>
              <w:right w:val="single" w:sz="4" w:space="0" w:color="auto"/>
            </w:tcBorders>
            <w:vAlign w:val="center"/>
          </w:tcPr>
          <w:p w14:paraId="194405CA" w14:textId="77777777" w:rsidR="0048268A" w:rsidRPr="00483972" w:rsidRDefault="0048268A" w:rsidP="00DC73E7">
            <w:pPr>
              <w:jc w:val="center"/>
              <w:rPr>
                <w:color w:val="000000"/>
                <w:sz w:val="20"/>
                <w:szCs w:val="20"/>
              </w:rPr>
            </w:pPr>
            <w:r w:rsidRPr="00483972">
              <w:rPr>
                <w:color w:val="000000"/>
                <w:sz w:val="20"/>
                <w:szCs w:val="20"/>
              </w:rPr>
              <w:t>2.2.</w:t>
            </w:r>
          </w:p>
        </w:tc>
        <w:tc>
          <w:tcPr>
            <w:tcW w:w="2612" w:type="dxa"/>
            <w:tcBorders>
              <w:top w:val="nil"/>
              <w:left w:val="single" w:sz="4" w:space="0" w:color="auto"/>
              <w:bottom w:val="single" w:sz="4" w:space="0" w:color="auto"/>
              <w:right w:val="single" w:sz="4" w:space="0" w:color="auto"/>
            </w:tcBorders>
            <w:shd w:val="clear" w:color="auto" w:fill="auto"/>
            <w:vAlign w:val="center"/>
            <w:hideMark/>
          </w:tcPr>
          <w:p w14:paraId="619ED792" w14:textId="77777777" w:rsidR="0048268A" w:rsidRPr="00483972" w:rsidRDefault="0048268A" w:rsidP="00DC73E7">
            <w:pPr>
              <w:rPr>
                <w:color w:val="000000"/>
                <w:sz w:val="20"/>
                <w:szCs w:val="20"/>
              </w:rPr>
            </w:pPr>
            <w:r w:rsidRPr="00483972">
              <w:rPr>
                <w:color w:val="000000"/>
                <w:sz w:val="20"/>
                <w:szCs w:val="20"/>
              </w:rPr>
              <w:t>Жилищно-коммунальное хозяйство</w:t>
            </w:r>
          </w:p>
        </w:tc>
        <w:tc>
          <w:tcPr>
            <w:tcW w:w="1209" w:type="dxa"/>
            <w:tcBorders>
              <w:top w:val="nil"/>
              <w:left w:val="nil"/>
              <w:bottom w:val="single" w:sz="4" w:space="0" w:color="auto"/>
              <w:right w:val="single" w:sz="4" w:space="0" w:color="auto"/>
            </w:tcBorders>
            <w:shd w:val="clear" w:color="auto" w:fill="auto"/>
            <w:vAlign w:val="center"/>
            <w:hideMark/>
          </w:tcPr>
          <w:p w14:paraId="25C0D6EE" w14:textId="77777777" w:rsidR="0048268A" w:rsidRPr="00483972" w:rsidRDefault="0048268A" w:rsidP="00DC73E7">
            <w:pPr>
              <w:jc w:val="center"/>
              <w:rPr>
                <w:color w:val="000000"/>
                <w:sz w:val="20"/>
                <w:szCs w:val="20"/>
              </w:rPr>
            </w:pPr>
            <w:r w:rsidRPr="00483972">
              <w:rPr>
                <w:color w:val="000000"/>
                <w:sz w:val="20"/>
                <w:szCs w:val="20"/>
              </w:rPr>
              <w:t>3 659,7</w:t>
            </w:r>
          </w:p>
        </w:tc>
        <w:tc>
          <w:tcPr>
            <w:tcW w:w="796" w:type="dxa"/>
            <w:tcBorders>
              <w:top w:val="nil"/>
              <w:left w:val="nil"/>
              <w:bottom w:val="single" w:sz="4" w:space="0" w:color="auto"/>
              <w:right w:val="single" w:sz="4" w:space="0" w:color="auto"/>
            </w:tcBorders>
            <w:shd w:val="clear" w:color="auto" w:fill="auto"/>
            <w:vAlign w:val="center"/>
            <w:hideMark/>
          </w:tcPr>
          <w:p w14:paraId="72022899" w14:textId="77777777" w:rsidR="0048268A" w:rsidRPr="00483972" w:rsidRDefault="0048268A" w:rsidP="00DC73E7">
            <w:pPr>
              <w:jc w:val="center"/>
              <w:rPr>
                <w:color w:val="000000"/>
                <w:sz w:val="20"/>
                <w:szCs w:val="20"/>
              </w:rPr>
            </w:pPr>
            <w:r w:rsidRPr="00483972">
              <w:rPr>
                <w:color w:val="000000"/>
                <w:sz w:val="20"/>
                <w:szCs w:val="20"/>
              </w:rPr>
              <w:t>17,9</w:t>
            </w:r>
          </w:p>
        </w:tc>
        <w:tc>
          <w:tcPr>
            <w:tcW w:w="1172" w:type="dxa"/>
            <w:tcBorders>
              <w:top w:val="nil"/>
              <w:left w:val="nil"/>
              <w:bottom w:val="single" w:sz="4" w:space="0" w:color="auto"/>
              <w:right w:val="single" w:sz="4" w:space="0" w:color="auto"/>
            </w:tcBorders>
            <w:shd w:val="clear" w:color="auto" w:fill="auto"/>
            <w:vAlign w:val="center"/>
          </w:tcPr>
          <w:p w14:paraId="57DC6201" w14:textId="77777777" w:rsidR="0048268A" w:rsidRPr="00483972" w:rsidRDefault="0048268A" w:rsidP="00DC73E7">
            <w:pPr>
              <w:jc w:val="center"/>
              <w:rPr>
                <w:color w:val="000000"/>
                <w:sz w:val="20"/>
                <w:szCs w:val="20"/>
              </w:rPr>
            </w:pPr>
            <w:r w:rsidRPr="00483972">
              <w:rPr>
                <w:color w:val="000000"/>
                <w:sz w:val="20"/>
                <w:szCs w:val="20"/>
              </w:rPr>
              <w:t>3 203,7</w:t>
            </w:r>
          </w:p>
        </w:tc>
        <w:tc>
          <w:tcPr>
            <w:tcW w:w="811" w:type="dxa"/>
            <w:tcBorders>
              <w:top w:val="nil"/>
              <w:left w:val="nil"/>
              <w:bottom w:val="single" w:sz="4" w:space="0" w:color="auto"/>
              <w:right w:val="single" w:sz="4" w:space="0" w:color="auto"/>
            </w:tcBorders>
            <w:shd w:val="clear" w:color="auto" w:fill="auto"/>
            <w:vAlign w:val="center"/>
          </w:tcPr>
          <w:p w14:paraId="3CA893E9" w14:textId="77777777" w:rsidR="0048268A" w:rsidRPr="00483972" w:rsidRDefault="0048268A" w:rsidP="00DC73E7">
            <w:pPr>
              <w:jc w:val="center"/>
              <w:rPr>
                <w:color w:val="000000"/>
                <w:sz w:val="20"/>
                <w:szCs w:val="20"/>
              </w:rPr>
            </w:pPr>
            <w:r w:rsidRPr="00483972">
              <w:rPr>
                <w:color w:val="000000"/>
                <w:sz w:val="20"/>
                <w:szCs w:val="20"/>
              </w:rPr>
              <w:t>14,6</w:t>
            </w:r>
          </w:p>
        </w:tc>
        <w:tc>
          <w:tcPr>
            <w:tcW w:w="992" w:type="dxa"/>
            <w:tcBorders>
              <w:top w:val="nil"/>
              <w:left w:val="nil"/>
              <w:bottom w:val="single" w:sz="4" w:space="0" w:color="auto"/>
              <w:right w:val="single" w:sz="4" w:space="0" w:color="auto"/>
            </w:tcBorders>
            <w:shd w:val="clear" w:color="auto" w:fill="auto"/>
            <w:vAlign w:val="center"/>
          </w:tcPr>
          <w:p w14:paraId="2A3F196D" w14:textId="77777777" w:rsidR="0048268A" w:rsidRPr="00483972" w:rsidRDefault="0048268A" w:rsidP="00DC73E7">
            <w:pPr>
              <w:jc w:val="center"/>
              <w:rPr>
                <w:color w:val="000000"/>
                <w:sz w:val="20"/>
                <w:szCs w:val="20"/>
              </w:rPr>
            </w:pPr>
            <w:r w:rsidRPr="00483972">
              <w:rPr>
                <w:color w:val="000000"/>
                <w:sz w:val="20"/>
                <w:szCs w:val="20"/>
              </w:rPr>
              <w:t>87,5</w:t>
            </w:r>
          </w:p>
        </w:tc>
        <w:tc>
          <w:tcPr>
            <w:tcW w:w="1409" w:type="dxa"/>
            <w:tcBorders>
              <w:top w:val="nil"/>
              <w:left w:val="nil"/>
              <w:bottom w:val="single" w:sz="4" w:space="0" w:color="auto"/>
              <w:right w:val="single" w:sz="4" w:space="0" w:color="auto"/>
            </w:tcBorders>
            <w:vAlign w:val="center"/>
          </w:tcPr>
          <w:p w14:paraId="51BF44E3" w14:textId="77777777" w:rsidR="0048268A" w:rsidRPr="00483972" w:rsidRDefault="0048268A" w:rsidP="00DC73E7">
            <w:pPr>
              <w:jc w:val="center"/>
              <w:rPr>
                <w:color w:val="000000"/>
                <w:sz w:val="20"/>
                <w:szCs w:val="20"/>
              </w:rPr>
            </w:pPr>
            <w:r>
              <w:rPr>
                <w:color w:val="000000"/>
                <w:sz w:val="20"/>
                <w:szCs w:val="20"/>
              </w:rPr>
              <w:t>*</w:t>
            </w:r>
          </w:p>
        </w:tc>
      </w:tr>
      <w:tr w:rsidR="0048268A" w:rsidRPr="00483972" w14:paraId="0FC3A2AF" w14:textId="77777777" w:rsidTr="00DC73E7">
        <w:trPr>
          <w:trHeight w:val="449"/>
        </w:trPr>
        <w:tc>
          <w:tcPr>
            <w:tcW w:w="642" w:type="dxa"/>
            <w:tcBorders>
              <w:top w:val="single" w:sz="4" w:space="0" w:color="auto"/>
              <w:left w:val="single" w:sz="4" w:space="0" w:color="auto"/>
              <w:bottom w:val="single" w:sz="4" w:space="0" w:color="auto"/>
              <w:right w:val="single" w:sz="4" w:space="0" w:color="auto"/>
            </w:tcBorders>
            <w:vAlign w:val="center"/>
          </w:tcPr>
          <w:p w14:paraId="0FBE7429" w14:textId="77777777" w:rsidR="0048268A" w:rsidRPr="00483972" w:rsidRDefault="0048268A" w:rsidP="00DC73E7">
            <w:pPr>
              <w:jc w:val="center"/>
              <w:rPr>
                <w:color w:val="000000"/>
                <w:sz w:val="20"/>
                <w:szCs w:val="20"/>
              </w:rPr>
            </w:pPr>
            <w:r w:rsidRPr="00483972">
              <w:rPr>
                <w:color w:val="000000"/>
                <w:sz w:val="20"/>
                <w:szCs w:val="20"/>
              </w:rPr>
              <w:t>2.3.</w:t>
            </w:r>
          </w:p>
        </w:tc>
        <w:tc>
          <w:tcPr>
            <w:tcW w:w="2612" w:type="dxa"/>
            <w:tcBorders>
              <w:top w:val="nil"/>
              <w:left w:val="single" w:sz="4" w:space="0" w:color="auto"/>
              <w:bottom w:val="single" w:sz="4" w:space="0" w:color="auto"/>
              <w:right w:val="single" w:sz="4" w:space="0" w:color="auto"/>
            </w:tcBorders>
            <w:shd w:val="clear" w:color="auto" w:fill="auto"/>
            <w:vAlign w:val="center"/>
            <w:hideMark/>
          </w:tcPr>
          <w:p w14:paraId="187AF302" w14:textId="77777777" w:rsidR="0048268A" w:rsidRPr="00483972" w:rsidRDefault="0048268A" w:rsidP="00DC73E7">
            <w:pPr>
              <w:rPr>
                <w:color w:val="000000"/>
                <w:sz w:val="20"/>
                <w:szCs w:val="20"/>
              </w:rPr>
            </w:pPr>
            <w:r w:rsidRPr="00483972">
              <w:rPr>
                <w:color w:val="000000"/>
                <w:sz w:val="20"/>
                <w:szCs w:val="20"/>
              </w:rPr>
              <w:t>Национальная безопасность и правоохранительная деятельность</w:t>
            </w:r>
          </w:p>
        </w:tc>
        <w:tc>
          <w:tcPr>
            <w:tcW w:w="1209" w:type="dxa"/>
            <w:tcBorders>
              <w:top w:val="nil"/>
              <w:left w:val="nil"/>
              <w:bottom w:val="single" w:sz="4" w:space="0" w:color="auto"/>
              <w:right w:val="single" w:sz="4" w:space="0" w:color="auto"/>
            </w:tcBorders>
            <w:shd w:val="clear" w:color="auto" w:fill="auto"/>
            <w:vAlign w:val="center"/>
            <w:hideMark/>
          </w:tcPr>
          <w:p w14:paraId="3FC94A5A" w14:textId="77777777" w:rsidR="0048268A" w:rsidRPr="00483972" w:rsidRDefault="0048268A" w:rsidP="00DC73E7">
            <w:pPr>
              <w:jc w:val="center"/>
              <w:rPr>
                <w:color w:val="000000"/>
                <w:sz w:val="20"/>
                <w:szCs w:val="20"/>
              </w:rPr>
            </w:pPr>
            <w:r w:rsidRPr="00483972">
              <w:rPr>
                <w:color w:val="000000"/>
                <w:sz w:val="20"/>
                <w:szCs w:val="20"/>
              </w:rPr>
              <w:t>421,0</w:t>
            </w:r>
          </w:p>
        </w:tc>
        <w:tc>
          <w:tcPr>
            <w:tcW w:w="796" w:type="dxa"/>
            <w:tcBorders>
              <w:top w:val="nil"/>
              <w:left w:val="nil"/>
              <w:bottom w:val="single" w:sz="4" w:space="0" w:color="auto"/>
              <w:right w:val="single" w:sz="4" w:space="0" w:color="auto"/>
            </w:tcBorders>
            <w:shd w:val="clear" w:color="auto" w:fill="auto"/>
            <w:vAlign w:val="center"/>
            <w:hideMark/>
          </w:tcPr>
          <w:p w14:paraId="28362222" w14:textId="77777777" w:rsidR="0048268A" w:rsidRPr="00483972" w:rsidRDefault="0048268A" w:rsidP="00DC73E7">
            <w:pPr>
              <w:jc w:val="center"/>
              <w:rPr>
                <w:color w:val="000000"/>
                <w:sz w:val="20"/>
                <w:szCs w:val="20"/>
              </w:rPr>
            </w:pPr>
            <w:r w:rsidRPr="00483972">
              <w:rPr>
                <w:color w:val="000000"/>
                <w:sz w:val="20"/>
                <w:szCs w:val="20"/>
              </w:rPr>
              <w:t>2,1</w:t>
            </w:r>
          </w:p>
        </w:tc>
        <w:tc>
          <w:tcPr>
            <w:tcW w:w="1172" w:type="dxa"/>
            <w:tcBorders>
              <w:top w:val="nil"/>
              <w:left w:val="nil"/>
              <w:bottom w:val="single" w:sz="4" w:space="0" w:color="auto"/>
              <w:right w:val="single" w:sz="4" w:space="0" w:color="auto"/>
            </w:tcBorders>
            <w:shd w:val="clear" w:color="auto" w:fill="auto"/>
            <w:vAlign w:val="center"/>
          </w:tcPr>
          <w:p w14:paraId="3FC8381C" w14:textId="77777777" w:rsidR="0048268A" w:rsidRPr="00483972" w:rsidRDefault="0048268A" w:rsidP="00DC73E7">
            <w:pPr>
              <w:jc w:val="center"/>
              <w:rPr>
                <w:color w:val="000000"/>
                <w:sz w:val="20"/>
                <w:szCs w:val="20"/>
              </w:rPr>
            </w:pPr>
            <w:r w:rsidRPr="00483972">
              <w:rPr>
                <w:color w:val="000000"/>
                <w:sz w:val="20"/>
                <w:szCs w:val="20"/>
              </w:rPr>
              <w:t>436,0</w:t>
            </w:r>
          </w:p>
        </w:tc>
        <w:tc>
          <w:tcPr>
            <w:tcW w:w="811" w:type="dxa"/>
            <w:tcBorders>
              <w:top w:val="nil"/>
              <w:left w:val="nil"/>
              <w:bottom w:val="single" w:sz="4" w:space="0" w:color="auto"/>
              <w:right w:val="single" w:sz="4" w:space="0" w:color="auto"/>
            </w:tcBorders>
            <w:shd w:val="clear" w:color="auto" w:fill="auto"/>
            <w:vAlign w:val="center"/>
          </w:tcPr>
          <w:p w14:paraId="7F1D6821" w14:textId="77777777" w:rsidR="0048268A" w:rsidRPr="00483972" w:rsidRDefault="0048268A" w:rsidP="00DC73E7">
            <w:pPr>
              <w:jc w:val="center"/>
              <w:rPr>
                <w:color w:val="000000"/>
                <w:sz w:val="20"/>
                <w:szCs w:val="20"/>
              </w:rPr>
            </w:pPr>
            <w:r w:rsidRPr="00483972">
              <w:rPr>
                <w:color w:val="000000"/>
                <w:sz w:val="20"/>
                <w:szCs w:val="20"/>
              </w:rPr>
              <w:t>2,0</w:t>
            </w:r>
          </w:p>
        </w:tc>
        <w:tc>
          <w:tcPr>
            <w:tcW w:w="992" w:type="dxa"/>
            <w:tcBorders>
              <w:top w:val="nil"/>
              <w:left w:val="nil"/>
              <w:bottom w:val="single" w:sz="4" w:space="0" w:color="auto"/>
              <w:right w:val="single" w:sz="4" w:space="0" w:color="auto"/>
            </w:tcBorders>
            <w:shd w:val="clear" w:color="auto" w:fill="auto"/>
            <w:vAlign w:val="center"/>
          </w:tcPr>
          <w:p w14:paraId="2630B1A7" w14:textId="77777777" w:rsidR="0048268A" w:rsidRPr="00483972" w:rsidRDefault="0048268A" w:rsidP="00DC73E7">
            <w:pPr>
              <w:jc w:val="center"/>
              <w:rPr>
                <w:color w:val="000000"/>
                <w:sz w:val="20"/>
                <w:szCs w:val="20"/>
              </w:rPr>
            </w:pPr>
            <w:r w:rsidRPr="00483972">
              <w:rPr>
                <w:color w:val="000000"/>
                <w:sz w:val="20"/>
                <w:szCs w:val="20"/>
              </w:rPr>
              <w:t>103,6</w:t>
            </w:r>
          </w:p>
        </w:tc>
        <w:tc>
          <w:tcPr>
            <w:tcW w:w="1409" w:type="dxa"/>
            <w:tcBorders>
              <w:top w:val="nil"/>
              <w:left w:val="nil"/>
              <w:bottom w:val="single" w:sz="4" w:space="0" w:color="auto"/>
              <w:right w:val="single" w:sz="4" w:space="0" w:color="auto"/>
            </w:tcBorders>
            <w:vAlign w:val="center"/>
          </w:tcPr>
          <w:p w14:paraId="351C0A4B" w14:textId="77777777" w:rsidR="0048268A" w:rsidRPr="00483972" w:rsidRDefault="0048268A" w:rsidP="00DC73E7">
            <w:pPr>
              <w:jc w:val="center"/>
              <w:rPr>
                <w:color w:val="000000"/>
                <w:sz w:val="20"/>
                <w:szCs w:val="20"/>
              </w:rPr>
            </w:pPr>
            <w:r>
              <w:rPr>
                <w:color w:val="000000"/>
                <w:sz w:val="20"/>
                <w:szCs w:val="20"/>
              </w:rPr>
              <w:t>*</w:t>
            </w:r>
          </w:p>
        </w:tc>
      </w:tr>
      <w:tr w:rsidR="0048268A" w:rsidRPr="00483972" w14:paraId="27B53541" w14:textId="77777777" w:rsidTr="00DC73E7">
        <w:trPr>
          <w:trHeight w:val="80"/>
        </w:trPr>
        <w:tc>
          <w:tcPr>
            <w:tcW w:w="642" w:type="dxa"/>
            <w:tcBorders>
              <w:top w:val="single" w:sz="4" w:space="0" w:color="auto"/>
              <w:left w:val="single" w:sz="4" w:space="0" w:color="auto"/>
              <w:bottom w:val="single" w:sz="4" w:space="0" w:color="auto"/>
              <w:right w:val="single" w:sz="4" w:space="0" w:color="auto"/>
            </w:tcBorders>
            <w:vAlign w:val="center"/>
          </w:tcPr>
          <w:p w14:paraId="5F44D955" w14:textId="77777777" w:rsidR="0048268A" w:rsidRPr="00483972" w:rsidRDefault="0048268A" w:rsidP="00DC73E7">
            <w:pPr>
              <w:jc w:val="center"/>
              <w:rPr>
                <w:color w:val="000000"/>
                <w:sz w:val="20"/>
                <w:szCs w:val="20"/>
              </w:rPr>
            </w:pPr>
            <w:r w:rsidRPr="00483972">
              <w:rPr>
                <w:color w:val="000000"/>
                <w:sz w:val="20"/>
                <w:szCs w:val="20"/>
              </w:rPr>
              <w:t>2.4.</w:t>
            </w:r>
          </w:p>
        </w:tc>
        <w:tc>
          <w:tcPr>
            <w:tcW w:w="2612" w:type="dxa"/>
            <w:tcBorders>
              <w:top w:val="nil"/>
              <w:left w:val="single" w:sz="4" w:space="0" w:color="auto"/>
              <w:bottom w:val="single" w:sz="4" w:space="0" w:color="auto"/>
              <w:right w:val="single" w:sz="4" w:space="0" w:color="auto"/>
            </w:tcBorders>
            <w:shd w:val="clear" w:color="auto" w:fill="auto"/>
            <w:vAlign w:val="center"/>
            <w:hideMark/>
          </w:tcPr>
          <w:p w14:paraId="6F526FD6" w14:textId="77777777" w:rsidR="0048268A" w:rsidRPr="00483972" w:rsidRDefault="0048268A" w:rsidP="00DC73E7">
            <w:pPr>
              <w:rPr>
                <w:color w:val="000000"/>
                <w:sz w:val="20"/>
                <w:szCs w:val="20"/>
              </w:rPr>
            </w:pPr>
            <w:r w:rsidRPr="00483972">
              <w:rPr>
                <w:color w:val="000000"/>
                <w:sz w:val="20"/>
                <w:szCs w:val="20"/>
              </w:rPr>
              <w:t>Охрана окружающей среды</w:t>
            </w:r>
          </w:p>
        </w:tc>
        <w:tc>
          <w:tcPr>
            <w:tcW w:w="1209" w:type="dxa"/>
            <w:tcBorders>
              <w:top w:val="nil"/>
              <w:left w:val="nil"/>
              <w:bottom w:val="single" w:sz="4" w:space="0" w:color="auto"/>
              <w:right w:val="single" w:sz="4" w:space="0" w:color="auto"/>
            </w:tcBorders>
            <w:shd w:val="clear" w:color="auto" w:fill="auto"/>
            <w:vAlign w:val="center"/>
            <w:hideMark/>
          </w:tcPr>
          <w:p w14:paraId="48995C67" w14:textId="77777777" w:rsidR="0048268A" w:rsidRPr="00483972" w:rsidRDefault="0048268A" w:rsidP="00DC73E7">
            <w:pPr>
              <w:jc w:val="center"/>
              <w:rPr>
                <w:color w:val="000000"/>
                <w:sz w:val="20"/>
                <w:szCs w:val="20"/>
              </w:rPr>
            </w:pPr>
            <w:r w:rsidRPr="00483972">
              <w:rPr>
                <w:color w:val="000000"/>
                <w:sz w:val="20"/>
                <w:szCs w:val="20"/>
              </w:rPr>
              <w:t>94,1</w:t>
            </w:r>
          </w:p>
        </w:tc>
        <w:tc>
          <w:tcPr>
            <w:tcW w:w="796" w:type="dxa"/>
            <w:tcBorders>
              <w:top w:val="nil"/>
              <w:left w:val="nil"/>
              <w:bottom w:val="single" w:sz="4" w:space="0" w:color="auto"/>
              <w:right w:val="single" w:sz="4" w:space="0" w:color="auto"/>
            </w:tcBorders>
            <w:shd w:val="clear" w:color="auto" w:fill="auto"/>
            <w:vAlign w:val="center"/>
            <w:hideMark/>
          </w:tcPr>
          <w:p w14:paraId="3E7AB868" w14:textId="77777777" w:rsidR="0048268A" w:rsidRPr="00483972" w:rsidRDefault="0048268A" w:rsidP="00DC73E7">
            <w:pPr>
              <w:jc w:val="center"/>
              <w:rPr>
                <w:color w:val="000000"/>
                <w:sz w:val="20"/>
                <w:szCs w:val="20"/>
              </w:rPr>
            </w:pPr>
            <w:r w:rsidRPr="00483972">
              <w:rPr>
                <w:color w:val="000000"/>
                <w:sz w:val="20"/>
                <w:szCs w:val="20"/>
              </w:rPr>
              <w:t>0,5</w:t>
            </w:r>
          </w:p>
        </w:tc>
        <w:tc>
          <w:tcPr>
            <w:tcW w:w="1172" w:type="dxa"/>
            <w:tcBorders>
              <w:top w:val="nil"/>
              <w:left w:val="nil"/>
              <w:bottom w:val="single" w:sz="4" w:space="0" w:color="auto"/>
              <w:right w:val="single" w:sz="4" w:space="0" w:color="auto"/>
            </w:tcBorders>
            <w:shd w:val="clear" w:color="auto" w:fill="auto"/>
            <w:vAlign w:val="center"/>
          </w:tcPr>
          <w:p w14:paraId="05013138" w14:textId="77777777" w:rsidR="0048268A" w:rsidRPr="00483972" w:rsidRDefault="0048268A" w:rsidP="00DC73E7">
            <w:pPr>
              <w:jc w:val="center"/>
              <w:rPr>
                <w:color w:val="000000"/>
                <w:sz w:val="20"/>
                <w:szCs w:val="20"/>
              </w:rPr>
            </w:pPr>
            <w:r w:rsidRPr="00483972">
              <w:rPr>
                <w:color w:val="000000"/>
                <w:sz w:val="20"/>
                <w:szCs w:val="20"/>
              </w:rPr>
              <w:t>57,9</w:t>
            </w:r>
          </w:p>
        </w:tc>
        <w:tc>
          <w:tcPr>
            <w:tcW w:w="811" w:type="dxa"/>
            <w:tcBorders>
              <w:top w:val="nil"/>
              <w:left w:val="nil"/>
              <w:bottom w:val="single" w:sz="4" w:space="0" w:color="auto"/>
              <w:right w:val="single" w:sz="4" w:space="0" w:color="auto"/>
            </w:tcBorders>
            <w:shd w:val="clear" w:color="auto" w:fill="auto"/>
            <w:vAlign w:val="center"/>
          </w:tcPr>
          <w:p w14:paraId="19C9F71B" w14:textId="77777777" w:rsidR="0048268A" w:rsidRPr="00483972" w:rsidRDefault="0048268A" w:rsidP="00DC73E7">
            <w:pPr>
              <w:jc w:val="center"/>
              <w:rPr>
                <w:color w:val="000000"/>
                <w:sz w:val="20"/>
                <w:szCs w:val="20"/>
              </w:rPr>
            </w:pPr>
            <w:r w:rsidRPr="00483972">
              <w:rPr>
                <w:color w:val="000000"/>
                <w:sz w:val="20"/>
                <w:szCs w:val="20"/>
              </w:rPr>
              <w:t>0,3</w:t>
            </w:r>
          </w:p>
        </w:tc>
        <w:tc>
          <w:tcPr>
            <w:tcW w:w="992" w:type="dxa"/>
            <w:tcBorders>
              <w:top w:val="nil"/>
              <w:left w:val="nil"/>
              <w:bottom w:val="single" w:sz="4" w:space="0" w:color="auto"/>
              <w:right w:val="single" w:sz="4" w:space="0" w:color="auto"/>
            </w:tcBorders>
            <w:shd w:val="clear" w:color="auto" w:fill="auto"/>
            <w:vAlign w:val="center"/>
          </w:tcPr>
          <w:p w14:paraId="74197E67" w14:textId="77777777" w:rsidR="0048268A" w:rsidRPr="00483972" w:rsidRDefault="0048268A" w:rsidP="00DC73E7">
            <w:pPr>
              <w:jc w:val="center"/>
              <w:rPr>
                <w:color w:val="000000"/>
                <w:sz w:val="20"/>
                <w:szCs w:val="20"/>
              </w:rPr>
            </w:pPr>
            <w:r w:rsidRPr="00483972">
              <w:rPr>
                <w:color w:val="000000"/>
                <w:sz w:val="20"/>
                <w:szCs w:val="20"/>
              </w:rPr>
              <w:t>61,5</w:t>
            </w:r>
          </w:p>
        </w:tc>
        <w:tc>
          <w:tcPr>
            <w:tcW w:w="1409" w:type="dxa"/>
            <w:tcBorders>
              <w:top w:val="nil"/>
              <w:left w:val="nil"/>
              <w:bottom w:val="single" w:sz="4" w:space="0" w:color="auto"/>
              <w:right w:val="single" w:sz="4" w:space="0" w:color="auto"/>
            </w:tcBorders>
            <w:vAlign w:val="center"/>
          </w:tcPr>
          <w:p w14:paraId="11132D15" w14:textId="77777777" w:rsidR="0048268A" w:rsidRPr="00483972" w:rsidRDefault="0048268A" w:rsidP="00DC73E7">
            <w:pPr>
              <w:jc w:val="center"/>
              <w:rPr>
                <w:color w:val="000000"/>
                <w:sz w:val="20"/>
                <w:szCs w:val="20"/>
              </w:rPr>
            </w:pPr>
            <w:r>
              <w:rPr>
                <w:color w:val="000000"/>
                <w:sz w:val="20"/>
                <w:szCs w:val="20"/>
              </w:rPr>
              <w:t>*</w:t>
            </w:r>
          </w:p>
        </w:tc>
      </w:tr>
      <w:tr w:rsidR="0048268A" w:rsidRPr="00483972" w14:paraId="42E51FFB" w14:textId="77777777" w:rsidTr="00DC73E7">
        <w:trPr>
          <w:trHeight w:val="60"/>
        </w:trPr>
        <w:tc>
          <w:tcPr>
            <w:tcW w:w="642" w:type="dxa"/>
            <w:tcBorders>
              <w:top w:val="single" w:sz="4" w:space="0" w:color="auto"/>
              <w:left w:val="single" w:sz="4" w:space="0" w:color="auto"/>
              <w:bottom w:val="single" w:sz="4" w:space="0" w:color="auto"/>
              <w:right w:val="single" w:sz="4" w:space="0" w:color="auto"/>
            </w:tcBorders>
            <w:vAlign w:val="center"/>
          </w:tcPr>
          <w:p w14:paraId="6DC8C20C" w14:textId="77777777" w:rsidR="0048268A" w:rsidRPr="00483972" w:rsidRDefault="0048268A" w:rsidP="00DC73E7">
            <w:pPr>
              <w:jc w:val="center"/>
              <w:rPr>
                <w:color w:val="000000"/>
                <w:sz w:val="20"/>
                <w:szCs w:val="20"/>
              </w:rPr>
            </w:pPr>
            <w:r w:rsidRPr="00483972">
              <w:rPr>
                <w:color w:val="000000"/>
                <w:sz w:val="20"/>
                <w:szCs w:val="20"/>
              </w:rPr>
              <w:t>2.5.</w:t>
            </w:r>
          </w:p>
        </w:tc>
        <w:tc>
          <w:tcPr>
            <w:tcW w:w="2612" w:type="dxa"/>
            <w:tcBorders>
              <w:top w:val="nil"/>
              <w:left w:val="single" w:sz="4" w:space="0" w:color="auto"/>
              <w:bottom w:val="single" w:sz="4" w:space="0" w:color="auto"/>
              <w:right w:val="single" w:sz="4" w:space="0" w:color="auto"/>
            </w:tcBorders>
            <w:shd w:val="clear" w:color="auto" w:fill="auto"/>
            <w:vAlign w:val="center"/>
            <w:hideMark/>
          </w:tcPr>
          <w:p w14:paraId="49C9327B" w14:textId="77777777" w:rsidR="0048268A" w:rsidRPr="00483972" w:rsidRDefault="0048268A" w:rsidP="00DC73E7">
            <w:pPr>
              <w:rPr>
                <w:color w:val="000000"/>
                <w:sz w:val="20"/>
                <w:szCs w:val="20"/>
              </w:rPr>
            </w:pPr>
            <w:r w:rsidRPr="00483972">
              <w:rPr>
                <w:color w:val="000000"/>
                <w:sz w:val="20"/>
                <w:szCs w:val="20"/>
              </w:rPr>
              <w:t xml:space="preserve">Культура, кинематография </w:t>
            </w:r>
          </w:p>
        </w:tc>
        <w:tc>
          <w:tcPr>
            <w:tcW w:w="1209" w:type="dxa"/>
            <w:tcBorders>
              <w:top w:val="nil"/>
              <w:left w:val="nil"/>
              <w:bottom w:val="single" w:sz="4" w:space="0" w:color="auto"/>
              <w:right w:val="single" w:sz="4" w:space="0" w:color="auto"/>
            </w:tcBorders>
            <w:shd w:val="clear" w:color="auto" w:fill="auto"/>
            <w:vAlign w:val="center"/>
            <w:hideMark/>
          </w:tcPr>
          <w:p w14:paraId="46A276B8" w14:textId="77777777" w:rsidR="0048268A" w:rsidRPr="00483972" w:rsidRDefault="0048268A" w:rsidP="00DC73E7">
            <w:pPr>
              <w:jc w:val="center"/>
              <w:rPr>
                <w:color w:val="000000"/>
                <w:sz w:val="20"/>
                <w:szCs w:val="20"/>
              </w:rPr>
            </w:pPr>
            <w:r w:rsidRPr="00483972">
              <w:rPr>
                <w:color w:val="000000"/>
                <w:sz w:val="20"/>
                <w:szCs w:val="20"/>
              </w:rPr>
              <w:t>752,1</w:t>
            </w:r>
          </w:p>
        </w:tc>
        <w:tc>
          <w:tcPr>
            <w:tcW w:w="796" w:type="dxa"/>
            <w:tcBorders>
              <w:top w:val="nil"/>
              <w:left w:val="nil"/>
              <w:bottom w:val="single" w:sz="4" w:space="0" w:color="auto"/>
              <w:right w:val="single" w:sz="4" w:space="0" w:color="auto"/>
            </w:tcBorders>
            <w:shd w:val="clear" w:color="auto" w:fill="auto"/>
            <w:vAlign w:val="center"/>
            <w:hideMark/>
          </w:tcPr>
          <w:p w14:paraId="61B1491C" w14:textId="77777777" w:rsidR="0048268A" w:rsidRPr="00483972" w:rsidRDefault="0048268A" w:rsidP="00DC73E7">
            <w:pPr>
              <w:jc w:val="center"/>
              <w:rPr>
                <w:color w:val="000000"/>
                <w:sz w:val="20"/>
                <w:szCs w:val="20"/>
              </w:rPr>
            </w:pPr>
            <w:r w:rsidRPr="00483972">
              <w:rPr>
                <w:color w:val="000000"/>
                <w:sz w:val="20"/>
                <w:szCs w:val="20"/>
              </w:rPr>
              <w:t>3,7</w:t>
            </w:r>
          </w:p>
        </w:tc>
        <w:tc>
          <w:tcPr>
            <w:tcW w:w="1172" w:type="dxa"/>
            <w:tcBorders>
              <w:top w:val="nil"/>
              <w:left w:val="nil"/>
              <w:bottom w:val="single" w:sz="4" w:space="0" w:color="auto"/>
              <w:right w:val="single" w:sz="4" w:space="0" w:color="auto"/>
            </w:tcBorders>
            <w:shd w:val="clear" w:color="auto" w:fill="auto"/>
            <w:vAlign w:val="center"/>
          </w:tcPr>
          <w:p w14:paraId="694E8FF6" w14:textId="77777777" w:rsidR="0048268A" w:rsidRPr="00483972" w:rsidRDefault="0048268A" w:rsidP="00DC73E7">
            <w:pPr>
              <w:jc w:val="center"/>
              <w:rPr>
                <w:color w:val="000000"/>
                <w:sz w:val="20"/>
                <w:szCs w:val="20"/>
              </w:rPr>
            </w:pPr>
            <w:r w:rsidRPr="00483972">
              <w:rPr>
                <w:color w:val="000000"/>
                <w:sz w:val="20"/>
                <w:szCs w:val="20"/>
              </w:rPr>
              <w:t>734,6</w:t>
            </w:r>
          </w:p>
        </w:tc>
        <w:tc>
          <w:tcPr>
            <w:tcW w:w="811" w:type="dxa"/>
            <w:tcBorders>
              <w:top w:val="nil"/>
              <w:left w:val="nil"/>
              <w:bottom w:val="single" w:sz="4" w:space="0" w:color="auto"/>
              <w:right w:val="single" w:sz="4" w:space="0" w:color="auto"/>
            </w:tcBorders>
            <w:shd w:val="clear" w:color="auto" w:fill="auto"/>
            <w:vAlign w:val="center"/>
          </w:tcPr>
          <w:p w14:paraId="05F5B393" w14:textId="77777777" w:rsidR="0048268A" w:rsidRPr="00483972" w:rsidRDefault="0048268A" w:rsidP="00DC73E7">
            <w:pPr>
              <w:jc w:val="center"/>
              <w:rPr>
                <w:color w:val="000000"/>
                <w:sz w:val="20"/>
                <w:szCs w:val="20"/>
              </w:rPr>
            </w:pPr>
            <w:r w:rsidRPr="00483972">
              <w:rPr>
                <w:color w:val="000000"/>
                <w:sz w:val="20"/>
                <w:szCs w:val="20"/>
              </w:rPr>
              <w:t>3,4</w:t>
            </w:r>
          </w:p>
        </w:tc>
        <w:tc>
          <w:tcPr>
            <w:tcW w:w="992" w:type="dxa"/>
            <w:tcBorders>
              <w:top w:val="nil"/>
              <w:left w:val="nil"/>
              <w:bottom w:val="single" w:sz="4" w:space="0" w:color="auto"/>
              <w:right w:val="single" w:sz="4" w:space="0" w:color="auto"/>
            </w:tcBorders>
            <w:shd w:val="clear" w:color="auto" w:fill="auto"/>
            <w:vAlign w:val="center"/>
          </w:tcPr>
          <w:p w14:paraId="3DF6D4C3" w14:textId="77777777" w:rsidR="0048268A" w:rsidRPr="00483972" w:rsidRDefault="0048268A" w:rsidP="00DC73E7">
            <w:pPr>
              <w:jc w:val="center"/>
              <w:rPr>
                <w:color w:val="000000"/>
                <w:sz w:val="20"/>
                <w:szCs w:val="20"/>
              </w:rPr>
            </w:pPr>
            <w:r w:rsidRPr="00483972">
              <w:rPr>
                <w:color w:val="000000"/>
                <w:sz w:val="20"/>
                <w:szCs w:val="20"/>
              </w:rPr>
              <w:t>97,7</w:t>
            </w:r>
          </w:p>
        </w:tc>
        <w:tc>
          <w:tcPr>
            <w:tcW w:w="1409" w:type="dxa"/>
            <w:tcBorders>
              <w:top w:val="nil"/>
              <w:left w:val="nil"/>
              <w:bottom w:val="single" w:sz="4" w:space="0" w:color="auto"/>
              <w:right w:val="single" w:sz="4" w:space="0" w:color="auto"/>
            </w:tcBorders>
            <w:vAlign w:val="center"/>
          </w:tcPr>
          <w:p w14:paraId="414D05D2" w14:textId="77777777" w:rsidR="0048268A" w:rsidRPr="00483972" w:rsidRDefault="0048268A" w:rsidP="00DC73E7">
            <w:pPr>
              <w:jc w:val="center"/>
              <w:rPr>
                <w:color w:val="000000"/>
                <w:sz w:val="20"/>
                <w:szCs w:val="20"/>
              </w:rPr>
            </w:pPr>
            <w:r>
              <w:rPr>
                <w:color w:val="000000"/>
                <w:sz w:val="20"/>
                <w:szCs w:val="20"/>
              </w:rPr>
              <w:t>*</w:t>
            </w:r>
          </w:p>
        </w:tc>
      </w:tr>
      <w:tr w:rsidR="0048268A" w:rsidRPr="00483972" w14:paraId="320C47FA" w14:textId="77777777" w:rsidTr="00DC73E7">
        <w:trPr>
          <w:trHeight w:val="218"/>
        </w:trPr>
        <w:tc>
          <w:tcPr>
            <w:tcW w:w="642" w:type="dxa"/>
            <w:tcBorders>
              <w:top w:val="single" w:sz="4" w:space="0" w:color="auto"/>
              <w:left w:val="single" w:sz="4" w:space="0" w:color="auto"/>
              <w:bottom w:val="single" w:sz="4" w:space="0" w:color="auto"/>
              <w:right w:val="single" w:sz="4" w:space="0" w:color="auto"/>
            </w:tcBorders>
            <w:vAlign w:val="center"/>
          </w:tcPr>
          <w:p w14:paraId="6B08C017" w14:textId="77777777" w:rsidR="0048268A" w:rsidRPr="00483972" w:rsidRDefault="0048268A" w:rsidP="00DC73E7">
            <w:pPr>
              <w:jc w:val="center"/>
              <w:rPr>
                <w:color w:val="000000"/>
                <w:sz w:val="20"/>
                <w:szCs w:val="20"/>
              </w:rPr>
            </w:pPr>
            <w:r w:rsidRPr="00483972">
              <w:rPr>
                <w:color w:val="000000"/>
                <w:sz w:val="20"/>
                <w:szCs w:val="20"/>
              </w:rPr>
              <w:t>2.6.</w:t>
            </w:r>
          </w:p>
        </w:tc>
        <w:tc>
          <w:tcPr>
            <w:tcW w:w="2612" w:type="dxa"/>
            <w:tcBorders>
              <w:top w:val="nil"/>
              <w:left w:val="single" w:sz="4" w:space="0" w:color="auto"/>
              <w:bottom w:val="single" w:sz="4" w:space="0" w:color="auto"/>
              <w:right w:val="single" w:sz="4" w:space="0" w:color="auto"/>
            </w:tcBorders>
            <w:shd w:val="clear" w:color="auto" w:fill="auto"/>
            <w:vAlign w:val="center"/>
            <w:hideMark/>
          </w:tcPr>
          <w:p w14:paraId="49BE1F60" w14:textId="77777777" w:rsidR="0048268A" w:rsidRPr="00483972" w:rsidRDefault="0048268A" w:rsidP="00DC73E7">
            <w:pPr>
              <w:rPr>
                <w:color w:val="000000"/>
                <w:sz w:val="20"/>
                <w:szCs w:val="20"/>
              </w:rPr>
            </w:pPr>
            <w:r w:rsidRPr="00483972">
              <w:rPr>
                <w:color w:val="000000"/>
                <w:sz w:val="20"/>
                <w:szCs w:val="20"/>
              </w:rPr>
              <w:t>Средства массовой информации</w:t>
            </w:r>
          </w:p>
        </w:tc>
        <w:tc>
          <w:tcPr>
            <w:tcW w:w="1209" w:type="dxa"/>
            <w:tcBorders>
              <w:top w:val="nil"/>
              <w:left w:val="nil"/>
              <w:bottom w:val="single" w:sz="4" w:space="0" w:color="auto"/>
              <w:right w:val="single" w:sz="4" w:space="0" w:color="auto"/>
            </w:tcBorders>
            <w:shd w:val="clear" w:color="auto" w:fill="auto"/>
            <w:vAlign w:val="center"/>
            <w:hideMark/>
          </w:tcPr>
          <w:p w14:paraId="1DC68ACE" w14:textId="77777777" w:rsidR="0048268A" w:rsidRPr="00483972" w:rsidRDefault="0048268A" w:rsidP="00DC73E7">
            <w:pPr>
              <w:jc w:val="center"/>
              <w:rPr>
                <w:color w:val="000000"/>
                <w:sz w:val="20"/>
                <w:szCs w:val="20"/>
              </w:rPr>
            </w:pPr>
            <w:r w:rsidRPr="00483972">
              <w:rPr>
                <w:color w:val="000000"/>
                <w:sz w:val="20"/>
                <w:szCs w:val="20"/>
              </w:rPr>
              <w:t>100,3</w:t>
            </w:r>
          </w:p>
        </w:tc>
        <w:tc>
          <w:tcPr>
            <w:tcW w:w="796" w:type="dxa"/>
            <w:tcBorders>
              <w:top w:val="nil"/>
              <w:left w:val="nil"/>
              <w:bottom w:val="single" w:sz="4" w:space="0" w:color="auto"/>
              <w:right w:val="single" w:sz="4" w:space="0" w:color="auto"/>
            </w:tcBorders>
            <w:shd w:val="clear" w:color="auto" w:fill="auto"/>
            <w:vAlign w:val="center"/>
            <w:hideMark/>
          </w:tcPr>
          <w:p w14:paraId="64C7CE03" w14:textId="77777777" w:rsidR="0048268A" w:rsidRPr="00483972" w:rsidRDefault="0048268A" w:rsidP="00DC73E7">
            <w:pPr>
              <w:jc w:val="center"/>
              <w:rPr>
                <w:color w:val="000000"/>
                <w:sz w:val="20"/>
                <w:szCs w:val="20"/>
              </w:rPr>
            </w:pPr>
            <w:r w:rsidRPr="00483972">
              <w:rPr>
                <w:color w:val="000000"/>
                <w:sz w:val="20"/>
                <w:szCs w:val="20"/>
              </w:rPr>
              <w:t>0,5</w:t>
            </w:r>
          </w:p>
        </w:tc>
        <w:tc>
          <w:tcPr>
            <w:tcW w:w="1172" w:type="dxa"/>
            <w:tcBorders>
              <w:top w:val="nil"/>
              <w:left w:val="nil"/>
              <w:bottom w:val="single" w:sz="4" w:space="0" w:color="auto"/>
              <w:right w:val="single" w:sz="4" w:space="0" w:color="auto"/>
            </w:tcBorders>
            <w:shd w:val="clear" w:color="auto" w:fill="auto"/>
            <w:vAlign w:val="center"/>
          </w:tcPr>
          <w:p w14:paraId="60372660" w14:textId="77777777" w:rsidR="0048268A" w:rsidRPr="00483972" w:rsidRDefault="0048268A" w:rsidP="00DC73E7">
            <w:pPr>
              <w:jc w:val="center"/>
              <w:rPr>
                <w:color w:val="000000"/>
                <w:sz w:val="20"/>
                <w:szCs w:val="20"/>
              </w:rPr>
            </w:pPr>
            <w:r w:rsidRPr="00483972">
              <w:rPr>
                <w:color w:val="000000"/>
                <w:sz w:val="20"/>
                <w:szCs w:val="20"/>
              </w:rPr>
              <w:t>91,3</w:t>
            </w:r>
          </w:p>
        </w:tc>
        <w:tc>
          <w:tcPr>
            <w:tcW w:w="811" w:type="dxa"/>
            <w:tcBorders>
              <w:top w:val="nil"/>
              <w:left w:val="nil"/>
              <w:bottom w:val="single" w:sz="4" w:space="0" w:color="auto"/>
              <w:right w:val="single" w:sz="4" w:space="0" w:color="auto"/>
            </w:tcBorders>
            <w:shd w:val="clear" w:color="auto" w:fill="auto"/>
            <w:vAlign w:val="center"/>
          </w:tcPr>
          <w:p w14:paraId="3EC8102F" w14:textId="77777777" w:rsidR="0048268A" w:rsidRPr="00483972" w:rsidRDefault="0048268A" w:rsidP="00DC73E7">
            <w:pPr>
              <w:jc w:val="center"/>
              <w:rPr>
                <w:color w:val="000000"/>
                <w:sz w:val="20"/>
                <w:szCs w:val="20"/>
              </w:rPr>
            </w:pPr>
            <w:r w:rsidRPr="00483972">
              <w:rPr>
                <w:color w:val="000000"/>
                <w:sz w:val="20"/>
                <w:szCs w:val="20"/>
              </w:rPr>
              <w:t>0,4</w:t>
            </w:r>
          </w:p>
        </w:tc>
        <w:tc>
          <w:tcPr>
            <w:tcW w:w="992" w:type="dxa"/>
            <w:tcBorders>
              <w:top w:val="nil"/>
              <w:left w:val="nil"/>
              <w:bottom w:val="single" w:sz="4" w:space="0" w:color="auto"/>
              <w:right w:val="single" w:sz="4" w:space="0" w:color="auto"/>
            </w:tcBorders>
            <w:shd w:val="clear" w:color="auto" w:fill="auto"/>
            <w:vAlign w:val="center"/>
          </w:tcPr>
          <w:p w14:paraId="1C21B6B7" w14:textId="77777777" w:rsidR="0048268A" w:rsidRPr="00483972" w:rsidRDefault="0048268A" w:rsidP="00DC73E7">
            <w:pPr>
              <w:jc w:val="center"/>
              <w:rPr>
                <w:color w:val="000000"/>
                <w:sz w:val="20"/>
                <w:szCs w:val="20"/>
              </w:rPr>
            </w:pPr>
            <w:r w:rsidRPr="00483972">
              <w:rPr>
                <w:color w:val="000000"/>
                <w:sz w:val="20"/>
                <w:szCs w:val="20"/>
              </w:rPr>
              <w:t>91,0</w:t>
            </w:r>
          </w:p>
        </w:tc>
        <w:tc>
          <w:tcPr>
            <w:tcW w:w="1409" w:type="dxa"/>
            <w:tcBorders>
              <w:top w:val="nil"/>
              <w:left w:val="nil"/>
              <w:bottom w:val="single" w:sz="4" w:space="0" w:color="auto"/>
              <w:right w:val="single" w:sz="4" w:space="0" w:color="auto"/>
            </w:tcBorders>
            <w:vAlign w:val="center"/>
          </w:tcPr>
          <w:p w14:paraId="546B4393" w14:textId="77777777" w:rsidR="0048268A" w:rsidRPr="00483972" w:rsidRDefault="0048268A" w:rsidP="00DC73E7">
            <w:pPr>
              <w:jc w:val="center"/>
              <w:rPr>
                <w:color w:val="000000"/>
                <w:sz w:val="20"/>
                <w:szCs w:val="20"/>
              </w:rPr>
            </w:pPr>
            <w:r>
              <w:rPr>
                <w:color w:val="000000"/>
                <w:sz w:val="20"/>
                <w:szCs w:val="20"/>
              </w:rPr>
              <w:t>*</w:t>
            </w:r>
          </w:p>
        </w:tc>
      </w:tr>
      <w:tr w:rsidR="0048268A" w:rsidRPr="00483972" w14:paraId="30F256C9" w14:textId="77777777" w:rsidTr="00DC73E7">
        <w:trPr>
          <w:trHeight w:val="60"/>
        </w:trPr>
        <w:tc>
          <w:tcPr>
            <w:tcW w:w="642" w:type="dxa"/>
            <w:tcBorders>
              <w:top w:val="single" w:sz="4" w:space="0" w:color="auto"/>
              <w:left w:val="single" w:sz="4" w:space="0" w:color="auto"/>
              <w:bottom w:val="single" w:sz="4" w:space="0" w:color="auto"/>
              <w:right w:val="single" w:sz="4" w:space="0" w:color="auto"/>
            </w:tcBorders>
            <w:vAlign w:val="center"/>
          </w:tcPr>
          <w:p w14:paraId="1C32190A" w14:textId="77777777" w:rsidR="0048268A" w:rsidRPr="00483972" w:rsidRDefault="0048268A" w:rsidP="00DC73E7">
            <w:pPr>
              <w:jc w:val="center"/>
              <w:rPr>
                <w:color w:val="000000"/>
                <w:sz w:val="20"/>
                <w:szCs w:val="20"/>
              </w:rPr>
            </w:pPr>
            <w:r w:rsidRPr="00483972">
              <w:rPr>
                <w:color w:val="000000"/>
                <w:sz w:val="20"/>
                <w:szCs w:val="20"/>
              </w:rPr>
              <w:t>2.7.</w:t>
            </w:r>
          </w:p>
        </w:tc>
        <w:tc>
          <w:tcPr>
            <w:tcW w:w="2612" w:type="dxa"/>
            <w:tcBorders>
              <w:top w:val="nil"/>
              <w:left w:val="single" w:sz="4" w:space="0" w:color="auto"/>
              <w:bottom w:val="single" w:sz="4" w:space="0" w:color="auto"/>
              <w:right w:val="single" w:sz="4" w:space="0" w:color="auto"/>
            </w:tcBorders>
            <w:shd w:val="clear" w:color="auto" w:fill="auto"/>
            <w:vAlign w:val="center"/>
            <w:hideMark/>
          </w:tcPr>
          <w:p w14:paraId="48F75898" w14:textId="77777777" w:rsidR="0048268A" w:rsidRPr="00483972" w:rsidRDefault="0048268A" w:rsidP="00DC73E7">
            <w:pPr>
              <w:rPr>
                <w:color w:val="000000"/>
                <w:sz w:val="20"/>
                <w:szCs w:val="20"/>
              </w:rPr>
            </w:pPr>
            <w:r w:rsidRPr="00483972">
              <w:rPr>
                <w:color w:val="000000"/>
                <w:sz w:val="20"/>
                <w:szCs w:val="20"/>
              </w:rPr>
              <w:t>Физическая культура и спорт</w:t>
            </w:r>
          </w:p>
        </w:tc>
        <w:tc>
          <w:tcPr>
            <w:tcW w:w="1209" w:type="dxa"/>
            <w:tcBorders>
              <w:top w:val="nil"/>
              <w:left w:val="nil"/>
              <w:bottom w:val="single" w:sz="4" w:space="0" w:color="auto"/>
              <w:right w:val="single" w:sz="4" w:space="0" w:color="auto"/>
            </w:tcBorders>
            <w:shd w:val="clear" w:color="auto" w:fill="auto"/>
            <w:vAlign w:val="center"/>
            <w:hideMark/>
          </w:tcPr>
          <w:p w14:paraId="540E8F64" w14:textId="77777777" w:rsidR="0048268A" w:rsidRPr="00483972" w:rsidRDefault="0048268A" w:rsidP="00DC73E7">
            <w:pPr>
              <w:jc w:val="center"/>
              <w:rPr>
                <w:color w:val="000000"/>
                <w:sz w:val="20"/>
                <w:szCs w:val="20"/>
              </w:rPr>
            </w:pPr>
            <w:r w:rsidRPr="00483972">
              <w:rPr>
                <w:color w:val="000000"/>
                <w:sz w:val="20"/>
                <w:szCs w:val="20"/>
              </w:rPr>
              <w:t>842,0</w:t>
            </w:r>
          </w:p>
        </w:tc>
        <w:tc>
          <w:tcPr>
            <w:tcW w:w="796" w:type="dxa"/>
            <w:tcBorders>
              <w:top w:val="nil"/>
              <w:left w:val="nil"/>
              <w:bottom w:val="single" w:sz="4" w:space="0" w:color="auto"/>
              <w:right w:val="single" w:sz="4" w:space="0" w:color="auto"/>
            </w:tcBorders>
            <w:shd w:val="clear" w:color="auto" w:fill="auto"/>
            <w:vAlign w:val="center"/>
            <w:hideMark/>
          </w:tcPr>
          <w:p w14:paraId="4D9FD6CE" w14:textId="77777777" w:rsidR="0048268A" w:rsidRPr="00483972" w:rsidRDefault="0048268A" w:rsidP="00DC73E7">
            <w:pPr>
              <w:jc w:val="center"/>
              <w:rPr>
                <w:color w:val="000000"/>
                <w:sz w:val="20"/>
                <w:szCs w:val="20"/>
              </w:rPr>
            </w:pPr>
            <w:r w:rsidRPr="00483972">
              <w:rPr>
                <w:color w:val="000000"/>
                <w:sz w:val="20"/>
                <w:szCs w:val="20"/>
              </w:rPr>
              <w:t>4,1</w:t>
            </w:r>
          </w:p>
        </w:tc>
        <w:tc>
          <w:tcPr>
            <w:tcW w:w="1172" w:type="dxa"/>
            <w:tcBorders>
              <w:top w:val="nil"/>
              <w:left w:val="nil"/>
              <w:bottom w:val="single" w:sz="4" w:space="0" w:color="auto"/>
              <w:right w:val="single" w:sz="4" w:space="0" w:color="auto"/>
            </w:tcBorders>
            <w:shd w:val="clear" w:color="auto" w:fill="auto"/>
            <w:vAlign w:val="center"/>
          </w:tcPr>
          <w:p w14:paraId="080070C2" w14:textId="77777777" w:rsidR="0048268A" w:rsidRPr="00483972" w:rsidRDefault="0048268A" w:rsidP="00DC73E7">
            <w:pPr>
              <w:jc w:val="center"/>
              <w:rPr>
                <w:color w:val="000000"/>
                <w:sz w:val="20"/>
                <w:szCs w:val="20"/>
              </w:rPr>
            </w:pPr>
            <w:r w:rsidRPr="00483972">
              <w:rPr>
                <w:color w:val="000000"/>
                <w:sz w:val="20"/>
                <w:szCs w:val="20"/>
              </w:rPr>
              <w:t>917,3</w:t>
            </w:r>
          </w:p>
        </w:tc>
        <w:tc>
          <w:tcPr>
            <w:tcW w:w="811" w:type="dxa"/>
            <w:tcBorders>
              <w:top w:val="nil"/>
              <w:left w:val="nil"/>
              <w:bottom w:val="single" w:sz="4" w:space="0" w:color="auto"/>
              <w:right w:val="single" w:sz="4" w:space="0" w:color="auto"/>
            </w:tcBorders>
            <w:shd w:val="clear" w:color="auto" w:fill="auto"/>
            <w:vAlign w:val="center"/>
          </w:tcPr>
          <w:p w14:paraId="13F286BD" w14:textId="77777777" w:rsidR="0048268A" w:rsidRPr="00483972" w:rsidRDefault="0048268A" w:rsidP="00DC73E7">
            <w:pPr>
              <w:jc w:val="center"/>
              <w:rPr>
                <w:color w:val="000000"/>
                <w:sz w:val="20"/>
                <w:szCs w:val="20"/>
              </w:rPr>
            </w:pPr>
            <w:r w:rsidRPr="00483972">
              <w:rPr>
                <w:color w:val="000000"/>
                <w:sz w:val="20"/>
                <w:szCs w:val="20"/>
              </w:rPr>
              <w:t>4,2</w:t>
            </w:r>
          </w:p>
        </w:tc>
        <w:tc>
          <w:tcPr>
            <w:tcW w:w="992" w:type="dxa"/>
            <w:tcBorders>
              <w:top w:val="nil"/>
              <w:left w:val="nil"/>
              <w:bottom w:val="single" w:sz="4" w:space="0" w:color="auto"/>
              <w:right w:val="single" w:sz="4" w:space="0" w:color="auto"/>
            </w:tcBorders>
            <w:shd w:val="clear" w:color="auto" w:fill="auto"/>
            <w:vAlign w:val="center"/>
          </w:tcPr>
          <w:p w14:paraId="5A27C658" w14:textId="77777777" w:rsidR="0048268A" w:rsidRPr="00483972" w:rsidRDefault="0048268A" w:rsidP="00DC73E7">
            <w:pPr>
              <w:jc w:val="center"/>
              <w:rPr>
                <w:color w:val="000000"/>
                <w:sz w:val="20"/>
                <w:szCs w:val="20"/>
              </w:rPr>
            </w:pPr>
            <w:r w:rsidRPr="00483972">
              <w:rPr>
                <w:color w:val="000000"/>
                <w:sz w:val="20"/>
                <w:szCs w:val="20"/>
              </w:rPr>
              <w:t>108,9</w:t>
            </w:r>
          </w:p>
        </w:tc>
        <w:tc>
          <w:tcPr>
            <w:tcW w:w="1409" w:type="dxa"/>
            <w:tcBorders>
              <w:top w:val="nil"/>
              <w:left w:val="nil"/>
              <w:bottom w:val="single" w:sz="4" w:space="0" w:color="auto"/>
              <w:right w:val="single" w:sz="4" w:space="0" w:color="auto"/>
            </w:tcBorders>
            <w:vAlign w:val="center"/>
          </w:tcPr>
          <w:p w14:paraId="42F0F4F6" w14:textId="77777777" w:rsidR="0048268A" w:rsidRPr="00483972" w:rsidRDefault="0048268A" w:rsidP="00DC73E7">
            <w:pPr>
              <w:jc w:val="center"/>
              <w:rPr>
                <w:color w:val="000000"/>
                <w:sz w:val="20"/>
                <w:szCs w:val="20"/>
              </w:rPr>
            </w:pPr>
            <w:r>
              <w:rPr>
                <w:color w:val="000000"/>
                <w:sz w:val="20"/>
                <w:szCs w:val="20"/>
              </w:rPr>
              <w:t>*</w:t>
            </w:r>
          </w:p>
        </w:tc>
      </w:tr>
      <w:tr w:rsidR="0048268A" w:rsidRPr="00483972" w14:paraId="33880970" w14:textId="77777777" w:rsidTr="00DC73E7">
        <w:trPr>
          <w:trHeight w:val="60"/>
        </w:trPr>
        <w:tc>
          <w:tcPr>
            <w:tcW w:w="642" w:type="dxa"/>
            <w:tcBorders>
              <w:top w:val="single" w:sz="4" w:space="0" w:color="auto"/>
              <w:left w:val="single" w:sz="4" w:space="0" w:color="auto"/>
              <w:bottom w:val="single" w:sz="4" w:space="0" w:color="auto"/>
              <w:right w:val="single" w:sz="4" w:space="0" w:color="auto"/>
            </w:tcBorders>
            <w:vAlign w:val="center"/>
          </w:tcPr>
          <w:p w14:paraId="5BF8398E" w14:textId="77777777" w:rsidR="0048268A" w:rsidRPr="00483972" w:rsidRDefault="0048268A" w:rsidP="00DC73E7">
            <w:pPr>
              <w:jc w:val="center"/>
              <w:rPr>
                <w:color w:val="000000"/>
                <w:sz w:val="20"/>
                <w:szCs w:val="20"/>
              </w:rPr>
            </w:pPr>
            <w:r w:rsidRPr="00483972">
              <w:rPr>
                <w:color w:val="000000"/>
                <w:sz w:val="20"/>
                <w:szCs w:val="20"/>
              </w:rPr>
              <w:t>2.8.</w:t>
            </w:r>
          </w:p>
        </w:tc>
        <w:tc>
          <w:tcPr>
            <w:tcW w:w="2612" w:type="dxa"/>
            <w:tcBorders>
              <w:top w:val="nil"/>
              <w:left w:val="single" w:sz="4" w:space="0" w:color="auto"/>
              <w:bottom w:val="single" w:sz="4" w:space="0" w:color="auto"/>
              <w:right w:val="single" w:sz="4" w:space="0" w:color="auto"/>
            </w:tcBorders>
            <w:shd w:val="clear" w:color="auto" w:fill="auto"/>
            <w:vAlign w:val="center"/>
            <w:hideMark/>
          </w:tcPr>
          <w:p w14:paraId="5CC4E2F0" w14:textId="77777777" w:rsidR="0048268A" w:rsidRPr="00483972" w:rsidRDefault="0048268A" w:rsidP="00DC73E7">
            <w:pPr>
              <w:rPr>
                <w:color w:val="000000"/>
                <w:sz w:val="20"/>
                <w:szCs w:val="20"/>
              </w:rPr>
            </w:pPr>
            <w:r w:rsidRPr="00483972">
              <w:rPr>
                <w:color w:val="000000"/>
                <w:sz w:val="20"/>
                <w:szCs w:val="20"/>
              </w:rPr>
              <w:t>Социальная политика</w:t>
            </w:r>
          </w:p>
        </w:tc>
        <w:tc>
          <w:tcPr>
            <w:tcW w:w="1209" w:type="dxa"/>
            <w:tcBorders>
              <w:top w:val="nil"/>
              <w:left w:val="nil"/>
              <w:bottom w:val="single" w:sz="4" w:space="0" w:color="auto"/>
              <w:right w:val="single" w:sz="4" w:space="0" w:color="auto"/>
            </w:tcBorders>
            <w:shd w:val="clear" w:color="auto" w:fill="auto"/>
            <w:vAlign w:val="center"/>
            <w:hideMark/>
          </w:tcPr>
          <w:p w14:paraId="0842EFAD" w14:textId="77777777" w:rsidR="0048268A" w:rsidRPr="00483972" w:rsidRDefault="0048268A" w:rsidP="00DC73E7">
            <w:pPr>
              <w:jc w:val="center"/>
              <w:rPr>
                <w:color w:val="000000"/>
                <w:sz w:val="20"/>
                <w:szCs w:val="20"/>
              </w:rPr>
            </w:pPr>
            <w:r w:rsidRPr="00483972">
              <w:rPr>
                <w:color w:val="000000"/>
                <w:sz w:val="20"/>
                <w:szCs w:val="20"/>
              </w:rPr>
              <w:t>549,6</w:t>
            </w:r>
          </w:p>
        </w:tc>
        <w:tc>
          <w:tcPr>
            <w:tcW w:w="796" w:type="dxa"/>
            <w:tcBorders>
              <w:top w:val="nil"/>
              <w:left w:val="nil"/>
              <w:bottom w:val="single" w:sz="4" w:space="0" w:color="auto"/>
              <w:right w:val="single" w:sz="4" w:space="0" w:color="auto"/>
            </w:tcBorders>
            <w:shd w:val="clear" w:color="auto" w:fill="auto"/>
            <w:vAlign w:val="center"/>
            <w:hideMark/>
          </w:tcPr>
          <w:p w14:paraId="0AF17533" w14:textId="77777777" w:rsidR="0048268A" w:rsidRPr="00483972" w:rsidRDefault="0048268A" w:rsidP="00DC73E7">
            <w:pPr>
              <w:jc w:val="center"/>
              <w:rPr>
                <w:color w:val="000000"/>
                <w:sz w:val="20"/>
                <w:szCs w:val="20"/>
              </w:rPr>
            </w:pPr>
            <w:r w:rsidRPr="00483972">
              <w:rPr>
                <w:color w:val="000000"/>
                <w:sz w:val="20"/>
                <w:szCs w:val="20"/>
              </w:rPr>
              <w:t>2,7</w:t>
            </w:r>
          </w:p>
        </w:tc>
        <w:tc>
          <w:tcPr>
            <w:tcW w:w="1172" w:type="dxa"/>
            <w:tcBorders>
              <w:top w:val="nil"/>
              <w:left w:val="nil"/>
              <w:bottom w:val="single" w:sz="4" w:space="0" w:color="auto"/>
              <w:right w:val="single" w:sz="4" w:space="0" w:color="auto"/>
            </w:tcBorders>
            <w:shd w:val="clear" w:color="auto" w:fill="auto"/>
            <w:vAlign w:val="center"/>
          </w:tcPr>
          <w:p w14:paraId="6C29E597" w14:textId="77777777" w:rsidR="0048268A" w:rsidRPr="00483972" w:rsidRDefault="0048268A" w:rsidP="00DC73E7">
            <w:pPr>
              <w:jc w:val="center"/>
              <w:rPr>
                <w:color w:val="000000"/>
                <w:sz w:val="20"/>
                <w:szCs w:val="20"/>
              </w:rPr>
            </w:pPr>
            <w:r w:rsidRPr="00483972">
              <w:rPr>
                <w:color w:val="000000"/>
                <w:sz w:val="20"/>
                <w:szCs w:val="20"/>
              </w:rPr>
              <w:t>959,5</w:t>
            </w:r>
          </w:p>
        </w:tc>
        <w:tc>
          <w:tcPr>
            <w:tcW w:w="811" w:type="dxa"/>
            <w:tcBorders>
              <w:top w:val="nil"/>
              <w:left w:val="nil"/>
              <w:bottom w:val="single" w:sz="4" w:space="0" w:color="auto"/>
              <w:right w:val="single" w:sz="4" w:space="0" w:color="auto"/>
            </w:tcBorders>
            <w:shd w:val="clear" w:color="auto" w:fill="auto"/>
            <w:vAlign w:val="center"/>
          </w:tcPr>
          <w:p w14:paraId="1E59B750" w14:textId="77777777" w:rsidR="0048268A" w:rsidRPr="00483972" w:rsidRDefault="0048268A" w:rsidP="00DC73E7">
            <w:pPr>
              <w:jc w:val="center"/>
              <w:rPr>
                <w:color w:val="000000"/>
                <w:sz w:val="20"/>
                <w:szCs w:val="20"/>
              </w:rPr>
            </w:pPr>
            <w:r w:rsidRPr="00483972">
              <w:rPr>
                <w:color w:val="000000"/>
                <w:sz w:val="20"/>
                <w:szCs w:val="20"/>
              </w:rPr>
              <w:t>4,4</w:t>
            </w:r>
          </w:p>
        </w:tc>
        <w:tc>
          <w:tcPr>
            <w:tcW w:w="992" w:type="dxa"/>
            <w:tcBorders>
              <w:top w:val="nil"/>
              <w:left w:val="nil"/>
              <w:bottom w:val="single" w:sz="4" w:space="0" w:color="auto"/>
              <w:right w:val="single" w:sz="4" w:space="0" w:color="auto"/>
            </w:tcBorders>
            <w:shd w:val="clear" w:color="auto" w:fill="auto"/>
            <w:vAlign w:val="center"/>
          </w:tcPr>
          <w:p w14:paraId="72DA2970" w14:textId="77777777" w:rsidR="0048268A" w:rsidRPr="00483972" w:rsidRDefault="0048268A" w:rsidP="00DC73E7">
            <w:pPr>
              <w:jc w:val="center"/>
              <w:rPr>
                <w:color w:val="000000"/>
                <w:sz w:val="20"/>
                <w:szCs w:val="20"/>
              </w:rPr>
            </w:pPr>
            <w:r w:rsidRPr="00483972">
              <w:rPr>
                <w:color w:val="000000"/>
                <w:sz w:val="20"/>
                <w:szCs w:val="20"/>
              </w:rPr>
              <w:t>174,6</w:t>
            </w:r>
          </w:p>
        </w:tc>
        <w:tc>
          <w:tcPr>
            <w:tcW w:w="1409" w:type="dxa"/>
            <w:tcBorders>
              <w:top w:val="nil"/>
              <w:left w:val="nil"/>
              <w:bottom w:val="single" w:sz="4" w:space="0" w:color="auto"/>
              <w:right w:val="single" w:sz="4" w:space="0" w:color="auto"/>
            </w:tcBorders>
            <w:vAlign w:val="center"/>
          </w:tcPr>
          <w:p w14:paraId="3674A26D" w14:textId="77777777" w:rsidR="0048268A" w:rsidRPr="00483972" w:rsidRDefault="0048268A" w:rsidP="00DC73E7">
            <w:pPr>
              <w:jc w:val="center"/>
              <w:rPr>
                <w:color w:val="000000"/>
                <w:sz w:val="20"/>
                <w:szCs w:val="20"/>
              </w:rPr>
            </w:pPr>
            <w:r>
              <w:rPr>
                <w:color w:val="000000"/>
                <w:sz w:val="20"/>
                <w:szCs w:val="20"/>
              </w:rPr>
              <w:t>*</w:t>
            </w:r>
          </w:p>
        </w:tc>
      </w:tr>
      <w:tr w:rsidR="0048268A" w:rsidRPr="00483972" w14:paraId="08F5705E" w14:textId="77777777" w:rsidTr="00DC73E7">
        <w:trPr>
          <w:trHeight w:val="60"/>
        </w:trPr>
        <w:tc>
          <w:tcPr>
            <w:tcW w:w="642" w:type="dxa"/>
            <w:tcBorders>
              <w:top w:val="single" w:sz="4" w:space="0" w:color="auto"/>
              <w:left w:val="single" w:sz="4" w:space="0" w:color="auto"/>
              <w:bottom w:val="single" w:sz="4" w:space="0" w:color="auto"/>
              <w:right w:val="single" w:sz="4" w:space="0" w:color="auto"/>
            </w:tcBorders>
            <w:vAlign w:val="center"/>
          </w:tcPr>
          <w:p w14:paraId="04DEDF5D" w14:textId="77777777" w:rsidR="0048268A" w:rsidRPr="00483972" w:rsidRDefault="0048268A" w:rsidP="00DC73E7">
            <w:pPr>
              <w:jc w:val="center"/>
              <w:rPr>
                <w:color w:val="000000"/>
                <w:sz w:val="20"/>
                <w:szCs w:val="20"/>
              </w:rPr>
            </w:pPr>
            <w:r w:rsidRPr="00483972">
              <w:rPr>
                <w:color w:val="000000"/>
                <w:sz w:val="20"/>
                <w:szCs w:val="20"/>
              </w:rPr>
              <w:t>2.9.</w:t>
            </w:r>
          </w:p>
        </w:tc>
        <w:tc>
          <w:tcPr>
            <w:tcW w:w="2612" w:type="dxa"/>
            <w:tcBorders>
              <w:top w:val="nil"/>
              <w:left w:val="single" w:sz="4" w:space="0" w:color="auto"/>
              <w:bottom w:val="single" w:sz="4" w:space="0" w:color="auto"/>
              <w:right w:val="single" w:sz="4" w:space="0" w:color="auto"/>
            </w:tcBorders>
            <w:shd w:val="clear" w:color="auto" w:fill="auto"/>
            <w:vAlign w:val="center"/>
            <w:hideMark/>
          </w:tcPr>
          <w:p w14:paraId="752BA5CF" w14:textId="77777777" w:rsidR="0048268A" w:rsidRPr="00483972" w:rsidRDefault="0048268A" w:rsidP="00DC73E7">
            <w:pPr>
              <w:rPr>
                <w:color w:val="000000"/>
                <w:sz w:val="20"/>
                <w:szCs w:val="20"/>
              </w:rPr>
            </w:pPr>
            <w:r w:rsidRPr="00483972">
              <w:rPr>
                <w:color w:val="000000"/>
                <w:sz w:val="20"/>
                <w:szCs w:val="20"/>
              </w:rPr>
              <w:t>Национальная экономика</w:t>
            </w:r>
          </w:p>
        </w:tc>
        <w:tc>
          <w:tcPr>
            <w:tcW w:w="1209" w:type="dxa"/>
            <w:tcBorders>
              <w:top w:val="nil"/>
              <w:left w:val="nil"/>
              <w:bottom w:val="single" w:sz="4" w:space="0" w:color="auto"/>
              <w:right w:val="single" w:sz="4" w:space="0" w:color="auto"/>
            </w:tcBorders>
            <w:shd w:val="clear" w:color="auto" w:fill="auto"/>
            <w:vAlign w:val="center"/>
            <w:hideMark/>
          </w:tcPr>
          <w:p w14:paraId="2684EACA" w14:textId="77777777" w:rsidR="0048268A" w:rsidRPr="00483972" w:rsidRDefault="0048268A" w:rsidP="00DC73E7">
            <w:pPr>
              <w:jc w:val="center"/>
              <w:rPr>
                <w:color w:val="000000"/>
                <w:sz w:val="20"/>
                <w:szCs w:val="20"/>
              </w:rPr>
            </w:pPr>
            <w:r w:rsidRPr="00483972">
              <w:rPr>
                <w:color w:val="000000"/>
                <w:sz w:val="20"/>
                <w:szCs w:val="20"/>
              </w:rPr>
              <w:t>3 201,6</w:t>
            </w:r>
          </w:p>
        </w:tc>
        <w:tc>
          <w:tcPr>
            <w:tcW w:w="796" w:type="dxa"/>
            <w:tcBorders>
              <w:top w:val="nil"/>
              <w:left w:val="nil"/>
              <w:bottom w:val="single" w:sz="4" w:space="0" w:color="auto"/>
              <w:right w:val="single" w:sz="4" w:space="0" w:color="auto"/>
            </w:tcBorders>
            <w:shd w:val="clear" w:color="auto" w:fill="auto"/>
            <w:vAlign w:val="center"/>
            <w:hideMark/>
          </w:tcPr>
          <w:p w14:paraId="54301322" w14:textId="77777777" w:rsidR="0048268A" w:rsidRPr="00483972" w:rsidRDefault="0048268A" w:rsidP="00DC73E7">
            <w:pPr>
              <w:jc w:val="center"/>
              <w:rPr>
                <w:color w:val="000000"/>
                <w:sz w:val="20"/>
                <w:szCs w:val="20"/>
              </w:rPr>
            </w:pPr>
            <w:r w:rsidRPr="00483972">
              <w:rPr>
                <w:color w:val="000000"/>
                <w:sz w:val="20"/>
                <w:szCs w:val="20"/>
              </w:rPr>
              <w:t>15,6</w:t>
            </w:r>
          </w:p>
        </w:tc>
        <w:tc>
          <w:tcPr>
            <w:tcW w:w="1172" w:type="dxa"/>
            <w:tcBorders>
              <w:top w:val="nil"/>
              <w:left w:val="nil"/>
              <w:bottom w:val="single" w:sz="4" w:space="0" w:color="auto"/>
              <w:right w:val="single" w:sz="4" w:space="0" w:color="auto"/>
            </w:tcBorders>
            <w:shd w:val="clear" w:color="auto" w:fill="auto"/>
            <w:vAlign w:val="center"/>
          </w:tcPr>
          <w:p w14:paraId="535AF1B1" w14:textId="77777777" w:rsidR="0048268A" w:rsidRPr="00483972" w:rsidRDefault="0048268A" w:rsidP="00DC73E7">
            <w:pPr>
              <w:jc w:val="center"/>
              <w:rPr>
                <w:color w:val="000000"/>
                <w:sz w:val="20"/>
                <w:szCs w:val="20"/>
              </w:rPr>
            </w:pPr>
            <w:r w:rsidRPr="00483972">
              <w:rPr>
                <w:color w:val="000000"/>
                <w:sz w:val="20"/>
                <w:szCs w:val="20"/>
              </w:rPr>
              <w:t>3 378,1</w:t>
            </w:r>
          </w:p>
        </w:tc>
        <w:tc>
          <w:tcPr>
            <w:tcW w:w="811" w:type="dxa"/>
            <w:tcBorders>
              <w:top w:val="nil"/>
              <w:left w:val="nil"/>
              <w:bottom w:val="single" w:sz="4" w:space="0" w:color="auto"/>
              <w:right w:val="single" w:sz="4" w:space="0" w:color="auto"/>
            </w:tcBorders>
            <w:shd w:val="clear" w:color="auto" w:fill="auto"/>
            <w:vAlign w:val="center"/>
          </w:tcPr>
          <w:p w14:paraId="62F6F42E" w14:textId="77777777" w:rsidR="0048268A" w:rsidRPr="00483972" w:rsidRDefault="0048268A" w:rsidP="00DC73E7">
            <w:pPr>
              <w:jc w:val="center"/>
              <w:rPr>
                <w:color w:val="000000"/>
                <w:sz w:val="20"/>
                <w:szCs w:val="20"/>
              </w:rPr>
            </w:pPr>
            <w:r w:rsidRPr="00483972">
              <w:rPr>
                <w:color w:val="000000"/>
                <w:sz w:val="20"/>
                <w:szCs w:val="20"/>
              </w:rPr>
              <w:t>15,4</w:t>
            </w:r>
          </w:p>
        </w:tc>
        <w:tc>
          <w:tcPr>
            <w:tcW w:w="992" w:type="dxa"/>
            <w:tcBorders>
              <w:top w:val="nil"/>
              <w:left w:val="nil"/>
              <w:bottom w:val="single" w:sz="4" w:space="0" w:color="auto"/>
              <w:right w:val="single" w:sz="4" w:space="0" w:color="auto"/>
            </w:tcBorders>
            <w:shd w:val="clear" w:color="auto" w:fill="auto"/>
            <w:vAlign w:val="center"/>
          </w:tcPr>
          <w:p w14:paraId="37028398" w14:textId="77777777" w:rsidR="0048268A" w:rsidRPr="00483972" w:rsidRDefault="0048268A" w:rsidP="00DC73E7">
            <w:pPr>
              <w:jc w:val="center"/>
              <w:rPr>
                <w:color w:val="000000"/>
                <w:sz w:val="20"/>
                <w:szCs w:val="20"/>
              </w:rPr>
            </w:pPr>
            <w:r w:rsidRPr="00483972">
              <w:rPr>
                <w:color w:val="000000"/>
                <w:sz w:val="20"/>
                <w:szCs w:val="20"/>
              </w:rPr>
              <w:t>105,5</w:t>
            </w:r>
          </w:p>
        </w:tc>
        <w:tc>
          <w:tcPr>
            <w:tcW w:w="1409" w:type="dxa"/>
            <w:tcBorders>
              <w:top w:val="nil"/>
              <w:left w:val="nil"/>
              <w:bottom w:val="single" w:sz="4" w:space="0" w:color="auto"/>
              <w:right w:val="single" w:sz="4" w:space="0" w:color="auto"/>
            </w:tcBorders>
            <w:vAlign w:val="center"/>
          </w:tcPr>
          <w:p w14:paraId="767F33DC" w14:textId="77777777" w:rsidR="0048268A" w:rsidRPr="00483972" w:rsidRDefault="0048268A" w:rsidP="00DC73E7">
            <w:pPr>
              <w:jc w:val="center"/>
              <w:rPr>
                <w:color w:val="000000"/>
                <w:sz w:val="20"/>
                <w:szCs w:val="20"/>
              </w:rPr>
            </w:pPr>
            <w:r>
              <w:rPr>
                <w:color w:val="000000"/>
                <w:sz w:val="20"/>
                <w:szCs w:val="20"/>
              </w:rPr>
              <w:t>*</w:t>
            </w:r>
          </w:p>
        </w:tc>
      </w:tr>
      <w:tr w:rsidR="0048268A" w:rsidRPr="00116206" w14:paraId="586DD93D" w14:textId="77777777" w:rsidTr="00DC73E7">
        <w:trPr>
          <w:trHeight w:val="82"/>
        </w:trPr>
        <w:tc>
          <w:tcPr>
            <w:tcW w:w="642" w:type="dxa"/>
            <w:tcBorders>
              <w:top w:val="single" w:sz="4" w:space="0" w:color="auto"/>
              <w:left w:val="single" w:sz="4" w:space="0" w:color="auto"/>
              <w:bottom w:val="single" w:sz="4" w:space="0" w:color="auto"/>
              <w:right w:val="single" w:sz="4" w:space="0" w:color="auto"/>
            </w:tcBorders>
            <w:vAlign w:val="center"/>
          </w:tcPr>
          <w:p w14:paraId="4AE479EC" w14:textId="77777777" w:rsidR="0048268A" w:rsidRPr="00483972" w:rsidRDefault="0048268A" w:rsidP="00DC73E7">
            <w:pPr>
              <w:jc w:val="center"/>
              <w:rPr>
                <w:color w:val="000000"/>
                <w:sz w:val="20"/>
                <w:szCs w:val="20"/>
              </w:rPr>
            </w:pPr>
            <w:r w:rsidRPr="00483972">
              <w:rPr>
                <w:color w:val="000000"/>
                <w:sz w:val="20"/>
                <w:szCs w:val="20"/>
              </w:rPr>
              <w:t>2.10.</w:t>
            </w:r>
          </w:p>
        </w:tc>
        <w:tc>
          <w:tcPr>
            <w:tcW w:w="2612" w:type="dxa"/>
            <w:tcBorders>
              <w:top w:val="nil"/>
              <w:left w:val="single" w:sz="4" w:space="0" w:color="auto"/>
              <w:bottom w:val="single" w:sz="4" w:space="0" w:color="auto"/>
              <w:right w:val="single" w:sz="4" w:space="0" w:color="auto"/>
            </w:tcBorders>
            <w:shd w:val="clear" w:color="auto" w:fill="auto"/>
            <w:vAlign w:val="center"/>
            <w:hideMark/>
          </w:tcPr>
          <w:p w14:paraId="3A264048" w14:textId="77777777" w:rsidR="0048268A" w:rsidRPr="00483972" w:rsidRDefault="0048268A" w:rsidP="00DC73E7">
            <w:pPr>
              <w:rPr>
                <w:color w:val="000000"/>
                <w:sz w:val="20"/>
                <w:szCs w:val="20"/>
              </w:rPr>
            </w:pPr>
            <w:r w:rsidRPr="00483972">
              <w:rPr>
                <w:color w:val="000000"/>
                <w:sz w:val="20"/>
                <w:szCs w:val="20"/>
              </w:rPr>
              <w:t>Общегосударственные вопросы</w:t>
            </w:r>
          </w:p>
        </w:tc>
        <w:tc>
          <w:tcPr>
            <w:tcW w:w="1209" w:type="dxa"/>
            <w:tcBorders>
              <w:top w:val="nil"/>
              <w:left w:val="nil"/>
              <w:bottom w:val="single" w:sz="4" w:space="0" w:color="auto"/>
              <w:right w:val="single" w:sz="4" w:space="0" w:color="auto"/>
            </w:tcBorders>
            <w:shd w:val="clear" w:color="auto" w:fill="auto"/>
            <w:vAlign w:val="center"/>
            <w:hideMark/>
          </w:tcPr>
          <w:p w14:paraId="687CD30F" w14:textId="77777777" w:rsidR="0048268A" w:rsidRPr="00483972" w:rsidRDefault="0048268A" w:rsidP="00DC73E7">
            <w:pPr>
              <w:jc w:val="center"/>
              <w:rPr>
                <w:color w:val="000000"/>
                <w:sz w:val="20"/>
                <w:szCs w:val="20"/>
              </w:rPr>
            </w:pPr>
            <w:r w:rsidRPr="00483972">
              <w:rPr>
                <w:color w:val="000000"/>
                <w:sz w:val="20"/>
                <w:szCs w:val="20"/>
              </w:rPr>
              <w:t>1 996,4</w:t>
            </w:r>
          </w:p>
        </w:tc>
        <w:tc>
          <w:tcPr>
            <w:tcW w:w="796" w:type="dxa"/>
            <w:tcBorders>
              <w:top w:val="nil"/>
              <w:left w:val="nil"/>
              <w:bottom w:val="single" w:sz="4" w:space="0" w:color="auto"/>
              <w:right w:val="single" w:sz="4" w:space="0" w:color="auto"/>
            </w:tcBorders>
            <w:shd w:val="clear" w:color="auto" w:fill="auto"/>
            <w:vAlign w:val="center"/>
            <w:hideMark/>
          </w:tcPr>
          <w:p w14:paraId="17B9DC8A" w14:textId="77777777" w:rsidR="0048268A" w:rsidRPr="00483972" w:rsidRDefault="0048268A" w:rsidP="00DC73E7">
            <w:pPr>
              <w:jc w:val="center"/>
              <w:rPr>
                <w:color w:val="000000"/>
                <w:sz w:val="20"/>
                <w:szCs w:val="20"/>
              </w:rPr>
            </w:pPr>
            <w:r w:rsidRPr="00483972">
              <w:rPr>
                <w:color w:val="000000"/>
                <w:sz w:val="20"/>
                <w:szCs w:val="20"/>
              </w:rPr>
              <w:t>9,7</w:t>
            </w:r>
          </w:p>
        </w:tc>
        <w:tc>
          <w:tcPr>
            <w:tcW w:w="1172" w:type="dxa"/>
            <w:tcBorders>
              <w:top w:val="nil"/>
              <w:left w:val="nil"/>
              <w:bottom w:val="single" w:sz="4" w:space="0" w:color="auto"/>
              <w:right w:val="single" w:sz="4" w:space="0" w:color="auto"/>
            </w:tcBorders>
            <w:shd w:val="clear" w:color="auto" w:fill="auto"/>
            <w:vAlign w:val="center"/>
          </w:tcPr>
          <w:p w14:paraId="504E57CC" w14:textId="77777777" w:rsidR="0048268A" w:rsidRPr="00483972" w:rsidRDefault="0048268A" w:rsidP="00DC73E7">
            <w:pPr>
              <w:jc w:val="center"/>
              <w:rPr>
                <w:color w:val="000000"/>
                <w:sz w:val="20"/>
                <w:szCs w:val="20"/>
              </w:rPr>
            </w:pPr>
            <w:r w:rsidRPr="00483972">
              <w:rPr>
                <w:color w:val="000000"/>
                <w:sz w:val="20"/>
                <w:szCs w:val="20"/>
              </w:rPr>
              <w:t>2 106,7</w:t>
            </w:r>
          </w:p>
        </w:tc>
        <w:tc>
          <w:tcPr>
            <w:tcW w:w="811" w:type="dxa"/>
            <w:tcBorders>
              <w:top w:val="nil"/>
              <w:left w:val="nil"/>
              <w:bottom w:val="single" w:sz="4" w:space="0" w:color="auto"/>
              <w:right w:val="single" w:sz="4" w:space="0" w:color="auto"/>
            </w:tcBorders>
            <w:shd w:val="clear" w:color="auto" w:fill="auto"/>
            <w:vAlign w:val="center"/>
          </w:tcPr>
          <w:p w14:paraId="688B19C1" w14:textId="77777777" w:rsidR="0048268A" w:rsidRPr="00483972" w:rsidRDefault="0048268A" w:rsidP="00DC73E7">
            <w:pPr>
              <w:jc w:val="center"/>
              <w:rPr>
                <w:color w:val="000000"/>
                <w:sz w:val="20"/>
                <w:szCs w:val="20"/>
              </w:rPr>
            </w:pPr>
            <w:r w:rsidRPr="00483972">
              <w:rPr>
                <w:color w:val="000000"/>
                <w:sz w:val="20"/>
                <w:szCs w:val="20"/>
              </w:rPr>
              <w:t>9,6</w:t>
            </w:r>
          </w:p>
        </w:tc>
        <w:tc>
          <w:tcPr>
            <w:tcW w:w="992" w:type="dxa"/>
            <w:tcBorders>
              <w:top w:val="nil"/>
              <w:left w:val="nil"/>
              <w:bottom w:val="single" w:sz="4" w:space="0" w:color="auto"/>
              <w:right w:val="single" w:sz="4" w:space="0" w:color="auto"/>
            </w:tcBorders>
            <w:shd w:val="clear" w:color="auto" w:fill="auto"/>
            <w:vAlign w:val="center"/>
          </w:tcPr>
          <w:p w14:paraId="3B67E97D" w14:textId="77777777" w:rsidR="0048268A" w:rsidRPr="001B064F" w:rsidRDefault="0048268A" w:rsidP="00DC73E7">
            <w:pPr>
              <w:jc w:val="center"/>
              <w:rPr>
                <w:color w:val="000000"/>
                <w:sz w:val="20"/>
                <w:szCs w:val="20"/>
              </w:rPr>
            </w:pPr>
            <w:r w:rsidRPr="00483972">
              <w:rPr>
                <w:color w:val="000000"/>
                <w:sz w:val="20"/>
                <w:szCs w:val="20"/>
              </w:rPr>
              <w:t>105,5</w:t>
            </w:r>
          </w:p>
        </w:tc>
        <w:tc>
          <w:tcPr>
            <w:tcW w:w="1409" w:type="dxa"/>
            <w:tcBorders>
              <w:top w:val="nil"/>
              <w:left w:val="nil"/>
              <w:bottom w:val="single" w:sz="4" w:space="0" w:color="auto"/>
              <w:right w:val="single" w:sz="4" w:space="0" w:color="auto"/>
            </w:tcBorders>
            <w:vAlign w:val="center"/>
          </w:tcPr>
          <w:p w14:paraId="1C753B3A" w14:textId="77777777" w:rsidR="0048268A" w:rsidRPr="00483972" w:rsidRDefault="0048268A" w:rsidP="00DC73E7">
            <w:pPr>
              <w:jc w:val="center"/>
              <w:rPr>
                <w:color w:val="000000"/>
                <w:sz w:val="20"/>
                <w:szCs w:val="20"/>
              </w:rPr>
            </w:pPr>
            <w:r>
              <w:rPr>
                <w:color w:val="000000"/>
                <w:sz w:val="20"/>
                <w:szCs w:val="20"/>
              </w:rPr>
              <w:t>*</w:t>
            </w:r>
          </w:p>
        </w:tc>
      </w:tr>
    </w:tbl>
    <w:p w14:paraId="575D8573" w14:textId="0933E9B5" w:rsidR="00226D0F" w:rsidRPr="00D42DEB" w:rsidRDefault="0048268A" w:rsidP="0048268A">
      <w:pPr>
        <w:rPr>
          <w:highlight w:val="green"/>
        </w:rPr>
      </w:pPr>
      <w:r w:rsidRPr="00517FA6">
        <w:rPr>
          <w:sz w:val="20"/>
          <w:szCs w:val="20"/>
        </w:rPr>
        <w:t>*-данные не приводятся</w:t>
      </w:r>
    </w:p>
    <w:p w14:paraId="39D56B90" w14:textId="77777777" w:rsidR="000774DF" w:rsidRPr="00DC73E7" w:rsidRDefault="00671673" w:rsidP="00265F2F">
      <w:pPr>
        <w:pStyle w:val="1"/>
        <w:numPr>
          <w:ilvl w:val="0"/>
          <w:numId w:val="11"/>
        </w:numPr>
        <w:tabs>
          <w:tab w:val="left" w:pos="284"/>
        </w:tabs>
        <w:spacing w:before="240" w:after="240"/>
        <w:ind w:left="0" w:hanging="142"/>
        <w:jc w:val="center"/>
      </w:pPr>
      <w:bookmarkStart w:id="23" w:name="_Toc150445047"/>
      <w:r w:rsidRPr="00DC73E7">
        <w:t>Инвестиции</w:t>
      </w:r>
      <w:bookmarkEnd w:id="23"/>
    </w:p>
    <w:p w14:paraId="5326974E" w14:textId="1149393E" w:rsidR="00DC73E7" w:rsidRPr="00DC73E7" w:rsidRDefault="00DC73E7" w:rsidP="00DC73E7">
      <w:pPr>
        <w:ind w:firstLine="709"/>
        <w:jc w:val="both"/>
        <w:rPr>
          <w:sz w:val="26"/>
          <w:szCs w:val="26"/>
        </w:rPr>
      </w:pPr>
      <w:bookmarkStart w:id="24" w:name="_Toc31099660"/>
      <w:bookmarkStart w:id="25" w:name="_Toc37824082"/>
      <w:bookmarkStart w:id="26" w:name="_Toc101958022"/>
      <w:bookmarkEnd w:id="7"/>
      <w:bookmarkEnd w:id="8"/>
      <w:bookmarkEnd w:id="9"/>
      <w:r w:rsidRPr="00DC73E7">
        <w:rPr>
          <w:sz w:val="26"/>
          <w:szCs w:val="26"/>
        </w:rPr>
        <w:t xml:space="preserve">Перспективы инвестиционного развития города определяются в большей части производственной стратегией развития градообразующего предприятия, развитием частного бизнеса, а также реализацией мероприятий </w:t>
      </w:r>
      <w:r w:rsidRPr="00DC73E7">
        <w:rPr>
          <w:b/>
          <w:i/>
          <w:sz w:val="26"/>
          <w:szCs w:val="26"/>
        </w:rPr>
        <w:t>Комплексного плана</w:t>
      </w:r>
      <w:r w:rsidRPr="00DC73E7">
        <w:rPr>
          <w:sz w:val="26"/>
          <w:szCs w:val="26"/>
        </w:rPr>
        <w:t>.</w:t>
      </w:r>
    </w:p>
    <w:p w14:paraId="0A877BE2" w14:textId="77777777" w:rsidR="00DC73E7" w:rsidRPr="00DC73E7" w:rsidRDefault="00DC73E7" w:rsidP="00DC73E7">
      <w:pPr>
        <w:kinsoku w:val="0"/>
        <w:overflowPunct w:val="0"/>
        <w:ind w:firstLine="709"/>
        <w:jc w:val="both"/>
        <w:textAlignment w:val="baseline"/>
        <w:rPr>
          <w:sz w:val="26"/>
          <w:szCs w:val="26"/>
        </w:rPr>
      </w:pPr>
      <w:r w:rsidRPr="00DC73E7">
        <w:rPr>
          <w:sz w:val="26"/>
          <w:szCs w:val="26"/>
        </w:rPr>
        <w:t>В условиях санкционных экономических и финансовых ограничений растет значимость реализуемых на территории инвестиционных проектов. Создание условий для стабильной работы бизнеса и появление новых рабочих мест, повышение качества предоставления услуг населению через объекты инфраструктуры, улучшение качественной структуры жилья и условий проживания граждан – все это будет способствовать дальнейшему росту экономики и притоку инвестиций.</w:t>
      </w:r>
    </w:p>
    <w:p w14:paraId="0AA839D6" w14:textId="77777777" w:rsidR="00DC73E7" w:rsidRPr="00DC73E7" w:rsidRDefault="00DC73E7" w:rsidP="00DC73E7">
      <w:pPr>
        <w:shd w:val="clear" w:color="auto" w:fill="FFFFFF"/>
        <w:ind w:firstLine="709"/>
        <w:jc w:val="both"/>
        <w:rPr>
          <w:sz w:val="26"/>
          <w:szCs w:val="26"/>
        </w:rPr>
      </w:pPr>
      <w:r w:rsidRPr="00DC73E7">
        <w:rPr>
          <w:sz w:val="26"/>
          <w:szCs w:val="26"/>
        </w:rPr>
        <w:t xml:space="preserve">По итогам 1 полугодия 2024 года </w:t>
      </w:r>
      <w:r w:rsidRPr="00DC73E7">
        <w:rPr>
          <w:b/>
          <w:i/>
          <w:sz w:val="26"/>
          <w:szCs w:val="26"/>
        </w:rPr>
        <w:t xml:space="preserve">объем инвестиций в основной капитал по «чистым» видам экономической деятельности по организациям, не относящимся к субъектам малого предпринимательства, </w:t>
      </w:r>
      <w:r w:rsidRPr="00DC73E7">
        <w:rPr>
          <w:sz w:val="26"/>
          <w:szCs w:val="26"/>
        </w:rPr>
        <w:t>составил 71 744,0 млн руб., что на 36,3% ниже по отношению к показателю аналогичного периода прошлого года (1 полугодие 2023 года – 112 692,8 млн руб.).</w:t>
      </w:r>
    </w:p>
    <w:p w14:paraId="6CF550A5" w14:textId="77777777" w:rsidR="007014F9" w:rsidRDefault="007014F9" w:rsidP="00DC73E7">
      <w:pPr>
        <w:kinsoku w:val="0"/>
        <w:overflowPunct w:val="0"/>
        <w:ind w:firstLine="709"/>
        <w:jc w:val="right"/>
        <w:textAlignment w:val="baseline"/>
        <w:rPr>
          <w:sz w:val="26"/>
          <w:szCs w:val="26"/>
        </w:rPr>
      </w:pPr>
    </w:p>
    <w:p w14:paraId="054AB0C6" w14:textId="77777777" w:rsidR="007014F9" w:rsidRDefault="007014F9" w:rsidP="00DC73E7">
      <w:pPr>
        <w:kinsoku w:val="0"/>
        <w:overflowPunct w:val="0"/>
        <w:ind w:firstLine="709"/>
        <w:jc w:val="right"/>
        <w:textAlignment w:val="baseline"/>
        <w:rPr>
          <w:sz w:val="26"/>
          <w:szCs w:val="26"/>
        </w:rPr>
      </w:pPr>
    </w:p>
    <w:p w14:paraId="3C32B444" w14:textId="77777777" w:rsidR="007014F9" w:rsidRDefault="007014F9" w:rsidP="00DC73E7">
      <w:pPr>
        <w:kinsoku w:val="0"/>
        <w:overflowPunct w:val="0"/>
        <w:ind w:firstLine="709"/>
        <w:jc w:val="right"/>
        <w:textAlignment w:val="baseline"/>
        <w:rPr>
          <w:sz w:val="26"/>
          <w:szCs w:val="26"/>
        </w:rPr>
      </w:pPr>
    </w:p>
    <w:p w14:paraId="72BF8B13" w14:textId="7F4604CA" w:rsidR="00DC73E7" w:rsidRPr="00DC73E7" w:rsidRDefault="00DC73E7" w:rsidP="00DC73E7">
      <w:pPr>
        <w:kinsoku w:val="0"/>
        <w:overflowPunct w:val="0"/>
        <w:ind w:firstLine="709"/>
        <w:jc w:val="right"/>
        <w:textAlignment w:val="baseline"/>
        <w:rPr>
          <w:sz w:val="26"/>
          <w:szCs w:val="26"/>
        </w:rPr>
      </w:pPr>
      <w:r w:rsidRPr="00CC2C48">
        <w:rPr>
          <w:sz w:val="26"/>
          <w:szCs w:val="26"/>
        </w:rPr>
        <w:lastRenderedPageBreak/>
        <w:t>Таблица</w:t>
      </w:r>
      <w:r w:rsidR="00CC2C48" w:rsidRPr="00CC2C48">
        <w:rPr>
          <w:sz w:val="26"/>
          <w:szCs w:val="26"/>
        </w:rPr>
        <w:t xml:space="preserve"> 12</w:t>
      </w:r>
      <w:r w:rsidRPr="00DC73E7">
        <w:rPr>
          <w:sz w:val="26"/>
          <w:szCs w:val="26"/>
        </w:rPr>
        <w:t xml:space="preserve"> </w:t>
      </w:r>
    </w:p>
    <w:p w14:paraId="39474AEB" w14:textId="77777777" w:rsidR="00DC73E7" w:rsidRPr="00DC73E7" w:rsidRDefault="00DC73E7" w:rsidP="00DC73E7">
      <w:pPr>
        <w:kinsoku w:val="0"/>
        <w:overflowPunct w:val="0"/>
        <w:jc w:val="center"/>
        <w:textAlignment w:val="baseline"/>
        <w:rPr>
          <w:b/>
          <w:sz w:val="26"/>
          <w:szCs w:val="26"/>
        </w:rPr>
      </w:pPr>
      <w:r w:rsidRPr="00DC73E7">
        <w:rPr>
          <w:b/>
          <w:sz w:val="26"/>
          <w:szCs w:val="26"/>
        </w:rPr>
        <w:t xml:space="preserve">Инвестиции в основной капитал по «чистым» видам экономической </w:t>
      </w:r>
      <w:r w:rsidRPr="00DC73E7">
        <w:rPr>
          <w:b/>
          <w:sz w:val="26"/>
          <w:szCs w:val="26"/>
        </w:rPr>
        <w:br/>
        <w:t xml:space="preserve">деятельности по организациям, не относящимся к субъектам </w:t>
      </w:r>
      <w:r w:rsidRPr="00DC73E7">
        <w:rPr>
          <w:b/>
          <w:sz w:val="26"/>
          <w:szCs w:val="26"/>
        </w:rPr>
        <w:br/>
        <w:t>малого предпринимательства</w:t>
      </w:r>
    </w:p>
    <w:p w14:paraId="7F11EC50" w14:textId="77777777" w:rsidR="00DC73E7" w:rsidRPr="00DC73E7" w:rsidRDefault="00DC73E7" w:rsidP="00DC73E7">
      <w:pPr>
        <w:jc w:val="right"/>
        <w:rPr>
          <w:sz w:val="22"/>
        </w:rPr>
      </w:pPr>
      <w:r w:rsidRPr="00DC73E7">
        <w:rPr>
          <w:sz w:val="22"/>
        </w:rPr>
        <w:t>млн руб.</w:t>
      </w:r>
    </w:p>
    <w:tbl>
      <w:tblPr>
        <w:tblW w:w="0" w:type="auto"/>
        <w:tblInd w:w="-5" w:type="dxa"/>
        <w:tblLook w:val="04A0" w:firstRow="1" w:lastRow="0" w:firstColumn="1" w:lastColumn="0" w:noHBand="0" w:noVBand="1"/>
      </w:tblPr>
      <w:tblGrid>
        <w:gridCol w:w="4895"/>
        <w:gridCol w:w="1124"/>
        <w:gridCol w:w="1096"/>
        <w:gridCol w:w="1116"/>
        <w:gridCol w:w="1118"/>
      </w:tblGrid>
      <w:tr w:rsidR="00DC73E7" w:rsidRPr="00DC73E7" w14:paraId="6256993F" w14:textId="77777777" w:rsidTr="00DC73E7">
        <w:trPr>
          <w:trHeight w:val="964"/>
          <w:tblHeader/>
        </w:trPr>
        <w:tc>
          <w:tcPr>
            <w:tcW w:w="5245" w:type="dxa"/>
            <w:tcBorders>
              <w:top w:val="single" w:sz="4" w:space="0" w:color="auto"/>
              <w:left w:val="single" w:sz="4" w:space="0" w:color="auto"/>
              <w:bottom w:val="single" w:sz="4" w:space="0" w:color="auto"/>
              <w:right w:val="single" w:sz="4" w:space="0" w:color="auto"/>
            </w:tcBorders>
            <w:shd w:val="clear" w:color="auto" w:fill="C7CCE4"/>
            <w:vAlign w:val="center"/>
            <w:hideMark/>
          </w:tcPr>
          <w:p w14:paraId="6DA3BC2F" w14:textId="77777777" w:rsidR="00DC73E7" w:rsidRPr="00DC73E7" w:rsidRDefault="00DC73E7" w:rsidP="00DC73E7">
            <w:pPr>
              <w:jc w:val="center"/>
              <w:rPr>
                <w:b/>
                <w:bCs/>
                <w:color w:val="000000"/>
                <w:sz w:val="20"/>
                <w:szCs w:val="20"/>
              </w:rPr>
            </w:pPr>
            <w:r w:rsidRPr="00DC73E7">
              <w:rPr>
                <w:b/>
                <w:bCs/>
                <w:color w:val="000000"/>
                <w:sz w:val="20"/>
                <w:szCs w:val="20"/>
              </w:rPr>
              <w:t>Вид деятельности по ОКВЭД 2</w:t>
            </w:r>
          </w:p>
        </w:tc>
        <w:tc>
          <w:tcPr>
            <w:tcW w:w="1134" w:type="dxa"/>
            <w:tcBorders>
              <w:top w:val="single" w:sz="4" w:space="0" w:color="auto"/>
              <w:left w:val="nil"/>
              <w:bottom w:val="single" w:sz="4" w:space="0" w:color="auto"/>
              <w:right w:val="single" w:sz="4" w:space="0" w:color="auto"/>
            </w:tcBorders>
            <w:shd w:val="clear" w:color="auto" w:fill="C7CCE4"/>
            <w:vAlign w:val="center"/>
            <w:hideMark/>
          </w:tcPr>
          <w:p w14:paraId="3D77527B" w14:textId="77777777" w:rsidR="00DC73E7" w:rsidRPr="00DC73E7" w:rsidRDefault="00DC73E7" w:rsidP="00DC73E7">
            <w:pPr>
              <w:jc w:val="center"/>
              <w:rPr>
                <w:b/>
                <w:bCs/>
                <w:color w:val="000000"/>
                <w:sz w:val="20"/>
                <w:szCs w:val="20"/>
              </w:rPr>
            </w:pPr>
            <w:r w:rsidRPr="00DC73E7">
              <w:rPr>
                <w:b/>
                <w:bCs/>
                <w:color w:val="000000"/>
                <w:sz w:val="20"/>
                <w:szCs w:val="20"/>
              </w:rPr>
              <w:t>1 пол. 2023</w:t>
            </w:r>
            <w:r w:rsidRPr="00DC73E7">
              <w:rPr>
                <w:b/>
                <w:bCs/>
                <w:color w:val="000000"/>
                <w:sz w:val="20"/>
                <w:szCs w:val="20"/>
              </w:rPr>
              <w:br/>
              <w:t>факт</w:t>
            </w:r>
          </w:p>
        </w:tc>
        <w:tc>
          <w:tcPr>
            <w:tcW w:w="1134" w:type="dxa"/>
            <w:tcBorders>
              <w:top w:val="single" w:sz="4" w:space="0" w:color="auto"/>
              <w:left w:val="nil"/>
              <w:bottom w:val="single" w:sz="4" w:space="0" w:color="auto"/>
              <w:right w:val="single" w:sz="4" w:space="0" w:color="auto"/>
            </w:tcBorders>
            <w:shd w:val="clear" w:color="auto" w:fill="C7CCE4"/>
            <w:vAlign w:val="center"/>
            <w:hideMark/>
          </w:tcPr>
          <w:p w14:paraId="25A418D2" w14:textId="77777777" w:rsidR="00DC73E7" w:rsidRPr="00DC73E7" w:rsidRDefault="00DC73E7" w:rsidP="00DC73E7">
            <w:pPr>
              <w:jc w:val="center"/>
              <w:rPr>
                <w:b/>
                <w:bCs/>
                <w:color w:val="000000"/>
                <w:sz w:val="20"/>
                <w:szCs w:val="20"/>
              </w:rPr>
            </w:pPr>
            <w:r w:rsidRPr="00DC73E7">
              <w:rPr>
                <w:b/>
                <w:bCs/>
                <w:color w:val="000000"/>
                <w:sz w:val="20"/>
                <w:szCs w:val="20"/>
              </w:rPr>
              <w:t>2023 год</w:t>
            </w:r>
            <w:r w:rsidRPr="00DC73E7">
              <w:rPr>
                <w:b/>
                <w:bCs/>
                <w:color w:val="000000"/>
                <w:sz w:val="20"/>
                <w:szCs w:val="20"/>
              </w:rPr>
              <w:br/>
              <w:t>факт</w:t>
            </w:r>
          </w:p>
        </w:tc>
        <w:tc>
          <w:tcPr>
            <w:tcW w:w="1134" w:type="dxa"/>
            <w:tcBorders>
              <w:top w:val="single" w:sz="4" w:space="0" w:color="auto"/>
              <w:left w:val="nil"/>
              <w:bottom w:val="single" w:sz="4" w:space="0" w:color="auto"/>
              <w:right w:val="single" w:sz="4" w:space="0" w:color="auto"/>
            </w:tcBorders>
            <w:shd w:val="clear" w:color="auto" w:fill="C7CCE4"/>
            <w:vAlign w:val="center"/>
            <w:hideMark/>
          </w:tcPr>
          <w:p w14:paraId="2358E57D" w14:textId="77777777" w:rsidR="00DC73E7" w:rsidRPr="00DC73E7" w:rsidRDefault="00DC73E7" w:rsidP="00DC73E7">
            <w:pPr>
              <w:jc w:val="center"/>
              <w:rPr>
                <w:b/>
                <w:bCs/>
                <w:color w:val="000000"/>
                <w:sz w:val="20"/>
                <w:szCs w:val="20"/>
              </w:rPr>
            </w:pPr>
            <w:r w:rsidRPr="00DC73E7">
              <w:rPr>
                <w:b/>
                <w:bCs/>
                <w:color w:val="000000"/>
                <w:sz w:val="20"/>
                <w:szCs w:val="20"/>
              </w:rPr>
              <w:t>1 пол. 2024</w:t>
            </w:r>
            <w:r w:rsidRPr="00DC73E7">
              <w:rPr>
                <w:b/>
                <w:bCs/>
                <w:color w:val="000000"/>
                <w:sz w:val="20"/>
                <w:szCs w:val="20"/>
              </w:rPr>
              <w:br/>
              <w:t>факт</w:t>
            </w:r>
          </w:p>
        </w:tc>
        <w:tc>
          <w:tcPr>
            <w:tcW w:w="1127" w:type="dxa"/>
            <w:tcBorders>
              <w:top w:val="single" w:sz="4" w:space="0" w:color="auto"/>
              <w:left w:val="nil"/>
              <w:bottom w:val="single" w:sz="4" w:space="0" w:color="auto"/>
              <w:right w:val="single" w:sz="4" w:space="0" w:color="auto"/>
            </w:tcBorders>
            <w:shd w:val="clear" w:color="auto" w:fill="C7CCE4"/>
            <w:vAlign w:val="center"/>
            <w:hideMark/>
          </w:tcPr>
          <w:p w14:paraId="2468C4E7" w14:textId="77777777" w:rsidR="00DC73E7" w:rsidRPr="00DC73E7" w:rsidRDefault="00DC73E7" w:rsidP="00DC73E7">
            <w:pPr>
              <w:jc w:val="center"/>
              <w:rPr>
                <w:b/>
                <w:bCs/>
                <w:color w:val="000000"/>
                <w:sz w:val="20"/>
                <w:szCs w:val="20"/>
              </w:rPr>
            </w:pPr>
            <w:r w:rsidRPr="00DC73E7">
              <w:rPr>
                <w:b/>
                <w:bCs/>
                <w:color w:val="000000"/>
                <w:sz w:val="20"/>
                <w:szCs w:val="20"/>
              </w:rPr>
              <w:t>2024 год</w:t>
            </w:r>
            <w:r w:rsidRPr="00DC73E7">
              <w:rPr>
                <w:b/>
                <w:bCs/>
                <w:color w:val="000000"/>
                <w:sz w:val="20"/>
                <w:szCs w:val="20"/>
              </w:rPr>
              <w:br/>
              <w:t>оценка</w:t>
            </w:r>
          </w:p>
        </w:tc>
      </w:tr>
      <w:tr w:rsidR="00DC73E7" w:rsidRPr="00DC73E7" w14:paraId="449C081D" w14:textId="77777777" w:rsidTr="00DC73E7">
        <w:trPr>
          <w:trHeight w:val="695"/>
        </w:trPr>
        <w:tc>
          <w:tcPr>
            <w:tcW w:w="5245" w:type="dxa"/>
            <w:tcBorders>
              <w:top w:val="nil"/>
              <w:left w:val="single" w:sz="4" w:space="0" w:color="auto"/>
              <w:bottom w:val="single" w:sz="4" w:space="0" w:color="auto"/>
              <w:right w:val="single" w:sz="4" w:space="0" w:color="auto"/>
            </w:tcBorders>
            <w:shd w:val="clear" w:color="auto" w:fill="D9D9D9"/>
            <w:vAlign w:val="center"/>
            <w:hideMark/>
          </w:tcPr>
          <w:p w14:paraId="2F420318" w14:textId="77777777" w:rsidR="00DC73E7" w:rsidRPr="00DC73E7" w:rsidRDefault="00DC73E7" w:rsidP="00DC73E7">
            <w:pPr>
              <w:rPr>
                <w:b/>
                <w:bCs/>
                <w:color w:val="000000"/>
                <w:sz w:val="20"/>
                <w:szCs w:val="20"/>
              </w:rPr>
            </w:pPr>
            <w:r w:rsidRPr="00DC73E7">
              <w:rPr>
                <w:b/>
                <w:bCs/>
                <w:color w:val="000000"/>
                <w:sz w:val="20"/>
                <w:szCs w:val="20"/>
              </w:rPr>
              <w:t>Всего по обследуемым видам экономической деятельности</w:t>
            </w:r>
          </w:p>
        </w:tc>
        <w:tc>
          <w:tcPr>
            <w:tcW w:w="1134" w:type="dxa"/>
            <w:tcBorders>
              <w:top w:val="nil"/>
              <w:left w:val="nil"/>
              <w:bottom w:val="single" w:sz="4" w:space="0" w:color="auto"/>
              <w:right w:val="single" w:sz="4" w:space="0" w:color="auto"/>
            </w:tcBorders>
            <w:shd w:val="clear" w:color="auto" w:fill="D9D9D9"/>
            <w:vAlign w:val="center"/>
          </w:tcPr>
          <w:p w14:paraId="127D7734" w14:textId="77777777" w:rsidR="00DC73E7" w:rsidRPr="00DC73E7" w:rsidRDefault="00DC73E7" w:rsidP="00DC73E7">
            <w:pPr>
              <w:jc w:val="center"/>
              <w:rPr>
                <w:b/>
                <w:bCs/>
                <w:color w:val="000000"/>
                <w:sz w:val="20"/>
                <w:szCs w:val="20"/>
              </w:rPr>
            </w:pPr>
            <w:r w:rsidRPr="00DC73E7">
              <w:rPr>
                <w:b/>
                <w:bCs/>
                <w:color w:val="000000"/>
                <w:sz w:val="20"/>
                <w:szCs w:val="20"/>
              </w:rPr>
              <w:t>112 692,8</w:t>
            </w:r>
          </w:p>
        </w:tc>
        <w:tc>
          <w:tcPr>
            <w:tcW w:w="1134" w:type="dxa"/>
            <w:tcBorders>
              <w:top w:val="nil"/>
              <w:left w:val="nil"/>
              <w:bottom w:val="single" w:sz="4" w:space="0" w:color="auto"/>
              <w:right w:val="single" w:sz="4" w:space="0" w:color="auto"/>
            </w:tcBorders>
            <w:shd w:val="clear" w:color="auto" w:fill="D9D9D9"/>
            <w:vAlign w:val="center"/>
          </w:tcPr>
          <w:p w14:paraId="7252C44E" w14:textId="77777777" w:rsidR="00DC73E7" w:rsidRPr="00DC73E7" w:rsidRDefault="00DC73E7" w:rsidP="00DC73E7">
            <w:pPr>
              <w:jc w:val="center"/>
              <w:rPr>
                <w:b/>
                <w:bCs/>
                <w:color w:val="000000"/>
                <w:sz w:val="20"/>
                <w:szCs w:val="20"/>
              </w:rPr>
            </w:pPr>
            <w:r w:rsidRPr="00DC73E7">
              <w:rPr>
                <w:b/>
                <w:bCs/>
                <w:color w:val="000000"/>
                <w:sz w:val="20"/>
                <w:szCs w:val="20"/>
              </w:rPr>
              <w:t>243 334,6</w:t>
            </w:r>
          </w:p>
        </w:tc>
        <w:tc>
          <w:tcPr>
            <w:tcW w:w="1134" w:type="dxa"/>
            <w:tcBorders>
              <w:top w:val="nil"/>
              <w:left w:val="nil"/>
              <w:bottom w:val="single" w:sz="4" w:space="0" w:color="auto"/>
              <w:right w:val="single" w:sz="4" w:space="0" w:color="auto"/>
            </w:tcBorders>
            <w:shd w:val="clear" w:color="auto" w:fill="D9D9D9"/>
            <w:vAlign w:val="center"/>
          </w:tcPr>
          <w:p w14:paraId="6C41C9F0" w14:textId="77777777" w:rsidR="00DC73E7" w:rsidRPr="00DC73E7" w:rsidRDefault="00DC73E7" w:rsidP="00DC73E7">
            <w:pPr>
              <w:jc w:val="center"/>
              <w:rPr>
                <w:b/>
                <w:bCs/>
                <w:color w:val="000000"/>
                <w:sz w:val="20"/>
                <w:szCs w:val="20"/>
              </w:rPr>
            </w:pPr>
            <w:r w:rsidRPr="00DC73E7">
              <w:rPr>
                <w:b/>
                <w:bCs/>
                <w:color w:val="000000"/>
                <w:sz w:val="20"/>
                <w:szCs w:val="20"/>
              </w:rPr>
              <w:t>71 744,0</w:t>
            </w:r>
          </w:p>
        </w:tc>
        <w:tc>
          <w:tcPr>
            <w:tcW w:w="1127" w:type="dxa"/>
            <w:tcBorders>
              <w:top w:val="nil"/>
              <w:left w:val="nil"/>
              <w:bottom w:val="single" w:sz="4" w:space="0" w:color="auto"/>
              <w:right w:val="single" w:sz="4" w:space="0" w:color="auto"/>
            </w:tcBorders>
            <w:shd w:val="clear" w:color="auto" w:fill="D9D9D9"/>
            <w:vAlign w:val="center"/>
          </w:tcPr>
          <w:p w14:paraId="32ECE1B7" w14:textId="77777777" w:rsidR="00DC73E7" w:rsidRPr="00DC73E7" w:rsidRDefault="00DC73E7" w:rsidP="00DC73E7">
            <w:pPr>
              <w:jc w:val="center"/>
              <w:rPr>
                <w:b/>
                <w:bCs/>
                <w:color w:val="000000"/>
                <w:sz w:val="20"/>
                <w:szCs w:val="20"/>
                <w:highlight w:val="yellow"/>
              </w:rPr>
            </w:pPr>
            <w:r w:rsidRPr="00DC73E7">
              <w:rPr>
                <w:b/>
                <w:bCs/>
                <w:color w:val="000000"/>
                <w:sz w:val="20"/>
                <w:szCs w:val="20"/>
              </w:rPr>
              <w:t>230 999,9</w:t>
            </w:r>
          </w:p>
        </w:tc>
      </w:tr>
      <w:tr w:rsidR="00DC73E7" w:rsidRPr="00DC73E7" w14:paraId="788EE502" w14:textId="77777777" w:rsidTr="00DC73E7">
        <w:trPr>
          <w:trHeight w:val="305"/>
        </w:trPr>
        <w:tc>
          <w:tcPr>
            <w:tcW w:w="5245" w:type="dxa"/>
            <w:tcBorders>
              <w:top w:val="nil"/>
              <w:left w:val="single" w:sz="4" w:space="0" w:color="auto"/>
              <w:bottom w:val="single" w:sz="4" w:space="0" w:color="auto"/>
              <w:right w:val="single" w:sz="4" w:space="0" w:color="auto"/>
            </w:tcBorders>
            <w:vAlign w:val="center"/>
            <w:hideMark/>
          </w:tcPr>
          <w:p w14:paraId="30F02A2F" w14:textId="77777777" w:rsidR="00DC73E7" w:rsidRPr="00DC73E7" w:rsidRDefault="00DC73E7" w:rsidP="00DC73E7">
            <w:pPr>
              <w:rPr>
                <w:i/>
                <w:iCs/>
                <w:sz w:val="20"/>
                <w:szCs w:val="20"/>
              </w:rPr>
            </w:pPr>
            <w:r w:rsidRPr="00DC73E7">
              <w:rPr>
                <w:i/>
                <w:iCs/>
                <w:sz w:val="20"/>
                <w:szCs w:val="20"/>
              </w:rPr>
              <w:t xml:space="preserve"> - добыча полезных ископаемых</w:t>
            </w:r>
          </w:p>
        </w:tc>
        <w:tc>
          <w:tcPr>
            <w:tcW w:w="1134" w:type="dxa"/>
            <w:tcBorders>
              <w:top w:val="nil"/>
              <w:left w:val="nil"/>
              <w:bottom w:val="single" w:sz="4" w:space="0" w:color="auto"/>
              <w:right w:val="single" w:sz="4" w:space="0" w:color="auto"/>
            </w:tcBorders>
            <w:vAlign w:val="bottom"/>
          </w:tcPr>
          <w:p w14:paraId="088F2B43" w14:textId="77777777" w:rsidR="00DC73E7" w:rsidRPr="00DC73E7" w:rsidRDefault="00DC73E7" w:rsidP="00DC73E7">
            <w:pPr>
              <w:jc w:val="center"/>
              <w:rPr>
                <w:sz w:val="20"/>
                <w:szCs w:val="20"/>
              </w:rPr>
            </w:pPr>
            <w:r w:rsidRPr="00DC73E7">
              <w:rPr>
                <w:sz w:val="20"/>
                <w:szCs w:val="20"/>
              </w:rPr>
              <w:t>6 152,7</w:t>
            </w:r>
          </w:p>
        </w:tc>
        <w:tc>
          <w:tcPr>
            <w:tcW w:w="1134" w:type="dxa"/>
            <w:tcBorders>
              <w:top w:val="nil"/>
              <w:left w:val="nil"/>
              <w:bottom w:val="single" w:sz="4" w:space="0" w:color="auto"/>
              <w:right w:val="single" w:sz="4" w:space="0" w:color="auto"/>
            </w:tcBorders>
            <w:vAlign w:val="bottom"/>
          </w:tcPr>
          <w:p w14:paraId="777B692D" w14:textId="77777777" w:rsidR="00DC73E7" w:rsidRPr="00DC73E7" w:rsidRDefault="00DC73E7" w:rsidP="00DC73E7">
            <w:pPr>
              <w:jc w:val="center"/>
              <w:rPr>
                <w:sz w:val="20"/>
                <w:szCs w:val="20"/>
              </w:rPr>
            </w:pPr>
            <w:r w:rsidRPr="00DC73E7">
              <w:rPr>
                <w:sz w:val="20"/>
                <w:szCs w:val="20"/>
              </w:rPr>
              <w:t>18 578,9</w:t>
            </w:r>
          </w:p>
        </w:tc>
        <w:tc>
          <w:tcPr>
            <w:tcW w:w="1134" w:type="dxa"/>
            <w:tcBorders>
              <w:top w:val="nil"/>
              <w:left w:val="nil"/>
              <w:bottom w:val="single" w:sz="4" w:space="0" w:color="auto"/>
              <w:right w:val="single" w:sz="4" w:space="0" w:color="auto"/>
            </w:tcBorders>
            <w:vAlign w:val="bottom"/>
          </w:tcPr>
          <w:p w14:paraId="547EDA42" w14:textId="77777777" w:rsidR="00DC73E7" w:rsidRPr="00DC73E7" w:rsidRDefault="00DC73E7" w:rsidP="00DC73E7">
            <w:pPr>
              <w:jc w:val="center"/>
              <w:rPr>
                <w:sz w:val="20"/>
                <w:szCs w:val="20"/>
              </w:rPr>
            </w:pPr>
            <w:r w:rsidRPr="00DC73E7">
              <w:rPr>
                <w:sz w:val="20"/>
                <w:szCs w:val="20"/>
              </w:rPr>
              <w:t>4 354,8</w:t>
            </w:r>
          </w:p>
        </w:tc>
        <w:tc>
          <w:tcPr>
            <w:tcW w:w="1127" w:type="dxa"/>
            <w:tcBorders>
              <w:top w:val="nil"/>
              <w:left w:val="nil"/>
              <w:bottom w:val="single" w:sz="4" w:space="0" w:color="auto"/>
              <w:right w:val="single" w:sz="4" w:space="0" w:color="auto"/>
            </w:tcBorders>
            <w:vAlign w:val="center"/>
          </w:tcPr>
          <w:p w14:paraId="2187FA02" w14:textId="77777777" w:rsidR="00DC73E7" w:rsidRPr="00DC73E7" w:rsidRDefault="00DC73E7" w:rsidP="00DC73E7">
            <w:pPr>
              <w:jc w:val="center"/>
              <w:rPr>
                <w:sz w:val="20"/>
                <w:szCs w:val="20"/>
              </w:rPr>
            </w:pPr>
            <w:r w:rsidRPr="00DC73E7">
              <w:rPr>
                <w:sz w:val="20"/>
                <w:szCs w:val="20"/>
              </w:rPr>
              <w:t>27 375,5</w:t>
            </w:r>
          </w:p>
        </w:tc>
      </w:tr>
      <w:tr w:rsidR="00DC73E7" w:rsidRPr="00DC73E7" w14:paraId="558D0D76" w14:textId="77777777" w:rsidTr="00DC73E7">
        <w:trPr>
          <w:trHeight w:val="20"/>
        </w:trPr>
        <w:tc>
          <w:tcPr>
            <w:tcW w:w="5245" w:type="dxa"/>
            <w:tcBorders>
              <w:top w:val="nil"/>
              <w:left w:val="single" w:sz="4" w:space="0" w:color="auto"/>
              <w:bottom w:val="single" w:sz="4" w:space="0" w:color="auto"/>
              <w:right w:val="single" w:sz="4" w:space="0" w:color="auto"/>
            </w:tcBorders>
            <w:vAlign w:val="center"/>
            <w:hideMark/>
          </w:tcPr>
          <w:p w14:paraId="1CF4661B" w14:textId="77777777" w:rsidR="00DC73E7" w:rsidRPr="00DC73E7" w:rsidRDefault="00DC73E7" w:rsidP="00DC73E7">
            <w:pPr>
              <w:rPr>
                <w:i/>
                <w:iCs/>
                <w:sz w:val="20"/>
                <w:szCs w:val="20"/>
              </w:rPr>
            </w:pPr>
            <w:r w:rsidRPr="00DC73E7">
              <w:rPr>
                <w:i/>
                <w:iCs/>
                <w:sz w:val="20"/>
                <w:szCs w:val="20"/>
              </w:rPr>
              <w:t xml:space="preserve"> - обрабатывающие производства</w:t>
            </w:r>
          </w:p>
        </w:tc>
        <w:tc>
          <w:tcPr>
            <w:tcW w:w="1134" w:type="dxa"/>
            <w:tcBorders>
              <w:top w:val="nil"/>
              <w:left w:val="nil"/>
              <w:bottom w:val="single" w:sz="4" w:space="0" w:color="auto"/>
              <w:right w:val="single" w:sz="4" w:space="0" w:color="auto"/>
            </w:tcBorders>
            <w:vAlign w:val="bottom"/>
          </w:tcPr>
          <w:p w14:paraId="66FDCE55" w14:textId="77777777" w:rsidR="00DC73E7" w:rsidRPr="00DC73E7" w:rsidRDefault="00DC73E7" w:rsidP="00DC73E7">
            <w:pPr>
              <w:jc w:val="center"/>
              <w:rPr>
                <w:sz w:val="20"/>
                <w:szCs w:val="20"/>
              </w:rPr>
            </w:pPr>
            <w:r w:rsidRPr="00DC73E7">
              <w:rPr>
                <w:sz w:val="20"/>
                <w:szCs w:val="20"/>
              </w:rPr>
              <w:t>91 378,4</w:t>
            </w:r>
          </w:p>
        </w:tc>
        <w:tc>
          <w:tcPr>
            <w:tcW w:w="1134" w:type="dxa"/>
            <w:tcBorders>
              <w:top w:val="nil"/>
              <w:left w:val="nil"/>
              <w:bottom w:val="single" w:sz="4" w:space="0" w:color="auto"/>
              <w:right w:val="single" w:sz="4" w:space="0" w:color="auto"/>
            </w:tcBorders>
            <w:vAlign w:val="bottom"/>
          </w:tcPr>
          <w:p w14:paraId="31E17962" w14:textId="77777777" w:rsidR="00DC73E7" w:rsidRPr="00DC73E7" w:rsidRDefault="00DC73E7" w:rsidP="00DC73E7">
            <w:pPr>
              <w:jc w:val="center"/>
              <w:rPr>
                <w:sz w:val="20"/>
                <w:szCs w:val="20"/>
              </w:rPr>
            </w:pPr>
            <w:r w:rsidRPr="00DC73E7">
              <w:rPr>
                <w:sz w:val="20"/>
                <w:szCs w:val="20"/>
              </w:rPr>
              <w:t>179 437,1</w:t>
            </w:r>
          </w:p>
        </w:tc>
        <w:tc>
          <w:tcPr>
            <w:tcW w:w="1134" w:type="dxa"/>
            <w:tcBorders>
              <w:top w:val="nil"/>
              <w:left w:val="nil"/>
              <w:bottom w:val="single" w:sz="4" w:space="0" w:color="auto"/>
              <w:right w:val="single" w:sz="4" w:space="0" w:color="auto"/>
            </w:tcBorders>
            <w:vAlign w:val="bottom"/>
          </w:tcPr>
          <w:p w14:paraId="31FA6AA9" w14:textId="77777777" w:rsidR="00DC73E7" w:rsidRPr="00DC73E7" w:rsidRDefault="00DC73E7" w:rsidP="00DC73E7">
            <w:pPr>
              <w:jc w:val="center"/>
              <w:rPr>
                <w:sz w:val="20"/>
                <w:szCs w:val="20"/>
              </w:rPr>
            </w:pPr>
            <w:r w:rsidRPr="00DC73E7">
              <w:rPr>
                <w:sz w:val="20"/>
                <w:szCs w:val="20"/>
              </w:rPr>
              <w:t>49 076,1</w:t>
            </w:r>
          </w:p>
        </w:tc>
        <w:tc>
          <w:tcPr>
            <w:tcW w:w="1127" w:type="dxa"/>
            <w:tcBorders>
              <w:top w:val="nil"/>
              <w:left w:val="nil"/>
              <w:bottom w:val="single" w:sz="4" w:space="0" w:color="auto"/>
              <w:right w:val="single" w:sz="4" w:space="0" w:color="auto"/>
            </w:tcBorders>
            <w:vAlign w:val="center"/>
          </w:tcPr>
          <w:p w14:paraId="6EDAA8DD" w14:textId="77777777" w:rsidR="00DC73E7" w:rsidRPr="00DC73E7" w:rsidRDefault="00DC73E7" w:rsidP="00DC73E7">
            <w:pPr>
              <w:jc w:val="center"/>
              <w:rPr>
                <w:sz w:val="20"/>
                <w:szCs w:val="20"/>
              </w:rPr>
            </w:pPr>
            <w:r w:rsidRPr="00DC73E7">
              <w:rPr>
                <w:sz w:val="20"/>
                <w:szCs w:val="20"/>
              </w:rPr>
              <w:t>151 788,7</w:t>
            </w:r>
          </w:p>
        </w:tc>
      </w:tr>
      <w:tr w:rsidR="00DC73E7" w:rsidRPr="00DC73E7" w14:paraId="726F3387" w14:textId="77777777" w:rsidTr="00DC73E7">
        <w:trPr>
          <w:trHeight w:val="20"/>
        </w:trPr>
        <w:tc>
          <w:tcPr>
            <w:tcW w:w="5245" w:type="dxa"/>
            <w:tcBorders>
              <w:top w:val="nil"/>
              <w:left w:val="single" w:sz="4" w:space="0" w:color="auto"/>
              <w:bottom w:val="single" w:sz="4" w:space="0" w:color="auto"/>
              <w:right w:val="single" w:sz="4" w:space="0" w:color="auto"/>
            </w:tcBorders>
            <w:vAlign w:val="center"/>
            <w:hideMark/>
          </w:tcPr>
          <w:p w14:paraId="1F4A465B" w14:textId="77777777" w:rsidR="00DC73E7" w:rsidRPr="00DC73E7" w:rsidRDefault="00DC73E7" w:rsidP="00DC73E7">
            <w:pPr>
              <w:rPr>
                <w:i/>
                <w:iCs/>
                <w:sz w:val="20"/>
                <w:szCs w:val="20"/>
              </w:rPr>
            </w:pPr>
            <w:r w:rsidRPr="00DC73E7">
              <w:rPr>
                <w:i/>
                <w:iCs/>
                <w:sz w:val="20"/>
                <w:szCs w:val="20"/>
              </w:rPr>
              <w:t xml:space="preserve"> - обеспечение электрической энергией, газом и паром; кондиционирование воздуха</w:t>
            </w:r>
          </w:p>
        </w:tc>
        <w:tc>
          <w:tcPr>
            <w:tcW w:w="1134" w:type="dxa"/>
            <w:tcBorders>
              <w:top w:val="nil"/>
              <w:left w:val="nil"/>
              <w:bottom w:val="single" w:sz="4" w:space="0" w:color="auto"/>
              <w:right w:val="single" w:sz="4" w:space="0" w:color="auto"/>
            </w:tcBorders>
            <w:vAlign w:val="bottom"/>
          </w:tcPr>
          <w:p w14:paraId="7F79C667" w14:textId="77777777" w:rsidR="00DC73E7" w:rsidRPr="00DC73E7" w:rsidRDefault="00DC73E7" w:rsidP="00DC73E7">
            <w:pPr>
              <w:jc w:val="center"/>
              <w:rPr>
                <w:sz w:val="20"/>
                <w:szCs w:val="20"/>
              </w:rPr>
            </w:pPr>
            <w:r w:rsidRPr="00DC73E7">
              <w:rPr>
                <w:sz w:val="20"/>
                <w:szCs w:val="20"/>
              </w:rPr>
              <w:t>5 588,5</w:t>
            </w:r>
          </w:p>
        </w:tc>
        <w:tc>
          <w:tcPr>
            <w:tcW w:w="1134" w:type="dxa"/>
            <w:tcBorders>
              <w:top w:val="nil"/>
              <w:left w:val="nil"/>
              <w:bottom w:val="single" w:sz="4" w:space="0" w:color="auto"/>
              <w:right w:val="single" w:sz="4" w:space="0" w:color="auto"/>
            </w:tcBorders>
            <w:vAlign w:val="bottom"/>
          </w:tcPr>
          <w:p w14:paraId="7DBD6A34" w14:textId="77777777" w:rsidR="00DC73E7" w:rsidRPr="00DC73E7" w:rsidRDefault="00DC73E7" w:rsidP="00DC73E7">
            <w:pPr>
              <w:jc w:val="center"/>
              <w:rPr>
                <w:sz w:val="20"/>
                <w:szCs w:val="20"/>
              </w:rPr>
            </w:pPr>
            <w:r w:rsidRPr="00DC73E7">
              <w:rPr>
                <w:sz w:val="20"/>
                <w:szCs w:val="20"/>
              </w:rPr>
              <w:t>18 550,6</w:t>
            </w:r>
          </w:p>
        </w:tc>
        <w:tc>
          <w:tcPr>
            <w:tcW w:w="1134" w:type="dxa"/>
            <w:tcBorders>
              <w:top w:val="nil"/>
              <w:left w:val="nil"/>
              <w:bottom w:val="single" w:sz="4" w:space="0" w:color="auto"/>
              <w:right w:val="single" w:sz="4" w:space="0" w:color="auto"/>
            </w:tcBorders>
            <w:vAlign w:val="bottom"/>
          </w:tcPr>
          <w:p w14:paraId="66A058C8" w14:textId="77777777" w:rsidR="00DC73E7" w:rsidRPr="00DC73E7" w:rsidRDefault="00DC73E7" w:rsidP="00DC73E7">
            <w:pPr>
              <w:jc w:val="center"/>
              <w:rPr>
                <w:sz w:val="20"/>
                <w:szCs w:val="20"/>
              </w:rPr>
            </w:pPr>
            <w:r w:rsidRPr="00DC73E7">
              <w:rPr>
                <w:sz w:val="20"/>
                <w:szCs w:val="20"/>
              </w:rPr>
              <w:t>7 632,2</w:t>
            </w:r>
          </w:p>
        </w:tc>
        <w:tc>
          <w:tcPr>
            <w:tcW w:w="1127" w:type="dxa"/>
            <w:tcBorders>
              <w:top w:val="nil"/>
              <w:left w:val="nil"/>
              <w:bottom w:val="single" w:sz="4" w:space="0" w:color="auto"/>
              <w:right w:val="single" w:sz="4" w:space="0" w:color="auto"/>
            </w:tcBorders>
            <w:vAlign w:val="center"/>
          </w:tcPr>
          <w:p w14:paraId="307ACF4B" w14:textId="77777777" w:rsidR="00DC73E7" w:rsidRPr="00DC73E7" w:rsidRDefault="00DC73E7" w:rsidP="00DC73E7">
            <w:pPr>
              <w:jc w:val="center"/>
              <w:rPr>
                <w:sz w:val="20"/>
                <w:szCs w:val="20"/>
              </w:rPr>
            </w:pPr>
            <w:r w:rsidRPr="00DC73E7">
              <w:rPr>
                <w:sz w:val="20"/>
                <w:szCs w:val="20"/>
              </w:rPr>
              <w:t>20 405,6</w:t>
            </w:r>
          </w:p>
        </w:tc>
      </w:tr>
      <w:tr w:rsidR="00DC73E7" w:rsidRPr="00DC73E7" w14:paraId="198C0D46" w14:textId="77777777" w:rsidTr="00DC73E7">
        <w:trPr>
          <w:trHeight w:val="888"/>
        </w:trPr>
        <w:tc>
          <w:tcPr>
            <w:tcW w:w="5245" w:type="dxa"/>
            <w:tcBorders>
              <w:top w:val="nil"/>
              <w:left w:val="single" w:sz="4" w:space="0" w:color="auto"/>
              <w:bottom w:val="single" w:sz="4" w:space="0" w:color="auto"/>
              <w:right w:val="single" w:sz="4" w:space="0" w:color="auto"/>
            </w:tcBorders>
            <w:vAlign w:val="center"/>
            <w:hideMark/>
          </w:tcPr>
          <w:p w14:paraId="2F18C698" w14:textId="77777777" w:rsidR="00DC73E7" w:rsidRPr="00DC73E7" w:rsidRDefault="00DC73E7" w:rsidP="00DC73E7">
            <w:pPr>
              <w:rPr>
                <w:i/>
                <w:iCs/>
                <w:sz w:val="20"/>
                <w:szCs w:val="20"/>
              </w:rPr>
            </w:pPr>
            <w:r w:rsidRPr="00DC73E7">
              <w:rPr>
                <w:i/>
                <w:iCs/>
                <w:sz w:val="20"/>
                <w:szCs w:val="20"/>
              </w:rPr>
              <w:t xml:space="preserve"> - водоснабжение; водоотведение, организация сбора и утилизации отходов, деятельность по ликвидации загрязнений</w:t>
            </w:r>
          </w:p>
        </w:tc>
        <w:tc>
          <w:tcPr>
            <w:tcW w:w="1134" w:type="dxa"/>
            <w:tcBorders>
              <w:top w:val="nil"/>
              <w:left w:val="nil"/>
              <w:bottom w:val="single" w:sz="4" w:space="0" w:color="auto"/>
              <w:right w:val="single" w:sz="4" w:space="0" w:color="auto"/>
            </w:tcBorders>
            <w:vAlign w:val="bottom"/>
          </w:tcPr>
          <w:p w14:paraId="64877521" w14:textId="77777777" w:rsidR="00DC73E7" w:rsidRPr="00DC73E7" w:rsidRDefault="00DC73E7" w:rsidP="00DC73E7">
            <w:pPr>
              <w:jc w:val="center"/>
              <w:rPr>
                <w:sz w:val="20"/>
                <w:szCs w:val="20"/>
              </w:rPr>
            </w:pPr>
            <w:r w:rsidRPr="00DC73E7">
              <w:rPr>
                <w:sz w:val="20"/>
                <w:szCs w:val="20"/>
              </w:rPr>
              <w:t>310,5</w:t>
            </w:r>
          </w:p>
        </w:tc>
        <w:tc>
          <w:tcPr>
            <w:tcW w:w="1134" w:type="dxa"/>
            <w:tcBorders>
              <w:top w:val="nil"/>
              <w:left w:val="nil"/>
              <w:bottom w:val="single" w:sz="4" w:space="0" w:color="auto"/>
              <w:right w:val="single" w:sz="4" w:space="0" w:color="auto"/>
            </w:tcBorders>
            <w:vAlign w:val="bottom"/>
          </w:tcPr>
          <w:p w14:paraId="3BA570DE" w14:textId="77777777" w:rsidR="00DC73E7" w:rsidRPr="00DC73E7" w:rsidRDefault="00DC73E7" w:rsidP="00DC73E7">
            <w:pPr>
              <w:jc w:val="center"/>
              <w:rPr>
                <w:sz w:val="20"/>
                <w:szCs w:val="20"/>
              </w:rPr>
            </w:pPr>
            <w:r w:rsidRPr="00DC73E7">
              <w:rPr>
                <w:sz w:val="20"/>
                <w:szCs w:val="20"/>
              </w:rPr>
              <w:t>783,9</w:t>
            </w:r>
          </w:p>
        </w:tc>
        <w:tc>
          <w:tcPr>
            <w:tcW w:w="1134" w:type="dxa"/>
            <w:tcBorders>
              <w:top w:val="nil"/>
              <w:left w:val="nil"/>
              <w:bottom w:val="single" w:sz="4" w:space="0" w:color="auto"/>
              <w:right w:val="single" w:sz="4" w:space="0" w:color="auto"/>
            </w:tcBorders>
            <w:vAlign w:val="bottom"/>
          </w:tcPr>
          <w:p w14:paraId="54E7D47B" w14:textId="77777777" w:rsidR="00DC73E7" w:rsidRPr="00DC73E7" w:rsidRDefault="00DC73E7" w:rsidP="00DC73E7">
            <w:pPr>
              <w:jc w:val="center"/>
              <w:rPr>
                <w:sz w:val="20"/>
                <w:szCs w:val="20"/>
              </w:rPr>
            </w:pPr>
            <w:r w:rsidRPr="00DC73E7">
              <w:rPr>
                <w:sz w:val="20"/>
                <w:szCs w:val="20"/>
              </w:rPr>
              <w:t>916,1</w:t>
            </w:r>
          </w:p>
        </w:tc>
        <w:tc>
          <w:tcPr>
            <w:tcW w:w="1127" w:type="dxa"/>
            <w:tcBorders>
              <w:top w:val="nil"/>
              <w:left w:val="nil"/>
              <w:bottom w:val="single" w:sz="4" w:space="0" w:color="auto"/>
              <w:right w:val="single" w:sz="4" w:space="0" w:color="auto"/>
            </w:tcBorders>
            <w:vAlign w:val="center"/>
          </w:tcPr>
          <w:p w14:paraId="5CCF58BC" w14:textId="77777777" w:rsidR="00DC73E7" w:rsidRPr="00DC73E7" w:rsidRDefault="00DC73E7" w:rsidP="00DC73E7">
            <w:pPr>
              <w:jc w:val="center"/>
              <w:rPr>
                <w:sz w:val="20"/>
                <w:szCs w:val="20"/>
              </w:rPr>
            </w:pPr>
            <w:r w:rsidRPr="00DC73E7">
              <w:rPr>
                <w:sz w:val="20"/>
                <w:szCs w:val="20"/>
              </w:rPr>
              <w:t>1 724,5</w:t>
            </w:r>
          </w:p>
        </w:tc>
      </w:tr>
      <w:tr w:rsidR="00DC73E7" w:rsidRPr="00DC73E7" w14:paraId="7389E8DC" w14:textId="77777777" w:rsidTr="00DC73E7">
        <w:trPr>
          <w:trHeight w:val="318"/>
        </w:trPr>
        <w:tc>
          <w:tcPr>
            <w:tcW w:w="5245" w:type="dxa"/>
            <w:tcBorders>
              <w:top w:val="nil"/>
              <w:left w:val="single" w:sz="4" w:space="0" w:color="auto"/>
              <w:bottom w:val="single" w:sz="4" w:space="0" w:color="auto"/>
              <w:right w:val="single" w:sz="4" w:space="0" w:color="auto"/>
            </w:tcBorders>
            <w:vAlign w:val="center"/>
            <w:hideMark/>
          </w:tcPr>
          <w:p w14:paraId="2CE5FC44" w14:textId="77777777" w:rsidR="00DC73E7" w:rsidRPr="00DC73E7" w:rsidRDefault="00DC73E7" w:rsidP="00DC73E7">
            <w:pPr>
              <w:rPr>
                <w:i/>
                <w:iCs/>
                <w:sz w:val="20"/>
                <w:szCs w:val="20"/>
              </w:rPr>
            </w:pPr>
            <w:r w:rsidRPr="00DC73E7">
              <w:rPr>
                <w:i/>
                <w:iCs/>
                <w:sz w:val="20"/>
                <w:szCs w:val="20"/>
              </w:rPr>
              <w:t xml:space="preserve"> - строительство</w:t>
            </w:r>
          </w:p>
        </w:tc>
        <w:tc>
          <w:tcPr>
            <w:tcW w:w="1134" w:type="dxa"/>
            <w:tcBorders>
              <w:top w:val="nil"/>
              <w:left w:val="nil"/>
              <w:bottom w:val="single" w:sz="4" w:space="0" w:color="auto"/>
              <w:right w:val="single" w:sz="4" w:space="0" w:color="auto"/>
            </w:tcBorders>
            <w:vAlign w:val="bottom"/>
          </w:tcPr>
          <w:p w14:paraId="0E0B7B46" w14:textId="77777777" w:rsidR="00DC73E7" w:rsidRPr="00DC73E7" w:rsidRDefault="00DC73E7" w:rsidP="00DC73E7">
            <w:pPr>
              <w:jc w:val="center"/>
              <w:rPr>
                <w:sz w:val="20"/>
                <w:szCs w:val="20"/>
              </w:rPr>
            </w:pPr>
            <w:r w:rsidRPr="00DC73E7">
              <w:rPr>
                <w:sz w:val="20"/>
                <w:szCs w:val="20"/>
              </w:rPr>
              <w:t>1 464,7</w:t>
            </w:r>
          </w:p>
        </w:tc>
        <w:tc>
          <w:tcPr>
            <w:tcW w:w="1134" w:type="dxa"/>
            <w:tcBorders>
              <w:top w:val="nil"/>
              <w:left w:val="nil"/>
              <w:bottom w:val="single" w:sz="4" w:space="0" w:color="auto"/>
              <w:right w:val="single" w:sz="4" w:space="0" w:color="auto"/>
            </w:tcBorders>
            <w:vAlign w:val="bottom"/>
          </w:tcPr>
          <w:p w14:paraId="6984D33E" w14:textId="77777777" w:rsidR="00DC73E7" w:rsidRPr="00DC73E7" w:rsidRDefault="00DC73E7" w:rsidP="00DC73E7">
            <w:pPr>
              <w:jc w:val="center"/>
              <w:rPr>
                <w:sz w:val="20"/>
                <w:szCs w:val="20"/>
              </w:rPr>
            </w:pPr>
            <w:r w:rsidRPr="00DC73E7">
              <w:rPr>
                <w:sz w:val="20"/>
                <w:szCs w:val="20"/>
              </w:rPr>
              <w:t>3 662,0</w:t>
            </w:r>
          </w:p>
        </w:tc>
        <w:tc>
          <w:tcPr>
            <w:tcW w:w="1134" w:type="dxa"/>
            <w:tcBorders>
              <w:top w:val="nil"/>
              <w:left w:val="nil"/>
              <w:bottom w:val="single" w:sz="4" w:space="0" w:color="auto"/>
              <w:right w:val="single" w:sz="4" w:space="0" w:color="auto"/>
            </w:tcBorders>
            <w:vAlign w:val="bottom"/>
          </w:tcPr>
          <w:p w14:paraId="27A8CED0" w14:textId="77777777" w:rsidR="00DC73E7" w:rsidRPr="00DC73E7" w:rsidRDefault="00DC73E7" w:rsidP="00DC73E7">
            <w:pPr>
              <w:jc w:val="center"/>
              <w:rPr>
                <w:sz w:val="20"/>
                <w:szCs w:val="20"/>
              </w:rPr>
            </w:pPr>
            <w:r w:rsidRPr="00DC73E7">
              <w:rPr>
                <w:sz w:val="20"/>
                <w:szCs w:val="20"/>
              </w:rPr>
              <w:t>3 365,7</w:t>
            </w:r>
          </w:p>
        </w:tc>
        <w:tc>
          <w:tcPr>
            <w:tcW w:w="1127" w:type="dxa"/>
            <w:tcBorders>
              <w:top w:val="nil"/>
              <w:left w:val="nil"/>
              <w:bottom w:val="single" w:sz="4" w:space="0" w:color="auto"/>
              <w:right w:val="single" w:sz="4" w:space="0" w:color="auto"/>
            </w:tcBorders>
            <w:vAlign w:val="center"/>
          </w:tcPr>
          <w:p w14:paraId="1212BA83" w14:textId="77777777" w:rsidR="00DC73E7" w:rsidRPr="00DC73E7" w:rsidRDefault="00DC73E7" w:rsidP="00DC73E7">
            <w:pPr>
              <w:jc w:val="center"/>
              <w:rPr>
                <w:sz w:val="20"/>
                <w:szCs w:val="20"/>
              </w:rPr>
            </w:pPr>
            <w:r w:rsidRPr="00DC73E7">
              <w:rPr>
                <w:sz w:val="20"/>
                <w:szCs w:val="20"/>
              </w:rPr>
              <w:t>6 731,5</w:t>
            </w:r>
          </w:p>
        </w:tc>
      </w:tr>
      <w:tr w:rsidR="00DC73E7" w:rsidRPr="00DC73E7" w14:paraId="0B9DEF49" w14:textId="77777777" w:rsidTr="00DC73E7">
        <w:trPr>
          <w:trHeight w:val="20"/>
        </w:trPr>
        <w:tc>
          <w:tcPr>
            <w:tcW w:w="5245" w:type="dxa"/>
            <w:tcBorders>
              <w:top w:val="nil"/>
              <w:left w:val="single" w:sz="4" w:space="0" w:color="auto"/>
              <w:bottom w:val="single" w:sz="4" w:space="0" w:color="auto"/>
              <w:right w:val="single" w:sz="4" w:space="0" w:color="auto"/>
            </w:tcBorders>
            <w:vAlign w:val="center"/>
            <w:hideMark/>
          </w:tcPr>
          <w:p w14:paraId="0CB745BF" w14:textId="77777777" w:rsidR="00DC73E7" w:rsidRPr="00DC73E7" w:rsidRDefault="00DC73E7" w:rsidP="00DC73E7">
            <w:pPr>
              <w:rPr>
                <w:i/>
                <w:iCs/>
                <w:sz w:val="20"/>
                <w:szCs w:val="20"/>
              </w:rPr>
            </w:pPr>
            <w:r w:rsidRPr="00DC73E7">
              <w:rPr>
                <w:i/>
                <w:iCs/>
                <w:sz w:val="20"/>
                <w:szCs w:val="20"/>
              </w:rPr>
              <w:t xml:space="preserve"> - торговля оптовая и розничная; ремонт автотранспортных средств и мотоциклов</w:t>
            </w:r>
          </w:p>
        </w:tc>
        <w:tc>
          <w:tcPr>
            <w:tcW w:w="1134" w:type="dxa"/>
            <w:tcBorders>
              <w:top w:val="nil"/>
              <w:left w:val="nil"/>
              <w:bottom w:val="single" w:sz="4" w:space="0" w:color="auto"/>
              <w:right w:val="single" w:sz="4" w:space="0" w:color="auto"/>
            </w:tcBorders>
            <w:vAlign w:val="bottom"/>
          </w:tcPr>
          <w:p w14:paraId="6DFB73BF" w14:textId="77777777" w:rsidR="00DC73E7" w:rsidRPr="00DC73E7" w:rsidRDefault="00DC73E7" w:rsidP="00DC73E7">
            <w:pPr>
              <w:jc w:val="center"/>
              <w:rPr>
                <w:sz w:val="20"/>
                <w:szCs w:val="20"/>
              </w:rPr>
            </w:pPr>
            <w:r w:rsidRPr="00DC73E7">
              <w:rPr>
                <w:sz w:val="20"/>
                <w:szCs w:val="20"/>
              </w:rPr>
              <w:t>1 085,5</w:t>
            </w:r>
          </w:p>
        </w:tc>
        <w:tc>
          <w:tcPr>
            <w:tcW w:w="1134" w:type="dxa"/>
            <w:tcBorders>
              <w:top w:val="nil"/>
              <w:left w:val="nil"/>
              <w:bottom w:val="single" w:sz="4" w:space="0" w:color="auto"/>
              <w:right w:val="single" w:sz="4" w:space="0" w:color="auto"/>
            </w:tcBorders>
            <w:vAlign w:val="bottom"/>
          </w:tcPr>
          <w:p w14:paraId="62944B8A" w14:textId="77777777" w:rsidR="00DC73E7" w:rsidRPr="00DC73E7" w:rsidRDefault="00DC73E7" w:rsidP="00DC73E7">
            <w:pPr>
              <w:jc w:val="center"/>
              <w:rPr>
                <w:sz w:val="20"/>
                <w:szCs w:val="20"/>
              </w:rPr>
            </w:pPr>
            <w:r w:rsidRPr="00DC73E7">
              <w:rPr>
                <w:sz w:val="20"/>
                <w:szCs w:val="20"/>
              </w:rPr>
              <w:t>3 391,4</w:t>
            </w:r>
          </w:p>
        </w:tc>
        <w:tc>
          <w:tcPr>
            <w:tcW w:w="1134" w:type="dxa"/>
            <w:tcBorders>
              <w:top w:val="nil"/>
              <w:left w:val="nil"/>
              <w:bottom w:val="single" w:sz="4" w:space="0" w:color="auto"/>
              <w:right w:val="single" w:sz="4" w:space="0" w:color="auto"/>
            </w:tcBorders>
            <w:vAlign w:val="bottom"/>
          </w:tcPr>
          <w:p w14:paraId="6E22CF5C" w14:textId="77777777" w:rsidR="00DC73E7" w:rsidRPr="00DC73E7" w:rsidRDefault="00DC73E7" w:rsidP="00DC73E7">
            <w:pPr>
              <w:jc w:val="center"/>
              <w:rPr>
                <w:sz w:val="20"/>
                <w:szCs w:val="20"/>
              </w:rPr>
            </w:pPr>
            <w:r w:rsidRPr="00DC73E7">
              <w:rPr>
                <w:sz w:val="20"/>
                <w:szCs w:val="20"/>
              </w:rPr>
              <w:t>2 081,3</w:t>
            </w:r>
          </w:p>
        </w:tc>
        <w:tc>
          <w:tcPr>
            <w:tcW w:w="1127" w:type="dxa"/>
            <w:tcBorders>
              <w:top w:val="nil"/>
              <w:left w:val="nil"/>
              <w:bottom w:val="single" w:sz="4" w:space="0" w:color="auto"/>
              <w:right w:val="single" w:sz="4" w:space="0" w:color="auto"/>
            </w:tcBorders>
            <w:vAlign w:val="center"/>
          </w:tcPr>
          <w:p w14:paraId="487A01A5" w14:textId="77777777" w:rsidR="00DC73E7" w:rsidRPr="00DC73E7" w:rsidRDefault="00DC73E7" w:rsidP="00DC73E7">
            <w:pPr>
              <w:jc w:val="center"/>
              <w:rPr>
                <w:sz w:val="20"/>
                <w:szCs w:val="20"/>
              </w:rPr>
            </w:pPr>
            <w:r w:rsidRPr="00DC73E7">
              <w:rPr>
                <w:sz w:val="20"/>
                <w:szCs w:val="20"/>
              </w:rPr>
              <w:t>3 538,3</w:t>
            </w:r>
          </w:p>
        </w:tc>
      </w:tr>
      <w:tr w:rsidR="00DC73E7" w:rsidRPr="00DC73E7" w14:paraId="7C2B08AF" w14:textId="77777777" w:rsidTr="00DC73E7">
        <w:trPr>
          <w:trHeight w:val="20"/>
        </w:trPr>
        <w:tc>
          <w:tcPr>
            <w:tcW w:w="5245" w:type="dxa"/>
            <w:tcBorders>
              <w:top w:val="nil"/>
              <w:left w:val="single" w:sz="4" w:space="0" w:color="auto"/>
              <w:bottom w:val="single" w:sz="4" w:space="0" w:color="auto"/>
              <w:right w:val="single" w:sz="4" w:space="0" w:color="auto"/>
            </w:tcBorders>
            <w:vAlign w:val="center"/>
            <w:hideMark/>
          </w:tcPr>
          <w:p w14:paraId="44F17CEA" w14:textId="77777777" w:rsidR="00DC73E7" w:rsidRPr="00DC73E7" w:rsidRDefault="00DC73E7" w:rsidP="00DC73E7">
            <w:pPr>
              <w:rPr>
                <w:i/>
                <w:iCs/>
                <w:sz w:val="20"/>
                <w:szCs w:val="20"/>
              </w:rPr>
            </w:pPr>
            <w:r w:rsidRPr="00DC73E7">
              <w:rPr>
                <w:i/>
                <w:iCs/>
                <w:sz w:val="20"/>
                <w:szCs w:val="20"/>
              </w:rPr>
              <w:t xml:space="preserve"> - транспортировка и хранение</w:t>
            </w:r>
          </w:p>
        </w:tc>
        <w:tc>
          <w:tcPr>
            <w:tcW w:w="1134" w:type="dxa"/>
            <w:tcBorders>
              <w:top w:val="nil"/>
              <w:left w:val="nil"/>
              <w:bottom w:val="single" w:sz="4" w:space="0" w:color="auto"/>
              <w:right w:val="single" w:sz="4" w:space="0" w:color="auto"/>
            </w:tcBorders>
            <w:vAlign w:val="bottom"/>
          </w:tcPr>
          <w:p w14:paraId="7F51FC17" w14:textId="77777777" w:rsidR="00DC73E7" w:rsidRPr="00DC73E7" w:rsidRDefault="00DC73E7" w:rsidP="00DC73E7">
            <w:pPr>
              <w:jc w:val="center"/>
              <w:rPr>
                <w:sz w:val="20"/>
                <w:szCs w:val="20"/>
              </w:rPr>
            </w:pPr>
            <w:r w:rsidRPr="00DC73E7">
              <w:rPr>
                <w:sz w:val="20"/>
                <w:szCs w:val="20"/>
              </w:rPr>
              <w:t>4 064,3</w:t>
            </w:r>
          </w:p>
        </w:tc>
        <w:tc>
          <w:tcPr>
            <w:tcW w:w="1134" w:type="dxa"/>
            <w:tcBorders>
              <w:top w:val="nil"/>
              <w:left w:val="nil"/>
              <w:bottom w:val="single" w:sz="4" w:space="0" w:color="auto"/>
              <w:right w:val="single" w:sz="4" w:space="0" w:color="auto"/>
            </w:tcBorders>
            <w:vAlign w:val="bottom"/>
          </w:tcPr>
          <w:p w14:paraId="0740EB74" w14:textId="77777777" w:rsidR="00DC73E7" w:rsidRPr="00DC73E7" w:rsidRDefault="00DC73E7" w:rsidP="00DC73E7">
            <w:pPr>
              <w:jc w:val="center"/>
              <w:rPr>
                <w:sz w:val="20"/>
                <w:szCs w:val="20"/>
              </w:rPr>
            </w:pPr>
            <w:r w:rsidRPr="00DC73E7">
              <w:rPr>
                <w:sz w:val="20"/>
                <w:szCs w:val="20"/>
              </w:rPr>
              <w:t>11 057,3</w:t>
            </w:r>
          </w:p>
        </w:tc>
        <w:tc>
          <w:tcPr>
            <w:tcW w:w="1134" w:type="dxa"/>
            <w:tcBorders>
              <w:top w:val="nil"/>
              <w:left w:val="nil"/>
              <w:bottom w:val="single" w:sz="4" w:space="0" w:color="auto"/>
              <w:right w:val="single" w:sz="4" w:space="0" w:color="auto"/>
            </w:tcBorders>
            <w:vAlign w:val="bottom"/>
          </w:tcPr>
          <w:p w14:paraId="60958699" w14:textId="77777777" w:rsidR="00DC73E7" w:rsidRPr="00DC73E7" w:rsidRDefault="00DC73E7" w:rsidP="00DC73E7">
            <w:pPr>
              <w:jc w:val="center"/>
              <w:rPr>
                <w:sz w:val="20"/>
                <w:szCs w:val="20"/>
              </w:rPr>
            </w:pPr>
            <w:r w:rsidRPr="00DC73E7">
              <w:rPr>
                <w:sz w:val="20"/>
                <w:szCs w:val="20"/>
              </w:rPr>
              <w:t>2 482,1</w:t>
            </w:r>
          </w:p>
        </w:tc>
        <w:tc>
          <w:tcPr>
            <w:tcW w:w="1127" w:type="dxa"/>
            <w:tcBorders>
              <w:top w:val="nil"/>
              <w:left w:val="nil"/>
              <w:bottom w:val="single" w:sz="4" w:space="0" w:color="auto"/>
              <w:right w:val="single" w:sz="4" w:space="0" w:color="auto"/>
            </w:tcBorders>
            <w:vAlign w:val="center"/>
          </w:tcPr>
          <w:p w14:paraId="63598408" w14:textId="77777777" w:rsidR="00DC73E7" w:rsidRPr="00DC73E7" w:rsidRDefault="00DC73E7" w:rsidP="00DC73E7">
            <w:pPr>
              <w:jc w:val="center"/>
              <w:rPr>
                <w:sz w:val="20"/>
                <w:szCs w:val="20"/>
              </w:rPr>
            </w:pPr>
            <w:r w:rsidRPr="00DC73E7">
              <w:rPr>
                <w:sz w:val="20"/>
                <w:szCs w:val="20"/>
              </w:rPr>
              <w:t>11 057,3</w:t>
            </w:r>
          </w:p>
        </w:tc>
      </w:tr>
      <w:tr w:rsidR="00DC73E7" w:rsidRPr="00DC73E7" w14:paraId="4A73DB45" w14:textId="77777777" w:rsidTr="00DC73E7">
        <w:trPr>
          <w:trHeight w:val="20"/>
        </w:trPr>
        <w:tc>
          <w:tcPr>
            <w:tcW w:w="5245" w:type="dxa"/>
            <w:tcBorders>
              <w:top w:val="nil"/>
              <w:left w:val="single" w:sz="4" w:space="0" w:color="auto"/>
              <w:bottom w:val="single" w:sz="4" w:space="0" w:color="auto"/>
              <w:right w:val="single" w:sz="4" w:space="0" w:color="auto"/>
            </w:tcBorders>
            <w:vAlign w:val="center"/>
            <w:hideMark/>
          </w:tcPr>
          <w:p w14:paraId="19F9235A" w14:textId="77777777" w:rsidR="00DC73E7" w:rsidRPr="00DC73E7" w:rsidRDefault="00DC73E7" w:rsidP="00DC73E7">
            <w:pPr>
              <w:rPr>
                <w:i/>
                <w:iCs/>
                <w:sz w:val="20"/>
                <w:szCs w:val="20"/>
              </w:rPr>
            </w:pPr>
            <w:r w:rsidRPr="00DC73E7">
              <w:rPr>
                <w:i/>
                <w:iCs/>
                <w:sz w:val="20"/>
                <w:szCs w:val="20"/>
              </w:rPr>
              <w:t xml:space="preserve"> - деятельность гостиниц и предприятий общественного питания</w:t>
            </w:r>
          </w:p>
        </w:tc>
        <w:tc>
          <w:tcPr>
            <w:tcW w:w="1134" w:type="dxa"/>
            <w:tcBorders>
              <w:top w:val="nil"/>
              <w:left w:val="nil"/>
              <w:bottom w:val="single" w:sz="4" w:space="0" w:color="auto"/>
              <w:right w:val="single" w:sz="4" w:space="0" w:color="auto"/>
            </w:tcBorders>
            <w:vAlign w:val="bottom"/>
          </w:tcPr>
          <w:p w14:paraId="05CDFE41" w14:textId="77777777" w:rsidR="00DC73E7" w:rsidRPr="00DC73E7" w:rsidRDefault="00DC73E7" w:rsidP="00DC73E7">
            <w:pPr>
              <w:jc w:val="center"/>
              <w:rPr>
                <w:sz w:val="20"/>
                <w:szCs w:val="20"/>
              </w:rPr>
            </w:pPr>
            <w:r w:rsidRPr="00DC73E7">
              <w:rPr>
                <w:sz w:val="20"/>
                <w:szCs w:val="20"/>
              </w:rPr>
              <w:t>1 342,4</w:t>
            </w:r>
          </w:p>
        </w:tc>
        <w:tc>
          <w:tcPr>
            <w:tcW w:w="1134" w:type="dxa"/>
            <w:tcBorders>
              <w:top w:val="nil"/>
              <w:left w:val="nil"/>
              <w:bottom w:val="single" w:sz="4" w:space="0" w:color="auto"/>
              <w:right w:val="single" w:sz="4" w:space="0" w:color="auto"/>
            </w:tcBorders>
            <w:vAlign w:val="bottom"/>
          </w:tcPr>
          <w:p w14:paraId="4A9FACD3" w14:textId="77777777" w:rsidR="00DC73E7" w:rsidRPr="00DC73E7" w:rsidRDefault="00DC73E7" w:rsidP="00DC73E7">
            <w:pPr>
              <w:jc w:val="center"/>
              <w:rPr>
                <w:sz w:val="20"/>
                <w:szCs w:val="20"/>
              </w:rPr>
            </w:pPr>
            <w:r w:rsidRPr="00DC73E7">
              <w:rPr>
                <w:sz w:val="20"/>
                <w:szCs w:val="20"/>
              </w:rPr>
              <w:t>2 087,9</w:t>
            </w:r>
          </w:p>
        </w:tc>
        <w:tc>
          <w:tcPr>
            <w:tcW w:w="1134" w:type="dxa"/>
            <w:tcBorders>
              <w:top w:val="nil"/>
              <w:left w:val="nil"/>
              <w:bottom w:val="single" w:sz="4" w:space="0" w:color="auto"/>
              <w:right w:val="single" w:sz="4" w:space="0" w:color="auto"/>
            </w:tcBorders>
            <w:vAlign w:val="bottom"/>
          </w:tcPr>
          <w:p w14:paraId="6AB5F0BE" w14:textId="77777777" w:rsidR="00DC73E7" w:rsidRPr="00DC73E7" w:rsidRDefault="00DC73E7" w:rsidP="00DC73E7">
            <w:pPr>
              <w:jc w:val="center"/>
              <w:rPr>
                <w:sz w:val="20"/>
                <w:szCs w:val="20"/>
              </w:rPr>
            </w:pPr>
            <w:r w:rsidRPr="00DC73E7">
              <w:rPr>
                <w:sz w:val="20"/>
                <w:szCs w:val="20"/>
              </w:rPr>
              <w:t>420,7</w:t>
            </w:r>
          </w:p>
        </w:tc>
        <w:tc>
          <w:tcPr>
            <w:tcW w:w="1127" w:type="dxa"/>
            <w:tcBorders>
              <w:top w:val="nil"/>
              <w:left w:val="nil"/>
              <w:bottom w:val="single" w:sz="4" w:space="0" w:color="auto"/>
              <w:right w:val="single" w:sz="4" w:space="0" w:color="auto"/>
            </w:tcBorders>
            <w:vAlign w:val="center"/>
          </w:tcPr>
          <w:p w14:paraId="60E19DE9" w14:textId="77777777" w:rsidR="00DC73E7" w:rsidRPr="00DC73E7" w:rsidRDefault="00DC73E7" w:rsidP="00DC73E7">
            <w:pPr>
              <w:jc w:val="center"/>
              <w:rPr>
                <w:sz w:val="20"/>
                <w:szCs w:val="20"/>
              </w:rPr>
            </w:pPr>
            <w:r w:rsidRPr="00DC73E7">
              <w:rPr>
                <w:sz w:val="20"/>
                <w:szCs w:val="20"/>
              </w:rPr>
              <w:t>673,2</w:t>
            </w:r>
          </w:p>
        </w:tc>
      </w:tr>
      <w:tr w:rsidR="00DC73E7" w:rsidRPr="00DC73E7" w14:paraId="106CF5C7" w14:textId="77777777" w:rsidTr="00DC73E7">
        <w:trPr>
          <w:trHeight w:val="20"/>
        </w:trPr>
        <w:tc>
          <w:tcPr>
            <w:tcW w:w="5245" w:type="dxa"/>
            <w:tcBorders>
              <w:top w:val="nil"/>
              <w:left w:val="single" w:sz="4" w:space="0" w:color="auto"/>
              <w:bottom w:val="single" w:sz="4" w:space="0" w:color="auto"/>
              <w:right w:val="single" w:sz="4" w:space="0" w:color="auto"/>
            </w:tcBorders>
            <w:vAlign w:val="center"/>
            <w:hideMark/>
          </w:tcPr>
          <w:p w14:paraId="59AFC7EC" w14:textId="77777777" w:rsidR="00DC73E7" w:rsidRPr="00DC73E7" w:rsidRDefault="00DC73E7" w:rsidP="00DC73E7">
            <w:pPr>
              <w:rPr>
                <w:i/>
                <w:iCs/>
                <w:sz w:val="20"/>
                <w:szCs w:val="20"/>
              </w:rPr>
            </w:pPr>
            <w:r w:rsidRPr="00DC73E7">
              <w:rPr>
                <w:i/>
                <w:iCs/>
                <w:sz w:val="20"/>
                <w:szCs w:val="20"/>
              </w:rPr>
              <w:t xml:space="preserve"> - деятельность в области информации и связи</w:t>
            </w:r>
          </w:p>
        </w:tc>
        <w:tc>
          <w:tcPr>
            <w:tcW w:w="1134" w:type="dxa"/>
            <w:tcBorders>
              <w:top w:val="nil"/>
              <w:left w:val="nil"/>
              <w:bottom w:val="single" w:sz="4" w:space="0" w:color="auto"/>
              <w:right w:val="single" w:sz="4" w:space="0" w:color="auto"/>
            </w:tcBorders>
            <w:vAlign w:val="bottom"/>
          </w:tcPr>
          <w:p w14:paraId="47958B1D" w14:textId="77777777" w:rsidR="00DC73E7" w:rsidRPr="00DC73E7" w:rsidRDefault="00DC73E7" w:rsidP="00DC73E7">
            <w:pPr>
              <w:jc w:val="center"/>
              <w:rPr>
                <w:sz w:val="20"/>
                <w:szCs w:val="20"/>
              </w:rPr>
            </w:pPr>
            <w:r w:rsidRPr="00DC73E7">
              <w:rPr>
                <w:sz w:val="20"/>
                <w:szCs w:val="20"/>
              </w:rPr>
              <w:t>178,4</w:t>
            </w:r>
          </w:p>
        </w:tc>
        <w:tc>
          <w:tcPr>
            <w:tcW w:w="1134" w:type="dxa"/>
            <w:tcBorders>
              <w:top w:val="nil"/>
              <w:left w:val="nil"/>
              <w:bottom w:val="single" w:sz="4" w:space="0" w:color="auto"/>
              <w:right w:val="single" w:sz="4" w:space="0" w:color="auto"/>
            </w:tcBorders>
            <w:vAlign w:val="bottom"/>
          </w:tcPr>
          <w:p w14:paraId="4F06C455" w14:textId="77777777" w:rsidR="00DC73E7" w:rsidRPr="00DC73E7" w:rsidRDefault="00DC73E7" w:rsidP="00DC73E7">
            <w:pPr>
              <w:jc w:val="center"/>
              <w:rPr>
                <w:sz w:val="20"/>
                <w:szCs w:val="20"/>
              </w:rPr>
            </w:pPr>
            <w:r w:rsidRPr="00DC73E7">
              <w:rPr>
                <w:sz w:val="20"/>
                <w:szCs w:val="20"/>
              </w:rPr>
              <w:t>450,4</w:t>
            </w:r>
          </w:p>
        </w:tc>
        <w:tc>
          <w:tcPr>
            <w:tcW w:w="1134" w:type="dxa"/>
            <w:tcBorders>
              <w:top w:val="nil"/>
              <w:left w:val="nil"/>
              <w:bottom w:val="single" w:sz="4" w:space="0" w:color="auto"/>
              <w:right w:val="single" w:sz="4" w:space="0" w:color="auto"/>
            </w:tcBorders>
            <w:vAlign w:val="bottom"/>
          </w:tcPr>
          <w:p w14:paraId="51A6C0D4" w14:textId="77777777" w:rsidR="00DC73E7" w:rsidRPr="00DC73E7" w:rsidRDefault="00DC73E7" w:rsidP="00DC73E7">
            <w:pPr>
              <w:jc w:val="center"/>
              <w:rPr>
                <w:sz w:val="20"/>
                <w:szCs w:val="20"/>
              </w:rPr>
            </w:pPr>
            <w:r w:rsidRPr="00DC73E7">
              <w:rPr>
                <w:sz w:val="20"/>
                <w:szCs w:val="20"/>
              </w:rPr>
              <w:t>109,5</w:t>
            </w:r>
          </w:p>
        </w:tc>
        <w:tc>
          <w:tcPr>
            <w:tcW w:w="1127" w:type="dxa"/>
            <w:tcBorders>
              <w:top w:val="nil"/>
              <w:left w:val="nil"/>
              <w:bottom w:val="single" w:sz="4" w:space="0" w:color="auto"/>
              <w:right w:val="single" w:sz="4" w:space="0" w:color="auto"/>
            </w:tcBorders>
            <w:vAlign w:val="center"/>
          </w:tcPr>
          <w:p w14:paraId="05405797" w14:textId="77777777" w:rsidR="00DC73E7" w:rsidRPr="00DC73E7" w:rsidRDefault="00DC73E7" w:rsidP="00DC73E7">
            <w:pPr>
              <w:jc w:val="center"/>
              <w:rPr>
                <w:sz w:val="20"/>
                <w:szCs w:val="20"/>
              </w:rPr>
            </w:pPr>
            <w:r w:rsidRPr="00DC73E7">
              <w:rPr>
                <w:sz w:val="20"/>
                <w:szCs w:val="20"/>
              </w:rPr>
              <w:t>427,6</w:t>
            </w:r>
          </w:p>
        </w:tc>
      </w:tr>
      <w:tr w:rsidR="00DC73E7" w:rsidRPr="00DC73E7" w14:paraId="1199D89D" w14:textId="77777777" w:rsidTr="00DC73E7">
        <w:trPr>
          <w:trHeight w:val="20"/>
        </w:trPr>
        <w:tc>
          <w:tcPr>
            <w:tcW w:w="5245" w:type="dxa"/>
            <w:tcBorders>
              <w:top w:val="nil"/>
              <w:left w:val="single" w:sz="4" w:space="0" w:color="auto"/>
              <w:bottom w:val="single" w:sz="4" w:space="0" w:color="auto"/>
              <w:right w:val="single" w:sz="4" w:space="0" w:color="auto"/>
            </w:tcBorders>
            <w:vAlign w:val="center"/>
            <w:hideMark/>
          </w:tcPr>
          <w:p w14:paraId="3F1D966E" w14:textId="77777777" w:rsidR="00DC73E7" w:rsidRPr="00DC73E7" w:rsidRDefault="00DC73E7" w:rsidP="00DC73E7">
            <w:pPr>
              <w:rPr>
                <w:i/>
                <w:iCs/>
                <w:sz w:val="20"/>
                <w:szCs w:val="20"/>
              </w:rPr>
            </w:pPr>
            <w:r w:rsidRPr="00DC73E7">
              <w:rPr>
                <w:i/>
                <w:iCs/>
                <w:sz w:val="20"/>
                <w:szCs w:val="20"/>
              </w:rPr>
              <w:t xml:space="preserve"> - деятельность финансовая и страховая</w:t>
            </w:r>
          </w:p>
        </w:tc>
        <w:tc>
          <w:tcPr>
            <w:tcW w:w="1134" w:type="dxa"/>
            <w:tcBorders>
              <w:top w:val="nil"/>
              <w:left w:val="nil"/>
              <w:bottom w:val="single" w:sz="4" w:space="0" w:color="auto"/>
              <w:right w:val="single" w:sz="4" w:space="0" w:color="auto"/>
            </w:tcBorders>
            <w:vAlign w:val="bottom"/>
          </w:tcPr>
          <w:p w14:paraId="6D20CA35" w14:textId="77777777" w:rsidR="00DC73E7" w:rsidRPr="00DC73E7" w:rsidRDefault="00DC73E7" w:rsidP="00DC73E7">
            <w:pPr>
              <w:jc w:val="center"/>
              <w:rPr>
                <w:sz w:val="20"/>
                <w:szCs w:val="20"/>
              </w:rPr>
            </w:pPr>
            <w:r w:rsidRPr="00DC73E7">
              <w:rPr>
                <w:sz w:val="20"/>
                <w:szCs w:val="20"/>
              </w:rPr>
              <w:t>...</w:t>
            </w:r>
          </w:p>
        </w:tc>
        <w:tc>
          <w:tcPr>
            <w:tcW w:w="1134" w:type="dxa"/>
            <w:tcBorders>
              <w:top w:val="nil"/>
              <w:left w:val="nil"/>
              <w:bottom w:val="single" w:sz="4" w:space="0" w:color="auto"/>
              <w:right w:val="single" w:sz="4" w:space="0" w:color="auto"/>
            </w:tcBorders>
            <w:vAlign w:val="bottom"/>
          </w:tcPr>
          <w:p w14:paraId="1DFA41B3" w14:textId="77777777" w:rsidR="00DC73E7" w:rsidRPr="00DC73E7" w:rsidRDefault="00DC73E7" w:rsidP="00DC73E7">
            <w:pPr>
              <w:jc w:val="center"/>
              <w:rPr>
                <w:sz w:val="20"/>
                <w:szCs w:val="20"/>
              </w:rPr>
            </w:pPr>
            <w:r w:rsidRPr="00DC73E7">
              <w:rPr>
                <w:sz w:val="20"/>
                <w:szCs w:val="20"/>
              </w:rPr>
              <w:t>…</w:t>
            </w:r>
          </w:p>
        </w:tc>
        <w:tc>
          <w:tcPr>
            <w:tcW w:w="1134" w:type="dxa"/>
            <w:tcBorders>
              <w:top w:val="nil"/>
              <w:left w:val="nil"/>
              <w:bottom w:val="single" w:sz="4" w:space="0" w:color="auto"/>
              <w:right w:val="single" w:sz="4" w:space="0" w:color="auto"/>
            </w:tcBorders>
            <w:vAlign w:val="bottom"/>
          </w:tcPr>
          <w:p w14:paraId="24B73FFA" w14:textId="77777777" w:rsidR="00DC73E7" w:rsidRPr="00DC73E7" w:rsidRDefault="00DC73E7" w:rsidP="00DC73E7">
            <w:pPr>
              <w:jc w:val="center"/>
              <w:rPr>
                <w:sz w:val="20"/>
                <w:szCs w:val="20"/>
              </w:rPr>
            </w:pPr>
            <w:r w:rsidRPr="00DC73E7">
              <w:rPr>
                <w:sz w:val="20"/>
                <w:szCs w:val="20"/>
              </w:rPr>
              <w:t>…</w:t>
            </w:r>
          </w:p>
        </w:tc>
        <w:tc>
          <w:tcPr>
            <w:tcW w:w="1127" w:type="dxa"/>
            <w:tcBorders>
              <w:top w:val="nil"/>
              <w:left w:val="nil"/>
              <w:bottom w:val="single" w:sz="4" w:space="0" w:color="auto"/>
              <w:right w:val="single" w:sz="4" w:space="0" w:color="auto"/>
            </w:tcBorders>
            <w:vAlign w:val="center"/>
          </w:tcPr>
          <w:p w14:paraId="251E2C65" w14:textId="77777777" w:rsidR="00DC73E7" w:rsidRPr="00DC73E7" w:rsidRDefault="00DC73E7" w:rsidP="00DC73E7">
            <w:pPr>
              <w:jc w:val="center"/>
              <w:rPr>
                <w:sz w:val="20"/>
                <w:szCs w:val="20"/>
              </w:rPr>
            </w:pPr>
            <w:r w:rsidRPr="00DC73E7">
              <w:rPr>
                <w:sz w:val="20"/>
                <w:szCs w:val="20"/>
              </w:rPr>
              <w:t>3,7</w:t>
            </w:r>
          </w:p>
        </w:tc>
      </w:tr>
      <w:tr w:rsidR="00DC73E7" w:rsidRPr="00DC73E7" w14:paraId="2BEB0BBB" w14:textId="77777777" w:rsidTr="00DC73E7">
        <w:trPr>
          <w:trHeight w:val="20"/>
        </w:trPr>
        <w:tc>
          <w:tcPr>
            <w:tcW w:w="5245" w:type="dxa"/>
            <w:tcBorders>
              <w:top w:val="nil"/>
              <w:left w:val="single" w:sz="4" w:space="0" w:color="auto"/>
              <w:bottom w:val="single" w:sz="4" w:space="0" w:color="auto"/>
              <w:right w:val="single" w:sz="4" w:space="0" w:color="auto"/>
            </w:tcBorders>
            <w:vAlign w:val="center"/>
            <w:hideMark/>
          </w:tcPr>
          <w:p w14:paraId="5617C22B" w14:textId="77777777" w:rsidR="00DC73E7" w:rsidRPr="00DC73E7" w:rsidRDefault="00DC73E7" w:rsidP="00DC73E7">
            <w:pPr>
              <w:rPr>
                <w:i/>
                <w:iCs/>
                <w:sz w:val="20"/>
                <w:szCs w:val="20"/>
              </w:rPr>
            </w:pPr>
            <w:r w:rsidRPr="00DC73E7">
              <w:rPr>
                <w:i/>
                <w:iCs/>
                <w:sz w:val="20"/>
                <w:szCs w:val="20"/>
              </w:rPr>
              <w:t xml:space="preserve"> - деятельность по операциям с недвижимым имуществом</w:t>
            </w:r>
          </w:p>
        </w:tc>
        <w:tc>
          <w:tcPr>
            <w:tcW w:w="1134" w:type="dxa"/>
            <w:tcBorders>
              <w:top w:val="nil"/>
              <w:left w:val="nil"/>
              <w:bottom w:val="single" w:sz="4" w:space="0" w:color="auto"/>
              <w:right w:val="single" w:sz="4" w:space="0" w:color="auto"/>
            </w:tcBorders>
            <w:vAlign w:val="bottom"/>
          </w:tcPr>
          <w:p w14:paraId="6880E23B" w14:textId="77777777" w:rsidR="00DC73E7" w:rsidRPr="00DC73E7" w:rsidRDefault="00DC73E7" w:rsidP="00DC73E7">
            <w:pPr>
              <w:jc w:val="center"/>
              <w:rPr>
                <w:sz w:val="20"/>
                <w:szCs w:val="20"/>
              </w:rPr>
            </w:pPr>
            <w:r w:rsidRPr="00DC73E7">
              <w:rPr>
                <w:sz w:val="20"/>
                <w:szCs w:val="20"/>
              </w:rPr>
              <w:t>103,8</w:t>
            </w:r>
          </w:p>
        </w:tc>
        <w:tc>
          <w:tcPr>
            <w:tcW w:w="1134" w:type="dxa"/>
            <w:tcBorders>
              <w:top w:val="nil"/>
              <w:left w:val="nil"/>
              <w:bottom w:val="single" w:sz="4" w:space="0" w:color="auto"/>
              <w:right w:val="single" w:sz="4" w:space="0" w:color="auto"/>
            </w:tcBorders>
            <w:vAlign w:val="bottom"/>
          </w:tcPr>
          <w:p w14:paraId="3373DFE1" w14:textId="77777777" w:rsidR="00DC73E7" w:rsidRPr="00DC73E7" w:rsidRDefault="00DC73E7" w:rsidP="00DC73E7">
            <w:pPr>
              <w:jc w:val="center"/>
              <w:rPr>
                <w:sz w:val="20"/>
                <w:szCs w:val="20"/>
              </w:rPr>
            </w:pPr>
            <w:r w:rsidRPr="00DC73E7">
              <w:rPr>
                <w:sz w:val="20"/>
                <w:szCs w:val="20"/>
              </w:rPr>
              <w:t>1 413,2</w:t>
            </w:r>
          </w:p>
        </w:tc>
        <w:tc>
          <w:tcPr>
            <w:tcW w:w="1134" w:type="dxa"/>
            <w:tcBorders>
              <w:top w:val="nil"/>
              <w:left w:val="nil"/>
              <w:bottom w:val="single" w:sz="4" w:space="0" w:color="auto"/>
              <w:right w:val="single" w:sz="4" w:space="0" w:color="auto"/>
            </w:tcBorders>
            <w:vAlign w:val="bottom"/>
          </w:tcPr>
          <w:p w14:paraId="7F608A89" w14:textId="77777777" w:rsidR="00DC73E7" w:rsidRPr="00DC73E7" w:rsidRDefault="00DC73E7" w:rsidP="00DC73E7">
            <w:pPr>
              <w:jc w:val="center"/>
              <w:rPr>
                <w:sz w:val="20"/>
                <w:szCs w:val="20"/>
              </w:rPr>
            </w:pPr>
            <w:r w:rsidRPr="00DC73E7">
              <w:rPr>
                <w:sz w:val="20"/>
                <w:szCs w:val="20"/>
              </w:rPr>
              <w:t>492,6</w:t>
            </w:r>
          </w:p>
        </w:tc>
        <w:tc>
          <w:tcPr>
            <w:tcW w:w="1127" w:type="dxa"/>
            <w:tcBorders>
              <w:top w:val="nil"/>
              <w:left w:val="nil"/>
              <w:bottom w:val="single" w:sz="4" w:space="0" w:color="auto"/>
              <w:right w:val="single" w:sz="4" w:space="0" w:color="auto"/>
            </w:tcBorders>
            <w:vAlign w:val="center"/>
          </w:tcPr>
          <w:p w14:paraId="35AF94C5" w14:textId="77777777" w:rsidR="00DC73E7" w:rsidRPr="00DC73E7" w:rsidRDefault="00DC73E7" w:rsidP="00DC73E7">
            <w:pPr>
              <w:jc w:val="center"/>
              <w:rPr>
                <w:sz w:val="20"/>
                <w:szCs w:val="20"/>
              </w:rPr>
            </w:pPr>
            <w:r w:rsidRPr="00DC73E7">
              <w:rPr>
                <w:sz w:val="20"/>
                <w:szCs w:val="20"/>
              </w:rPr>
              <w:t>2 826,5</w:t>
            </w:r>
          </w:p>
        </w:tc>
      </w:tr>
      <w:tr w:rsidR="00DC73E7" w:rsidRPr="00DC73E7" w14:paraId="5D451CCB" w14:textId="77777777" w:rsidTr="00DC73E7">
        <w:trPr>
          <w:trHeight w:val="20"/>
        </w:trPr>
        <w:tc>
          <w:tcPr>
            <w:tcW w:w="5245" w:type="dxa"/>
            <w:tcBorders>
              <w:top w:val="nil"/>
              <w:left w:val="single" w:sz="4" w:space="0" w:color="auto"/>
              <w:bottom w:val="single" w:sz="4" w:space="0" w:color="auto"/>
              <w:right w:val="single" w:sz="4" w:space="0" w:color="auto"/>
            </w:tcBorders>
            <w:vAlign w:val="center"/>
            <w:hideMark/>
          </w:tcPr>
          <w:p w14:paraId="732DC751" w14:textId="77777777" w:rsidR="00DC73E7" w:rsidRPr="00DC73E7" w:rsidRDefault="00DC73E7" w:rsidP="00DC73E7">
            <w:pPr>
              <w:rPr>
                <w:i/>
                <w:iCs/>
                <w:sz w:val="20"/>
                <w:szCs w:val="20"/>
              </w:rPr>
            </w:pPr>
            <w:r w:rsidRPr="00DC73E7">
              <w:rPr>
                <w:i/>
                <w:iCs/>
                <w:sz w:val="20"/>
                <w:szCs w:val="20"/>
              </w:rPr>
              <w:t xml:space="preserve"> - деятельность профессиональная, научная и техническая</w:t>
            </w:r>
          </w:p>
        </w:tc>
        <w:tc>
          <w:tcPr>
            <w:tcW w:w="1134" w:type="dxa"/>
            <w:tcBorders>
              <w:top w:val="nil"/>
              <w:left w:val="nil"/>
              <w:bottom w:val="single" w:sz="4" w:space="0" w:color="auto"/>
              <w:right w:val="single" w:sz="4" w:space="0" w:color="auto"/>
            </w:tcBorders>
            <w:vAlign w:val="bottom"/>
          </w:tcPr>
          <w:p w14:paraId="3E446C15" w14:textId="77777777" w:rsidR="00DC73E7" w:rsidRPr="00DC73E7" w:rsidRDefault="00DC73E7" w:rsidP="00DC73E7">
            <w:pPr>
              <w:jc w:val="center"/>
              <w:rPr>
                <w:sz w:val="20"/>
                <w:szCs w:val="20"/>
              </w:rPr>
            </w:pPr>
            <w:r w:rsidRPr="00DC73E7">
              <w:rPr>
                <w:sz w:val="20"/>
                <w:szCs w:val="20"/>
              </w:rPr>
              <w:t>428,5</w:t>
            </w:r>
          </w:p>
        </w:tc>
        <w:tc>
          <w:tcPr>
            <w:tcW w:w="1134" w:type="dxa"/>
            <w:tcBorders>
              <w:top w:val="nil"/>
              <w:left w:val="nil"/>
              <w:bottom w:val="single" w:sz="4" w:space="0" w:color="auto"/>
              <w:right w:val="single" w:sz="4" w:space="0" w:color="auto"/>
            </w:tcBorders>
            <w:vAlign w:val="bottom"/>
          </w:tcPr>
          <w:p w14:paraId="61F32CA1" w14:textId="77777777" w:rsidR="00DC73E7" w:rsidRPr="00DC73E7" w:rsidRDefault="00DC73E7" w:rsidP="00DC73E7">
            <w:pPr>
              <w:jc w:val="center"/>
              <w:rPr>
                <w:sz w:val="20"/>
                <w:szCs w:val="20"/>
              </w:rPr>
            </w:pPr>
            <w:r w:rsidRPr="00DC73E7">
              <w:rPr>
                <w:sz w:val="20"/>
                <w:szCs w:val="20"/>
              </w:rPr>
              <w:t>1 885,0</w:t>
            </w:r>
          </w:p>
        </w:tc>
        <w:tc>
          <w:tcPr>
            <w:tcW w:w="1134" w:type="dxa"/>
            <w:tcBorders>
              <w:top w:val="nil"/>
              <w:left w:val="nil"/>
              <w:bottom w:val="single" w:sz="4" w:space="0" w:color="auto"/>
              <w:right w:val="single" w:sz="4" w:space="0" w:color="auto"/>
            </w:tcBorders>
            <w:vAlign w:val="bottom"/>
          </w:tcPr>
          <w:p w14:paraId="490415DF" w14:textId="77777777" w:rsidR="00DC73E7" w:rsidRPr="00DC73E7" w:rsidRDefault="00DC73E7" w:rsidP="00DC73E7">
            <w:pPr>
              <w:jc w:val="center"/>
              <w:rPr>
                <w:sz w:val="20"/>
                <w:szCs w:val="20"/>
              </w:rPr>
            </w:pPr>
            <w:r w:rsidRPr="00DC73E7">
              <w:rPr>
                <w:sz w:val="20"/>
                <w:szCs w:val="20"/>
              </w:rPr>
              <w:t>325,9</w:t>
            </w:r>
          </w:p>
        </w:tc>
        <w:tc>
          <w:tcPr>
            <w:tcW w:w="1127" w:type="dxa"/>
            <w:tcBorders>
              <w:top w:val="nil"/>
              <w:left w:val="nil"/>
              <w:bottom w:val="single" w:sz="4" w:space="0" w:color="auto"/>
              <w:right w:val="single" w:sz="4" w:space="0" w:color="auto"/>
            </w:tcBorders>
            <w:vAlign w:val="center"/>
          </w:tcPr>
          <w:p w14:paraId="3CC7EFBE" w14:textId="77777777" w:rsidR="00DC73E7" w:rsidRPr="00DC73E7" w:rsidRDefault="00DC73E7" w:rsidP="00DC73E7">
            <w:pPr>
              <w:jc w:val="center"/>
              <w:rPr>
                <w:sz w:val="20"/>
                <w:szCs w:val="20"/>
              </w:rPr>
            </w:pPr>
            <w:r w:rsidRPr="00DC73E7">
              <w:rPr>
                <w:sz w:val="20"/>
                <w:szCs w:val="20"/>
              </w:rPr>
              <w:t>2 262,0</w:t>
            </w:r>
          </w:p>
        </w:tc>
      </w:tr>
      <w:tr w:rsidR="00DC73E7" w:rsidRPr="00DC73E7" w14:paraId="11597824" w14:textId="77777777" w:rsidTr="00DC73E7">
        <w:trPr>
          <w:trHeight w:val="20"/>
        </w:trPr>
        <w:tc>
          <w:tcPr>
            <w:tcW w:w="5245" w:type="dxa"/>
            <w:tcBorders>
              <w:top w:val="nil"/>
              <w:left w:val="single" w:sz="4" w:space="0" w:color="auto"/>
              <w:bottom w:val="single" w:sz="4" w:space="0" w:color="auto"/>
              <w:right w:val="single" w:sz="4" w:space="0" w:color="auto"/>
            </w:tcBorders>
            <w:vAlign w:val="center"/>
            <w:hideMark/>
          </w:tcPr>
          <w:p w14:paraId="3F6E909B" w14:textId="77777777" w:rsidR="00DC73E7" w:rsidRPr="00DC73E7" w:rsidRDefault="00DC73E7" w:rsidP="00DC73E7">
            <w:pPr>
              <w:rPr>
                <w:i/>
                <w:iCs/>
                <w:sz w:val="20"/>
                <w:szCs w:val="20"/>
              </w:rPr>
            </w:pPr>
            <w:r w:rsidRPr="00DC73E7">
              <w:rPr>
                <w:i/>
                <w:iCs/>
                <w:sz w:val="20"/>
                <w:szCs w:val="20"/>
              </w:rPr>
              <w:t xml:space="preserve"> - деятельность административная и сопутствующие дополнительные услуги</w:t>
            </w:r>
          </w:p>
        </w:tc>
        <w:tc>
          <w:tcPr>
            <w:tcW w:w="1134" w:type="dxa"/>
            <w:tcBorders>
              <w:top w:val="nil"/>
              <w:left w:val="nil"/>
              <w:bottom w:val="single" w:sz="4" w:space="0" w:color="auto"/>
              <w:right w:val="single" w:sz="4" w:space="0" w:color="auto"/>
            </w:tcBorders>
            <w:vAlign w:val="bottom"/>
          </w:tcPr>
          <w:p w14:paraId="0FAE63A0" w14:textId="77777777" w:rsidR="00DC73E7" w:rsidRPr="00DC73E7" w:rsidRDefault="00DC73E7" w:rsidP="00DC73E7">
            <w:pPr>
              <w:jc w:val="center"/>
              <w:rPr>
                <w:sz w:val="20"/>
                <w:szCs w:val="20"/>
              </w:rPr>
            </w:pPr>
            <w:r w:rsidRPr="00DC73E7">
              <w:rPr>
                <w:sz w:val="20"/>
                <w:szCs w:val="20"/>
              </w:rPr>
              <w:t>0,3</w:t>
            </w:r>
          </w:p>
        </w:tc>
        <w:tc>
          <w:tcPr>
            <w:tcW w:w="1134" w:type="dxa"/>
            <w:tcBorders>
              <w:top w:val="nil"/>
              <w:left w:val="nil"/>
              <w:bottom w:val="single" w:sz="4" w:space="0" w:color="auto"/>
              <w:right w:val="single" w:sz="4" w:space="0" w:color="auto"/>
            </w:tcBorders>
            <w:vAlign w:val="bottom"/>
          </w:tcPr>
          <w:p w14:paraId="3030B862" w14:textId="77777777" w:rsidR="00DC73E7" w:rsidRPr="00DC73E7" w:rsidRDefault="00DC73E7" w:rsidP="00DC73E7">
            <w:pPr>
              <w:jc w:val="center"/>
              <w:rPr>
                <w:sz w:val="20"/>
                <w:szCs w:val="20"/>
              </w:rPr>
            </w:pPr>
            <w:r w:rsidRPr="00DC73E7">
              <w:rPr>
                <w:sz w:val="20"/>
                <w:szCs w:val="20"/>
              </w:rPr>
              <w:t>225,3</w:t>
            </w:r>
          </w:p>
        </w:tc>
        <w:tc>
          <w:tcPr>
            <w:tcW w:w="1134" w:type="dxa"/>
            <w:tcBorders>
              <w:top w:val="nil"/>
              <w:left w:val="nil"/>
              <w:bottom w:val="single" w:sz="4" w:space="0" w:color="auto"/>
              <w:right w:val="single" w:sz="4" w:space="0" w:color="auto"/>
            </w:tcBorders>
            <w:vAlign w:val="bottom"/>
          </w:tcPr>
          <w:p w14:paraId="581E5779" w14:textId="77777777" w:rsidR="00DC73E7" w:rsidRPr="00DC73E7" w:rsidRDefault="00DC73E7" w:rsidP="00DC73E7">
            <w:pPr>
              <w:jc w:val="center"/>
              <w:rPr>
                <w:sz w:val="20"/>
                <w:szCs w:val="20"/>
              </w:rPr>
            </w:pPr>
            <w:r w:rsidRPr="00DC73E7">
              <w:rPr>
                <w:sz w:val="20"/>
                <w:szCs w:val="20"/>
              </w:rPr>
              <w:t>16,8</w:t>
            </w:r>
          </w:p>
        </w:tc>
        <w:tc>
          <w:tcPr>
            <w:tcW w:w="1127" w:type="dxa"/>
            <w:tcBorders>
              <w:top w:val="nil"/>
              <w:left w:val="nil"/>
              <w:bottom w:val="single" w:sz="4" w:space="0" w:color="auto"/>
              <w:right w:val="single" w:sz="4" w:space="0" w:color="auto"/>
            </w:tcBorders>
            <w:vAlign w:val="center"/>
          </w:tcPr>
          <w:p w14:paraId="1F0EAEED" w14:textId="77777777" w:rsidR="00DC73E7" w:rsidRPr="00DC73E7" w:rsidRDefault="00DC73E7" w:rsidP="00DC73E7">
            <w:pPr>
              <w:jc w:val="center"/>
              <w:rPr>
                <w:sz w:val="20"/>
                <w:szCs w:val="20"/>
              </w:rPr>
            </w:pPr>
            <w:r w:rsidRPr="00DC73E7">
              <w:rPr>
                <w:sz w:val="20"/>
                <w:szCs w:val="20"/>
              </w:rPr>
              <w:t>213,9</w:t>
            </w:r>
          </w:p>
        </w:tc>
      </w:tr>
      <w:tr w:rsidR="00DC73E7" w:rsidRPr="00DC73E7" w14:paraId="62630161" w14:textId="77777777" w:rsidTr="00DC73E7">
        <w:trPr>
          <w:trHeight w:val="20"/>
        </w:trPr>
        <w:tc>
          <w:tcPr>
            <w:tcW w:w="5245" w:type="dxa"/>
            <w:tcBorders>
              <w:top w:val="nil"/>
              <w:left w:val="single" w:sz="4" w:space="0" w:color="auto"/>
              <w:bottom w:val="single" w:sz="4" w:space="0" w:color="auto"/>
              <w:right w:val="single" w:sz="4" w:space="0" w:color="auto"/>
            </w:tcBorders>
            <w:vAlign w:val="center"/>
            <w:hideMark/>
          </w:tcPr>
          <w:p w14:paraId="3062BFD7" w14:textId="77777777" w:rsidR="00DC73E7" w:rsidRPr="00DC73E7" w:rsidRDefault="00DC73E7" w:rsidP="00DC73E7">
            <w:pPr>
              <w:rPr>
                <w:i/>
                <w:iCs/>
                <w:sz w:val="20"/>
                <w:szCs w:val="20"/>
              </w:rPr>
            </w:pPr>
            <w:r w:rsidRPr="00DC73E7">
              <w:rPr>
                <w:i/>
                <w:iCs/>
                <w:sz w:val="20"/>
                <w:szCs w:val="20"/>
              </w:rPr>
              <w:t xml:space="preserve"> - государственное управление и обеспечение военной безопасности; социальное обеспечение</w:t>
            </w:r>
          </w:p>
        </w:tc>
        <w:tc>
          <w:tcPr>
            <w:tcW w:w="1134" w:type="dxa"/>
            <w:tcBorders>
              <w:top w:val="nil"/>
              <w:left w:val="nil"/>
              <w:bottom w:val="single" w:sz="4" w:space="0" w:color="auto"/>
              <w:right w:val="single" w:sz="4" w:space="0" w:color="auto"/>
            </w:tcBorders>
            <w:vAlign w:val="bottom"/>
          </w:tcPr>
          <w:p w14:paraId="57666EE0" w14:textId="77777777" w:rsidR="00DC73E7" w:rsidRPr="00DC73E7" w:rsidRDefault="00DC73E7" w:rsidP="00DC73E7">
            <w:pPr>
              <w:jc w:val="center"/>
              <w:rPr>
                <w:sz w:val="20"/>
                <w:szCs w:val="20"/>
              </w:rPr>
            </w:pPr>
            <w:r w:rsidRPr="00DC73E7">
              <w:rPr>
                <w:sz w:val="20"/>
                <w:szCs w:val="20"/>
              </w:rPr>
              <w:t>35,4</w:t>
            </w:r>
          </w:p>
        </w:tc>
        <w:tc>
          <w:tcPr>
            <w:tcW w:w="1134" w:type="dxa"/>
            <w:tcBorders>
              <w:top w:val="nil"/>
              <w:left w:val="nil"/>
              <w:bottom w:val="single" w:sz="4" w:space="0" w:color="auto"/>
              <w:right w:val="single" w:sz="4" w:space="0" w:color="auto"/>
            </w:tcBorders>
            <w:vAlign w:val="bottom"/>
          </w:tcPr>
          <w:p w14:paraId="0FB86411" w14:textId="77777777" w:rsidR="00DC73E7" w:rsidRPr="00DC73E7" w:rsidRDefault="00DC73E7" w:rsidP="00DC73E7">
            <w:pPr>
              <w:jc w:val="center"/>
              <w:rPr>
                <w:sz w:val="20"/>
                <w:szCs w:val="20"/>
              </w:rPr>
            </w:pPr>
            <w:r w:rsidRPr="00DC73E7">
              <w:rPr>
                <w:sz w:val="20"/>
                <w:szCs w:val="20"/>
              </w:rPr>
              <w:t>655,9</w:t>
            </w:r>
          </w:p>
        </w:tc>
        <w:tc>
          <w:tcPr>
            <w:tcW w:w="1134" w:type="dxa"/>
            <w:tcBorders>
              <w:top w:val="nil"/>
              <w:left w:val="nil"/>
              <w:bottom w:val="single" w:sz="4" w:space="0" w:color="auto"/>
              <w:right w:val="single" w:sz="4" w:space="0" w:color="auto"/>
            </w:tcBorders>
            <w:vAlign w:val="bottom"/>
          </w:tcPr>
          <w:p w14:paraId="2FE387BD" w14:textId="77777777" w:rsidR="00DC73E7" w:rsidRPr="00DC73E7" w:rsidRDefault="00DC73E7" w:rsidP="00DC73E7">
            <w:pPr>
              <w:jc w:val="center"/>
              <w:rPr>
                <w:sz w:val="20"/>
                <w:szCs w:val="20"/>
              </w:rPr>
            </w:pPr>
            <w:r w:rsidRPr="00DC73E7">
              <w:rPr>
                <w:sz w:val="20"/>
                <w:szCs w:val="20"/>
              </w:rPr>
              <w:t>43,5</w:t>
            </w:r>
          </w:p>
        </w:tc>
        <w:tc>
          <w:tcPr>
            <w:tcW w:w="1127" w:type="dxa"/>
            <w:tcBorders>
              <w:top w:val="nil"/>
              <w:left w:val="nil"/>
              <w:bottom w:val="single" w:sz="4" w:space="0" w:color="auto"/>
              <w:right w:val="single" w:sz="4" w:space="0" w:color="auto"/>
            </w:tcBorders>
            <w:vAlign w:val="center"/>
          </w:tcPr>
          <w:p w14:paraId="46DB33E7" w14:textId="77777777" w:rsidR="00DC73E7" w:rsidRPr="00DC73E7" w:rsidRDefault="00DC73E7" w:rsidP="00DC73E7">
            <w:pPr>
              <w:jc w:val="center"/>
              <w:rPr>
                <w:sz w:val="20"/>
                <w:szCs w:val="20"/>
              </w:rPr>
            </w:pPr>
            <w:r w:rsidRPr="00DC73E7">
              <w:rPr>
                <w:sz w:val="20"/>
                <w:szCs w:val="20"/>
              </w:rPr>
              <w:t>852,7</w:t>
            </w:r>
          </w:p>
        </w:tc>
      </w:tr>
      <w:tr w:rsidR="00DC73E7" w:rsidRPr="00DC73E7" w14:paraId="7D1BCE98" w14:textId="77777777" w:rsidTr="00DC73E7">
        <w:trPr>
          <w:trHeight w:val="20"/>
        </w:trPr>
        <w:tc>
          <w:tcPr>
            <w:tcW w:w="5245" w:type="dxa"/>
            <w:tcBorders>
              <w:top w:val="nil"/>
              <w:left w:val="single" w:sz="4" w:space="0" w:color="auto"/>
              <w:bottom w:val="single" w:sz="4" w:space="0" w:color="auto"/>
              <w:right w:val="single" w:sz="4" w:space="0" w:color="auto"/>
            </w:tcBorders>
            <w:vAlign w:val="center"/>
            <w:hideMark/>
          </w:tcPr>
          <w:p w14:paraId="0B38C5A0" w14:textId="77777777" w:rsidR="00DC73E7" w:rsidRPr="00DC73E7" w:rsidRDefault="00DC73E7" w:rsidP="00DC73E7">
            <w:pPr>
              <w:rPr>
                <w:i/>
                <w:iCs/>
                <w:sz w:val="20"/>
                <w:szCs w:val="20"/>
              </w:rPr>
            </w:pPr>
            <w:r w:rsidRPr="00DC73E7">
              <w:rPr>
                <w:i/>
                <w:iCs/>
                <w:sz w:val="20"/>
                <w:szCs w:val="20"/>
              </w:rPr>
              <w:t xml:space="preserve"> - образование</w:t>
            </w:r>
          </w:p>
        </w:tc>
        <w:tc>
          <w:tcPr>
            <w:tcW w:w="1134" w:type="dxa"/>
            <w:tcBorders>
              <w:top w:val="nil"/>
              <w:left w:val="nil"/>
              <w:bottom w:val="single" w:sz="4" w:space="0" w:color="auto"/>
              <w:right w:val="single" w:sz="4" w:space="0" w:color="auto"/>
            </w:tcBorders>
            <w:vAlign w:val="bottom"/>
          </w:tcPr>
          <w:p w14:paraId="1C02475F" w14:textId="77777777" w:rsidR="00DC73E7" w:rsidRPr="00DC73E7" w:rsidRDefault="00DC73E7" w:rsidP="00DC73E7">
            <w:pPr>
              <w:jc w:val="center"/>
              <w:rPr>
                <w:sz w:val="20"/>
                <w:szCs w:val="20"/>
              </w:rPr>
            </w:pPr>
            <w:r w:rsidRPr="00DC73E7">
              <w:rPr>
                <w:sz w:val="20"/>
                <w:szCs w:val="20"/>
              </w:rPr>
              <w:t>153,2</w:t>
            </w:r>
          </w:p>
        </w:tc>
        <w:tc>
          <w:tcPr>
            <w:tcW w:w="1134" w:type="dxa"/>
            <w:tcBorders>
              <w:top w:val="nil"/>
              <w:left w:val="nil"/>
              <w:bottom w:val="single" w:sz="4" w:space="0" w:color="auto"/>
              <w:right w:val="single" w:sz="4" w:space="0" w:color="auto"/>
            </w:tcBorders>
            <w:vAlign w:val="bottom"/>
          </w:tcPr>
          <w:p w14:paraId="1E78BC7D" w14:textId="77777777" w:rsidR="00DC73E7" w:rsidRPr="00DC73E7" w:rsidRDefault="00DC73E7" w:rsidP="00DC73E7">
            <w:pPr>
              <w:jc w:val="center"/>
              <w:rPr>
                <w:sz w:val="20"/>
                <w:szCs w:val="20"/>
              </w:rPr>
            </w:pPr>
            <w:r w:rsidRPr="00DC73E7">
              <w:rPr>
                <w:sz w:val="20"/>
                <w:szCs w:val="20"/>
              </w:rPr>
              <w:t>504,0</w:t>
            </w:r>
          </w:p>
        </w:tc>
        <w:tc>
          <w:tcPr>
            <w:tcW w:w="1134" w:type="dxa"/>
            <w:tcBorders>
              <w:top w:val="nil"/>
              <w:left w:val="nil"/>
              <w:bottom w:val="single" w:sz="4" w:space="0" w:color="auto"/>
              <w:right w:val="single" w:sz="4" w:space="0" w:color="auto"/>
            </w:tcBorders>
            <w:vAlign w:val="bottom"/>
          </w:tcPr>
          <w:p w14:paraId="18E3CB00" w14:textId="77777777" w:rsidR="00DC73E7" w:rsidRPr="00DC73E7" w:rsidRDefault="00DC73E7" w:rsidP="00DC73E7">
            <w:pPr>
              <w:jc w:val="center"/>
              <w:rPr>
                <w:sz w:val="20"/>
                <w:szCs w:val="20"/>
              </w:rPr>
            </w:pPr>
            <w:r w:rsidRPr="00DC73E7">
              <w:rPr>
                <w:sz w:val="20"/>
                <w:szCs w:val="20"/>
              </w:rPr>
              <w:t>168,6</w:t>
            </w:r>
          </w:p>
        </w:tc>
        <w:tc>
          <w:tcPr>
            <w:tcW w:w="1127" w:type="dxa"/>
            <w:tcBorders>
              <w:top w:val="nil"/>
              <w:left w:val="nil"/>
              <w:bottom w:val="single" w:sz="4" w:space="0" w:color="auto"/>
              <w:right w:val="single" w:sz="4" w:space="0" w:color="auto"/>
            </w:tcBorders>
            <w:vAlign w:val="center"/>
          </w:tcPr>
          <w:p w14:paraId="75EF6C54" w14:textId="77777777" w:rsidR="00DC73E7" w:rsidRPr="00DC73E7" w:rsidRDefault="00DC73E7" w:rsidP="00DC73E7">
            <w:pPr>
              <w:jc w:val="center"/>
              <w:rPr>
                <w:sz w:val="20"/>
                <w:szCs w:val="20"/>
              </w:rPr>
            </w:pPr>
            <w:r w:rsidRPr="00DC73E7">
              <w:rPr>
                <w:sz w:val="20"/>
                <w:szCs w:val="20"/>
              </w:rPr>
              <w:t>504,0</w:t>
            </w:r>
          </w:p>
        </w:tc>
      </w:tr>
      <w:tr w:rsidR="00DC73E7" w:rsidRPr="00DC73E7" w14:paraId="2D83AB17" w14:textId="77777777" w:rsidTr="00DC73E7">
        <w:trPr>
          <w:trHeight w:val="20"/>
        </w:trPr>
        <w:tc>
          <w:tcPr>
            <w:tcW w:w="5245" w:type="dxa"/>
            <w:tcBorders>
              <w:top w:val="nil"/>
              <w:left w:val="single" w:sz="4" w:space="0" w:color="auto"/>
              <w:bottom w:val="single" w:sz="4" w:space="0" w:color="auto"/>
              <w:right w:val="single" w:sz="4" w:space="0" w:color="auto"/>
            </w:tcBorders>
            <w:vAlign w:val="center"/>
            <w:hideMark/>
          </w:tcPr>
          <w:p w14:paraId="2ED195A1" w14:textId="77777777" w:rsidR="00DC73E7" w:rsidRPr="00DC73E7" w:rsidRDefault="00DC73E7" w:rsidP="00DC73E7">
            <w:pPr>
              <w:rPr>
                <w:i/>
                <w:iCs/>
                <w:sz w:val="20"/>
                <w:szCs w:val="20"/>
              </w:rPr>
            </w:pPr>
            <w:r w:rsidRPr="00DC73E7">
              <w:rPr>
                <w:i/>
                <w:iCs/>
                <w:sz w:val="20"/>
                <w:szCs w:val="20"/>
              </w:rPr>
              <w:t xml:space="preserve"> - деятельность в области здравоохранения и социальных услуг</w:t>
            </w:r>
          </w:p>
        </w:tc>
        <w:tc>
          <w:tcPr>
            <w:tcW w:w="1134" w:type="dxa"/>
            <w:tcBorders>
              <w:top w:val="nil"/>
              <w:left w:val="nil"/>
              <w:bottom w:val="single" w:sz="4" w:space="0" w:color="auto"/>
              <w:right w:val="single" w:sz="4" w:space="0" w:color="auto"/>
            </w:tcBorders>
            <w:vAlign w:val="bottom"/>
          </w:tcPr>
          <w:p w14:paraId="3966176F" w14:textId="77777777" w:rsidR="00DC73E7" w:rsidRPr="00DC73E7" w:rsidRDefault="00DC73E7" w:rsidP="00DC73E7">
            <w:pPr>
              <w:jc w:val="center"/>
              <w:rPr>
                <w:sz w:val="20"/>
                <w:szCs w:val="20"/>
              </w:rPr>
            </w:pPr>
            <w:r w:rsidRPr="00DC73E7">
              <w:rPr>
                <w:sz w:val="20"/>
                <w:szCs w:val="20"/>
              </w:rPr>
              <w:t>321,8</w:t>
            </w:r>
          </w:p>
        </w:tc>
        <w:tc>
          <w:tcPr>
            <w:tcW w:w="1134" w:type="dxa"/>
            <w:tcBorders>
              <w:top w:val="nil"/>
              <w:left w:val="nil"/>
              <w:bottom w:val="single" w:sz="4" w:space="0" w:color="auto"/>
              <w:right w:val="single" w:sz="4" w:space="0" w:color="auto"/>
            </w:tcBorders>
            <w:vAlign w:val="bottom"/>
          </w:tcPr>
          <w:p w14:paraId="1C9DBDEA" w14:textId="77777777" w:rsidR="00DC73E7" w:rsidRPr="00DC73E7" w:rsidRDefault="00DC73E7" w:rsidP="00DC73E7">
            <w:pPr>
              <w:jc w:val="center"/>
              <w:rPr>
                <w:sz w:val="20"/>
                <w:szCs w:val="20"/>
              </w:rPr>
            </w:pPr>
            <w:r w:rsidRPr="00DC73E7">
              <w:rPr>
                <w:sz w:val="20"/>
                <w:szCs w:val="20"/>
              </w:rPr>
              <w:t>444,6</w:t>
            </w:r>
          </w:p>
        </w:tc>
        <w:tc>
          <w:tcPr>
            <w:tcW w:w="1134" w:type="dxa"/>
            <w:tcBorders>
              <w:top w:val="nil"/>
              <w:left w:val="nil"/>
              <w:bottom w:val="single" w:sz="4" w:space="0" w:color="auto"/>
              <w:right w:val="single" w:sz="4" w:space="0" w:color="auto"/>
            </w:tcBorders>
            <w:vAlign w:val="bottom"/>
          </w:tcPr>
          <w:p w14:paraId="6A8B8383" w14:textId="77777777" w:rsidR="00DC73E7" w:rsidRPr="00DC73E7" w:rsidRDefault="00DC73E7" w:rsidP="00DC73E7">
            <w:pPr>
              <w:jc w:val="center"/>
              <w:rPr>
                <w:sz w:val="20"/>
                <w:szCs w:val="20"/>
              </w:rPr>
            </w:pPr>
            <w:r w:rsidRPr="00DC73E7">
              <w:rPr>
                <w:sz w:val="20"/>
                <w:szCs w:val="20"/>
              </w:rPr>
              <w:t>217,9</w:t>
            </w:r>
          </w:p>
        </w:tc>
        <w:tc>
          <w:tcPr>
            <w:tcW w:w="1127" w:type="dxa"/>
            <w:tcBorders>
              <w:top w:val="nil"/>
              <w:left w:val="nil"/>
              <w:bottom w:val="single" w:sz="4" w:space="0" w:color="auto"/>
              <w:right w:val="single" w:sz="4" w:space="0" w:color="auto"/>
            </w:tcBorders>
            <w:vAlign w:val="center"/>
          </w:tcPr>
          <w:p w14:paraId="054119B3" w14:textId="77777777" w:rsidR="00DC73E7" w:rsidRPr="00DC73E7" w:rsidRDefault="00DC73E7" w:rsidP="00DC73E7">
            <w:pPr>
              <w:jc w:val="center"/>
              <w:rPr>
                <w:sz w:val="20"/>
                <w:szCs w:val="20"/>
              </w:rPr>
            </w:pPr>
            <w:r w:rsidRPr="00DC73E7">
              <w:rPr>
                <w:sz w:val="20"/>
                <w:szCs w:val="20"/>
              </w:rPr>
              <w:t>422,1</w:t>
            </w:r>
          </w:p>
        </w:tc>
      </w:tr>
      <w:tr w:rsidR="00DC73E7" w:rsidRPr="00DC73E7" w14:paraId="22EA07D8" w14:textId="77777777" w:rsidTr="00DC73E7">
        <w:trPr>
          <w:trHeight w:val="20"/>
        </w:trPr>
        <w:tc>
          <w:tcPr>
            <w:tcW w:w="5245" w:type="dxa"/>
            <w:tcBorders>
              <w:top w:val="nil"/>
              <w:left w:val="single" w:sz="4" w:space="0" w:color="auto"/>
              <w:bottom w:val="single" w:sz="4" w:space="0" w:color="auto"/>
              <w:right w:val="single" w:sz="4" w:space="0" w:color="auto"/>
            </w:tcBorders>
            <w:vAlign w:val="center"/>
            <w:hideMark/>
          </w:tcPr>
          <w:p w14:paraId="2F475AA3" w14:textId="77777777" w:rsidR="00DC73E7" w:rsidRPr="00DC73E7" w:rsidRDefault="00DC73E7" w:rsidP="00DC73E7">
            <w:pPr>
              <w:rPr>
                <w:i/>
                <w:iCs/>
                <w:sz w:val="20"/>
                <w:szCs w:val="20"/>
              </w:rPr>
            </w:pPr>
            <w:r w:rsidRPr="00DC73E7">
              <w:rPr>
                <w:i/>
                <w:iCs/>
                <w:sz w:val="20"/>
                <w:szCs w:val="20"/>
              </w:rPr>
              <w:t xml:space="preserve"> - деятельность в области культуры, спорта, организации досуга и развлечений</w:t>
            </w:r>
          </w:p>
        </w:tc>
        <w:tc>
          <w:tcPr>
            <w:tcW w:w="1134" w:type="dxa"/>
            <w:tcBorders>
              <w:top w:val="nil"/>
              <w:left w:val="nil"/>
              <w:bottom w:val="single" w:sz="4" w:space="0" w:color="auto"/>
              <w:right w:val="single" w:sz="4" w:space="0" w:color="auto"/>
            </w:tcBorders>
            <w:vAlign w:val="bottom"/>
          </w:tcPr>
          <w:p w14:paraId="5F6CEB6A" w14:textId="77777777" w:rsidR="00DC73E7" w:rsidRPr="00DC73E7" w:rsidRDefault="00DC73E7" w:rsidP="00DC73E7">
            <w:pPr>
              <w:jc w:val="center"/>
              <w:rPr>
                <w:sz w:val="20"/>
                <w:szCs w:val="20"/>
              </w:rPr>
            </w:pPr>
            <w:r w:rsidRPr="00DC73E7">
              <w:rPr>
                <w:sz w:val="20"/>
                <w:szCs w:val="20"/>
              </w:rPr>
              <w:t>84,5</w:t>
            </w:r>
          </w:p>
        </w:tc>
        <w:tc>
          <w:tcPr>
            <w:tcW w:w="1134" w:type="dxa"/>
            <w:tcBorders>
              <w:top w:val="nil"/>
              <w:left w:val="nil"/>
              <w:bottom w:val="single" w:sz="4" w:space="0" w:color="auto"/>
              <w:right w:val="single" w:sz="4" w:space="0" w:color="auto"/>
            </w:tcBorders>
            <w:vAlign w:val="bottom"/>
          </w:tcPr>
          <w:p w14:paraId="7090374B" w14:textId="77777777" w:rsidR="00DC73E7" w:rsidRPr="00DC73E7" w:rsidRDefault="00DC73E7" w:rsidP="00DC73E7">
            <w:pPr>
              <w:jc w:val="center"/>
              <w:rPr>
                <w:sz w:val="20"/>
                <w:szCs w:val="20"/>
              </w:rPr>
            </w:pPr>
            <w:r w:rsidRPr="00DC73E7">
              <w:rPr>
                <w:sz w:val="20"/>
                <w:szCs w:val="20"/>
              </w:rPr>
              <w:t>191,4</w:t>
            </w:r>
          </w:p>
        </w:tc>
        <w:tc>
          <w:tcPr>
            <w:tcW w:w="1134" w:type="dxa"/>
            <w:tcBorders>
              <w:top w:val="nil"/>
              <w:left w:val="nil"/>
              <w:bottom w:val="single" w:sz="4" w:space="0" w:color="auto"/>
              <w:right w:val="single" w:sz="4" w:space="0" w:color="auto"/>
            </w:tcBorders>
            <w:vAlign w:val="bottom"/>
          </w:tcPr>
          <w:p w14:paraId="67A626C3" w14:textId="77777777" w:rsidR="00DC73E7" w:rsidRPr="00DC73E7" w:rsidRDefault="00DC73E7" w:rsidP="00DC73E7">
            <w:pPr>
              <w:jc w:val="center"/>
              <w:rPr>
                <w:sz w:val="20"/>
                <w:szCs w:val="20"/>
              </w:rPr>
            </w:pPr>
            <w:r w:rsidRPr="00DC73E7">
              <w:rPr>
                <w:sz w:val="20"/>
                <w:szCs w:val="20"/>
              </w:rPr>
              <w:t>40,2</w:t>
            </w:r>
          </w:p>
        </w:tc>
        <w:tc>
          <w:tcPr>
            <w:tcW w:w="1127" w:type="dxa"/>
            <w:tcBorders>
              <w:top w:val="nil"/>
              <w:left w:val="nil"/>
              <w:bottom w:val="single" w:sz="4" w:space="0" w:color="auto"/>
              <w:right w:val="single" w:sz="4" w:space="0" w:color="auto"/>
            </w:tcBorders>
            <w:vAlign w:val="center"/>
          </w:tcPr>
          <w:p w14:paraId="6C2A040B" w14:textId="77777777" w:rsidR="00DC73E7" w:rsidRPr="00DC73E7" w:rsidRDefault="00DC73E7" w:rsidP="00DC73E7">
            <w:pPr>
              <w:jc w:val="center"/>
              <w:rPr>
                <w:sz w:val="20"/>
                <w:szCs w:val="20"/>
              </w:rPr>
            </w:pPr>
            <w:r w:rsidRPr="00DC73E7">
              <w:rPr>
                <w:sz w:val="20"/>
                <w:szCs w:val="20"/>
              </w:rPr>
              <w:t>181,7</w:t>
            </w:r>
          </w:p>
        </w:tc>
      </w:tr>
      <w:tr w:rsidR="00DC73E7" w:rsidRPr="00DC73E7" w14:paraId="5068A732" w14:textId="77777777" w:rsidTr="00DC73E7">
        <w:trPr>
          <w:trHeight w:val="317"/>
        </w:trPr>
        <w:tc>
          <w:tcPr>
            <w:tcW w:w="5245" w:type="dxa"/>
            <w:tcBorders>
              <w:top w:val="nil"/>
              <w:left w:val="single" w:sz="4" w:space="0" w:color="auto"/>
              <w:bottom w:val="single" w:sz="4" w:space="0" w:color="auto"/>
              <w:right w:val="single" w:sz="4" w:space="0" w:color="auto"/>
            </w:tcBorders>
            <w:vAlign w:val="center"/>
            <w:hideMark/>
          </w:tcPr>
          <w:p w14:paraId="073BA80A" w14:textId="77777777" w:rsidR="00DC73E7" w:rsidRPr="00DC73E7" w:rsidRDefault="00DC73E7" w:rsidP="00DC73E7">
            <w:pPr>
              <w:rPr>
                <w:i/>
                <w:iCs/>
                <w:sz w:val="18"/>
                <w:szCs w:val="18"/>
              </w:rPr>
            </w:pPr>
            <w:r w:rsidRPr="00DC73E7">
              <w:rPr>
                <w:i/>
                <w:iCs/>
                <w:sz w:val="18"/>
                <w:szCs w:val="18"/>
              </w:rPr>
              <w:t xml:space="preserve"> - предоставление прочих видов услуг</w:t>
            </w:r>
          </w:p>
        </w:tc>
        <w:tc>
          <w:tcPr>
            <w:tcW w:w="1134" w:type="dxa"/>
            <w:tcBorders>
              <w:top w:val="nil"/>
              <w:left w:val="nil"/>
              <w:bottom w:val="single" w:sz="4" w:space="0" w:color="auto"/>
              <w:right w:val="single" w:sz="4" w:space="0" w:color="auto"/>
            </w:tcBorders>
            <w:vAlign w:val="bottom"/>
          </w:tcPr>
          <w:p w14:paraId="16AA2E73" w14:textId="77777777" w:rsidR="00DC73E7" w:rsidRPr="00DC73E7" w:rsidRDefault="00DC73E7" w:rsidP="00DC73E7">
            <w:pPr>
              <w:jc w:val="center"/>
              <w:rPr>
                <w:i/>
                <w:iCs/>
                <w:sz w:val="18"/>
                <w:szCs w:val="18"/>
              </w:rPr>
            </w:pPr>
            <w:r w:rsidRPr="00DC73E7">
              <w:rPr>
                <w:i/>
                <w:sz w:val="18"/>
                <w:szCs w:val="18"/>
              </w:rPr>
              <w:t>...</w:t>
            </w:r>
          </w:p>
        </w:tc>
        <w:tc>
          <w:tcPr>
            <w:tcW w:w="1134" w:type="dxa"/>
            <w:tcBorders>
              <w:top w:val="nil"/>
              <w:left w:val="nil"/>
              <w:bottom w:val="single" w:sz="4" w:space="0" w:color="auto"/>
              <w:right w:val="single" w:sz="4" w:space="0" w:color="auto"/>
            </w:tcBorders>
            <w:vAlign w:val="bottom"/>
          </w:tcPr>
          <w:p w14:paraId="19C4A8B4" w14:textId="77777777" w:rsidR="00DC73E7" w:rsidRPr="00DC73E7" w:rsidRDefault="00DC73E7" w:rsidP="00DC73E7">
            <w:pPr>
              <w:jc w:val="center"/>
              <w:rPr>
                <w:sz w:val="20"/>
                <w:szCs w:val="20"/>
              </w:rPr>
            </w:pPr>
            <w:r w:rsidRPr="00DC73E7">
              <w:rPr>
                <w:sz w:val="20"/>
                <w:szCs w:val="20"/>
              </w:rPr>
              <w:t>…</w:t>
            </w:r>
          </w:p>
        </w:tc>
        <w:tc>
          <w:tcPr>
            <w:tcW w:w="1134" w:type="dxa"/>
            <w:tcBorders>
              <w:top w:val="nil"/>
              <w:left w:val="nil"/>
              <w:bottom w:val="single" w:sz="4" w:space="0" w:color="auto"/>
              <w:right w:val="single" w:sz="4" w:space="0" w:color="auto"/>
            </w:tcBorders>
            <w:vAlign w:val="bottom"/>
          </w:tcPr>
          <w:p w14:paraId="2888BA56" w14:textId="77777777" w:rsidR="00DC73E7" w:rsidRPr="00DC73E7" w:rsidRDefault="00DC73E7" w:rsidP="00DC73E7">
            <w:pPr>
              <w:jc w:val="center"/>
              <w:rPr>
                <w:i/>
                <w:iCs/>
                <w:sz w:val="18"/>
                <w:szCs w:val="18"/>
              </w:rPr>
            </w:pPr>
            <w:r w:rsidRPr="00DC73E7">
              <w:rPr>
                <w:sz w:val="20"/>
                <w:szCs w:val="20"/>
              </w:rPr>
              <w:t>…</w:t>
            </w:r>
          </w:p>
        </w:tc>
        <w:tc>
          <w:tcPr>
            <w:tcW w:w="1127" w:type="dxa"/>
            <w:tcBorders>
              <w:top w:val="nil"/>
              <w:left w:val="nil"/>
              <w:bottom w:val="single" w:sz="4" w:space="0" w:color="auto"/>
              <w:right w:val="single" w:sz="4" w:space="0" w:color="auto"/>
            </w:tcBorders>
            <w:vAlign w:val="center"/>
          </w:tcPr>
          <w:p w14:paraId="206150E2" w14:textId="77777777" w:rsidR="00DC73E7" w:rsidRPr="00DC73E7" w:rsidRDefault="00DC73E7" w:rsidP="00DC73E7">
            <w:pPr>
              <w:jc w:val="center"/>
              <w:rPr>
                <w:i/>
                <w:iCs/>
                <w:sz w:val="18"/>
                <w:szCs w:val="18"/>
              </w:rPr>
            </w:pPr>
            <w:r w:rsidRPr="00DC73E7">
              <w:rPr>
                <w:i/>
                <w:iCs/>
                <w:sz w:val="18"/>
                <w:szCs w:val="18"/>
              </w:rPr>
              <w:t>11,1</w:t>
            </w:r>
          </w:p>
        </w:tc>
      </w:tr>
    </w:tbl>
    <w:p w14:paraId="59E312BD" w14:textId="77777777" w:rsidR="00DC73E7" w:rsidRPr="00FE7E9E" w:rsidRDefault="00DC73E7" w:rsidP="00DC73E7">
      <w:pPr>
        <w:shd w:val="clear" w:color="auto" w:fill="FFFFFF"/>
        <w:jc w:val="both"/>
        <w:rPr>
          <w:i/>
          <w:sz w:val="16"/>
          <w:szCs w:val="18"/>
        </w:rPr>
      </w:pPr>
      <w:r w:rsidRPr="00FE7E9E">
        <w:rPr>
          <w:i/>
          <w:sz w:val="16"/>
          <w:szCs w:val="18"/>
        </w:rPr>
        <w:t xml:space="preserve">(…) - данные не публикуются в целях обеспечения конфиденциальности первичных статистических данных, полученных от организаций, в соответствии с Федеральным законом от 29.11.2007 № 282-ФЗ «Об официальном статистическом учете и системе государственной статистики в Российской Федерации» (ст.4 п.5; ст.9 п.1)  </w:t>
      </w:r>
    </w:p>
    <w:p w14:paraId="7752B3E0" w14:textId="77777777" w:rsidR="00DC73E7" w:rsidRPr="00DC73E7" w:rsidRDefault="00DC73E7" w:rsidP="00DC73E7">
      <w:pPr>
        <w:shd w:val="clear" w:color="auto" w:fill="FFFFFF"/>
        <w:ind w:firstLine="709"/>
        <w:jc w:val="both"/>
        <w:rPr>
          <w:sz w:val="26"/>
          <w:szCs w:val="26"/>
        </w:rPr>
      </w:pPr>
    </w:p>
    <w:p w14:paraId="3ACB82B3" w14:textId="77777777" w:rsidR="00DC73E7" w:rsidRPr="00DC73E7" w:rsidRDefault="00DC73E7" w:rsidP="00DC73E7">
      <w:pPr>
        <w:kinsoku w:val="0"/>
        <w:overflowPunct w:val="0"/>
        <w:ind w:firstLine="709"/>
        <w:jc w:val="both"/>
        <w:textAlignment w:val="baseline"/>
        <w:rPr>
          <w:sz w:val="26"/>
          <w:szCs w:val="26"/>
        </w:rPr>
      </w:pPr>
      <w:r w:rsidRPr="00DC73E7">
        <w:rPr>
          <w:sz w:val="26"/>
          <w:szCs w:val="26"/>
        </w:rPr>
        <w:t>Наибольшая доля инвестиций приходится на промышленное производство – 86,4% от общего объема инвестиций (аналогичный период 2023 г. – 91,8%).</w:t>
      </w:r>
    </w:p>
    <w:p w14:paraId="2C61DD47" w14:textId="77777777" w:rsidR="00DC73E7" w:rsidRPr="00DC73E7" w:rsidRDefault="00DC73E7" w:rsidP="00DC73E7">
      <w:pPr>
        <w:kinsoku w:val="0"/>
        <w:overflowPunct w:val="0"/>
        <w:ind w:firstLine="709"/>
        <w:jc w:val="both"/>
        <w:textAlignment w:val="baseline"/>
        <w:rPr>
          <w:sz w:val="26"/>
          <w:szCs w:val="26"/>
        </w:rPr>
      </w:pPr>
      <w:r w:rsidRPr="00DC73E7">
        <w:rPr>
          <w:sz w:val="26"/>
          <w:szCs w:val="26"/>
        </w:rPr>
        <w:t>Основное снижение объема инвестиций отмечается в металлургическом производстве (на 47,4% или на 41 905,8 млн руб.) из-за переноса ООО «Черногорская ГРК» срока ввода в действие инвестиционного проекта по освоению Черногорского месторождения на 2026 год, в связи с чем плановый объем инвестиций на 2024 год в 2 раза меньше уровня 2023 года.</w:t>
      </w:r>
    </w:p>
    <w:p w14:paraId="4172B4E0" w14:textId="7FAC22F1" w:rsidR="00DC73E7" w:rsidRPr="00843266" w:rsidRDefault="00DC73E7" w:rsidP="00DC73E7">
      <w:pPr>
        <w:kinsoku w:val="0"/>
        <w:overflowPunct w:val="0"/>
        <w:ind w:firstLine="709"/>
        <w:jc w:val="both"/>
        <w:textAlignment w:val="baseline"/>
        <w:rPr>
          <w:sz w:val="26"/>
          <w:szCs w:val="26"/>
        </w:rPr>
      </w:pPr>
      <w:r w:rsidRPr="00DC73E7">
        <w:rPr>
          <w:sz w:val="26"/>
          <w:szCs w:val="26"/>
        </w:rPr>
        <w:t xml:space="preserve">Кроме того, согласно промежуточным консолидированным финансовым результатам </w:t>
      </w:r>
      <w:r w:rsidRPr="00843266">
        <w:rPr>
          <w:sz w:val="26"/>
          <w:szCs w:val="26"/>
        </w:rPr>
        <w:t>по М</w:t>
      </w:r>
      <w:r w:rsidR="00F859F4" w:rsidRPr="00843266">
        <w:rPr>
          <w:sz w:val="26"/>
          <w:szCs w:val="26"/>
        </w:rPr>
        <w:t>еждународным стандартам финансовой отчетности</w:t>
      </w:r>
      <w:r w:rsidRPr="00843266">
        <w:rPr>
          <w:sz w:val="26"/>
          <w:szCs w:val="26"/>
        </w:rPr>
        <w:t xml:space="preserve"> компании ПАО «ГМК «Норильский никель», за 1 полугодие 2024 года объем капитальных вложений </w:t>
      </w:r>
      <w:r w:rsidRPr="00843266">
        <w:rPr>
          <w:sz w:val="26"/>
          <w:szCs w:val="26"/>
        </w:rPr>
        <w:lastRenderedPageBreak/>
        <w:t>по Заполярному филиалу снизился на 51% в сравнении с аналогичным периодом прошлого года за счет снижения курса рубля, оптимизации расходов с подрядчиками, а также повышения эффективности при реализации инвестиционных проектов</w:t>
      </w:r>
      <w:r w:rsidRPr="00843266">
        <w:rPr>
          <w:sz w:val="26"/>
          <w:szCs w:val="26"/>
          <w:vertAlign w:val="superscript"/>
        </w:rPr>
        <w:footnoteReference w:id="5"/>
      </w:r>
      <w:r w:rsidRPr="00843266">
        <w:rPr>
          <w:sz w:val="26"/>
          <w:szCs w:val="26"/>
        </w:rPr>
        <w:t>. В соответствии с этапами реализации крупного инвестиционного проекта «Серная программа 2.0» также отмечается снижение на 55%.</w:t>
      </w:r>
    </w:p>
    <w:p w14:paraId="6891C52C" w14:textId="77777777" w:rsidR="00DC73E7" w:rsidRPr="00843266" w:rsidRDefault="00DC73E7" w:rsidP="00DC73E7">
      <w:pPr>
        <w:kinsoku w:val="0"/>
        <w:overflowPunct w:val="0"/>
        <w:ind w:firstLine="709"/>
        <w:jc w:val="both"/>
        <w:textAlignment w:val="baseline"/>
        <w:rPr>
          <w:sz w:val="26"/>
          <w:szCs w:val="26"/>
        </w:rPr>
      </w:pPr>
      <w:r w:rsidRPr="00843266">
        <w:rPr>
          <w:sz w:val="26"/>
          <w:szCs w:val="26"/>
        </w:rPr>
        <w:t>По итогам 2024 г. объем инвестиций в основной капитал по крупным и средним предприятиям оценивается на уровне 230 999,9 млн рублей со снижением на 5,1% к уровню 2023 г.</w:t>
      </w:r>
    </w:p>
    <w:p w14:paraId="3B4613FC" w14:textId="77777777" w:rsidR="00DC73E7" w:rsidRPr="00843266" w:rsidRDefault="00DC73E7" w:rsidP="00DC73E7">
      <w:pPr>
        <w:kinsoku w:val="0"/>
        <w:overflowPunct w:val="0"/>
        <w:ind w:firstLine="709"/>
        <w:jc w:val="both"/>
        <w:textAlignment w:val="baseline"/>
        <w:rPr>
          <w:sz w:val="26"/>
          <w:szCs w:val="26"/>
        </w:rPr>
      </w:pPr>
      <w:r w:rsidRPr="00843266">
        <w:rPr>
          <w:sz w:val="26"/>
          <w:szCs w:val="26"/>
        </w:rPr>
        <w:t>В общем объёме инвестиций преимущественная доля – это капитальные вложения градообразующего предприятия:</w:t>
      </w:r>
    </w:p>
    <w:p w14:paraId="0A796CB6" w14:textId="224A4225" w:rsidR="00DC73E7" w:rsidRPr="00843266" w:rsidRDefault="00DC73E7" w:rsidP="00DC73E7">
      <w:pPr>
        <w:numPr>
          <w:ilvl w:val="0"/>
          <w:numId w:val="75"/>
        </w:numPr>
        <w:tabs>
          <w:tab w:val="left" w:pos="993"/>
        </w:tabs>
        <w:autoSpaceDE w:val="0"/>
        <w:autoSpaceDN w:val="0"/>
        <w:adjustRightInd w:val="0"/>
        <w:ind w:left="0" w:firstLine="709"/>
        <w:jc w:val="both"/>
        <w:rPr>
          <w:rFonts w:eastAsia="Calibri"/>
          <w:sz w:val="26"/>
          <w:szCs w:val="26"/>
          <w:lang w:eastAsia="en-US"/>
        </w:rPr>
      </w:pPr>
      <w:r w:rsidRPr="00843266">
        <w:rPr>
          <w:b/>
          <w:i/>
          <w:sz w:val="26"/>
          <w:szCs w:val="26"/>
        </w:rPr>
        <w:t>Инвестиционные проекты по разработке рудников,</w:t>
      </w:r>
      <w:r w:rsidRPr="00843266">
        <w:rPr>
          <w:rFonts w:eastAsia="Calibri"/>
          <w:sz w:val="26"/>
          <w:szCs w:val="26"/>
          <w:lang w:eastAsia="en-US"/>
        </w:rPr>
        <w:t xml:space="preserve"> направленные на поддержание и увеличение добычи руды – это модернизация 5 рудников и реализация проекта «Южный кластер», в который входят Норильская обогатительная фабрика, карьер, шахта рудника «Заполярный», а также хвостохранилища. Пересмотрены графики инвестиционных проектов в связи с изменившимися макроусловиями, в том числе с санкционными ограничениями и необходимостью п</w:t>
      </w:r>
      <w:r w:rsidR="00732D01" w:rsidRPr="00843266">
        <w:rPr>
          <w:rFonts w:eastAsia="Calibri"/>
          <w:sz w:val="26"/>
          <w:szCs w:val="26"/>
          <w:lang w:eastAsia="en-US"/>
        </w:rPr>
        <w:t>ерепроектирования ряда программ</w:t>
      </w:r>
      <w:r w:rsidRPr="00843266">
        <w:rPr>
          <w:rFonts w:eastAsia="Calibri"/>
          <w:sz w:val="26"/>
          <w:szCs w:val="26"/>
          <w:lang w:eastAsia="en-US"/>
        </w:rPr>
        <w:t>.</w:t>
      </w:r>
    </w:p>
    <w:p w14:paraId="6F4C4480" w14:textId="77777777" w:rsidR="00DC73E7" w:rsidRPr="00843266" w:rsidRDefault="00DC73E7" w:rsidP="00DC73E7">
      <w:pPr>
        <w:numPr>
          <w:ilvl w:val="0"/>
          <w:numId w:val="75"/>
        </w:numPr>
        <w:tabs>
          <w:tab w:val="left" w:pos="993"/>
        </w:tabs>
        <w:autoSpaceDE w:val="0"/>
        <w:autoSpaceDN w:val="0"/>
        <w:adjustRightInd w:val="0"/>
        <w:ind w:left="0" w:firstLine="709"/>
        <w:jc w:val="both"/>
        <w:rPr>
          <w:rFonts w:eastAsia="Calibri"/>
          <w:sz w:val="26"/>
          <w:szCs w:val="26"/>
          <w:lang w:eastAsia="en-US"/>
        </w:rPr>
      </w:pPr>
      <w:r w:rsidRPr="00843266">
        <w:rPr>
          <w:b/>
          <w:i/>
          <w:sz w:val="26"/>
          <w:szCs w:val="26"/>
        </w:rPr>
        <w:t>Перерабатывающий</w:t>
      </w:r>
      <w:r w:rsidRPr="00843266">
        <w:rPr>
          <w:rFonts w:eastAsia="Calibri"/>
          <w:b/>
          <w:i/>
          <w:sz w:val="26"/>
          <w:szCs w:val="26"/>
          <w:lang w:eastAsia="en-US"/>
        </w:rPr>
        <w:t xml:space="preserve"> проект</w:t>
      </w:r>
      <w:r w:rsidRPr="00843266">
        <w:rPr>
          <w:rFonts w:eastAsia="Calibri"/>
          <w:sz w:val="26"/>
          <w:szCs w:val="26"/>
          <w:lang w:eastAsia="en-US"/>
        </w:rPr>
        <w:t xml:space="preserve"> – модернизация Талнахской обогатительной фабрики (далее – ТОФ), перерабатывающей богатые, медистые и вкрапленные руды Октябрьского и Талнахского месторождений. Проект включает в себя три этапа, из которых на сегодняшний день уже реализовано два. Планируется, что результатом реализации третьего этапа станет увеличение мощности ТОФ до 18 млн тонн в год. </w:t>
      </w:r>
    </w:p>
    <w:p w14:paraId="5BECE027" w14:textId="77777777" w:rsidR="00DC73E7" w:rsidRPr="00DC73E7" w:rsidRDefault="00DC73E7" w:rsidP="00DC73E7">
      <w:pPr>
        <w:kinsoku w:val="0"/>
        <w:overflowPunct w:val="0"/>
        <w:ind w:firstLine="709"/>
        <w:jc w:val="both"/>
        <w:textAlignment w:val="baseline"/>
        <w:rPr>
          <w:sz w:val="26"/>
          <w:szCs w:val="26"/>
        </w:rPr>
      </w:pPr>
      <w:r w:rsidRPr="00843266">
        <w:rPr>
          <w:sz w:val="26"/>
          <w:szCs w:val="26"/>
        </w:rPr>
        <w:t>Также в части промышленного производства на территории ведется реализация</w:t>
      </w:r>
      <w:r w:rsidRPr="00DC73E7">
        <w:rPr>
          <w:sz w:val="26"/>
          <w:szCs w:val="26"/>
        </w:rPr>
        <w:t xml:space="preserve"> масштабных проектов компании «Русская платина». Так, дочернее общество группы компаний «Русская платина» – ООО «Черногорская ГРК» является пользователем участка недр Черногорского медно-никелевого месторождения Норильск-1, содержащего металлы платиновой группы и цветные металлы, расположенного в 15 километрах юго-восточнее Норильска. В рамках проекта планируется строительство карьера и обогатительной фабрики с необходимой сопутствующей инфраструктурой.</w:t>
      </w:r>
    </w:p>
    <w:p w14:paraId="29602989" w14:textId="77777777" w:rsidR="00DC73E7" w:rsidRPr="00DC73E7" w:rsidRDefault="00DC73E7" w:rsidP="00DC73E7">
      <w:pPr>
        <w:numPr>
          <w:ilvl w:val="0"/>
          <w:numId w:val="75"/>
        </w:numPr>
        <w:tabs>
          <w:tab w:val="left" w:pos="993"/>
        </w:tabs>
        <w:autoSpaceDE w:val="0"/>
        <w:autoSpaceDN w:val="0"/>
        <w:adjustRightInd w:val="0"/>
        <w:ind w:left="0" w:firstLine="709"/>
        <w:jc w:val="both"/>
        <w:rPr>
          <w:rFonts w:eastAsia="Calibri"/>
          <w:sz w:val="26"/>
          <w:szCs w:val="26"/>
          <w:lang w:eastAsia="en-US"/>
        </w:rPr>
      </w:pPr>
      <w:r w:rsidRPr="00DC73E7">
        <w:rPr>
          <w:b/>
          <w:i/>
          <w:sz w:val="26"/>
          <w:szCs w:val="26"/>
        </w:rPr>
        <w:t>Экологические</w:t>
      </w:r>
      <w:r w:rsidRPr="00DC73E7">
        <w:rPr>
          <w:rFonts w:eastAsia="Calibri"/>
          <w:b/>
          <w:i/>
          <w:sz w:val="26"/>
          <w:szCs w:val="26"/>
          <w:lang w:eastAsia="en-US"/>
        </w:rPr>
        <w:t xml:space="preserve"> </w:t>
      </w:r>
      <w:r w:rsidRPr="00DC73E7">
        <w:rPr>
          <w:b/>
          <w:i/>
          <w:sz w:val="26"/>
          <w:szCs w:val="26"/>
        </w:rPr>
        <w:t>проекты.</w:t>
      </w:r>
      <w:r w:rsidRPr="00DC73E7">
        <w:rPr>
          <w:rFonts w:eastAsia="Calibri"/>
          <w:sz w:val="26"/>
          <w:szCs w:val="26"/>
          <w:lang w:eastAsia="en-US"/>
        </w:rPr>
        <w:t xml:space="preserve"> Вслед за закрытием старейшего металлургического производства – Никелевого завода, на территории продолжается реализация масштабного экологического проекта – «Серная программа 2.0». Так,</w:t>
      </w:r>
      <w:r w:rsidRPr="00DC73E7">
        <w:rPr>
          <w:rFonts w:eastAsia="Calibri"/>
          <w:sz w:val="26"/>
          <w:szCs w:val="26"/>
          <w:lang w:eastAsia="en-US"/>
        </w:rPr>
        <w:br/>
        <w:t>25 октября 2023 года ПАО «ГМК «Норильский никель» был запущен первый этап Серной программы в опытно-промышленную эксплуатацию на Надеждинском металлургическом заводе. Для запуска данной программы компания провела частичную реконфигурацию металлургического производства, построила сложный технологический комплекс по утилизации диоксида серы (SO2) и необходимую инфраструктуру. В 2024 году планируется завершить комплексное опробование на всех технологических линиях с выходом к концу года на проектные показатели для последующего запуска проекта в эксплуатацию.</w:t>
      </w:r>
    </w:p>
    <w:p w14:paraId="69263FCA" w14:textId="1C3498FC" w:rsidR="00DC73E7" w:rsidRPr="00843266" w:rsidRDefault="00DC73E7" w:rsidP="00DC73E7">
      <w:pPr>
        <w:autoSpaceDE w:val="0"/>
        <w:autoSpaceDN w:val="0"/>
        <w:adjustRightInd w:val="0"/>
        <w:ind w:firstLine="709"/>
        <w:jc w:val="both"/>
        <w:rPr>
          <w:strike/>
          <w:sz w:val="26"/>
          <w:szCs w:val="26"/>
        </w:rPr>
      </w:pPr>
      <w:r w:rsidRPr="00843266">
        <w:rPr>
          <w:sz w:val="26"/>
          <w:szCs w:val="26"/>
        </w:rPr>
        <w:t>В части реализации «Серной программы» на Медном заводе прорабатывается вариант реконфигурации завода с закрытием плавильных переделов при сохранении и реконструкции сушильного передела</w:t>
      </w:r>
      <w:r w:rsidR="00C44A86" w:rsidRPr="00843266">
        <w:rPr>
          <w:sz w:val="26"/>
          <w:szCs w:val="26"/>
        </w:rPr>
        <w:t>.</w:t>
      </w:r>
    </w:p>
    <w:p w14:paraId="7B6A0C1C" w14:textId="77777777" w:rsidR="00DC73E7" w:rsidRPr="00843266" w:rsidRDefault="00DC73E7" w:rsidP="00DC73E7">
      <w:pPr>
        <w:kinsoku w:val="0"/>
        <w:overflowPunct w:val="0"/>
        <w:ind w:firstLine="709"/>
        <w:jc w:val="both"/>
        <w:textAlignment w:val="baseline"/>
        <w:rPr>
          <w:sz w:val="26"/>
          <w:szCs w:val="26"/>
        </w:rPr>
      </w:pPr>
      <w:r w:rsidRPr="00843266">
        <w:rPr>
          <w:sz w:val="26"/>
          <w:szCs w:val="26"/>
        </w:rPr>
        <w:lastRenderedPageBreak/>
        <w:t>Объем инвестиций ПАО «ГМК «Норильский никель»</w:t>
      </w:r>
      <w:r w:rsidRPr="00843266">
        <w:rPr>
          <w:rFonts w:eastAsia="Calibri"/>
          <w:sz w:val="26"/>
          <w:szCs w:val="26"/>
          <w:lang w:eastAsia="en-US"/>
        </w:rPr>
        <w:t xml:space="preserve"> </w:t>
      </w:r>
      <w:r w:rsidRPr="00843266">
        <w:rPr>
          <w:sz w:val="26"/>
          <w:szCs w:val="26"/>
        </w:rPr>
        <w:t>в Серную программу уже составил более 141,7 млрд руб., всего на реализацию программы предусмотрено более 200 млрд руб.</w:t>
      </w:r>
    </w:p>
    <w:p w14:paraId="2E5F854F" w14:textId="2DF158BC" w:rsidR="00DC73E7" w:rsidRPr="00843266" w:rsidRDefault="00DC73E7" w:rsidP="00DC73E7">
      <w:pPr>
        <w:numPr>
          <w:ilvl w:val="0"/>
          <w:numId w:val="75"/>
        </w:numPr>
        <w:tabs>
          <w:tab w:val="left" w:pos="993"/>
        </w:tabs>
        <w:autoSpaceDE w:val="0"/>
        <w:autoSpaceDN w:val="0"/>
        <w:adjustRightInd w:val="0"/>
        <w:ind w:left="0" w:firstLine="709"/>
        <w:jc w:val="both"/>
        <w:rPr>
          <w:rFonts w:eastAsia="Calibri"/>
          <w:sz w:val="26"/>
          <w:szCs w:val="26"/>
          <w:lang w:eastAsia="en-US"/>
        </w:rPr>
      </w:pPr>
      <w:r w:rsidRPr="00843266">
        <w:rPr>
          <w:b/>
          <w:i/>
          <w:sz w:val="26"/>
          <w:szCs w:val="26"/>
        </w:rPr>
        <w:t>Комплексный план</w:t>
      </w:r>
      <w:r w:rsidRPr="00843266">
        <w:rPr>
          <w:rFonts w:eastAsia="Calibri"/>
          <w:b/>
          <w:bCs/>
          <w:iCs/>
          <w:sz w:val="26"/>
          <w:szCs w:val="26"/>
          <w:lang w:eastAsia="en-US"/>
        </w:rPr>
        <w:t>.</w:t>
      </w:r>
      <w:r w:rsidRPr="00843266">
        <w:rPr>
          <w:rFonts w:eastAsia="Calibri"/>
          <w:b/>
          <w:bCs/>
          <w:i/>
          <w:iCs/>
          <w:sz w:val="26"/>
          <w:szCs w:val="26"/>
          <w:lang w:eastAsia="en-US"/>
        </w:rPr>
        <w:t xml:space="preserve"> </w:t>
      </w:r>
      <w:r w:rsidRPr="00843266">
        <w:rPr>
          <w:rFonts w:eastAsia="Calibri"/>
          <w:bCs/>
          <w:iCs/>
          <w:sz w:val="26"/>
          <w:szCs w:val="26"/>
          <w:lang w:eastAsia="en-US"/>
        </w:rPr>
        <w:t xml:space="preserve">Значительные инвестиционные вложения в инфраструктуру города до 2035 года (120 млрд руб., в том числе 81 млрд руб. за счет внебюджетных средств) привлечены в рамках заключенного 20.02.2021 4-х стороннего </w:t>
      </w:r>
      <w:r w:rsidR="00995F8B" w:rsidRPr="00843266">
        <w:rPr>
          <w:rFonts w:eastAsia="Calibri"/>
          <w:bCs/>
          <w:iCs/>
          <w:sz w:val="26"/>
          <w:szCs w:val="26"/>
          <w:lang w:eastAsia="en-US"/>
        </w:rPr>
        <w:t>С</w:t>
      </w:r>
      <w:r w:rsidRPr="00843266">
        <w:rPr>
          <w:rFonts w:eastAsia="Calibri"/>
          <w:bCs/>
          <w:iCs/>
          <w:sz w:val="26"/>
          <w:szCs w:val="26"/>
          <w:lang w:eastAsia="en-US"/>
        </w:rPr>
        <w:t>оглашения</w:t>
      </w:r>
      <w:r w:rsidR="00995F8B" w:rsidRPr="00843266">
        <w:rPr>
          <w:rFonts w:eastAsia="Calibri"/>
          <w:bCs/>
          <w:iCs/>
          <w:sz w:val="26"/>
          <w:szCs w:val="26"/>
          <w:lang w:eastAsia="en-US"/>
        </w:rPr>
        <w:t xml:space="preserve"> </w:t>
      </w:r>
      <w:r w:rsidRPr="00843266">
        <w:rPr>
          <w:rFonts w:eastAsia="Calibri"/>
          <w:bCs/>
          <w:iCs/>
          <w:sz w:val="26"/>
          <w:szCs w:val="26"/>
          <w:lang w:eastAsia="en-US"/>
        </w:rPr>
        <w:t xml:space="preserve">на реализацию мероприятий Комплексного плана. </w:t>
      </w:r>
      <w:r w:rsidRPr="00843266">
        <w:rPr>
          <w:rFonts w:eastAsia="Calibri"/>
          <w:sz w:val="26"/>
          <w:szCs w:val="26"/>
          <w:lang w:eastAsia="en-US"/>
        </w:rPr>
        <w:t>Более подробно реализация мероприятий Комплексного плана приведена в разделе VII «Комплексное социально-экономическое развитие города Норильска».</w:t>
      </w:r>
    </w:p>
    <w:p w14:paraId="2189FA59" w14:textId="77777777" w:rsidR="00DC73E7" w:rsidRPr="00DC73E7" w:rsidRDefault="00DC73E7" w:rsidP="00DC73E7">
      <w:pPr>
        <w:tabs>
          <w:tab w:val="left" w:pos="1134"/>
        </w:tabs>
        <w:ind w:firstLine="709"/>
        <w:jc w:val="both"/>
        <w:rPr>
          <w:rFonts w:eastAsia="Calibri"/>
          <w:sz w:val="26"/>
          <w:szCs w:val="26"/>
        </w:rPr>
      </w:pPr>
      <w:r w:rsidRPr="00843266">
        <w:rPr>
          <w:rFonts w:eastAsia="Calibri"/>
          <w:sz w:val="26"/>
          <w:szCs w:val="26"/>
        </w:rPr>
        <w:t>Кроме того, в рамках разработанного</w:t>
      </w:r>
      <w:r w:rsidRPr="00DC73E7">
        <w:rPr>
          <w:rFonts w:eastAsia="Calibri"/>
          <w:sz w:val="26"/>
          <w:szCs w:val="26"/>
        </w:rPr>
        <w:t xml:space="preserve"> проекта Долгосрочного комплексного плана, на основе разработанного мастер-плана, предусмотрено привлечение бюджетных средств и внебюджетных инвестиций на реализацию его мероприятий через государственные, региональные и муниципальные программы. Предполагается, что реализация мероприятий Комплексного плана войдет в состав ДКП и продолжится при поддержке ПАО «ГМК «Норильский никель».</w:t>
      </w:r>
    </w:p>
    <w:p w14:paraId="4555E938" w14:textId="77777777" w:rsidR="00DC73E7" w:rsidRPr="00DC73E7" w:rsidRDefault="00DC73E7" w:rsidP="00DC73E7">
      <w:pPr>
        <w:autoSpaceDE w:val="0"/>
        <w:autoSpaceDN w:val="0"/>
        <w:adjustRightInd w:val="0"/>
        <w:ind w:firstLine="709"/>
        <w:jc w:val="both"/>
        <w:rPr>
          <w:rFonts w:eastAsia="Calibri"/>
          <w:bCs/>
          <w:iCs/>
          <w:sz w:val="26"/>
          <w:szCs w:val="26"/>
          <w:lang w:eastAsia="en-US"/>
        </w:rPr>
      </w:pPr>
      <w:r w:rsidRPr="00DC73E7">
        <w:rPr>
          <w:bCs/>
          <w:iCs/>
          <w:sz w:val="26"/>
          <w:szCs w:val="26"/>
        </w:rPr>
        <w:t>Проект распоряжения Правительства Российской Федерации «О внесении изменений в комплексный план социально-экономического развития муниципального образования г. Норильск» с целью утверждения Долгосрочного комплексного плана направлен на рассмотрение в федеральные органы исполнительной власти.</w:t>
      </w:r>
    </w:p>
    <w:p w14:paraId="0BE0EEBA" w14:textId="77777777" w:rsidR="00DC73E7" w:rsidRPr="00DC73E7" w:rsidRDefault="00DC73E7" w:rsidP="00DC73E7">
      <w:pPr>
        <w:numPr>
          <w:ilvl w:val="0"/>
          <w:numId w:val="75"/>
        </w:numPr>
        <w:tabs>
          <w:tab w:val="left" w:pos="993"/>
        </w:tabs>
        <w:autoSpaceDE w:val="0"/>
        <w:autoSpaceDN w:val="0"/>
        <w:adjustRightInd w:val="0"/>
        <w:ind w:left="0" w:firstLine="709"/>
        <w:jc w:val="both"/>
        <w:rPr>
          <w:b/>
          <w:i/>
          <w:sz w:val="26"/>
          <w:szCs w:val="26"/>
        </w:rPr>
      </w:pPr>
      <w:r w:rsidRPr="00DC73E7">
        <w:rPr>
          <w:b/>
          <w:i/>
          <w:sz w:val="26"/>
          <w:szCs w:val="26"/>
        </w:rPr>
        <w:t>Инвестиции в проекты Арктической зоны.</w:t>
      </w:r>
    </w:p>
    <w:p w14:paraId="4F32FFD4" w14:textId="77BB6D45" w:rsidR="00DC73E7" w:rsidRPr="00DC73E7" w:rsidRDefault="00DC73E7" w:rsidP="00DC73E7">
      <w:pPr>
        <w:autoSpaceDE w:val="0"/>
        <w:autoSpaceDN w:val="0"/>
        <w:adjustRightInd w:val="0"/>
        <w:ind w:firstLine="709"/>
        <w:jc w:val="both"/>
        <w:rPr>
          <w:sz w:val="26"/>
          <w:szCs w:val="26"/>
        </w:rPr>
      </w:pPr>
      <w:r w:rsidRPr="00DC73E7">
        <w:rPr>
          <w:sz w:val="26"/>
          <w:szCs w:val="26"/>
        </w:rPr>
        <w:t>Для реализации задач Стратегии развития Арктической зоны Российской Федерации и обеспечения национальной безопасности на период до 2035 года, утвержденной Указом Президента Российской Федерации от 26.10.2020 № 645</w:t>
      </w:r>
      <w:r w:rsidR="00995F8B">
        <w:rPr>
          <w:sz w:val="26"/>
          <w:szCs w:val="26"/>
        </w:rPr>
        <w:t>,</w:t>
      </w:r>
      <w:r w:rsidRPr="00DC73E7">
        <w:rPr>
          <w:sz w:val="26"/>
          <w:szCs w:val="26"/>
        </w:rPr>
        <w:t xml:space="preserve"> осуществляется комплекс мер, включающих запуск в Арктической зоне специального экономического режима, способствующего инвестиционной активности.</w:t>
      </w:r>
      <w:r w:rsidRPr="00DC73E7">
        <w:rPr>
          <w:sz w:val="26"/>
          <w:szCs w:val="26"/>
          <w:vertAlign w:val="superscript"/>
        </w:rPr>
        <w:footnoteReference w:id="6"/>
      </w:r>
      <w:r w:rsidRPr="00DC73E7">
        <w:rPr>
          <w:sz w:val="26"/>
          <w:szCs w:val="26"/>
        </w:rPr>
        <w:t xml:space="preserve"> </w:t>
      </w:r>
    </w:p>
    <w:p w14:paraId="728D52EF" w14:textId="6D280E6F" w:rsidR="00DC73E7" w:rsidRPr="00DC73E7" w:rsidRDefault="00DC73E7" w:rsidP="00DC73E7">
      <w:pPr>
        <w:autoSpaceDE w:val="0"/>
        <w:autoSpaceDN w:val="0"/>
        <w:adjustRightInd w:val="0"/>
        <w:ind w:firstLine="709"/>
        <w:jc w:val="both"/>
        <w:rPr>
          <w:sz w:val="26"/>
          <w:szCs w:val="26"/>
        </w:rPr>
      </w:pPr>
      <w:r w:rsidRPr="00DC73E7">
        <w:rPr>
          <w:i/>
          <w:sz w:val="26"/>
          <w:szCs w:val="26"/>
        </w:rPr>
        <w:t>Поддержка резидентов Арктической зоны Российской Федерации.</w:t>
      </w:r>
      <w:r w:rsidRPr="00DC73E7">
        <w:rPr>
          <w:b/>
          <w:i/>
          <w:sz w:val="26"/>
          <w:szCs w:val="26"/>
        </w:rPr>
        <w:t xml:space="preserve"> </w:t>
      </w:r>
      <w:r w:rsidRPr="00DC73E7">
        <w:rPr>
          <w:sz w:val="26"/>
          <w:szCs w:val="26"/>
        </w:rPr>
        <w:t>Государственная поддержка малого и среднего предпринимательства на территории города осуществляется в рамках Фед</w:t>
      </w:r>
      <w:r w:rsidR="00FE7E9E">
        <w:rPr>
          <w:sz w:val="26"/>
          <w:szCs w:val="26"/>
        </w:rPr>
        <w:t xml:space="preserve">ерального закона от 13.07.2020 </w:t>
      </w:r>
      <w:r w:rsidRPr="00DC73E7">
        <w:rPr>
          <w:sz w:val="26"/>
          <w:szCs w:val="26"/>
        </w:rPr>
        <w:t>№ 193-ФЗ «О государственной поддержке пр</w:t>
      </w:r>
      <w:r w:rsidR="00FE7E9E">
        <w:rPr>
          <w:sz w:val="26"/>
          <w:szCs w:val="26"/>
        </w:rPr>
        <w:t xml:space="preserve">едпринимательской деятельности </w:t>
      </w:r>
      <w:r w:rsidRPr="00DC73E7">
        <w:rPr>
          <w:sz w:val="26"/>
          <w:szCs w:val="26"/>
        </w:rPr>
        <w:t>в Арктической зоне Российской Федерации». У индивидуальных предпринимателей или юридических лиц (коммерческих организаций), имеющих статус резидента Арктической зоны Российской Федерации (далее – резиденты АЗРФ), есть возможность воспользоваться мерами государственной поддержки, так называемыми, «арктическими льготами».</w:t>
      </w:r>
    </w:p>
    <w:p w14:paraId="32B3A2BF" w14:textId="77777777" w:rsidR="00DC73E7" w:rsidRPr="00DC73E7" w:rsidRDefault="00DC73E7" w:rsidP="00DC73E7">
      <w:pPr>
        <w:autoSpaceDE w:val="0"/>
        <w:autoSpaceDN w:val="0"/>
        <w:adjustRightInd w:val="0"/>
        <w:ind w:firstLine="709"/>
        <w:jc w:val="both"/>
        <w:rPr>
          <w:sz w:val="26"/>
          <w:szCs w:val="26"/>
        </w:rPr>
      </w:pPr>
      <w:r w:rsidRPr="00DC73E7">
        <w:rPr>
          <w:sz w:val="26"/>
          <w:szCs w:val="26"/>
        </w:rPr>
        <w:t>Комплекс мер поддержки предлагает возможность инвесторам (резидентам АЗРФ) пользоваться налоговыми и административными преференциями. В частности, резиденты могут рассчитывать на снижение налогов и страховых взносов, субсидирование процентной ставки по кредитам, беспошлинный ввоз оборудования и вывоз продукции на экспорт, упрощение процедуры получения земельных участков, сокращение сроков выдачи разрешительной документации</w:t>
      </w:r>
      <w:hyperlink r:id="rId27" w:tgtFrame="_blank" w:history="1"/>
      <w:r w:rsidRPr="00DC73E7">
        <w:rPr>
          <w:sz w:val="26"/>
          <w:szCs w:val="26"/>
        </w:rPr>
        <w:t>.</w:t>
      </w:r>
    </w:p>
    <w:p w14:paraId="3077400C" w14:textId="77777777" w:rsidR="00DC73E7" w:rsidRPr="00843266" w:rsidRDefault="00DC73E7" w:rsidP="00DC73E7">
      <w:pPr>
        <w:ind w:firstLine="709"/>
        <w:jc w:val="both"/>
        <w:rPr>
          <w:sz w:val="26"/>
          <w:szCs w:val="26"/>
        </w:rPr>
      </w:pPr>
      <w:r w:rsidRPr="00843266">
        <w:rPr>
          <w:sz w:val="26"/>
          <w:szCs w:val="26"/>
        </w:rPr>
        <w:t>По состоянию на 01.10.2024 в городе Норильске статус резидентов АЗРФ получили 27 субъектов малого и среднего предпринимательства в сферах: туризм, производство стройматериалов, утилизация твердых коммунальных отходов, торговля и др.</w:t>
      </w:r>
    </w:p>
    <w:p w14:paraId="69E0CAD9" w14:textId="77777777" w:rsidR="00DC73E7" w:rsidRPr="00DC73E7" w:rsidRDefault="00DC73E7" w:rsidP="00DC73E7">
      <w:pPr>
        <w:ind w:firstLine="709"/>
        <w:jc w:val="both"/>
        <w:rPr>
          <w:rFonts w:eastAsia="Calibri"/>
          <w:sz w:val="26"/>
          <w:szCs w:val="26"/>
        </w:rPr>
      </w:pPr>
      <w:r w:rsidRPr="00843266">
        <w:rPr>
          <w:rFonts w:eastAsia="Calibri"/>
          <w:i/>
          <w:sz w:val="26"/>
          <w:szCs w:val="26"/>
        </w:rPr>
        <w:t>Арктический гектар.</w:t>
      </w:r>
      <w:r w:rsidRPr="00843266">
        <w:rPr>
          <w:rFonts w:eastAsia="Calibri"/>
          <w:sz w:val="26"/>
          <w:szCs w:val="26"/>
        </w:rPr>
        <w:t xml:space="preserve"> Законом Красноярского края определена территория, площадью 66 га, расположенная на расстоянии около 1,2 км северо-западнее от границы микрорайона</w:t>
      </w:r>
      <w:r w:rsidRPr="00DC73E7">
        <w:rPr>
          <w:rFonts w:eastAsia="Calibri"/>
          <w:sz w:val="26"/>
          <w:szCs w:val="26"/>
        </w:rPr>
        <w:t xml:space="preserve"> Оганер городского округа Норильск, около 0,08 км западнее </w:t>
      </w:r>
      <w:r w:rsidRPr="00DC73E7">
        <w:rPr>
          <w:rFonts w:eastAsia="Calibri"/>
          <w:sz w:val="26"/>
          <w:szCs w:val="26"/>
        </w:rPr>
        <w:lastRenderedPageBreak/>
        <w:t>улицы Вальковская и 0,08 км юго-восточнее Вальковского шоссе, в границах которой земельные участки могут быть предоставлены гражданам в безвозмездное пользование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(далее – программа «Арктический гектар»).</w:t>
      </w:r>
    </w:p>
    <w:p w14:paraId="6FD2D367" w14:textId="77777777" w:rsidR="00DC73E7" w:rsidRPr="00DC73E7" w:rsidRDefault="00DC73E7" w:rsidP="00DC73E7">
      <w:pPr>
        <w:ind w:firstLine="709"/>
        <w:jc w:val="both"/>
        <w:rPr>
          <w:rFonts w:eastAsia="Calibri"/>
          <w:sz w:val="26"/>
          <w:szCs w:val="26"/>
        </w:rPr>
      </w:pPr>
      <w:r w:rsidRPr="00DC73E7">
        <w:rPr>
          <w:rFonts w:eastAsia="Calibri"/>
          <w:sz w:val="26"/>
          <w:szCs w:val="26"/>
        </w:rPr>
        <w:t>Условия государственной программы «Арктический гектар» позволяют использовать земельные участки для строительства индивидуального жилого дома, организации приусадебного хозяйства или для предпринимательской деятельности, включая оказание услуг.</w:t>
      </w:r>
    </w:p>
    <w:p w14:paraId="0604F7D4" w14:textId="61ED64DF" w:rsidR="00DC73E7" w:rsidRPr="00DC73E7" w:rsidRDefault="00DC73E7" w:rsidP="00DC73E7">
      <w:pPr>
        <w:ind w:firstLine="709"/>
        <w:jc w:val="both"/>
        <w:rPr>
          <w:rFonts w:eastAsia="Calibri"/>
          <w:sz w:val="26"/>
          <w:szCs w:val="26"/>
        </w:rPr>
      </w:pPr>
      <w:r w:rsidRPr="00DC73E7">
        <w:rPr>
          <w:rFonts w:eastAsia="Calibri"/>
          <w:sz w:val="26"/>
          <w:szCs w:val="26"/>
        </w:rPr>
        <w:t>По состоянию на 01.10.2024 заключено 69 договоров безвозмездного пользования в рамках программы «Арктический гектар», сведения о заключенных договорах внесены в Единый государственный реестр недвижимости. По 39 земельным участкам заявители определились с видом разрешенного использования (далее – ВРИ), из них «для индивидуального жилищного строительства» (36 участков), «личное подсобное хозяйство» (2 участка), «отдых (рекреация)» (1 участок). Данные земельные участки отнесены к категории земель населенных пунктов. В отношении 3</w:t>
      </w:r>
      <w:r w:rsidR="00B827D3">
        <w:rPr>
          <w:rFonts w:eastAsia="Calibri"/>
          <w:sz w:val="26"/>
          <w:szCs w:val="26"/>
        </w:rPr>
        <w:t>0</w:t>
      </w:r>
      <w:r w:rsidRPr="00DC73E7">
        <w:rPr>
          <w:rFonts w:eastAsia="Calibri"/>
          <w:sz w:val="26"/>
          <w:szCs w:val="26"/>
        </w:rPr>
        <w:t xml:space="preserve"> земельных участков категория и ВРИ до настоящего момента не установлены.</w:t>
      </w:r>
    </w:p>
    <w:p w14:paraId="07A43897" w14:textId="77777777" w:rsidR="00DC73E7" w:rsidRPr="00DC73E7" w:rsidRDefault="00DC73E7" w:rsidP="00DC73E7">
      <w:pPr>
        <w:tabs>
          <w:tab w:val="left" w:pos="993"/>
        </w:tabs>
        <w:ind w:firstLine="709"/>
        <w:jc w:val="both"/>
        <w:rPr>
          <w:rFonts w:eastAsia="Calibri"/>
          <w:sz w:val="26"/>
          <w:szCs w:val="26"/>
        </w:rPr>
      </w:pPr>
      <w:r w:rsidRPr="00DC73E7">
        <w:rPr>
          <w:i/>
          <w:sz w:val="26"/>
          <w:szCs w:val="26"/>
        </w:rPr>
        <w:t>Арктический туризм.</w:t>
      </w:r>
      <w:r w:rsidRPr="00DC73E7">
        <w:rPr>
          <w:sz w:val="26"/>
          <w:szCs w:val="26"/>
        </w:rPr>
        <w:t xml:space="preserve"> В целях развития туристического потенциала территории, в рамках</w:t>
      </w:r>
      <w:r w:rsidRPr="00DC73E7">
        <w:rPr>
          <w:rFonts w:eastAsia="Calibri"/>
          <w:sz w:val="26"/>
          <w:szCs w:val="26"/>
        </w:rPr>
        <w:t xml:space="preserve"> подписанного на Красноярском экономическом форуме соглашения (между Правительством Красноярского края, </w:t>
      </w:r>
      <w:r w:rsidRPr="00DC73E7">
        <w:rPr>
          <w:sz w:val="26"/>
          <w:szCs w:val="26"/>
        </w:rPr>
        <w:t>ПАО «ГМК «Норильский никель»</w:t>
      </w:r>
      <w:r w:rsidRPr="00DC73E7">
        <w:rPr>
          <w:rFonts w:eastAsia="Calibri"/>
          <w:sz w:val="26"/>
          <w:szCs w:val="26"/>
        </w:rPr>
        <w:t xml:space="preserve"> и «Васта Дискавери»), реализуется проект «Затундра», центром которого станет туристическая деревня «Бухта Канчуль», расположенная на территории, относящейся к Таймырскому Долгано-Ненецкому муниципальному району. В настоящее время реализована и введена в эксплуатацию первая фаза парк-отеля «Нералах», состоящая из нескольких домов (вместимость до 4-х человек), летнего ресторана, туристической и необходимой инженерной инфраструктуры, территория включает водные и пешие туристические маршруты. Кроме того, в районе озер Лама и Мелкое планируется построить несколько кемпингов на 600 номеров. Эти объекты будут связаны водным транспортом. Туристическую инфраструктуру создадут за пределами государственного природного заповедника «Путоранский», комплекс станет удобной отправной точкой для его посещения. При этом планируется строительство автомобильной дороги от р-на Талнах до оз. Мелкое, для обеспечения транспортной доступности.</w:t>
      </w:r>
    </w:p>
    <w:p w14:paraId="421BB1A7" w14:textId="77777777" w:rsidR="00DC73E7" w:rsidRPr="00DC73E7" w:rsidRDefault="00DC73E7" w:rsidP="00DC73E7">
      <w:pPr>
        <w:ind w:firstLine="709"/>
        <w:jc w:val="both"/>
        <w:rPr>
          <w:rFonts w:eastAsia="Calibri"/>
          <w:b/>
          <w:i/>
          <w:sz w:val="26"/>
          <w:szCs w:val="26"/>
          <w:lang w:eastAsia="en-US"/>
        </w:rPr>
      </w:pPr>
      <w:r w:rsidRPr="00DC73E7">
        <w:rPr>
          <w:b/>
          <w:i/>
          <w:sz w:val="26"/>
          <w:szCs w:val="26"/>
        </w:rPr>
        <w:t xml:space="preserve">6. </w:t>
      </w:r>
      <w:r w:rsidRPr="00DC73E7">
        <w:rPr>
          <w:rFonts w:eastAsia="Calibri"/>
          <w:b/>
          <w:i/>
          <w:sz w:val="26"/>
          <w:szCs w:val="26"/>
          <w:lang w:eastAsia="en-US"/>
        </w:rPr>
        <w:t>Создание условий для привлечения инвестиций.</w:t>
      </w:r>
    </w:p>
    <w:p w14:paraId="3B7B215F" w14:textId="77777777" w:rsidR="00DC73E7" w:rsidRPr="00DC73E7" w:rsidRDefault="00DC73E7" w:rsidP="00DC73E7">
      <w:pPr>
        <w:tabs>
          <w:tab w:val="left" w:pos="1134"/>
        </w:tabs>
        <w:ind w:firstLine="709"/>
        <w:jc w:val="both"/>
        <w:rPr>
          <w:rFonts w:eastAsia="Calibri"/>
          <w:sz w:val="26"/>
          <w:szCs w:val="26"/>
          <w:lang w:eastAsia="en-US"/>
        </w:rPr>
      </w:pPr>
      <w:r w:rsidRPr="00DC73E7">
        <w:rPr>
          <w:rFonts w:eastAsia="Calibri"/>
          <w:sz w:val="26"/>
          <w:szCs w:val="26"/>
          <w:lang w:eastAsia="en-US"/>
        </w:rPr>
        <w:t xml:space="preserve">В целях создания благоприятного инвестиционного климата на территории города Норильска ведется работа по разработке необходимой нормативной базы в инвестиционной сфере. Так, в 2023-2024 гг. утвержден ряд документов, предусмотренных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Федеральным законом от 25.02.1999 № 39-ФЗ «Об инвестиционной деятельности в Российской Федерации, осуществляемой в форме капитальных вложений»: </w:t>
      </w:r>
    </w:p>
    <w:p w14:paraId="7DBBFAD9" w14:textId="77777777" w:rsidR="00DC73E7" w:rsidRPr="00DC73E7" w:rsidRDefault="00DC73E7" w:rsidP="00DC73E7">
      <w:pPr>
        <w:numPr>
          <w:ilvl w:val="0"/>
          <w:numId w:val="93"/>
        </w:numPr>
        <w:tabs>
          <w:tab w:val="left" w:pos="1134"/>
        </w:tabs>
        <w:ind w:left="0" w:firstLine="709"/>
        <w:contextualSpacing/>
        <w:jc w:val="both"/>
        <w:rPr>
          <w:rFonts w:eastAsia="Calibri" w:cs="Calibri"/>
          <w:sz w:val="26"/>
          <w:szCs w:val="26"/>
          <w:lang w:eastAsia="en-US"/>
        </w:rPr>
      </w:pPr>
      <w:r w:rsidRPr="00DC73E7">
        <w:rPr>
          <w:rFonts w:eastAsia="Calibri" w:cs="Calibri"/>
          <w:sz w:val="26"/>
          <w:szCs w:val="26"/>
          <w:lang w:eastAsia="en-US"/>
        </w:rPr>
        <w:lastRenderedPageBreak/>
        <w:t>Порядок разработки, внесения и рассмотрения инвестиционных проектов и принятия решения об их реализации, утвержденный постановлением Администрации города Норильска от 23.05.2023 № 194.</w:t>
      </w:r>
    </w:p>
    <w:p w14:paraId="2F933FA8" w14:textId="77777777" w:rsidR="00DC73E7" w:rsidRPr="00DC73E7" w:rsidRDefault="00DC73E7" w:rsidP="00DC73E7">
      <w:pPr>
        <w:numPr>
          <w:ilvl w:val="0"/>
          <w:numId w:val="93"/>
        </w:numPr>
        <w:tabs>
          <w:tab w:val="left" w:pos="1134"/>
        </w:tabs>
        <w:ind w:left="0" w:firstLine="709"/>
        <w:contextualSpacing/>
        <w:jc w:val="both"/>
        <w:rPr>
          <w:rFonts w:eastAsia="Calibri" w:cs="Calibri"/>
          <w:sz w:val="26"/>
          <w:szCs w:val="26"/>
          <w:lang w:eastAsia="en-US"/>
        </w:rPr>
      </w:pPr>
      <w:r w:rsidRPr="00DC73E7">
        <w:rPr>
          <w:rFonts w:eastAsia="Calibri" w:cs="Calibri"/>
          <w:sz w:val="26"/>
          <w:szCs w:val="26"/>
          <w:lang w:eastAsia="en-US"/>
        </w:rPr>
        <w:t>Порядок заключения инвестиционного договора на территории муниципального образования город Норильск, утвержденный постановлением Администрации города Норильска от 29.05.2023 № 216.</w:t>
      </w:r>
    </w:p>
    <w:p w14:paraId="3EFDEE5E" w14:textId="77777777" w:rsidR="00DC73E7" w:rsidRPr="00DC73E7" w:rsidRDefault="00DC73E7" w:rsidP="00DC73E7">
      <w:pPr>
        <w:numPr>
          <w:ilvl w:val="0"/>
          <w:numId w:val="93"/>
        </w:numPr>
        <w:tabs>
          <w:tab w:val="left" w:pos="1134"/>
        </w:tabs>
        <w:ind w:left="0" w:firstLine="709"/>
        <w:contextualSpacing/>
        <w:jc w:val="both"/>
        <w:rPr>
          <w:rFonts w:eastAsia="Calibri" w:cs="Calibri"/>
          <w:sz w:val="26"/>
          <w:szCs w:val="26"/>
          <w:lang w:eastAsia="en-US"/>
        </w:rPr>
      </w:pPr>
      <w:r w:rsidRPr="00DC73E7">
        <w:rPr>
          <w:rFonts w:eastAsia="Calibri" w:cs="Calibri"/>
          <w:sz w:val="26"/>
          <w:szCs w:val="26"/>
          <w:lang w:eastAsia="en-US"/>
        </w:rPr>
        <w:t>Порядок реализации Администрацией города Норильска функций уполномоченного органа, утвержденный постановлением Администрации города Норильска от 23.07.2024 № 346.</w:t>
      </w:r>
    </w:p>
    <w:p w14:paraId="2EAE59ED" w14:textId="77777777" w:rsidR="00DC73E7" w:rsidRPr="00DC73E7" w:rsidRDefault="00DC73E7" w:rsidP="00DC73E7">
      <w:pPr>
        <w:numPr>
          <w:ilvl w:val="0"/>
          <w:numId w:val="93"/>
        </w:numPr>
        <w:tabs>
          <w:tab w:val="left" w:pos="1134"/>
        </w:tabs>
        <w:ind w:left="0" w:firstLine="709"/>
        <w:contextualSpacing/>
        <w:jc w:val="both"/>
        <w:rPr>
          <w:rFonts w:eastAsia="Calibri" w:cs="Calibri"/>
          <w:sz w:val="26"/>
          <w:szCs w:val="26"/>
          <w:lang w:eastAsia="en-US"/>
        </w:rPr>
      </w:pPr>
      <w:r w:rsidRPr="00DC73E7">
        <w:rPr>
          <w:rFonts w:eastAsia="Calibri" w:cs="Calibri"/>
          <w:sz w:val="26"/>
          <w:szCs w:val="26"/>
          <w:lang w:eastAsia="en-US"/>
        </w:rPr>
        <w:t>Порядок реализации функций публичного партнера, утвержденный постановлением Администрации города Норильска от 17.07.2024 № 335.</w:t>
      </w:r>
    </w:p>
    <w:p w14:paraId="71BCA167" w14:textId="77777777" w:rsidR="00DC73E7" w:rsidRPr="00DC73E7" w:rsidRDefault="00DC73E7" w:rsidP="00DC73E7">
      <w:pPr>
        <w:ind w:firstLine="709"/>
        <w:jc w:val="both"/>
        <w:rPr>
          <w:rFonts w:eastAsia="Calibri"/>
          <w:sz w:val="26"/>
          <w:szCs w:val="26"/>
          <w:lang w:eastAsia="en-US"/>
        </w:rPr>
      </w:pPr>
      <w:r w:rsidRPr="00DC73E7">
        <w:rPr>
          <w:sz w:val="26"/>
          <w:szCs w:val="26"/>
        </w:rPr>
        <w:t>В рамках внедрения инвестиционного стандарта</w:t>
      </w:r>
      <w:r w:rsidRPr="00DC73E7">
        <w:rPr>
          <w:rFonts w:eastAsia="Calibri"/>
          <w:sz w:val="26"/>
          <w:szCs w:val="26"/>
          <w:lang w:eastAsia="en-US"/>
        </w:rPr>
        <w:t xml:space="preserve"> в 2024 году разработан в</w:t>
      </w:r>
      <w:r w:rsidRPr="00DC73E7">
        <w:rPr>
          <w:sz w:val="26"/>
          <w:szCs w:val="26"/>
        </w:rPr>
        <w:t xml:space="preserve"> новом формате </w:t>
      </w:r>
      <w:r w:rsidRPr="00DC73E7">
        <w:rPr>
          <w:rFonts w:eastAsia="Calibri"/>
          <w:sz w:val="26"/>
          <w:szCs w:val="26"/>
          <w:lang w:eastAsia="en-US"/>
        </w:rPr>
        <w:t>инвестиционный профиль</w:t>
      </w:r>
      <w:r w:rsidRPr="00DC73E7">
        <w:rPr>
          <w:sz w:val="26"/>
          <w:szCs w:val="26"/>
        </w:rPr>
        <w:t xml:space="preserve">, согласно методическим рекомендациям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(«Региональный инвестиционный стандарт»), утвержденным приказом министерства экономического развития Российской Федерации от 26.09.2023 № 672 (далее – методические рекомендации). </w:t>
      </w:r>
      <w:r w:rsidRPr="00DC73E7">
        <w:rPr>
          <w:rFonts w:eastAsia="Calibri"/>
          <w:sz w:val="26"/>
          <w:szCs w:val="26"/>
          <w:lang w:eastAsia="en-US"/>
        </w:rPr>
        <w:t>На принципах открытости и доступности инвестиционный профиль города Норильска размещен на официальном сайте Администрации города Норильска.</w:t>
      </w:r>
    </w:p>
    <w:p w14:paraId="693F648F" w14:textId="6C88D11F" w:rsidR="00FC64AB" w:rsidRPr="00D42DEB" w:rsidRDefault="00DC73E7" w:rsidP="00DC73E7">
      <w:pPr>
        <w:ind w:firstLine="709"/>
        <w:jc w:val="both"/>
        <w:rPr>
          <w:sz w:val="26"/>
          <w:szCs w:val="26"/>
          <w:highlight w:val="green"/>
        </w:rPr>
      </w:pPr>
      <w:r w:rsidRPr="00DC73E7">
        <w:rPr>
          <w:sz w:val="26"/>
          <w:szCs w:val="26"/>
        </w:rPr>
        <w:t>Также согласно методическим рекомендациям в текущем году заключено соглашение между Автономной некоммерческой организацией «Корпорация развития Енисейской Сибири» и Администрацией города Норильска о сотрудничестве в рамках организации системной работы по сопровождению инвестиционных проектов муниципальными образованиями с учетом внедрения в Красноярском крае системы поддержки новых инвестиционных проектов («Региональный инвестиционный стандарт») от 28.02.2024 № Д10-03.</w:t>
      </w:r>
    </w:p>
    <w:p w14:paraId="4001AE12" w14:textId="77777777" w:rsidR="00A2111F" w:rsidRPr="00DD5602" w:rsidRDefault="00671673" w:rsidP="00265F2F">
      <w:pPr>
        <w:pStyle w:val="1"/>
        <w:numPr>
          <w:ilvl w:val="0"/>
          <w:numId w:val="11"/>
        </w:numPr>
        <w:tabs>
          <w:tab w:val="left" w:pos="284"/>
        </w:tabs>
        <w:spacing w:before="240" w:after="240"/>
        <w:ind w:left="0" w:firstLine="142"/>
        <w:jc w:val="center"/>
      </w:pPr>
      <w:bookmarkStart w:id="27" w:name="_Toc150445048"/>
      <w:bookmarkStart w:id="28" w:name="_Toc213216279"/>
      <w:bookmarkStart w:id="29" w:name="_Toc225833337"/>
      <w:bookmarkStart w:id="30" w:name="_Toc270349248"/>
      <w:bookmarkStart w:id="31" w:name="_Toc508091843"/>
      <w:bookmarkStart w:id="32" w:name="_Toc508101614"/>
      <w:bookmarkStart w:id="33" w:name="_Toc508106955"/>
      <w:bookmarkStart w:id="34" w:name="_Toc508190476"/>
      <w:bookmarkStart w:id="35" w:name="_Toc508534835"/>
      <w:bookmarkStart w:id="36" w:name="_Toc508534985"/>
      <w:bookmarkStart w:id="37" w:name="_Toc31099676"/>
      <w:bookmarkStart w:id="38" w:name="_Toc37824105"/>
      <w:bookmarkEnd w:id="24"/>
      <w:bookmarkEnd w:id="25"/>
      <w:bookmarkEnd w:id="26"/>
      <w:r w:rsidRPr="00DD5602">
        <w:t xml:space="preserve">Комплексное социально-экономическое </w:t>
      </w:r>
      <w:r w:rsidRPr="00DD5602">
        <w:br/>
        <w:t>развитие города Норильска</w:t>
      </w:r>
      <w:bookmarkEnd w:id="27"/>
    </w:p>
    <w:p w14:paraId="3B0ED2FE" w14:textId="384AF41C" w:rsidR="00DD5602" w:rsidRPr="00DD5602" w:rsidRDefault="00DD5602" w:rsidP="001F515E">
      <w:pPr>
        <w:tabs>
          <w:tab w:val="left" w:pos="993"/>
        </w:tabs>
        <w:spacing w:before="60"/>
        <w:ind w:firstLine="709"/>
        <w:jc w:val="both"/>
        <w:rPr>
          <w:color w:val="000000"/>
          <w:sz w:val="26"/>
          <w:szCs w:val="26"/>
        </w:rPr>
      </w:pPr>
      <w:r w:rsidRPr="00843266">
        <w:rPr>
          <w:sz w:val="26"/>
          <w:szCs w:val="26"/>
        </w:rPr>
        <w:t xml:space="preserve">На территории </w:t>
      </w:r>
      <w:r w:rsidRPr="00843266">
        <w:rPr>
          <w:b/>
          <w:color w:val="000000"/>
          <w:sz w:val="26"/>
          <w:szCs w:val="26"/>
        </w:rPr>
        <w:t>20.02.2021</w:t>
      </w:r>
      <w:r w:rsidRPr="00843266">
        <w:rPr>
          <w:color w:val="000000"/>
          <w:sz w:val="26"/>
          <w:szCs w:val="26"/>
        </w:rPr>
        <w:t xml:space="preserve"> было заключено </w:t>
      </w:r>
      <w:r w:rsidRPr="00843266">
        <w:rPr>
          <w:b/>
          <w:color w:val="000000"/>
          <w:sz w:val="26"/>
          <w:szCs w:val="26"/>
        </w:rPr>
        <w:t xml:space="preserve">4-х стороннее </w:t>
      </w:r>
      <w:r w:rsidR="00B743F9" w:rsidRPr="00843266">
        <w:rPr>
          <w:b/>
          <w:color w:val="000000"/>
          <w:sz w:val="26"/>
          <w:szCs w:val="26"/>
        </w:rPr>
        <w:t>С</w:t>
      </w:r>
      <w:r w:rsidRPr="00843266">
        <w:rPr>
          <w:b/>
          <w:color w:val="000000"/>
          <w:sz w:val="26"/>
          <w:szCs w:val="26"/>
        </w:rPr>
        <w:t>оглашение</w:t>
      </w:r>
      <w:r w:rsidR="001F515E" w:rsidRPr="00843266">
        <w:rPr>
          <w:color w:val="000000"/>
          <w:sz w:val="26"/>
          <w:szCs w:val="26"/>
        </w:rPr>
        <w:t xml:space="preserve">, в рамках которого </w:t>
      </w:r>
      <w:r w:rsidRPr="00843266">
        <w:rPr>
          <w:color w:val="000000"/>
          <w:sz w:val="26"/>
          <w:szCs w:val="26"/>
        </w:rPr>
        <w:t>предусмотрена реализация комплексных мер социально-экономического развития муниципального образования город Норильск на период до 2024 года и перспективу до 2035 года. Финансирование осуществляется за счет средств федерального бюджета, консолидированного бюджета Красноярского края и средств ПАО «ГМК «Норильский Никель». Кроме того, Соглашением обозначено рассмотрение возможности</w:t>
      </w:r>
      <w:r w:rsidRPr="00DD5602">
        <w:rPr>
          <w:color w:val="000000"/>
          <w:sz w:val="26"/>
          <w:szCs w:val="26"/>
        </w:rPr>
        <w:t xml:space="preserve"> обеспечения совместного финансирования мероприятий комплексного развития города после 2025 года.</w:t>
      </w:r>
    </w:p>
    <w:p w14:paraId="42C131B7" w14:textId="12C6B219" w:rsidR="00DD5602" w:rsidRPr="00DD5602" w:rsidRDefault="00DD5602" w:rsidP="001902BD">
      <w:pPr>
        <w:tabs>
          <w:tab w:val="left" w:pos="993"/>
        </w:tabs>
        <w:spacing w:before="60"/>
        <w:ind w:firstLine="709"/>
        <w:jc w:val="both"/>
        <w:rPr>
          <w:color w:val="000000"/>
          <w:sz w:val="26"/>
          <w:szCs w:val="26"/>
        </w:rPr>
      </w:pPr>
      <w:r w:rsidRPr="00DD5602">
        <w:rPr>
          <w:color w:val="000000"/>
          <w:sz w:val="26"/>
          <w:szCs w:val="26"/>
        </w:rPr>
        <w:t>В результате совместно проведенной работы всех заинтересованных лиц по Соглашению и в целях реализации мероприятий Соглашения в декабре 2021 года распоряжением Правительства Российской Федерации был утвержден Комплексный план.</w:t>
      </w:r>
    </w:p>
    <w:p w14:paraId="089D1259" w14:textId="4C674CCF" w:rsidR="00DD5602" w:rsidRPr="00DD5602" w:rsidRDefault="00DD5602" w:rsidP="00DD5602">
      <w:pPr>
        <w:tabs>
          <w:tab w:val="left" w:pos="993"/>
        </w:tabs>
        <w:spacing w:before="60"/>
        <w:ind w:firstLine="709"/>
        <w:jc w:val="both"/>
        <w:rPr>
          <w:color w:val="000000"/>
          <w:sz w:val="26"/>
          <w:szCs w:val="26"/>
        </w:rPr>
      </w:pPr>
      <w:r w:rsidRPr="00DD5602">
        <w:rPr>
          <w:color w:val="000000"/>
          <w:sz w:val="26"/>
          <w:szCs w:val="26"/>
        </w:rPr>
        <w:t xml:space="preserve">В течении отчетного периода по основным направлениям </w:t>
      </w:r>
      <w:r w:rsidR="00FE7E9E" w:rsidRPr="00DD5602">
        <w:rPr>
          <w:color w:val="000000"/>
          <w:sz w:val="26"/>
          <w:szCs w:val="26"/>
        </w:rPr>
        <w:t>Комплексн</w:t>
      </w:r>
      <w:r w:rsidR="00FE7E9E">
        <w:rPr>
          <w:color w:val="000000"/>
          <w:sz w:val="26"/>
          <w:szCs w:val="26"/>
        </w:rPr>
        <w:t>ого</w:t>
      </w:r>
      <w:r w:rsidR="00FE7E9E" w:rsidRPr="00DD5602">
        <w:rPr>
          <w:color w:val="000000"/>
          <w:sz w:val="26"/>
          <w:szCs w:val="26"/>
        </w:rPr>
        <w:t xml:space="preserve"> план</w:t>
      </w:r>
      <w:r w:rsidR="00FE7E9E">
        <w:rPr>
          <w:color w:val="000000"/>
          <w:sz w:val="26"/>
          <w:szCs w:val="26"/>
        </w:rPr>
        <w:t>а</w:t>
      </w:r>
      <w:r w:rsidRPr="00DD5602">
        <w:rPr>
          <w:color w:val="000000"/>
          <w:sz w:val="26"/>
          <w:szCs w:val="26"/>
        </w:rPr>
        <w:t xml:space="preserve"> была проведена следующая работа:</w:t>
      </w:r>
    </w:p>
    <w:p w14:paraId="0CD5A425" w14:textId="77777777" w:rsidR="00DD5602" w:rsidRPr="00DD5602" w:rsidRDefault="00DD5602" w:rsidP="00DD5602">
      <w:pPr>
        <w:numPr>
          <w:ilvl w:val="0"/>
          <w:numId w:val="38"/>
        </w:numPr>
        <w:tabs>
          <w:tab w:val="left" w:pos="426"/>
          <w:tab w:val="left" w:pos="993"/>
          <w:tab w:val="left" w:pos="1134"/>
        </w:tabs>
        <w:ind w:left="0" w:firstLine="709"/>
        <w:contextualSpacing/>
        <w:jc w:val="both"/>
        <w:rPr>
          <w:b/>
          <w:sz w:val="26"/>
          <w:szCs w:val="26"/>
        </w:rPr>
      </w:pPr>
      <w:r w:rsidRPr="00DD5602">
        <w:rPr>
          <w:b/>
          <w:sz w:val="26"/>
          <w:szCs w:val="26"/>
        </w:rPr>
        <w:t>Реновация жилищного фонда муниципального образования город Норильск:</w:t>
      </w:r>
    </w:p>
    <w:p w14:paraId="7B06E1AD" w14:textId="77777777" w:rsidR="00DD5602" w:rsidRPr="00DD5602" w:rsidRDefault="00DD5602" w:rsidP="00DD5602">
      <w:pPr>
        <w:numPr>
          <w:ilvl w:val="1"/>
          <w:numId w:val="39"/>
        </w:numPr>
        <w:tabs>
          <w:tab w:val="left" w:pos="567"/>
          <w:tab w:val="left" w:pos="993"/>
          <w:tab w:val="left" w:pos="1134"/>
        </w:tabs>
        <w:ind w:left="0" w:firstLine="709"/>
        <w:contextualSpacing/>
        <w:jc w:val="both"/>
        <w:rPr>
          <w:b/>
          <w:sz w:val="26"/>
          <w:szCs w:val="26"/>
        </w:rPr>
      </w:pPr>
      <w:r w:rsidRPr="00DD5602">
        <w:rPr>
          <w:b/>
          <w:sz w:val="26"/>
          <w:szCs w:val="26"/>
        </w:rPr>
        <w:lastRenderedPageBreak/>
        <w:t>Ликвидация (демонтаж) аварийного и подлежащего признанию аварийным жилищного фонда.</w:t>
      </w:r>
    </w:p>
    <w:p w14:paraId="520C9991" w14:textId="7A224D3E" w:rsidR="00DD5602" w:rsidRPr="00843266" w:rsidRDefault="00DD5602" w:rsidP="00DD5602">
      <w:pPr>
        <w:tabs>
          <w:tab w:val="left" w:pos="567"/>
          <w:tab w:val="left" w:pos="993"/>
          <w:tab w:val="left" w:pos="1134"/>
        </w:tabs>
        <w:ind w:firstLine="709"/>
        <w:jc w:val="both"/>
        <w:rPr>
          <w:color w:val="000000"/>
          <w:sz w:val="26"/>
          <w:szCs w:val="26"/>
        </w:rPr>
      </w:pPr>
      <w:r w:rsidRPr="00843266">
        <w:rPr>
          <w:color w:val="000000"/>
          <w:sz w:val="26"/>
          <w:szCs w:val="26"/>
        </w:rPr>
        <w:t>В 2024 году сн</w:t>
      </w:r>
      <w:r w:rsidR="005A35EA" w:rsidRPr="00843266">
        <w:rPr>
          <w:color w:val="000000"/>
          <w:sz w:val="26"/>
          <w:szCs w:val="26"/>
        </w:rPr>
        <w:t>е</w:t>
      </w:r>
      <w:r w:rsidRPr="00843266">
        <w:rPr>
          <w:color w:val="000000"/>
          <w:sz w:val="26"/>
          <w:szCs w:val="26"/>
        </w:rPr>
        <w:t>с</w:t>
      </w:r>
      <w:r w:rsidR="005A35EA" w:rsidRPr="00843266">
        <w:rPr>
          <w:color w:val="000000"/>
          <w:sz w:val="26"/>
          <w:szCs w:val="26"/>
        </w:rPr>
        <w:t>ено</w:t>
      </w:r>
      <w:r w:rsidRPr="00843266">
        <w:rPr>
          <w:color w:val="000000"/>
          <w:sz w:val="26"/>
          <w:szCs w:val="26"/>
        </w:rPr>
        <w:t xml:space="preserve"> здани</w:t>
      </w:r>
      <w:r w:rsidR="005A35EA" w:rsidRPr="00843266">
        <w:rPr>
          <w:color w:val="000000"/>
          <w:sz w:val="26"/>
          <w:szCs w:val="26"/>
        </w:rPr>
        <w:t>е</w:t>
      </w:r>
      <w:r w:rsidRPr="00843266">
        <w:rPr>
          <w:color w:val="000000"/>
          <w:sz w:val="26"/>
          <w:szCs w:val="26"/>
        </w:rPr>
        <w:t xml:space="preserve"> по ул. </w:t>
      </w:r>
      <w:r w:rsidRPr="00843266">
        <w:rPr>
          <w:b/>
          <w:color w:val="000000"/>
          <w:sz w:val="26"/>
          <w:szCs w:val="26"/>
        </w:rPr>
        <w:t>Шахтерская, 9</w:t>
      </w:r>
      <w:r w:rsidR="00995F8B" w:rsidRPr="00843266">
        <w:rPr>
          <w:b/>
          <w:color w:val="000000"/>
          <w:sz w:val="26"/>
          <w:szCs w:val="26"/>
        </w:rPr>
        <w:t>.</w:t>
      </w:r>
    </w:p>
    <w:p w14:paraId="486C22EC" w14:textId="77777777" w:rsidR="00DD5602" w:rsidRPr="00843266" w:rsidRDefault="00DD5602" w:rsidP="00DD5602">
      <w:pPr>
        <w:tabs>
          <w:tab w:val="left" w:pos="567"/>
          <w:tab w:val="left" w:pos="993"/>
          <w:tab w:val="left" w:pos="1134"/>
        </w:tabs>
        <w:ind w:firstLine="709"/>
        <w:jc w:val="both"/>
        <w:rPr>
          <w:color w:val="000000"/>
          <w:sz w:val="26"/>
          <w:szCs w:val="26"/>
        </w:rPr>
      </w:pPr>
      <w:r w:rsidRPr="00843266">
        <w:rPr>
          <w:color w:val="000000"/>
          <w:sz w:val="26"/>
          <w:szCs w:val="26"/>
        </w:rPr>
        <w:t>Подрядная организация приступила к выполнению работ по демонтажу объекта, завершение – в 4 квартале 2024 года, мероприятие реализуется в рамках муниципальной программы «Реформирование и модернизация жилищно-коммунального хозяйства и повышение энергетической эффективности».</w:t>
      </w:r>
    </w:p>
    <w:p w14:paraId="77848A01" w14:textId="77777777" w:rsidR="00DD5602" w:rsidRPr="00843266" w:rsidRDefault="00DD5602" w:rsidP="00DD5602">
      <w:pPr>
        <w:tabs>
          <w:tab w:val="left" w:pos="567"/>
          <w:tab w:val="left" w:pos="993"/>
          <w:tab w:val="left" w:pos="1134"/>
        </w:tabs>
        <w:ind w:firstLine="709"/>
        <w:contextualSpacing/>
        <w:jc w:val="both"/>
        <w:rPr>
          <w:color w:val="000000"/>
          <w:sz w:val="26"/>
          <w:szCs w:val="26"/>
        </w:rPr>
      </w:pPr>
    </w:p>
    <w:p w14:paraId="32AF3323" w14:textId="77777777" w:rsidR="00DD5602" w:rsidRPr="00843266" w:rsidRDefault="00DD5602" w:rsidP="00DD5602">
      <w:pPr>
        <w:numPr>
          <w:ilvl w:val="1"/>
          <w:numId w:val="39"/>
        </w:numPr>
        <w:tabs>
          <w:tab w:val="left" w:pos="567"/>
          <w:tab w:val="left" w:pos="993"/>
          <w:tab w:val="left" w:pos="1134"/>
        </w:tabs>
        <w:ind w:left="0" w:firstLine="709"/>
        <w:contextualSpacing/>
        <w:jc w:val="both"/>
        <w:rPr>
          <w:b/>
          <w:sz w:val="26"/>
          <w:szCs w:val="26"/>
        </w:rPr>
      </w:pPr>
      <w:r w:rsidRPr="00843266">
        <w:rPr>
          <w:b/>
          <w:sz w:val="26"/>
          <w:szCs w:val="26"/>
        </w:rPr>
        <w:t xml:space="preserve">Строительство (реконструкция) многоэтажных жилых домов в Центральном районе города Норильска с благоустройством района застройки </w:t>
      </w:r>
      <w:r w:rsidRPr="00843266">
        <w:rPr>
          <w:sz w:val="26"/>
          <w:szCs w:val="26"/>
        </w:rPr>
        <w:t xml:space="preserve">(2 МКД: ул. 50 лет Октября, д.д.2В, 2Б) (финансирование за счет средств </w:t>
      </w:r>
      <w:r w:rsidRPr="00843266">
        <w:rPr>
          <w:color w:val="000000"/>
          <w:sz w:val="26"/>
          <w:szCs w:val="26"/>
        </w:rPr>
        <w:t>ПАО «ГМК «Норильский Никель»</w:t>
      </w:r>
      <w:r w:rsidRPr="00843266">
        <w:rPr>
          <w:sz w:val="26"/>
          <w:szCs w:val="26"/>
        </w:rPr>
        <w:t>).</w:t>
      </w:r>
    </w:p>
    <w:p w14:paraId="0649996A" w14:textId="77777777" w:rsidR="00DD5602" w:rsidRPr="00843266" w:rsidRDefault="00DD5602" w:rsidP="00DD5602">
      <w:pPr>
        <w:ind w:firstLine="709"/>
        <w:jc w:val="both"/>
        <w:rPr>
          <w:sz w:val="26"/>
          <w:szCs w:val="26"/>
        </w:rPr>
      </w:pPr>
      <w:r w:rsidRPr="00843266">
        <w:rPr>
          <w:sz w:val="26"/>
          <w:szCs w:val="26"/>
        </w:rPr>
        <w:t>На строительство 2-х 9-ти этажных жилых домов, расположенных по адресу: ул. 50 лет Октября, д.д.2В, 2Б, предусмотрены внебюджетные средства до 2024 года.</w:t>
      </w:r>
    </w:p>
    <w:p w14:paraId="508F26DD" w14:textId="77777777" w:rsidR="00DD5602" w:rsidRPr="00843266" w:rsidRDefault="00DD5602" w:rsidP="00DD5602">
      <w:pPr>
        <w:ind w:firstLine="709"/>
        <w:jc w:val="both"/>
        <w:rPr>
          <w:sz w:val="26"/>
          <w:szCs w:val="26"/>
        </w:rPr>
      </w:pPr>
      <w:r w:rsidRPr="00843266">
        <w:rPr>
          <w:sz w:val="26"/>
          <w:szCs w:val="26"/>
        </w:rPr>
        <w:t>В настоящее время подрядчик продолжает выполнение строительно-монтажных работ, срок окончания – декабрь 2024 года.</w:t>
      </w:r>
    </w:p>
    <w:p w14:paraId="1ED2BE56" w14:textId="77777777" w:rsidR="00DD5602" w:rsidRPr="00843266" w:rsidRDefault="00DD5602" w:rsidP="00DD5602">
      <w:pPr>
        <w:tabs>
          <w:tab w:val="left" w:pos="851"/>
          <w:tab w:val="left" w:pos="993"/>
        </w:tabs>
        <w:ind w:left="709"/>
        <w:contextualSpacing/>
        <w:jc w:val="both"/>
        <w:rPr>
          <w:sz w:val="26"/>
          <w:szCs w:val="26"/>
        </w:rPr>
      </w:pPr>
    </w:p>
    <w:p w14:paraId="15DC98C0" w14:textId="77777777" w:rsidR="00DD5602" w:rsidRPr="00843266" w:rsidRDefault="00DD5602" w:rsidP="00DD5602">
      <w:pPr>
        <w:numPr>
          <w:ilvl w:val="1"/>
          <w:numId w:val="39"/>
        </w:numPr>
        <w:tabs>
          <w:tab w:val="left" w:pos="567"/>
          <w:tab w:val="left" w:pos="993"/>
          <w:tab w:val="left" w:pos="1134"/>
        </w:tabs>
        <w:ind w:left="0" w:firstLine="709"/>
        <w:contextualSpacing/>
        <w:jc w:val="both"/>
        <w:rPr>
          <w:b/>
          <w:sz w:val="26"/>
          <w:szCs w:val="26"/>
        </w:rPr>
      </w:pPr>
      <w:r w:rsidRPr="00843266">
        <w:rPr>
          <w:b/>
          <w:sz w:val="26"/>
          <w:szCs w:val="26"/>
        </w:rPr>
        <w:t xml:space="preserve">Строительство (реконструкция) многоэтажных жилых домов в жилом образовании Оганер </w:t>
      </w:r>
      <w:r w:rsidRPr="00843266">
        <w:rPr>
          <w:sz w:val="26"/>
          <w:szCs w:val="26"/>
        </w:rPr>
        <w:t xml:space="preserve">(финансирование за счет средств </w:t>
      </w:r>
      <w:r w:rsidRPr="00843266">
        <w:rPr>
          <w:color w:val="000000"/>
          <w:sz w:val="26"/>
          <w:szCs w:val="26"/>
        </w:rPr>
        <w:t xml:space="preserve">федерального бюджета, консолидированного бюджета Красноярского края и средств ПАО «ГМК </w:t>
      </w:r>
      <w:r w:rsidRPr="00843266">
        <w:rPr>
          <w:color w:val="000000"/>
          <w:sz w:val="26"/>
          <w:szCs w:val="26"/>
        </w:rPr>
        <w:br/>
        <w:t>«Норильский Никель»</w:t>
      </w:r>
      <w:r w:rsidRPr="00843266">
        <w:rPr>
          <w:sz w:val="26"/>
          <w:szCs w:val="26"/>
        </w:rPr>
        <w:t>).</w:t>
      </w:r>
    </w:p>
    <w:p w14:paraId="4ADCB75F" w14:textId="27DD83E4" w:rsidR="00DD5602" w:rsidRPr="00843266" w:rsidRDefault="00DD5602" w:rsidP="00DD5602">
      <w:pPr>
        <w:tabs>
          <w:tab w:val="left" w:pos="1134"/>
        </w:tabs>
        <w:ind w:firstLine="709"/>
        <w:jc w:val="both"/>
        <w:rPr>
          <w:sz w:val="26"/>
          <w:szCs w:val="26"/>
        </w:rPr>
      </w:pPr>
      <w:r w:rsidRPr="00843266">
        <w:rPr>
          <w:sz w:val="26"/>
          <w:szCs w:val="26"/>
        </w:rPr>
        <w:t xml:space="preserve">Между ПАО «ГМК «Норильский никель» и Администрацией города Норильска заключен договор о комплексном развитии незастроенной территории, включающий в себя строительство </w:t>
      </w:r>
      <w:r w:rsidR="00B35E27" w:rsidRPr="00843266">
        <w:rPr>
          <w:sz w:val="26"/>
          <w:szCs w:val="26"/>
        </w:rPr>
        <w:t xml:space="preserve">8 </w:t>
      </w:r>
      <w:r w:rsidRPr="00843266">
        <w:rPr>
          <w:sz w:val="26"/>
          <w:szCs w:val="26"/>
        </w:rPr>
        <w:t xml:space="preserve">жилых многоэтажных домов, детского сада </w:t>
      </w:r>
      <w:r w:rsidRPr="00843266">
        <w:rPr>
          <w:sz w:val="26"/>
          <w:szCs w:val="26"/>
        </w:rPr>
        <w:br/>
      </w:r>
      <w:r w:rsidRPr="00843266">
        <w:rPr>
          <w:color w:val="000000"/>
          <w:sz w:val="26"/>
          <w:szCs w:val="26"/>
        </w:rPr>
        <w:t>(на 270 мест)</w:t>
      </w:r>
      <w:r w:rsidRPr="00843266">
        <w:rPr>
          <w:sz w:val="26"/>
          <w:szCs w:val="26"/>
        </w:rPr>
        <w:t xml:space="preserve">, общеобразовательной школы </w:t>
      </w:r>
      <w:r w:rsidRPr="00843266">
        <w:rPr>
          <w:color w:val="000000"/>
          <w:sz w:val="26"/>
          <w:szCs w:val="26"/>
        </w:rPr>
        <w:t xml:space="preserve">(на 1100 мест) </w:t>
      </w:r>
      <w:r w:rsidRPr="00843266">
        <w:rPr>
          <w:sz w:val="26"/>
          <w:szCs w:val="26"/>
        </w:rPr>
        <w:t>и элементы благоустройства территории, сроком на 8 лет.</w:t>
      </w:r>
    </w:p>
    <w:p w14:paraId="10738524" w14:textId="77777777" w:rsidR="00DD5602" w:rsidRPr="00843266" w:rsidRDefault="00DD5602" w:rsidP="00DD5602">
      <w:pPr>
        <w:tabs>
          <w:tab w:val="left" w:pos="993"/>
          <w:tab w:val="left" w:pos="1134"/>
        </w:tabs>
        <w:spacing w:line="235" w:lineRule="auto"/>
        <w:ind w:firstLine="709"/>
        <w:jc w:val="both"/>
        <w:rPr>
          <w:sz w:val="26"/>
          <w:szCs w:val="26"/>
        </w:rPr>
      </w:pPr>
      <w:r w:rsidRPr="00843266">
        <w:rPr>
          <w:sz w:val="26"/>
          <w:szCs w:val="26"/>
        </w:rPr>
        <w:t xml:space="preserve">В рамках данного мероприятия выполнен демонтаж 10 недостроенных 9-ти этажных домов. </w:t>
      </w:r>
    </w:p>
    <w:p w14:paraId="3AC77073" w14:textId="77777777" w:rsidR="00DD5602" w:rsidRPr="00843266" w:rsidRDefault="00DD5602" w:rsidP="00DD5602">
      <w:pPr>
        <w:tabs>
          <w:tab w:val="left" w:pos="993"/>
          <w:tab w:val="left" w:pos="1134"/>
        </w:tabs>
        <w:spacing w:line="235" w:lineRule="auto"/>
        <w:ind w:firstLine="709"/>
        <w:jc w:val="both"/>
        <w:rPr>
          <w:sz w:val="26"/>
          <w:szCs w:val="26"/>
        </w:rPr>
      </w:pPr>
      <w:r w:rsidRPr="00843266">
        <w:rPr>
          <w:sz w:val="26"/>
          <w:szCs w:val="26"/>
        </w:rPr>
        <w:t>В настоящий момент выполнены следующие работы:</w:t>
      </w:r>
    </w:p>
    <w:p w14:paraId="1031B25D" w14:textId="3B20AA33" w:rsidR="00DD5602" w:rsidRPr="00843266" w:rsidRDefault="00DD5602" w:rsidP="00B559C3">
      <w:pPr>
        <w:numPr>
          <w:ilvl w:val="0"/>
          <w:numId w:val="69"/>
        </w:numPr>
        <w:tabs>
          <w:tab w:val="left" w:pos="993"/>
          <w:tab w:val="left" w:pos="1134"/>
        </w:tabs>
        <w:spacing w:line="235" w:lineRule="auto"/>
        <w:ind w:left="0" w:firstLine="709"/>
        <w:contextualSpacing/>
        <w:jc w:val="both"/>
        <w:rPr>
          <w:sz w:val="26"/>
          <w:szCs w:val="26"/>
        </w:rPr>
      </w:pPr>
      <w:r w:rsidRPr="00843266">
        <w:rPr>
          <w:sz w:val="26"/>
          <w:szCs w:val="26"/>
        </w:rPr>
        <w:t xml:space="preserve">в части строительства </w:t>
      </w:r>
      <w:r w:rsidRPr="00843266">
        <w:rPr>
          <w:b/>
          <w:sz w:val="26"/>
          <w:szCs w:val="26"/>
        </w:rPr>
        <w:t>3-х одно-подъездных</w:t>
      </w:r>
      <w:r w:rsidRPr="00843266">
        <w:rPr>
          <w:sz w:val="26"/>
          <w:szCs w:val="26"/>
        </w:rPr>
        <w:t xml:space="preserve"> и </w:t>
      </w:r>
      <w:r w:rsidR="00194CCE" w:rsidRPr="00843266">
        <w:rPr>
          <w:b/>
          <w:sz w:val="26"/>
          <w:szCs w:val="26"/>
        </w:rPr>
        <w:t>5</w:t>
      </w:r>
      <w:r w:rsidRPr="00843266">
        <w:rPr>
          <w:b/>
          <w:sz w:val="26"/>
          <w:szCs w:val="26"/>
        </w:rPr>
        <w:t>-</w:t>
      </w:r>
      <w:r w:rsidR="00194CCE" w:rsidRPr="00843266">
        <w:rPr>
          <w:b/>
          <w:sz w:val="26"/>
          <w:szCs w:val="26"/>
        </w:rPr>
        <w:t>ти</w:t>
      </w:r>
      <w:r w:rsidRPr="00843266">
        <w:rPr>
          <w:b/>
          <w:sz w:val="26"/>
          <w:szCs w:val="26"/>
        </w:rPr>
        <w:t xml:space="preserve"> трех-подъездных </w:t>
      </w:r>
      <w:r w:rsidRPr="00843266">
        <w:rPr>
          <w:sz w:val="26"/>
          <w:szCs w:val="26"/>
        </w:rPr>
        <w:t xml:space="preserve">многоэтажных жилых домов – получено положительное заключение на проектную документацию, продолжается разработка рабочей документации </w:t>
      </w:r>
      <w:r w:rsidRPr="00843266">
        <w:rPr>
          <w:sz w:val="26"/>
          <w:szCs w:val="26"/>
          <w:u w:val="single"/>
        </w:rPr>
        <w:t>(за счет внебюджетных средств)</w:t>
      </w:r>
      <w:r w:rsidRPr="00843266">
        <w:rPr>
          <w:color w:val="000000"/>
          <w:sz w:val="26"/>
          <w:szCs w:val="26"/>
        </w:rPr>
        <w:t>;</w:t>
      </w:r>
    </w:p>
    <w:p w14:paraId="5D94514E" w14:textId="47B87C8F" w:rsidR="00DD5602" w:rsidRPr="00843266" w:rsidRDefault="00DD5602" w:rsidP="00B559C3">
      <w:pPr>
        <w:numPr>
          <w:ilvl w:val="0"/>
          <w:numId w:val="69"/>
        </w:numPr>
        <w:tabs>
          <w:tab w:val="left" w:pos="993"/>
          <w:tab w:val="left" w:pos="1134"/>
        </w:tabs>
        <w:spacing w:line="235" w:lineRule="auto"/>
        <w:ind w:left="0" w:firstLine="709"/>
        <w:contextualSpacing/>
        <w:jc w:val="both"/>
        <w:rPr>
          <w:color w:val="000000"/>
          <w:sz w:val="26"/>
          <w:szCs w:val="26"/>
        </w:rPr>
      </w:pPr>
      <w:r w:rsidRPr="00843266">
        <w:rPr>
          <w:sz w:val="26"/>
          <w:szCs w:val="26"/>
        </w:rPr>
        <w:t xml:space="preserve">в части строительства </w:t>
      </w:r>
      <w:r w:rsidRPr="00843266">
        <w:rPr>
          <w:b/>
          <w:sz w:val="26"/>
          <w:szCs w:val="26"/>
        </w:rPr>
        <w:t>3-х</w:t>
      </w:r>
      <w:r w:rsidRPr="00843266">
        <w:rPr>
          <w:sz w:val="26"/>
          <w:szCs w:val="26"/>
        </w:rPr>
        <w:t xml:space="preserve"> </w:t>
      </w:r>
      <w:r w:rsidRPr="00843266">
        <w:rPr>
          <w:b/>
          <w:sz w:val="26"/>
          <w:szCs w:val="26"/>
        </w:rPr>
        <w:t>многоэтажных жилых домов (1 одно-подъездный</w:t>
      </w:r>
      <w:r w:rsidRPr="00843266">
        <w:rPr>
          <w:sz w:val="26"/>
          <w:szCs w:val="26"/>
        </w:rPr>
        <w:t xml:space="preserve"> и </w:t>
      </w:r>
      <w:r w:rsidRPr="00843266">
        <w:rPr>
          <w:b/>
          <w:sz w:val="26"/>
          <w:szCs w:val="26"/>
        </w:rPr>
        <w:t>2 трех-подъездны</w:t>
      </w:r>
      <w:r w:rsidR="00DA57C1" w:rsidRPr="00843266">
        <w:rPr>
          <w:b/>
          <w:sz w:val="26"/>
          <w:szCs w:val="26"/>
        </w:rPr>
        <w:t>х</w:t>
      </w:r>
      <w:r w:rsidRPr="00843266">
        <w:rPr>
          <w:b/>
          <w:sz w:val="26"/>
          <w:szCs w:val="26"/>
        </w:rPr>
        <w:t xml:space="preserve">) </w:t>
      </w:r>
      <w:r w:rsidRPr="00843266">
        <w:rPr>
          <w:sz w:val="26"/>
          <w:szCs w:val="26"/>
        </w:rPr>
        <w:t xml:space="preserve">– осуществляются работы по разработке проектных решений </w:t>
      </w:r>
      <w:r w:rsidRPr="00843266">
        <w:rPr>
          <w:sz w:val="26"/>
          <w:szCs w:val="26"/>
          <w:u w:val="single"/>
        </w:rPr>
        <w:t>(за счет бюджетных средств)</w:t>
      </w:r>
      <w:r w:rsidR="001F515E" w:rsidRPr="00843266">
        <w:rPr>
          <w:sz w:val="26"/>
          <w:szCs w:val="26"/>
        </w:rPr>
        <w:t>, срок выполнения работ 1 квартал 2025 года.</w:t>
      </w:r>
    </w:p>
    <w:p w14:paraId="1E000E08" w14:textId="77777777" w:rsidR="00DD5602" w:rsidRPr="00843266" w:rsidRDefault="00DD5602" w:rsidP="00DD5602">
      <w:pPr>
        <w:tabs>
          <w:tab w:val="left" w:pos="993"/>
          <w:tab w:val="left" w:pos="1134"/>
        </w:tabs>
        <w:spacing w:line="235" w:lineRule="auto"/>
        <w:ind w:firstLine="709"/>
        <w:jc w:val="both"/>
        <w:rPr>
          <w:color w:val="000000"/>
          <w:sz w:val="26"/>
          <w:szCs w:val="26"/>
        </w:rPr>
      </w:pPr>
      <w:r w:rsidRPr="00843266">
        <w:rPr>
          <w:color w:val="000000"/>
          <w:sz w:val="26"/>
          <w:szCs w:val="26"/>
        </w:rPr>
        <w:t>Весь комплекс работ, предусмотренный в рамках заключенного договора, планируется завершить в 2029 году.</w:t>
      </w:r>
    </w:p>
    <w:p w14:paraId="03270394" w14:textId="77777777" w:rsidR="00DD5602" w:rsidRPr="00843266" w:rsidRDefault="00DD5602" w:rsidP="00DD5602">
      <w:pPr>
        <w:tabs>
          <w:tab w:val="left" w:pos="993"/>
          <w:tab w:val="left" w:pos="1134"/>
        </w:tabs>
        <w:spacing w:line="235" w:lineRule="auto"/>
        <w:ind w:firstLine="709"/>
        <w:jc w:val="both"/>
        <w:rPr>
          <w:color w:val="000000"/>
          <w:sz w:val="26"/>
          <w:szCs w:val="26"/>
        </w:rPr>
      </w:pPr>
    </w:p>
    <w:p w14:paraId="0AC100DD" w14:textId="77777777" w:rsidR="00DD5602" w:rsidRPr="00843266" w:rsidRDefault="00DD5602" w:rsidP="00DD5602">
      <w:pPr>
        <w:numPr>
          <w:ilvl w:val="1"/>
          <w:numId w:val="39"/>
        </w:numPr>
        <w:tabs>
          <w:tab w:val="left" w:pos="567"/>
          <w:tab w:val="left" w:pos="993"/>
          <w:tab w:val="left" w:pos="1134"/>
        </w:tabs>
        <w:ind w:left="0" w:firstLine="709"/>
        <w:contextualSpacing/>
        <w:jc w:val="both"/>
        <w:rPr>
          <w:b/>
          <w:sz w:val="26"/>
          <w:szCs w:val="26"/>
        </w:rPr>
      </w:pPr>
      <w:r w:rsidRPr="00843266">
        <w:rPr>
          <w:b/>
          <w:sz w:val="26"/>
          <w:szCs w:val="26"/>
        </w:rPr>
        <w:t xml:space="preserve">Строительство (реконструкция) малоэтажных, среднеэтажных жилых домов в Центральном районе и районе Талнах </w:t>
      </w:r>
      <w:r w:rsidRPr="00843266">
        <w:rPr>
          <w:sz w:val="26"/>
          <w:szCs w:val="26"/>
        </w:rPr>
        <w:t xml:space="preserve">(финансирование за счет средств </w:t>
      </w:r>
      <w:r w:rsidRPr="00843266">
        <w:rPr>
          <w:color w:val="000000"/>
          <w:sz w:val="26"/>
          <w:szCs w:val="26"/>
        </w:rPr>
        <w:t>федерального бюджета, консолидированного бюджета Красноярского края и средств ПАО «ГМК «Норильский Никель»</w:t>
      </w:r>
      <w:r w:rsidRPr="00843266">
        <w:rPr>
          <w:sz w:val="26"/>
          <w:szCs w:val="26"/>
        </w:rPr>
        <w:t>).</w:t>
      </w:r>
    </w:p>
    <w:p w14:paraId="294AC554" w14:textId="77777777" w:rsidR="00DD5602" w:rsidRPr="00843266" w:rsidRDefault="00DD5602" w:rsidP="00DD5602">
      <w:pPr>
        <w:tabs>
          <w:tab w:val="left" w:pos="993"/>
          <w:tab w:val="left" w:pos="1134"/>
        </w:tabs>
        <w:ind w:firstLine="709"/>
        <w:jc w:val="both"/>
        <w:rPr>
          <w:sz w:val="26"/>
          <w:szCs w:val="26"/>
        </w:rPr>
      </w:pPr>
      <w:r w:rsidRPr="00843266">
        <w:rPr>
          <w:sz w:val="26"/>
          <w:szCs w:val="26"/>
        </w:rPr>
        <w:t>В отчетном периоде на объектах выполнено:</w:t>
      </w:r>
    </w:p>
    <w:p w14:paraId="3480E3F9" w14:textId="77777777" w:rsidR="00DD5602" w:rsidRPr="00843266" w:rsidRDefault="00DD5602" w:rsidP="00DD5602">
      <w:pPr>
        <w:numPr>
          <w:ilvl w:val="0"/>
          <w:numId w:val="41"/>
        </w:numPr>
        <w:tabs>
          <w:tab w:val="left" w:pos="993"/>
          <w:tab w:val="left" w:pos="1134"/>
        </w:tabs>
        <w:ind w:left="0" w:firstLine="709"/>
        <w:contextualSpacing/>
        <w:jc w:val="both"/>
        <w:rPr>
          <w:color w:val="000000"/>
          <w:sz w:val="26"/>
          <w:szCs w:val="26"/>
        </w:rPr>
      </w:pPr>
      <w:r w:rsidRPr="00843266">
        <w:rPr>
          <w:b/>
          <w:color w:val="000000"/>
          <w:sz w:val="26"/>
          <w:szCs w:val="26"/>
          <w:u w:val="single"/>
        </w:rPr>
        <w:t>за счет бюджетных средств</w:t>
      </w:r>
      <w:r w:rsidRPr="00843266">
        <w:rPr>
          <w:color w:val="000000"/>
          <w:sz w:val="26"/>
          <w:szCs w:val="26"/>
        </w:rPr>
        <w:t xml:space="preserve">: </w:t>
      </w:r>
    </w:p>
    <w:p w14:paraId="4FB6A873" w14:textId="77777777" w:rsidR="00DD5602" w:rsidRPr="00843266" w:rsidRDefault="00DD5602" w:rsidP="00B559C3">
      <w:pPr>
        <w:numPr>
          <w:ilvl w:val="0"/>
          <w:numId w:val="58"/>
        </w:numPr>
        <w:tabs>
          <w:tab w:val="left" w:pos="993"/>
          <w:tab w:val="left" w:pos="1134"/>
        </w:tabs>
        <w:ind w:left="0" w:firstLine="709"/>
        <w:contextualSpacing/>
        <w:jc w:val="both"/>
        <w:rPr>
          <w:color w:val="000000"/>
          <w:sz w:val="26"/>
          <w:szCs w:val="26"/>
        </w:rPr>
      </w:pPr>
      <w:r w:rsidRPr="00843266">
        <w:rPr>
          <w:b/>
          <w:color w:val="000000"/>
          <w:sz w:val="26"/>
          <w:szCs w:val="26"/>
        </w:rPr>
        <w:t xml:space="preserve">Лауреатов, 56; 58; Спортивная, 4; 6 – </w:t>
      </w:r>
      <w:r w:rsidRPr="00843266">
        <w:rPr>
          <w:sz w:val="26"/>
          <w:szCs w:val="26"/>
        </w:rPr>
        <w:t>ведутся строительно-монтажные работы, сдача всех 4-х МКД запланирована на конец 2024 года;</w:t>
      </w:r>
      <w:r w:rsidRPr="00843266">
        <w:rPr>
          <w:color w:val="000000"/>
          <w:sz w:val="26"/>
          <w:szCs w:val="26"/>
        </w:rPr>
        <w:t xml:space="preserve"> </w:t>
      </w:r>
    </w:p>
    <w:p w14:paraId="2D6935EF" w14:textId="77777777" w:rsidR="00DD5602" w:rsidRPr="00843266" w:rsidRDefault="00DD5602" w:rsidP="00B559C3">
      <w:pPr>
        <w:numPr>
          <w:ilvl w:val="0"/>
          <w:numId w:val="58"/>
        </w:numPr>
        <w:tabs>
          <w:tab w:val="left" w:pos="993"/>
          <w:tab w:val="left" w:pos="1134"/>
        </w:tabs>
        <w:ind w:left="0" w:firstLine="709"/>
        <w:contextualSpacing/>
        <w:jc w:val="both"/>
        <w:rPr>
          <w:color w:val="000000"/>
          <w:sz w:val="26"/>
          <w:szCs w:val="26"/>
        </w:rPr>
      </w:pPr>
      <w:r w:rsidRPr="00843266">
        <w:rPr>
          <w:b/>
          <w:color w:val="000000"/>
          <w:sz w:val="26"/>
          <w:szCs w:val="26"/>
        </w:rPr>
        <w:lastRenderedPageBreak/>
        <w:t>Пионерская, 8, Нансена, 6</w:t>
      </w:r>
      <w:r w:rsidRPr="00843266">
        <w:rPr>
          <w:color w:val="000000"/>
          <w:sz w:val="26"/>
          <w:szCs w:val="26"/>
        </w:rPr>
        <w:t xml:space="preserve"> – </w:t>
      </w:r>
      <w:r w:rsidRPr="00843266">
        <w:rPr>
          <w:sz w:val="26"/>
          <w:szCs w:val="26"/>
        </w:rPr>
        <w:t xml:space="preserve">получены положительные заключения государственной экспертизы проектно-сметной документации и инженерных изысканий. Строительство </w:t>
      </w:r>
      <w:r w:rsidRPr="00843266">
        <w:rPr>
          <w:bCs/>
          <w:sz w:val="26"/>
          <w:szCs w:val="26"/>
        </w:rPr>
        <w:t>запланировано на 2025-2026 годы при условии выделения средств федерального бюджета в необходимом объеме</w:t>
      </w:r>
      <w:r w:rsidRPr="00843266">
        <w:rPr>
          <w:color w:val="000000"/>
          <w:sz w:val="26"/>
          <w:szCs w:val="26"/>
        </w:rPr>
        <w:t>;</w:t>
      </w:r>
    </w:p>
    <w:p w14:paraId="3846CE11" w14:textId="77777777" w:rsidR="00DD5602" w:rsidRPr="00843266" w:rsidRDefault="00DD5602" w:rsidP="00B559C3">
      <w:pPr>
        <w:numPr>
          <w:ilvl w:val="0"/>
          <w:numId w:val="58"/>
        </w:numPr>
        <w:tabs>
          <w:tab w:val="left" w:pos="993"/>
          <w:tab w:val="left" w:pos="1134"/>
        </w:tabs>
        <w:ind w:left="0" w:firstLine="709"/>
        <w:contextualSpacing/>
        <w:jc w:val="both"/>
        <w:rPr>
          <w:color w:val="000000"/>
          <w:sz w:val="26"/>
          <w:szCs w:val="26"/>
        </w:rPr>
      </w:pPr>
      <w:r w:rsidRPr="00843266">
        <w:rPr>
          <w:b/>
          <w:color w:val="000000"/>
          <w:sz w:val="26"/>
          <w:szCs w:val="26"/>
        </w:rPr>
        <w:t>Диксона, 2</w:t>
      </w:r>
      <w:r w:rsidRPr="00843266">
        <w:rPr>
          <w:color w:val="000000"/>
          <w:sz w:val="26"/>
          <w:szCs w:val="26"/>
        </w:rPr>
        <w:t xml:space="preserve"> – </w:t>
      </w:r>
      <w:r w:rsidRPr="00843266">
        <w:rPr>
          <w:sz w:val="26"/>
          <w:szCs w:val="26"/>
        </w:rPr>
        <w:t>проведены повторные геологические изыскания</w:t>
      </w:r>
      <w:r w:rsidRPr="00843266">
        <w:rPr>
          <w:color w:val="000000"/>
          <w:sz w:val="26"/>
          <w:szCs w:val="26"/>
        </w:rPr>
        <w:t xml:space="preserve"> в</w:t>
      </w:r>
      <w:r w:rsidRPr="00843266">
        <w:rPr>
          <w:sz w:val="26"/>
          <w:szCs w:val="26"/>
        </w:rPr>
        <w:t xml:space="preserve"> рамках устранения замечаний государственной экспертизы. Строительство </w:t>
      </w:r>
      <w:r w:rsidRPr="00843266">
        <w:rPr>
          <w:bCs/>
          <w:sz w:val="26"/>
          <w:szCs w:val="26"/>
        </w:rPr>
        <w:t xml:space="preserve">запланировано на 2025-2026 годы при условии выделения средств федерального бюджета в необходимом объеме; </w:t>
      </w:r>
    </w:p>
    <w:p w14:paraId="0F5C3D84" w14:textId="2F6A6155" w:rsidR="00DD5602" w:rsidRPr="00843266" w:rsidRDefault="00DD5602" w:rsidP="00B559C3">
      <w:pPr>
        <w:numPr>
          <w:ilvl w:val="0"/>
          <w:numId w:val="58"/>
        </w:numPr>
        <w:tabs>
          <w:tab w:val="left" w:pos="993"/>
          <w:tab w:val="left" w:pos="1134"/>
        </w:tabs>
        <w:ind w:left="0" w:firstLine="709"/>
        <w:contextualSpacing/>
        <w:jc w:val="both"/>
        <w:rPr>
          <w:color w:val="000000"/>
          <w:sz w:val="26"/>
          <w:szCs w:val="26"/>
        </w:rPr>
      </w:pPr>
      <w:r w:rsidRPr="00843266">
        <w:rPr>
          <w:b/>
          <w:color w:val="000000"/>
          <w:sz w:val="26"/>
          <w:szCs w:val="26"/>
        </w:rPr>
        <w:t xml:space="preserve">Бауманская, 31 </w:t>
      </w:r>
      <w:r w:rsidRPr="00843266">
        <w:rPr>
          <w:color w:val="000000"/>
          <w:sz w:val="26"/>
          <w:szCs w:val="26"/>
        </w:rPr>
        <w:t xml:space="preserve">– </w:t>
      </w:r>
      <w:r w:rsidRPr="00843266">
        <w:rPr>
          <w:rFonts w:eastAsia="Calibri"/>
          <w:bCs/>
          <w:sz w:val="26"/>
          <w:szCs w:val="26"/>
        </w:rPr>
        <w:t xml:space="preserve">заключен договор на разработку проектно-сметной документации со сроком выполнения до </w:t>
      </w:r>
      <w:r w:rsidR="00A82479" w:rsidRPr="00843266">
        <w:rPr>
          <w:rFonts w:eastAsia="Calibri"/>
          <w:bCs/>
          <w:sz w:val="26"/>
          <w:szCs w:val="26"/>
        </w:rPr>
        <w:t>конца 2024 года</w:t>
      </w:r>
      <w:r w:rsidRPr="00843266">
        <w:rPr>
          <w:color w:val="000000"/>
          <w:sz w:val="26"/>
          <w:szCs w:val="26"/>
        </w:rPr>
        <w:t>.</w:t>
      </w:r>
    </w:p>
    <w:p w14:paraId="60B0B489" w14:textId="77777777" w:rsidR="00DD5602" w:rsidRPr="00843266" w:rsidRDefault="00DD5602" w:rsidP="00DD5602">
      <w:pPr>
        <w:numPr>
          <w:ilvl w:val="0"/>
          <w:numId w:val="41"/>
        </w:numPr>
        <w:tabs>
          <w:tab w:val="left" w:pos="993"/>
          <w:tab w:val="left" w:pos="1134"/>
        </w:tabs>
        <w:ind w:left="0" w:firstLine="709"/>
        <w:contextualSpacing/>
        <w:jc w:val="both"/>
        <w:rPr>
          <w:b/>
          <w:color w:val="000000"/>
          <w:sz w:val="26"/>
          <w:szCs w:val="26"/>
        </w:rPr>
      </w:pPr>
      <w:r w:rsidRPr="00843266">
        <w:rPr>
          <w:b/>
          <w:color w:val="000000"/>
          <w:sz w:val="26"/>
          <w:szCs w:val="26"/>
          <w:u w:val="single"/>
        </w:rPr>
        <w:t>за счет внебюджетных средств</w:t>
      </w:r>
      <w:r w:rsidRPr="00843266">
        <w:rPr>
          <w:b/>
          <w:color w:val="000000"/>
          <w:sz w:val="26"/>
          <w:szCs w:val="26"/>
        </w:rPr>
        <w:t xml:space="preserve">: </w:t>
      </w:r>
    </w:p>
    <w:p w14:paraId="760AE5D3" w14:textId="77777777" w:rsidR="00DD5602" w:rsidRPr="00DD5602" w:rsidRDefault="00DD5602" w:rsidP="00B559C3">
      <w:pPr>
        <w:numPr>
          <w:ilvl w:val="0"/>
          <w:numId w:val="67"/>
        </w:numPr>
        <w:tabs>
          <w:tab w:val="left" w:pos="993"/>
          <w:tab w:val="left" w:pos="1134"/>
        </w:tabs>
        <w:ind w:left="0" w:firstLine="709"/>
        <w:contextualSpacing/>
        <w:jc w:val="both"/>
        <w:rPr>
          <w:color w:val="000000"/>
          <w:sz w:val="26"/>
          <w:szCs w:val="26"/>
        </w:rPr>
      </w:pPr>
      <w:r w:rsidRPr="00843266">
        <w:rPr>
          <w:b/>
          <w:color w:val="000000"/>
          <w:sz w:val="26"/>
          <w:szCs w:val="26"/>
        </w:rPr>
        <w:t>Павлова, 23; Кирова, 7/10</w:t>
      </w:r>
      <w:r w:rsidRPr="00843266">
        <w:rPr>
          <w:color w:val="000000"/>
          <w:sz w:val="26"/>
          <w:szCs w:val="26"/>
        </w:rPr>
        <w:t xml:space="preserve"> – </w:t>
      </w:r>
      <w:r w:rsidRPr="00843266">
        <w:rPr>
          <w:sz w:val="26"/>
          <w:szCs w:val="26"/>
        </w:rPr>
        <w:t>ведутся строительно</w:t>
      </w:r>
      <w:r w:rsidRPr="00DD5602">
        <w:rPr>
          <w:sz w:val="26"/>
          <w:szCs w:val="26"/>
        </w:rPr>
        <w:t>-монтажные работы</w:t>
      </w:r>
      <w:r w:rsidRPr="00DD5602">
        <w:rPr>
          <w:rFonts w:eastAsia="Calibri"/>
          <w:bCs/>
          <w:sz w:val="26"/>
          <w:szCs w:val="26"/>
        </w:rPr>
        <w:t>, срок окончания – 4 квартал 2024 года;</w:t>
      </w:r>
      <w:r w:rsidRPr="00DD5602">
        <w:rPr>
          <w:color w:val="000000"/>
          <w:sz w:val="26"/>
          <w:szCs w:val="26"/>
        </w:rPr>
        <w:t xml:space="preserve">  </w:t>
      </w:r>
    </w:p>
    <w:p w14:paraId="1B1FCBBC" w14:textId="77777777" w:rsidR="00DD5602" w:rsidRPr="00DD5602" w:rsidRDefault="00DD5602" w:rsidP="00B559C3">
      <w:pPr>
        <w:numPr>
          <w:ilvl w:val="0"/>
          <w:numId w:val="67"/>
        </w:numPr>
        <w:tabs>
          <w:tab w:val="left" w:pos="993"/>
          <w:tab w:val="left" w:pos="1134"/>
        </w:tabs>
        <w:ind w:left="0" w:firstLine="709"/>
        <w:contextualSpacing/>
        <w:jc w:val="both"/>
        <w:rPr>
          <w:rFonts w:eastAsia="Calibri"/>
          <w:bCs/>
          <w:sz w:val="26"/>
          <w:szCs w:val="26"/>
        </w:rPr>
      </w:pPr>
      <w:r w:rsidRPr="00DD5602">
        <w:rPr>
          <w:b/>
          <w:color w:val="000000"/>
          <w:sz w:val="26"/>
          <w:szCs w:val="26"/>
        </w:rPr>
        <w:t>Лауреатов, 29, 31</w:t>
      </w:r>
      <w:r w:rsidRPr="00DD5602">
        <w:rPr>
          <w:color w:val="000000"/>
          <w:sz w:val="26"/>
          <w:szCs w:val="26"/>
        </w:rPr>
        <w:t xml:space="preserve"> – </w:t>
      </w:r>
      <w:r w:rsidRPr="00DD5602">
        <w:rPr>
          <w:rFonts w:eastAsia="Calibri"/>
          <w:bCs/>
          <w:sz w:val="26"/>
          <w:szCs w:val="26"/>
        </w:rPr>
        <w:t xml:space="preserve">завершен демонтаж ростверков, отсыпка и планировка подполья, произведена обратная засыпка котлована щебнем, установлены сваи для испытания грунтов. Вместе с тем, работы приостановлены в связи с растеплением грунтов. На заседании Штаба по оперативному управлению реализацией мероприятий Комплексного плана при Главе города Норильска (протокол от 07.02.2024 № 1-КП) принято решение о нецелесообразности строительства на данных земельных участках. </w:t>
      </w:r>
      <w:r w:rsidRPr="00DD5602">
        <w:rPr>
          <w:sz w:val="26"/>
          <w:szCs w:val="26"/>
        </w:rPr>
        <w:t>На текущий момент специалисты Проектного офиса реализации комплексных мер по развитию города Норильска ЗФ ПАО «ГМК «Норильский никель» продолжают наблюдение за температурным режимом грунтов земельных участков. После проведённых геофизических исследований будет организовано повторное заседание Штаба для решения вопроса о возобновлении либо об отказе от строительства на предложенных Администрацией города Норильска данных земельных участках</w:t>
      </w:r>
      <w:r w:rsidRPr="00DD5602">
        <w:rPr>
          <w:rFonts w:eastAsia="Calibri"/>
          <w:bCs/>
          <w:sz w:val="26"/>
          <w:szCs w:val="26"/>
        </w:rPr>
        <w:t>.</w:t>
      </w:r>
    </w:p>
    <w:p w14:paraId="2DD7BD58" w14:textId="77777777" w:rsidR="00DD5602" w:rsidRPr="00DD5602" w:rsidRDefault="00DD5602" w:rsidP="00DD5602">
      <w:pPr>
        <w:tabs>
          <w:tab w:val="left" w:pos="993"/>
          <w:tab w:val="left" w:pos="1134"/>
        </w:tabs>
        <w:ind w:left="709"/>
        <w:contextualSpacing/>
        <w:jc w:val="both"/>
        <w:rPr>
          <w:rFonts w:eastAsia="Calibri"/>
          <w:bCs/>
          <w:sz w:val="26"/>
          <w:szCs w:val="26"/>
        </w:rPr>
      </w:pPr>
    </w:p>
    <w:p w14:paraId="4887AED6" w14:textId="77777777" w:rsidR="00DD5602" w:rsidRPr="00DD5602" w:rsidRDefault="00DD5602" w:rsidP="00DD5602">
      <w:pPr>
        <w:numPr>
          <w:ilvl w:val="1"/>
          <w:numId w:val="39"/>
        </w:numPr>
        <w:tabs>
          <w:tab w:val="left" w:pos="567"/>
          <w:tab w:val="left" w:pos="993"/>
          <w:tab w:val="left" w:pos="1134"/>
        </w:tabs>
        <w:ind w:left="0" w:firstLine="709"/>
        <w:contextualSpacing/>
        <w:jc w:val="both"/>
        <w:rPr>
          <w:b/>
          <w:sz w:val="26"/>
          <w:szCs w:val="26"/>
        </w:rPr>
      </w:pPr>
      <w:r w:rsidRPr="00DD5602">
        <w:rPr>
          <w:b/>
          <w:sz w:val="26"/>
          <w:szCs w:val="26"/>
        </w:rPr>
        <w:t xml:space="preserve">Строительство (реконструкция) и капитальный ремонт домов («сталинской» постройки) в Центральном районе города Норильска </w:t>
      </w:r>
      <w:r w:rsidRPr="00DD5602">
        <w:rPr>
          <w:sz w:val="26"/>
          <w:szCs w:val="26"/>
        </w:rPr>
        <w:t xml:space="preserve">(капитальный ремонт </w:t>
      </w:r>
      <w:r w:rsidRPr="00DD5602">
        <w:rPr>
          <w:b/>
          <w:sz w:val="26"/>
          <w:szCs w:val="26"/>
        </w:rPr>
        <w:t>1</w:t>
      </w:r>
      <w:r w:rsidRPr="00DD5602">
        <w:rPr>
          <w:sz w:val="26"/>
          <w:szCs w:val="26"/>
        </w:rPr>
        <w:t xml:space="preserve"> </w:t>
      </w:r>
      <w:r w:rsidRPr="00DD5602">
        <w:rPr>
          <w:b/>
          <w:sz w:val="26"/>
          <w:szCs w:val="26"/>
        </w:rPr>
        <w:t>МКД</w:t>
      </w:r>
      <w:r w:rsidRPr="00DD5602">
        <w:rPr>
          <w:sz w:val="26"/>
          <w:szCs w:val="26"/>
        </w:rPr>
        <w:t xml:space="preserve"> по адресу: ул. Кирова, 11; </w:t>
      </w:r>
      <w:r w:rsidRPr="00DD5602">
        <w:rPr>
          <w:b/>
          <w:sz w:val="26"/>
          <w:szCs w:val="26"/>
        </w:rPr>
        <w:t>строительство 2 МКД</w:t>
      </w:r>
      <w:r w:rsidRPr="00DD5602">
        <w:rPr>
          <w:sz w:val="26"/>
          <w:szCs w:val="26"/>
        </w:rPr>
        <w:t xml:space="preserve"> по адресам Богдана Хмельницкого, 14/Павлова, 8 (1 МКД) и Комсомольская, 20) (финансирование за счет средств </w:t>
      </w:r>
      <w:r w:rsidRPr="00DD5602">
        <w:rPr>
          <w:color w:val="000000"/>
          <w:sz w:val="26"/>
          <w:szCs w:val="26"/>
        </w:rPr>
        <w:t>федерального бюджета, консолидированного бюджета Красноярского края и средств ПАО «ГМК «Норильский Никель»</w:t>
      </w:r>
      <w:r w:rsidRPr="00DD5602">
        <w:rPr>
          <w:sz w:val="26"/>
          <w:szCs w:val="26"/>
        </w:rPr>
        <w:t>).</w:t>
      </w:r>
    </w:p>
    <w:p w14:paraId="184B27BA" w14:textId="77777777" w:rsidR="00DD5602" w:rsidRPr="00DD5602" w:rsidRDefault="00DD5602" w:rsidP="00B559C3">
      <w:pPr>
        <w:numPr>
          <w:ilvl w:val="0"/>
          <w:numId w:val="86"/>
        </w:numPr>
        <w:tabs>
          <w:tab w:val="left" w:pos="993"/>
        </w:tabs>
        <w:ind w:left="0" w:firstLine="709"/>
        <w:contextualSpacing/>
        <w:jc w:val="both"/>
        <w:rPr>
          <w:color w:val="000000"/>
          <w:sz w:val="26"/>
          <w:szCs w:val="26"/>
        </w:rPr>
      </w:pPr>
      <w:r w:rsidRPr="00DD5602">
        <w:rPr>
          <w:b/>
          <w:color w:val="000000"/>
          <w:sz w:val="26"/>
          <w:szCs w:val="26"/>
        </w:rPr>
        <w:t xml:space="preserve">Кирова, 11 – </w:t>
      </w:r>
      <w:r w:rsidRPr="00DD5602">
        <w:rPr>
          <w:color w:val="000000"/>
          <w:sz w:val="26"/>
          <w:szCs w:val="26"/>
        </w:rPr>
        <w:t xml:space="preserve">выполнены инженерно-изыскательские работы и предварительное обследование, по результатам которого выявлено, что существует возможность сохранения данного здания, для чего необходимо провести более детальное инструментальное обследование конструкций здания, результаты которого необходимы для разработки проектно-сметной документации. </w:t>
      </w:r>
      <w:r w:rsidRPr="00DD5602">
        <w:rPr>
          <w:sz w:val="26"/>
          <w:szCs w:val="26"/>
        </w:rPr>
        <w:t>Выполнен комплекс изыскательских работ и обследование технического состояния строительных конструкций, ведется разработка проектно-сметной документации, срок исполнения 30.12.2024</w:t>
      </w:r>
      <w:r w:rsidRPr="00DD5602">
        <w:rPr>
          <w:color w:val="000000"/>
          <w:sz w:val="26"/>
          <w:szCs w:val="26"/>
        </w:rPr>
        <w:t>;</w:t>
      </w:r>
    </w:p>
    <w:p w14:paraId="163FD833" w14:textId="77777777" w:rsidR="00DD5602" w:rsidRPr="00DD5602" w:rsidRDefault="00DD5602" w:rsidP="00B559C3">
      <w:pPr>
        <w:numPr>
          <w:ilvl w:val="0"/>
          <w:numId w:val="68"/>
        </w:numPr>
        <w:tabs>
          <w:tab w:val="left" w:pos="993"/>
          <w:tab w:val="left" w:pos="1069"/>
          <w:tab w:val="left" w:pos="1134"/>
        </w:tabs>
        <w:ind w:left="0" w:firstLine="709"/>
        <w:contextualSpacing/>
        <w:jc w:val="both"/>
        <w:rPr>
          <w:color w:val="000000"/>
          <w:sz w:val="26"/>
          <w:szCs w:val="26"/>
        </w:rPr>
      </w:pPr>
      <w:r w:rsidRPr="00DD5602">
        <w:rPr>
          <w:b/>
          <w:color w:val="000000"/>
          <w:sz w:val="26"/>
          <w:szCs w:val="26"/>
        </w:rPr>
        <w:t>Богдана Хмельницкого, 14</w:t>
      </w:r>
      <w:r w:rsidRPr="00DD5602">
        <w:rPr>
          <w:color w:val="000000"/>
          <w:sz w:val="26"/>
          <w:szCs w:val="26"/>
        </w:rPr>
        <w:t xml:space="preserve"> и </w:t>
      </w:r>
      <w:r w:rsidRPr="00DD5602">
        <w:rPr>
          <w:b/>
          <w:color w:val="000000"/>
          <w:sz w:val="26"/>
          <w:szCs w:val="26"/>
        </w:rPr>
        <w:t xml:space="preserve">Павлова, 8 – </w:t>
      </w:r>
      <w:r w:rsidRPr="00DD5602">
        <w:rPr>
          <w:color w:val="000000"/>
          <w:sz w:val="26"/>
          <w:szCs w:val="26"/>
        </w:rPr>
        <w:t xml:space="preserve">выполнен демонтаж зданий. В связи с крайней недостаточностью площади земельного участка в соответствии с действующими нормами градостроительного проектирования было принято решение по объединению данных земельных участков и размещению на объединенном участке </w:t>
      </w:r>
      <w:r w:rsidRPr="00DD5602">
        <w:rPr>
          <w:b/>
          <w:color w:val="000000"/>
          <w:sz w:val="26"/>
          <w:szCs w:val="26"/>
        </w:rPr>
        <w:t>одного многоквартирного дома.</w:t>
      </w:r>
      <w:r w:rsidRPr="00DD5602">
        <w:rPr>
          <w:color w:val="000000"/>
          <w:sz w:val="26"/>
          <w:szCs w:val="26"/>
        </w:rPr>
        <w:t xml:space="preserve"> 29.01.2024 получено положительное заключение государственной экспертизы на проектно-сметную документацию. Получена проектная документация, стадия </w:t>
      </w:r>
      <w:r w:rsidRPr="00DD5602">
        <w:rPr>
          <w:sz w:val="26"/>
          <w:szCs w:val="26"/>
        </w:rPr>
        <w:t>–</w:t>
      </w:r>
      <w:r w:rsidRPr="00DD5602">
        <w:rPr>
          <w:color w:val="000000"/>
          <w:sz w:val="26"/>
          <w:szCs w:val="26"/>
        </w:rPr>
        <w:t xml:space="preserve"> рабочая;</w:t>
      </w:r>
    </w:p>
    <w:p w14:paraId="2A55D6E6" w14:textId="77777777" w:rsidR="00DD5602" w:rsidRPr="00DD5602" w:rsidRDefault="00DD5602" w:rsidP="00B559C3">
      <w:pPr>
        <w:numPr>
          <w:ilvl w:val="0"/>
          <w:numId w:val="68"/>
        </w:numPr>
        <w:tabs>
          <w:tab w:val="left" w:pos="993"/>
          <w:tab w:val="left" w:pos="1069"/>
          <w:tab w:val="left" w:pos="1134"/>
        </w:tabs>
        <w:ind w:left="0" w:firstLine="709"/>
        <w:contextualSpacing/>
        <w:jc w:val="both"/>
        <w:rPr>
          <w:color w:val="000000"/>
          <w:sz w:val="26"/>
          <w:szCs w:val="26"/>
        </w:rPr>
      </w:pPr>
      <w:r w:rsidRPr="00DD5602">
        <w:rPr>
          <w:b/>
          <w:sz w:val="26"/>
          <w:szCs w:val="26"/>
        </w:rPr>
        <w:lastRenderedPageBreak/>
        <w:t xml:space="preserve">Комсомольская, 20 – </w:t>
      </w:r>
      <w:r w:rsidRPr="00DD5602">
        <w:rPr>
          <w:sz w:val="26"/>
          <w:szCs w:val="26"/>
        </w:rPr>
        <w:t>заключен договор от 04.10.2023 на проведение комплекса инженерных изысканий и разработке проектно-сметной документации, срок завершения 25.04.2025. Подрядной организацией направлены результаты инженерных изысканий на государственную экспертизу, выданы замечания, ведется устранение.</w:t>
      </w:r>
    </w:p>
    <w:p w14:paraId="3A21FC23" w14:textId="77777777" w:rsidR="00DD5602" w:rsidRPr="00DD5602" w:rsidRDefault="00DD5602" w:rsidP="00DD5602">
      <w:pPr>
        <w:tabs>
          <w:tab w:val="left" w:pos="567"/>
          <w:tab w:val="left" w:pos="993"/>
          <w:tab w:val="left" w:pos="1134"/>
        </w:tabs>
        <w:ind w:firstLine="709"/>
        <w:contextualSpacing/>
        <w:jc w:val="both"/>
        <w:rPr>
          <w:sz w:val="26"/>
          <w:szCs w:val="26"/>
        </w:rPr>
      </w:pPr>
    </w:p>
    <w:p w14:paraId="44D2A89A" w14:textId="77777777" w:rsidR="00DD5602" w:rsidRPr="00DD5602" w:rsidRDefault="00DD5602" w:rsidP="00DD5602">
      <w:pPr>
        <w:numPr>
          <w:ilvl w:val="0"/>
          <w:numId w:val="38"/>
        </w:numPr>
        <w:tabs>
          <w:tab w:val="left" w:pos="426"/>
          <w:tab w:val="left" w:pos="993"/>
          <w:tab w:val="left" w:pos="1134"/>
        </w:tabs>
        <w:ind w:left="0" w:firstLine="709"/>
        <w:contextualSpacing/>
        <w:jc w:val="both"/>
        <w:rPr>
          <w:b/>
          <w:sz w:val="26"/>
          <w:szCs w:val="26"/>
        </w:rPr>
      </w:pPr>
      <w:r w:rsidRPr="00DD5602">
        <w:rPr>
          <w:b/>
          <w:sz w:val="26"/>
          <w:szCs w:val="26"/>
        </w:rPr>
        <w:t xml:space="preserve">Переселение граждан, проживающих в городе Норильске, в районы с благоприятными природными и социально-экономическими условиями </w:t>
      </w:r>
      <w:r w:rsidRPr="00DD5602">
        <w:rPr>
          <w:sz w:val="26"/>
          <w:szCs w:val="26"/>
        </w:rPr>
        <w:t xml:space="preserve">(финансирование за счет средств </w:t>
      </w:r>
      <w:r w:rsidRPr="00DD5602">
        <w:rPr>
          <w:color w:val="000000"/>
          <w:sz w:val="26"/>
          <w:szCs w:val="26"/>
        </w:rPr>
        <w:t>федерального бюджета, консолидированного бюджета Красноярского края и средств ПАО «ГМК «Норильский Никель»</w:t>
      </w:r>
      <w:r w:rsidRPr="00DD5602">
        <w:rPr>
          <w:sz w:val="26"/>
          <w:szCs w:val="26"/>
        </w:rPr>
        <w:t>)</w:t>
      </w:r>
      <w:r w:rsidRPr="00DD5602">
        <w:rPr>
          <w:b/>
          <w:sz w:val="26"/>
          <w:szCs w:val="26"/>
        </w:rPr>
        <w:t>.</w:t>
      </w:r>
    </w:p>
    <w:p w14:paraId="609AE646" w14:textId="77777777" w:rsidR="00DD5602" w:rsidRPr="00DD5602" w:rsidRDefault="00DD5602" w:rsidP="00DD5602">
      <w:pPr>
        <w:tabs>
          <w:tab w:val="left" w:pos="993"/>
        </w:tabs>
        <w:ind w:firstLine="709"/>
        <w:jc w:val="both"/>
        <w:rPr>
          <w:sz w:val="26"/>
          <w:szCs w:val="26"/>
        </w:rPr>
      </w:pPr>
      <w:r w:rsidRPr="00DD5602">
        <w:rPr>
          <w:sz w:val="26"/>
          <w:szCs w:val="26"/>
        </w:rPr>
        <w:t>На 2024 год с учетом г. Дудинка выделено финансирование в размере 1 159,1 млн руб. (средства краевого бюджета – 118,6 млн руб., средства федерального бюджета – 210,5 млн руб. (при плановом объеме 237,1 млн руб.), средства ПАО «ГМК «Норильский Никель» – 830,0 млн руб.).</w:t>
      </w:r>
    </w:p>
    <w:p w14:paraId="3180EC77" w14:textId="77777777" w:rsidR="00DD5602" w:rsidRPr="00DD5602" w:rsidRDefault="00DD5602" w:rsidP="00DD5602">
      <w:pPr>
        <w:tabs>
          <w:tab w:val="left" w:pos="993"/>
          <w:tab w:val="left" w:pos="1134"/>
        </w:tabs>
        <w:ind w:firstLine="709"/>
        <w:jc w:val="both"/>
        <w:rPr>
          <w:sz w:val="26"/>
          <w:szCs w:val="26"/>
        </w:rPr>
      </w:pPr>
      <w:r w:rsidRPr="00DD5602">
        <w:rPr>
          <w:sz w:val="26"/>
          <w:szCs w:val="26"/>
        </w:rPr>
        <w:t>За отчетный период в рамках реализации 4-х стороннего соглашения Управлением жилищного фонда Администрации города Норильска вручены свидетельства 218 семьям норильчан (356 человек) на сумму 889,9 млн руб., из которых по состоянию на 01.10.2024 года реализовано 178 свидетельств (296 человек) на сумму 732,2 млн руб. (срок реализации свидетельств – до 17.04.2025).</w:t>
      </w:r>
    </w:p>
    <w:p w14:paraId="39FC4D53" w14:textId="77777777" w:rsidR="00DD5602" w:rsidRPr="00DD5602" w:rsidRDefault="00DD5602" w:rsidP="00DD5602">
      <w:pPr>
        <w:tabs>
          <w:tab w:val="left" w:pos="993"/>
          <w:tab w:val="left" w:pos="1134"/>
          <w:tab w:val="left" w:pos="1276"/>
        </w:tabs>
        <w:rPr>
          <w:sz w:val="26"/>
          <w:szCs w:val="26"/>
        </w:rPr>
      </w:pPr>
    </w:p>
    <w:p w14:paraId="1F2F368E" w14:textId="77777777" w:rsidR="00DD5602" w:rsidRPr="00DD5602" w:rsidRDefault="00DD5602" w:rsidP="00DD5602">
      <w:pPr>
        <w:numPr>
          <w:ilvl w:val="0"/>
          <w:numId w:val="38"/>
        </w:numPr>
        <w:tabs>
          <w:tab w:val="left" w:pos="993"/>
          <w:tab w:val="left" w:pos="1134"/>
          <w:tab w:val="left" w:pos="1276"/>
        </w:tabs>
        <w:ind w:left="0" w:firstLine="709"/>
        <w:contextualSpacing/>
        <w:jc w:val="both"/>
        <w:rPr>
          <w:b/>
          <w:sz w:val="26"/>
          <w:szCs w:val="26"/>
        </w:rPr>
      </w:pPr>
      <w:r w:rsidRPr="00DD5602">
        <w:rPr>
          <w:b/>
          <w:sz w:val="26"/>
          <w:szCs w:val="26"/>
        </w:rPr>
        <w:t>Модернизация жилищно-коммунального хозяйства, восстановление его инженерной и коммунальной инфраструктуры:</w:t>
      </w:r>
    </w:p>
    <w:p w14:paraId="714CB169" w14:textId="77777777" w:rsidR="00DD5602" w:rsidRPr="00DD5602" w:rsidRDefault="00DD5602" w:rsidP="00DD5602">
      <w:pPr>
        <w:tabs>
          <w:tab w:val="left" w:pos="993"/>
          <w:tab w:val="left" w:pos="1134"/>
          <w:tab w:val="left" w:pos="1276"/>
        </w:tabs>
        <w:ind w:left="709"/>
        <w:contextualSpacing/>
        <w:jc w:val="both"/>
        <w:rPr>
          <w:b/>
          <w:sz w:val="16"/>
          <w:szCs w:val="16"/>
        </w:rPr>
      </w:pPr>
    </w:p>
    <w:p w14:paraId="263F0275" w14:textId="58A88B48" w:rsidR="00DD5602" w:rsidRPr="00DD5602" w:rsidRDefault="00DD5602" w:rsidP="00DD5602">
      <w:pPr>
        <w:tabs>
          <w:tab w:val="left" w:pos="993"/>
          <w:tab w:val="left" w:pos="1134"/>
        </w:tabs>
        <w:ind w:firstLine="709"/>
        <w:jc w:val="both"/>
        <w:rPr>
          <w:sz w:val="26"/>
          <w:szCs w:val="26"/>
          <w:u w:val="single"/>
        </w:rPr>
      </w:pPr>
      <w:r w:rsidRPr="00DD5602">
        <w:rPr>
          <w:b/>
          <w:sz w:val="26"/>
          <w:szCs w:val="26"/>
        </w:rPr>
        <w:t>3.1.</w:t>
      </w:r>
      <w:r w:rsidRPr="00DD5602">
        <w:rPr>
          <w:sz w:val="26"/>
          <w:szCs w:val="26"/>
        </w:rPr>
        <w:t xml:space="preserve"> </w:t>
      </w:r>
      <w:r w:rsidRPr="00DD5602">
        <w:rPr>
          <w:b/>
          <w:sz w:val="26"/>
          <w:szCs w:val="26"/>
        </w:rPr>
        <w:t xml:space="preserve">Термостабилизация грунтов под многоквартирными домами и социальными объектами (бурение температурных скважин, </w:t>
      </w:r>
      <w:r w:rsidR="00331654">
        <w:rPr>
          <w:b/>
          <w:sz w:val="26"/>
          <w:szCs w:val="26"/>
        </w:rPr>
        <w:t xml:space="preserve">проектно-сметная документация </w:t>
      </w:r>
      <w:r w:rsidRPr="00DD5602">
        <w:rPr>
          <w:b/>
          <w:sz w:val="26"/>
          <w:szCs w:val="26"/>
        </w:rPr>
        <w:t xml:space="preserve">и мероприятия по термостабилизации) </w:t>
      </w:r>
      <w:r w:rsidRPr="00DD5602">
        <w:rPr>
          <w:sz w:val="26"/>
          <w:szCs w:val="26"/>
        </w:rPr>
        <w:t xml:space="preserve">(финансирование за счет средств </w:t>
      </w:r>
      <w:r w:rsidRPr="00DD5602">
        <w:rPr>
          <w:color w:val="000000"/>
          <w:sz w:val="26"/>
          <w:szCs w:val="26"/>
        </w:rPr>
        <w:t>федерального бюджета, консолидированного бюджета Красноярского края и средств ПАО «ГМК «Норильский Никель»</w:t>
      </w:r>
      <w:r w:rsidRPr="00DD5602">
        <w:rPr>
          <w:sz w:val="26"/>
          <w:szCs w:val="26"/>
        </w:rPr>
        <w:t>).</w:t>
      </w:r>
    </w:p>
    <w:p w14:paraId="5A4DF8FA" w14:textId="77777777" w:rsidR="00DD5602" w:rsidRPr="00DD5602" w:rsidRDefault="00DD5602" w:rsidP="00DD5602">
      <w:pPr>
        <w:tabs>
          <w:tab w:val="left" w:pos="1134"/>
        </w:tabs>
        <w:ind w:firstLine="709"/>
        <w:jc w:val="both"/>
        <w:rPr>
          <w:sz w:val="26"/>
          <w:szCs w:val="26"/>
        </w:rPr>
      </w:pPr>
      <w:r w:rsidRPr="00DD5602">
        <w:rPr>
          <w:sz w:val="26"/>
          <w:szCs w:val="26"/>
        </w:rPr>
        <w:t>В 2024 году запланировано:</w:t>
      </w:r>
    </w:p>
    <w:p w14:paraId="7C556AAE" w14:textId="77777777" w:rsidR="00DD5602" w:rsidRPr="00DD5602" w:rsidRDefault="00DD5602" w:rsidP="00B559C3">
      <w:pPr>
        <w:numPr>
          <w:ilvl w:val="0"/>
          <w:numId w:val="84"/>
        </w:numPr>
        <w:tabs>
          <w:tab w:val="left" w:pos="993"/>
          <w:tab w:val="left" w:pos="1134"/>
        </w:tabs>
        <w:ind w:left="0" w:firstLine="709"/>
        <w:contextualSpacing/>
        <w:jc w:val="both"/>
        <w:rPr>
          <w:sz w:val="26"/>
          <w:szCs w:val="26"/>
        </w:rPr>
      </w:pPr>
      <w:r w:rsidRPr="00DD5602">
        <w:rPr>
          <w:sz w:val="26"/>
          <w:szCs w:val="26"/>
        </w:rPr>
        <w:t xml:space="preserve">выполнение </w:t>
      </w:r>
      <w:r w:rsidRPr="00DD5602">
        <w:rPr>
          <w:b/>
          <w:sz w:val="26"/>
          <w:szCs w:val="26"/>
        </w:rPr>
        <w:t>строительно-монтажных</w:t>
      </w:r>
      <w:r w:rsidRPr="00DD5602">
        <w:rPr>
          <w:sz w:val="26"/>
          <w:szCs w:val="26"/>
        </w:rPr>
        <w:t xml:space="preserve"> работ в 4-х многоквартирных домах: Ленинский, 37, 43, 48; Б. Хмельницкого, 21. По 3-м объектам (Ленинский, 37, 43, Б. Хмельницкого, 21) строительно-монтажные работы завершены в полном объеме; по 1 объекту (Ленинский, 48) выполняются работы по устройству цокольной забирки;</w:t>
      </w:r>
    </w:p>
    <w:p w14:paraId="73EA8992" w14:textId="5A702AA4" w:rsidR="00DD5602" w:rsidRPr="00DD5602" w:rsidRDefault="00DD5602" w:rsidP="00B559C3">
      <w:pPr>
        <w:numPr>
          <w:ilvl w:val="0"/>
          <w:numId w:val="84"/>
        </w:numPr>
        <w:tabs>
          <w:tab w:val="left" w:pos="993"/>
          <w:tab w:val="left" w:pos="1134"/>
        </w:tabs>
        <w:ind w:left="0" w:firstLine="709"/>
        <w:contextualSpacing/>
        <w:jc w:val="both"/>
        <w:rPr>
          <w:sz w:val="26"/>
          <w:szCs w:val="26"/>
        </w:rPr>
      </w:pPr>
      <w:r w:rsidRPr="00DD5602">
        <w:rPr>
          <w:sz w:val="26"/>
          <w:szCs w:val="26"/>
        </w:rPr>
        <w:t xml:space="preserve">разработка </w:t>
      </w:r>
      <w:r w:rsidRPr="00DD5602">
        <w:rPr>
          <w:b/>
          <w:sz w:val="26"/>
          <w:szCs w:val="26"/>
        </w:rPr>
        <w:t>проектно-сметной документации</w:t>
      </w:r>
      <w:r w:rsidR="00376F65">
        <w:rPr>
          <w:b/>
          <w:sz w:val="26"/>
          <w:szCs w:val="26"/>
        </w:rPr>
        <w:t xml:space="preserve"> (далее – ПСД)</w:t>
      </w:r>
      <w:r w:rsidR="00376F65" w:rsidRPr="00DD5602">
        <w:rPr>
          <w:b/>
          <w:sz w:val="26"/>
          <w:szCs w:val="26"/>
        </w:rPr>
        <w:t xml:space="preserve"> </w:t>
      </w:r>
      <w:r w:rsidRPr="00DD5602">
        <w:rPr>
          <w:sz w:val="26"/>
          <w:szCs w:val="26"/>
        </w:rPr>
        <w:t>на 5 МКД:</w:t>
      </w:r>
    </w:p>
    <w:p w14:paraId="07ACA9B1" w14:textId="77777777" w:rsidR="00DD5602" w:rsidRPr="00DD5602" w:rsidRDefault="00DD5602" w:rsidP="00B559C3">
      <w:pPr>
        <w:numPr>
          <w:ilvl w:val="0"/>
          <w:numId w:val="85"/>
        </w:numPr>
        <w:tabs>
          <w:tab w:val="left" w:pos="993"/>
          <w:tab w:val="left" w:pos="1134"/>
        </w:tabs>
        <w:ind w:left="0" w:firstLine="709"/>
        <w:contextualSpacing/>
        <w:jc w:val="both"/>
        <w:rPr>
          <w:sz w:val="26"/>
          <w:szCs w:val="26"/>
        </w:rPr>
      </w:pPr>
      <w:r w:rsidRPr="00DD5602">
        <w:rPr>
          <w:sz w:val="26"/>
          <w:szCs w:val="26"/>
        </w:rPr>
        <w:t xml:space="preserve">Бауманская, 34; Космонавтов, 31 – проекты разработаны, получено положительное заключение экспертизы. В связи с необходимостью получения государственной экспертизы инженерных изысканий управляющей организацией подготовлены документы для заключения договора на прохождение государственной экспертизы инженерных изысканий; </w:t>
      </w:r>
    </w:p>
    <w:p w14:paraId="05F6A453" w14:textId="77777777" w:rsidR="00DD5602" w:rsidRPr="00DD5602" w:rsidRDefault="00DD5602" w:rsidP="00B559C3">
      <w:pPr>
        <w:numPr>
          <w:ilvl w:val="0"/>
          <w:numId w:val="85"/>
        </w:numPr>
        <w:tabs>
          <w:tab w:val="left" w:pos="993"/>
          <w:tab w:val="left" w:pos="1134"/>
        </w:tabs>
        <w:ind w:left="0" w:firstLine="709"/>
        <w:contextualSpacing/>
        <w:jc w:val="both"/>
        <w:rPr>
          <w:sz w:val="26"/>
          <w:szCs w:val="26"/>
        </w:rPr>
      </w:pPr>
      <w:r w:rsidRPr="00DD5602">
        <w:rPr>
          <w:sz w:val="26"/>
          <w:szCs w:val="26"/>
        </w:rPr>
        <w:t>Бауманская, 32; Космонавтов, 37 – ведется подготовка документов для прохождения краевой государственной экспертизы выполненных проектно-изыскательских работ;</w:t>
      </w:r>
    </w:p>
    <w:p w14:paraId="620AC065" w14:textId="77777777" w:rsidR="00DD5602" w:rsidRPr="00DD5602" w:rsidRDefault="00DD5602" w:rsidP="00B559C3">
      <w:pPr>
        <w:numPr>
          <w:ilvl w:val="0"/>
          <w:numId w:val="85"/>
        </w:numPr>
        <w:tabs>
          <w:tab w:val="left" w:pos="993"/>
          <w:tab w:val="left" w:pos="1134"/>
        </w:tabs>
        <w:ind w:left="0" w:firstLine="709"/>
        <w:contextualSpacing/>
        <w:jc w:val="both"/>
        <w:rPr>
          <w:sz w:val="26"/>
          <w:szCs w:val="26"/>
        </w:rPr>
      </w:pPr>
      <w:r w:rsidRPr="00DD5602">
        <w:rPr>
          <w:sz w:val="26"/>
          <w:szCs w:val="26"/>
        </w:rPr>
        <w:t xml:space="preserve">Ленинский, 13 (1 этап) – </w:t>
      </w:r>
      <w:r w:rsidRPr="00DD5602">
        <w:rPr>
          <w:bCs/>
          <w:sz w:val="26"/>
          <w:szCs w:val="26"/>
        </w:rPr>
        <w:t xml:space="preserve">заключен договор на </w:t>
      </w:r>
      <w:r w:rsidRPr="00DD5602">
        <w:rPr>
          <w:sz w:val="26"/>
          <w:szCs w:val="26"/>
        </w:rPr>
        <w:t>разработку проекта</w:t>
      </w:r>
      <w:r w:rsidRPr="00DD5602">
        <w:rPr>
          <w:bCs/>
          <w:sz w:val="26"/>
          <w:szCs w:val="26"/>
        </w:rPr>
        <w:t>, срок выполнения работ до 15.12.2024</w:t>
      </w:r>
      <w:r w:rsidRPr="00DD5602">
        <w:rPr>
          <w:sz w:val="26"/>
          <w:szCs w:val="26"/>
        </w:rPr>
        <w:t>.</w:t>
      </w:r>
    </w:p>
    <w:p w14:paraId="5183BE07" w14:textId="77777777" w:rsidR="00DD5602" w:rsidRPr="00DD5602" w:rsidRDefault="00DD5602" w:rsidP="00DD5602">
      <w:pPr>
        <w:tabs>
          <w:tab w:val="left" w:pos="993"/>
          <w:tab w:val="left" w:pos="1134"/>
        </w:tabs>
        <w:ind w:firstLine="709"/>
        <w:jc w:val="both"/>
        <w:rPr>
          <w:sz w:val="26"/>
          <w:szCs w:val="26"/>
        </w:rPr>
      </w:pPr>
    </w:p>
    <w:p w14:paraId="461DFC7E" w14:textId="77777777" w:rsidR="00DD5602" w:rsidRPr="00DD5602" w:rsidRDefault="00DD5602" w:rsidP="00DD5602">
      <w:pPr>
        <w:numPr>
          <w:ilvl w:val="1"/>
          <w:numId w:val="38"/>
        </w:numPr>
        <w:tabs>
          <w:tab w:val="left" w:pos="993"/>
          <w:tab w:val="left" w:pos="1134"/>
        </w:tabs>
        <w:ind w:left="0" w:firstLine="709"/>
        <w:contextualSpacing/>
        <w:jc w:val="both"/>
        <w:rPr>
          <w:b/>
          <w:sz w:val="26"/>
          <w:szCs w:val="26"/>
        </w:rPr>
      </w:pPr>
      <w:r w:rsidRPr="00DD5602">
        <w:rPr>
          <w:b/>
          <w:sz w:val="26"/>
          <w:szCs w:val="26"/>
        </w:rPr>
        <w:lastRenderedPageBreak/>
        <w:t xml:space="preserve">Реконструкция, капитальный ремонт (модернизация) коллекторного хозяйства </w:t>
      </w:r>
      <w:r w:rsidRPr="00DD5602">
        <w:rPr>
          <w:sz w:val="26"/>
          <w:szCs w:val="26"/>
        </w:rPr>
        <w:t xml:space="preserve">(финансирование за счет средств </w:t>
      </w:r>
      <w:r w:rsidRPr="00DD5602">
        <w:rPr>
          <w:color w:val="000000"/>
          <w:sz w:val="26"/>
          <w:szCs w:val="26"/>
        </w:rPr>
        <w:t>федерального бюджета, консолидированного бюджета Красноярского края и средств ПАО «ГМК «Норильский Никель»</w:t>
      </w:r>
      <w:r w:rsidRPr="00DD5602">
        <w:rPr>
          <w:sz w:val="26"/>
          <w:szCs w:val="26"/>
        </w:rPr>
        <w:t>).</w:t>
      </w:r>
    </w:p>
    <w:p w14:paraId="076C4179" w14:textId="77777777" w:rsidR="00DD5602" w:rsidRPr="00DD5602" w:rsidRDefault="00DD5602" w:rsidP="00DD5602">
      <w:pPr>
        <w:numPr>
          <w:ilvl w:val="2"/>
          <w:numId w:val="38"/>
        </w:numPr>
        <w:tabs>
          <w:tab w:val="left" w:pos="993"/>
          <w:tab w:val="left" w:pos="1134"/>
        </w:tabs>
        <w:ind w:left="0" w:firstLine="709"/>
        <w:contextualSpacing/>
        <w:jc w:val="both"/>
        <w:rPr>
          <w:b/>
          <w:sz w:val="26"/>
          <w:szCs w:val="26"/>
        </w:rPr>
      </w:pPr>
      <w:r w:rsidRPr="00DD5602">
        <w:rPr>
          <w:sz w:val="26"/>
          <w:szCs w:val="26"/>
        </w:rPr>
        <w:t xml:space="preserve">По состоянию на 01.10.2024 выполнены следующие работы на объектах </w:t>
      </w:r>
      <w:r w:rsidRPr="00DD5602">
        <w:rPr>
          <w:b/>
          <w:sz w:val="26"/>
          <w:szCs w:val="26"/>
        </w:rPr>
        <w:t>коллекторного хозяйства:</w:t>
      </w:r>
    </w:p>
    <w:p w14:paraId="5F186E4F" w14:textId="77777777" w:rsidR="00DD5602" w:rsidRPr="00DD5602" w:rsidRDefault="00DD5602" w:rsidP="00B559C3">
      <w:pPr>
        <w:numPr>
          <w:ilvl w:val="0"/>
          <w:numId w:val="57"/>
        </w:numPr>
        <w:tabs>
          <w:tab w:val="left" w:pos="993"/>
          <w:tab w:val="left" w:pos="1276"/>
        </w:tabs>
        <w:ind w:left="0" w:firstLine="709"/>
        <w:contextualSpacing/>
        <w:jc w:val="both"/>
        <w:rPr>
          <w:sz w:val="26"/>
          <w:szCs w:val="26"/>
        </w:rPr>
      </w:pPr>
      <w:r w:rsidRPr="00DD5602">
        <w:rPr>
          <w:sz w:val="26"/>
          <w:szCs w:val="26"/>
        </w:rPr>
        <w:t xml:space="preserve">по </w:t>
      </w:r>
      <w:r w:rsidRPr="00DD5602">
        <w:rPr>
          <w:b/>
          <w:sz w:val="26"/>
          <w:szCs w:val="26"/>
        </w:rPr>
        <w:t>ул. Мира</w:t>
      </w:r>
      <w:r w:rsidRPr="00DD5602">
        <w:rPr>
          <w:sz w:val="26"/>
          <w:szCs w:val="26"/>
        </w:rPr>
        <w:t xml:space="preserve"> – ведутся строительно-монтажные работы </w:t>
      </w:r>
      <w:r w:rsidRPr="00DD5602">
        <w:rPr>
          <w:sz w:val="26"/>
          <w:szCs w:val="26"/>
          <w:u w:val="single"/>
        </w:rPr>
        <w:t>(за счет внебюджетных средств);</w:t>
      </w:r>
    </w:p>
    <w:p w14:paraId="474CC51C" w14:textId="77777777" w:rsidR="00DD5602" w:rsidRPr="00DD5602" w:rsidRDefault="00DD5602" w:rsidP="00B559C3">
      <w:pPr>
        <w:numPr>
          <w:ilvl w:val="0"/>
          <w:numId w:val="57"/>
        </w:numPr>
        <w:tabs>
          <w:tab w:val="left" w:pos="993"/>
          <w:tab w:val="left" w:pos="1276"/>
        </w:tabs>
        <w:ind w:left="0" w:firstLine="709"/>
        <w:contextualSpacing/>
        <w:jc w:val="both"/>
        <w:rPr>
          <w:sz w:val="26"/>
          <w:szCs w:val="26"/>
        </w:rPr>
      </w:pPr>
      <w:r w:rsidRPr="00DD5602">
        <w:rPr>
          <w:b/>
          <w:sz w:val="26"/>
          <w:szCs w:val="26"/>
        </w:rPr>
        <w:t>по ул. Ленинградская и Комсомольская</w:t>
      </w:r>
      <w:r w:rsidRPr="00DD5602">
        <w:rPr>
          <w:sz w:val="26"/>
          <w:szCs w:val="26"/>
        </w:rPr>
        <w:t xml:space="preserve"> получено положительное заключение по проектной, рабочей и сметной документации на капитальный ремонт коллектора </w:t>
      </w:r>
      <w:r w:rsidRPr="00DD5602">
        <w:rPr>
          <w:sz w:val="26"/>
          <w:szCs w:val="26"/>
          <w:u w:val="single"/>
        </w:rPr>
        <w:t>(за счет внебюджетных средств);</w:t>
      </w:r>
    </w:p>
    <w:p w14:paraId="6732990A" w14:textId="77777777" w:rsidR="00DD5602" w:rsidRPr="00DD5602" w:rsidRDefault="00DD5602" w:rsidP="00B559C3">
      <w:pPr>
        <w:numPr>
          <w:ilvl w:val="0"/>
          <w:numId w:val="57"/>
        </w:numPr>
        <w:tabs>
          <w:tab w:val="left" w:pos="993"/>
          <w:tab w:val="left" w:pos="1276"/>
        </w:tabs>
        <w:ind w:left="0" w:firstLine="709"/>
        <w:contextualSpacing/>
        <w:jc w:val="both"/>
        <w:rPr>
          <w:sz w:val="26"/>
          <w:szCs w:val="26"/>
        </w:rPr>
      </w:pPr>
      <w:r w:rsidRPr="00DD5602">
        <w:rPr>
          <w:b/>
          <w:sz w:val="26"/>
          <w:szCs w:val="26"/>
        </w:rPr>
        <w:t xml:space="preserve">от камеры СК4 до ул. Озерная, 31 (жилое образование Оганер) </w:t>
      </w:r>
      <w:r w:rsidRPr="00DD5602">
        <w:rPr>
          <w:sz w:val="26"/>
          <w:szCs w:val="26"/>
        </w:rPr>
        <w:t xml:space="preserve">– проектно-изыскательские работы выполнены в 2023 году, на сегодняшний день МУП «КОС» ведет претензионную работу в связи с тем, что на протяжении длительного времени подрядчик не устраняет замечания к представленной проектной документации </w:t>
      </w:r>
      <w:r w:rsidRPr="00DD5602">
        <w:rPr>
          <w:sz w:val="26"/>
          <w:szCs w:val="26"/>
          <w:u w:val="single"/>
        </w:rPr>
        <w:t>(за счет бюджетных средств);</w:t>
      </w:r>
    </w:p>
    <w:p w14:paraId="1B25F49E" w14:textId="27DDBBA7" w:rsidR="00DD5602" w:rsidRPr="00843266" w:rsidRDefault="00DD5602" w:rsidP="00B559C3">
      <w:pPr>
        <w:numPr>
          <w:ilvl w:val="0"/>
          <w:numId w:val="57"/>
        </w:numPr>
        <w:tabs>
          <w:tab w:val="left" w:pos="993"/>
          <w:tab w:val="left" w:pos="1276"/>
        </w:tabs>
        <w:ind w:left="0" w:firstLine="709"/>
        <w:contextualSpacing/>
        <w:jc w:val="both"/>
        <w:rPr>
          <w:sz w:val="26"/>
          <w:szCs w:val="26"/>
        </w:rPr>
      </w:pPr>
      <w:r w:rsidRPr="00DD5602">
        <w:rPr>
          <w:b/>
          <w:sz w:val="26"/>
          <w:szCs w:val="26"/>
        </w:rPr>
        <w:t xml:space="preserve">по ул. Ветеранов, 15 – </w:t>
      </w:r>
      <w:r w:rsidRPr="00DD5602">
        <w:rPr>
          <w:sz w:val="26"/>
          <w:szCs w:val="26"/>
        </w:rPr>
        <w:t xml:space="preserve">ведутся строительно-монтажные работы, срок </w:t>
      </w:r>
      <w:r w:rsidRPr="00843266">
        <w:rPr>
          <w:sz w:val="26"/>
          <w:szCs w:val="26"/>
        </w:rPr>
        <w:t xml:space="preserve">выполнения </w:t>
      </w:r>
      <w:r w:rsidR="008F1634" w:rsidRPr="00843266">
        <w:rPr>
          <w:sz w:val="26"/>
          <w:szCs w:val="26"/>
        </w:rPr>
        <w:t xml:space="preserve">работ </w:t>
      </w:r>
      <w:r w:rsidR="003A1D12" w:rsidRPr="00843266">
        <w:rPr>
          <w:sz w:val="26"/>
          <w:szCs w:val="26"/>
        </w:rPr>
        <w:t>4 квартал 2024 года</w:t>
      </w:r>
      <w:r w:rsidRPr="00843266">
        <w:rPr>
          <w:sz w:val="26"/>
          <w:szCs w:val="26"/>
        </w:rPr>
        <w:t xml:space="preserve"> </w:t>
      </w:r>
      <w:r w:rsidRPr="00843266">
        <w:rPr>
          <w:sz w:val="26"/>
          <w:szCs w:val="26"/>
          <w:u w:val="single"/>
        </w:rPr>
        <w:t>(за счет бюджетных средств);</w:t>
      </w:r>
    </w:p>
    <w:p w14:paraId="1A261F07" w14:textId="0074B2BD" w:rsidR="00DD5602" w:rsidRPr="00843266" w:rsidRDefault="00DD5602" w:rsidP="00B559C3">
      <w:pPr>
        <w:numPr>
          <w:ilvl w:val="0"/>
          <w:numId w:val="57"/>
        </w:numPr>
        <w:tabs>
          <w:tab w:val="left" w:pos="993"/>
          <w:tab w:val="left" w:pos="1276"/>
        </w:tabs>
        <w:ind w:left="0" w:firstLine="709"/>
        <w:contextualSpacing/>
        <w:jc w:val="both"/>
        <w:rPr>
          <w:sz w:val="26"/>
          <w:szCs w:val="26"/>
        </w:rPr>
      </w:pPr>
      <w:r w:rsidRPr="00843266">
        <w:rPr>
          <w:b/>
          <w:sz w:val="26"/>
          <w:szCs w:val="26"/>
        </w:rPr>
        <w:t>по ул.</w:t>
      </w:r>
      <w:r w:rsidRPr="00843266">
        <w:rPr>
          <w:sz w:val="26"/>
          <w:szCs w:val="26"/>
        </w:rPr>
        <w:t xml:space="preserve"> </w:t>
      </w:r>
      <w:r w:rsidRPr="00843266">
        <w:rPr>
          <w:b/>
          <w:sz w:val="26"/>
          <w:szCs w:val="26"/>
        </w:rPr>
        <w:t>Талнахская, Лауреатов</w:t>
      </w:r>
      <w:r w:rsidRPr="00843266">
        <w:rPr>
          <w:sz w:val="26"/>
          <w:szCs w:val="26"/>
        </w:rPr>
        <w:t xml:space="preserve">, </w:t>
      </w:r>
      <w:r w:rsidRPr="00843266">
        <w:rPr>
          <w:b/>
          <w:sz w:val="26"/>
          <w:szCs w:val="26"/>
        </w:rPr>
        <w:t xml:space="preserve">Бауманская, Набережная Урванцева – </w:t>
      </w:r>
      <w:r w:rsidRPr="00843266">
        <w:rPr>
          <w:sz w:val="26"/>
          <w:szCs w:val="26"/>
        </w:rPr>
        <w:t>в 2023 году были выполнены работы по разработке ПСД,</w:t>
      </w:r>
      <w:r w:rsidRPr="00843266">
        <w:rPr>
          <w:b/>
          <w:sz w:val="26"/>
          <w:szCs w:val="26"/>
        </w:rPr>
        <w:t xml:space="preserve"> </w:t>
      </w:r>
      <w:r w:rsidRPr="00843266">
        <w:rPr>
          <w:sz w:val="26"/>
          <w:szCs w:val="26"/>
        </w:rPr>
        <w:t xml:space="preserve">получены положительные заключения государственной экспертизы. </w:t>
      </w:r>
      <w:r w:rsidR="00823120" w:rsidRPr="00843266">
        <w:rPr>
          <w:sz w:val="26"/>
          <w:szCs w:val="26"/>
        </w:rPr>
        <w:t>Капитальный ремонт коллекторов будет проводит</w:t>
      </w:r>
      <w:r w:rsidR="008F1634" w:rsidRPr="00843266">
        <w:rPr>
          <w:sz w:val="26"/>
          <w:szCs w:val="26"/>
        </w:rPr>
        <w:t>ь</w:t>
      </w:r>
      <w:r w:rsidR="00823120" w:rsidRPr="00843266">
        <w:rPr>
          <w:sz w:val="26"/>
          <w:szCs w:val="26"/>
        </w:rPr>
        <w:t xml:space="preserve">ся </w:t>
      </w:r>
      <w:r w:rsidR="00823120" w:rsidRPr="00843266">
        <w:rPr>
          <w:bCs/>
          <w:sz w:val="26"/>
          <w:szCs w:val="26"/>
        </w:rPr>
        <w:t>при условии выделения средств федерального бюджета в необходимом объеме</w:t>
      </w:r>
      <w:r w:rsidRPr="00843266">
        <w:rPr>
          <w:sz w:val="26"/>
          <w:szCs w:val="26"/>
        </w:rPr>
        <w:t xml:space="preserve"> </w:t>
      </w:r>
      <w:r w:rsidRPr="00843266">
        <w:rPr>
          <w:sz w:val="26"/>
          <w:szCs w:val="26"/>
          <w:u w:val="single"/>
        </w:rPr>
        <w:t>(за счет бюджетных средств)</w:t>
      </w:r>
      <w:r w:rsidRPr="00843266">
        <w:rPr>
          <w:sz w:val="26"/>
          <w:szCs w:val="26"/>
        </w:rPr>
        <w:t>.</w:t>
      </w:r>
    </w:p>
    <w:p w14:paraId="438109EA" w14:textId="77777777" w:rsidR="00DD5602" w:rsidRPr="00843266" w:rsidRDefault="00DD5602" w:rsidP="00DD5602">
      <w:pPr>
        <w:numPr>
          <w:ilvl w:val="2"/>
          <w:numId w:val="38"/>
        </w:numPr>
        <w:tabs>
          <w:tab w:val="left" w:pos="993"/>
          <w:tab w:val="left" w:pos="1276"/>
        </w:tabs>
        <w:ind w:left="0" w:firstLine="709"/>
        <w:contextualSpacing/>
        <w:jc w:val="both"/>
        <w:rPr>
          <w:sz w:val="26"/>
          <w:szCs w:val="26"/>
        </w:rPr>
      </w:pPr>
      <w:r w:rsidRPr="00843266">
        <w:rPr>
          <w:sz w:val="26"/>
          <w:szCs w:val="26"/>
        </w:rPr>
        <w:t xml:space="preserve">По капитальному ремонту инженерной инфраструктуры в связи со строительством (реконструкцией) малоэтажных жилых домов </w:t>
      </w:r>
      <w:r w:rsidRPr="00843266">
        <w:rPr>
          <w:b/>
          <w:sz w:val="26"/>
          <w:szCs w:val="26"/>
        </w:rPr>
        <w:t>на существующих фундаментах</w:t>
      </w:r>
      <w:r w:rsidRPr="00843266">
        <w:rPr>
          <w:sz w:val="26"/>
          <w:szCs w:val="26"/>
        </w:rPr>
        <w:t xml:space="preserve"> города Норильска с благоустройством района застройки:</w:t>
      </w:r>
    </w:p>
    <w:p w14:paraId="48661C97" w14:textId="17F9B190" w:rsidR="00DD5602" w:rsidRPr="00843266" w:rsidRDefault="00DD5602" w:rsidP="0041792C">
      <w:pPr>
        <w:numPr>
          <w:ilvl w:val="0"/>
          <w:numId w:val="42"/>
        </w:numPr>
        <w:tabs>
          <w:tab w:val="left" w:pos="1134"/>
        </w:tabs>
        <w:ind w:left="0" w:firstLine="851"/>
        <w:contextualSpacing/>
        <w:jc w:val="both"/>
        <w:rPr>
          <w:sz w:val="26"/>
          <w:szCs w:val="26"/>
        </w:rPr>
      </w:pPr>
      <w:r w:rsidRPr="00843266">
        <w:rPr>
          <w:sz w:val="26"/>
          <w:szCs w:val="26"/>
          <w:u w:val="single"/>
        </w:rPr>
        <w:t xml:space="preserve">ростверк </w:t>
      </w:r>
      <w:r w:rsidRPr="00843266">
        <w:rPr>
          <w:b/>
          <w:sz w:val="26"/>
          <w:szCs w:val="26"/>
        </w:rPr>
        <w:t xml:space="preserve">по ул. Пионерская, 8 </w:t>
      </w:r>
      <w:r w:rsidRPr="00843266">
        <w:rPr>
          <w:sz w:val="26"/>
          <w:szCs w:val="26"/>
        </w:rPr>
        <w:t xml:space="preserve">– заключен договор с подрядной организацией на проведение строительно-монтажных работ, срок выполнения </w:t>
      </w:r>
      <w:r w:rsidR="008F1634" w:rsidRPr="00843266">
        <w:rPr>
          <w:sz w:val="26"/>
          <w:szCs w:val="26"/>
        </w:rPr>
        <w:t xml:space="preserve">работ </w:t>
      </w:r>
      <w:r w:rsidRPr="00843266">
        <w:rPr>
          <w:sz w:val="26"/>
          <w:szCs w:val="26"/>
        </w:rPr>
        <w:t xml:space="preserve">– </w:t>
      </w:r>
      <w:r w:rsidR="009A0271" w:rsidRPr="00843266">
        <w:rPr>
          <w:sz w:val="26"/>
          <w:szCs w:val="26"/>
        </w:rPr>
        <w:t>4 квартал 2024 года</w:t>
      </w:r>
      <w:r w:rsidRPr="00843266">
        <w:rPr>
          <w:sz w:val="26"/>
          <w:szCs w:val="26"/>
        </w:rPr>
        <w:t xml:space="preserve"> </w:t>
      </w:r>
      <w:r w:rsidRPr="00843266">
        <w:rPr>
          <w:sz w:val="26"/>
          <w:szCs w:val="26"/>
          <w:u w:val="single"/>
        </w:rPr>
        <w:t>(за счет бюджетных средств)</w:t>
      </w:r>
      <w:r w:rsidRPr="00843266">
        <w:rPr>
          <w:sz w:val="26"/>
          <w:szCs w:val="26"/>
        </w:rPr>
        <w:t>.</w:t>
      </w:r>
    </w:p>
    <w:p w14:paraId="1063AABE" w14:textId="27E5CF49" w:rsidR="00DD5602" w:rsidRDefault="00DD5602" w:rsidP="00DD5602">
      <w:pPr>
        <w:ind w:left="851"/>
        <w:contextualSpacing/>
        <w:jc w:val="both"/>
        <w:rPr>
          <w:sz w:val="26"/>
          <w:szCs w:val="26"/>
        </w:rPr>
      </w:pPr>
    </w:p>
    <w:p w14:paraId="5A9A055A" w14:textId="77777777" w:rsidR="00DD5602" w:rsidRPr="00DD5602" w:rsidRDefault="00DD5602" w:rsidP="00DD5602">
      <w:pPr>
        <w:numPr>
          <w:ilvl w:val="0"/>
          <w:numId w:val="38"/>
        </w:numPr>
        <w:tabs>
          <w:tab w:val="left" w:pos="426"/>
          <w:tab w:val="left" w:pos="993"/>
          <w:tab w:val="left" w:pos="1134"/>
        </w:tabs>
        <w:ind w:left="0" w:firstLine="709"/>
        <w:contextualSpacing/>
        <w:jc w:val="both"/>
        <w:rPr>
          <w:b/>
          <w:sz w:val="26"/>
          <w:szCs w:val="26"/>
        </w:rPr>
      </w:pPr>
      <w:r w:rsidRPr="00DD5602">
        <w:rPr>
          <w:b/>
          <w:sz w:val="26"/>
          <w:szCs w:val="26"/>
        </w:rPr>
        <w:t>Развитие социальной инфраструктуры территории:</w:t>
      </w:r>
    </w:p>
    <w:p w14:paraId="61CC2EBA" w14:textId="77777777" w:rsidR="00DD5602" w:rsidRPr="00DD5602" w:rsidRDefault="00DD5602" w:rsidP="00DD5602">
      <w:pPr>
        <w:tabs>
          <w:tab w:val="left" w:pos="426"/>
          <w:tab w:val="left" w:pos="993"/>
          <w:tab w:val="left" w:pos="1134"/>
        </w:tabs>
        <w:ind w:left="709"/>
        <w:contextualSpacing/>
        <w:jc w:val="both"/>
        <w:rPr>
          <w:b/>
          <w:sz w:val="16"/>
          <w:szCs w:val="26"/>
        </w:rPr>
      </w:pPr>
    </w:p>
    <w:p w14:paraId="71297806" w14:textId="77777777" w:rsidR="00DD5602" w:rsidRPr="00DD5602" w:rsidRDefault="00DD5602" w:rsidP="00DD5602">
      <w:pPr>
        <w:tabs>
          <w:tab w:val="left" w:pos="993"/>
          <w:tab w:val="left" w:pos="1134"/>
        </w:tabs>
        <w:ind w:firstLine="709"/>
        <w:jc w:val="both"/>
        <w:rPr>
          <w:b/>
          <w:sz w:val="26"/>
          <w:szCs w:val="26"/>
        </w:rPr>
      </w:pPr>
      <w:r w:rsidRPr="00DD5602">
        <w:rPr>
          <w:b/>
          <w:sz w:val="26"/>
          <w:szCs w:val="26"/>
        </w:rPr>
        <w:t>4.1.</w:t>
      </w:r>
      <w:r w:rsidRPr="00DD5602">
        <w:rPr>
          <w:sz w:val="26"/>
          <w:szCs w:val="26"/>
        </w:rPr>
        <w:t xml:space="preserve"> </w:t>
      </w:r>
      <w:r w:rsidRPr="00DD5602">
        <w:rPr>
          <w:b/>
          <w:sz w:val="26"/>
          <w:szCs w:val="26"/>
        </w:rPr>
        <w:t xml:space="preserve">Разработка архитектурной концепции, ПСД и строительство здания общеобразовательной организации со спортивным сооружением закрытого типа в городе Норильске на 1100 мест </w:t>
      </w:r>
      <w:r w:rsidRPr="00DD5602">
        <w:rPr>
          <w:sz w:val="26"/>
          <w:szCs w:val="26"/>
        </w:rPr>
        <w:t>(финансирование за счет средств ПАО «ГМК «Норильский никель»)</w:t>
      </w:r>
      <w:r w:rsidRPr="00DD5602">
        <w:rPr>
          <w:b/>
          <w:sz w:val="26"/>
          <w:szCs w:val="26"/>
        </w:rPr>
        <w:t>.</w:t>
      </w:r>
    </w:p>
    <w:p w14:paraId="5EEE71F1" w14:textId="77777777" w:rsidR="00DD5602" w:rsidRPr="00DD5602" w:rsidRDefault="00DD5602" w:rsidP="00DD5602">
      <w:pPr>
        <w:tabs>
          <w:tab w:val="left" w:pos="993"/>
          <w:tab w:val="left" w:pos="1134"/>
        </w:tabs>
        <w:ind w:firstLine="709"/>
        <w:jc w:val="both"/>
        <w:rPr>
          <w:b/>
          <w:sz w:val="26"/>
          <w:szCs w:val="26"/>
        </w:rPr>
      </w:pPr>
      <w:r w:rsidRPr="00DD5602">
        <w:rPr>
          <w:b/>
          <w:sz w:val="26"/>
          <w:szCs w:val="26"/>
        </w:rPr>
        <w:t xml:space="preserve">4.2. Строительство здания дошкольного образовательного учреждения в жилом образовании Оганер города Норильска на 270 мест </w:t>
      </w:r>
      <w:r w:rsidRPr="00DD5602">
        <w:rPr>
          <w:sz w:val="26"/>
          <w:szCs w:val="26"/>
        </w:rPr>
        <w:t>(финансирование за счет средств ПАО «ГМК «Норильский никель»)</w:t>
      </w:r>
      <w:r w:rsidRPr="00DD5602">
        <w:rPr>
          <w:b/>
          <w:sz w:val="26"/>
          <w:szCs w:val="26"/>
        </w:rPr>
        <w:t>.</w:t>
      </w:r>
    </w:p>
    <w:p w14:paraId="7C961CD0" w14:textId="77777777" w:rsidR="00DD5602" w:rsidRPr="00DD5602" w:rsidRDefault="00DD5602" w:rsidP="00DD5602">
      <w:pPr>
        <w:tabs>
          <w:tab w:val="left" w:pos="1134"/>
        </w:tabs>
        <w:ind w:firstLine="709"/>
        <w:jc w:val="both"/>
        <w:rPr>
          <w:sz w:val="26"/>
          <w:szCs w:val="26"/>
        </w:rPr>
      </w:pPr>
      <w:r w:rsidRPr="00DD5602">
        <w:rPr>
          <w:sz w:val="26"/>
          <w:szCs w:val="26"/>
        </w:rPr>
        <w:t>Мероприятия осуществляются в рамках заключенного между ПАО «ГМК «Норильский никель» и Администрацией города Норильска договора о комплексном развитии территории.</w:t>
      </w:r>
    </w:p>
    <w:p w14:paraId="25DC57D7" w14:textId="77777777" w:rsidR="00DD5602" w:rsidRPr="00DD5602" w:rsidRDefault="00DD5602" w:rsidP="00DD5602">
      <w:pPr>
        <w:tabs>
          <w:tab w:val="left" w:pos="993"/>
          <w:tab w:val="left" w:pos="1134"/>
        </w:tabs>
        <w:spacing w:line="235" w:lineRule="auto"/>
        <w:ind w:firstLine="709"/>
        <w:jc w:val="both"/>
        <w:rPr>
          <w:sz w:val="26"/>
          <w:szCs w:val="26"/>
        </w:rPr>
      </w:pPr>
      <w:r w:rsidRPr="00DD5602">
        <w:rPr>
          <w:color w:val="000000"/>
          <w:sz w:val="26"/>
          <w:szCs w:val="26"/>
        </w:rPr>
        <w:t xml:space="preserve">В рамках мероприятий были определены земельные </w:t>
      </w:r>
      <w:r w:rsidRPr="00DD5602">
        <w:rPr>
          <w:sz w:val="26"/>
          <w:szCs w:val="26"/>
        </w:rPr>
        <w:t xml:space="preserve">участки под строительство школы и здания </w:t>
      </w:r>
      <w:r w:rsidRPr="00DD5602">
        <w:rPr>
          <w:b/>
          <w:sz w:val="26"/>
          <w:szCs w:val="26"/>
        </w:rPr>
        <w:t>дошкольного</w:t>
      </w:r>
      <w:r w:rsidRPr="00DD5602">
        <w:rPr>
          <w:sz w:val="26"/>
          <w:szCs w:val="26"/>
        </w:rPr>
        <w:t xml:space="preserve"> образовательного учреждения в жилом образовании </w:t>
      </w:r>
      <w:r w:rsidRPr="00DD5602">
        <w:rPr>
          <w:b/>
          <w:sz w:val="26"/>
          <w:szCs w:val="26"/>
        </w:rPr>
        <w:t>Оганер</w:t>
      </w:r>
      <w:r w:rsidRPr="00DD5602">
        <w:rPr>
          <w:sz w:val="26"/>
          <w:szCs w:val="26"/>
        </w:rPr>
        <w:t>.</w:t>
      </w:r>
    </w:p>
    <w:p w14:paraId="1122ABC0" w14:textId="77777777" w:rsidR="00DD5602" w:rsidRPr="00DD5602" w:rsidRDefault="00DD5602" w:rsidP="00DD5602">
      <w:pPr>
        <w:tabs>
          <w:tab w:val="left" w:pos="993"/>
          <w:tab w:val="left" w:pos="1134"/>
        </w:tabs>
        <w:spacing w:line="235" w:lineRule="auto"/>
        <w:ind w:firstLine="709"/>
        <w:jc w:val="both"/>
        <w:rPr>
          <w:sz w:val="26"/>
          <w:szCs w:val="26"/>
        </w:rPr>
      </w:pPr>
      <w:r w:rsidRPr="00DD5602">
        <w:rPr>
          <w:sz w:val="26"/>
          <w:szCs w:val="26"/>
        </w:rPr>
        <w:lastRenderedPageBreak/>
        <w:t>В настоящий момент в полном объёме завершены инженерные изыскания, получено экспертное заключение оценки сметной стоимости по устройству внутриплощадочного коммуникационного коллектора и разрешение на строительство коллектора.</w:t>
      </w:r>
    </w:p>
    <w:p w14:paraId="7A2393A7" w14:textId="77777777" w:rsidR="00DD5602" w:rsidRPr="00DD5602" w:rsidRDefault="00DD5602" w:rsidP="00DD5602">
      <w:pPr>
        <w:tabs>
          <w:tab w:val="left" w:pos="993"/>
          <w:tab w:val="left" w:pos="1134"/>
        </w:tabs>
        <w:spacing w:line="235" w:lineRule="auto"/>
        <w:ind w:firstLine="709"/>
        <w:jc w:val="both"/>
        <w:rPr>
          <w:sz w:val="26"/>
          <w:szCs w:val="26"/>
        </w:rPr>
      </w:pPr>
      <w:r w:rsidRPr="00DD5602">
        <w:rPr>
          <w:sz w:val="26"/>
          <w:szCs w:val="26"/>
        </w:rPr>
        <w:t xml:space="preserve">Проектная документация по 8 жилым домам, </w:t>
      </w:r>
      <w:r w:rsidRPr="00DD5602">
        <w:rPr>
          <w:b/>
          <w:sz w:val="26"/>
          <w:szCs w:val="26"/>
        </w:rPr>
        <w:t>школе</w:t>
      </w:r>
      <w:r w:rsidRPr="00DD5602">
        <w:rPr>
          <w:sz w:val="26"/>
          <w:szCs w:val="26"/>
        </w:rPr>
        <w:t xml:space="preserve"> и </w:t>
      </w:r>
      <w:r w:rsidRPr="00DD5602">
        <w:rPr>
          <w:b/>
          <w:sz w:val="26"/>
          <w:szCs w:val="26"/>
        </w:rPr>
        <w:t>детскому саду</w:t>
      </w:r>
      <w:r w:rsidRPr="00DD5602">
        <w:rPr>
          <w:sz w:val="26"/>
          <w:szCs w:val="26"/>
        </w:rPr>
        <w:t xml:space="preserve"> находится в государственной краевой экспертизе. Продолжается проектирование (разработка рабочей документации).</w:t>
      </w:r>
    </w:p>
    <w:p w14:paraId="41E462A2" w14:textId="77777777" w:rsidR="00DD5602" w:rsidRPr="00DD5602" w:rsidRDefault="00DD5602" w:rsidP="00DD5602">
      <w:pPr>
        <w:tabs>
          <w:tab w:val="left" w:pos="993"/>
          <w:tab w:val="left" w:pos="1134"/>
        </w:tabs>
        <w:spacing w:line="235" w:lineRule="auto"/>
        <w:ind w:firstLine="709"/>
        <w:jc w:val="both"/>
        <w:rPr>
          <w:sz w:val="26"/>
          <w:szCs w:val="26"/>
        </w:rPr>
      </w:pPr>
    </w:p>
    <w:p w14:paraId="6E6E483B" w14:textId="6A5D92E2" w:rsidR="00DD5602" w:rsidRPr="00DD5602" w:rsidRDefault="00DD5602" w:rsidP="008F1634">
      <w:pPr>
        <w:tabs>
          <w:tab w:val="left" w:pos="993"/>
          <w:tab w:val="left" w:pos="1134"/>
        </w:tabs>
        <w:ind w:firstLine="709"/>
        <w:jc w:val="both"/>
        <w:rPr>
          <w:sz w:val="26"/>
          <w:szCs w:val="26"/>
        </w:rPr>
      </w:pPr>
      <w:r w:rsidRPr="00DD5602">
        <w:rPr>
          <w:b/>
          <w:sz w:val="26"/>
          <w:szCs w:val="26"/>
        </w:rPr>
        <w:t xml:space="preserve">4.3. Реконструкция здания, расположенного по адресу: город Норильск, район Кайеркан, ул. Первомайская, д. 4, для размещения в нем дошкольного образовательного учреждения на 236 мест </w:t>
      </w:r>
      <w:r w:rsidRPr="00DD5602">
        <w:rPr>
          <w:sz w:val="26"/>
          <w:szCs w:val="26"/>
        </w:rPr>
        <w:t>(финансирование за счет средств ПАО «ГМК «Норильский никель»)</w:t>
      </w:r>
      <w:r w:rsidRPr="00DD5602">
        <w:rPr>
          <w:b/>
          <w:sz w:val="26"/>
          <w:szCs w:val="26"/>
        </w:rPr>
        <w:t>.</w:t>
      </w:r>
      <w:r w:rsidR="008F1634">
        <w:rPr>
          <w:b/>
          <w:sz w:val="26"/>
          <w:szCs w:val="26"/>
        </w:rPr>
        <w:t xml:space="preserve"> </w:t>
      </w:r>
      <w:r w:rsidR="008F1634" w:rsidRPr="00843266">
        <w:rPr>
          <w:rFonts w:eastAsia="Calibri"/>
          <w:bCs/>
          <w:sz w:val="26"/>
          <w:szCs w:val="26"/>
        </w:rPr>
        <w:t>З</w:t>
      </w:r>
      <w:r w:rsidRPr="00843266">
        <w:rPr>
          <w:rFonts w:eastAsia="Calibri"/>
          <w:bCs/>
          <w:sz w:val="26"/>
          <w:szCs w:val="26"/>
        </w:rPr>
        <w:t>авершен капитальный ремонт здания с установкой оборудования, мебели и инвентаря, а также благоустройство территории с установкой малых архитектурных форм. Осуществляется передача объекта в муниципальную собственность</w:t>
      </w:r>
      <w:r w:rsidRPr="00843266">
        <w:rPr>
          <w:sz w:val="26"/>
          <w:szCs w:val="26"/>
        </w:rPr>
        <w:t>.</w:t>
      </w:r>
    </w:p>
    <w:p w14:paraId="17D6046F" w14:textId="77777777" w:rsidR="00DD5602" w:rsidRPr="00DD5602" w:rsidRDefault="00DD5602" w:rsidP="00DD5602">
      <w:pPr>
        <w:tabs>
          <w:tab w:val="left" w:pos="993"/>
          <w:tab w:val="left" w:pos="1134"/>
          <w:tab w:val="left" w:pos="1276"/>
        </w:tabs>
        <w:ind w:firstLine="709"/>
        <w:jc w:val="both"/>
        <w:rPr>
          <w:rFonts w:eastAsia="Calibri"/>
          <w:bCs/>
          <w:sz w:val="26"/>
          <w:szCs w:val="26"/>
        </w:rPr>
      </w:pPr>
    </w:p>
    <w:p w14:paraId="0874D9B0" w14:textId="77777777" w:rsidR="00DD5602" w:rsidRPr="00DD5602" w:rsidRDefault="00DD5602" w:rsidP="00DD5602">
      <w:pPr>
        <w:tabs>
          <w:tab w:val="left" w:pos="993"/>
          <w:tab w:val="left" w:pos="1134"/>
        </w:tabs>
        <w:ind w:firstLine="709"/>
        <w:jc w:val="both"/>
        <w:rPr>
          <w:b/>
          <w:sz w:val="26"/>
          <w:szCs w:val="26"/>
        </w:rPr>
      </w:pPr>
      <w:r w:rsidRPr="00DD5602">
        <w:rPr>
          <w:b/>
          <w:sz w:val="26"/>
          <w:szCs w:val="26"/>
        </w:rPr>
        <w:t xml:space="preserve">4.4. Строительство поликлиники в городе Норильске мощностью </w:t>
      </w:r>
      <w:r w:rsidRPr="00DD5602">
        <w:rPr>
          <w:b/>
          <w:sz w:val="26"/>
          <w:szCs w:val="26"/>
        </w:rPr>
        <w:br/>
        <w:t xml:space="preserve">1000 посещений в смену </w:t>
      </w:r>
      <w:r w:rsidRPr="00DD5602">
        <w:rPr>
          <w:sz w:val="26"/>
          <w:szCs w:val="26"/>
        </w:rPr>
        <w:t>(финансирование за счет средств ПАО «ГМК «Норильский никель»)</w:t>
      </w:r>
      <w:r w:rsidRPr="00DD5602">
        <w:rPr>
          <w:b/>
          <w:sz w:val="26"/>
          <w:szCs w:val="26"/>
        </w:rPr>
        <w:t>.</w:t>
      </w:r>
    </w:p>
    <w:p w14:paraId="05CFF3BB" w14:textId="77777777" w:rsidR="00DD5602" w:rsidRPr="00DD5602" w:rsidRDefault="00DD5602" w:rsidP="00DD5602">
      <w:pPr>
        <w:tabs>
          <w:tab w:val="left" w:pos="993"/>
        </w:tabs>
        <w:ind w:firstLine="709"/>
        <w:jc w:val="both"/>
        <w:rPr>
          <w:sz w:val="26"/>
          <w:szCs w:val="26"/>
        </w:rPr>
      </w:pPr>
      <w:r w:rsidRPr="00DD5602">
        <w:rPr>
          <w:sz w:val="26"/>
          <w:szCs w:val="26"/>
        </w:rPr>
        <w:t xml:space="preserve">В рамках мероприятия определен земельный участок для строительства в р-не Талнах, Министерством здравоохранения Красноярского края согласовано решение по оптимизации площади здания, здание планируется построить 6-этажным. </w:t>
      </w:r>
    </w:p>
    <w:p w14:paraId="15C608A8" w14:textId="77777777" w:rsidR="00DD5602" w:rsidRPr="00DD5602" w:rsidRDefault="00DD5602" w:rsidP="00DD5602">
      <w:pPr>
        <w:tabs>
          <w:tab w:val="left" w:pos="993"/>
        </w:tabs>
        <w:ind w:firstLine="709"/>
        <w:jc w:val="both"/>
        <w:rPr>
          <w:sz w:val="26"/>
          <w:szCs w:val="26"/>
        </w:rPr>
      </w:pPr>
      <w:r w:rsidRPr="00DD5602">
        <w:rPr>
          <w:sz w:val="26"/>
          <w:szCs w:val="26"/>
        </w:rPr>
        <w:t>На градостроительном Совете города Норильска одобрен представленный архитектурный проект с учетом предложения предусмотреть возможность входа в здание поликлиники с планировочной отметки земли в теплую часть тамбура с последующей организацией подъема на уровень первого этажа с помощью механических подъемников и лестничных клеток.</w:t>
      </w:r>
    </w:p>
    <w:p w14:paraId="6946BF97" w14:textId="77777777" w:rsidR="00DD5602" w:rsidRPr="00DD5602" w:rsidRDefault="00DD5602" w:rsidP="00DD5602">
      <w:pPr>
        <w:tabs>
          <w:tab w:val="left" w:pos="567"/>
          <w:tab w:val="left" w:pos="1134"/>
        </w:tabs>
        <w:ind w:firstLine="709"/>
        <w:jc w:val="both"/>
        <w:rPr>
          <w:color w:val="FF0000"/>
          <w:sz w:val="26"/>
          <w:szCs w:val="26"/>
        </w:rPr>
      </w:pPr>
      <w:r w:rsidRPr="00DD5602">
        <w:rPr>
          <w:sz w:val="26"/>
          <w:szCs w:val="26"/>
        </w:rPr>
        <w:t xml:space="preserve">Компанией произведена замена подрядчика на ООО «ЗАПСИБГАЗПРОМ-ГАЗИФИКАЦИЯ». Материалы по инженерным изысканиям и проектная документация получили положительное заключение. </w:t>
      </w:r>
    </w:p>
    <w:p w14:paraId="5A30E449" w14:textId="77777777" w:rsidR="00DD5602" w:rsidRPr="00DD5602" w:rsidRDefault="00DD5602" w:rsidP="00DD5602">
      <w:pPr>
        <w:tabs>
          <w:tab w:val="left" w:pos="993"/>
        </w:tabs>
        <w:ind w:firstLine="709"/>
        <w:jc w:val="both"/>
        <w:rPr>
          <w:sz w:val="26"/>
          <w:szCs w:val="26"/>
        </w:rPr>
      </w:pPr>
      <w:r w:rsidRPr="00DD5602">
        <w:rPr>
          <w:sz w:val="26"/>
          <w:szCs w:val="26"/>
        </w:rPr>
        <w:t xml:space="preserve">В настоящее время подрядчик приступил к выполнению работ, которые планируется завершить в 4 квартале 2027 года. Ввод объекта в эксплуатацию – 2028 год. </w:t>
      </w:r>
    </w:p>
    <w:p w14:paraId="20B2BBF5" w14:textId="77777777" w:rsidR="00DD5602" w:rsidRPr="00DD5602" w:rsidRDefault="00DD5602" w:rsidP="00DD5602">
      <w:pPr>
        <w:tabs>
          <w:tab w:val="left" w:pos="993"/>
        </w:tabs>
        <w:ind w:firstLine="709"/>
        <w:jc w:val="both"/>
        <w:rPr>
          <w:sz w:val="26"/>
          <w:szCs w:val="26"/>
        </w:rPr>
      </w:pPr>
    </w:p>
    <w:p w14:paraId="03E16E04" w14:textId="77777777" w:rsidR="00DD5602" w:rsidRPr="00DD5602" w:rsidRDefault="00DD5602" w:rsidP="00DD5602">
      <w:pPr>
        <w:numPr>
          <w:ilvl w:val="0"/>
          <w:numId w:val="38"/>
        </w:numPr>
        <w:tabs>
          <w:tab w:val="left" w:pos="426"/>
          <w:tab w:val="left" w:pos="993"/>
          <w:tab w:val="left" w:pos="1134"/>
        </w:tabs>
        <w:ind w:left="0" w:firstLine="709"/>
        <w:contextualSpacing/>
        <w:jc w:val="both"/>
        <w:rPr>
          <w:b/>
          <w:sz w:val="26"/>
          <w:szCs w:val="26"/>
        </w:rPr>
      </w:pPr>
      <w:r w:rsidRPr="00DD5602">
        <w:rPr>
          <w:b/>
          <w:sz w:val="26"/>
          <w:szCs w:val="26"/>
        </w:rPr>
        <w:t>Обеспечение безопасности на территории муниципального образования город Норильск:</w:t>
      </w:r>
    </w:p>
    <w:p w14:paraId="7A4631EB" w14:textId="77777777" w:rsidR="00DD5602" w:rsidRPr="00DD5602" w:rsidRDefault="00DD5602" w:rsidP="00DD5602">
      <w:pPr>
        <w:tabs>
          <w:tab w:val="left" w:pos="426"/>
          <w:tab w:val="left" w:pos="993"/>
          <w:tab w:val="left" w:pos="1134"/>
        </w:tabs>
        <w:ind w:left="709"/>
        <w:contextualSpacing/>
        <w:jc w:val="both"/>
        <w:rPr>
          <w:b/>
          <w:sz w:val="16"/>
          <w:szCs w:val="16"/>
        </w:rPr>
      </w:pPr>
    </w:p>
    <w:p w14:paraId="71F5F37D" w14:textId="77777777" w:rsidR="00DD5602" w:rsidRPr="00DD5602" w:rsidRDefault="00DD5602" w:rsidP="00DD5602">
      <w:pPr>
        <w:numPr>
          <w:ilvl w:val="1"/>
          <w:numId w:val="40"/>
        </w:numPr>
        <w:tabs>
          <w:tab w:val="left" w:pos="709"/>
          <w:tab w:val="left" w:pos="993"/>
          <w:tab w:val="left" w:pos="1134"/>
        </w:tabs>
        <w:ind w:left="0" w:firstLine="709"/>
        <w:jc w:val="both"/>
        <w:rPr>
          <w:b/>
          <w:sz w:val="26"/>
          <w:szCs w:val="26"/>
        </w:rPr>
      </w:pPr>
      <w:r w:rsidRPr="00DD5602">
        <w:rPr>
          <w:b/>
          <w:sz w:val="26"/>
          <w:szCs w:val="26"/>
        </w:rPr>
        <w:t xml:space="preserve">Разработка проектно-сметной документации для строительства нового водозабора на реке Норильская </w:t>
      </w:r>
      <w:r w:rsidRPr="00DD5602">
        <w:rPr>
          <w:sz w:val="26"/>
          <w:szCs w:val="26"/>
        </w:rPr>
        <w:t>(финансирование за счет средств ПАО «ГМК «Норильский никель»).</w:t>
      </w:r>
    </w:p>
    <w:p w14:paraId="038AEAA4" w14:textId="77777777" w:rsidR="00DD5602" w:rsidRPr="00DD5602" w:rsidRDefault="00DD5602" w:rsidP="00DD5602">
      <w:pPr>
        <w:numPr>
          <w:ilvl w:val="1"/>
          <w:numId w:val="40"/>
        </w:numPr>
        <w:tabs>
          <w:tab w:val="left" w:pos="709"/>
          <w:tab w:val="left" w:pos="993"/>
          <w:tab w:val="left" w:pos="1134"/>
        </w:tabs>
        <w:ind w:left="0" w:firstLine="709"/>
        <w:jc w:val="both"/>
        <w:rPr>
          <w:sz w:val="26"/>
          <w:szCs w:val="26"/>
        </w:rPr>
      </w:pPr>
      <w:r w:rsidRPr="00DD5602">
        <w:rPr>
          <w:b/>
          <w:sz w:val="26"/>
          <w:szCs w:val="26"/>
        </w:rPr>
        <w:t xml:space="preserve">Строительство нового водозабора на р. Норильская (в случае отсутствия возможности удовлетворения потребности в воде за счет подземных источников </w:t>
      </w:r>
      <w:r w:rsidRPr="00DD5602">
        <w:rPr>
          <w:sz w:val="26"/>
          <w:szCs w:val="26"/>
        </w:rPr>
        <w:t>(финансирование за счет средств ПАО «ГМК «Норильский никель»).</w:t>
      </w:r>
    </w:p>
    <w:p w14:paraId="03583C2C" w14:textId="77777777" w:rsidR="00DD5602" w:rsidRPr="00DD5602" w:rsidRDefault="00DD5602" w:rsidP="00DD5602">
      <w:pPr>
        <w:tabs>
          <w:tab w:val="left" w:pos="284"/>
          <w:tab w:val="left" w:pos="1134"/>
        </w:tabs>
        <w:ind w:firstLine="709"/>
        <w:contextualSpacing/>
        <w:jc w:val="both"/>
        <w:rPr>
          <w:sz w:val="26"/>
          <w:szCs w:val="26"/>
        </w:rPr>
      </w:pPr>
      <w:r w:rsidRPr="00DD5602">
        <w:rPr>
          <w:sz w:val="26"/>
          <w:szCs w:val="26"/>
        </w:rPr>
        <w:t xml:space="preserve">В период с декабря 2021 по июнь 2023 года выполнены работы по гидрологическим наблюдениям, обследованию существующих водозаборных сооружений, инженерным изысканиям для выбора площадки размещения нового водозабора. </w:t>
      </w:r>
    </w:p>
    <w:p w14:paraId="6B090600" w14:textId="77777777" w:rsidR="00DD5602" w:rsidRPr="00DD5602" w:rsidRDefault="00DD5602" w:rsidP="00DD5602">
      <w:pPr>
        <w:tabs>
          <w:tab w:val="left" w:pos="284"/>
          <w:tab w:val="left" w:pos="1134"/>
        </w:tabs>
        <w:ind w:firstLine="709"/>
        <w:contextualSpacing/>
        <w:jc w:val="both"/>
        <w:rPr>
          <w:sz w:val="26"/>
          <w:szCs w:val="26"/>
        </w:rPr>
      </w:pPr>
      <w:r w:rsidRPr="00DD5602">
        <w:rPr>
          <w:sz w:val="26"/>
          <w:szCs w:val="26"/>
        </w:rPr>
        <w:lastRenderedPageBreak/>
        <w:t xml:space="preserve">Утверждена документация по планировке территории, завершены инженерные изыскания, разработана проектная документация, которая находится на внутренней экспертизе, продолжается проектирование, завершение разработки проектно-сметной документации планируется в октябре 2024 года. </w:t>
      </w:r>
    </w:p>
    <w:p w14:paraId="543819AC" w14:textId="77777777" w:rsidR="00DD5602" w:rsidRPr="00DD5602" w:rsidRDefault="00DD5602" w:rsidP="00DD5602">
      <w:pPr>
        <w:tabs>
          <w:tab w:val="left" w:pos="0"/>
          <w:tab w:val="left" w:pos="1134"/>
        </w:tabs>
        <w:suppressAutoHyphens/>
        <w:ind w:firstLine="709"/>
        <w:contextualSpacing/>
        <w:jc w:val="both"/>
        <w:rPr>
          <w:sz w:val="26"/>
          <w:szCs w:val="26"/>
        </w:rPr>
      </w:pPr>
      <w:r w:rsidRPr="00DD5602">
        <w:rPr>
          <w:sz w:val="26"/>
          <w:szCs w:val="26"/>
        </w:rPr>
        <w:t xml:space="preserve">Завершение государственной экологической экспертизы и государственной экспертизы проектно-сметной документации планируется в декабре 2024 года. </w:t>
      </w:r>
    </w:p>
    <w:p w14:paraId="073DB614" w14:textId="77777777" w:rsidR="00DD5602" w:rsidRPr="00DD5602" w:rsidRDefault="00DD5602" w:rsidP="00DD5602">
      <w:pPr>
        <w:tabs>
          <w:tab w:val="left" w:pos="0"/>
          <w:tab w:val="left" w:pos="1134"/>
        </w:tabs>
        <w:suppressAutoHyphens/>
        <w:ind w:firstLine="709"/>
        <w:contextualSpacing/>
        <w:jc w:val="both"/>
        <w:rPr>
          <w:sz w:val="26"/>
          <w:szCs w:val="26"/>
        </w:rPr>
      </w:pPr>
      <w:r w:rsidRPr="00DD5602">
        <w:rPr>
          <w:sz w:val="26"/>
          <w:szCs w:val="26"/>
        </w:rPr>
        <w:t xml:space="preserve">Завершение разработки рабочей документации – в 2025 году. </w:t>
      </w:r>
    </w:p>
    <w:p w14:paraId="22BF17E4" w14:textId="657EC187" w:rsidR="00970FCF" w:rsidRPr="00D42DEB" w:rsidRDefault="00DD5602" w:rsidP="00DD5602">
      <w:pPr>
        <w:pStyle w:val="afff2"/>
        <w:tabs>
          <w:tab w:val="left" w:pos="993"/>
          <w:tab w:val="left" w:pos="1134"/>
        </w:tabs>
        <w:ind w:left="0" w:firstLine="709"/>
        <w:contextualSpacing w:val="0"/>
        <w:jc w:val="both"/>
        <w:rPr>
          <w:b/>
          <w:sz w:val="26"/>
          <w:szCs w:val="26"/>
          <w:highlight w:val="green"/>
        </w:rPr>
      </w:pPr>
      <w:r w:rsidRPr="00DD5602">
        <w:rPr>
          <w:sz w:val="26"/>
          <w:szCs w:val="26"/>
        </w:rPr>
        <w:t>К выполнению строительно-монтажных работ планируется приступить в 4 кв. 2025 года, срок завершения строительства – 2028 год.</w:t>
      </w:r>
    </w:p>
    <w:p w14:paraId="18045867" w14:textId="77777777" w:rsidR="00EC60C1" w:rsidRPr="00777A4C" w:rsidRDefault="00EC60C1" w:rsidP="00BD53D2">
      <w:pPr>
        <w:pStyle w:val="1"/>
        <w:numPr>
          <w:ilvl w:val="0"/>
          <w:numId w:val="11"/>
        </w:numPr>
        <w:tabs>
          <w:tab w:val="left" w:pos="284"/>
        </w:tabs>
        <w:spacing w:before="240" w:after="240"/>
        <w:ind w:left="0" w:firstLine="0"/>
        <w:jc w:val="center"/>
      </w:pPr>
      <w:bookmarkStart w:id="39" w:name="_Toc150445049"/>
      <w:bookmarkStart w:id="40" w:name="_Toc401311004"/>
      <w:bookmarkStart w:id="41" w:name="_Toc401311559"/>
      <w:bookmarkStart w:id="42" w:name="_Toc401311917"/>
      <w:bookmarkStart w:id="43" w:name="_Toc401311970"/>
      <w:bookmarkStart w:id="44" w:name="_Toc403501735"/>
      <w:r w:rsidRPr="00777A4C">
        <w:t xml:space="preserve">Реализация Указа Президента РФ от 7 мая 2018 года № 204 </w:t>
      </w:r>
      <w:r w:rsidR="00396641" w:rsidRPr="00777A4C">
        <w:br/>
      </w:r>
      <w:r w:rsidRPr="00777A4C">
        <w:t xml:space="preserve">«О национальных целях и стратегических задачах развития </w:t>
      </w:r>
      <w:r w:rsidR="000A5918" w:rsidRPr="00777A4C">
        <w:br/>
      </w:r>
      <w:r w:rsidRPr="00777A4C">
        <w:t>Российской Федерации на период до 2024 года»</w:t>
      </w:r>
      <w:bookmarkEnd w:id="39"/>
    </w:p>
    <w:bookmarkEnd w:id="40"/>
    <w:bookmarkEnd w:id="41"/>
    <w:bookmarkEnd w:id="42"/>
    <w:bookmarkEnd w:id="43"/>
    <w:bookmarkEnd w:id="44"/>
    <w:p w14:paraId="748FF735" w14:textId="77777777" w:rsidR="00777A4C" w:rsidRPr="00777A4C" w:rsidRDefault="00777A4C" w:rsidP="00777A4C">
      <w:pPr>
        <w:ind w:firstLine="709"/>
        <w:jc w:val="both"/>
        <w:rPr>
          <w:sz w:val="26"/>
          <w:szCs w:val="26"/>
        </w:rPr>
      </w:pPr>
      <w:r w:rsidRPr="00777A4C">
        <w:rPr>
          <w:sz w:val="26"/>
          <w:szCs w:val="26"/>
        </w:rPr>
        <w:t>В 2024 году завершается реализация национальных проектов, принятых в рамках Указа Президента Российской Федерации от 07.05.2018 № 204 «О национальных целях и стратегических задачах развития Российской Федерации на период до 2024 года». В соответствии с национальными целями были разработаны и утверждены 13 национальных проектов по направлениям:</w:t>
      </w:r>
    </w:p>
    <w:p w14:paraId="520BB06D" w14:textId="77777777" w:rsidR="00777A4C" w:rsidRPr="00777A4C" w:rsidRDefault="00777A4C" w:rsidP="00777A4C">
      <w:pPr>
        <w:numPr>
          <w:ilvl w:val="0"/>
          <w:numId w:val="16"/>
        </w:numPr>
        <w:tabs>
          <w:tab w:val="left" w:pos="993"/>
        </w:tabs>
        <w:ind w:left="0" w:firstLine="709"/>
        <w:contextualSpacing/>
        <w:jc w:val="both"/>
        <w:rPr>
          <w:sz w:val="26"/>
          <w:szCs w:val="26"/>
        </w:rPr>
      </w:pPr>
      <w:r w:rsidRPr="00777A4C">
        <w:rPr>
          <w:sz w:val="26"/>
          <w:szCs w:val="26"/>
        </w:rPr>
        <w:t>здравоохранение;</w:t>
      </w:r>
    </w:p>
    <w:p w14:paraId="257C2F53" w14:textId="77777777" w:rsidR="00777A4C" w:rsidRPr="00777A4C" w:rsidRDefault="00777A4C" w:rsidP="00777A4C">
      <w:pPr>
        <w:numPr>
          <w:ilvl w:val="0"/>
          <w:numId w:val="16"/>
        </w:numPr>
        <w:tabs>
          <w:tab w:val="left" w:pos="993"/>
        </w:tabs>
        <w:ind w:left="0" w:firstLine="709"/>
        <w:contextualSpacing/>
        <w:jc w:val="both"/>
        <w:rPr>
          <w:sz w:val="26"/>
          <w:szCs w:val="26"/>
        </w:rPr>
      </w:pPr>
      <w:r w:rsidRPr="00777A4C">
        <w:rPr>
          <w:sz w:val="26"/>
          <w:szCs w:val="26"/>
        </w:rPr>
        <w:t>образование;</w:t>
      </w:r>
    </w:p>
    <w:p w14:paraId="283041F2" w14:textId="77777777" w:rsidR="00777A4C" w:rsidRPr="00777A4C" w:rsidRDefault="00777A4C" w:rsidP="00777A4C">
      <w:pPr>
        <w:numPr>
          <w:ilvl w:val="0"/>
          <w:numId w:val="16"/>
        </w:numPr>
        <w:tabs>
          <w:tab w:val="left" w:pos="993"/>
        </w:tabs>
        <w:suppressAutoHyphens/>
        <w:ind w:left="0" w:firstLine="709"/>
        <w:contextualSpacing/>
        <w:jc w:val="both"/>
        <w:rPr>
          <w:sz w:val="26"/>
          <w:szCs w:val="26"/>
        </w:rPr>
      </w:pPr>
      <w:r w:rsidRPr="00777A4C">
        <w:rPr>
          <w:sz w:val="26"/>
          <w:szCs w:val="26"/>
        </w:rPr>
        <w:t>демография;</w:t>
      </w:r>
    </w:p>
    <w:p w14:paraId="5E5E9CA1" w14:textId="77777777" w:rsidR="00777A4C" w:rsidRPr="00777A4C" w:rsidRDefault="00777A4C" w:rsidP="00777A4C">
      <w:pPr>
        <w:numPr>
          <w:ilvl w:val="0"/>
          <w:numId w:val="16"/>
        </w:numPr>
        <w:tabs>
          <w:tab w:val="left" w:pos="993"/>
        </w:tabs>
        <w:suppressAutoHyphens/>
        <w:ind w:left="0" w:firstLine="709"/>
        <w:contextualSpacing/>
        <w:jc w:val="both"/>
        <w:rPr>
          <w:sz w:val="26"/>
          <w:szCs w:val="26"/>
        </w:rPr>
      </w:pPr>
      <w:r w:rsidRPr="00777A4C">
        <w:rPr>
          <w:sz w:val="26"/>
          <w:szCs w:val="26"/>
        </w:rPr>
        <w:t>культура;</w:t>
      </w:r>
    </w:p>
    <w:p w14:paraId="6EABC3C6" w14:textId="77777777" w:rsidR="00777A4C" w:rsidRPr="00777A4C" w:rsidRDefault="00777A4C" w:rsidP="00777A4C">
      <w:pPr>
        <w:numPr>
          <w:ilvl w:val="0"/>
          <w:numId w:val="16"/>
        </w:numPr>
        <w:tabs>
          <w:tab w:val="left" w:pos="993"/>
        </w:tabs>
        <w:suppressAutoHyphens/>
        <w:ind w:left="0" w:firstLine="709"/>
        <w:contextualSpacing/>
        <w:jc w:val="both"/>
        <w:rPr>
          <w:sz w:val="26"/>
          <w:szCs w:val="26"/>
        </w:rPr>
      </w:pPr>
      <w:r w:rsidRPr="00777A4C">
        <w:rPr>
          <w:sz w:val="26"/>
          <w:szCs w:val="26"/>
        </w:rPr>
        <w:t>безопасные и качественные автомобильные дороги;</w:t>
      </w:r>
    </w:p>
    <w:p w14:paraId="4E82635D" w14:textId="77777777" w:rsidR="00777A4C" w:rsidRPr="00777A4C" w:rsidRDefault="00777A4C" w:rsidP="00777A4C">
      <w:pPr>
        <w:numPr>
          <w:ilvl w:val="0"/>
          <w:numId w:val="16"/>
        </w:numPr>
        <w:tabs>
          <w:tab w:val="left" w:pos="993"/>
        </w:tabs>
        <w:suppressAutoHyphens/>
        <w:ind w:left="0" w:firstLine="709"/>
        <w:contextualSpacing/>
        <w:jc w:val="both"/>
        <w:rPr>
          <w:sz w:val="26"/>
          <w:szCs w:val="26"/>
        </w:rPr>
      </w:pPr>
      <w:r w:rsidRPr="00777A4C">
        <w:rPr>
          <w:sz w:val="26"/>
          <w:szCs w:val="26"/>
        </w:rPr>
        <w:t>жилье и городская среда;</w:t>
      </w:r>
    </w:p>
    <w:p w14:paraId="7B2AB7EE" w14:textId="77777777" w:rsidR="00777A4C" w:rsidRPr="00777A4C" w:rsidRDefault="00777A4C" w:rsidP="00777A4C">
      <w:pPr>
        <w:numPr>
          <w:ilvl w:val="0"/>
          <w:numId w:val="16"/>
        </w:numPr>
        <w:tabs>
          <w:tab w:val="left" w:pos="993"/>
        </w:tabs>
        <w:suppressAutoHyphens/>
        <w:ind w:left="0" w:firstLine="709"/>
        <w:contextualSpacing/>
        <w:jc w:val="both"/>
        <w:rPr>
          <w:sz w:val="26"/>
          <w:szCs w:val="26"/>
        </w:rPr>
      </w:pPr>
      <w:r w:rsidRPr="00777A4C">
        <w:rPr>
          <w:sz w:val="26"/>
          <w:szCs w:val="26"/>
        </w:rPr>
        <w:t>экология;</w:t>
      </w:r>
    </w:p>
    <w:p w14:paraId="30DF1ACD" w14:textId="77777777" w:rsidR="00777A4C" w:rsidRPr="00777A4C" w:rsidRDefault="00777A4C" w:rsidP="00777A4C">
      <w:pPr>
        <w:numPr>
          <w:ilvl w:val="0"/>
          <w:numId w:val="16"/>
        </w:numPr>
        <w:tabs>
          <w:tab w:val="left" w:pos="993"/>
        </w:tabs>
        <w:suppressAutoHyphens/>
        <w:ind w:left="0" w:firstLine="709"/>
        <w:contextualSpacing/>
        <w:jc w:val="both"/>
        <w:rPr>
          <w:sz w:val="26"/>
          <w:szCs w:val="26"/>
        </w:rPr>
      </w:pPr>
      <w:r w:rsidRPr="00777A4C">
        <w:rPr>
          <w:sz w:val="26"/>
          <w:szCs w:val="26"/>
        </w:rPr>
        <w:t>наука и университеты;</w:t>
      </w:r>
    </w:p>
    <w:p w14:paraId="7A13EF54" w14:textId="77777777" w:rsidR="00777A4C" w:rsidRPr="00777A4C" w:rsidRDefault="00777A4C" w:rsidP="00777A4C">
      <w:pPr>
        <w:numPr>
          <w:ilvl w:val="0"/>
          <w:numId w:val="16"/>
        </w:numPr>
        <w:tabs>
          <w:tab w:val="left" w:pos="993"/>
        </w:tabs>
        <w:suppressAutoHyphens/>
        <w:ind w:left="0" w:firstLine="709"/>
        <w:contextualSpacing/>
        <w:jc w:val="both"/>
        <w:rPr>
          <w:sz w:val="26"/>
          <w:szCs w:val="26"/>
        </w:rPr>
      </w:pPr>
      <w:r w:rsidRPr="00777A4C">
        <w:rPr>
          <w:sz w:val="26"/>
          <w:szCs w:val="26"/>
        </w:rPr>
        <w:t>малое и среднее предпринимательство и поддержка индивидуальной предпринимательской инициативы;</w:t>
      </w:r>
    </w:p>
    <w:p w14:paraId="69D166F2" w14:textId="77777777" w:rsidR="00777A4C" w:rsidRPr="00777A4C" w:rsidRDefault="00777A4C" w:rsidP="00777A4C">
      <w:pPr>
        <w:numPr>
          <w:ilvl w:val="0"/>
          <w:numId w:val="16"/>
        </w:numPr>
        <w:tabs>
          <w:tab w:val="left" w:pos="993"/>
        </w:tabs>
        <w:suppressAutoHyphens/>
        <w:ind w:left="0" w:firstLine="709"/>
        <w:contextualSpacing/>
        <w:jc w:val="both"/>
        <w:rPr>
          <w:sz w:val="26"/>
          <w:szCs w:val="26"/>
        </w:rPr>
      </w:pPr>
      <w:r w:rsidRPr="00777A4C">
        <w:rPr>
          <w:sz w:val="26"/>
          <w:szCs w:val="26"/>
        </w:rPr>
        <w:t>цифровая экономика Российской Федерации;</w:t>
      </w:r>
    </w:p>
    <w:p w14:paraId="21672E74" w14:textId="77777777" w:rsidR="00777A4C" w:rsidRPr="00777A4C" w:rsidRDefault="00777A4C" w:rsidP="00777A4C">
      <w:pPr>
        <w:numPr>
          <w:ilvl w:val="0"/>
          <w:numId w:val="16"/>
        </w:numPr>
        <w:tabs>
          <w:tab w:val="left" w:pos="993"/>
        </w:tabs>
        <w:suppressAutoHyphens/>
        <w:ind w:left="0" w:firstLine="709"/>
        <w:contextualSpacing/>
        <w:jc w:val="both"/>
        <w:rPr>
          <w:sz w:val="26"/>
          <w:szCs w:val="26"/>
        </w:rPr>
      </w:pPr>
      <w:r w:rsidRPr="00777A4C">
        <w:rPr>
          <w:sz w:val="26"/>
          <w:szCs w:val="26"/>
        </w:rPr>
        <w:t>производительность труда;</w:t>
      </w:r>
    </w:p>
    <w:p w14:paraId="0E6DD822" w14:textId="77777777" w:rsidR="00777A4C" w:rsidRPr="00777A4C" w:rsidRDefault="00777A4C" w:rsidP="00777A4C">
      <w:pPr>
        <w:numPr>
          <w:ilvl w:val="0"/>
          <w:numId w:val="16"/>
        </w:numPr>
        <w:tabs>
          <w:tab w:val="left" w:pos="993"/>
        </w:tabs>
        <w:suppressAutoHyphens/>
        <w:ind w:left="0" w:firstLine="709"/>
        <w:contextualSpacing/>
        <w:jc w:val="both"/>
        <w:rPr>
          <w:sz w:val="26"/>
          <w:szCs w:val="26"/>
        </w:rPr>
      </w:pPr>
      <w:r w:rsidRPr="00777A4C">
        <w:rPr>
          <w:sz w:val="26"/>
          <w:szCs w:val="26"/>
        </w:rPr>
        <w:t>международная кооперация и экспорт;</w:t>
      </w:r>
    </w:p>
    <w:p w14:paraId="2709487A" w14:textId="77777777" w:rsidR="00777A4C" w:rsidRPr="00777A4C" w:rsidRDefault="00777A4C" w:rsidP="00777A4C">
      <w:pPr>
        <w:numPr>
          <w:ilvl w:val="0"/>
          <w:numId w:val="16"/>
        </w:numPr>
        <w:tabs>
          <w:tab w:val="left" w:pos="993"/>
        </w:tabs>
        <w:suppressAutoHyphens/>
        <w:ind w:left="0" w:firstLine="709"/>
        <w:contextualSpacing/>
        <w:jc w:val="both"/>
        <w:rPr>
          <w:sz w:val="26"/>
          <w:szCs w:val="26"/>
        </w:rPr>
      </w:pPr>
      <w:r w:rsidRPr="00777A4C">
        <w:rPr>
          <w:sz w:val="26"/>
          <w:szCs w:val="26"/>
        </w:rPr>
        <w:t>туризм и индустрия гостеприимства.</w:t>
      </w:r>
    </w:p>
    <w:p w14:paraId="2A2E25AC" w14:textId="77777777" w:rsidR="00777A4C" w:rsidRPr="00777A4C" w:rsidRDefault="00777A4C" w:rsidP="00777A4C">
      <w:pPr>
        <w:autoSpaceDE w:val="0"/>
        <w:autoSpaceDN w:val="0"/>
        <w:adjustRightInd w:val="0"/>
        <w:ind w:firstLine="709"/>
        <w:jc w:val="both"/>
        <w:rPr>
          <w:b/>
          <w:sz w:val="26"/>
          <w:szCs w:val="26"/>
        </w:rPr>
      </w:pPr>
      <w:r w:rsidRPr="00777A4C">
        <w:rPr>
          <w:sz w:val="26"/>
          <w:szCs w:val="26"/>
        </w:rPr>
        <w:t>Кроме того, в рамках национальных целей развития РФ были утверждены «Комплексный план модернизации и расширения магистральной инфраструктуры на период до 2024 года» и комплексная программа «Развитие техники, технологий и научных исследований в области использования атомной энергии в Российской Федерации на период до 2030 года».</w:t>
      </w:r>
    </w:p>
    <w:p w14:paraId="4767F78C" w14:textId="77777777" w:rsidR="00777A4C" w:rsidRPr="00777A4C" w:rsidRDefault="00777A4C" w:rsidP="00777A4C">
      <w:pPr>
        <w:ind w:firstLine="709"/>
        <w:jc w:val="both"/>
        <w:rPr>
          <w:sz w:val="26"/>
          <w:szCs w:val="26"/>
        </w:rPr>
      </w:pPr>
      <w:r w:rsidRPr="00777A4C">
        <w:rPr>
          <w:sz w:val="26"/>
          <w:szCs w:val="26"/>
        </w:rPr>
        <w:t>Федеральными органами исполнительной власти были сформированы паспорта федеральных проектов, которые вошли в состав национальных проектов. В свою очередь, Правительством Красноярского края были разработаны и утверждены паспорта региональных проектов.</w:t>
      </w:r>
    </w:p>
    <w:p w14:paraId="7A909B4F" w14:textId="77777777" w:rsidR="00777A4C" w:rsidRPr="00777A4C" w:rsidRDefault="00777A4C" w:rsidP="00777A4C">
      <w:pPr>
        <w:ind w:firstLine="709"/>
        <w:jc w:val="both"/>
        <w:rPr>
          <w:sz w:val="26"/>
          <w:szCs w:val="26"/>
        </w:rPr>
      </w:pPr>
      <w:r w:rsidRPr="00777A4C">
        <w:rPr>
          <w:sz w:val="26"/>
          <w:szCs w:val="26"/>
        </w:rPr>
        <w:t xml:space="preserve">Также, в текущем году принят новый Указ Президента Российской Федерации от 07.05.2024 № 309 «О национальных целях развития Российской Федерации на период до 2030 года и на перспективу до 2036 года» (Указ Президента от 21.07.2020 № 474 «О национальных целях развития Российской Федерации на период до 2030 </w:t>
      </w:r>
      <w:r w:rsidRPr="00777A4C">
        <w:rPr>
          <w:sz w:val="26"/>
          <w:szCs w:val="26"/>
        </w:rPr>
        <w:lastRenderedPageBreak/>
        <w:t>года» признан утратившим силу), где определены следующие национальные цели развития РФ:</w:t>
      </w:r>
    </w:p>
    <w:p w14:paraId="18A323A8" w14:textId="77777777" w:rsidR="00777A4C" w:rsidRPr="00777A4C" w:rsidRDefault="00777A4C" w:rsidP="00B559C3">
      <w:pPr>
        <w:numPr>
          <w:ilvl w:val="0"/>
          <w:numId w:val="89"/>
        </w:numPr>
        <w:tabs>
          <w:tab w:val="left" w:pos="993"/>
        </w:tabs>
        <w:autoSpaceDE w:val="0"/>
        <w:autoSpaceDN w:val="0"/>
        <w:adjustRightInd w:val="0"/>
        <w:ind w:left="0" w:firstLine="709"/>
        <w:contextualSpacing/>
        <w:jc w:val="both"/>
        <w:rPr>
          <w:sz w:val="26"/>
          <w:szCs w:val="26"/>
        </w:rPr>
      </w:pPr>
      <w:r w:rsidRPr="00777A4C">
        <w:rPr>
          <w:sz w:val="26"/>
          <w:szCs w:val="26"/>
        </w:rPr>
        <w:t>сохранение населения, укрепление здоровья и повышение благополучия людей, поддержка семьи;</w:t>
      </w:r>
    </w:p>
    <w:p w14:paraId="459BA48B" w14:textId="77777777" w:rsidR="00777A4C" w:rsidRPr="00777A4C" w:rsidRDefault="00777A4C" w:rsidP="00B559C3">
      <w:pPr>
        <w:numPr>
          <w:ilvl w:val="0"/>
          <w:numId w:val="89"/>
        </w:numPr>
        <w:tabs>
          <w:tab w:val="left" w:pos="993"/>
        </w:tabs>
        <w:autoSpaceDE w:val="0"/>
        <w:autoSpaceDN w:val="0"/>
        <w:adjustRightInd w:val="0"/>
        <w:ind w:left="0" w:firstLine="709"/>
        <w:contextualSpacing/>
        <w:jc w:val="both"/>
        <w:rPr>
          <w:sz w:val="26"/>
          <w:szCs w:val="26"/>
        </w:rPr>
      </w:pPr>
      <w:r w:rsidRPr="00777A4C">
        <w:rPr>
          <w:sz w:val="26"/>
          <w:szCs w:val="26"/>
        </w:rPr>
        <w:t>реализация потенциала каждого человека, развитие его талантов, воспитание патриотичной и социально ответственной личности;</w:t>
      </w:r>
    </w:p>
    <w:p w14:paraId="7F045164" w14:textId="77777777" w:rsidR="00777A4C" w:rsidRPr="00777A4C" w:rsidRDefault="00777A4C" w:rsidP="00B559C3">
      <w:pPr>
        <w:numPr>
          <w:ilvl w:val="0"/>
          <w:numId w:val="89"/>
        </w:numPr>
        <w:tabs>
          <w:tab w:val="left" w:pos="993"/>
        </w:tabs>
        <w:ind w:left="0" w:firstLine="709"/>
        <w:contextualSpacing/>
        <w:jc w:val="both"/>
        <w:rPr>
          <w:sz w:val="26"/>
          <w:szCs w:val="26"/>
        </w:rPr>
      </w:pPr>
      <w:r w:rsidRPr="00777A4C">
        <w:rPr>
          <w:sz w:val="26"/>
          <w:szCs w:val="26"/>
        </w:rPr>
        <w:t>комфортная и безопасная среда для жизни;</w:t>
      </w:r>
    </w:p>
    <w:p w14:paraId="63B374EB" w14:textId="77777777" w:rsidR="00777A4C" w:rsidRPr="00777A4C" w:rsidRDefault="00777A4C" w:rsidP="00B559C3">
      <w:pPr>
        <w:numPr>
          <w:ilvl w:val="0"/>
          <w:numId w:val="89"/>
        </w:numPr>
        <w:tabs>
          <w:tab w:val="left" w:pos="993"/>
        </w:tabs>
        <w:autoSpaceDE w:val="0"/>
        <w:autoSpaceDN w:val="0"/>
        <w:adjustRightInd w:val="0"/>
        <w:ind w:left="0" w:firstLine="709"/>
        <w:contextualSpacing/>
        <w:jc w:val="both"/>
        <w:rPr>
          <w:sz w:val="26"/>
          <w:szCs w:val="26"/>
        </w:rPr>
      </w:pPr>
      <w:r w:rsidRPr="00777A4C">
        <w:rPr>
          <w:sz w:val="26"/>
          <w:szCs w:val="26"/>
        </w:rPr>
        <w:t>экологическое благополучие;</w:t>
      </w:r>
    </w:p>
    <w:p w14:paraId="7699447E" w14:textId="77777777" w:rsidR="00777A4C" w:rsidRPr="00777A4C" w:rsidRDefault="00777A4C" w:rsidP="00B559C3">
      <w:pPr>
        <w:numPr>
          <w:ilvl w:val="0"/>
          <w:numId w:val="89"/>
        </w:numPr>
        <w:tabs>
          <w:tab w:val="left" w:pos="993"/>
        </w:tabs>
        <w:autoSpaceDE w:val="0"/>
        <w:autoSpaceDN w:val="0"/>
        <w:adjustRightInd w:val="0"/>
        <w:ind w:left="0" w:firstLine="709"/>
        <w:contextualSpacing/>
        <w:jc w:val="both"/>
        <w:rPr>
          <w:sz w:val="26"/>
          <w:szCs w:val="26"/>
        </w:rPr>
      </w:pPr>
      <w:r w:rsidRPr="00777A4C">
        <w:rPr>
          <w:sz w:val="26"/>
          <w:szCs w:val="26"/>
        </w:rPr>
        <w:t>устойчивая и динамичная экономика;</w:t>
      </w:r>
    </w:p>
    <w:p w14:paraId="70E58FE7" w14:textId="77777777" w:rsidR="00777A4C" w:rsidRPr="00777A4C" w:rsidRDefault="00777A4C" w:rsidP="00B559C3">
      <w:pPr>
        <w:numPr>
          <w:ilvl w:val="0"/>
          <w:numId w:val="89"/>
        </w:numPr>
        <w:tabs>
          <w:tab w:val="left" w:pos="993"/>
        </w:tabs>
        <w:autoSpaceDE w:val="0"/>
        <w:autoSpaceDN w:val="0"/>
        <w:adjustRightInd w:val="0"/>
        <w:ind w:left="0" w:firstLine="709"/>
        <w:contextualSpacing/>
        <w:jc w:val="both"/>
        <w:rPr>
          <w:sz w:val="26"/>
          <w:szCs w:val="26"/>
        </w:rPr>
      </w:pPr>
      <w:r w:rsidRPr="00777A4C">
        <w:rPr>
          <w:sz w:val="26"/>
          <w:szCs w:val="26"/>
        </w:rPr>
        <w:t>технологическое лидерство;</w:t>
      </w:r>
    </w:p>
    <w:p w14:paraId="31CE941E" w14:textId="77777777" w:rsidR="00777A4C" w:rsidRPr="00777A4C" w:rsidRDefault="00777A4C" w:rsidP="00B559C3">
      <w:pPr>
        <w:numPr>
          <w:ilvl w:val="0"/>
          <w:numId w:val="89"/>
        </w:numPr>
        <w:tabs>
          <w:tab w:val="left" w:pos="993"/>
        </w:tabs>
        <w:autoSpaceDE w:val="0"/>
        <w:autoSpaceDN w:val="0"/>
        <w:adjustRightInd w:val="0"/>
        <w:ind w:left="0" w:firstLine="709"/>
        <w:contextualSpacing/>
        <w:jc w:val="both"/>
        <w:rPr>
          <w:sz w:val="26"/>
          <w:szCs w:val="26"/>
        </w:rPr>
      </w:pPr>
      <w:r w:rsidRPr="00777A4C">
        <w:rPr>
          <w:sz w:val="26"/>
          <w:szCs w:val="26"/>
        </w:rPr>
        <w:t>цифровая трансформация государственного и муниципального управления, экономики и социальной сферы.</w:t>
      </w:r>
    </w:p>
    <w:p w14:paraId="5D151ED6" w14:textId="77777777" w:rsidR="00777A4C" w:rsidRPr="00777A4C" w:rsidRDefault="00777A4C" w:rsidP="00777A4C">
      <w:pPr>
        <w:tabs>
          <w:tab w:val="left" w:pos="993"/>
        </w:tabs>
        <w:ind w:firstLine="709"/>
        <w:jc w:val="both"/>
        <w:rPr>
          <w:sz w:val="26"/>
          <w:szCs w:val="26"/>
        </w:rPr>
      </w:pPr>
    </w:p>
    <w:p w14:paraId="0E4CCCB7" w14:textId="77777777" w:rsidR="00777A4C" w:rsidRPr="00777A4C" w:rsidRDefault="00777A4C" w:rsidP="00777A4C">
      <w:pPr>
        <w:tabs>
          <w:tab w:val="left" w:pos="993"/>
        </w:tabs>
        <w:ind w:firstLine="709"/>
        <w:jc w:val="both"/>
        <w:rPr>
          <w:sz w:val="26"/>
          <w:szCs w:val="26"/>
        </w:rPr>
      </w:pPr>
      <w:r w:rsidRPr="00777A4C">
        <w:rPr>
          <w:sz w:val="26"/>
          <w:szCs w:val="26"/>
        </w:rPr>
        <w:t>В 2024 году город Норильск принимает участие в реализации 9 национальных проектов (в 2023 году – также в 9 проектах), из которых:</w:t>
      </w:r>
    </w:p>
    <w:p w14:paraId="33563B35" w14:textId="77777777" w:rsidR="00777A4C" w:rsidRPr="00777A4C" w:rsidRDefault="00777A4C" w:rsidP="00777A4C">
      <w:pPr>
        <w:numPr>
          <w:ilvl w:val="0"/>
          <w:numId w:val="33"/>
        </w:numPr>
        <w:tabs>
          <w:tab w:val="left" w:pos="993"/>
        </w:tabs>
        <w:ind w:left="0" w:firstLine="709"/>
        <w:contextualSpacing/>
        <w:jc w:val="both"/>
        <w:rPr>
          <w:sz w:val="26"/>
          <w:szCs w:val="26"/>
        </w:rPr>
      </w:pPr>
      <w:r w:rsidRPr="00777A4C">
        <w:rPr>
          <w:sz w:val="26"/>
          <w:szCs w:val="26"/>
        </w:rPr>
        <w:t xml:space="preserve">5 проектов – с предусмотренным объемом финансирования </w:t>
      </w:r>
      <w:r w:rsidRPr="00777A4C">
        <w:rPr>
          <w:b/>
          <w:sz w:val="26"/>
          <w:szCs w:val="26"/>
        </w:rPr>
        <w:t xml:space="preserve">269,2 </w:t>
      </w:r>
      <w:r w:rsidRPr="00777A4C">
        <w:rPr>
          <w:b/>
          <w:sz w:val="26"/>
          <w:szCs w:val="26"/>
        </w:rPr>
        <w:br/>
        <w:t xml:space="preserve">млн руб. </w:t>
      </w:r>
      <w:r w:rsidRPr="00777A4C">
        <w:rPr>
          <w:sz w:val="26"/>
          <w:szCs w:val="26"/>
        </w:rPr>
        <w:t xml:space="preserve">из бюджетных источников, за 9 месяцев 2024 года освоено </w:t>
      </w:r>
      <w:r w:rsidRPr="00777A4C">
        <w:rPr>
          <w:b/>
          <w:sz w:val="26"/>
          <w:szCs w:val="26"/>
        </w:rPr>
        <w:t>212,7</w:t>
      </w:r>
      <w:r w:rsidRPr="00777A4C">
        <w:rPr>
          <w:sz w:val="26"/>
          <w:szCs w:val="26"/>
        </w:rPr>
        <w:t xml:space="preserve"> млн руб. (исполнение 79,0%);</w:t>
      </w:r>
    </w:p>
    <w:p w14:paraId="0E2A38F9" w14:textId="77777777" w:rsidR="00777A4C" w:rsidRPr="00777A4C" w:rsidRDefault="00777A4C" w:rsidP="00777A4C">
      <w:pPr>
        <w:numPr>
          <w:ilvl w:val="0"/>
          <w:numId w:val="33"/>
        </w:numPr>
        <w:tabs>
          <w:tab w:val="left" w:pos="993"/>
        </w:tabs>
        <w:ind w:left="0" w:firstLine="709"/>
        <w:contextualSpacing/>
        <w:jc w:val="both"/>
        <w:rPr>
          <w:sz w:val="26"/>
          <w:szCs w:val="26"/>
        </w:rPr>
      </w:pPr>
      <w:r w:rsidRPr="00777A4C">
        <w:rPr>
          <w:sz w:val="26"/>
          <w:szCs w:val="26"/>
        </w:rPr>
        <w:t>3 проекта – без финансирования;</w:t>
      </w:r>
    </w:p>
    <w:p w14:paraId="04D85E56" w14:textId="77777777" w:rsidR="00777A4C" w:rsidRPr="00777A4C" w:rsidRDefault="00777A4C" w:rsidP="00777A4C">
      <w:pPr>
        <w:numPr>
          <w:ilvl w:val="0"/>
          <w:numId w:val="33"/>
        </w:numPr>
        <w:tabs>
          <w:tab w:val="left" w:pos="993"/>
        </w:tabs>
        <w:ind w:left="0" w:firstLine="709"/>
        <w:contextualSpacing/>
        <w:jc w:val="both"/>
        <w:rPr>
          <w:sz w:val="26"/>
          <w:szCs w:val="26"/>
        </w:rPr>
      </w:pPr>
      <w:r w:rsidRPr="00777A4C">
        <w:rPr>
          <w:sz w:val="26"/>
          <w:szCs w:val="26"/>
        </w:rPr>
        <w:t>1 проект – за счет средств ПАО «ГМК «Норильский никель» и краевого бюджета.</w:t>
      </w:r>
    </w:p>
    <w:p w14:paraId="7BA7AD5B" w14:textId="09F2B9E8" w:rsidR="00777A4C" w:rsidRPr="00777A4C" w:rsidRDefault="00777A4C" w:rsidP="00CC2C48">
      <w:pPr>
        <w:spacing w:after="160"/>
        <w:ind w:firstLine="709"/>
        <w:jc w:val="right"/>
        <w:rPr>
          <w:sz w:val="26"/>
          <w:szCs w:val="26"/>
        </w:rPr>
      </w:pPr>
      <w:r w:rsidRPr="00CC2C48">
        <w:rPr>
          <w:sz w:val="26"/>
          <w:szCs w:val="26"/>
        </w:rPr>
        <w:t>Таблица</w:t>
      </w:r>
      <w:r w:rsidR="00CC2C48" w:rsidRPr="00CC2C48">
        <w:rPr>
          <w:sz w:val="26"/>
          <w:szCs w:val="26"/>
        </w:rPr>
        <w:t xml:space="preserve"> 13</w:t>
      </w:r>
      <w:r w:rsidRPr="00777A4C">
        <w:rPr>
          <w:sz w:val="26"/>
          <w:szCs w:val="26"/>
        </w:rPr>
        <w:t xml:space="preserve"> </w:t>
      </w:r>
    </w:p>
    <w:tbl>
      <w:tblPr>
        <w:tblStyle w:val="af8"/>
        <w:tblW w:w="0" w:type="auto"/>
        <w:tblLayout w:type="fixed"/>
        <w:tblLook w:val="04A0" w:firstRow="1" w:lastRow="0" w:firstColumn="1" w:lastColumn="0" w:noHBand="0" w:noVBand="1"/>
      </w:tblPr>
      <w:tblGrid>
        <w:gridCol w:w="704"/>
        <w:gridCol w:w="4820"/>
        <w:gridCol w:w="1842"/>
        <w:gridCol w:w="1980"/>
      </w:tblGrid>
      <w:tr w:rsidR="00777A4C" w:rsidRPr="00777A4C" w14:paraId="63AD5C29" w14:textId="77777777" w:rsidTr="00CC2C48">
        <w:trPr>
          <w:tblHeader/>
        </w:trPr>
        <w:tc>
          <w:tcPr>
            <w:tcW w:w="704" w:type="dxa"/>
            <w:vMerge w:val="restart"/>
            <w:shd w:val="clear" w:color="auto" w:fill="C7CCE4" w:themeFill="text2" w:themeFillTint="33"/>
            <w:vAlign w:val="center"/>
          </w:tcPr>
          <w:p w14:paraId="6AB26B06" w14:textId="77777777" w:rsidR="00777A4C" w:rsidRPr="00777A4C" w:rsidRDefault="00777A4C" w:rsidP="00777A4C">
            <w:pPr>
              <w:jc w:val="center"/>
              <w:rPr>
                <w:b/>
                <w:sz w:val="20"/>
                <w:szCs w:val="20"/>
              </w:rPr>
            </w:pPr>
            <w:r w:rsidRPr="00777A4C">
              <w:rPr>
                <w:b/>
                <w:sz w:val="20"/>
                <w:szCs w:val="20"/>
              </w:rPr>
              <w:t>№ п/п</w:t>
            </w:r>
          </w:p>
        </w:tc>
        <w:tc>
          <w:tcPr>
            <w:tcW w:w="4820" w:type="dxa"/>
            <w:vMerge w:val="restart"/>
            <w:shd w:val="clear" w:color="auto" w:fill="C7CCE4" w:themeFill="text2" w:themeFillTint="33"/>
            <w:vAlign w:val="center"/>
          </w:tcPr>
          <w:p w14:paraId="59C0C5D5" w14:textId="77777777" w:rsidR="00777A4C" w:rsidRPr="00777A4C" w:rsidRDefault="00777A4C" w:rsidP="00777A4C">
            <w:pPr>
              <w:jc w:val="center"/>
              <w:rPr>
                <w:b/>
                <w:sz w:val="20"/>
                <w:szCs w:val="20"/>
              </w:rPr>
            </w:pPr>
            <w:r w:rsidRPr="00777A4C">
              <w:rPr>
                <w:b/>
                <w:sz w:val="20"/>
                <w:szCs w:val="20"/>
              </w:rPr>
              <w:t>Наименование национального проекта</w:t>
            </w:r>
          </w:p>
        </w:tc>
        <w:tc>
          <w:tcPr>
            <w:tcW w:w="3822" w:type="dxa"/>
            <w:gridSpan w:val="2"/>
            <w:shd w:val="clear" w:color="auto" w:fill="C7CCE4" w:themeFill="text2" w:themeFillTint="33"/>
            <w:vAlign w:val="center"/>
          </w:tcPr>
          <w:p w14:paraId="5372517F" w14:textId="77777777" w:rsidR="00777A4C" w:rsidRPr="00777A4C" w:rsidRDefault="00777A4C" w:rsidP="00777A4C">
            <w:pPr>
              <w:jc w:val="center"/>
              <w:rPr>
                <w:b/>
                <w:sz w:val="20"/>
                <w:szCs w:val="20"/>
              </w:rPr>
            </w:pPr>
            <w:r w:rsidRPr="00777A4C">
              <w:rPr>
                <w:b/>
                <w:sz w:val="20"/>
                <w:szCs w:val="20"/>
              </w:rPr>
              <w:t>2024 год</w:t>
            </w:r>
          </w:p>
        </w:tc>
      </w:tr>
      <w:tr w:rsidR="00777A4C" w:rsidRPr="00777A4C" w14:paraId="53745C11" w14:textId="77777777" w:rsidTr="00CC2C48">
        <w:trPr>
          <w:tblHeader/>
        </w:trPr>
        <w:tc>
          <w:tcPr>
            <w:tcW w:w="704" w:type="dxa"/>
            <w:vMerge/>
            <w:shd w:val="clear" w:color="auto" w:fill="C7CCE4" w:themeFill="text2" w:themeFillTint="33"/>
            <w:vAlign w:val="center"/>
          </w:tcPr>
          <w:p w14:paraId="0CB587BC" w14:textId="77777777" w:rsidR="00777A4C" w:rsidRPr="00777A4C" w:rsidRDefault="00777A4C" w:rsidP="00777A4C">
            <w:pPr>
              <w:jc w:val="center"/>
              <w:rPr>
                <w:b/>
                <w:sz w:val="20"/>
                <w:szCs w:val="20"/>
              </w:rPr>
            </w:pPr>
          </w:p>
        </w:tc>
        <w:tc>
          <w:tcPr>
            <w:tcW w:w="4820" w:type="dxa"/>
            <w:vMerge/>
            <w:shd w:val="clear" w:color="auto" w:fill="C7CCE4" w:themeFill="text2" w:themeFillTint="33"/>
            <w:vAlign w:val="center"/>
          </w:tcPr>
          <w:p w14:paraId="2B24EDEC" w14:textId="77777777" w:rsidR="00777A4C" w:rsidRPr="00777A4C" w:rsidRDefault="00777A4C" w:rsidP="00777A4C">
            <w:pPr>
              <w:jc w:val="center"/>
              <w:rPr>
                <w:b/>
                <w:sz w:val="20"/>
                <w:szCs w:val="20"/>
              </w:rPr>
            </w:pPr>
          </w:p>
        </w:tc>
        <w:tc>
          <w:tcPr>
            <w:tcW w:w="1842" w:type="dxa"/>
            <w:shd w:val="clear" w:color="auto" w:fill="C7CCE4" w:themeFill="text2" w:themeFillTint="33"/>
            <w:vAlign w:val="center"/>
          </w:tcPr>
          <w:p w14:paraId="42C83A2C" w14:textId="77777777" w:rsidR="00777A4C" w:rsidRPr="00777A4C" w:rsidRDefault="00777A4C" w:rsidP="00777A4C">
            <w:pPr>
              <w:jc w:val="center"/>
              <w:rPr>
                <w:b/>
                <w:sz w:val="20"/>
                <w:szCs w:val="20"/>
              </w:rPr>
            </w:pPr>
            <w:r w:rsidRPr="00777A4C">
              <w:rPr>
                <w:b/>
                <w:sz w:val="20"/>
                <w:szCs w:val="20"/>
              </w:rPr>
              <w:t xml:space="preserve">План, </w:t>
            </w:r>
          </w:p>
          <w:p w14:paraId="166C6FBF" w14:textId="77777777" w:rsidR="00777A4C" w:rsidRPr="00777A4C" w:rsidRDefault="00777A4C" w:rsidP="00777A4C">
            <w:pPr>
              <w:jc w:val="center"/>
              <w:rPr>
                <w:b/>
                <w:sz w:val="20"/>
                <w:szCs w:val="20"/>
              </w:rPr>
            </w:pPr>
            <w:r w:rsidRPr="00777A4C">
              <w:rPr>
                <w:b/>
                <w:sz w:val="20"/>
                <w:szCs w:val="20"/>
              </w:rPr>
              <w:t>млн руб.</w:t>
            </w:r>
          </w:p>
        </w:tc>
        <w:tc>
          <w:tcPr>
            <w:tcW w:w="1980" w:type="dxa"/>
            <w:shd w:val="clear" w:color="auto" w:fill="C7CCE4" w:themeFill="text2" w:themeFillTint="33"/>
            <w:vAlign w:val="center"/>
          </w:tcPr>
          <w:p w14:paraId="5907A9FB" w14:textId="77777777" w:rsidR="00777A4C" w:rsidRPr="00777A4C" w:rsidRDefault="00777A4C" w:rsidP="00777A4C">
            <w:pPr>
              <w:jc w:val="center"/>
              <w:rPr>
                <w:b/>
                <w:sz w:val="20"/>
                <w:szCs w:val="20"/>
              </w:rPr>
            </w:pPr>
            <w:r w:rsidRPr="00777A4C">
              <w:rPr>
                <w:b/>
                <w:sz w:val="20"/>
                <w:szCs w:val="20"/>
              </w:rPr>
              <w:t xml:space="preserve">Исполнение </w:t>
            </w:r>
          </w:p>
          <w:p w14:paraId="1610F9D9" w14:textId="77777777" w:rsidR="00777A4C" w:rsidRPr="00777A4C" w:rsidRDefault="00777A4C" w:rsidP="00777A4C">
            <w:pPr>
              <w:jc w:val="center"/>
              <w:rPr>
                <w:b/>
                <w:sz w:val="20"/>
                <w:szCs w:val="20"/>
              </w:rPr>
            </w:pPr>
            <w:r w:rsidRPr="00777A4C">
              <w:rPr>
                <w:sz w:val="20"/>
                <w:szCs w:val="26"/>
              </w:rPr>
              <w:t>по состоянию на 01.10.2024</w:t>
            </w:r>
            <w:r w:rsidRPr="00777A4C">
              <w:rPr>
                <w:b/>
                <w:sz w:val="20"/>
                <w:szCs w:val="20"/>
              </w:rPr>
              <w:t xml:space="preserve">, </w:t>
            </w:r>
          </w:p>
          <w:p w14:paraId="244DB062" w14:textId="77777777" w:rsidR="00777A4C" w:rsidRPr="00777A4C" w:rsidRDefault="00777A4C" w:rsidP="00777A4C">
            <w:pPr>
              <w:jc w:val="center"/>
              <w:rPr>
                <w:b/>
                <w:sz w:val="20"/>
                <w:szCs w:val="20"/>
              </w:rPr>
            </w:pPr>
            <w:r w:rsidRPr="00777A4C">
              <w:rPr>
                <w:b/>
                <w:sz w:val="20"/>
                <w:szCs w:val="20"/>
              </w:rPr>
              <w:t>млн руб.</w:t>
            </w:r>
          </w:p>
        </w:tc>
      </w:tr>
      <w:tr w:rsidR="00777A4C" w:rsidRPr="00777A4C" w14:paraId="0896EB4C" w14:textId="77777777" w:rsidTr="00777A4C">
        <w:tc>
          <w:tcPr>
            <w:tcW w:w="704" w:type="dxa"/>
            <w:shd w:val="clear" w:color="auto" w:fill="FFFFFF"/>
            <w:vAlign w:val="center"/>
          </w:tcPr>
          <w:p w14:paraId="31FCE86B" w14:textId="77777777" w:rsidR="00777A4C" w:rsidRPr="00777A4C" w:rsidRDefault="00777A4C" w:rsidP="00777A4C">
            <w:pPr>
              <w:jc w:val="center"/>
              <w:rPr>
                <w:sz w:val="20"/>
                <w:szCs w:val="20"/>
              </w:rPr>
            </w:pPr>
            <w:r w:rsidRPr="00777A4C">
              <w:rPr>
                <w:sz w:val="20"/>
                <w:szCs w:val="20"/>
              </w:rPr>
              <w:t>1</w:t>
            </w:r>
          </w:p>
        </w:tc>
        <w:tc>
          <w:tcPr>
            <w:tcW w:w="4820" w:type="dxa"/>
            <w:shd w:val="clear" w:color="auto" w:fill="FFFFFF"/>
            <w:vAlign w:val="center"/>
          </w:tcPr>
          <w:p w14:paraId="4E6D2E75" w14:textId="77777777" w:rsidR="00777A4C" w:rsidRPr="00777A4C" w:rsidRDefault="00777A4C" w:rsidP="00777A4C">
            <w:pPr>
              <w:rPr>
                <w:sz w:val="20"/>
                <w:szCs w:val="20"/>
              </w:rPr>
            </w:pPr>
            <w:r w:rsidRPr="00777A4C">
              <w:rPr>
                <w:sz w:val="20"/>
                <w:szCs w:val="20"/>
              </w:rPr>
              <w:t>«Здравоохранение»</w:t>
            </w:r>
          </w:p>
        </w:tc>
        <w:tc>
          <w:tcPr>
            <w:tcW w:w="1842" w:type="dxa"/>
            <w:shd w:val="clear" w:color="auto" w:fill="FFFFFF"/>
            <w:vAlign w:val="center"/>
          </w:tcPr>
          <w:p w14:paraId="4D9C1352" w14:textId="77777777" w:rsidR="00777A4C" w:rsidRPr="00777A4C" w:rsidRDefault="00777A4C" w:rsidP="00777A4C">
            <w:pPr>
              <w:jc w:val="center"/>
              <w:rPr>
                <w:sz w:val="20"/>
                <w:szCs w:val="20"/>
              </w:rPr>
            </w:pPr>
            <w:r w:rsidRPr="00777A4C">
              <w:rPr>
                <w:sz w:val="20"/>
                <w:szCs w:val="20"/>
              </w:rPr>
              <w:t>82,3</w:t>
            </w:r>
          </w:p>
        </w:tc>
        <w:tc>
          <w:tcPr>
            <w:tcW w:w="1980" w:type="dxa"/>
            <w:shd w:val="clear" w:color="auto" w:fill="FFFFFF"/>
            <w:vAlign w:val="center"/>
          </w:tcPr>
          <w:p w14:paraId="779E224D" w14:textId="77777777" w:rsidR="00777A4C" w:rsidRPr="00777A4C" w:rsidRDefault="00777A4C" w:rsidP="00777A4C">
            <w:pPr>
              <w:jc w:val="center"/>
              <w:rPr>
                <w:sz w:val="20"/>
                <w:szCs w:val="20"/>
              </w:rPr>
            </w:pPr>
            <w:r w:rsidRPr="00777A4C">
              <w:rPr>
                <w:sz w:val="20"/>
                <w:szCs w:val="20"/>
              </w:rPr>
              <w:t>82,3</w:t>
            </w:r>
          </w:p>
        </w:tc>
      </w:tr>
      <w:tr w:rsidR="00777A4C" w:rsidRPr="00777A4C" w14:paraId="0F68C185" w14:textId="77777777" w:rsidTr="00777A4C">
        <w:tc>
          <w:tcPr>
            <w:tcW w:w="704" w:type="dxa"/>
            <w:shd w:val="clear" w:color="auto" w:fill="FFFFFF"/>
            <w:vAlign w:val="center"/>
          </w:tcPr>
          <w:p w14:paraId="20CD77E3" w14:textId="77777777" w:rsidR="00777A4C" w:rsidRPr="00777A4C" w:rsidRDefault="00777A4C" w:rsidP="00777A4C">
            <w:pPr>
              <w:jc w:val="center"/>
              <w:rPr>
                <w:sz w:val="20"/>
                <w:szCs w:val="20"/>
              </w:rPr>
            </w:pPr>
            <w:r w:rsidRPr="00777A4C">
              <w:rPr>
                <w:sz w:val="20"/>
                <w:szCs w:val="20"/>
              </w:rPr>
              <w:t>2</w:t>
            </w:r>
          </w:p>
        </w:tc>
        <w:tc>
          <w:tcPr>
            <w:tcW w:w="4820" w:type="dxa"/>
            <w:shd w:val="clear" w:color="auto" w:fill="FFFFFF"/>
            <w:vAlign w:val="center"/>
          </w:tcPr>
          <w:p w14:paraId="057CF890" w14:textId="77777777" w:rsidR="00777A4C" w:rsidRPr="00777A4C" w:rsidRDefault="00777A4C" w:rsidP="00777A4C">
            <w:pPr>
              <w:rPr>
                <w:sz w:val="20"/>
                <w:szCs w:val="20"/>
              </w:rPr>
            </w:pPr>
            <w:r w:rsidRPr="00777A4C">
              <w:rPr>
                <w:sz w:val="20"/>
                <w:szCs w:val="20"/>
              </w:rPr>
              <w:t>«Демография»</w:t>
            </w:r>
          </w:p>
        </w:tc>
        <w:tc>
          <w:tcPr>
            <w:tcW w:w="1842" w:type="dxa"/>
            <w:shd w:val="clear" w:color="auto" w:fill="FFFFFF"/>
            <w:vAlign w:val="center"/>
          </w:tcPr>
          <w:p w14:paraId="26586F86" w14:textId="77777777" w:rsidR="00777A4C" w:rsidRPr="00777A4C" w:rsidRDefault="00777A4C" w:rsidP="00777A4C">
            <w:pPr>
              <w:jc w:val="center"/>
              <w:rPr>
                <w:sz w:val="20"/>
                <w:szCs w:val="20"/>
              </w:rPr>
            </w:pPr>
            <w:r w:rsidRPr="00777A4C">
              <w:rPr>
                <w:sz w:val="20"/>
                <w:szCs w:val="20"/>
              </w:rPr>
              <w:t>96,1</w:t>
            </w:r>
          </w:p>
        </w:tc>
        <w:tc>
          <w:tcPr>
            <w:tcW w:w="1980" w:type="dxa"/>
            <w:shd w:val="clear" w:color="auto" w:fill="FFFFFF"/>
            <w:vAlign w:val="center"/>
          </w:tcPr>
          <w:p w14:paraId="29BB3EE6" w14:textId="77777777" w:rsidR="00777A4C" w:rsidRPr="00777A4C" w:rsidRDefault="00777A4C" w:rsidP="00777A4C">
            <w:pPr>
              <w:jc w:val="center"/>
              <w:rPr>
                <w:sz w:val="20"/>
                <w:szCs w:val="20"/>
              </w:rPr>
            </w:pPr>
            <w:r w:rsidRPr="00777A4C">
              <w:rPr>
                <w:sz w:val="20"/>
                <w:szCs w:val="20"/>
              </w:rPr>
              <w:t>96,1</w:t>
            </w:r>
          </w:p>
        </w:tc>
      </w:tr>
      <w:tr w:rsidR="00777A4C" w:rsidRPr="00777A4C" w14:paraId="169B38D5" w14:textId="77777777" w:rsidTr="00777A4C">
        <w:tc>
          <w:tcPr>
            <w:tcW w:w="704" w:type="dxa"/>
            <w:shd w:val="clear" w:color="auto" w:fill="FFFFFF"/>
            <w:vAlign w:val="center"/>
          </w:tcPr>
          <w:p w14:paraId="40D4B520" w14:textId="77777777" w:rsidR="00777A4C" w:rsidRPr="00777A4C" w:rsidRDefault="00777A4C" w:rsidP="00777A4C">
            <w:pPr>
              <w:jc w:val="center"/>
              <w:rPr>
                <w:sz w:val="20"/>
                <w:szCs w:val="20"/>
              </w:rPr>
            </w:pPr>
            <w:r w:rsidRPr="00777A4C">
              <w:rPr>
                <w:sz w:val="20"/>
                <w:szCs w:val="20"/>
              </w:rPr>
              <w:t>3</w:t>
            </w:r>
          </w:p>
        </w:tc>
        <w:tc>
          <w:tcPr>
            <w:tcW w:w="4820" w:type="dxa"/>
            <w:shd w:val="clear" w:color="auto" w:fill="FFFFFF"/>
            <w:vAlign w:val="center"/>
          </w:tcPr>
          <w:p w14:paraId="3B35741A" w14:textId="77777777" w:rsidR="00777A4C" w:rsidRPr="00777A4C" w:rsidRDefault="00777A4C" w:rsidP="00777A4C">
            <w:pPr>
              <w:rPr>
                <w:sz w:val="20"/>
                <w:szCs w:val="20"/>
              </w:rPr>
            </w:pPr>
            <w:r w:rsidRPr="00777A4C">
              <w:rPr>
                <w:sz w:val="20"/>
                <w:szCs w:val="20"/>
              </w:rPr>
              <w:t>«Безопасные и качественные автомобильные дороги»</w:t>
            </w:r>
          </w:p>
        </w:tc>
        <w:tc>
          <w:tcPr>
            <w:tcW w:w="1842" w:type="dxa"/>
            <w:shd w:val="clear" w:color="auto" w:fill="FFFFFF"/>
            <w:vAlign w:val="center"/>
          </w:tcPr>
          <w:p w14:paraId="0CB3DD5E" w14:textId="77777777" w:rsidR="00777A4C" w:rsidRPr="00777A4C" w:rsidRDefault="00777A4C" w:rsidP="00777A4C">
            <w:pPr>
              <w:jc w:val="center"/>
              <w:rPr>
                <w:sz w:val="20"/>
                <w:szCs w:val="20"/>
              </w:rPr>
            </w:pPr>
            <w:r w:rsidRPr="00777A4C">
              <w:rPr>
                <w:sz w:val="20"/>
                <w:szCs w:val="20"/>
              </w:rPr>
              <w:t>0,4</w:t>
            </w:r>
          </w:p>
        </w:tc>
        <w:tc>
          <w:tcPr>
            <w:tcW w:w="1980" w:type="dxa"/>
            <w:shd w:val="clear" w:color="auto" w:fill="FFFFFF"/>
            <w:vAlign w:val="center"/>
          </w:tcPr>
          <w:p w14:paraId="6B402368" w14:textId="77777777" w:rsidR="00777A4C" w:rsidRPr="00777A4C" w:rsidRDefault="00777A4C" w:rsidP="00777A4C">
            <w:pPr>
              <w:jc w:val="center"/>
              <w:rPr>
                <w:sz w:val="20"/>
                <w:szCs w:val="20"/>
              </w:rPr>
            </w:pPr>
            <w:r w:rsidRPr="00777A4C">
              <w:rPr>
                <w:sz w:val="20"/>
                <w:szCs w:val="20"/>
              </w:rPr>
              <w:t>0,4</w:t>
            </w:r>
          </w:p>
        </w:tc>
      </w:tr>
      <w:tr w:rsidR="00777A4C" w:rsidRPr="00777A4C" w14:paraId="20C0AB36" w14:textId="77777777" w:rsidTr="00A5738B">
        <w:tc>
          <w:tcPr>
            <w:tcW w:w="704" w:type="dxa"/>
            <w:vAlign w:val="center"/>
          </w:tcPr>
          <w:p w14:paraId="5BDFF428" w14:textId="77777777" w:rsidR="00777A4C" w:rsidRPr="00777A4C" w:rsidRDefault="00777A4C" w:rsidP="00777A4C">
            <w:pPr>
              <w:jc w:val="center"/>
              <w:rPr>
                <w:sz w:val="20"/>
                <w:szCs w:val="20"/>
              </w:rPr>
            </w:pPr>
            <w:r w:rsidRPr="00777A4C">
              <w:rPr>
                <w:sz w:val="20"/>
                <w:szCs w:val="20"/>
              </w:rPr>
              <w:t>4</w:t>
            </w:r>
          </w:p>
        </w:tc>
        <w:tc>
          <w:tcPr>
            <w:tcW w:w="4820" w:type="dxa"/>
            <w:vAlign w:val="center"/>
          </w:tcPr>
          <w:p w14:paraId="39A685E3" w14:textId="77777777" w:rsidR="00777A4C" w:rsidRPr="00777A4C" w:rsidRDefault="00777A4C" w:rsidP="00777A4C">
            <w:pPr>
              <w:rPr>
                <w:sz w:val="20"/>
                <w:szCs w:val="20"/>
              </w:rPr>
            </w:pPr>
            <w:r w:rsidRPr="00777A4C">
              <w:rPr>
                <w:sz w:val="20"/>
                <w:szCs w:val="20"/>
              </w:rPr>
              <w:t>«Жилье и городская среда»</w:t>
            </w:r>
          </w:p>
        </w:tc>
        <w:tc>
          <w:tcPr>
            <w:tcW w:w="1842" w:type="dxa"/>
            <w:vAlign w:val="center"/>
          </w:tcPr>
          <w:p w14:paraId="446B29C2" w14:textId="77777777" w:rsidR="00777A4C" w:rsidRPr="00777A4C" w:rsidRDefault="00777A4C" w:rsidP="00777A4C">
            <w:pPr>
              <w:jc w:val="center"/>
              <w:rPr>
                <w:sz w:val="20"/>
                <w:szCs w:val="20"/>
              </w:rPr>
            </w:pPr>
            <w:r w:rsidRPr="00777A4C">
              <w:rPr>
                <w:sz w:val="20"/>
                <w:szCs w:val="20"/>
              </w:rPr>
              <w:t>65,9</w:t>
            </w:r>
          </w:p>
        </w:tc>
        <w:tc>
          <w:tcPr>
            <w:tcW w:w="1980" w:type="dxa"/>
            <w:vAlign w:val="center"/>
          </w:tcPr>
          <w:p w14:paraId="5E2DDE94" w14:textId="77777777" w:rsidR="00777A4C" w:rsidRPr="00777A4C" w:rsidRDefault="00777A4C" w:rsidP="00777A4C">
            <w:pPr>
              <w:jc w:val="center"/>
              <w:rPr>
                <w:sz w:val="20"/>
                <w:szCs w:val="20"/>
              </w:rPr>
            </w:pPr>
            <w:r w:rsidRPr="00777A4C">
              <w:rPr>
                <w:sz w:val="20"/>
                <w:szCs w:val="20"/>
              </w:rPr>
              <w:t>17,4</w:t>
            </w:r>
          </w:p>
        </w:tc>
      </w:tr>
      <w:tr w:rsidR="00777A4C" w:rsidRPr="00777A4C" w14:paraId="7CCC2491" w14:textId="77777777" w:rsidTr="00A5738B">
        <w:tc>
          <w:tcPr>
            <w:tcW w:w="704" w:type="dxa"/>
            <w:vAlign w:val="center"/>
          </w:tcPr>
          <w:p w14:paraId="1A74E91F" w14:textId="77777777" w:rsidR="00777A4C" w:rsidRPr="00777A4C" w:rsidRDefault="00777A4C" w:rsidP="00777A4C">
            <w:pPr>
              <w:jc w:val="center"/>
              <w:rPr>
                <w:sz w:val="20"/>
                <w:szCs w:val="20"/>
              </w:rPr>
            </w:pPr>
            <w:r w:rsidRPr="00777A4C">
              <w:rPr>
                <w:sz w:val="20"/>
                <w:szCs w:val="20"/>
              </w:rPr>
              <w:t>5</w:t>
            </w:r>
          </w:p>
        </w:tc>
        <w:tc>
          <w:tcPr>
            <w:tcW w:w="4820" w:type="dxa"/>
            <w:vAlign w:val="center"/>
          </w:tcPr>
          <w:p w14:paraId="12200E13" w14:textId="77777777" w:rsidR="00777A4C" w:rsidRPr="00777A4C" w:rsidRDefault="00777A4C" w:rsidP="00777A4C">
            <w:pPr>
              <w:rPr>
                <w:sz w:val="20"/>
                <w:szCs w:val="20"/>
              </w:rPr>
            </w:pPr>
            <w:r w:rsidRPr="00777A4C">
              <w:rPr>
                <w:sz w:val="20"/>
                <w:szCs w:val="20"/>
              </w:rPr>
              <w:t>«Образование»</w:t>
            </w:r>
          </w:p>
        </w:tc>
        <w:tc>
          <w:tcPr>
            <w:tcW w:w="1842" w:type="dxa"/>
            <w:vAlign w:val="center"/>
          </w:tcPr>
          <w:p w14:paraId="72C8B123" w14:textId="77777777" w:rsidR="00777A4C" w:rsidRPr="00777A4C" w:rsidRDefault="00777A4C" w:rsidP="00777A4C">
            <w:pPr>
              <w:jc w:val="center"/>
              <w:rPr>
                <w:sz w:val="20"/>
                <w:szCs w:val="20"/>
              </w:rPr>
            </w:pPr>
            <w:r w:rsidRPr="00777A4C">
              <w:rPr>
                <w:sz w:val="20"/>
                <w:szCs w:val="20"/>
              </w:rPr>
              <w:t>24,5</w:t>
            </w:r>
          </w:p>
        </w:tc>
        <w:tc>
          <w:tcPr>
            <w:tcW w:w="1980" w:type="dxa"/>
            <w:vAlign w:val="center"/>
          </w:tcPr>
          <w:p w14:paraId="18407B70" w14:textId="77777777" w:rsidR="00777A4C" w:rsidRPr="00777A4C" w:rsidRDefault="00777A4C" w:rsidP="00777A4C">
            <w:pPr>
              <w:jc w:val="center"/>
              <w:rPr>
                <w:sz w:val="20"/>
                <w:szCs w:val="20"/>
              </w:rPr>
            </w:pPr>
            <w:r w:rsidRPr="00777A4C">
              <w:rPr>
                <w:sz w:val="20"/>
                <w:szCs w:val="20"/>
              </w:rPr>
              <w:t>16,5</w:t>
            </w:r>
          </w:p>
        </w:tc>
      </w:tr>
      <w:tr w:rsidR="00777A4C" w:rsidRPr="00777A4C" w14:paraId="27E43D4C" w14:textId="77777777" w:rsidTr="00A5738B">
        <w:tc>
          <w:tcPr>
            <w:tcW w:w="704" w:type="dxa"/>
            <w:vAlign w:val="center"/>
          </w:tcPr>
          <w:p w14:paraId="3EA3C750" w14:textId="77777777" w:rsidR="00777A4C" w:rsidRPr="00777A4C" w:rsidRDefault="00777A4C" w:rsidP="00777A4C">
            <w:pPr>
              <w:jc w:val="center"/>
              <w:rPr>
                <w:sz w:val="20"/>
                <w:szCs w:val="20"/>
              </w:rPr>
            </w:pPr>
            <w:r w:rsidRPr="00777A4C">
              <w:rPr>
                <w:sz w:val="20"/>
                <w:szCs w:val="20"/>
              </w:rPr>
              <w:t>6</w:t>
            </w:r>
          </w:p>
        </w:tc>
        <w:tc>
          <w:tcPr>
            <w:tcW w:w="4820" w:type="dxa"/>
            <w:vAlign w:val="center"/>
          </w:tcPr>
          <w:p w14:paraId="2C220CA0" w14:textId="77777777" w:rsidR="00777A4C" w:rsidRPr="00777A4C" w:rsidRDefault="00777A4C" w:rsidP="00777A4C">
            <w:pPr>
              <w:rPr>
                <w:sz w:val="20"/>
                <w:szCs w:val="20"/>
              </w:rPr>
            </w:pPr>
            <w:r w:rsidRPr="00777A4C">
              <w:rPr>
                <w:sz w:val="20"/>
                <w:szCs w:val="20"/>
              </w:rPr>
              <w:t>«Культура»</w:t>
            </w:r>
          </w:p>
        </w:tc>
        <w:tc>
          <w:tcPr>
            <w:tcW w:w="3822" w:type="dxa"/>
            <w:gridSpan w:val="2"/>
            <w:vMerge w:val="restart"/>
            <w:vAlign w:val="center"/>
          </w:tcPr>
          <w:p w14:paraId="314B1152" w14:textId="77777777" w:rsidR="00777A4C" w:rsidRPr="00777A4C" w:rsidRDefault="00777A4C" w:rsidP="00777A4C">
            <w:pPr>
              <w:jc w:val="center"/>
              <w:rPr>
                <w:sz w:val="20"/>
                <w:szCs w:val="20"/>
              </w:rPr>
            </w:pPr>
            <w:r w:rsidRPr="00777A4C">
              <w:rPr>
                <w:sz w:val="20"/>
                <w:szCs w:val="20"/>
              </w:rPr>
              <w:t>без финансирования</w:t>
            </w:r>
          </w:p>
        </w:tc>
      </w:tr>
      <w:tr w:rsidR="00777A4C" w:rsidRPr="00777A4C" w14:paraId="5CB4BBCF" w14:textId="77777777" w:rsidTr="00A5738B">
        <w:tc>
          <w:tcPr>
            <w:tcW w:w="704" w:type="dxa"/>
            <w:vAlign w:val="center"/>
          </w:tcPr>
          <w:p w14:paraId="7A106386" w14:textId="77777777" w:rsidR="00777A4C" w:rsidRPr="00777A4C" w:rsidRDefault="00777A4C" w:rsidP="00777A4C">
            <w:pPr>
              <w:jc w:val="center"/>
              <w:rPr>
                <w:sz w:val="20"/>
                <w:szCs w:val="20"/>
              </w:rPr>
            </w:pPr>
            <w:r w:rsidRPr="00777A4C">
              <w:rPr>
                <w:sz w:val="20"/>
                <w:szCs w:val="20"/>
              </w:rPr>
              <w:t>7</w:t>
            </w:r>
          </w:p>
        </w:tc>
        <w:tc>
          <w:tcPr>
            <w:tcW w:w="4820" w:type="dxa"/>
            <w:vAlign w:val="center"/>
          </w:tcPr>
          <w:p w14:paraId="61C7007E" w14:textId="77777777" w:rsidR="00777A4C" w:rsidRPr="00777A4C" w:rsidRDefault="00777A4C" w:rsidP="00777A4C">
            <w:pPr>
              <w:rPr>
                <w:sz w:val="20"/>
                <w:szCs w:val="20"/>
              </w:rPr>
            </w:pPr>
            <w:r w:rsidRPr="00777A4C">
              <w:rPr>
                <w:sz w:val="20"/>
                <w:szCs w:val="20"/>
              </w:rPr>
              <w:t>«Малое и среднее предпринимательство и поддержка индивидуальной предпринимательской инициативы»</w:t>
            </w:r>
          </w:p>
        </w:tc>
        <w:tc>
          <w:tcPr>
            <w:tcW w:w="3822" w:type="dxa"/>
            <w:gridSpan w:val="2"/>
            <w:vMerge/>
            <w:vAlign w:val="center"/>
          </w:tcPr>
          <w:p w14:paraId="2A6AC282" w14:textId="77777777" w:rsidR="00777A4C" w:rsidRPr="00777A4C" w:rsidRDefault="00777A4C" w:rsidP="00777A4C">
            <w:pPr>
              <w:jc w:val="center"/>
              <w:rPr>
                <w:sz w:val="20"/>
                <w:szCs w:val="20"/>
              </w:rPr>
            </w:pPr>
          </w:p>
        </w:tc>
      </w:tr>
      <w:tr w:rsidR="00777A4C" w:rsidRPr="00777A4C" w14:paraId="6A68FCBE" w14:textId="77777777" w:rsidTr="00A5738B">
        <w:tc>
          <w:tcPr>
            <w:tcW w:w="704" w:type="dxa"/>
            <w:shd w:val="clear" w:color="auto" w:fill="auto"/>
          </w:tcPr>
          <w:p w14:paraId="1C95D216" w14:textId="77777777" w:rsidR="00777A4C" w:rsidRPr="00777A4C" w:rsidRDefault="00777A4C" w:rsidP="00777A4C">
            <w:pPr>
              <w:jc w:val="center"/>
              <w:rPr>
                <w:sz w:val="20"/>
                <w:szCs w:val="20"/>
              </w:rPr>
            </w:pPr>
            <w:r w:rsidRPr="00777A4C">
              <w:rPr>
                <w:sz w:val="20"/>
                <w:szCs w:val="20"/>
              </w:rPr>
              <w:t>8</w:t>
            </w:r>
          </w:p>
        </w:tc>
        <w:tc>
          <w:tcPr>
            <w:tcW w:w="4820" w:type="dxa"/>
            <w:shd w:val="clear" w:color="auto" w:fill="auto"/>
          </w:tcPr>
          <w:p w14:paraId="3AA96052" w14:textId="77777777" w:rsidR="00777A4C" w:rsidRPr="00777A4C" w:rsidRDefault="00777A4C" w:rsidP="00777A4C">
            <w:pPr>
              <w:rPr>
                <w:sz w:val="20"/>
                <w:szCs w:val="20"/>
              </w:rPr>
            </w:pPr>
            <w:r w:rsidRPr="00777A4C">
              <w:rPr>
                <w:sz w:val="20"/>
                <w:szCs w:val="20"/>
              </w:rPr>
              <w:t>«Производительность труда»</w:t>
            </w:r>
          </w:p>
        </w:tc>
        <w:tc>
          <w:tcPr>
            <w:tcW w:w="3822" w:type="dxa"/>
            <w:gridSpan w:val="2"/>
            <w:vMerge/>
            <w:shd w:val="clear" w:color="auto" w:fill="auto"/>
            <w:vAlign w:val="center"/>
          </w:tcPr>
          <w:p w14:paraId="0EE10AD3" w14:textId="77777777" w:rsidR="00777A4C" w:rsidRPr="00777A4C" w:rsidRDefault="00777A4C" w:rsidP="00777A4C">
            <w:pPr>
              <w:jc w:val="center"/>
              <w:rPr>
                <w:b/>
                <w:color w:val="000000"/>
                <w:sz w:val="20"/>
                <w:szCs w:val="20"/>
              </w:rPr>
            </w:pPr>
          </w:p>
        </w:tc>
      </w:tr>
      <w:tr w:rsidR="00777A4C" w:rsidRPr="00777A4C" w14:paraId="611DA412" w14:textId="77777777" w:rsidTr="00777A4C">
        <w:tc>
          <w:tcPr>
            <w:tcW w:w="5524" w:type="dxa"/>
            <w:gridSpan w:val="2"/>
            <w:shd w:val="clear" w:color="auto" w:fill="BFBFBF"/>
          </w:tcPr>
          <w:p w14:paraId="58B4F8C9" w14:textId="77777777" w:rsidR="00777A4C" w:rsidRPr="00777A4C" w:rsidRDefault="00777A4C" w:rsidP="00777A4C">
            <w:pPr>
              <w:jc w:val="right"/>
              <w:rPr>
                <w:b/>
                <w:sz w:val="20"/>
                <w:szCs w:val="20"/>
              </w:rPr>
            </w:pPr>
            <w:r w:rsidRPr="00777A4C">
              <w:rPr>
                <w:b/>
                <w:sz w:val="20"/>
                <w:szCs w:val="20"/>
              </w:rPr>
              <w:t>Итого:</w:t>
            </w:r>
          </w:p>
        </w:tc>
        <w:tc>
          <w:tcPr>
            <w:tcW w:w="1842" w:type="dxa"/>
            <w:shd w:val="clear" w:color="auto" w:fill="BFBFBF"/>
            <w:vAlign w:val="center"/>
          </w:tcPr>
          <w:p w14:paraId="31B92936" w14:textId="77777777" w:rsidR="00777A4C" w:rsidRPr="00777A4C" w:rsidRDefault="00777A4C" w:rsidP="00777A4C">
            <w:pPr>
              <w:jc w:val="center"/>
              <w:rPr>
                <w:b/>
                <w:color w:val="000000"/>
                <w:sz w:val="22"/>
                <w:szCs w:val="22"/>
              </w:rPr>
            </w:pPr>
            <w:r w:rsidRPr="00777A4C">
              <w:rPr>
                <w:b/>
                <w:color w:val="000000"/>
                <w:sz w:val="22"/>
                <w:szCs w:val="22"/>
              </w:rPr>
              <w:t>269,2</w:t>
            </w:r>
          </w:p>
        </w:tc>
        <w:tc>
          <w:tcPr>
            <w:tcW w:w="1980" w:type="dxa"/>
            <w:shd w:val="clear" w:color="auto" w:fill="BFBFBF"/>
            <w:vAlign w:val="center"/>
          </w:tcPr>
          <w:p w14:paraId="276ECF91" w14:textId="77777777" w:rsidR="00777A4C" w:rsidRPr="00777A4C" w:rsidRDefault="00777A4C" w:rsidP="00777A4C">
            <w:pPr>
              <w:jc w:val="center"/>
              <w:rPr>
                <w:b/>
                <w:color w:val="000000"/>
                <w:sz w:val="22"/>
                <w:szCs w:val="22"/>
              </w:rPr>
            </w:pPr>
            <w:r w:rsidRPr="00777A4C">
              <w:rPr>
                <w:b/>
                <w:color w:val="000000"/>
                <w:sz w:val="22"/>
                <w:szCs w:val="22"/>
              </w:rPr>
              <w:t>212,7</w:t>
            </w:r>
          </w:p>
        </w:tc>
      </w:tr>
      <w:tr w:rsidR="00777A4C" w:rsidRPr="00777A4C" w14:paraId="41E5013B" w14:textId="77777777" w:rsidTr="00A5738B">
        <w:tc>
          <w:tcPr>
            <w:tcW w:w="9346" w:type="dxa"/>
            <w:gridSpan w:val="4"/>
          </w:tcPr>
          <w:p w14:paraId="492C41CC" w14:textId="77777777" w:rsidR="00777A4C" w:rsidRPr="00777A4C" w:rsidRDefault="00777A4C" w:rsidP="00777A4C">
            <w:pPr>
              <w:jc w:val="both"/>
              <w:rPr>
                <w:i/>
                <w:sz w:val="20"/>
                <w:szCs w:val="20"/>
              </w:rPr>
            </w:pPr>
            <w:r w:rsidRPr="00777A4C">
              <w:rPr>
                <w:i/>
                <w:sz w:val="20"/>
                <w:szCs w:val="20"/>
              </w:rPr>
              <w:t xml:space="preserve">Справочно: </w:t>
            </w:r>
          </w:p>
        </w:tc>
      </w:tr>
      <w:tr w:rsidR="00777A4C" w:rsidRPr="00777A4C" w14:paraId="37FCC69B" w14:textId="77777777" w:rsidTr="00A5738B">
        <w:trPr>
          <w:trHeight w:val="70"/>
        </w:trPr>
        <w:tc>
          <w:tcPr>
            <w:tcW w:w="704" w:type="dxa"/>
          </w:tcPr>
          <w:p w14:paraId="096D1146" w14:textId="77777777" w:rsidR="00777A4C" w:rsidRPr="00777A4C" w:rsidRDefault="00777A4C" w:rsidP="00777A4C">
            <w:pPr>
              <w:jc w:val="center"/>
              <w:rPr>
                <w:sz w:val="20"/>
                <w:szCs w:val="20"/>
              </w:rPr>
            </w:pPr>
            <w:r w:rsidRPr="00777A4C">
              <w:rPr>
                <w:sz w:val="20"/>
                <w:szCs w:val="20"/>
              </w:rPr>
              <w:t>9</w:t>
            </w:r>
          </w:p>
        </w:tc>
        <w:tc>
          <w:tcPr>
            <w:tcW w:w="4820" w:type="dxa"/>
          </w:tcPr>
          <w:p w14:paraId="383C5FEE" w14:textId="77777777" w:rsidR="00777A4C" w:rsidRPr="00777A4C" w:rsidRDefault="00777A4C" w:rsidP="00777A4C">
            <w:pPr>
              <w:rPr>
                <w:sz w:val="20"/>
                <w:szCs w:val="20"/>
              </w:rPr>
            </w:pPr>
            <w:r w:rsidRPr="00777A4C">
              <w:rPr>
                <w:sz w:val="20"/>
                <w:szCs w:val="20"/>
              </w:rPr>
              <w:t>«Экология», в т.ч.:</w:t>
            </w:r>
          </w:p>
        </w:tc>
        <w:tc>
          <w:tcPr>
            <w:tcW w:w="1842" w:type="dxa"/>
          </w:tcPr>
          <w:p w14:paraId="7F38FB75" w14:textId="77777777" w:rsidR="00777A4C" w:rsidRPr="00777A4C" w:rsidRDefault="00777A4C" w:rsidP="00777A4C">
            <w:pPr>
              <w:jc w:val="center"/>
              <w:rPr>
                <w:sz w:val="20"/>
                <w:szCs w:val="20"/>
              </w:rPr>
            </w:pPr>
            <w:r w:rsidRPr="00777A4C">
              <w:rPr>
                <w:sz w:val="20"/>
                <w:szCs w:val="20"/>
              </w:rPr>
              <w:t>48 625,2</w:t>
            </w:r>
          </w:p>
        </w:tc>
        <w:tc>
          <w:tcPr>
            <w:tcW w:w="1980" w:type="dxa"/>
          </w:tcPr>
          <w:p w14:paraId="4813BB14" w14:textId="77777777" w:rsidR="00777A4C" w:rsidRPr="00777A4C" w:rsidRDefault="00777A4C" w:rsidP="00777A4C">
            <w:pPr>
              <w:jc w:val="center"/>
              <w:rPr>
                <w:sz w:val="20"/>
                <w:szCs w:val="20"/>
              </w:rPr>
            </w:pPr>
            <w:r w:rsidRPr="00777A4C">
              <w:rPr>
                <w:sz w:val="20"/>
                <w:szCs w:val="20"/>
              </w:rPr>
              <w:t>-</w:t>
            </w:r>
          </w:p>
        </w:tc>
      </w:tr>
      <w:tr w:rsidR="00777A4C" w:rsidRPr="00777A4C" w14:paraId="78F839C2" w14:textId="77777777" w:rsidTr="00A5738B">
        <w:tc>
          <w:tcPr>
            <w:tcW w:w="704" w:type="dxa"/>
          </w:tcPr>
          <w:p w14:paraId="775C0810" w14:textId="77777777" w:rsidR="00777A4C" w:rsidRPr="00777A4C" w:rsidRDefault="00777A4C" w:rsidP="00777A4C">
            <w:pPr>
              <w:jc w:val="center"/>
              <w:rPr>
                <w:i/>
                <w:sz w:val="20"/>
                <w:szCs w:val="20"/>
              </w:rPr>
            </w:pPr>
            <w:r w:rsidRPr="00777A4C">
              <w:rPr>
                <w:i/>
                <w:sz w:val="20"/>
                <w:szCs w:val="20"/>
              </w:rPr>
              <w:t>9.1.</w:t>
            </w:r>
          </w:p>
        </w:tc>
        <w:tc>
          <w:tcPr>
            <w:tcW w:w="4820" w:type="dxa"/>
          </w:tcPr>
          <w:p w14:paraId="20AE5343" w14:textId="77777777" w:rsidR="00777A4C" w:rsidRPr="00777A4C" w:rsidRDefault="00777A4C" w:rsidP="00777A4C">
            <w:pPr>
              <w:jc w:val="both"/>
              <w:rPr>
                <w:i/>
                <w:sz w:val="20"/>
                <w:szCs w:val="20"/>
              </w:rPr>
            </w:pPr>
            <w:r w:rsidRPr="00777A4C">
              <w:rPr>
                <w:i/>
                <w:sz w:val="20"/>
                <w:szCs w:val="20"/>
              </w:rPr>
              <w:t>ПАО «ГМК «Норильский никель»</w:t>
            </w:r>
          </w:p>
        </w:tc>
        <w:tc>
          <w:tcPr>
            <w:tcW w:w="1842" w:type="dxa"/>
          </w:tcPr>
          <w:p w14:paraId="5ABCF825" w14:textId="77777777" w:rsidR="00777A4C" w:rsidRPr="00777A4C" w:rsidRDefault="00777A4C" w:rsidP="00777A4C">
            <w:pPr>
              <w:jc w:val="center"/>
              <w:rPr>
                <w:i/>
                <w:sz w:val="20"/>
                <w:szCs w:val="20"/>
              </w:rPr>
            </w:pPr>
            <w:r w:rsidRPr="00777A4C">
              <w:rPr>
                <w:i/>
                <w:sz w:val="20"/>
                <w:szCs w:val="20"/>
              </w:rPr>
              <w:t>48 621,0</w:t>
            </w:r>
          </w:p>
        </w:tc>
        <w:tc>
          <w:tcPr>
            <w:tcW w:w="1980" w:type="dxa"/>
          </w:tcPr>
          <w:p w14:paraId="1E88963C" w14:textId="77777777" w:rsidR="00777A4C" w:rsidRPr="00777A4C" w:rsidRDefault="00777A4C" w:rsidP="00777A4C">
            <w:pPr>
              <w:jc w:val="center"/>
              <w:rPr>
                <w:i/>
                <w:sz w:val="20"/>
                <w:szCs w:val="20"/>
              </w:rPr>
            </w:pPr>
            <w:r w:rsidRPr="00777A4C">
              <w:rPr>
                <w:i/>
                <w:sz w:val="20"/>
                <w:szCs w:val="20"/>
              </w:rPr>
              <w:t>-</w:t>
            </w:r>
          </w:p>
        </w:tc>
      </w:tr>
      <w:tr w:rsidR="00777A4C" w:rsidRPr="00777A4C" w14:paraId="23F617DC" w14:textId="77777777" w:rsidTr="00A5738B">
        <w:tc>
          <w:tcPr>
            <w:tcW w:w="704" w:type="dxa"/>
          </w:tcPr>
          <w:p w14:paraId="65CCCFFE" w14:textId="77777777" w:rsidR="00777A4C" w:rsidRPr="00777A4C" w:rsidRDefault="00777A4C" w:rsidP="00777A4C">
            <w:pPr>
              <w:jc w:val="center"/>
              <w:rPr>
                <w:i/>
                <w:sz w:val="20"/>
                <w:szCs w:val="20"/>
              </w:rPr>
            </w:pPr>
            <w:r w:rsidRPr="00777A4C">
              <w:rPr>
                <w:i/>
                <w:sz w:val="20"/>
                <w:szCs w:val="20"/>
              </w:rPr>
              <w:t>9.2.</w:t>
            </w:r>
          </w:p>
        </w:tc>
        <w:tc>
          <w:tcPr>
            <w:tcW w:w="4820" w:type="dxa"/>
          </w:tcPr>
          <w:p w14:paraId="7D5441AD" w14:textId="77777777" w:rsidR="00777A4C" w:rsidRPr="00777A4C" w:rsidRDefault="00777A4C" w:rsidP="00777A4C">
            <w:pPr>
              <w:jc w:val="both"/>
              <w:rPr>
                <w:i/>
                <w:sz w:val="20"/>
                <w:szCs w:val="20"/>
              </w:rPr>
            </w:pPr>
            <w:r w:rsidRPr="00777A4C">
              <w:rPr>
                <w:i/>
                <w:sz w:val="20"/>
                <w:szCs w:val="20"/>
              </w:rPr>
              <w:t>Краевой бюджет</w:t>
            </w:r>
          </w:p>
        </w:tc>
        <w:tc>
          <w:tcPr>
            <w:tcW w:w="1842" w:type="dxa"/>
          </w:tcPr>
          <w:p w14:paraId="24687419" w14:textId="77777777" w:rsidR="00777A4C" w:rsidRPr="00777A4C" w:rsidRDefault="00777A4C" w:rsidP="00777A4C">
            <w:pPr>
              <w:jc w:val="center"/>
              <w:rPr>
                <w:i/>
                <w:sz w:val="20"/>
                <w:szCs w:val="20"/>
              </w:rPr>
            </w:pPr>
            <w:r w:rsidRPr="00777A4C">
              <w:rPr>
                <w:i/>
                <w:sz w:val="20"/>
                <w:szCs w:val="20"/>
              </w:rPr>
              <w:t>4,2</w:t>
            </w:r>
          </w:p>
        </w:tc>
        <w:tc>
          <w:tcPr>
            <w:tcW w:w="1980" w:type="dxa"/>
          </w:tcPr>
          <w:p w14:paraId="563AAC70" w14:textId="77777777" w:rsidR="00777A4C" w:rsidRPr="00777A4C" w:rsidRDefault="00777A4C" w:rsidP="00777A4C">
            <w:pPr>
              <w:jc w:val="center"/>
              <w:rPr>
                <w:i/>
                <w:sz w:val="20"/>
                <w:szCs w:val="20"/>
              </w:rPr>
            </w:pPr>
            <w:r w:rsidRPr="00777A4C">
              <w:rPr>
                <w:i/>
                <w:sz w:val="20"/>
                <w:szCs w:val="20"/>
              </w:rPr>
              <w:t>-</w:t>
            </w:r>
          </w:p>
        </w:tc>
      </w:tr>
    </w:tbl>
    <w:p w14:paraId="32FE1E3A" w14:textId="77777777" w:rsidR="00777A4C" w:rsidRPr="00777A4C" w:rsidRDefault="00777A4C" w:rsidP="00777A4C">
      <w:pPr>
        <w:tabs>
          <w:tab w:val="left" w:pos="993"/>
        </w:tabs>
        <w:ind w:left="709"/>
        <w:contextualSpacing/>
        <w:jc w:val="both"/>
        <w:rPr>
          <w:b/>
          <w:i/>
          <w:sz w:val="26"/>
          <w:szCs w:val="26"/>
        </w:rPr>
      </w:pPr>
    </w:p>
    <w:p w14:paraId="59DA5F9A" w14:textId="77777777" w:rsidR="00777A4C" w:rsidRPr="00777A4C" w:rsidRDefault="00777A4C" w:rsidP="00777A4C">
      <w:pPr>
        <w:numPr>
          <w:ilvl w:val="0"/>
          <w:numId w:val="17"/>
        </w:numPr>
        <w:tabs>
          <w:tab w:val="left" w:pos="993"/>
        </w:tabs>
        <w:ind w:left="0" w:firstLine="709"/>
        <w:contextualSpacing/>
        <w:jc w:val="both"/>
        <w:rPr>
          <w:b/>
          <w:i/>
          <w:sz w:val="26"/>
          <w:szCs w:val="26"/>
        </w:rPr>
      </w:pPr>
      <w:r w:rsidRPr="00777A4C">
        <w:rPr>
          <w:b/>
          <w:i/>
          <w:sz w:val="26"/>
          <w:szCs w:val="26"/>
        </w:rPr>
        <w:t>Национальный проект «Здравоохранение»</w:t>
      </w:r>
    </w:p>
    <w:p w14:paraId="29926A31" w14:textId="77777777" w:rsidR="00777A4C" w:rsidRPr="00777A4C" w:rsidRDefault="00777A4C" w:rsidP="00777A4C">
      <w:pPr>
        <w:ind w:firstLine="709"/>
        <w:contextualSpacing/>
        <w:jc w:val="both"/>
        <w:rPr>
          <w:sz w:val="26"/>
          <w:szCs w:val="26"/>
        </w:rPr>
      </w:pPr>
      <w:r w:rsidRPr="00777A4C">
        <w:rPr>
          <w:sz w:val="26"/>
          <w:szCs w:val="26"/>
        </w:rPr>
        <w:t>В 2024 году</w:t>
      </w:r>
      <w:r w:rsidRPr="00777A4C">
        <w:rPr>
          <w:b/>
          <w:sz w:val="26"/>
          <w:szCs w:val="26"/>
        </w:rPr>
        <w:t xml:space="preserve"> </w:t>
      </w:r>
      <w:r w:rsidRPr="00777A4C">
        <w:rPr>
          <w:sz w:val="26"/>
          <w:szCs w:val="26"/>
        </w:rPr>
        <w:t xml:space="preserve">в рамках национального проекта за счет </w:t>
      </w:r>
      <w:r w:rsidRPr="00777A4C">
        <w:rPr>
          <w:sz w:val="26"/>
          <w:szCs w:val="26"/>
          <w:shd w:val="clear" w:color="auto" w:fill="FFFFFF"/>
        </w:rPr>
        <w:t xml:space="preserve">средств федерального </w:t>
      </w:r>
      <w:r w:rsidRPr="00777A4C">
        <w:rPr>
          <w:sz w:val="26"/>
          <w:szCs w:val="26"/>
          <w:shd w:val="clear" w:color="auto" w:fill="FFFFFF"/>
        </w:rPr>
        <w:br/>
        <w:t>и краевого бюджетов</w:t>
      </w:r>
      <w:r w:rsidRPr="00777A4C">
        <w:rPr>
          <w:sz w:val="26"/>
          <w:szCs w:val="26"/>
        </w:rPr>
        <w:t xml:space="preserve"> выделено </w:t>
      </w:r>
      <w:r w:rsidRPr="00777A4C">
        <w:rPr>
          <w:b/>
          <w:sz w:val="26"/>
          <w:szCs w:val="26"/>
        </w:rPr>
        <w:t>82,3</w:t>
      </w:r>
      <w:r w:rsidRPr="00777A4C">
        <w:rPr>
          <w:sz w:val="26"/>
          <w:szCs w:val="26"/>
        </w:rPr>
        <w:t xml:space="preserve"> </w:t>
      </w:r>
      <w:r w:rsidRPr="00777A4C">
        <w:rPr>
          <w:b/>
          <w:sz w:val="26"/>
          <w:szCs w:val="26"/>
        </w:rPr>
        <w:t>млн руб.</w:t>
      </w:r>
      <w:r w:rsidRPr="00777A4C">
        <w:rPr>
          <w:sz w:val="26"/>
          <w:szCs w:val="26"/>
        </w:rPr>
        <w:t>, в том числе:</w:t>
      </w:r>
    </w:p>
    <w:p w14:paraId="7100AC12" w14:textId="77777777" w:rsidR="00777A4C" w:rsidRPr="00777A4C" w:rsidRDefault="00777A4C" w:rsidP="00777A4C">
      <w:pPr>
        <w:numPr>
          <w:ilvl w:val="0"/>
          <w:numId w:val="25"/>
        </w:numPr>
        <w:tabs>
          <w:tab w:val="left" w:pos="993"/>
        </w:tabs>
        <w:ind w:left="0" w:firstLine="709"/>
        <w:contextualSpacing/>
        <w:jc w:val="both"/>
        <w:rPr>
          <w:sz w:val="26"/>
          <w:szCs w:val="26"/>
        </w:rPr>
      </w:pPr>
      <w:r w:rsidRPr="00777A4C">
        <w:rPr>
          <w:sz w:val="26"/>
          <w:szCs w:val="26"/>
        </w:rPr>
        <w:t>в рамках федерального проекта «Борьба с сердечно-сосудистыми заболеваниями» – 0,1 млн руб. на закупку комплекта мягких модулей для зала лечебной физкультуры в КГБУЗ «Норильская межрайонная больница №1»;</w:t>
      </w:r>
    </w:p>
    <w:p w14:paraId="41D61950" w14:textId="77777777" w:rsidR="00777A4C" w:rsidRPr="00777A4C" w:rsidRDefault="00777A4C" w:rsidP="00777A4C">
      <w:pPr>
        <w:numPr>
          <w:ilvl w:val="0"/>
          <w:numId w:val="25"/>
        </w:numPr>
        <w:tabs>
          <w:tab w:val="left" w:pos="993"/>
        </w:tabs>
        <w:ind w:left="0" w:firstLine="709"/>
        <w:contextualSpacing/>
        <w:jc w:val="both"/>
        <w:rPr>
          <w:sz w:val="26"/>
          <w:szCs w:val="26"/>
        </w:rPr>
      </w:pPr>
      <w:r w:rsidRPr="00777A4C">
        <w:rPr>
          <w:sz w:val="26"/>
          <w:szCs w:val="26"/>
        </w:rPr>
        <w:t>в рамках федерального проекта «Модернизация первичного звена здравоохранения» – 82,2 млн руб. на приобретение:</w:t>
      </w:r>
    </w:p>
    <w:p w14:paraId="4D95E5C2" w14:textId="77777777" w:rsidR="00777A4C" w:rsidRPr="00777A4C" w:rsidRDefault="00777A4C" w:rsidP="00B559C3">
      <w:pPr>
        <w:numPr>
          <w:ilvl w:val="0"/>
          <w:numId w:val="87"/>
        </w:numPr>
        <w:tabs>
          <w:tab w:val="left" w:pos="993"/>
        </w:tabs>
        <w:ind w:left="0" w:firstLine="709"/>
        <w:contextualSpacing/>
        <w:jc w:val="both"/>
        <w:rPr>
          <w:sz w:val="26"/>
          <w:szCs w:val="26"/>
        </w:rPr>
      </w:pPr>
      <w:r w:rsidRPr="00777A4C">
        <w:rPr>
          <w:sz w:val="26"/>
          <w:szCs w:val="26"/>
        </w:rPr>
        <w:lastRenderedPageBreak/>
        <w:t>системы ультразвуковой визуализации универсальной в КГБУЗ «Норильская межрайонная поликлиника №1» и КГБУЗ «Норильская городская больница №2»;</w:t>
      </w:r>
    </w:p>
    <w:p w14:paraId="0A9C1933" w14:textId="77777777" w:rsidR="00777A4C" w:rsidRPr="00777A4C" w:rsidRDefault="00777A4C" w:rsidP="00B559C3">
      <w:pPr>
        <w:numPr>
          <w:ilvl w:val="0"/>
          <w:numId w:val="87"/>
        </w:numPr>
        <w:tabs>
          <w:tab w:val="left" w:pos="993"/>
        </w:tabs>
        <w:ind w:left="0" w:firstLine="709"/>
        <w:contextualSpacing/>
        <w:jc w:val="both"/>
        <w:rPr>
          <w:sz w:val="26"/>
          <w:szCs w:val="26"/>
        </w:rPr>
      </w:pPr>
      <w:r w:rsidRPr="00777A4C">
        <w:rPr>
          <w:sz w:val="26"/>
          <w:szCs w:val="26"/>
        </w:rPr>
        <w:t>системы маммографической рентгеновской стационарной, системы рентгеновской диагностической стационарной общего назначения в КГБУЗ «Норильская межрайонная поликлиника №1»;</w:t>
      </w:r>
    </w:p>
    <w:p w14:paraId="217F6536" w14:textId="77777777" w:rsidR="00777A4C" w:rsidRPr="00777A4C" w:rsidRDefault="00777A4C" w:rsidP="00B559C3">
      <w:pPr>
        <w:numPr>
          <w:ilvl w:val="0"/>
          <w:numId w:val="87"/>
        </w:numPr>
        <w:tabs>
          <w:tab w:val="left" w:pos="993"/>
        </w:tabs>
        <w:ind w:left="0" w:firstLine="709"/>
        <w:contextualSpacing/>
        <w:jc w:val="both"/>
        <w:rPr>
          <w:sz w:val="26"/>
          <w:szCs w:val="26"/>
        </w:rPr>
      </w:pPr>
      <w:r w:rsidRPr="00777A4C">
        <w:rPr>
          <w:sz w:val="26"/>
          <w:szCs w:val="26"/>
        </w:rPr>
        <w:t>аппарата рентгеновского стационарного, машины моющей/дезинфицирующей для эндоскопов, гастроскопа гибкого, системы рентгеновской (флюорографической) для скрининга органов грудной клетки в КГБУЗ «Норильская межрайонная детская больница».</w:t>
      </w:r>
    </w:p>
    <w:p w14:paraId="2F5A9E7D" w14:textId="77777777" w:rsidR="00777A4C" w:rsidRPr="00777A4C" w:rsidRDefault="00777A4C" w:rsidP="00777A4C">
      <w:pPr>
        <w:tabs>
          <w:tab w:val="left" w:pos="993"/>
        </w:tabs>
        <w:ind w:firstLine="709"/>
        <w:jc w:val="both"/>
        <w:rPr>
          <w:sz w:val="26"/>
          <w:szCs w:val="26"/>
        </w:rPr>
      </w:pPr>
      <w:r w:rsidRPr="00777A4C">
        <w:rPr>
          <w:sz w:val="26"/>
          <w:szCs w:val="26"/>
        </w:rPr>
        <w:t>По состоянию на 01.10.2024 оборудование поставлено, оплата произведена в полном объеме (100% от выделенных средств).</w:t>
      </w:r>
    </w:p>
    <w:p w14:paraId="427EDB08" w14:textId="77777777" w:rsidR="00777A4C" w:rsidRPr="00777A4C" w:rsidRDefault="00777A4C" w:rsidP="00777A4C">
      <w:pPr>
        <w:ind w:firstLine="709"/>
        <w:jc w:val="both"/>
        <w:rPr>
          <w:sz w:val="26"/>
          <w:szCs w:val="26"/>
        </w:rPr>
      </w:pPr>
    </w:p>
    <w:p w14:paraId="17A58F89" w14:textId="77777777" w:rsidR="00777A4C" w:rsidRPr="00777A4C" w:rsidRDefault="00777A4C" w:rsidP="00777A4C">
      <w:pPr>
        <w:numPr>
          <w:ilvl w:val="0"/>
          <w:numId w:val="17"/>
        </w:numPr>
        <w:tabs>
          <w:tab w:val="left" w:pos="993"/>
        </w:tabs>
        <w:ind w:left="0" w:firstLine="709"/>
        <w:contextualSpacing/>
        <w:jc w:val="both"/>
        <w:rPr>
          <w:b/>
          <w:i/>
          <w:sz w:val="26"/>
          <w:szCs w:val="26"/>
        </w:rPr>
      </w:pPr>
      <w:r w:rsidRPr="00777A4C">
        <w:rPr>
          <w:b/>
          <w:i/>
          <w:sz w:val="26"/>
          <w:szCs w:val="26"/>
        </w:rPr>
        <w:t xml:space="preserve">Национальный проект «Демография» </w:t>
      </w:r>
    </w:p>
    <w:p w14:paraId="45803523" w14:textId="77777777" w:rsidR="00777A4C" w:rsidRPr="00777A4C" w:rsidRDefault="00777A4C" w:rsidP="00B559C3">
      <w:pPr>
        <w:numPr>
          <w:ilvl w:val="1"/>
          <w:numId w:val="60"/>
        </w:numPr>
        <w:tabs>
          <w:tab w:val="left" w:pos="993"/>
          <w:tab w:val="left" w:pos="1134"/>
        </w:tabs>
        <w:contextualSpacing/>
        <w:jc w:val="both"/>
        <w:rPr>
          <w:sz w:val="26"/>
          <w:szCs w:val="26"/>
        </w:rPr>
      </w:pPr>
      <w:r w:rsidRPr="00777A4C">
        <w:rPr>
          <w:sz w:val="26"/>
          <w:szCs w:val="26"/>
        </w:rPr>
        <w:t>В рамках национального проекта:</w:t>
      </w:r>
    </w:p>
    <w:p w14:paraId="62836CA9" w14:textId="77777777" w:rsidR="00777A4C" w:rsidRPr="00777A4C" w:rsidRDefault="00777A4C" w:rsidP="00777A4C">
      <w:pPr>
        <w:tabs>
          <w:tab w:val="left" w:pos="993"/>
        </w:tabs>
        <w:ind w:firstLine="709"/>
        <w:jc w:val="both"/>
        <w:rPr>
          <w:sz w:val="26"/>
          <w:szCs w:val="26"/>
        </w:rPr>
      </w:pPr>
      <w:r w:rsidRPr="00777A4C">
        <w:rPr>
          <w:sz w:val="26"/>
          <w:szCs w:val="26"/>
        </w:rPr>
        <w:t>Территориальным отделением краевого государственного казенного учреждения «Управление социальной защиты населения» по городу Норильску Красноярского края за отчетный период осуществлялось:</w:t>
      </w:r>
    </w:p>
    <w:p w14:paraId="66EC6D47" w14:textId="77777777" w:rsidR="00777A4C" w:rsidRPr="00777A4C" w:rsidRDefault="00777A4C" w:rsidP="00777A4C">
      <w:pPr>
        <w:numPr>
          <w:ilvl w:val="0"/>
          <w:numId w:val="25"/>
        </w:numPr>
        <w:tabs>
          <w:tab w:val="left" w:pos="993"/>
        </w:tabs>
        <w:ind w:left="0" w:firstLine="709"/>
        <w:contextualSpacing/>
        <w:jc w:val="both"/>
        <w:rPr>
          <w:sz w:val="26"/>
          <w:szCs w:val="26"/>
        </w:rPr>
      </w:pPr>
      <w:r w:rsidRPr="00777A4C">
        <w:rPr>
          <w:sz w:val="26"/>
          <w:szCs w:val="26"/>
        </w:rPr>
        <w:t xml:space="preserve">предоставление, доставка и пересылка ежемесячной денежной выплаты на ребенка в возрасте от 1,5 до 3 лет, которому временно не предоставлено место в государственной (муниципальной) образовательной организации, реализующей основную образовательную программу дошкольного образования. Размер выплаты в 2024 году </w:t>
      </w:r>
      <w:r w:rsidRPr="00777A4C">
        <w:rPr>
          <w:szCs w:val="26"/>
        </w:rPr>
        <w:t>–</w:t>
      </w:r>
      <w:r w:rsidRPr="00777A4C">
        <w:rPr>
          <w:sz w:val="26"/>
          <w:szCs w:val="26"/>
        </w:rPr>
        <w:t xml:space="preserve"> 4 109,0 руб. По состоянию на 01.10.2024 выплаты получили 7 чел. на сумму 0,2 млн руб.;</w:t>
      </w:r>
    </w:p>
    <w:p w14:paraId="17292D7D" w14:textId="77777777" w:rsidR="00777A4C" w:rsidRPr="00777A4C" w:rsidRDefault="00777A4C" w:rsidP="00777A4C">
      <w:pPr>
        <w:numPr>
          <w:ilvl w:val="0"/>
          <w:numId w:val="25"/>
        </w:numPr>
        <w:tabs>
          <w:tab w:val="left" w:pos="993"/>
        </w:tabs>
        <w:ind w:left="0" w:firstLine="709"/>
        <w:contextualSpacing/>
        <w:jc w:val="both"/>
        <w:rPr>
          <w:sz w:val="26"/>
          <w:szCs w:val="26"/>
        </w:rPr>
      </w:pPr>
      <w:r w:rsidRPr="00777A4C">
        <w:rPr>
          <w:sz w:val="26"/>
          <w:szCs w:val="26"/>
        </w:rPr>
        <w:t xml:space="preserve">предоставление, доставка и пересылка ежемесячной денежной выплаты, назначаемой в случае рождения 3-го ребенка или последующих детей до достижения ребенком возраста 3-х лет. Размер выплаты с 01.01.2024 </w:t>
      </w:r>
      <w:r w:rsidRPr="00777A4C">
        <w:rPr>
          <w:szCs w:val="26"/>
        </w:rPr>
        <w:t>–</w:t>
      </w:r>
      <w:r w:rsidRPr="00777A4C">
        <w:rPr>
          <w:sz w:val="26"/>
          <w:szCs w:val="26"/>
        </w:rPr>
        <w:t xml:space="preserve"> 24 495,0 руб. По состоянию на 01.10.2024 выплаты получили 448 чел. на сумму 93,6 млн руб.;</w:t>
      </w:r>
    </w:p>
    <w:p w14:paraId="21C2CF15" w14:textId="77777777" w:rsidR="00777A4C" w:rsidRPr="00777A4C" w:rsidRDefault="00777A4C" w:rsidP="00777A4C">
      <w:pPr>
        <w:numPr>
          <w:ilvl w:val="0"/>
          <w:numId w:val="25"/>
        </w:numPr>
        <w:tabs>
          <w:tab w:val="left" w:pos="993"/>
        </w:tabs>
        <w:ind w:left="0" w:firstLine="709"/>
        <w:contextualSpacing/>
        <w:jc w:val="both"/>
        <w:rPr>
          <w:sz w:val="26"/>
          <w:szCs w:val="26"/>
        </w:rPr>
      </w:pPr>
      <w:r w:rsidRPr="00777A4C">
        <w:rPr>
          <w:sz w:val="26"/>
          <w:szCs w:val="26"/>
        </w:rPr>
        <w:t xml:space="preserve">единовременное пособие при рождении одновременно двух и более детей с учетом расходов на доставку и пересылку. Размер пособия в 2024 году </w:t>
      </w:r>
      <w:r w:rsidRPr="00777A4C">
        <w:rPr>
          <w:szCs w:val="26"/>
        </w:rPr>
        <w:t>–</w:t>
      </w:r>
      <w:r w:rsidRPr="00777A4C">
        <w:rPr>
          <w:sz w:val="26"/>
          <w:szCs w:val="26"/>
        </w:rPr>
        <w:t xml:space="preserve"> 120 269,0 руб. на каждого ребенка. По состоянию на 01.10.2024 пособие получили 9 чел. (18 выплат) на сумму 2,3 млн руб.</w:t>
      </w:r>
    </w:p>
    <w:p w14:paraId="498F14B9" w14:textId="77777777" w:rsidR="00777A4C" w:rsidRPr="00777A4C" w:rsidRDefault="00777A4C" w:rsidP="00777A4C">
      <w:pPr>
        <w:tabs>
          <w:tab w:val="left" w:pos="993"/>
        </w:tabs>
        <w:ind w:firstLine="709"/>
        <w:jc w:val="both"/>
        <w:rPr>
          <w:b/>
          <w:sz w:val="26"/>
          <w:szCs w:val="26"/>
        </w:rPr>
      </w:pPr>
      <w:r w:rsidRPr="00777A4C">
        <w:rPr>
          <w:sz w:val="26"/>
          <w:szCs w:val="26"/>
        </w:rPr>
        <w:t xml:space="preserve">Общий объем выплаченных средств составил </w:t>
      </w:r>
      <w:r w:rsidRPr="00777A4C">
        <w:rPr>
          <w:b/>
          <w:sz w:val="26"/>
          <w:szCs w:val="26"/>
        </w:rPr>
        <w:t>96,1 млн руб.</w:t>
      </w:r>
    </w:p>
    <w:p w14:paraId="111ACA9C" w14:textId="77777777" w:rsidR="00777A4C" w:rsidRPr="00777A4C" w:rsidRDefault="00777A4C" w:rsidP="00777A4C">
      <w:pPr>
        <w:tabs>
          <w:tab w:val="left" w:pos="993"/>
        </w:tabs>
        <w:ind w:firstLine="709"/>
        <w:jc w:val="both"/>
        <w:rPr>
          <w:sz w:val="26"/>
          <w:szCs w:val="26"/>
        </w:rPr>
      </w:pPr>
      <w:r w:rsidRPr="00777A4C">
        <w:rPr>
          <w:sz w:val="26"/>
          <w:szCs w:val="26"/>
        </w:rPr>
        <w:t>С 01.01.2024 реализация мероприятия по предоставлению, доставке и пересылке краевого материнского (семейного) капитала осуществляется не в рамках национального проекта.</w:t>
      </w:r>
    </w:p>
    <w:p w14:paraId="4BDB8E80" w14:textId="77777777" w:rsidR="00777A4C" w:rsidRPr="00777A4C" w:rsidRDefault="00777A4C" w:rsidP="00B559C3">
      <w:pPr>
        <w:numPr>
          <w:ilvl w:val="1"/>
          <w:numId w:val="59"/>
        </w:numPr>
        <w:tabs>
          <w:tab w:val="left" w:pos="1134"/>
        </w:tabs>
        <w:ind w:left="0" w:firstLine="709"/>
        <w:contextualSpacing/>
        <w:jc w:val="both"/>
        <w:rPr>
          <w:sz w:val="26"/>
          <w:szCs w:val="26"/>
        </w:rPr>
      </w:pPr>
      <w:r w:rsidRPr="00777A4C">
        <w:rPr>
          <w:sz w:val="26"/>
          <w:szCs w:val="26"/>
        </w:rPr>
        <w:t xml:space="preserve">В рамках </w:t>
      </w:r>
      <w:r w:rsidRPr="00777A4C">
        <w:rPr>
          <w:i/>
          <w:sz w:val="26"/>
          <w:szCs w:val="26"/>
        </w:rPr>
        <w:t>федерального проекта «Содействие занятости»</w:t>
      </w:r>
      <w:r w:rsidRPr="00777A4C">
        <w:rPr>
          <w:sz w:val="26"/>
          <w:szCs w:val="26"/>
        </w:rPr>
        <w:t xml:space="preserve"> осуществляется обучение определенных категорий граждан через подачу заявления в КГКУ «Центр занятости населения города Норильска». Для реализации обучения граждан на территории определены 2 оператора ФГБОУ ВО РАНХиГС, ФГАОУ ВО «Национальный исследовательский Томский государственный университет». По состоянию на 01.10.2024 подано 277 заявок, из которых к обучению приступили 65 граждан. Средства местному бюджету в рамках проекта не выделяются.  </w:t>
      </w:r>
    </w:p>
    <w:p w14:paraId="40F69772" w14:textId="77777777" w:rsidR="00777A4C" w:rsidRPr="00777A4C" w:rsidRDefault="00777A4C" w:rsidP="00B559C3">
      <w:pPr>
        <w:numPr>
          <w:ilvl w:val="1"/>
          <w:numId w:val="59"/>
        </w:numPr>
        <w:tabs>
          <w:tab w:val="left" w:pos="1134"/>
        </w:tabs>
        <w:ind w:left="0" w:firstLine="709"/>
        <w:contextualSpacing/>
        <w:jc w:val="both"/>
        <w:rPr>
          <w:sz w:val="26"/>
          <w:szCs w:val="26"/>
        </w:rPr>
      </w:pPr>
      <w:r w:rsidRPr="00777A4C">
        <w:rPr>
          <w:sz w:val="26"/>
          <w:szCs w:val="26"/>
        </w:rPr>
        <w:t xml:space="preserve">В рамках </w:t>
      </w:r>
      <w:r w:rsidRPr="00777A4C">
        <w:rPr>
          <w:i/>
          <w:sz w:val="26"/>
          <w:szCs w:val="26"/>
        </w:rPr>
        <w:t xml:space="preserve">федерального проекта «Формирование системы мотивации граждан к здоровому образу жизни, включая здоровое питание и отказ от вредных </w:t>
      </w:r>
      <w:r w:rsidRPr="00777A4C">
        <w:rPr>
          <w:i/>
          <w:sz w:val="26"/>
          <w:szCs w:val="26"/>
        </w:rPr>
        <w:lastRenderedPageBreak/>
        <w:t>привычек»</w:t>
      </w:r>
      <w:r w:rsidRPr="00777A4C">
        <w:rPr>
          <w:sz w:val="26"/>
          <w:szCs w:val="26"/>
        </w:rPr>
        <w:t xml:space="preserve"> на территории МО город Норильск 31.03.2021 утверждена межведомственная муниципальная программа «Укрепление общественного здоровья» на 2021-2024 годы, реализация которой направлена на:</w:t>
      </w:r>
    </w:p>
    <w:p w14:paraId="4F1CCD2D" w14:textId="77777777" w:rsidR="00777A4C" w:rsidRPr="00777A4C" w:rsidRDefault="00777A4C" w:rsidP="00777A4C">
      <w:pPr>
        <w:numPr>
          <w:ilvl w:val="0"/>
          <w:numId w:val="32"/>
        </w:numPr>
        <w:shd w:val="clear" w:color="auto" w:fill="FFFFFF"/>
        <w:tabs>
          <w:tab w:val="left" w:pos="993"/>
        </w:tabs>
        <w:ind w:left="0" w:firstLine="709"/>
        <w:contextualSpacing/>
        <w:jc w:val="both"/>
        <w:rPr>
          <w:sz w:val="26"/>
          <w:szCs w:val="26"/>
        </w:rPr>
      </w:pPr>
      <w:r w:rsidRPr="00777A4C">
        <w:rPr>
          <w:sz w:val="26"/>
          <w:szCs w:val="26"/>
        </w:rPr>
        <w:t>создание действенной системы межведомственного взаимодействия, способствующей сохранению и улучшению состояния здоровья населения муниципального образования город Норильск;</w:t>
      </w:r>
    </w:p>
    <w:p w14:paraId="1EF80C3E" w14:textId="77777777" w:rsidR="00777A4C" w:rsidRPr="00777A4C" w:rsidRDefault="00777A4C" w:rsidP="00777A4C">
      <w:pPr>
        <w:numPr>
          <w:ilvl w:val="0"/>
          <w:numId w:val="32"/>
        </w:numPr>
        <w:shd w:val="clear" w:color="auto" w:fill="FFFFFF"/>
        <w:tabs>
          <w:tab w:val="left" w:pos="993"/>
        </w:tabs>
        <w:ind w:left="0" w:firstLine="709"/>
        <w:contextualSpacing/>
        <w:jc w:val="both"/>
        <w:rPr>
          <w:sz w:val="26"/>
          <w:szCs w:val="26"/>
        </w:rPr>
      </w:pPr>
      <w:r w:rsidRPr="00777A4C">
        <w:rPr>
          <w:sz w:val="26"/>
          <w:szCs w:val="26"/>
        </w:rPr>
        <w:t>улучшение демографической ситуации, снижение заболеваемости детей и взрослых;</w:t>
      </w:r>
    </w:p>
    <w:p w14:paraId="2CFA78A5" w14:textId="77777777" w:rsidR="00777A4C" w:rsidRPr="00777A4C" w:rsidRDefault="00777A4C" w:rsidP="00777A4C">
      <w:pPr>
        <w:numPr>
          <w:ilvl w:val="0"/>
          <w:numId w:val="32"/>
        </w:numPr>
        <w:shd w:val="clear" w:color="auto" w:fill="FFFFFF"/>
        <w:tabs>
          <w:tab w:val="left" w:pos="993"/>
        </w:tabs>
        <w:ind w:left="0" w:firstLine="709"/>
        <w:contextualSpacing/>
        <w:jc w:val="both"/>
        <w:rPr>
          <w:sz w:val="26"/>
          <w:szCs w:val="26"/>
        </w:rPr>
      </w:pPr>
      <w:r w:rsidRPr="00777A4C">
        <w:rPr>
          <w:sz w:val="26"/>
          <w:szCs w:val="26"/>
        </w:rPr>
        <w:t>привлечение жителей города к занятиям физической культурой и спортом;</w:t>
      </w:r>
    </w:p>
    <w:p w14:paraId="1FF32EC8" w14:textId="77777777" w:rsidR="00777A4C" w:rsidRPr="00777A4C" w:rsidRDefault="00777A4C" w:rsidP="00777A4C">
      <w:pPr>
        <w:numPr>
          <w:ilvl w:val="0"/>
          <w:numId w:val="32"/>
        </w:numPr>
        <w:tabs>
          <w:tab w:val="left" w:pos="993"/>
        </w:tabs>
        <w:ind w:left="0" w:firstLine="709"/>
        <w:contextualSpacing/>
        <w:jc w:val="both"/>
        <w:rPr>
          <w:sz w:val="26"/>
          <w:szCs w:val="26"/>
        </w:rPr>
      </w:pPr>
      <w:r w:rsidRPr="00777A4C">
        <w:rPr>
          <w:sz w:val="26"/>
          <w:szCs w:val="26"/>
        </w:rPr>
        <w:t>создание информационного пространства в сфере здоровьесбережения и пропаганды здорового образа жизни среди жителей, а также повышение уровня знаний населения о здоровом образе жизни.</w:t>
      </w:r>
    </w:p>
    <w:p w14:paraId="4F566428" w14:textId="77777777" w:rsidR="00777A4C" w:rsidRPr="00777A4C" w:rsidRDefault="00777A4C" w:rsidP="00777A4C">
      <w:pPr>
        <w:tabs>
          <w:tab w:val="left" w:pos="993"/>
        </w:tabs>
        <w:ind w:firstLine="709"/>
        <w:jc w:val="both"/>
        <w:rPr>
          <w:sz w:val="26"/>
          <w:szCs w:val="26"/>
        </w:rPr>
      </w:pPr>
      <w:r w:rsidRPr="00777A4C">
        <w:rPr>
          <w:sz w:val="26"/>
          <w:szCs w:val="26"/>
        </w:rPr>
        <w:t xml:space="preserve">2.4. В рамках </w:t>
      </w:r>
      <w:r w:rsidRPr="00777A4C">
        <w:rPr>
          <w:i/>
          <w:sz w:val="26"/>
          <w:szCs w:val="26"/>
        </w:rPr>
        <w:t>федерального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(Спорт – норма жизни)»</w:t>
      </w:r>
      <w:r w:rsidRPr="00777A4C">
        <w:rPr>
          <w:sz w:val="26"/>
          <w:szCs w:val="26"/>
        </w:rPr>
        <w:t xml:space="preserve"> заключено Соглашение между министерством спорта Красноярского края и Администрацией города Норильск от 24.03.2020, согласно которому к 2024 году необходимо достигнуть следующих целевых показателей:</w:t>
      </w:r>
    </w:p>
    <w:p w14:paraId="404D2088" w14:textId="77777777" w:rsidR="00777A4C" w:rsidRPr="00777A4C" w:rsidRDefault="00777A4C" w:rsidP="00777A4C">
      <w:pPr>
        <w:numPr>
          <w:ilvl w:val="0"/>
          <w:numId w:val="31"/>
        </w:numPr>
        <w:tabs>
          <w:tab w:val="left" w:pos="993"/>
        </w:tabs>
        <w:ind w:left="0" w:firstLine="709"/>
        <w:contextualSpacing/>
        <w:jc w:val="both"/>
        <w:rPr>
          <w:sz w:val="26"/>
          <w:szCs w:val="26"/>
        </w:rPr>
      </w:pPr>
      <w:r w:rsidRPr="00777A4C">
        <w:rPr>
          <w:sz w:val="26"/>
          <w:szCs w:val="26"/>
        </w:rPr>
        <w:t>доля детей и молодежи, систематически занимающихся физической культурой и спортом – 90,8%;</w:t>
      </w:r>
    </w:p>
    <w:p w14:paraId="69E5DE9D" w14:textId="77777777" w:rsidR="00777A4C" w:rsidRPr="00777A4C" w:rsidRDefault="00777A4C" w:rsidP="00777A4C">
      <w:pPr>
        <w:numPr>
          <w:ilvl w:val="0"/>
          <w:numId w:val="31"/>
        </w:numPr>
        <w:tabs>
          <w:tab w:val="left" w:pos="993"/>
        </w:tabs>
        <w:ind w:left="0" w:firstLine="709"/>
        <w:contextualSpacing/>
        <w:jc w:val="both"/>
        <w:rPr>
          <w:sz w:val="26"/>
          <w:szCs w:val="26"/>
        </w:rPr>
      </w:pPr>
      <w:r w:rsidRPr="00777A4C">
        <w:rPr>
          <w:sz w:val="26"/>
          <w:szCs w:val="26"/>
        </w:rPr>
        <w:t xml:space="preserve">доля граждан среднего возраста, систематически занимающихся физической культурой и спортом – 35,5%; </w:t>
      </w:r>
    </w:p>
    <w:p w14:paraId="329A2BBD" w14:textId="77777777" w:rsidR="00777A4C" w:rsidRPr="00777A4C" w:rsidRDefault="00777A4C" w:rsidP="00777A4C">
      <w:pPr>
        <w:numPr>
          <w:ilvl w:val="0"/>
          <w:numId w:val="31"/>
        </w:numPr>
        <w:tabs>
          <w:tab w:val="left" w:pos="993"/>
        </w:tabs>
        <w:ind w:left="0" w:firstLine="709"/>
        <w:contextualSpacing/>
        <w:jc w:val="both"/>
        <w:rPr>
          <w:sz w:val="26"/>
          <w:szCs w:val="26"/>
        </w:rPr>
      </w:pPr>
      <w:r w:rsidRPr="00777A4C">
        <w:rPr>
          <w:sz w:val="26"/>
          <w:szCs w:val="26"/>
        </w:rPr>
        <w:t xml:space="preserve">доля граждан старшего возраста, систематически занимающихся физической культурой и спортом – 13,1%; </w:t>
      </w:r>
    </w:p>
    <w:p w14:paraId="5F8CD16B" w14:textId="77777777" w:rsidR="00777A4C" w:rsidRPr="00777A4C" w:rsidRDefault="00777A4C" w:rsidP="00777A4C">
      <w:pPr>
        <w:numPr>
          <w:ilvl w:val="0"/>
          <w:numId w:val="31"/>
        </w:numPr>
        <w:tabs>
          <w:tab w:val="left" w:pos="993"/>
        </w:tabs>
        <w:ind w:left="0" w:firstLine="709"/>
        <w:contextualSpacing/>
        <w:jc w:val="both"/>
        <w:rPr>
          <w:sz w:val="26"/>
          <w:szCs w:val="26"/>
        </w:rPr>
      </w:pPr>
      <w:r w:rsidRPr="00777A4C">
        <w:rPr>
          <w:sz w:val="26"/>
          <w:szCs w:val="26"/>
        </w:rPr>
        <w:t xml:space="preserve">уровень обеспеченности граждан спортивными сооружениями – 34%; </w:t>
      </w:r>
    </w:p>
    <w:p w14:paraId="384AD4F5" w14:textId="77777777" w:rsidR="00777A4C" w:rsidRPr="00777A4C" w:rsidRDefault="00777A4C" w:rsidP="00777A4C">
      <w:pPr>
        <w:numPr>
          <w:ilvl w:val="0"/>
          <w:numId w:val="31"/>
        </w:numPr>
        <w:tabs>
          <w:tab w:val="left" w:pos="993"/>
        </w:tabs>
        <w:ind w:left="0" w:firstLine="709"/>
        <w:contextualSpacing/>
        <w:jc w:val="both"/>
        <w:rPr>
          <w:sz w:val="26"/>
          <w:szCs w:val="26"/>
        </w:rPr>
      </w:pPr>
      <w:r w:rsidRPr="00777A4C">
        <w:rPr>
          <w:sz w:val="26"/>
          <w:szCs w:val="26"/>
        </w:rPr>
        <w:t>доля занимающихся по программам спортивной подготовки – 100%.</w:t>
      </w:r>
    </w:p>
    <w:p w14:paraId="29D881BD" w14:textId="77777777" w:rsidR="00777A4C" w:rsidRPr="00777A4C" w:rsidRDefault="00777A4C" w:rsidP="00777A4C">
      <w:pPr>
        <w:tabs>
          <w:tab w:val="left" w:pos="993"/>
        </w:tabs>
        <w:ind w:firstLine="709"/>
        <w:jc w:val="both"/>
        <w:rPr>
          <w:sz w:val="26"/>
          <w:szCs w:val="26"/>
        </w:rPr>
      </w:pPr>
      <w:r w:rsidRPr="00777A4C">
        <w:rPr>
          <w:sz w:val="26"/>
          <w:szCs w:val="26"/>
        </w:rPr>
        <w:t>По состоянию на 01.10.2024 значения фактических показателей по территории в соответствии с формой мониторинга проекта, направляемой в министерство спорта Красноярского края, составили:</w:t>
      </w:r>
    </w:p>
    <w:p w14:paraId="71F5F51E" w14:textId="77777777" w:rsidR="00777A4C" w:rsidRPr="00777A4C" w:rsidRDefault="00777A4C" w:rsidP="00777A4C">
      <w:pPr>
        <w:numPr>
          <w:ilvl w:val="0"/>
          <w:numId w:val="31"/>
        </w:numPr>
        <w:tabs>
          <w:tab w:val="left" w:pos="993"/>
        </w:tabs>
        <w:ind w:left="0" w:firstLine="709"/>
        <w:contextualSpacing/>
        <w:jc w:val="both"/>
        <w:rPr>
          <w:sz w:val="26"/>
          <w:szCs w:val="26"/>
        </w:rPr>
      </w:pPr>
      <w:r w:rsidRPr="00777A4C">
        <w:rPr>
          <w:sz w:val="26"/>
          <w:szCs w:val="26"/>
        </w:rPr>
        <w:t>число граждан, прошедших тестирование Всероссийского физкультурно-спортивного комплекса «Готов к труду и обороне» (ГТО) – 915 чел.;</w:t>
      </w:r>
    </w:p>
    <w:p w14:paraId="03C9685A" w14:textId="77777777" w:rsidR="00777A4C" w:rsidRPr="00777A4C" w:rsidRDefault="00777A4C" w:rsidP="00777A4C">
      <w:pPr>
        <w:numPr>
          <w:ilvl w:val="0"/>
          <w:numId w:val="31"/>
        </w:numPr>
        <w:tabs>
          <w:tab w:val="left" w:pos="993"/>
        </w:tabs>
        <w:ind w:left="0" w:firstLine="709"/>
        <w:contextualSpacing/>
        <w:jc w:val="both"/>
        <w:rPr>
          <w:sz w:val="26"/>
          <w:szCs w:val="26"/>
        </w:rPr>
      </w:pPr>
      <w:r w:rsidRPr="00777A4C">
        <w:rPr>
          <w:sz w:val="26"/>
          <w:szCs w:val="26"/>
        </w:rPr>
        <w:t>число граждан, получивших знак «Готов к труду и обороне» (ГТО) – 499 чел.;</w:t>
      </w:r>
    </w:p>
    <w:p w14:paraId="60B50043" w14:textId="77777777" w:rsidR="00777A4C" w:rsidRPr="00777A4C" w:rsidRDefault="00777A4C" w:rsidP="00777A4C">
      <w:pPr>
        <w:numPr>
          <w:ilvl w:val="0"/>
          <w:numId w:val="31"/>
        </w:numPr>
        <w:tabs>
          <w:tab w:val="left" w:pos="993"/>
        </w:tabs>
        <w:ind w:left="0" w:firstLine="709"/>
        <w:contextualSpacing/>
        <w:jc w:val="both"/>
        <w:rPr>
          <w:sz w:val="26"/>
          <w:szCs w:val="26"/>
        </w:rPr>
      </w:pPr>
      <w:r w:rsidRPr="00777A4C">
        <w:rPr>
          <w:sz w:val="26"/>
          <w:szCs w:val="26"/>
        </w:rPr>
        <w:t xml:space="preserve">численность занимающихся физической культурой и спортом (от 3 лет до 79 лет) – </w:t>
      </w:r>
      <w:r w:rsidRPr="00777A4C">
        <w:t>86 326</w:t>
      </w:r>
      <w:r w:rsidRPr="00777A4C">
        <w:rPr>
          <w:sz w:val="26"/>
          <w:szCs w:val="26"/>
        </w:rPr>
        <w:t xml:space="preserve"> чел.; </w:t>
      </w:r>
    </w:p>
    <w:p w14:paraId="1AD7F3B1" w14:textId="77777777" w:rsidR="00777A4C" w:rsidRPr="00777A4C" w:rsidRDefault="00777A4C" w:rsidP="00777A4C">
      <w:pPr>
        <w:numPr>
          <w:ilvl w:val="0"/>
          <w:numId w:val="31"/>
        </w:numPr>
        <w:tabs>
          <w:tab w:val="left" w:pos="993"/>
        </w:tabs>
        <w:ind w:left="0" w:firstLine="709"/>
        <w:contextualSpacing/>
        <w:jc w:val="both"/>
        <w:rPr>
          <w:sz w:val="26"/>
          <w:szCs w:val="26"/>
        </w:rPr>
      </w:pPr>
      <w:r w:rsidRPr="00777A4C">
        <w:rPr>
          <w:sz w:val="26"/>
          <w:szCs w:val="26"/>
        </w:rPr>
        <w:t>единовременная пропускная способность спортивных сооружений, приспособленных для занятий физической культурой и спортом – 7 170 чел.</w:t>
      </w:r>
    </w:p>
    <w:p w14:paraId="69AC8F9C" w14:textId="77777777" w:rsidR="00777A4C" w:rsidRPr="00777A4C" w:rsidRDefault="00777A4C" w:rsidP="00777A4C">
      <w:pPr>
        <w:tabs>
          <w:tab w:val="left" w:pos="993"/>
        </w:tabs>
        <w:ind w:left="709"/>
        <w:contextualSpacing/>
        <w:jc w:val="both"/>
        <w:rPr>
          <w:sz w:val="26"/>
          <w:szCs w:val="26"/>
        </w:rPr>
      </w:pPr>
    </w:p>
    <w:p w14:paraId="1C0E4A5C" w14:textId="77777777" w:rsidR="00777A4C" w:rsidRPr="00777A4C" w:rsidRDefault="00777A4C" w:rsidP="00B559C3">
      <w:pPr>
        <w:numPr>
          <w:ilvl w:val="0"/>
          <w:numId w:val="59"/>
        </w:numPr>
        <w:tabs>
          <w:tab w:val="left" w:pos="993"/>
        </w:tabs>
        <w:ind w:left="0" w:firstLine="709"/>
        <w:contextualSpacing/>
        <w:jc w:val="both"/>
        <w:rPr>
          <w:b/>
          <w:i/>
          <w:sz w:val="26"/>
          <w:szCs w:val="26"/>
        </w:rPr>
      </w:pPr>
      <w:r w:rsidRPr="00777A4C">
        <w:rPr>
          <w:b/>
          <w:i/>
          <w:sz w:val="26"/>
          <w:szCs w:val="26"/>
        </w:rPr>
        <w:t xml:space="preserve">Национальный проект «Культура» </w:t>
      </w:r>
    </w:p>
    <w:p w14:paraId="6B477A78" w14:textId="77777777" w:rsidR="00777A4C" w:rsidRPr="00777A4C" w:rsidRDefault="00777A4C" w:rsidP="00777A4C">
      <w:pPr>
        <w:ind w:firstLine="709"/>
        <w:contextualSpacing/>
        <w:jc w:val="both"/>
        <w:rPr>
          <w:sz w:val="26"/>
          <w:szCs w:val="26"/>
          <w:highlight w:val="yellow"/>
        </w:rPr>
      </w:pPr>
      <w:r w:rsidRPr="00777A4C">
        <w:rPr>
          <w:sz w:val="26"/>
          <w:szCs w:val="26"/>
        </w:rPr>
        <w:t>В рамках федерального проекта «Создание условий для реализации творческого потенциала нации» («Творческие люди»)» 1 студент КГБПОУ «Норильский колледж искусств» включен в состав краевого молодежного симфонического оркестра.</w:t>
      </w:r>
    </w:p>
    <w:p w14:paraId="30323FA3" w14:textId="77777777" w:rsidR="00777A4C" w:rsidRPr="00777A4C" w:rsidRDefault="00777A4C" w:rsidP="00777A4C">
      <w:pPr>
        <w:suppressAutoHyphens/>
        <w:ind w:firstLine="709"/>
        <w:contextualSpacing/>
        <w:jc w:val="both"/>
        <w:rPr>
          <w:sz w:val="26"/>
          <w:szCs w:val="26"/>
        </w:rPr>
      </w:pPr>
      <w:r w:rsidRPr="00777A4C">
        <w:rPr>
          <w:sz w:val="26"/>
          <w:szCs w:val="26"/>
        </w:rPr>
        <w:lastRenderedPageBreak/>
        <w:t>Также, в рамках данного федерального проекта за отчетный период в КГАУ ДПО «Красноярский краевой научно-учебный центр кадров культуры» 20 сотрудников прошли обучение (дистанционно).</w:t>
      </w:r>
    </w:p>
    <w:p w14:paraId="12C01560" w14:textId="77777777" w:rsidR="00777A4C" w:rsidRPr="00777A4C" w:rsidRDefault="00777A4C" w:rsidP="00777A4C">
      <w:pPr>
        <w:tabs>
          <w:tab w:val="left" w:pos="993"/>
        </w:tabs>
        <w:ind w:firstLine="709"/>
        <w:jc w:val="both"/>
        <w:rPr>
          <w:sz w:val="26"/>
          <w:szCs w:val="26"/>
        </w:rPr>
      </w:pPr>
    </w:p>
    <w:p w14:paraId="6E00D073" w14:textId="77777777" w:rsidR="00777A4C" w:rsidRPr="00777A4C" w:rsidRDefault="00777A4C" w:rsidP="00B559C3">
      <w:pPr>
        <w:numPr>
          <w:ilvl w:val="0"/>
          <w:numId w:val="59"/>
        </w:numPr>
        <w:tabs>
          <w:tab w:val="left" w:pos="993"/>
        </w:tabs>
        <w:ind w:left="0" w:firstLine="709"/>
        <w:contextualSpacing/>
        <w:jc w:val="both"/>
        <w:rPr>
          <w:b/>
          <w:i/>
          <w:sz w:val="26"/>
          <w:szCs w:val="26"/>
        </w:rPr>
      </w:pPr>
      <w:r w:rsidRPr="00777A4C">
        <w:rPr>
          <w:b/>
          <w:i/>
          <w:sz w:val="26"/>
          <w:szCs w:val="26"/>
        </w:rPr>
        <w:t>Национальный проект «Безопасные и качественные автомобильные дороги»</w:t>
      </w:r>
    </w:p>
    <w:p w14:paraId="3049BE0B" w14:textId="77777777" w:rsidR="00777A4C" w:rsidRPr="00777A4C" w:rsidRDefault="00777A4C" w:rsidP="00777A4C">
      <w:pPr>
        <w:ind w:firstLine="709"/>
        <w:contextualSpacing/>
        <w:jc w:val="both"/>
        <w:rPr>
          <w:sz w:val="26"/>
          <w:szCs w:val="26"/>
        </w:rPr>
      </w:pPr>
      <w:r w:rsidRPr="00777A4C">
        <w:rPr>
          <w:sz w:val="26"/>
          <w:szCs w:val="26"/>
        </w:rPr>
        <w:t xml:space="preserve">В рамках </w:t>
      </w:r>
      <w:r w:rsidRPr="00777A4C">
        <w:rPr>
          <w:i/>
          <w:sz w:val="26"/>
          <w:szCs w:val="26"/>
        </w:rPr>
        <w:t xml:space="preserve">федерального проекта «Безопасность дорожного движения» </w:t>
      </w:r>
      <w:r w:rsidRPr="00777A4C">
        <w:rPr>
          <w:sz w:val="26"/>
          <w:szCs w:val="26"/>
        </w:rPr>
        <w:t xml:space="preserve">заключено Соглашение о предоставлении субсидии муниципальному образованию город Норильск в размере </w:t>
      </w:r>
      <w:r w:rsidRPr="00777A4C">
        <w:rPr>
          <w:b/>
          <w:sz w:val="26"/>
          <w:szCs w:val="26"/>
        </w:rPr>
        <w:t>0,4 млн руб.</w:t>
      </w:r>
      <w:r w:rsidRPr="00777A4C">
        <w:rPr>
          <w:sz w:val="26"/>
          <w:szCs w:val="26"/>
        </w:rPr>
        <w:t xml:space="preserve"> на следующие направления:</w:t>
      </w:r>
    </w:p>
    <w:p w14:paraId="180C85FD" w14:textId="77777777" w:rsidR="00777A4C" w:rsidRPr="00777A4C" w:rsidRDefault="00777A4C" w:rsidP="00777A4C">
      <w:pPr>
        <w:numPr>
          <w:ilvl w:val="0"/>
          <w:numId w:val="18"/>
        </w:numPr>
        <w:tabs>
          <w:tab w:val="left" w:pos="993"/>
        </w:tabs>
        <w:ind w:left="0" w:firstLine="709"/>
        <w:contextualSpacing/>
        <w:jc w:val="both"/>
        <w:rPr>
          <w:sz w:val="26"/>
          <w:szCs w:val="26"/>
        </w:rPr>
      </w:pPr>
      <w:r w:rsidRPr="00777A4C">
        <w:rPr>
          <w:sz w:val="26"/>
          <w:szCs w:val="26"/>
        </w:rPr>
        <w:t>приобретение электронных стендов с изображением схем безопасного движения (2 ед.);</w:t>
      </w:r>
    </w:p>
    <w:p w14:paraId="337CF428" w14:textId="77777777" w:rsidR="00777A4C" w:rsidRPr="00777A4C" w:rsidRDefault="00777A4C" w:rsidP="00777A4C">
      <w:pPr>
        <w:numPr>
          <w:ilvl w:val="0"/>
          <w:numId w:val="18"/>
        </w:numPr>
        <w:tabs>
          <w:tab w:val="left" w:pos="993"/>
        </w:tabs>
        <w:ind w:left="0" w:firstLine="709"/>
        <w:contextualSpacing/>
        <w:jc w:val="both"/>
        <w:rPr>
          <w:sz w:val="26"/>
          <w:szCs w:val="26"/>
        </w:rPr>
      </w:pPr>
      <w:r w:rsidRPr="00777A4C">
        <w:rPr>
          <w:sz w:val="26"/>
          <w:szCs w:val="26"/>
        </w:rPr>
        <w:t>приобретение оборудования, позволяющего в игровой форме формировать навыки безопасного поведения на дороге (3 ед.).</w:t>
      </w:r>
    </w:p>
    <w:p w14:paraId="5BAF73AD" w14:textId="77777777" w:rsidR="00777A4C" w:rsidRPr="00777A4C" w:rsidRDefault="00777A4C" w:rsidP="00777A4C">
      <w:pPr>
        <w:tabs>
          <w:tab w:val="left" w:pos="993"/>
        </w:tabs>
        <w:ind w:firstLine="709"/>
        <w:jc w:val="both"/>
        <w:rPr>
          <w:sz w:val="26"/>
          <w:szCs w:val="26"/>
        </w:rPr>
      </w:pPr>
      <w:r w:rsidRPr="00777A4C">
        <w:rPr>
          <w:sz w:val="26"/>
          <w:szCs w:val="26"/>
        </w:rPr>
        <w:t>По состоянию на 01.10.2024 игровое оборудование и стенды поставлены и оплачены в полном объеме.</w:t>
      </w:r>
    </w:p>
    <w:p w14:paraId="74F5A92F" w14:textId="77777777" w:rsidR="00777A4C" w:rsidRPr="00777A4C" w:rsidRDefault="00777A4C" w:rsidP="00777A4C">
      <w:pPr>
        <w:numPr>
          <w:ilvl w:val="0"/>
          <w:numId w:val="43"/>
        </w:numPr>
        <w:tabs>
          <w:tab w:val="left" w:pos="993"/>
        </w:tabs>
        <w:ind w:left="0" w:firstLine="709"/>
        <w:contextualSpacing/>
        <w:jc w:val="both"/>
        <w:rPr>
          <w:b/>
          <w:i/>
          <w:sz w:val="26"/>
          <w:szCs w:val="26"/>
        </w:rPr>
      </w:pPr>
      <w:r w:rsidRPr="00777A4C">
        <w:rPr>
          <w:b/>
          <w:i/>
          <w:sz w:val="26"/>
          <w:szCs w:val="26"/>
        </w:rPr>
        <w:t xml:space="preserve">Национальный проект «Жилье и городская среда» </w:t>
      </w:r>
    </w:p>
    <w:p w14:paraId="0F685B26" w14:textId="77777777" w:rsidR="00777A4C" w:rsidRPr="00777A4C" w:rsidRDefault="00777A4C" w:rsidP="00777A4C">
      <w:pPr>
        <w:ind w:firstLine="709"/>
        <w:contextualSpacing/>
        <w:jc w:val="both"/>
        <w:rPr>
          <w:sz w:val="26"/>
          <w:szCs w:val="26"/>
        </w:rPr>
      </w:pPr>
      <w:r w:rsidRPr="00777A4C">
        <w:rPr>
          <w:sz w:val="26"/>
          <w:szCs w:val="26"/>
        </w:rPr>
        <w:t xml:space="preserve">В рамках </w:t>
      </w:r>
      <w:r w:rsidRPr="00777A4C">
        <w:rPr>
          <w:i/>
          <w:sz w:val="26"/>
          <w:szCs w:val="26"/>
        </w:rPr>
        <w:t>федерального проекта «Формирование комфортной городской среды»</w:t>
      </w:r>
      <w:r w:rsidRPr="00777A4C">
        <w:rPr>
          <w:sz w:val="26"/>
          <w:szCs w:val="26"/>
        </w:rPr>
        <w:t xml:space="preserve"> для территории в 2024 году предусмотрено финансирование в размере </w:t>
      </w:r>
      <w:r w:rsidRPr="00777A4C">
        <w:rPr>
          <w:b/>
          <w:sz w:val="26"/>
          <w:szCs w:val="26"/>
        </w:rPr>
        <w:t>65,9 млн руб.</w:t>
      </w:r>
      <w:r w:rsidRPr="00777A4C">
        <w:rPr>
          <w:sz w:val="26"/>
          <w:szCs w:val="26"/>
        </w:rPr>
        <w:t>, в том числе:</w:t>
      </w:r>
    </w:p>
    <w:p w14:paraId="317D8A03" w14:textId="77777777" w:rsidR="00777A4C" w:rsidRPr="00777A4C" w:rsidRDefault="00777A4C" w:rsidP="00777A4C">
      <w:pPr>
        <w:numPr>
          <w:ilvl w:val="0"/>
          <w:numId w:val="26"/>
        </w:numPr>
        <w:tabs>
          <w:tab w:val="left" w:pos="993"/>
        </w:tabs>
        <w:ind w:left="0" w:firstLine="709"/>
        <w:contextualSpacing/>
        <w:jc w:val="both"/>
        <w:rPr>
          <w:sz w:val="26"/>
          <w:szCs w:val="26"/>
        </w:rPr>
      </w:pPr>
      <w:r w:rsidRPr="00777A4C">
        <w:rPr>
          <w:sz w:val="26"/>
          <w:szCs w:val="26"/>
        </w:rPr>
        <w:t>федеральный бюджет – 56,2 млн руб.;</w:t>
      </w:r>
    </w:p>
    <w:p w14:paraId="38245A53" w14:textId="77777777" w:rsidR="00777A4C" w:rsidRPr="00777A4C" w:rsidRDefault="00777A4C" w:rsidP="00777A4C">
      <w:pPr>
        <w:numPr>
          <w:ilvl w:val="0"/>
          <w:numId w:val="26"/>
        </w:numPr>
        <w:tabs>
          <w:tab w:val="left" w:pos="993"/>
        </w:tabs>
        <w:ind w:left="0" w:firstLine="709"/>
        <w:contextualSpacing/>
        <w:jc w:val="both"/>
        <w:rPr>
          <w:sz w:val="26"/>
          <w:szCs w:val="26"/>
        </w:rPr>
      </w:pPr>
      <w:r w:rsidRPr="00777A4C">
        <w:rPr>
          <w:sz w:val="26"/>
          <w:szCs w:val="26"/>
        </w:rPr>
        <w:t>краевой бюджет – 3,0 млн руб.;</w:t>
      </w:r>
    </w:p>
    <w:p w14:paraId="65A9F5B2" w14:textId="77777777" w:rsidR="00777A4C" w:rsidRPr="00777A4C" w:rsidRDefault="00777A4C" w:rsidP="00777A4C">
      <w:pPr>
        <w:numPr>
          <w:ilvl w:val="0"/>
          <w:numId w:val="26"/>
        </w:numPr>
        <w:tabs>
          <w:tab w:val="left" w:pos="993"/>
        </w:tabs>
        <w:ind w:left="0" w:firstLine="709"/>
        <w:contextualSpacing/>
        <w:jc w:val="both"/>
        <w:rPr>
          <w:sz w:val="26"/>
          <w:szCs w:val="26"/>
        </w:rPr>
      </w:pPr>
      <w:r w:rsidRPr="00777A4C">
        <w:rPr>
          <w:sz w:val="26"/>
          <w:szCs w:val="26"/>
        </w:rPr>
        <w:t>местный бюджет – 4,1 млн руб.;</w:t>
      </w:r>
    </w:p>
    <w:p w14:paraId="44439BCF" w14:textId="77777777" w:rsidR="00777A4C" w:rsidRPr="00777A4C" w:rsidRDefault="00777A4C" w:rsidP="00777A4C">
      <w:pPr>
        <w:numPr>
          <w:ilvl w:val="0"/>
          <w:numId w:val="26"/>
        </w:numPr>
        <w:tabs>
          <w:tab w:val="left" w:pos="993"/>
        </w:tabs>
        <w:ind w:left="0" w:firstLine="709"/>
        <w:contextualSpacing/>
        <w:jc w:val="both"/>
        <w:rPr>
          <w:sz w:val="26"/>
          <w:szCs w:val="26"/>
        </w:rPr>
      </w:pPr>
      <w:r w:rsidRPr="00777A4C">
        <w:rPr>
          <w:sz w:val="26"/>
          <w:szCs w:val="26"/>
        </w:rPr>
        <w:t>средства заинтересованных лиц – 2,6 млн руб.</w:t>
      </w:r>
    </w:p>
    <w:p w14:paraId="70BD2E7C" w14:textId="77777777" w:rsidR="00777A4C" w:rsidRPr="00777A4C" w:rsidRDefault="00777A4C" w:rsidP="00777A4C">
      <w:pPr>
        <w:ind w:firstLine="709"/>
        <w:jc w:val="both"/>
        <w:rPr>
          <w:sz w:val="26"/>
          <w:szCs w:val="26"/>
        </w:rPr>
      </w:pPr>
      <w:r w:rsidRPr="00777A4C">
        <w:rPr>
          <w:sz w:val="26"/>
          <w:szCs w:val="26"/>
        </w:rPr>
        <w:t>В рамках выделенного финансирования запланировано проведение следующих работ:</w:t>
      </w:r>
    </w:p>
    <w:p w14:paraId="24AD4688" w14:textId="77777777" w:rsidR="00777A4C" w:rsidRPr="00777A4C" w:rsidRDefault="00777A4C" w:rsidP="00777A4C">
      <w:pPr>
        <w:numPr>
          <w:ilvl w:val="0"/>
          <w:numId w:val="27"/>
        </w:numPr>
        <w:tabs>
          <w:tab w:val="left" w:pos="993"/>
        </w:tabs>
        <w:contextualSpacing/>
        <w:jc w:val="both"/>
        <w:rPr>
          <w:sz w:val="26"/>
          <w:szCs w:val="26"/>
        </w:rPr>
      </w:pPr>
      <w:r w:rsidRPr="00777A4C">
        <w:rPr>
          <w:sz w:val="26"/>
          <w:szCs w:val="26"/>
        </w:rPr>
        <w:t xml:space="preserve">Благоустройство 2 дворовых территорий многоквартирных домов. </w:t>
      </w:r>
      <w:r w:rsidRPr="00777A4C">
        <w:rPr>
          <w:sz w:val="26"/>
          <w:szCs w:val="26"/>
        </w:rPr>
        <w:tab/>
        <w:t xml:space="preserve"> </w:t>
      </w:r>
    </w:p>
    <w:p w14:paraId="26779012" w14:textId="77777777" w:rsidR="00777A4C" w:rsidRPr="00777A4C" w:rsidRDefault="00777A4C" w:rsidP="00777A4C">
      <w:pPr>
        <w:ind w:firstLine="709"/>
        <w:jc w:val="both"/>
        <w:rPr>
          <w:sz w:val="26"/>
          <w:szCs w:val="26"/>
        </w:rPr>
      </w:pPr>
      <w:r w:rsidRPr="00777A4C">
        <w:rPr>
          <w:sz w:val="26"/>
          <w:szCs w:val="26"/>
        </w:rPr>
        <w:t>Плановый объем финансирования на реализацию данного направления составляет 12,1 млн руб., из них:</w:t>
      </w:r>
    </w:p>
    <w:p w14:paraId="53DED303" w14:textId="77777777" w:rsidR="00777A4C" w:rsidRPr="00777A4C" w:rsidRDefault="00777A4C" w:rsidP="00777A4C">
      <w:pPr>
        <w:numPr>
          <w:ilvl w:val="0"/>
          <w:numId w:val="28"/>
        </w:numPr>
        <w:tabs>
          <w:tab w:val="left" w:pos="993"/>
        </w:tabs>
        <w:ind w:left="0" w:firstLine="709"/>
        <w:contextualSpacing/>
        <w:jc w:val="both"/>
        <w:rPr>
          <w:sz w:val="26"/>
          <w:szCs w:val="26"/>
        </w:rPr>
      </w:pPr>
      <w:r w:rsidRPr="00777A4C">
        <w:rPr>
          <w:sz w:val="26"/>
          <w:szCs w:val="26"/>
        </w:rPr>
        <w:t>федеральный бюджет – 8,4 млн руб.;</w:t>
      </w:r>
    </w:p>
    <w:p w14:paraId="2651F714" w14:textId="77777777" w:rsidR="00777A4C" w:rsidRPr="00777A4C" w:rsidRDefault="00777A4C" w:rsidP="00777A4C">
      <w:pPr>
        <w:numPr>
          <w:ilvl w:val="0"/>
          <w:numId w:val="28"/>
        </w:numPr>
        <w:tabs>
          <w:tab w:val="left" w:pos="993"/>
        </w:tabs>
        <w:ind w:left="0" w:firstLine="709"/>
        <w:contextualSpacing/>
        <w:jc w:val="both"/>
        <w:rPr>
          <w:sz w:val="26"/>
          <w:szCs w:val="26"/>
        </w:rPr>
      </w:pPr>
      <w:r w:rsidRPr="00777A4C">
        <w:rPr>
          <w:sz w:val="26"/>
          <w:szCs w:val="26"/>
        </w:rPr>
        <w:t>краевой бюджет – 0,4 млн руб.;</w:t>
      </w:r>
    </w:p>
    <w:p w14:paraId="31807DB4" w14:textId="77777777" w:rsidR="00777A4C" w:rsidRPr="00777A4C" w:rsidRDefault="00777A4C" w:rsidP="00777A4C">
      <w:pPr>
        <w:numPr>
          <w:ilvl w:val="0"/>
          <w:numId w:val="28"/>
        </w:numPr>
        <w:tabs>
          <w:tab w:val="left" w:pos="993"/>
        </w:tabs>
        <w:ind w:left="0" w:firstLine="709"/>
        <w:contextualSpacing/>
        <w:jc w:val="both"/>
        <w:rPr>
          <w:sz w:val="26"/>
          <w:szCs w:val="26"/>
        </w:rPr>
      </w:pPr>
      <w:r w:rsidRPr="00777A4C">
        <w:rPr>
          <w:sz w:val="26"/>
          <w:szCs w:val="26"/>
        </w:rPr>
        <w:t>местный бюджет – 0,6 млн руб.;</w:t>
      </w:r>
    </w:p>
    <w:p w14:paraId="29632827" w14:textId="77777777" w:rsidR="00777A4C" w:rsidRPr="00777A4C" w:rsidRDefault="00777A4C" w:rsidP="00777A4C">
      <w:pPr>
        <w:numPr>
          <w:ilvl w:val="0"/>
          <w:numId w:val="28"/>
        </w:numPr>
        <w:tabs>
          <w:tab w:val="left" w:pos="993"/>
        </w:tabs>
        <w:ind w:left="0" w:firstLine="709"/>
        <w:contextualSpacing/>
        <w:jc w:val="both"/>
        <w:rPr>
          <w:sz w:val="26"/>
          <w:szCs w:val="26"/>
        </w:rPr>
      </w:pPr>
      <w:r w:rsidRPr="00777A4C">
        <w:rPr>
          <w:sz w:val="26"/>
          <w:szCs w:val="26"/>
        </w:rPr>
        <w:t>средства заинтересованных лиц – 2,6 млн руб.</w:t>
      </w:r>
    </w:p>
    <w:p w14:paraId="5C0817C3" w14:textId="77777777" w:rsidR="00777A4C" w:rsidRPr="00777A4C" w:rsidRDefault="00777A4C" w:rsidP="00777A4C">
      <w:pPr>
        <w:tabs>
          <w:tab w:val="left" w:pos="993"/>
        </w:tabs>
        <w:ind w:firstLine="709"/>
        <w:jc w:val="both"/>
        <w:rPr>
          <w:sz w:val="26"/>
          <w:szCs w:val="26"/>
        </w:rPr>
      </w:pPr>
      <w:r w:rsidRPr="00777A4C">
        <w:rPr>
          <w:sz w:val="26"/>
          <w:szCs w:val="26"/>
        </w:rPr>
        <w:t>Формирование перечня дворовых территорий многоквартирных домов для благоустройства произведено при непосредственном участии граждан.</w:t>
      </w:r>
    </w:p>
    <w:p w14:paraId="3D848B80" w14:textId="77777777" w:rsidR="00777A4C" w:rsidRPr="00777A4C" w:rsidRDefault="00777A4C" w:rsidP="00777A4C">
      <w:pPr>
        <w:tabs>
          <w:tab w:val="left" w:pos="993"/>
        </w:tabs>
        <w:ind w:firstLine="709"/>
        <w:jc w:val="both"/>
        <w:rPr>
          <w:sz w:val="26"/>
          <w:szCs w:val="26"/>
        </w:rPr>
      </w:pPr>
    </w:p>
    <w:p w14:paraId="20E88A6A" w14:textId="4698AA3D" w:rsidR="00777A4C" w:rsidRPr="00777A4C" w:rsidRDefault="00777A4C" w:rsidP="00777A4C">
      <w:pPr>
        <w:tabs>
          <w:tab w:val="left" w:pos="993"/>
        </w:tabs>
        <w:ind w:left="709"/>
        <w:contextualSpacing/>
        <w:jc w:val="right"/>
        <w:rPr>
          <w:sz w:val="26"/>
          <w:szCs w:val="26"/>
        </w:rPr>
      </w:pPr>
      <w:r w:rsidRPr="00CC2C48">
        <w:rPr>
          <w:sz w:val="26"/>
          <w:szCs w:val="26"/>
        </w:rPr>
        <w:t xml:space="preserve">Таблица </w:t>
      </w:r>
      <w:r w:rsidR="00CC2C48" w:rsidRPr="00CC2C48">
        <w:rPr>
          <w:sz w:val="26"/>
          <w:szCs w:val="26"/>
        </w:rPr>
        <w:t>14</w:t>
      </w:r>
    </w:p>
    <w:p w14:paraId="1412C0FA" w14:textId="6C97BD30" w:rsidR="00777A4C" w:rsidRDefault="00777A4C" w:rsidP="00777A4C">
      <w:pPr>
        <w:spacing w:after="120"/>
        <w:jc w:val="center"/>
        <w:rPr>
          <w:b/>
          <w:sz w:val="26"/>
          <w:szCs w:val="26"/>
        </w:rPr>
      </w:pPr>
      <w:r w:rsidRPr="00777A4C">
        <w:rPr>
          <w:b/>
          <w:sz w:val="26"/>
          <w:szCs w:val="26"/>
        </w:rPr>
        <w:t>Адресный перечень дворовых территорий</w:t>
      </w:r>
    </w:p>
    <w:tbl>
      <w:tblPr>
        <w:tblStyle w:val="af8"/>
        <w:tblpPr w:leftFromText="180" w:rightFromText="180" w:vertAnchor="text" w:tblpXSpec="center" w:tblpY="1"/>
        <w:tblOverlap w:val="never"/>
        <w:tblW w:w="4625" w:type="pct"/>
        <w:tblLayout w:type="fixed"/>
        <w:tblLook w:val="04A0" w:firstRow="1" w:lastRow="0" w:firstColumn="1" w:lastColumn="0" w:noHBand="0" w:noVBand="1"/>
      </w:tblPr>
      <w:tblGrid>
        <w:gridCol w:w="698"/>
        <w:gridCol w:w="2271"/>
        <w:gridCol w:w="1706"/>
        <w:gridCol w:w="1150"/>
        <w:gridCol w:w="1150"/>
        <w:gridCol w:w="1668"/>
      </w:tblGrid>
      <w:tr w:rsidR="00777A4C" w:rsidRPr="002C7CC2" w14:paraId="4487DBB6" w14:textId="77777777" w:rsidTr="007014F9">
        <w:trPr>
          <w:trHeight w:val="20"/>
          <w:tblHeader/>
        </w:trPr>
        <w:tc>
          <w:tcPr>
            <w:tcW w:w="404" w:type="pct"/>
            <w:vMerge w:val="restart"/>
            <w:shd w:val="clear" w:color="auto" w:fill="C7CCE4" w:themeFill="text2" w:themeFillTint="33"/>
            <w:vAlign w:val="center"/>
          </w:tcPr>
          <w:p w14:paraId="2E8200B3" w14:textId="77777777" w:rsidR="00777A4C" w:rsidRPr="002C7CC2" w:rsidRDefault="00777A4C" w:rsidP="002C7CC2">
            <w:pPr>
              <w:rPr>
                <w:sz w:val="20"/>
                <w:szCs w:val="20"/>
              </w:rPr>
            </w:pPr>
            <w:r w:rsidRPr="002C7CC2">
              <w:rPr>
                <w:sz w:val="20"/>
                <w:szCs w:val="20"/>
              </w:rPr>
              <w:t>№ п/п</w:t>
            </w:r>
          </w:p>
        </w:tc>
        <w:tc>
          <w:tcPr>
            <w:tcW w:w="1314" w:type="pct"/>
            <w:vMerge w:val="restart"/>
            <w:shd w:val="clear" w:color="auto" w:fill="C7CCE4" w:themeFill="text2" w:themeFillTint="33"/>
            <w:vAlign w:val="center"/>
          </w:tcPr>
          <w:p w14:paraId="4C61B09D" w14:textId="77777777" w:rsidR="00777A4C" w:rsidRPr="002C7CC2" w:rsidRDefault="00777A4C" w:rsidP="007014F9">
            <w:pPr>
              <w:jc w:val="center"/>
              <w:rPr>
                <w:sz w:val="20"/>
                <w:szCs w:val="20"/>
              </w:rPr>
            </w:pPr>
            <w:r w:rsidRPr="002C7CC2">
              <w:rPr>
                <w:sz w:val="20"/>
                <w:szCs w:val="20"/>
              </w:rPr>
              <w:t>Адрес</w:t>
            </w:r>
          </w:p>
        </w:tc>
        <w:tc>
          <w:tcPr>
            <w:tcW w:w="3282" w:type="pct"/>
            <w:gridSpan w:val="4"/>
            <w:shd w:val="clear" w:color="auto" w:fill="C7CCE4" w:themeFill="text2" w:themeFillTint="33"/>
            <w:vAlign w:val="center"/>
          </w:tcPr>
          <w:p w14:paraId="5AC14BDA" w14:textId="77777777" w:rsidR="00777A4C" w:rsidRPr="002C7CC2" w:rsidRDefault="00777A4C" w:rsidP="002C7CC2">
            <w:pPr>
              <w:jc w:val="center"/>
              <w:rPr>
                <w:sz w:val="20"/>
                <w:szCs w:val="20"/>
              </w:rPr>
            </w:pPr>
            <w:r w:rsidRPr="002C7CC2">
              <w:rPr>
                <w:sz w:val="20"/>
                <w:szCs w:val="20"/>
              </w:rPr>
              <w:t>Виды работ</w:t>
            </w:r>
          </w:p>
        </w:tc>
      </w:tr>
      <w:tr w:rsidR="007014F9" w:rsidRPr="002C7CC2" w14:paraId="65A14E32" w14:textId="77777777" w:rsidTr="007014F9">
        <w:trPr>
          <w:trHeight w:val="1150"/>
          <w:tblHeader/>
        </w:trPr>
        <w:tc>
          <w:tcPr>
            <w:tcW w:w="404" w:type="pct"/>
            <w:vMerge/>
            <w:shd w:val="clear" w:color="auto" w:fill="C7CCE4" w:themeFill="text2" w:themeFillTint="33"/>
            <w:vAlign w:val="center"/>
          </w:tcPr>
          <w:p w14:paraId="2B04B613" w14:textId="77777777" w:rsidR="007014F9" w:rsidRPr="002C7CC2" w:rsidRDefault="007014F9" w:rsidP="002C7CC2">
            <w:pPr>
              <w:jc w:val="center"/>
              <w:rPr>
                <w:sz w:val="20"/>
                <w:szCs w:val="20"/>
              </w:rPr>
            </w:pPr>
          </w:p>
        </w:tc>
        <w:tc>
          <w:tcPr>
            <w:tcW w:w="1314" w:type="pct"/>
            <w:vMerge/>
            <w:shd w:val="clear" w:color="auto" w:fill="C7CCE4" w:themeFill="text2" w:themeFillTint="33"/>
            <w:vAlign w:val="center"/>
          </w:tcPr>
          <w:p w14:paraId="6EC9D263" w14:textId="77777777" w:rsidR="007014F9" w:rsidRPr="002C7CC2" w:rsidRDefault="007014F9" w:rsidP="002C7CC2">
            <w:pPr>
              <w:jc w:val="center"/>
              <w:rPr>
                <w:sz w:val="20"/>
                <w:szCs w:val="20"/>
              </w:rPr>
            </w:pPr>
          </w:p>
        </w:tc>
        <w:tc>
          <w:tcPr>
            <w:tcW w:w="987" w:type="pct"/>
            <w:shd w:val="clear" w:color="auto" w:fill="C7CCE4" w:themeFill="text2" w:themeFillTint="33"/>
            <w:vAlign w:val="center"/>
          </w:tcPr>
          <w:p w14:paraId="3F34D1A6" w14:textId="25E0FBD9" w:rsidR="007014F9" w:rsidRPr="002C7CC2" w:rsidRDefault="007014F9" w:rsidP="007014F9">
            <w:pPr>
              <w:jc w:val="center"/>
              <w:rPr>
                <w:sz w:val="20"/>
                <w:szCs w:val="20"/>
              </w:rPr>
            </w:pPr>
            <w:r w:rsidRPr="002C7CC2">
              <w:rPr>
                <w:sz w:val="20"/>
                <w:szCs w:val="20"/>
              </w:rPr>
              <w:t>Установка светильников, шт.</w:t>
            </w:r>
          </w:p>
        </w:tc>
        <w:tc>
          <w:tcPr>
            <w:tcW w:w="665" w:type="pct"/>
            <w:shd w:val="clear" w:color="auto" w:fill="C7CCE4" w:themeFill="text2" w:themeFillTint="33"/>
            <w:vAlign w:val="center"/>
          </w:tcPr>
          <w:p w14:paraId="685BA3C5" w14:textId="77777777" w:rsidR="007014F9" w:rsidRPr="002C7CC2" w:rsidRDefault="007014F9" w:rsidP="002C7CC2">
            <w:pPr>
              <w:jc w:val="center"/>
              <w:rPr>
                <w:sz w:val="20"/>
                <w:szCs w:val="20"/>
              </w:rPr>
            </w:pPr>
            <w:r w:rsidRPr="002C7CC2">
              <w:rPr>
                <w:sz w:val="20"/>
                <w:szCs w:val="20"/>
              </w:rPr>
              <w:t>Установка скамеек, шт.</w:t>
            </w:r>
          </w:p>
        </w:tc>
        <w:tc>
          <w:tcPr>
            <w:tcW w:w="665" w:type="pct"/>
            <w:shd w:val="clear" w:color="auto" w:fill="C7CCE4" w:themeFill="text2" w:themeFillTint="33"/>
            <w:vAlign w:val="center"/>
          </w:tcPr>
          <w:p w14:paraId="1EA6ADEF" w14:textId="77777777" w:rsidR="007014F9" w:rsidRPr="002C7CC2" w:rsidRDefault="007014F9" w:rsidP="002C7CC2">
            <w:pPr>
              <w:jc w:val="center"/>
              <w:rPr>
                <w:sz w:val="20"/>
                <w:szCs w:val="20"/>
              </w:rPr>
            </w:pPr>
            <w:r w:rsidRPr="002C7CC2">
              <w:rPr>
                <w:sz w:val="20"/>
                <w:szCs w:val="20"/>
              </w:rPr>
              <w:t>Установка урн, шт.</w:t>
            </w:r>
          </w:p>
        </w:tc>
        <w:tc>
          <w:tcPr>
            <w:tcW w:w="964" w:type="pct"/>
            <w:shd w:val="clear" w:color="auto" w:fill="C7CCE4" w:themeFill="text2" w:themeFillTint="33"/>
          </w:tcPr>
          <w:p w14:paraId="7B6B7CD7" w14:textId="77777777" w:rsidR="007014F9" w:rsidRPr="002C7CC2" w:rsidRDefault="007014F9" w:rsidP="002C7CC2">
            <w:pPr>
              <w:jc w:val="center"/>
              <w:rPr>
                <w:sz w:val="20"/>
                <w:szCs w:val="20"/>
              </w:rPr>
            </w:pPr>
            <w:r w:rsidRPr="002C7CC2">
              <w:rPr>
                <w:sz w:val="20"/>
                <w:szCs w:val="20"/>
              </w:rPr>
              <w:t>Оборудование детских, спортивных площадок, шт.</w:t>
            </w:r>
          </w:p>
        </w:tc>
      </w:tr>
      <w:tr w:rsidR="00777A4C" w:rsidRPr="002C7CC2" w14:paraId="2FBC78D7" w14:textId="77777777" w:rsidTr="007014F9">
        <w:trPr>
          <w:trHeight w:val="20"/>
        </w:trPr>
        <w:tc>
          <w:tcPr>
            <w:tcW w:w="5000" w:type="pct"/>
            <w:gridSpan w:val="6"/>
          </w:tcPr>
          <w:p w14:paraId="1D4D0B70" w14:textId="77777777" w:rsidR="00777A4C" w:rsidRPr="002C7CC2" w:rsidRDefault="00777A4C" w:rsidP="007363E4">
            <w:pPr>
              <w:jc w:val="center"/>
              <w:rPr>
                <w:sz w:val="20"/>
                <w:szCs w:val="20"/>
              </w:rPr>
            </w:pPr>
            <w:r w:rsidRPr="002C7CC2">
              <w:rPr>
                <w:sz w:val="20"/>
                <w:szCs w:val="20"/>
              </w:rPr>
              <w:t>район Кайеркан</w:t>
            </w:r>
          </w:p>
        </w:tc>
      </w:tr>
      <w:tr w:rsidR="007014F9" w:rsidRPr="002C7CC2" w14:paraId="092125C2" w14:textId="77777777" w:rsidTr="007014F9">
        <w:trPr>
          <w:trHeight w:val="20"/>
        </w:trPr>
        <w:tc>
          <w:tcPr>
            <w:tcW w:w="404" w:type="pct"/>
            <w:vAlign w:val="center"/>
          </w:tcPr>
          <w:p w14:paraId="6C74AFF0" w14:textId="77777777" w:rsidR="007014F9" w:rsidRPr="002C7CC2" w:rsidRDefault="007014F9" w:rsidP="002C7CC2">
            <w:pPr>
              <w:rPr>
                <w:sz w:val="20"/>
                <w:szCs w:val="20"/>
              </w:rPr>
            </w:pPr>
            <w:r w:rsidRPr="002C7CC2">
              <w:rPr>
                <w:sz w:val="20"/>
                <w:szCs w:val="20"/>
              </w:rPr>
              <w:t>1</w:t>
            </w:r>
          </w:p>
        </w:tc>
        <w:tc>
          <w:tcPr>
            <w:tcW w:w="1314" w:type="pct"/>
            <w:vAlign w:val="center"/>
          </w:tcPr>
          <w:p w14:paraId="538E703D" w14:textId="77777777" w:rsidR="007014F9" w:rsidRPr="002C7CC2" w:rsidRDefault="007014F9" w:rsidP="002C7CC2">
            <w:pPr>
              <w:rPr>
                <w:sz w:val="20"/>
                <w:szCs w:val="20"/>
              </w:rPr>
            </w:pPr>
            <w:r w:rsidRPr="002C7CC2">
              <w:rPr>
                <w:sz w:val="20"/>
                <w:szCs w:val="20"/>
              </w:rPr>
              <w:t>ул. Школьная, д. 17</w:t>
            </w:r>
          </w:p>
        </w:tc>
        <w:tc>
          <w:tcPr>
            <w:tcW w:w="987" w:type="pct"/>
            <w:vAlign w:val="center"/>
          </w:tcPr>
          <w:p w14:paraId="72038C91" w14:textId="77777777" w:rsidR="007014F9" w:rsidRPr="002C7CC2" w:rsidRDefault="007014F9" w:rsidP="007363E4">
            <w:pPr>
              <w:jc w:val="center"/>
              <w:rPr>
                <w:sz w:val="20"/>
                <w:szCs w:val="20"/>
              </w:rPr>
            </w:pPr>
            <w:r w:rsidRPr="002C7CC2">
              <w:rPr>
                <w:sz w:val="20"/>
                <w:szCs w:val="20"/>
              </w:rPr>
              <w:t>4</w:t>
            </w:r>
          </w:p>
        </w:tc>
        <w:tc>
          <w:tcPr>
            <w:tcW w:w="665" w:type="pct"/>
            <w:vAlign w:val="center"/>
          </w:tcPr>
          <w:p w14:paraId="0D348AF8" w14:textId="77777777" w:rsidR="007014F9" w:rsidRPr="002C7CC2" w:rsidRDefault="007014F9" w:rsidP="007363E4">
            <w:pPr>
              <w:jc w:val="center"/>
              <w:rPr>
                <w:sz w:val="20"/>
                <w:szCs w:val="20"/>
              </w:rPr>
            </w:pPr>
            <w:r w:rsidRPr="002C7CC2">
              <w:rPr>
                <w:sz w:val="20"/>
                <w:szCs w:val="20"/>
              </w:rPr>
              <w:t>2</w:t>
            </w:r>
          </w:p>
        </w:tc>
        <w:tc>
          <w:tcPr>
            <w:tcW w:w="665" w:type="pct"/>
            <w:vAlign w:val="center"/>
          </w:tcPr>
          <w:p w14:paraId="33C3FBF9" w14:textId="77777777" w:rsidR="007014F9" w:rsidRPr="002C7CC2" w:rsidRDefault="007014F9" w:rsidP="007363E4">
            <w:pPr>
              <w:jc w:val="center"/>
              <w:rPr>
                <w:sz w:val="20"/>
                <w:szCs w:val="20"/>
              </w:rPr>
            </w:pPr>
            <w:r w:rsidRPr="002C7CC2">
              <w:rPr>
                <w:sz w:val="20"/>
                <w:szCs w:val="20"/>
              </w:rPr>
              <w:t>4</w:t>
            </w:r>
          </w:p>
        </w:tc>
        <w:tc>
          <w:tcPr>
            <w:tcW w:w="964" w:type="pct"/>
            <w:vAlign w:val="center"/>
          </w:tcPr>
          <w:p w14:paraId="00A65BEC" w14:textId="77777777" w:rsidR="007014F9" w:rsidRPr="002C7CC2" w:rsidRDefault="007014F9" w:rsidP="007363E4">
            <w:pPr>
              <w:jc w:val="center"/>
              <w:rPr>
                <w:sz w:val="20"/>
                <w:szCs w:val="20"/>
              </w:rPr>
            </w:pPr>
            <w:r w:rsidRPr="002C7CC2">
              <w:rPr>
                <w:sz w:val="20"/>
                <w:szCs w:val="20"/>
              </w:rPr>
              <w:t>1</w:t>
            </w:r>
          </w:p>
        </w:tc>
      </w:tr>
      <w:tr w:rsidR="00777A4C" w:rsidRPr="002C7CC2" w14:paraId="6C435CAE" w14:textId="77777777" w:rsidTr="007014F9">
        <w:trPr>
          <w:trHeight w:val="20"/>
        </w:trPr>
        <w:tc>
          <w:tcPr>
            <w:tcW w:w="5000" w:type="pct"/>
            <w:gridSpan w:val="6"/>
            <w:vAlign w:val="center"/>
          </w:tcPr>
          <w:p w14:paraId="57B23FB8" w14:textId="77777777" w:rsidR="00777A4C" w:rsidRPr="002C7CC2" w:rsidRDefault="00777A4C" w:rsidP="007363E4">
            <w:pPr>
              <w:jc w:val="center"/>
              <w:rPr>
                <w:sz w:val="20"/>
                <w:szCs w:val="20"/>
              </w:rPr>
            </w:pPr>
            <w:r w:rsidRPr="002C7CC2">
              <w:rPr>
                <w:sz w:val="20"/>
                <w:szCs w:val="20"/>
              </w:rPr>
              <w:t>Центральный район Норильск</w:t>
            </w:r>
          </w:p>
        </w:tc>
      </w:tr>
      <w:tr w:rsidR="007014F9" w:rsidRPr="002C7CC2" w14:paraId="70CE47EF" w14:textId="77777777" w:rsidTr="007014F9">
        <w:trPr>
          <w:trHeight w:val="20"/>
        </w:trPr>
        <w:tc>
          <w:tcPr>
            <w:tcW w:w="404" w:type="pct"/>
            <w:vAlign w:val="center"/>
          </w:tcPr>
          <w:p w14:paraId="6F4777D8" w14:textId="77777777" w:rsidR="007014F9" w:rsidRPr="002C7CC2" w:rsidRDefault="007014F9" w:rsidP="002C7CC2">
            <w:pPr>
              <w:rPr>
                <w:sz w:val="20"/>
                <w:szCs w:val="20"/>
              </w:rPr>
            </w:pPr>
            <w:r w:rsidRPr="002C7CC2">
              <w:rPr>
                <w:sz w:val="20"/>
                <w:szCs w:val="20"/>
              </w:rPr>
              <w:t>2</w:t>
            </w:r>
          </w:p>
        </w:tc>
        <w:tc>
          <w:tcPr>
            <w:tcW w:w="1314" w:type="pct"/>
            <w:vAlign w:val="center"/>
          </w:tcPr>
          <w:p w14:paraId="23CD8465" w14:textId="77777777" w:rsidR="007014F9" w:rsidRPr="002C7CC2" w:rsidRDefault="007014F9" w:rsidP="002C7CC2">
            <w:pPr>
              <w:rPr>
                <w:sz w:val="20"/>
                <w:szCs w:val="20"/>
              </w:rPr>
            </w:pPr>
            <w:r w:rsidRPr="002C7CC2">
              <w:rPr>
                <w:sz w:val="20"/>
                <w:szCs w:val="20"/>
              </w:rPr>
              <w:t>ул. Талнахская, 61,</w:t>
            </w:r>
          </w:p>
          <w:p w14:paraId="1E5CD1F6" w14:textId="77777777" w:rsidR="007014F9" w:rsidRPr="002C7CC2" w:rsidRDefault="007014F9" w:rsidP="002C7CC2">
            <w:pPr>
              <w:rPr>
                <w:sz w:val="20"/>
                <w:szCs w:val="20"/>
              </w:rPr>
            </w:pPr>
            <w:r w:rsidRPr="002C7CC2">
              <w:rPr>
                <w:sz w:val="20"/>
                <w:szCs w:val="20"/>
              </w:rPr>
              <w:t>ул. Ленинградская, 15</w:t>
            </w:r>
          </w:p>
        </w:tc>
        <w:tc>
          <w:tcPr>
            <w:tcW w:w="987" w:type="pct"/>
            <w:vAlign w:val="center"/>
          </w:tcPr>
          <w:p w14:paraId="68605B87" w14:textId="77777777" w:rsidR="007014F9" w:rsidRPr="002C7CC2" w:rsidRDefault="007014F9" w:rsidP="007363E4">
            <w:pPr>
              <w:jc w:val="center"/>
              <w:rPr>
                <w:sz w:val="20"/>
                <w:szCs w:val="20"/>
              </w:rPr>
            </w:pPr>
            <w:r w:rsidRPr="002C7CC2">
              <w:rPr>
                <w:sz w:val="20"/>
                <w:szCs w:val="20"/>
              </w:rPr>
              <w:t>4</w:t>
            </w:r>
          </w:p>
        </w:tc>
        <w:tc>
          <w:tcPr>
            <w:tcW w:w="665" w:type="pct"/>
            <w:vAlign w:val="center"/>
          </w:tcPr>
          <w:p w14:paraId="53A4272E" w14:textId="77777777" w:rsidR="007014F9" w:rsidRPr="002C7CC2" w:rsidRDefault="007014F9" w:rsidP="007363E4">
            <w:pPr>
              <w:jc w:val="center"/>
              <w:rPr>
                <w:sz w:val="20"/>
                <w:szCs w:val="20"/>
              </w:rPr>
            </w:pPr>
            <w:r w:rsidRPr="002C7CC2">
              <w:rPr>
                <w:sz w:val="20"/>
                <w:szCs w:val="20"/>
              </w:rPr>
              <w:t>2</w:t>
            </w:r>
          </w:p>
        </w:tc>
        <w:tc>
          <w:tcPr>
            <w:tcW w:w="665" w:type="pct"/>
            <w:vAlign w:val="center"/>
          </w:tcPr>
          <w:p w14:paraId="5B7FE115" w14:textId="77777777" w:rsidR="007014F9" w:rsidRPr="002C7CC2" w:rsidRDefault="007014F9" w:rsidP="007363E4">
            <w:pPr>
              <w:jc w:val="center"/>
              <w:rPr>
                <w:sz w:val="20"/>
                <w:szCs w:val="20"/>
              </w:rPr>
            </w:pPr>
            <w:r w:rsidRPr="002C7CC2">
              <w:rPr>
                <w:sz w:val="20"/>
                <w:szCs w:val="20"/>
              </w:rPr>
              <w:t>4</w:t>
            </w:r>
          </w:p>
        </w:tc>
        <w:tc>
          <w:tcPr>
            <w:tcW w:w="964" w:type="pct"/>
            <w:vAlign w:val="center"/>
          </w:tcPr>
          <w:p w14:paraId="53EAC682" w14:textId="77777777" w:rsidR="007014F9" w:rsidRPr="002C7CC2" w:rsidRDefault="007014F9" w:rsidP="007363E4">
            <w:pPr>
              <w:jc w:val="center"/>
              <w:rPr>
                <w:sz w:val="20"/>
                <w:szCs w:val="20"/>
              </w:rPr>
            </w:pPr>
            <w:r w:rsidRPr="002C7CC2">
              <w:rPr>
                <w:sz w:val="20"/>
                <w:szCs w:val="20"/>
              </w:rPr>
              <w:t>1</w:t>
            </w:r>
          </w:p>
        </w:tc>
      </w:tr>
      <w:tr w:rsidR="007014F9" w:rsidRPr="002C7CC2" w14:paraId="1806838C" w14:textId="77777777" w:rsidTr="007014F9">
        <w:trPr>
          <w:trHeight w:val="20"/>
        </w:trPr>
        <w:tc>
          <w:tcPr>
            <w:tcW w:w="404" w:type="pct"/>
            <w:shd w:val="clear" w:color="auto" w:fill="BFBFBF"/>
            <w:vAlign w:val="center"/>
          </w:tcPr>
          <w:p w14:paraId="34AA8C71" w14:textId="77777777" w:rsidR="007014F9" w:rsidRPr="002C7CC2" w:rsidRDefault="007014F9" w:rsidP="002C7CC2">
            <w:pPr>
              <w:rPr>
                <w:sz w:val="20"/>
                <w:szCs w:val="20"/>
              </w:rPr>
            </w:pPr>
          </w:p>
        </w:tc>
        <w:tc>
          <w:tcPr>
            <w:tcW w:w="1314" w:type="pct"/>
            <w:shd w:val="clear" w:color="auto" w:fill="BFBFBF"/>
            <w:vAlign w:val="center"/>
          </w:tcPr>
          <w:p w14:paraId="0DDAA531" w14:textId="77777777" w:rsidR="007014F9" w:rsidRPr="002C7CC2" w:rsidRDefault="007014F9" w:rsidP="002C7CC2">
            <w:pPr>
              <w:rPr>
                <w:sz w:val="20"/>
                <w:szCs w:val="20"/>
              </w:rPr>
            </w:pPr>
            <w:r w:rsidRPr="002C7CC2">
              <w:rPr>
                <w:sz w:val="20"/>
                <w:szCs w:val="20"/>
              </w:rPr>
              <w:t>ИТОГО</w:t>
            </w:r>
          </w:p>
        </w:tc>
        <w:tc>
          <w:tcPr>
            <w:tcW w:w="987" w:type="pct"/>
            <w:shd w:val="clear" w:color="auto" w:fill="BFBFBF"/>
            <w:vAlign w:val="center"/>
          </w:tcPr>
          <w:p w14:paraId="1161D4DE" w14:textId="77777777" w:rsidR="007014F9" w:rsidRPr="002C7CC2" w:rsidRDefault="007014F9" w:rsidP="007363E4">
            <w:pPr>
              <w:jc w:val="center"/>
              <w:rPr>
                <w:sz w:val="20"/>
                <w:szCs w:val="20"/>
              </w:rPr>
            </w:pPr>
            <w:r w:rsidRPr="002C7CC2">
              <w:rPr>
                <w:sz w:val="20"/>
                <w:szCs w:val="20"/>
              </w:rPr>
              <w:t>8</w:t>
            </w:r>
          </w:p>
        </w:tc>
        <w:tc>
          <w:tcPr>
            <w:tcW w:w="665" w:type="pct"/>
            <w:shd w:val="clear" w:color="auto" w:fill="BFBFBF"/>
            <w:vAlign w:val="center"/>
          </w:tcPr>
          <w:p w14:paraId="71300650" w14:textId="77777777" w:rsidR="007014F9" w:rsidRPr="002C7CC2" w:rsidRDefault="007014F9" w:rsidP="007363E4">
            <w:pPr>
              <w:jc w:val="center"/>
              <w:rPr>
                <w:sz w:val="20"/>
                <w:szCs w:val="20"/>
              </w:rPr>
            </w:pPr>
            <w:r w:rsidRPr="002C7CC2">
              <w:rPr>
                <w:sz w:val="20"/>
                <w:szCs w:val="20"/>
              </w:rPr>
              <w:t>4</w:t>
            </w:r>
          </w:p>
        </w:tc>
        <w:tc>
          <w:tcPr>
            <w:tcW w:w="665" w:type="pct"/>
            <w:shd w:val="clear" w:color="auto" w:fill="BFBFBF"/>
            <w:vAlign w:val="center"/>
          </w:tcPr>
          <w:p w14:paraId="5A6F17B5" w14:textId="77777777" w:rsidR="007014F9" w:rsidRPr="002C7CC2" w:rsidRDefault="007014F9" w:rsidP="007363E4">
            <w:pPr>
              <w:jc w:val="center"/>
              <w:rPr>
                <w:sz w:val="20"/>
                <w:szCs w:val="20"/>
              </w:rPr>
            </w:pPr>
            <w:r w:rsidRPr="002C7CC2">
              <w:rPr>
                <w:sz w:val="20"/>
                <w:szCs w:val="20"/>
              </w:rPr>
              <w:t>8</w:t>
            </w:r>
          </w:p>
        </w:tc>
        <w:tc>
          <w:tcPr>
            <w:tcW w:w="964" w:type="pct"/>
            <w:shd w:val="clear" w:color="auto" w:fill="BFBFBF"/>
            <w:vAlign w:val="center"/>
          </w:tcPr>
          <w:p w14:paraId="72ED6347" w14:textId="77777777" w:rsidR="007014F9" w:rsidRPr="002C7CC2" w:rsidRDefault="007014F9" w:rsidP="007363E4">
            <w:pPr>
              <w:jc w:val="center"/>
              <w:rPr>
                <w:sz w:val="20"/>
                <w:szCs w:val="20"/>
              </w:rPr>
            </w:pPr>
            <w:r w:rsidRPr="002C7CC2">
              <w:rPr>
                <w:sz w:val="20"/>
                <w:szCs w:val="20"/>
              </w:rPr>
              <w:t>2</w:t>
            </w:r>
          </w:p>
        </w:tc>
      </w:tr>
    </w:tbl>
    <w:p w14:paraId="4CF142F0" w14:textId="77777777" w:rsidR="00777A4C" w:rsidRPr="00777A4C" w:rsidRDefault="00777A4C" w:rsidP="00777A4C">
      <w:pPr>
        <w:ind w:firstLine="709"/>
        <w:jc w:val="both"/>
        <w:rPr>
          <w:sz w:val="26"/>
          <w:szCs w:val="26"/>
        </w:rPr>
      </w:pPr>
      <w:r w:rsidRPr="00777A4C">
        <w:rPr>
          <w:sz w:val="26"/>
          <w:szCs w:val="26"/>
        </w:rPr>
        <w:lastRenderedPageBreak/>
        <w:t xml:space="preserve"> </w:t>
      </w:r>
    </w:p>
    <w:p w14:paraId="5EA1CA0D" w14:textId="77777777" w:rsidR="00777A4C" w:rsidRPr="00777A4C" w:rsidRDefault="00777A4C" w:rsidP="00777A4C">
      <w:pPr>
        <w:numPr>
          <w:ilvl w:val="0"/>
          <w:numId w:val="27"/>
        </w:numPr>
        <w:tabs>
          <w:tab w:val="left" w:pos="993"/>
        </w:tabs>
        <w:contextualSpacing/>
        <w:jc w:val="both"/>
        <w:rPr>
          <w:sz w:val="26"/>
          <w:szCs w:val="26"/>
        </w:rPr>
      </w:pPr>
      <w:r w:rsidRPr="00777A4C">
        <w:rPr>
          <w:sz w:val="26"/>
          <w:szCs w:val="26"/>
        </w:rPr>
        <w:t>Благоустройство 2-х общественных территорий.</w:t>
      </w:r>
      <w:r w:rsidRPr="00777A4C">
        <w:rPr>
          <w:sz w:val="26"/>
          <w:szCs w:val="26"/>
        </w:rPr>
        <w:tab/>
      </w:r>
    </w:p>
    <w:p w14:paraId="7FD13EE4" w14:textId="77777777" w:rsidR="00777A4C" w:rsidRPr="00777A4C" w:rsidRDefault="00777A4C" w:rsidP="00777A4C">
      <w:pPr>
        <w:ind w:firstLine="709"/>
        <w:jc w:val="both"/>
        <w:rPr>
          <w:sz w:val="26"/>
          <w:szCs w:val="26"/>
        </w:rPr>
      </w:pPr>
      <w:r w:rsidRPr="00777A4C">
        <w:rPr>
          <w:sz w:val="26"/>
          <w:szCs w:val="26"/>
        </w:rPr>
        <w:t>Плановый объем финансирования на реализацию данного направления составляет 53,8 млн руб., из них:</w:t>
      </w:r>
    </w:p>
    <w:p w14:paraId="1966BFCB" w14:textId="77777777" w:rsidR="00777A4C" w:rsidRPr="00777A4C" w:rsidRDefault="00777A4C" w:rsidP="00777A4C">
      <w:pPr>
        <w:numPr>
          <w:ilvl w:val="0"/>
          <w:numId w:val="29"/>
        </w:numPr>
        <w:tabs>
          <w:tab w:val="left" w:pos="993"/>
        </w:tabs>
        <w:ind w:left="0" w:firstLine="709"/>
        <w:contextualSpacing/>
        <w:jc w:val="both"/>
        <w:rPr>
          <w:sz w:val="26"/>
          <w:szCs w:val="26"/>
        </w:rPr>
      </w:pPr>
      <w:r w:rsidRPr="00777A4C">
        <w:rPr>
          <w:sz w:val="26"/>
          <w:szCs w:val="26"/>
        </w:rPr>
        <w:t>федеральный бюджет – 47,8 млн руб.;</w:t>
      </w:r>
    </w:p>
    <w:p w14:paraId="15D8981B" w14:textId="77777777" w:rsidR="00777A4C" w:rsidRPr="00777A4C" w:rsidRDefault="00777A4C" w:rsidP="00777A4C">
      <w:pPr>
        <w:numPr>
          <w:ilvl w:val="0"/>
          <w:numId w:val="29"/>
        </w:numPr>
        <w:tabs>
          <w:tab w:val="left" w:pos="993"/>
        </w:tabs>
        <w:ind w:left="0" w:firstLine="709"/>
        <w:contextualSpacing/>
        <w:jc w:val="both"/>
        <w:rPr>
          <w:sz w:val="26"/>
          <w:szCs w:val="26"/>
        </w:rPr>
      </w:pPr>
      <w:r w:rsidRPr="00777A4C">
        <w:rPr>
          <w:sz w:val="26"/>
          <w:szCs w:val="26"/>
        </w:rPr>
        <w:t>краевой бюджет – 2,5 млн руб.;</w:t>
      </w:r>
    </w:p>
    <w:p w14:paraId="314FF09E" w14:textId="77777777" w:rsidR="00777A4C" w:rsidRPr="00777A4C" w:rsidRDefault="00777A4C" w:rsidP="00777A4C">
      <w:pPr>
        <w:numPr>
          <w:ilvl w:val="0"/>
          <w:numId w:val="29"/>
        </w:numPr>
        <w:tabs>
          <w:tab w:val="left" w:pos="993"/>
        </w:tabs>
        <w:ind w:left="0" w:firstLine="709"/>
        <w:contextualSpacing/>
        <w:jc w:val="both"/>
        <w:rPr>
          <w:sz w:val="26"/>
          <w:szCs w:val="26"/>
        </w:rPr>
      </w:pPr>
      <w:r w:rsidRPr="00777A4C">
        <w:rPr>
          <w:sz w:val="26"/>
          <w:szCs w:val="26"/>
        </w:rPr>
        <w:t>местный бюджет – 3,5 млн руб.</w:t>
      </w:r>
    </w:p>
    <w:p w14:paraId="62CEA8B3" w14:textId="77777777" w:rsidR="00777A4C" w:rsidRPr="00777A4C" w:rsidRDefault="00777A4C" w:rsidP="00777A4C">
      <w:pPr>
        <w:tabs>
          <w:tab w:val="left" w:pos="993"/>
        </w:tabs>
        <w:ind w:firstLine="709"/>
        <w:jc w:val="both"/>
        <w:rPr>
          <w:sz w:val="26"/>
          <w:szCs w:val="26"/>
        </w:rPr>
      </w:pPr>
      <w:r w:rsidRPr="00777A4C">
        <w:rPr>
          <w:sz w:val="26"/>
          <w:szCs w:val="26"/>
        </w:rPr>
        <w:t>Выбор территорий для благоустройства произведен с учетом предложений жителей города:</w:t>
      </w:r>
    </w:p>
    <w:p w14:paraId="2D2AC9EC" w14:textId="77777777" w:rsidR="00777A4C" w:rsidRPr="00777A4C" w:rsidRDefault="00777A4C" w:rsidP="00777A4C">
      <w:pPr>
        <w:numPr>
          <w:ilvl w:val="0"/>
          <w:numId w:val="30"/>
        </w:numPr>
        <w:tabs>
          <w:tab w:val="left" w:pos="993"/>
        </w:tabs>
        <w:ind w:left="0" w:firstLine="709"/>
        <w:contextualSpacing/>
        <w:jc w:val="both"/>
        <w:rPr>
          <w:sz w:val="26"/>
          <w:szCs w:val="26"/>
        </w:rPr>
      </w:pPr>
      <w:r w:rsidRPr="00777A4C">
        <w:rPr>
          <w:sz w:val="26"/>
          <w:szCs w:val="26"/>
        </w:rPr>
        <w:t>район Талнах, в районе многоквартирных домов № 9 - 11, по улице Рудная (I</w:t>
      </w:r>
      <w:r w:rsidRPr="00777A4C">
        <w:rPr>
          <w:sz w:val="26"/>
          <w:szCs w:val="26"/>
          <w:lang w:val="en-US"/>
        </w:rPr>
        <w:t>I</w:t>
      </w:r>
      <w:r w:rsidRPr="00777A4C">
        <w:rPr>
          <w:sz w:val="26"/>
          <w:szCs w:val="26"/>
        </w:rPr>
        <w:t xml:space="preserve"> этап) (3 853,2 кв. м.) – 35,0 млн руб.;</w:t>
      </w:r>
    </w:p>
    <w:p w14:paraId="5D9135FA" w14:textId="77777777" w:rsidR="00777A4C" w:rsidRPr="00777A4C" w:rsidRDefault="00777A4C" w:rsidP="00777A4C">
      <w:pPr>
        <w:numPr>
          <w:ilvl w:val="0"/>
          <w:numId w:val="30"/>
        </w:numPr>
        <w:tabs>
          <w:tab w:val="left" w:pos="993"/>
        </w:tabs>
        <w:ind w:left="0" w:firstLine="709"/>
        <w:contextualSpacing/>
        <w:jc w:val="both"/>
        <w:rPr>
          <w:sz w:val="26"/>
          <w:szCs w:val="26"/>
        </w:rPr>
      </w:pPr>
      <w:r w:rsidRPr="00777A4C">
        <w:rPr>
          <w:sz w:val="26"/>
          <w:szCs w:val="26"/>
        </w:rPr>
        <w:t>район Кайеркан, территория, прилегающая к зданию МБУ «Молодежный центр», ул. Школьная, д. 10 (I этап) (2 000 кв. м.) – 17,6 млн руб.</w:t>
      </w:r>
    </w:p>
    <w:p w14:paraId="26D0B075" w14:textId="77777777" w:rsidR="00777A4C" w:rsidRPr="00777A4C" w:rsidRDefault="00777A4C" w:rsidP="00777A4C">
      <w:pPr>
        <w:tabs>
          <w:tab w:val="left" w:pos="993"/>
        </w:tabs>
        <w:ind w:left="709"/>
        <w:contextualSpacing/>
        <w:jc w:val="both"/>
        <w:rPr>
          <w:sz w:val="26"/>
          <w:szCs w:val="26"/>
        </w:rPr>
      </w:pPr>
      <w:r w:rsidRPr="00777A4C">
        <w:rPr>
          <w:sz w:val="26"/>
          <w:szCs w:val="26"/>
        </w:rPr>
        <w:tab/>
      </w:r>
    </w:p>
    <w:p w14:paraId="2F0E3CEA" w14:textId="77777777" w:rsidR="00777A4C" w:rsidRPr="00777A4C" w:rsidRDefault="00777A4C" w:rsidP="00777A4C">
      <w:pPr>
        <w:tabs>
          <w:tab w:val="left" w:pos="993"/>
        </w:tabs>
        <w:ind w:firstLine="709"/>
        <w:jc w:val="both"/>
        <w:rPr>
          <w:sz w:val="26"/>
          <w:szCs w:val="26"/>
        </w:rPr>
      </w:pPr>
      <w:r w:rsidRPr="00777A4C">
        <w:rPr>
          <w:sz w:val="26"/>
          <w:szCs w:val="26"/>
        </w:rPr>
        <w:t>Исполнение за 9 месяцев 2024 года составило 17,4 млн руб. (26,4% от плана), было благоустроено:</w:t>
      </w:r>
    </w:p>
    <w:p w14:paraId="5043B0A1" w14:textId="77777777" w:rsidR="00777A4C" w:rsidRPr="00777A4C" w:rsidRDefault="00777A4C" w:rsidP="00B559C3">
      <w:pPr>
        <w:numPr>
          <w:ilvl w:val="0"/>
          <w:numId w:val="76"/>
        </w:numPr>
        <w:tabs>
          <w:tab w:val="left" w:pos="993"/>
        </w:tabs>
        <w:ind w:left="0" w:firstLine="709"/>
        <w:contextualSpacing/>
        <w:jc w:val="both"/>
        <w:rPr>
          <w:sz w:val="26"/>
          <w:szCs w:val="26"/>
        </w:rPr>
      </w:pPr>
      <w:r w:rsidRPr="00777A4C">
        <w:rPr>
          <w:sz w:val="26"/>
          <w:szCs w:val="26"/>
        </w:rPr>
        <w:t>2 дворовые территории многоквартирных домов, работы выполнены и оплачены в полном объеме (освещение, установка скамеек, урн и оборудования для детской площадки);</w:t>
      </w:r>
    </w:p>
    <w:p w14:paraId="4FDBDF3D" w14:textId="77777777" w:rsidR="00777A4C" w:rsidRPr="00777A4C" w:rsidRDefault="00777A4C" w:rsidP="00B559C3">
      <w:pPr>
        <w:numPr>
          <w:ilvl w:val="0"/>
          <w:numId w:val="76"/>
        </w:numPr>
        <w:tabs>
          <w:tab w:val="left" w:pos="993"/>
        </w:tabs>
        <w:ind w:left="0" w:firstLine="709"/>
        <w:contextualSpacing/>
        <w:jc w:val="both"/>
        <w:rPr>
          <w:sz w:val="26"/>
          <w:szCs w:val="26"/>
        </w:rPr>
      </w:pPr>
      <w:r w:rsidRPr="00777A4C">
        <w:rPr>
          <w:sz w:val="26"/>
          <w:szCs w:val="26"/>
        </w:rPr>
        <w:t xml:space="preserve">2 общественные территории, а именно: </w:t>
      </w:r>
    </w:p>
    <w:p w14:paraId="410FFD54" w14:textId="77777777" w:rsidR="00777A4C" w:rsidRPr="00777A4C" w:rsidRDefault="00777A4C" w:rsidP="00B559C3">
      <w:pPr>
        <w:numPr>
          <w:ilvl w:val="0"/>
          <w:numId w:val="77"/>
        </w:numPr>
        <w:tabs>
          <w:tab w:val="left" w:pos="993"/>
        </w:tabs>
        <w:ind w:left="0" w:firstLine="709"/>
        <w:contextualSpacing/>
        <w:jc w:val="both"/>
        <w:rPr>
          <w:sz w:val="26"/>
          <w:szCs w:val="26"/>
        </w:rPr>
      </w:pPr>
      <w:r w:rsidRPr="00777A4C">
        <w:rPr>
          <w:sz w:val="26"/>
          <w:szCs w:val="26"/>
        </w:rPr>
        <w:t>в районе Талнах по ул. Рудная – устройство тротуарной плитки, газонов, клумб, металлического ограждения, скейт-площадки, встроенных скамей, установка спортивного оборудования, поставка малых архитектурных форм. Завершение оставшихся работ (изготовление и установка подвесов для качелей) и оплата (на отчетную дату оплачено 5,3 млн руб. или 15,1% от плана) ожидается в 4 кв. 2024 года.</w:t>
      </w:r>
    </w:p>
    <w:p w14:paraId="1D765503" w14:textId="77777777" w:rsidR="00777A4C" w:rsidRPr="00777A4C" w:rsidRDefault="00777A4C" w:rsidP="00B559C3">
      <w:pPr>
        <w:numPr>
          <w:ilvl w:val="0"/>
          <w:numId w:val="77"/>
        </w:numPr>
        <w:tabs>
          <w:tab w:val="left" w:pos="993"/>
        </w:tabs>
        <w:ind w:left="0" w:firstLine="709"/>
        <w:contextualSpacing/>
        <w:jc w:val="both"/>
        <w:rPr>
          <w:sz w:val="26"/>
          <w:szCs w:val="26"/>
        </w:rPr>
      </w:pPr>
      <w:r w:rsidRPr="00777A4C">
        <w:rPr>
          <w:sz w:val="26"/>
          <w:szCs w:val="26"/>
        </w:rPr>
        <w:t xml:space="preserve">в районе Кайеркан, территория, прилегающая к зданию МБУ «Молодежный центр» – работы выполнены в полном объеме (установка светильников, опор, баскетбольной башни, шахматного стола, трибун, клумб, ограждений, урн, подиумов, велопарковки), оплата ожидается в 4 кв. 2024 года (на отчетную дату кассовое исполнение отсутствует). </w:t>
      </w:r>
    </w:p>
    <w:p w14:paraId="5FA8113B" w14:textId="77777777" w:rsidR="00777A4C" w:rsidRPr="00777A4C" w:rsidRDefault="00777A4C" w:rsidP="00777A4C">
      <w:pPr>
        <w:tabs>
          <w:tab w:val="left" w:pos="993"/>
        </w:tabs>
        <w:ind w:left="709"/>
        <w:contextualSpacing/>
        <w:jc w:val="both"/>
        <w:rPr>
          <w:sz w:val="26"/>
          <w:szCs w:val="26"/>
        </w:rPr>
      </w:pPr>
    </w:p>
    <w:p w14:paraId="4DA9E6AA" w14:textId="77777777" w:rsidR="00777A4C" w:rsidRPr="00777A4C" w:rsidRDefault="00777A4C" w:rsidP="00777A4C">
      <w:pPr>
        <w:numPr>
          <w:ilvl w:val="0"/>
          <w:numId w:val="43"/>
        </w:numPr>
        <w:tabs>
          <w:tab w:val="left" w:pos="993"/>
        </w:tabs>
        <w:ind w:left="0" w:firstLine="709"/>
        <w:contextualSpacing/>
        <w:jc w:val="both"/>
        <w:rPr>
          <w:b/>
          <w:i/>
          <w:sz w:val="26"/>
          <w:szCs w:val="26"/>
        </w:rPr>
      </w:pPr>
      <w:r w:rsidRPr="00777A4C">
        <w:rPr>
          <w:b/>
          <w:i/>
          <w:sz w:val="26"/>
          <w:szCs w:val="26"/>
        </w:rPr>
        <w:t xml:space="preserve">Национальный проект «Образование» </w:t>
      </w:r>
    </w:p>
    <w:p w14:paraId="0A02E69F" w14:textId="77777777" w:rsidR="00777A4C" w:rsidRPr="00777A4C" w:rsidRDefault="00777A4C" w:rsidP="00777A4C">
      <w:pPr>
        <w:tabs>
          <w:tab w:val="left" w:pos="1134"/>
        </w:tabs>
        <w:autoSpaceDE w:val="0"/>
        <w:autoSpaceDN w:val="0"/>
        <w:adjustRightInd w:val="0"/>
        <w:ind w:firstLine="709"/>
        <w:jc w:val="both"/>
        <w:rPr>
          <w:sz w:val="26"/>
          <w:szCs w:val="26"/>
        </w:rPr>
      </w:pPr>
      <w:r w:rsidRPr="00777A4C">
        <w:rPr>
          <w:sz w:val="26"/>
          <w:szCs w:val="26"/>
        </w:rPr>
        <w:t xml:space="preserve">В рамках </w:t>
      </w:r>
      <w:r w:rsidRPr="00777A4C">
        <w:rPr>
          <w:i/>
          <w:sz w:val="26"/>
          <w:szCs w:val="26"/>
        </w:rPr>
        <w:t>федерального проекта «Патриотическое воспитание граждан Российской Федерации»</w:t>
      </w:r>
      <w:r w:rsidRPr="00777A4C">
        <w:rPr>
          <w:sz w:val="26"/>
          <w:szCs w:val="26"/>
        </w:rPr>
        <w:t xml:space="preserve"> в 2024 году выделено финансирование из краевого и федерального бюджетов в размере </w:t>
      </w:r>
      <w:r w:rsidRPr="00777A4C">
        <w:rPr>
          <w:b/>
          <w:sz w:val="26"/>
          <w:szCs w:val="26"/>
        </w:rPr>
        <w:t xml:space="preserve">24,5 млн руб. </w:t>
      </w:r>
      <w:r w:rsidRPr="00777A4C">
        <w:rPr>
          <w:sz w:val="26"/>
          <w:szCs w:val="26"/>
        </w:rPr>
        <w:t>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Согласно Федеральному закону от 14.07.2022 №261-ФЗ «О российском движении детей и молодежи» в образовательных организациях необходимо создать первичные отделения российского движения детей и молодежи, по поручению Президента РФ от 20.04.2022 №Пр-1117 взаимодействие с данным движением и другими общественными детскими организациями в школах должны осуществлять советники директоров по воспитанию и взаимодействию с детскими общественными объединениями. Средства направляются на оплату труда (начисления на оплату труда) специалистам 36 образовательных учреждений (29 школ, 6 гимназий и 1 лицей).</w:t>
      </w:r>
    </w:p>
    <w:p w14:paraId="2C561397" w14:textId="77777777" w:rsidR="00777A4C" w:rsidRPr="00777A4C" w:rsidRDefault="00777A4C" w:rsidP="00777A4C">
      <w:pPr>
        <w:tabs>
          <w:tab w:val="left" w:pos="1134"/>
        </w:tabs>
        <w:autoSpaceDE w:val="0"/>
        <w:autoSpaceDN w:val="0"/>
        <w:adjustRightInd w:val="0"/>
        <w:ind w:firstLine="709"/>
        <w:jc w:val="both"/>
        <w:rPr>
          <w:sz w:val="26"/>
          <w:szCs w:val="26"/>
        </w:rPr>
      </w:pPr>
      <w:r w:rsidRPr="00777A4C">
        <w:rPr>
          <w:sz w:val="26"/>
          <w:szCs w:val="26"/>
        </w:rPr>
        <w:t>Исполнение по состоянию на 01.10.2024 составило 16,5 млн руб., к концу года ожидается 100% исполнение по мероприятию.</w:t>
      </w:r>
    </w:p>
    <w:p w14:paraId="7D3A59AC" w14:textId="77777777" w:rsidR="00777A4C" w:rsidRPr="00777A4C" w:rsidRDefault="00777A4C" w:rsidP="00777A4C">
      <w:pPr>
        <w:tabs>
          <w:tab w:val="left" w:pos="1134"/>
        </w:tabs>
        <w:ind w:firstLine="709"/>
        <w:contextualSpacing/>
        <w:jc w:val="both"/>
        <w:rPr>
          <w:sz w:val="26"/>
          <w:szCs w:val="26"/>
        </w:rPr>
      </w:pPr>
    </w:p>
    <w:p w14:paraId="428F292D" w14:textId="77777777" w:rsidR="00777A4C" w:rsidRPr="00777A4C" w:rsidRDefault="00777A4C" w:rsidP="00777A4C">
      <w:pPr>
        <w:numPr>
          <w:ilvl w:val="0"/>
          <w:numId w:val="43"/>
        </w:numPr>
        <w:tabs>
          <w:tab w:val="left" w:pos="993"/>
        </w:tabs>
        <w:ind w:left="0" w:firstLine="709"/>
        <w:contextualSpacing/>
        <w:jc w:val="both"/>
        <w:rPr>
          <w:i/>
          <w:sz w:val="26"/>
          <w:szCs w:val="26"/>
        </w:rPr>
      </w:pPr>
      <w:r w:rsidRPr="00777A4C">
        <w:rPr>
          <w:b/>
          <w:i/>
          <w:sz w:val="26"/>
          <w:szCs w:val="26"/>
        </w:rPr>
        <w:t xml:space="preserve">Национальный проект «Малое и среднее предпринимательство </w:t>
      </w:r>
      <w:r w:rsidRPr="00777A4C">
        <w:rPr>
          <w:b/>
          <w:i/>
          <w:sz w:val="26"/>
          <w:szCs w:val="26"/>
        </w:rPr>
        <w:br/>
        <w:t xml:space="preserve">и поддержка индивидуальной предпринимательской инициативы» </w:t>
      </w:r>
    </w:p>
    <w:p w14:paraId="092B6969" w14:textId="77777777" w:rsidR="00777A4C" w:rsidRPr="00777A4C" w:rsidRDefault="00777A4C" w:rsidP="00777A4C">
      <w:pPr>
        <w:ind w:firstLine="709"/>
        <w:jc w:val="both"/>
        <w:rPr>
          <w:sz w:val="26"/>
          <w:szCs w:val="26"/>
        </w:rPr>
      </w:pPr>
      <w:r w:rsidRPr="00777A4C">
        <w:rPr>
          <w:sz w:val="26"/>
          <w:szCs w:val="26"/>
        </w:rPr>
        <w:t>В рамках национального проекта для улучшения условий ведения предпринимательской деятельности проведена работа по организации состава перечня муниципального имущества, предназначенного для предоставления в аренду, безвозмездное пользование субъектам МСП.</w:t>
      </w:r>
    </w:p>
    <w:p w14:paraId="61778E40" w14:textId="77777777" w:rsidR="00777A4C" w:rsidRPr="00777A4C" w:rsidRDefault="00777A4C" w:rsidP="00777A4C">
      <w:pPr>
        <w:ind w:firstLine="709"/>
        <w:jc w:val="both"/>
        <w:rPr>
          <w:sz w:val="26"/>
          <w:szCs w:val="26"/>
        </w:rPr>
      </w:pPr>
      <w:r w:rsidRPr="00777A4C">
        <w:rPr>
          <w:sz w:val="26"/>
          <w:szCs w:val="26"/>
        </w:rPr>
        <w:t xml:space="preserve">На территории Красноярского края мероприятия, направленные на создание условий для легкого старта и комфортного ведения бизнеса, реализуются субъектом через автономную некоммерческую организацию «Красноярский краевой центр развития бизнеса и микрокредитная компания» (далее – Центр) следующими способами: </w:t>
      </w:r>
    </w:p>
    <w:p w14:paraId="4299146D" w14:textId="77777777" w:rsidR="00777A4C" w:rsidRPr="00777A4C" w:rsidRDefault="00777A4C" w:rsidP="00777A4C">
      <w:pPr>
        <w:numPr>
          <w:ilvl w:val="0"/>
          <w:numId w:val="19"/>
        </w:numPr>
        <w:tabs>
          <w:tab w:val="left" w:pos="993"/>
        </w:tabs>
        <w:ind w:left="0" w:firstLine="709"/>
        <w:contextualSpacing/>
        <w:jc w:val="both"/>
        <w:rPr>
          <w:sz w:val="26"/>
          <w:szCs w:val="26"/>
        </w:rPr>
      </w:pPr>
      <w:r w:rsidRPr="00777A4C">
        <w:rPr>
          <w:sz w:val="26"/>
          <w:szCs w:val="26"/>
        </w:rPr>
        <w:t xml:space="preserve">путем предоставления гражданам, желающим вести бизнес, начинающим </w:t>
      </w:r>
      <w:r w:rsidRPr="00777A4C">
        <w:rPr>
          <w:sz w:val="26"/>
          <w:szCs w:val="26"/>
        </w:rPr>
        <w:br/>
        <w:t xml:space="preserve">и действующим предпринимателям комплекса услуг, направленных на вовлечение </w:t>
      </w:r>
      <w:r w:rsidRPr="00777A4C">
        <w:rPr>
          <w:sz w:val="26"/>
          <w:szCs w:val="26"/>
        </w:rPr>
        <w:br/>
        <w:t>в предпринимательскую деятельность, а также информационно-консультационных и образовательных услуг в офлайн и онлайн-форматах на единой площадке региональной инфраструктуры поддержки бизнеса;</w:t>
      </w:r>
    </w:p>
    <w:p w14:paraId="05B17803" w14:textId="77777777" w:rsidR="00777A4C" w:rsidRPr="00777A4C" w:rsidRDefault="00777A4C" w:rsidP="00777A4C">
      <w:pPr>
        <w:numPr>
          <w:ilvl w:val="0"/>
          <w:numId w:val="19"/>
        </w:numPr>
        <w:tabs>
          <w:tab w:val="left" w:pos="993"/>
        </w:tabs>
        <w:ind w:left="0" w:firstLine="709"/>
        <w:contextualSpacing/>
        <w:jc w:val="both"/>
        <w:rPr>
          <w:sz w:val="26"/>
          <w:szCs w:val="26"/>
        </w:rPr>
      </w:pPr>
      <w:r w:rsidRPr="00777A4C">
        <w:rPr>
          <w:sz w:val="26"/>
          <w:szCs w:val="26"/>
        </w:rPr>
        <w:t xml:space="preserve">путем оказания комплексных услуг и предоставления финансовой поддержки в виде грантов субъектам МСП, включенным в реестр социальных предпринимателей. </w:t>
      </w:r>
    </w:p>
    <w:p w14:paraId="0455B979" w14:textId="77777777" w:rsidR="00777A4C" w:rsidRPr="00777A4C" w:rsidRDefault="00777A4C" w:rsidP="00777A4C">
      <w:pPr>
        <w:spacing w:line="230" w:lineRule="auto"/>
        <w:ind w:firstLine="709"/>
        <w:jc w:val="both"/>
        <w:rPr>
          <w:sz w:val="26"/>
          <w:szCs w:val="26"/>
        </w:rPr>
      </w:pPr>
      <w:r w:rsidRPr="00777A4C">
        <w:rPr>
          <w:sz w:val="26"/>
          <w:szCs w:val="26"/>
        </w:rPr>
        <w:t>Субъекты малого и среднего предпринимательства на территории муниципального образования город Норильск самостоятельно обращаются в Центр за данными видами поддержки.</w:t>
      </w:r>
    </w:p>
    <w:p w14:paraId="67B91B24" w14:textId="77777777" w:rsidR="00777A4C" w:rsidRPr="00777A4C" w:rsidRDefault="00777A4C" w:rsidP="00777A4C">
      <w:pPr>
        <w:spacing w:line="230" w:lineRule="auto"/>
        <w:ind w:firstLine="709"/>
        <w:jc w:val="both"/>
        <w:rPr>
          <w:sz w:val="26"/>
          <w:szCs w:val="26"/>
        </w:rPr>
      </w:pPr>
      <w:r w:rsidRPr="00777A4C">
        <w:rPr>
          <w:sz w:val="26"/>
          <w:szCs w:val="26"/>
        </w:rPr>
        <w:t>На территории осуществляет свою деятельность представительство Центра «Мой бизнес» (открытие состоялось 20.09.2023 на основании соглашения «О сотрудничестве между Администрацией города Норильска и АНО «Красноярский краевой центр развития бизнеса и микрокредитная компания»), работа которого обеспечивает повышение доступности услуг, оказываемых субъектам МСП (образовательных, информационно-консультационных – по бизнес-планированию, маркетинговому сопровождению, включая консультации по мерам оказываемой финансовой поддержки в виде микрозаймов и поручительств).</w:t>
      </w:r>
    </w:p>
    <w:p w14:paraId="43531928" w14:textId="77777777" w:rsidR="00777A4C" w:rsidRPr="00777A4C" w:rsidRDefault="00777A4C" w:rsidP="00777A4C">
      <w:pPr>
        <w:tabs>
          <w:tab w:val="left" w:pos="993"/>
        </w:tabs>
        <w:ind w:firstLine="709"/>
        <w:jc w:val="both"/>
        <w:rPr>
          <w:sz w:val="26"/>
          <w:szCs w:val="26"/>
        </w:rPr>
      </w:pPr>
    </w:p>
    <w:p w14:paraId="65F8EEA4" w14:textId="77777777" w:rsidR="00777A4C" w:rsidRPr="00777A4C" w:rsidRDefault="00777A4C" w:rsidP="00777A4C">
      <w:pPr>
        <w:numPr>
          <w:ilvl w:val="0"/>
          <w:numId w:val="43"/>
        </w:numPr>
        <w:tabs>
          <w:tab w:val="left" w:pos="993"/>
        </w:tabs>
        <w:ind w:left="0" w:firstLine="709"/>
        <w:contextualSpacing/>
        <w:jc w:val="both"/>
        <w:rPr>
          <w:sz w:val="26"/>
          <w:szCs w:val="26"/>
        </w:rPr>
      </w:pPr>
      <w:r w:rsidRPr="00777A4C">
        <w:rPr>
          <w:b/>
          <w:i/>
          <w:sz w:val="26"/>
          <w:szCs w:val="26"/>
        </w:rPr>
        <w:t>Национальный проект «Производительность труда»</w:t>
      </w:r>
    </w:p>
    <w:p w14:paraId="19E804FD" w14:textId="77777777" w:rsidR="00777A4C" w:rsidRPr="00777A4C" w:rsidRDefault="00777A4C" w:rsidP="00777A4C">
      <w:pPr>
        <w:tabs>
          <w:tab w:val="left" w:pos="993"/>
        </w:tabs>
        <w:ind w:firstLine="709"/>
        <w:contextualSpacing/>
        <w:jc w:val="both"/>
        <w:rPr>
          <w:i/>
          <w:sz w:val="26"/>
          <w:szCs w:val="26"/>
        </w:rPr>
      </w:pPr>
      <w:r w:rsidRPr="00777A4C">
        <w:rPr>
          <w:sz w:val="26"/>
          <w:szCs w:val="26"/>
        </w:rPr>
        <w:t xml:space="preserve">В 2023 году между Агентством развития малого и среднего предпринимательства Красноярского края (далее – Агентство) и муниципальным унитарным предприятием «Норильское производственное объединение пассажирского автотранспорта» (в настоящий момент наименование предприятия МУП «Норильский транспорт») было заключено Соглашение от 17.04.2023 о взаимодействии при реализации мероприятий национального проекта, а также входящих в его структуру </w:t>
      </w:r>
      <w:r w:rsidRPr="00777A4C">
        <w:rPr>
          <w:i/>
          <w:sz w:val="26"/>
          <w:szCs w:val="26"/>
        </w:rPr>
        <w:t>федеральных проектов «Системные меры по повышению производительности труда» и «Адресная поддержка повышения производительности труда на предприятиях».</w:t>
      </w:r>
    </w:p>
    <w:p w14:paraId="7514179A" w14:textId="77777777" w:rsidR="00777A4C" w:rsidRPr="00777A4C" w:rsidRDefault="00777A4C" w:rsidP="00777A4C">
      <w:pPr>
        <w:tabs>
          <w:tab w:val="left" w:pos="993"/>
        </w:tabs>
        <w:ind w:firstLine="709"/>
        <w:contextualSpacing/>
        <w:jc w:val="both"/>
        <w:rPr>
          <w:sz w:val="26"/>
          <w:szCs w:val="26"/>
        </w:rPr>
      </w:pPr>
      <w:r w:rsidRPr="00777A4C">
        <w:rPr>
          <w:sz w:val="26"/>
          <w:szCs w:val="26"/>
        </w:rPr>
        <w:t xml:space="preserve">В рамках данного соглашения Агентство оказывает методологическую, консультационную и информационную поддержку с целью внедрения навыков бережливого производства на предприятии. </w:t>
      </w:r>
    </w:p>
    <w:p w14:paraId="1EDA69E8" w14:textId="77777777" w:rsidR="00777A4C" w:rsidRPr="00777A4C" w:rsidRDefault="00777A4C" w:rsidP="00777A4C">
      <w:pPr>
        <w:tabs>
          <w:tab w:val="left" w:pos="993"/>
        </w:tabs>
        <w:ind w:firstLine="709"/>
        <w:contextualSpacing/>
        <w:jc w:val="both"/>
        <w:rPr>
          <w:sz w:val="26"/>
          <w:szCs w:val="26"/>
        </w:rPr>
      </w:pPr>
      <w:r w:rsidRPr="00777A4C">
        <w:rPr>
          <w:sz w:val="26"/>
          <w:szCs w:val="26"/>
        </w:rPr>
        <w:t>По состоянию на 01.10.2024 года было организовано:</w:t>
      </w:r>
    </w:p>
    <w:p w14:paraId="3C1D9F9B" w14:textId="77777777" w:rsidR="00777A4C" w:rsidRPr="00777A4C" w:rsidRDefault="00777A4C" w:rsidP="00B559C3">
      <w:pPr>
        <w:numPr>
          <w:ilvl w:val="0"/>
          <w:numId w:val="88"/>
        </w:numPr>
        <w:tabs>
          <w:tab w:val="left" w:pos="993"/>
        </w:tabs>
        <w:ind w:left="0" w:firstLine="709"/>
        <w:contextualSpacing/>
        <w:jc w:val="both"/>
        <w:rPr>
          <w:sz w:val="26"/>
          <w:szCs w:val="26"/>
        </w:rPr>
      </w:pPr>
      <w:r w:rsidRPr="00777A4C">
        <w:rPr>
          <w:sz w:val="26"/>
          <w:szCs w:val="26"/>
        </w:rPr>
        <w:t>сертификация внутреннего тренера;</w:t>
      </w:r>
    </w:p>
    <w:p w14:paraId="5780CB3C" w14:textId="77777777" w:rsidR="00777A4C" w:rsidRPr="00777A4C" w:rsidRDefault="00777A4C" w:rsidP="00B559C3">
      <w:pPr>
        <w:numPr>
          <w:ilvl w:val="0"/>
          <w:numId w:val="88"/>
        </w:numPr>
        <w:tabs>
          <w:tab w:val="left" w:pos="993"/>
        </w:tabs>
        <w:ind w:left="0" w:firstLine="709"/>
        <w:contextualSpacing/>
        <w:jc w:val="both"/>
        <w:rPr>
          <w:sz w:val="26"/>
          <w:szCs w:val="26"/>
        </w:rPr>
      </w:pPr>
      <w:r w:rsidRPr="00777A4C">
        <w:rPr>
          <w:sz w:val="26"/>
          <w:szCs w:val="26"/>
        </w:rPr>
        <w:t>обучение работников внутренними тренерами (3 группы).</w:t>
      </w:r>
    </w:p>
    <w:p w14:paraId="699011CB" w14:textId="77777777" w:rsidR="00777A4C" w:rsidRPr="00777A4C" w:rsidRDefault="00777A4C" w:rsidP="00777A4C">
      <w:pPr>
        <w:tabs>
          <w:tab w:val="left" w:pos="993"/>
        </w:tabs>
        <w:ind w:firstLine="709"/>
        <w:jc w:val="both"/>
        <w:rPr>
          <w:sz w:val="26"/>
          <w:szCs w:val="26"/>
        </w:rPr>
      </w:pPr>
      <w:r w:rsidRPr="00777A4C">
        <w:rPr>
          <w:sz w:val="26"/>
          <w:szCs w:val="26"/>
        </w:rPr>
        <w:lastRenderedPageBreak/>
        <w:t xml:space="preserve">Благодаря внедрению инструментов бережливого производства в рамках национального проекта планируется оптимизировать процесс подготовки транспорта к выходу на маршрут, снизить время нахождения автобусов на техобслуживании и сократить расстояние, которое сотрудники проходят за смену на территории предприятия. </w:t>
      </w:r>
    </w:p>
    <w:p w14:paraId="57078F0F" w14:textId="77777777" w:rsidR="00777A4C" w:rsidRPr="00777A4C" w:rsidRDefault="00777A4C" w:rsidP="00777A4C">
      <w:pPr>
        <w:tabs>
          <w:tab w:val="left" w:pos="993"/>
        </w:tabs>
        <w:ind w:firstLine="709"/>
        <w:jc w:val="both"/>
        <w:rPr>
          <w:sz w:val="26"/>
          <w:szCs w:val="26"/>
        </w:rPr>
      </w:pPr>
    </w:p>
    <w:p w14:paraId="58080505" w14:textId="0EA04682" w:rsidR="00777A4C" w:rsidRPr="00C109DB" w:rsidRDefault="00777A4C" w:rsidP="00777A4C">
      <w:pPr>
        <w:tabs>
          <w:tab w:val="left" w:pos="993"/>
        </w:tabs>
        <w:ind w:firstLine="709"/>
        <w:jc w:val="both"/>
        <w:rPr>
          <w:b/>
          <w:i/>
          <w:sz w:val="26"/>
          <w:szCs w:val="26"/>
        </w:rPr>
      </w:pPr>
      <w:r w:rsidRPr="00C109DB">
        <w:rPr>
          <w:b/>
          <w:i/>
          <w:sz w:val="26"/>
          <w:szCs w:val="26"/>
        </w:rPr>
        <w:t xml:space="preserve">9. Национальный проект «Экология» </w:t>
      </w:r>
    </w:p>
    <w:p w14:paraId="46B57119" w14:textId="14A13E91" w:rsidR="00777A4C" w:rsidRPr="00777A4C" w:rsidRDefault="00777A4C" w:rsidP="00777A4C">
      <w:pPr>
        <w:tabs>
          <w:tab w:val="left" w:pos="993"/>
        </w:tabs>
        <w:ind w:firstLine="709"/>
        <w:jc w:val="both"/>
        <w:rPr>
          <w:sz w:val="26"/>
          <w:szCs w:val="26"/>
        </w:rPr>
      </w:pPr>
      <w:r>
        <w:rPr>
          <w:sz w:val="26"/>
          <w:szCs w:val="26"/>
        </w:rPr>
        <w:t xml:space="preserve">9.1. </w:t>
      </w:r>
      <w:r w:rsidRPr="00777A4C">
        <w:rPr>
          <w:sz w:val="26"/>
          <w:szCs w:val="26"/>
        </w:rPr>
        <w:t xml:space="preserve">В рамках </w:t>
      </w:r>
      <w:r w:rsidRPr="00C109DB">
        <w:rPr>
          <w:i/>
          <w:sz w:val="26"/>
          <w:szCs w:val="26"/>
        </w:rPr>
        <w:t>федерального проекта «Чистый воздух»</w:t>
      </w:r>
      <w:r w:rsidRPr="00777A4C">
        <w:rPr>
          <w:sz w:val="26"/>
          <w:szCs w:val="26"/>
        </w:rPr>
        <w:t xml:space="preserve"> ПАО «ГМК «Норильский никель» осуществляет реализацию </w:t>
      </w:r>
      <w:r w:rsidR="005F35EA" w:rsidRPr="00D97023">
        <w:rPr>
          <w:sz w:val="26"/>
          <w:szCs w:val="26"/>
        </w:rPr>
        <w:t>К</w:t>
      </w:r>
      <w:r w:rsidRPr="00D97023">
        <w:rPr>
          <w:sz w:val="26"/>
          <w:szCs w:val="26"/>
        </w:rPr>
        <w:t>омплексного п</w:t>
      </w:r>
      <w:r w:rsidRPr="00080C76">
        <w:rPr>
          <w:sz w:val="26"/>
          <w:szCs w:val="26"/>
        </w:rPr>
        <w:t>лана мероприятий</w:t>
      </w:r>
      <w:r w:rsidRPr="00777A4C">
        <w:rPr>
          <w:sz w:val="26"/>
          <w:szCs w:val="26"/>
        </w:rPr>
        <w:t xml:space="preserve"> по снижению выбросов загрязняющих веществ в атмосферный воздух в городе Норильске.</w:t>
      </w:r>
    </w:p>
    <w:p w14:paraId="39C0B595" w14:textId="77777777" w:rsidR="00777A4C" w:rsidRPr="00777A4C" w:rsidRDefault="00777A4C" w:rsidP="00777A4C">
      <w:pPr>
        <w:tabs>
          <w:tab w:val="left" w:pos="993"/>
        </w:tabs>
        <w:ind w:firstLine="709"/>
        <w:jc w:val="both"/>
        <w:rPr>
          <w:sz w:val="26"/>
          <w:szCs w:val="26"/>
        </w:rPr>
      </w:pPr>
      <w:r w:rsidRPr="00777A4C">
        <w:rPr>
          <w:sz w:val="26"/>
          <w:szCs w:val="26"/>
        </w:rPr>
        <w:t xml:space="preserve">В июне 2022 года заместителем председателя Правительства РФ утвержден новый план от 06.06.2022 № 5956П-П11. Плановый объем финансирования на 2024 год составил </w:t>
      </w:r>
      <w:r w:rsidRPr="00C109DB">
        <w:rPr>
          <w:b/>
          <w:sz w:val="26"/>
          <w:szCs w:val="26"/>
        </w:rPr>
        <w:t>48 621,0 млн руб.</w:t>
      </w:r>
      <w:r w:rsidRPr="00777A4C">
        <w:rPr>
          <w:sz w:val="26"/>
          <w:szCs w:val="26"/>
        </w:rPr>
        <w:t xml:space="preserve"> за счет средств ПАО «ГМК «Норильский никель».  </w:t>
      </w:r>
    </w:p>
    <w:p w14:paraId="3102E561" w14:textId="7576EBDE" w:rsidR="00777A4C" w:rsidRPr="00777A4C" w:rsidRDefault="00C109DB" w:rsidP="00777A4C">
      <w:pPr>
        <w:tabs>
          <w:tab w:val="left" w:pos="993"/>
        </w:tabs>
        <w:ind w:firstLine="709"/>
        <w:jc w:val="both"/>
        <w:rPr>
          <w:sz w:val="26"/>
          <w:szCs w:val="26"/>
        </w:rPr>
      </w:pPr>
      <w:r>
        <w:rPr>
          <w:sz w:val="26"/>
          <w:szCs w:val="26"/>
        </w:rPr>
        <w:t xml:space="preserve">9.2. </w:t>
      </w:r>
      <w:r w:rsidR="00777A4C" w:rsidRPr="00777A4C">
        <w:rPr>
          <w:sz w:val="26"/>
          <w:szCs w:val="26"/>
        </w:rPr>
        <w:t xml:space="preserve">В рамках </w:t>
      </w:r>
      <w:r w:rsidR="00777A4C" w:rsidRPr="00C109DB">
        <w:rPr>
          <w:i/>
          <w:sz w:val="26"/>
          <w:szCs w:val="26"/>
        </w:rPr>
        <w:t>федерального проекта «Сохранение уникальных водных объектов»</w:t>
      </w:r>
      <w:r w:rsidR="00777A4C" w:rsidRPr="00777A4C">
        <w:rPr>
          <w:sz w:val="26"/>
          <w:szCs w:val="26"/>
        </w:rPr>
        <w:t xml:space="preserve"> с целью улучшения экологического состояния гидрографической сети в 2024 году выделено финансирование из средств краевого бюджета в размере </w:t>
      </w:r>
      <w:r w:rsidR="00777A4C" w:rsidRPr="00C109DB">
        <w:rPr>
          <w:b/>
          <w:sz w:val="26"/>
          <w:szCs w:val="26"/>
        </w:rPr>
        <w:t>4,2 млн руб.</w:t>
      </w:r>
      <w:r w:rsidR="00777A4C" w:rsidRPr="00777A4C">
        <w:rPr>
          <w:sz w:val="26"/>
          <w:szCs w:val="26"/>
        </w:rPr>
        <w:t xml:space="preserve"> на проведение государственной экспертизы проектной документации «Проведение работ по расчистке русла реки Амбарная, пострадавшей от загрязнения, произошедшего в результате аварии на территории Теплоэлектроцентрали-3 акционерного общества «Норильско-Таймырская энергетическая компания».</w:t>
      </w:r>
    </w:p>
    <w:p w14:paraId="57268251" w14:textId="77777777" w:rsidR="00777A4C" w:rsidRPr="00777A4C" w:rsidRDefault="00777A4C" w:rsidP="00777A4C">
      <w:pPr>
        <w:tabs>
          <w:tab w:val="left" w:pos="993"/>
        </w:tabs>
        <w:ind w:firstLine="709"/>
        <w:jc w:val="both"/>
        <w:rPr>
          <w:sz w:val="26"/>
          <w:szCs w:val="26"/>
        </w:rPr>
      </w:pPr>
      <w:r w:rsidRPr="00777A4C">
        <w:rPr>
          <w:sz w:val="26"/>
          <w:szCs w:val="26"/>
        </w:rPr>
        <w:t xml:space="preserve">Ввиду отсутствия исполнения по мероприятию в 2023 году финансирование было перенесено на 2024 год. </w:t>
      </w:r>
    </w:p>
    <w:p w14:paraId="620B8588" w14:textId="7B625396" w:rsidR="00A0730D" w:rsidRPr="00D42DEB" w:rsidRDefault="00777A4C" w:rsidP="00777A4C">
      <w:pPr>
        <w:tabs>
          <w:tab w:val="left" w:pos="993"/>
        </w:tabs>
        <w:spacing w:after="240"/>
        <w:ind w:firstLine="709"/>
        <w:jc w:val="both"/>
        <w:rPr>
          <w:sz w:val="26"/>
          <w:szCs w:val="26"/>
          <w:highlight w:val="green"/>
        </w:rPr>
      </w:pPr>
      <w:r w:rsidRPr="00777A4C">
        <w:rPr>
          <w:sz w:val="26"/>
          <w:szCs w:val="26"/>
        </w:rPr>
        <w:t xml:space="preserve">Мероприятие реализуется </w:t>
      </w:r>
      <w:r w:rsidRPr="00C109DB">
        <w:rPr>
          <w:b/>
          <w:sz w:val="26"/>
          <w:szCs w:val="26"/>
        </w:rPr>
        <w:t>Министерством экологии Красноярского края</w:t>
      </w:r>
      <w:r w:rsidRPr="00777A4C">
        <w:rPr>
          <w:sz w:val="26"/>
          <w:szCs w:val="26"/>
        </w:rPr>
        <w:t>, денежные средства в местный бюджет не поступают.</w:t>
      </w:r>
      <w:r w:rsidR="00671673" w:rsidRPr="00D42DEB">
        <w:rPr>
          <w:sz w:val="26"/>
          <w:szCs w:val="26"/>
          <w:highlight w:val="green"/>
        </w:rPr>
        <w:t xml:space="preserve"> </w:t>
      </w:r>
    </w:p>
    <w:p w14:paraId="1ED61FA7" w14:textId="77777777" w:rsidR="001E5D9D" w:rsidRPr="00FF40EF" w:rsidRDefault="00D93FB4" w:rsidP="00F24085">
      <w:pPr>
        <w:pStyle w:val="1"/>
        <w:numPr>
          <w:ilvl w:val="0"/>
          <w:numId w:val="11"/>
        </w:numPr>
        <w:tabs>
          <w:tab w:val="left" w:pos="284"/>
        </w:tabs>
        <w:spacing w:after="240"/>
        <w:ind w:left="0" w:firstLine="0"/>
        <w:jc w:val="center"/>
      </w:pPr>
      <w:bookmarkStart w:id="45" w:name="_Toc150445050"/>
      <w:r w:rsidRPr="00FF40EF">
        <w:t>Развитие учреждений социально</w:t>
      </w:r>
      <w:r w:rsidR="00D606CD" w:rsidRPr="00FF40EF">
        <w:t>й</w:t>
      </w:r>
      <w:r w:rsidRPr="00FF40EF">
        <w:t xml:space="preserve"> сферы</w:t>
      </w:r>
      <w:bookmarkStart w:id="46" w:name="_Toc31099668"/>
      <w:bookmarkStart w:id="47" w:name="_Toc37824091"/>
      <w:bookmarkStart w:id="48" w:name="_Toc74739865"/>
      <w:bookmarkEnd w:id="28"/>
      <w:bookmarkEnd w:id="29"/>
      <w:bookmarkEnd w:id="30"/>
      <w:bookmarkEnd w:id="31"/>
      <w:bookmarkEnd w:id="32"/>
      <w:bookmarkEnd w:id="33"/>
      <w:bookmarkEnd w:id="34"/>
      <w:bookmarkEnd w:id="35"/>
      <w:bookmarkEnd w:id="36"/>
      <w:bookmarkEnd w:id="45"/>
    </w:p>
    <w:p w14:paraId="17890949" w14:textId="77777777" w:rsidR="00D93FB4" w:rsidRPr="008057B6" w:rsidRDefault="001F5A1D" w:rsidP="00ED02AD">
      <w:pPr>
        <w:pStyle w:val="2"/>
        <w:numPr>
          <w:ilvl w:val="1"/>
          <w:numId w:val="12"/>
        </w:numPr>
        <w:spacing w:before="240" w:after="240"/>
        <w:ind w:left="0" w:firstLine="0"/>
        <w:jc w:val="center"/>
        <w:rPr>
          <w:sz w:val="26"/>
          <w:szCs w:val="26"/>
        </w:rPr>
      </w:pPr>
      <w:bookmarkStart w:id="49" w:name="_Toc150445051"/>
      <w:r w:rsidRPr="008057B6">
        <w:rPr>
          <w:sz w:val="26"/>
          <w:szCs w:val="26"/>
        </w:rPr>
        <w:t>Развитие системы общего и дошкольного образования</w:t>
      </w:r>
      <w:bookmarkEnd w:id="49"/>
    </w:p>
    <w:p w14:paraId="3A12D63A" w14:textId="77777777" w:rsidR="008057B6" w:rsidRPr="008057B6" w:rsidRDefault="008057B6" w:rsidP="008057B6">
      <w:pPr>
        <w:tabs>
          <w:tab w:val="left" w:pos="720"/>
        </w:tabs>
        <w:autoSpaceDE w:val="0"/>
        <w:autoSpaceDN w:val="0"/>
        <w:adjustRightInd w:val="0"/>
        <w:ind w:firstLine="709"/>
        <w:jc w:val="both"/>
        <w:rPr>
          <w:sz w:val="26"/>
          <w:szCs w:val="26"/>
        </w:rPr>
      </w:pPr>
      <w:r w:rsidRPr="008057B6">
        <w:rPr>
          <w:sz w:val="26"/>
          <w:szCs w:val="26"/>
        </w:rPr>
        <w:t>Сеть отрасли образования в отчетном периоде в сравнении с аналогичным периодом 2023 года осталась неизменной, количество учреждений, подведомственных Управлению общего и дошкольного образования, по состоянию на 01.10.2024 составило 82 ед.</w:t>
      </w:r>
    </w:p>
    <w:p w14:paraId="7FB130B4" w14:textId="32A335B2" w:rsidR="008057B6" w:rsidRPr="00CC2C48" w:rsidRDefault="008057B6" w:rsidP="008057B6">
      <w:pPr>
        <w:tabs>
          <w:tab w:val="left" w:pos="720"/>
        </w:tabs>
        <w:autoSpaceDE w:val="0"/>
        <w:autoSpaceDN w:val="0"/>
        <w:adjustRightInd w:val="0"/>
        <w:spacing w:before="120" w:after="120"/>
        <w:jc w:val="right"/>
        <w:rPr>
          <w:sz w:val="26"/>
          <w:szCs w:val="26"/>
        </w:rPr>
      </w:pPr>
      <w:r w:rsidRPr="00CC2C48">
        <w:rPr>
          <w:sz w:val="26"/>
          <w:szCs w:val="26"/>
        </w:rPr>
        <w:t>Таблица</w:t>
      </w:r>
      <w:r w:rsidR="00CC2C48" w:rsidRPr="00CC2C48">
        <w:rPr>
          <w:sz w:val="26"/>
          <w:szCs w:val="26"/>
        </w:rPr>
        <w:t xml:space="preserve"> 15</w:t>
      </w:r>
    </w:p>
    <w:p w14:paraId="4BA66E17" w14:textId="77777777" w:rsidR="008057B6" w:rsidRPr="008057B6" w:rsidRDefault="008057B6" w:rsidP="008057B6">
      <w:pPr>
        <w:spacing w:after="120"/>
        <w:jc w:val="center"/>
        <w:rPr>
          <w:b/>
          <w:sz w:val="26"/>
          <w:szCs w:val="26"/>
        </w:rPr>
      </w:pPr>
      <w:r w:rsidRPr="008057B6">
        <w:rPr>
          <w:b/>
          <w:sz w:val="26"/>
          <w:szCs w:val="26"/>
        </w:rPr>
        <w:t>Сеть учреждений отрасли Образования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0"/>
        <w:gridCol w:w="1641"/>
        <w:gridCol w:w="1953"/>
      </w:tblGrid>
      <w:tr w:rsidR="008057B6" w:rsidRPr="008057B6" w14:paraId="2F5D41A0" w14:textId="77777777" w:rsidTr="00CC2C48">
        <w:trPr>
          <w:trHeight w:val="20"/>
          <w:tblHeader/>
        </w:trPr>
        <w:tc>
          <w:tcPr>
            <w:tcW w:w="3077" w:type="pct"/>
            <w:vMerge w:val="restart"/>
            <w:shd w:val="clear" w:color="auto" w:fill="C7CCE4" w:themeFill="text2" w:themeFillTint="33"/>
            <w:vAlign w:val="center"/>
          </w:tcPr>
          <w:p w14:paraId="4ADA3635" w14:textId="77777777" w:rsidR="008057B6" w:rsidRPr="008057B6" w:rsidRDefault="008057B6" w:rsidP="008057B6">
            <w:pPr>
              <w:tabs>
                <w:tab w:val="left" w:pos="720"/>
              </w:tabs>
              <w:autoSpaceDE w:val="0"/>
              <w:autoSpaceDN w:val="0"/>
              <w:adjustRightInd w:val="0"/>
              <w:jc w:val="center"/>
              <w:rPr>
                <w:b/>
                <w:sz w:val="20"/>
                <w:szCs w:val="20"/>
              </w:rPr>
            </w:pPr>
            <w:r w:rsidRPr="008057B6">
              <w:rPr>
                <w:b/>
                <w:sz w:val="20"/>
                <w:szCs w:val="20"/>
              </w:rPr>
              <w:t>Наименование вида учреждения</w:t>
            </w:r>
          </w:p>
        </w:tc>
        <w:tc>
          <w:tcPr>
            <w:tcW w:w="1923" w:type="pct"/>
            <w:gridSpan w:val="2"/>
            <w:shd w:val="clear" w:color="auto" w:fill="C7CCE4" w:themeFill="text2" w:themeFillTint="33"/>
            <w:vAlign w:val="center"/>
          </w:tcPr>
          <w:p w14:paraId="305E5E88" w14:textId="77777777" w:rsidR="008057B6" w:rsidRPr="008057B6" w:rsidRDefault="008057B6" w:rsidP="008057B6">
            <w:pPr>
              <w:tabs>
                <w:tab w:val="left" w:pos="720"/>
              </w:tabs>
              <w:autoSpaceDE w:val="0"/>
              <w:autoSpaceDN w:val="0"/>
              <w:adjustRightInd w:val="0"/>
              <w:jc w:val="center"/>
              <w:rPr>
                <w:b/>
                <w:sz w:val="20"/>
                <w:szCs w:val="20"/>
              </w:rPr>
            </w:pPr>
            <w:r w:rsidRPr="008057B6">
              <w:rPr>
                <w:b/>
                <w:sz w:val="20"/>
                <w:szCs w:val="20"/>
              </w:rPr>
              <w:t>Количество учреждений</w:t>
            </w:r>
          </w:p>
        </w:tc>
      </w:tr>
      <w:tr w:rsidR="008057B6" w:rsidRPr="008057B6" w14:paraId="1FEE0691" w14:textId="77777777" w:rsidTr="00CC2C48">
        <w:trPr>
          <w:trHeight w:val="20"/>
          <w:tblHeader/>
        </w:trPr>
        <w:tc>
          <w:tcPr>
            <w:tcW w:w="3077" w:type="pct"/>
            <w:vMerge/>
            <w:shd w:val="clear" w:color="auto" w:fill="C7CCE4" w:themeFill="text2" w:themeFillTint="33"/>
            <w:vAlign w:val="center"/>
          </w:tcPr>
          <w:p w14:paraId="27AB7623" w14:textId="77777777" w:rsidR="008057B6" w:rsidRPr="008057B6" w:rsidRDefault="008057B6" w:rsidP="008057B6">
            <w:pPr>
              <w:tabs>
                <w:tab w:val="left" w:pos="720"/>
              </w:tabs>
              <w:autoSpaceDE w:val="0"/>
              <w:autoSpaceDN w:val="0"/>
              <w:adjustRightInd w:val="0"/>
              <w:jc w:val="both"/>
              <w:rPr>
                <w:b/>
                <w:sz w:val="20"/>
                <w:szCs w:val="20"/>
              </w:rPr>
            </w:pPr>
          </w:p>
        </w:tc>
        <w:tc>
          <w:tcPr>
            <w:tcW w:w="878" w:type="pct"/>
            <w:shd w:val="clear" w:color="auto" w:fill="C7CCE4" w:themeFill="text2" w:themeFillTint="33"/>
            <w:vAlign w:val="center"/>
          </w:tcPr>
          <w:p w14:paraId="77DFDC7A" w14:textId="77777777" w:rsidR="008057B6" w:rsidRPr="008057B6" w:rsidRDefault="008057B6" w:rsidP="008057B6">
            <w:pPr>
              <w:tabs>
                <w:tab w:val="left" w:pos="720"/>
              </w:tabs>
              <w:autoSpaceDE w:val="0"/>
              <w:autoSpaceDN w:val="0"/>
              <w:adjustRightInd w:val="0"/>
              <w:jc w:val="center"/>
              <w:rPr>
                <w:b/>
                <w:sz w:val="20"/>
                <w:szCs w:val="20"/>
              </w:rPr>
            </w:pPr>
            <w:r w:rsidRPr="008057B6">
              <w:rPr>
                <w:b/>
                <w:sz w:val="20"/>
                <w:szCs w:val="20"/>
              </w:rPr>
              <w:t>01.10.2023</w:t>
            </w:r>
          </w:p>
        </w:tc>
        <w:tc>
          <w:tcPr>
            <w:tcW w:w="1045" w:type="pct"/>
            <w:shd w:val="clear" w:color="auto" w:fill="C7CCE4" w:themeFill="text2" w:themeFillTint="33"/>
            <w:vAlign w:val="center"/>
          </w:tcPr>
          <w:p w14:paraId="621A2443" w14:textId="77777777" w:rsidR="008057B6" w:rsidRPr="008057B6" w:rsidRDefault="008057B6" w:rsidP="008057B6">
            <w:pPr>
              <w:tabs>
                <w:tab w:val="left" w:pos="720"/>
              </w:tabs>
              <w:autoSpaceDE w:val="0"/>
              <w:autoSpaceDN w:val="0"/>
              <w:adjustRightInd w:val="0"/>
              <w:jc w:val="center"/>
              <w:rPr>
                <w:b/>
                <w:sz w:val="20"/>
                <w:szCs w:val="20"/>
              </w:rPr>
            </w:pPr>
            <w:r w:rsidRPr="008057B6">
              <w:rPr>
                <w:b/>
                <w:sz w:val="20"/>
                <w:szCs w:val="20"/>
              </w:rPr>
              <w:t>01.10.2024</w:t>
            </w:r>
          </w:p>
        </w:tc>
      </w:tr>
      <w:tr w:rsidR="008057B6" w:rsidRPr="008057B6" w14:paraId="55D7F519" w14:textId="77777777" w:rsidTr="00A5738B">
        <w:trPr>
          <w:trHeight w:val="20"/>
        </w:trPr>
        <w:tc>
          <w:tcPr>
            <w:tcW w:w="3077" w:type="pct"/>
          </w:tcPr>
          <w:p w14:paraId="097EB58E" w14:textId="77777777" w:rsidR="008057B6" w:rsidRPr="008057B6" w:rsidRDefault="008057B6" w:rsidP="008057B6">
            <w:pPr>
              <w:tabs>
                <w:tab w:val="left" w:pos="720"/>
              </w:tabs>
              <w:autoSpaceDE w:val="0"/>
              <w:autoSpaceDN w:val="0"/>
              <w:adjustRightInd w:val="0"/>
              <w:rPr>
                <w:sz w:val="20"/>
                <w:szCs w:val="20"/>
              </w:rPr>
            </w:pPr>
            <w:r w:rsidRPr="008057B6">
              <w:rPr>
                <w:sz w:val="20"/>
                <w:szCs w:val="20"/>
              </w:rPr>
              <w:t>Средние общеобразовательные школы</w:t>
            </w:r>
          </w:p>
        </w:tc>
        <w:tc>
          <w:tcPr>
            <w:tcW w:w="878" w:type="pct"/>
            <w:vAlign w:val="center"/>
          </w:tcPr>
          <w:p w14:paraId="5D07C9FF" w14:textId="77777777" w:rsidR="008057B6" w:rsidRPr="008057B6" w:rsidRDefault="008057B6" w:rsidP="008057B6">
            <w:pPr>
              <w:tabs>
                <w:tab w:val="left" w:pos="720"/>
              </w:tabs>
              <w:autoSpaceDE w:val="0"/>
              <w:autoSpaceDN w:val="0"/>
              <w:adjustRightInd w:val="0"/>
              <w:jc w:val="center"/>
              <w:rPr>
                <w:sz w:val="20"/>
                <w:szCs w:val="20"/>
              </w:rPr>
            </w:pPr>
            <w:r w:rsidRPr="008057B6">
              <w:rPr>
                <w:sz w:val="20"/>
                <w:szCs w:val="20"/>
              </w:rPr>
              <w:t>29</w:t>
            </w:r>
          </w:p>
        </w:tc>
        <w:tc>
          <w:tcPr>
            <w:tcW w:w="1045" w:type="pct"/>
            <w:vAlign w:val="center"/>
          </w:tcPr>
          <w:p w14:paraId="0EDD2B6F" w14:textId="77777777" w:rsidR="008057B6" w:rsidRPr="008057B6" w:rsidRDefault="008057B6" w:rsidP="008057B6">
            <w:pPr>
              <w:tabs>
                <w:tab w:val="left" w:pos="720"/>
              </w:tabs>
              <w:autoSpaceDE w:val="0"/>
              <w:autoSpaceDN w:val="0"/>
              <w:adjustRightInd w:val="0"/>
              <w:jc w:val="center"/>
              <w:rPr>
                <w:sz w:val="20"/>
                <w:szCs w:val="20"/>
              </w:rPr>
            </w:pPr>
            <w:r w:rsidRPr="008057B6">
              <w:rPr>
                <w:sz w:val="20"/>
                <w:szCs w:val="20"/>
              </w:rPr>
              <w:t>29</w:t>
            </w:r>
          </w:p>
        </w:tc>
      </w:tr>
      <w:tr w:rsidR="008057B6" w:rsidRPr="008057B6" w14:paraId="6BC50289" w14:textId="77777777" w:rsidTr="00A5738B">
        <w:trPr>
          <w:trHeight w:val="20"/>
        </w:trPr>
        <w:tc>
          <w:tcPr>
            <w:tcW w:w="3077" w:type="pct"/>
          </w:tcPr>
          <w:p w14:paraId="58E2ADA0" w14:textId="77777777" w:rsidR="008057B6" w:rsidRPr="008057B6" w:rsidRDefault="008057B6" w:rsidP="008057B6">
            <w:pPr>
              <w:tabs>
                <w:tab w:val="left" w:pos="720"/>
              </w:tabs>
              <w:autoSpaceDE w:val="0"/>
              <w:autoSpaceDN w:val="0"/>
              <w:adjustRightInd w:val="0"/>
              <w:rPr>
                <w:sz w:val="20"/>
                <w:szCs w:val="20"/>
              </w:rPr>
            </w:pPr>
            <w:r w:rsidRPr="008057B6">
              <w:rPr>
                <w:sz w:val="20"/>
                <w:szCs w:val="20"/>
              </w:rPr>
              <w:t>Гимназии</w:t>
            </w:r>
          </w:p>
        </w:tc>
        <w:tc>
          <w:tcPr>
            <w:tcW w:w="878" w:type="pct"/>
            <w:vAlign w:val="center"/>
          </w:tcPr>
          <w:p w14:paraId="0B2BC266" w14:textId="77777777" w:rsidR="008057B6" w:rsidRPr="008057B6" w:rsidRDefault="008057B6" w:rsidP="008057B6">
            <w:pPr>
              <w:tabs>
                <w:tab w:val="left" w:pos="720"/>
              </w:tabs>
              <w:autoSpaceDE w:val="0"/>
              <w:autoSpaceDN w:val="0"/>
              <w:adjustRightInd w:val="0"/>
              <w:jc w:val="center"/>
              <w:rPr>
                <w:sz w:val="20"/>
                <w:szCs w:val="20"/>
              </w:rPr>
            </w:pPr>
            <w:r w:rsidRPr="008057B6">
              <w:rPr>
                <w:sz w:val="20"/>
                <w:szCs w:val="20"/>
              </w:rPr>
              <w:t>6</w:t>
            </w:r>
          </w:p>
        </w:tc>
        <w:tc>
          <w:tcPr>
            <w:tcW w:w="1045" w:type="pct"/>
            <w:vAlign w:val="center"/>
          </w:tcPr>
          <w:p w14:paraId="28CD6C6B" w14:textId="77777777" w:rsidR="008057B6" w:rsidRPr="008057B6" w:rsidRDefault="008057B6" w:rsidP="008057B6">
            <w:pPr>
              <w:tabs>
                <w:tab w:val="left" w:pos="720"/>
              </w:tabs>
              <w:autoSpaceDE w:val="0"/>
              <w:autoSpaceDN w:val="0"/>
              <w:adjustRightInd w:val="0"/>
              <w:jc w:val="center"/>
              <w:rPr>
                <w:sz w:val="20"/>
                <w:szCs w:val="20"/>
              </w:rPr>
            </w:pPr>
            <w:r w:rsidRPr="008057B6">
              <w:rPr>
                <w:sz w:val="20"/>
                <w:szCs w:val="20"/>
              </w:rPr>
              <w:t>6</w:t>
            </w:r>
          </w:p>
        </w:tc>
      </w:tr>
      <w:tr w:rsidR="008057B6" w:rsidRPr="008057B6" w14:paraId="4DB0FC45" w14:textId="77777777" w:rsidTr="00A5738B">
        <w:trPr>
          <w:trHeight w:val="20"/>
        </w:trPr>
        <w:tc>
          <w:tcPr>
            <w:tcW w:w="3077" w:type="pct"/>
          </w:tcPr>
          <w:p w14:paraId="7FFF2E69" w14:textId="77777777" w:rsidR="008057B6" w:rsidRPr="008057B6" w:rsidRDefault="008057B6" w:rsidP="008057B6">
            <w:pPr>
              <w:tabs>
                <w:tab w:val="left" w:pos="720"/>
              </w:tabs>
              <w:autoSpaceDE w:val="0"/>
              <w:autoSpaceDN w:val="0"/>
              <w:adjustRightInd w:val="0"/>
              <w:rPr>
                <w:sz w:val="20"/>
                <w:szCs w:val="20"/>
              </w:rPr>
            </w:pPr>
            <w:r w:rsidRPr="008057B6">
              <w:rPr>
                <w:sz w:val="20"/>
                <w:szCs w:val="20"/>
              </w:rPr>
              <w:t>Лицеи</w:t>
            </w:r>
          </w:p>
        </w:tc>
        <w:tc>
          <w:tcPr>
            <w:tcW w:w="878" w:type="pct"/>
            <w:vAlign w:val="center"/>
          </w:tcPr>
          <w:p w14:paraId="7BA48108" w14:textId="77777777" w:rsidR="008057B6" w:rsidRPr="008057B6" w:rsidRDefault="008057B6" w:rsidP="008057B6">
            <w:pPr>
              <w:tabs>
                <w:tab w:val="left" w:pos="720"/>
              </w:tabs>
              <w:autoSpaceDE w:val="0"/>
              <w:autoSpaceDN w:val="0"/>
              <w:adjustRightInd w:val="0"/>
              <w:jc w:val="center"/>
              <w:rPr>
                <w:sz w:val="20"/>
                <w:szCs w:val="20"/>
              </w:rPr>
            </w:pPr>
            <w:r w:rsidRPr="008057B6">
              <w:rPr>
                <w:sz w:val="20"/>
                <w:szCs w:val="20"/>
              </w:rPr>
              <w:t>1</w:t>
            </w:r>
          </w:p>
        </w:tc>
        <w:tc>
          <w:tcPr>
            <w:tcW w:w="1045" w:type="pct"/>
            <w:vAlign w:val="center"/>
          </w:tcPr>
          <w:p w14:paraId="70F6F8BA" w14:textId="77777777" w:rsidR="008057B6" w:rsidRPr="008057B6" w:rsidRDefault="008057B6" w:rsidP="008057B6">
            <w:pPr>
              <w:tabs>
                <w:tab w:val="left" w:pos="720"/>
              </w:tabs>
              <w:autoSpaceDE w:val="0"/>
              <w:autoSpaceDN w:val="0"/>
              <w:adjustRightInd w:val="0"/>
              <w:jc w:val="center"/>
              <w:rPr>
                <w:sz w:val="20"/>
                <w:szCs w:val="20"/>
              </w:rPr>
            </w:pPr>
            <w:r w:rsidRPr="008057B6">
              <w:rPr>
                <w:sz w:val="20"/>
                <w:szCs w:val="20"/>
              </w:rPr>
              <w:t>1</w:t>
            </w:r>
          </w:p>
        </w:tc>
      </w:tr>
      <w:tr w:rsidR="008057B6" w:rsidRPr="008057B6" w14:paraId="3E3E0BB0" w14:textId="77777777" w:rsidTr="00A5738B">
        <w:trPr>
          <w:trHeight w:val="20"/>
        </w:trPr>
        <w:tc>
          <w:tcPr>
            <w:tcW w:w="3077" w:type="pct"/>
          </w:tcPr>
          <w:p w14:paraId="19CAB0EB" w14:textId="77777777" w:rsidR="008057B6" w:rsidRPr="008057B6" w:rsidRDefault="008057B6" w:rsidP="008057B6">
            <w:pPr>
              <w:tabs>
                <w:tab w:val="left" w:pos="720"/>
              </w:tabs>
              <w:autoSpaceDE w:val="0"/>
              <w:autoSpaceDN w:val="0"/>
              <w:adjustRightInd w:val="0"/>
              <w:rPr>
                <w:sz w:val="20"/>
                <w:szCs w:val="20"/>
              </w:rPr>
            </w:pPr>
            <w:r w:rsidRPr="008057B6">
              <w:rPr>
                <w:sz w:val="20"/>
                <w:szCs w:val="20"/>
              </w:rPr>
              <w:t>Дошкольные образовательные учреждения</w:t>
            </w:r>
          </w:p>
        </w:tc>
        <w:tc>
          <w:tcPr>
            <w:tcW w:w="878" w:type="pct"/>
            <w:vAlign w:val="center"/>
          </w:tcPr>
          <w:p w14:paraId="0FF1F6A6" w14:textId="77777777" w:rsidR="008057B6" w:rsidRPr="008057B6" w:rsidRDefault="008057B6" w:rsidP="008057B6">
            <w:pPr>
              <w:tabs>
                <w:tab w:val="left" w:pos="720"/>
              </w:tabs>
              <w:autoSpaceDE w:val="0"/>
              <w:autoSpaceDN w:val="0"/>
              <w:adjustRightInd w:val="0"/>
              <w:jc w:val="center"/>
              <w:rPr>
                <w:sz w:val="20"/>
                <w:szCs w:val="20"/>
              </w:rPr>
            </w:pPr>
            <w:r w:rsidRPr="008057B6">
              <w:rPr>
                <w:sz w:val="20"/>
                <w:szCs w:val="20"/>
              </w:rPr>
              <w:t>38</w:t>
            </w:r>
          </w:p>
        </w:tc>
        <w:tc>
          <w:tcPr>
            <w:tcW w:w="1045" w:type="pct"/>
            <w:shd w:val="clear" w:color="auto" w:fill="auto"/>
            <w:vAlign w:val="center"/>
          </w:tcPr>
          <w:p w14:paraId="508FF886" w14:textId="77777777" w:rsidR="008057B6" w:rsidRPr="008057B6" w:rsidRDefault="008057B6" w:rsidP="008057B6">
            <w:pPr>
              <w:tabs>
                <w:tab w:val="left" w:pos="720"/>
              </w:tabs>
              <w:autoSpaceDE w:val="0"/>
              <w:autoSpaceDN w:val="0"/>
              <w:adjustRightInd w:val="0"/>
              <w:jc w:val="center"/>
              <w:rPr>
                <w:sz w:val="20"/>
                <w:szCs w:val="20"/>
              </w:rPr>
            </w:pPr>
            <w:r w:rsidRPr="008057B6">
              <w:rPr>
                <w:sz w:val="20"/>
                <w:szCs w:val="20"/>
              </w:rPr>
              <w:t>38</w:t>
            </w:r>
          </w:p>
        </w:tc>
      </w:tr>
      <w:tr w:rsidR="008057B6" w:rsidRPr="008057B6" w14:paraId="3A16F07C" w14:textId="77777777" w:rsidTr="00A5738B">
        <w:trPr>
          <w:trHeight w:val="20"/>
        </w:trPr>
        <w:tc>
          <w:tcPr>
            <w:tcW w:w="3077" w:type="pct"/>
          </w:tcPr>
          <w:p w14:paraId="6D534510" w14:textId="77777777" w:rsidR="008057B6" w:rsidRPr="008057B6" w:rsidRDefault="008057B6" w:rsidP="008057B6">
            <w:pPr>
              <w:tabs>
                <w:tab w:val="left" w:pos="720"/>
              </w:tabs>
              <w:autoSpaceDE w:val="0"/>
              <w:autoSpaceDN w:val="0"/>
              <w:adjustRightInd w:val="0"/>
              <w:rPr>
                <w:sz w:val="20"/>
                <w:szCs w:val="20"/>
              </w:rPr>
            </w:pPr>
            <w:r w:rsidRPr="008057B6">
              <w:rPr>
                <w:sz w:val="20"/>
                <w:szCs w:val="20"/>
              </w:rPr>
              <w:t>Учреждения дополнительного образования</w:t>
            </w:r>
          </w:p>
        </w:tc>
        <w:tc>
          <w:tcPr>
            <w:tcW w:w="878" w:type="pct"/>
            <w:vAlign w:val="center"/>
          </w:tcPr>
          <w:p w14:paraId="2E8D66C2" w14:textId="77777777" w:rsidR="008057B6" w:rsidRPr="008057B6" w:rsidRDefault="008057B6" w:rsidP="008057B6">
            <w:pPr>
              <w:tabs>
                <w:tab w:val="left" w:pos="720"/>
              </w:tabs>
              <w:autoSpaceDE w:val="0"/>
              <w:autoSpaceDN w:val="0"/>
              <w:adjustRightInd w:val="0"/>
              <w:jc w:val="center"/>
              <w:rPr>
                <w:sz w:val="20"/>
                <w:szCs w:val="20"/>
              </w:rPr>
            </w:pPr>
            <w:r w:rsidRPr="008057B6">
              <w:rPr>
                <w:sz w:val="20"/>
                <w:szCs w:val="20"/>
              </w:rPr>
              <w:t>6</w:t>
            </w:r>
          </w:p>
        </w:tc>
        <w:tc>
          <w:tcPr>
            <w:tcW w:w="1045" w:type="pct"/>
            <w:vAlign w:val="center"/>
          </w:tcPr>
          <w:p w14:paraId="01ABE258" w14:textId="77777777" w:rsidR="008057B6" w:rsidRPr="008057B6" w:rsidRDefault="008057B6" w:rsidP="008057B6">
            <w:pPr>
              <w:tabs>
                <w:tab w:val="left" w:pos="720"/>
              </w:tabs>
              <w:autoSpaceDE w:val="0"/>
              <w:autoSpaceDN w:val="0"/>
              <w:adjustRightInd w:val="0"/>
              <w:jc w:val="center"/>
              <w:rPr>
                <w:sz w:val="20"/>
                <w:szCs w:val="20"/>
              </w:rPr>
            </w:pPr>
            <w:r w:rsidRPr="008057B6">
              <w:rPr>
                <w:sz w:val="20"/>
                <w:szCs w:val="20"/>
              </w:rPr>
              <w:t>6</w:t>
            </w:r>
          </w:p>
        </w:tc>
      </w:tr>
      <w:tr w:rsidR="008057B6" w:rsidRPr="008057B6" w14:paraId="2811885E" w14:textId="77777777" w:rsidTr="00A5738B">
        <w:trPr>
          <w:trHeight w:val="20"/>
        </w:trPr>
        <w:tc>
          <w:tcPr>
            <w:tcW w:w="3077" w:type="pct"/>
          </w:tcPr>
          <w:p w14:paraId="1D148677" w14:textId="77777777" w:rsidR="008057B6" w:rsidRPr="008057B6" w:rsidRDefault="008057B6" w:rsidP="008057B6">
            <w:pPr>
              <w:tabs>
                <w:tab w:val="left" w:pos="720"/>
              </w:tabs>
              <w:autoSpaceDE w:val="0"/>
              <w:autoSpaceDN w:val="0"/>
              <w:adjustRightInd w:val="0"/>
              <w:jc w:val="both"/>
              <w:rPr>
                <w:sz w:val="20"/>
                <w:szCs w:val="20"/>
              </w:rPr>
            </w:pPr>
            <w:r w:rsidRPr="008057B6">
              <w:rPr>
                <w:sz w:val="20"/>
                <w:szCs w:val="20"/>
              </w:rPr>
              <w:t>Методический центр</w:t>
            </w:r>
          </w:p>
        </w:tc>
        <w:tc>
          <w:tcPr>
            <w:tcW w:w="878" w:type="pct"/>
            <w:vAlign w:val="center"/>
          </w:tcPr>
          <w:p w14:paraId="37773D4D" w14:textId="77777777" w:rsidR="008057B6" w:rsidRPr="008057B6" w:rsidRDefault="008057B6" w:rsidP="008057B6">
            <w:pPr>
              <w:tabs>
                <w:tab w:val="left" w:pos="720"/>
              </w:tabs>
              <w:autoSpaceDE w:val="0"/>
              <w:autoSpaceDN w:val="0"/>
              <w:adjustRightInd w:val="0"/>
              <w:jc w:val="center"/>
              <w:rPr>
                <w:sz w:val="20"/>
                <w:szCs w:val="20"/>
              </w:rPr>
            </w:pPr>
            <w:r w:rsidRPr="008057B6">
              <w:rPr>
                <w:sz w:val="20"/>
                <w:szCs w:val="20"/>
              </w:rPr>
              <w:t>1</w:t>
            </w:r>
          </w:p>
        </w:tc>
        <w:tc>
          <w:tcPr>
            <w:tcW w:w="1045" w:type="pct"/>
            <w:vAlign w:val="center"/>
          </w:tcPr>
          <w:p w14:paraId="7477840B" w14:textId="77777777" w:rsidR="008057B6" w:rsidRPr="008057B6" w:rsidRDefault="008057B6" w:rsidP="008057B6">
            <w:pPr>
              <w:tabs>
                <w:tab w:val="left" w:pos="720"/>
              </w:tabs>
              <w:autoSpaceDE w:val="0"/>
              <w:autoSpaceDN w:val="0"/>
              <w:adjustRightInd w:val="0"/>
              <w:jc w:val="center"/>
              <w:rPr>
                <w:sz w:val="20"/>
                <w:szCs w:val="20"/>
              </w:rPr>
            </w:pPr>
            <w:r w:rsidRPr="008057B6">
              <w:rPr>
                <w:sz w:val="20"/>
                <w:szCs w:val="20"/>
              </w:rPr>
              <w:t>1</w:t>
            </w:r>
          </w:p>
        </w:tc>
      </w:tr>
      <w:tr w:rsidR="008057B6" w:rsidRPr="008057B6" w14:paraId="6D61CDB7" w14:textId="77777777" w:rsidTr="00A5738B">
        <w:trPr>
          <w:trHeight w:val="20"/>
        </w:trPr>
        <w:tc>
          <w:tcPr>
            <w:tcW w:w="3077" w:type="pct"/>
          </w:tcPr>
          <w:p w14:paraId="43A9470E" w14:textId="77777777" w:rsidR="008057B6" w:rsidRPr="008057B6" w:rsidRDefault="008057B6" w:rsidP="008057B6">
            <w:pPr>
              <w:tabs>
                <w:tab w:val="left" w:pos="720"/>
              </w:tabs>
              <w:autoSpaceDE w:val="0"/>
              <w:autoSpaceDN w:val="0"/>
              <w:adjustRightInd w:val="0"/>
              <w:jc w:val="both"/>
              <w:rPr>
                <w:sz w:val="20"/>
                <w:szCs w:val="20"/>
              </w:rPr>
            </w:pPr>
            <w:r w:rsidRPr="008057B6">
              <w:rPr>
                <w:sz w:val="20"/>
                <w:szCs w:val="20"/>
              </w:rPr>
              <w:t>Обеспечивающий комплекс учреждений общего и дошкольного образования</w:t>
            </w:r>
          </w:p>
        </w:tc>
        <w:tc>
          <w:tcPr>
            <w:tcW w:w="878" w:type="pct"/>
            <w:vAlign w:val="center"/>
          </w:tcPr>
          <w:p w14:paraId="5017B3CF" w14:textId="77777777" w:rsidR="008057B6" w:rsidRPr="008057B6" w:rsidRDefault="008057B6" w:rsidP="008057B6">
            <w:pPr>
              <w:tabs>
                <w:tab w:val="left" w:pos="720"/>
              </w:tabs>
              <w:autoSpaceDE w:val="0"/>
              <w:autoSpaceDN w:val="0"/>
              <w:adjustRightInd w:val="0"/>
              <w:jc w:val="center"/>
              <w:rPr>
                <w:sz w:val="20"/>
                <w:szCs w:val="20"/>
              </w:rPr>
            </w:pPr>
            <w:r w:rsidRPr="008057B6">
              <w:rPr>
                <w:sz w:val="20"/>
                <w:szCs w:val="20"/>
              </w:rPr>
              <w:t>1</w:t>
            </w:r>
          </w:p>
        </w:tc>
        <w:tc>
          <w:tcPr>
            <w:tcW w:w="1045" w:type="pct"/>
            <w:vAlign w:val="center"/>
          </w:tcPr>
          <w:p w14:paraId="3859F03B" w14:textId="77777777" w:rsidR="008057B6" w:rsidRPr="008057B6" w:rsidRDefault="008057B6" w:rsidP="008057B6">
            <w:pPr>
              <w:tabs>
                <w:tab w:val="left" w:pos="720"/>
              </w:tabs>
              <w:autoSpaceDE w:val="0"/>
              <w:autoSpaceDN w:val="0"/>
              <w:adjustRightInd w:val="0"/>
              <w:jc w:val="center"/>
              <w:rPr>
                <w:sz w:val="20"/>
                <w:szCs w:val="20"/>
              </w:rPr>
            </w:pPr>
            <w:r w:rsidRPr="008057B6">
              <w:rPr>
                <w:sz w:val="20"/>
                <w:szCs w:val="20"/>
              </w:rPr>
              <w:t>1</w:t>
            </w:r>
          </w:p>
        </w:tc>
      </w:tr>
      <w:tr w:rsidR="008057B6" w:rsidRPr="008057B6" w14:paraId="56EB396E" w14:textId="77777777" w:rsidTr="008057B6">
        <w:trPr>
          <w:trHeight w:val="20"/>
        </w:trPr>
        <w:tc>
          <w:tcPr>
            <w:tcW w:w="3077" w:type="pct"/>
            <w:shd w:val="clear" w:color="auto" w:fill="BFBFBF"/>
          </w:tcPr>
          <w:p w14:paraId="5C1DCDDB" w14:textId="77777777" w:rsidR="008057B6" w:rsidRPr="008057B6" w:rsidRDefault="008057B6" w:rsidP="008057B6">
            <w:pPr>
              <w:tabs>
                <w:tab w:val="left" w:pos="720"/>
              </w:tabs>
              <w:autoSpaceDE w:val="0"/>
              <w:autoSpaceDN w:val="0"/>
              <w:adjustRightInd w:val="0"/>
              <w:jc w:val="both"/>
              <w:rPr>
                <w:b/>
                <w:sz w:val="20"/>
                <w:szCs w:val="20"/>
              </w:rPr>
            </w:pPr>
            <w:r w:rsidRPr="008057B6">
              <w:rPr>
                <w:b/>
                <w:sz w:val="20"/>
                <w:szCs w:val="20"/>
              </w:rPr>
              <w:t>Всего:</w:t>
            </w:r>
          </w:p>
        </w:tc>
        <w:tc>
          <w:tcPr>
            <w:tcW w:w="878" w:type="pct"/>
            <w:shd w:val="clear" w:color="auto" w:fill="BFBFBF"/>
            <w:vAlign w:val="center"/>
          </w:tcPr>
          <w:p w14:paraId="7E6F2571" w14:textId="77777777" w:rsidR="008057B6" w:rsidRPr="008057B6" w:rsidRDefault="008057B6" w:rsidP="008057B6">
            <w:pPr>
              <w:tabs>
                <w:tab w:val="left" w:pos="720"/>
              </w:tabs>
              <w:autoSpaceDE w:val="0"/>
              <w:autoSpaceDN w:val="0"/>
              <w:adjustRightInd w:val="0"/>
              <w:jc w:val="center"/>
              <w:rPr>
                <w:b/>
                <w:sz w:val="20"/>
                <w:szCs w:val="20"/>
                <w:highlight w:val="red"/>
              </w:rPr>
            </w:pPr>
            <w:r w:rsidRPr="008057B6">
              <w:rPr>
                <w:b/>
                <w:sz w:val="20"/>
                <w:szCs w:val="20"/>
              </w:rPr>
              <w:t>82</w:t>
            </w:r>
          </w:p>
        </w:tc>
        <w:tc>
          <w:tcPr>
            <w:tcW w:w="1045" w:type="pct"/>
            <w:shd w:val="clear" w:color="auto" w:fill="BFBFBF"/>
            <w:vAlign w:val="center"/>
          </w:tcPr>
          <w:p w14:paraId="08FC6CEB" w14:textId="77777777" w:rsidR="008057B6" w:rsidRPr="008057B6" w:rsidRDefault="008057B6" w:rsidP="008057B6">
            <w:pPr>
              <w:tabs>
                <w:tab w:val="left" w:pos="720"/>
              </w:tabs>
              <w:autoSpaceDE w:val="0"/>
              <w:autoSpaceDN w:val="0"/>
              <w:adjustRightInd w:val="0"/>
              <w:jc w:val="center"/>
              <w:rPr>
                <w:b/>
                <w:sz w:val="20"/>
                <w:szCs w:val="20"/>
                <w:highlight w:val="red"/>
              </w:rPr>
            </w:pPr>
            <w:r w:rsidRPr="008057B6">
              <w:rPr>
                <w:b/>
                <w:sz w:val="20"/>
                <w:szCs w:val="20"/>
              </w:rPr>
              <w:t>82</w:t>
            </w:r>
          </w:p>
        </w:tc>
      </w:tr>
    </w:tbl>
    <w:p w14:paraId="1907046F" w14:textId="77777777" w:rsidR="008057B6" w:rsidRPr="008057B6" w:rsidRDefault="008057B6" w:rsidP="008057B6">
      <w:pPr>
        <w:autoSpaceDE w:val="0"/>
        <w:autoSpaceDN w:val="0"/>
        <w:adjustRightInd w:val="0"/>
        <w:ind w:firstLine="539"/>
        <w:jc w:val="center"/>
        <w:rPr>
          <w:b/>
          <w:bCs/>
          <w:i/>
          <w:iCs/>
          <w:sz w:val="26"/>
          <w:szCs w:val="26"/>
          <w:u w:val="single"/>
        </w:rPr>
      </w:pPr>
    </w:p>
    <w:p w14:paraId="4A52F147" w14:textId="77777777" w:rsidR="007014F9" w:rsidRDefault="007014F9" w:rsidP="008057B6">
      <w:pPr>
        <w:autoSpaceDE w:val="0"/>
        <w:autoSpaceDN w:val="0"/>
        <w:adjustRightInd w:val="0"/>
        <w:ind w:firstLine="539"/>
        <w:jc w:val="center"/>
        <w:rPr>
          <w:b/>
          <w:bCs/>
          <w:i/>
          <w:iCs/>
          <w:sz w:val="26"/>
          <w:szCs w:val="26"/>
          <w:u w:val="single"/>
        </w:rPr>
      </w:pPr>
    </w:p>
    <w:p w14:paraId="425C48F7" w14:textId="77777777" w:rsidR="007014F9" w:rsidRDefault="007014F9" w:rsidP="008057B6">
      <w:pPr>
        <w:autoSpaceDE w:val="0"/>
        <w:autoSpaceDN w:val="0"/>
        <w:adjustRightInd w:val="0"/>
        <w:ind w:firstLine="539"/>
        <w:jc w:val="center"/>
        <w:rPr>
          <w:b/>
          <w:bCs/>
          <w:i/>
          <w:iCs/>
          <w:sz w:val="26"/>
          <w:szCs w:val="26"/>
          <w:u w:val="single"/>
        </w:rPr>
      </w:pPr>
    </w:p>
    <w:p w14:paraId="3D41D723" w14:textId="7EF97076" w:rsidR="008057B6" w:rsidRPr="008057B6" w:rsidRDefault="008057B6" w:rsidP="008057B6">
      <w:pPr>
        <w:autoSpaceDE w:val="0"/>
        <w:autoSpaceDN w:val="0"/>
        <w:adjustRightInd w:val="0"/>
        <w:ind w:firstLine="539"/>
        <w:jc w:val="center"/>
        <w:rPr>
          <w:b/>
          <w:bCs/>
          <w:i/>
          <w:iCs/>
          <w:sz w:val="26"/>
          <w:szCs w:val="26"/>
          <w:u w:val="single"/>
        </w:rPr>
      </w:pPr>
      <w:r w:rsidRPr="008057B6">
        <w:rPr>
          <w:b/>
          <w:bCs/>
          <w:i/>
          <w:iCs/>
          <w:sz w:val="26"/>
          <w:szCs w:val="26"/>
          <w:u w:val="single"/>
        </w:rPr>
        <w:lastRenderedPageBreak/>
        <w:t>Организация предоставления дошкольного образования</w:t>
      </w:r>
    </w:p>
    <w:p w14:paraId="21E73820" w14:textId="27CCDADF" w:rsidR="008057B6" w:rsidRPr="008057B6" w:rsidRDefault="008057B6" w:rsidP="008057B6">
      <w:pPr>
        <w:autoSpaceDE w:val="0"/>
        <w:autoSpaceDN w:val="0"/>
        <w:adjustRightInd w:val="0"/>
        <w:spacing w:before="120" w:after="120"/>
        <w:ind w:firstLine="539"/>
        <w:jc w:val="right"/>
        <w:rPr>
          <w:sz w:val="26"/>
          <w:szCs w:val="26"/>
          <w:highlight w:val="yellow"/>
        </w:rPr>
      </w:pPr>
      <w:r w:rsidRPr="00CC2C48">
        <w:rPr>
          <w:sz w:val="26"/>
          <w:szCs w:val="26"/>
        </w:rPr>
        <w:t>Таблица</w:t>
      </w:r>
      <w:r w:rsidR="00CC2C48" w:rsidRPr="00CC2C48">
        <w:rPr>
          <w:sz w:val="26"/>
          <w:szCs w:val="26"/>
        </w:rPr>
        <w:t xml:space="preserve"> 16</w:t>
      </w:r>
    </w:p>
    <w:p w14:paraId="3E60F85F" w14:textId="77777777" w:rsidR="008057B6" w:rsidRPr="008057B6" w:rsidRDefault="008057B6" w:rsidP="008057B6">
      <w:pPr>
        <w:autoSpaceDE w:val="0"/>
        <w:autoSpaceDN w:val="0"/>
        <w:adjustRightInd w:val="0"/>
        <w:spacing w:after="120"/>
        <w:ind w:firstLine="539"/>
        <w:jc w:val="center"/>
        <w:rPr>
          <w:b/>
          <w:bCs/>
          <w:iCs/>
          <w:sz w:val="26"/>
          <w:szCs w:val="26"/>
        </w:rPr>
      </w:pPr>
      <w:r w:rsidRPr="008057B6">
        <w:rPr>
          <w:b/>
          <w:bCs/>
          <w:iCs/>
          <w:sz w:val="26"/>
          <w:szCs w:val="26"/>
        </w:rPr>
        <w:t xml:space="preserve">Основные показатели деятельности по дошкольному образованию </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04"/>
        <w:gridCol w:w="2863"/>
        <w:gridCol w:w="1201"/>
        <w:gridCol w:w="997"/>
        <w:gridCol w:w="993"/>
        <w:gridCol w:w="1275"/>
        <w:gridCol w:w="1417"/>
      </w:tblGrid>
      <w:tr w:rsidR="008057B6" w:rsidRPr="00CC2C48" w14:paraId="10E4DA38" w14:textId="77777777" w:rsidTr="00CC2C48">
        <w:trPr>
          <w:trHeight w:val="284"/>
          <w:tblHeader/>
        </w:trPr>
        <w:tc>
          <w:tcPr>
            <w:tcW w:w="323" w:type="pct"/>
            <w:vMerge w:val="restart"/>
            <w:shd w:val="clear" w:color="auto" w:fill="C7CCE4" w:themeFill="text2" w:themeFillTint="33"/>
            <w:vAlign w:val="center"/>
          </w:tcPr>
          <w:p w14:paraId="292518B3" w14:textId="77777777" w:rsidR="008057B6" w:rsidRPr="00CC2C48" w:rsidRDefault="008057B6" w:rsidP="008057B6">
            <w:pPr>
              <w:widowControl w:val="0"/>
              <w:jc w:val="center"/>
              <w:rPr>
                <w:b/>
                <w:sz w:val="20"/>
                <w:szCs w:val="20"/>
              </w:rPr>
            </w:pPr>
            <w:r w:rsidRPr="00CC2C48">
              <w:rPr>
                <w:b/>
                <w:sz w:val="20"/>
                <w:szCs w:val="20"/>
              </w:rPr>
              <w:t>№ п/п</w:t>
            </w:r>
          </w:p>
        </w:tc>
        <w:tc>
          <w:tcPr>
            <w:tcW w:w="1531" w:type="pct"/>
            <w:vMerge w:val="restart"/>
            <w:shd w:val="clear" w:color="auto" w:fill="C7CCE4" w:themeFill="text2" w:themeFillTint="33"/>
            <w:noWrap/>
            <w:vAlign w:val="center"/>
          </w:tcPr>
          <w:p w14:paraId="0F3149BF" w14:textId="77777777" w:rsidR="008057B6" w:rsidRPr="00CC2C48" w:rsidRDefault="008057B6" w:rsidP="008057B6">
            <w:pPr>
              <w:widowControl w:val="0"/>
              <w:jc w:val="center"/>
              <w:rPr>
                <w:b/>
                <w:sz w:val="20"/>
                <w:szCs w:val="20"/>
              </w:rPr>
            </w:pPr>
            <w:r w:rsidRPr="00CC2C48">
              <w:rPr>
                <w:b/>
                <w:sz w:val="20"/>
                <w:szCs w:val="20"/>
              </w:rPr>
              <w:t>Наименование показателя</w:t>
            </w:r>
          </w:p>
        </w:tc>
        <w:tc>
          <w:tcPr>
            <w:tcW w:w="642" w:type="pct"/>
            <w:vMerge w:val="restart"/>
            <w:shd w:val="clear" w:color="auto" w:fill="C7CCE4" w:themeFill="text2" w:themeFillTint="33"/>
            <w:vAlign w:val="center"/>
          </w:tcPr>
          <w:p w14:paraId="70E6D922" w14:textId="77777777" w:rsidR="008057B6" w:rsidRPr="00CC2C48" w:rsidRDefault="008057B6" w:rsidP="008057B6">
            <w:pPr>
              <w:widowControl w:val="0"/>
              <w:jc w:val="center"/>
              <w:rPr>
                <w:b/>
                <w:sz w:val="20"/>
                <w:szCs w:val="20"/>
              </w:rPr>
            </w:pPr>
            <w:r w:rsidRPr="00CC2C48">
              <w:rPr>
                <w:b/>
                <w:sz w:val="20"/>
                <w:szCs w:val="20"/>
              </w:rPr>
              <w:t xml:space="preserve">Ед. изм. </w:t>
            </w:r>
          </w:p>
        </w:tc>
        <w:tc>
          <w:tcPr>
            <w:tcW w:w="1064" w:type="pct"/>
            <w:gridSpan w:val="2"/>
            <w:shd w:val="clear" w:color="auto" w:fill="C7CCE4" w:themeFill="text2" w:themeFillTint="33"/>
            <w:vAlign w:val="center"/>
          </w:tcPr>
          <w:p w14:paraId="6324E8C2" w14:textId="77777777" w:rsidR="008057B6" w:rsidRPr="00CC2C48" w:rsidRDefault="008057B6" w:rsidP="008057B6">
            <w:pPr>
              <w:widowControl w:val="0"/>
              <w:jc w:val="center"/>
              <w:rPr>
                <w:b/>
                <w:sz w:val="20"/>
                <w:szCs w:val="20"/>
              </w:rPr>
            </w:pPr>
            <w:r w:rsidRPr="00CC2C48">
              <w:rPr>
                <w:b/>
                <w:sz w:val="20"/>
                <w:szCs w:val="20"/>
              </w:rPr>
              <w:t>9 месяцев</w:t>
            </w:r>
          </w:p>
        </w:tc>
        <w:tc>
          <w:tcPr>
            <w:tcW w:w="682" w:type="pct"/>
            <w:vMerge w:val="restart"/>
            <w:shd w:val="clear" w:color="auto" w:fill="C7CCE4" w:themeFill="text2" w:themeFillTint="33"/>
            <w:vAlign w:val="center"/>
          </w:tcPr>
          <w:p w14:paraId="1A023A9D" w14:textId="77777777" w:rsidR="008057B6" w:rsidRPr="00CC2C48" w:rsidRDefault="008057B6" w:rsidP="008057B6">
            <w:pPr>
              <w:jc w:val="center"/>
              <w:rPr>
                <w:b/>
                <w:sz w:val="20"/>
                <w:szCs w:val="20"/>
              </w:rPr>
            </w:pPr>
            <w:r w:rsidRPr="00CC2C48">
              <w:rPr>
                <w:b/>
                <w:sz w:val="20"/>
                <w:szCs w:val="20"/>
              </w:rPr>
              <w:t>Абс.откл.+/–</w:t>
            </w:r>
          </w:p>
        </w:tc>
        <w:tc>
          <w:tcPr>
            <w:tcW w:w="758" w:type="pct"/>
            <w:vMerge w:val="restart"/>
            <w:shd w:val="clear" w:color="auto" w:fill="C7CCE4" w:themeFill="text2" w:themeFillTint="33"/>
            <w:vAlign w:val="center"/>
          </w:tcPr>
          <w:p w14:paraId="628F4E3C" w14:textId="77777777" w:rsidR="008057B6" w:rsidRPr="00CC2C48" w:rsidRDefault="008057B6" w:rsidP="008057B6">
            <w:pPr>
              <w:jc w:val="center"/>
              <w:rPr>
                <w:b/>
                <w:sz w:val="20"/>
                <w:szCs w:val="20"/>
              </w:rPr>
            </w:pPr>
            <w:r w:rsidRPr="00CC2C48">
              <w:rPr>
                <w:b/>
                <w:sz w:val="20"/>
                <w:szCs w:val="20"/>
              </w:rPr>
              <w:t xml:space="preserve">Ожид. </w:t>
            </w:r>
          </w:p>
          <w:p w14:paraId="2EB92C4A" w14:textId="77777777" w:rsidR="008057B6" w:rsidRPr="00CC2C48" w:rsidRDefault="008057B6" w:rsidP="008057B6">
            <w:pPr>
              <w:jc w:val="center"/>
              <w:rPr>
                <w:b/>
                <w:sz w:val="20"/>
                <w:szCs w:val="20"/>
              </w:rPr>
            </w:pPr>
            <w:r w:rsidRPr="00CC2C48">
              <w:rPr>
                <w:b/>
                <w:sz w:val="20"/>
                <w:szCs w:val="20"/>
              </w:rPr>
              <w:t>2024 год</w:t>
            </w:r>
          </w:p>
        </w:tc>
      </w:tr>
      <w:tr w:rsidR="008057B6" w:rsidRPr="00CC2C48" w14:paraId="6E0FDC13" w14:textId="77777777" w:rsidTr="00CC2C48">
        <w:trPr>
          <w:trHeight w:val="284"/>
          <w:tblHeader/>
        </w:trPr>
        <w:tc>
          <w:tcPr>
            <w:tcW w:w="323" w:type="pct"/>
            <w:vMerge/>
            <w:shd w:val="clear" w:color="auto" w:fill="auto"/>
            <w:vAlign w:val="center"/>
          </w:tcPr>
          <w:p w14:paraId="369446D3" w14:textId="77777777" w:rsidR="008057B6" w:rsidRPr="00CC2C48" w:rsidRDefault="008057B6" w:rsidP="008057B6">
            <w:pPr>
              <w:widowControl w:val="0"/>
              <w:jc w:val="center"/>
              <w:rPr>
                <w:sz w:val="20"/>
                <w:szCs w:val="20"/>
              </w:rPr>
            </w:pPr>
          </w:p>
        </w:tc>
        <w:tc>
          <w:tcPr>
            <w:tcW w:w="1531" w:type="pct"/>
            <w:vMerge/>
            <w:shd w:val="clear" w:color="auto" w:fill="auto"/>
            <w:noWrap/>
            <w:vAlign w:val="center"/>
          </w:tcPr>
          <w:p w14:paraId="716DD422" w14:textId="77777777" w:rsidR="008057B6" w:rsidRPr="00CC2C48" w:rsidRDefault="008057B6" w:rsidP="008057B6">
            <w:pPr>
              <w:widowControl w:val="0"/>
              <w:jc w:val="center"/>
              <w:rPr>
                <w:sz w:val="20"/>
                <w:szCs w:val="20"/>
              </w:rPr>
            </w:pPr>
          </w:p>
        </w:tc>
        <w:tc>
          <w:tcPr>
            <w:tcW w:w="642" w:type="pct"/>
            <w:vMerge/>
            <w:shd w:val="clear" w:color="auto" w:fill="auto"/>
            <w:vAlign w:val="center"/>
          </w:tcPr>
          <w:p w14:paraId="1D700122" w14:textId="77777777" w:rsidR="008057B6" w:rsidRPr="00CC2C48" w:rsidRDefault="008057B6" w:rsidP="008057B6">
            <w:pPr>
              <w:widowControl w:val="0"/>
              <w:jc w:val="center"/>
              <w:rPr>
                <w:sz w:val="20"/>
                <w:szCs w:val="20"/>
              </w:rPr>
            </w:pPr>
          </w:p>
        </w:tc>
        <w:tc>
          <w:tcPr>
            <w:tcW w:w="533" w:type="pct"/>
            <w:shd w:val="clear" w:color="auto" w:fill="C7CCE4" w:themeFill="text2" w:themeFillTint="33"/>
            <w:vAlign w:val="center"/>
          </w:tcPr>
          <w:p w14:paraId="6CE834AA" w14:textId="77777777" w:rsidR="008057B6" w:rsidRPr="00CC2C48" w:rsidRDefault="008057B6" w:rsidP="008057B6">
            <w:pPr>
              <w:tabs>
                <w:tab w:val="left" w:pos="720"/>
              </w:tabs>
              <w:autoSpaceDE w:val="0"/>
              <w:autoSpaceDN w:val="0"/>
              <w:adjustRightInd w:val="0"/>
              <w:jc w:val="center"/>
              <w:rPr>
                <w:b/>
                <w:sz w:val="20"/>
                <w:szCs w:val="20"/>
              </w:rPr>
            </w:pPr>
            <w:r w:rsidRPr="00CC2C48">
              <w:rPr>
                <w:b/>
                <w:sz w:val="20"/>
                <w:szCs w:val="20"/>
              </w:rPr>
              <w:t>2023 год</w:t>
            </w:r>
          </w:p>
        </w:tc>
        <w:tc>
          <w:tcPr>
            <w:tcW w:w="531" w:type="pct"/>
            <w:shd w:val="clear" w:color="auto" w:fill="C7CCE4" w:themeFill="text2" w:themeFillTint="33"/>
            <w:vAlign w:val="center"/>
          </w:tcPr>
          <w:p w14:paraId="23394A42" w14:textId="77777777" w:rsidR="008057B6" w:rsidRPr="00CC2C48" w:rsidRDefault="008057B6" w:rsidP="008057B6">
            <w:pPr>
              <w:tabs>
                <w:tab w:val="left" w:pos="720"/>
              </w:tabs>
              <w:autoSpaceDE w:val="0"/>
              <w:autoSpaceDN w:val="0"/>
              <w:adjustRightInd w:val="0"/>
              <w:jc w:val="center"/>
              <w:rPr>
                <w:b/>
                <w:sz w:val="20"/>
                <w:szCs w:val="20"/>
              </w:rPr>
            </w:pPr>
            <w:r w:rsidRPr="00CC2C48">
              <w:rPr>
                <w:b/>
                <w:sz w:val="20"/>
                <w:szCs w:val="20"/>
              </w:rPr>
              <w:t>2024 год</w:t>
            </w:r>
          </w:p>
        </w:tc>
        <w:tc>
          <w:tcPr>
            <w:tcW w:w="682" w:type="pct"/>
            <w:vMerge/>
            <w:vAlign w:val="center"/>
          </w:tcPr>
          <w:p w14:paraId="67E27A0D" w14:textId="77777777" w:rsidR="008057B6" w:rsidRPr="00CC2C48" w:rsidRDefault="008057B6" w:rsidP="008057B6">
            <w:pPr>
              <w:jc w:val="center"/>
              <w:rPr>
                <w:sz w:val="20"/>
                <w:szCs w:val="20"/>
              </w:rPr>
            </w:pPr>
          </w:p>
        </w:tc>
        <w:tc>
          <w:tcPr>
            <w:tcW w:w="758" w:type="pct"/>
            <w:vMerge/>
          </w:tcPr>
          <w:p w14:paraId="767127C6" w14:textId="77777777" w:rsidR="008057B6" w:rsidRPr="00CC2C48" w:rsidRDefault="008057B6" w:rsidP="008057B6">
            <w:pPr>
              <w:jc w:val="center"/>
              <w:rPr>
                <w:sz w:val="20"/>
                <w:szCs w:val="20"/>
              </w:rPr>
            </w:pPr>
          </w:p>
        </w:tc>
      </w:tr>
      <w:tr w:rsidR="008057B6" w:rsidRPr="00CC2C48" w14:paraId="0CA0BD4D" w14:textId="77777777" w:rsidTr="008057B6">
        <w:trPr>
          <w:trHeight w:val="284"/>
        </w:trPr>
        <w:tc>
          <w:tcPr>
            <w:tcW w:w="5000" w:type="pct"/>
            <w:gridSpan w:val="7"/>
            <w:shd w:val="clear" w:color="auto" w:fill="D9D9D9"/>
            <w:vAlign w:val="center"/>
          </w:tcPr>
          <w:p w14:paraId="717ABC8F" w14:textId="77777777" w:rsidR="008057B6" w:rsidRPr="00CC2C48" w:rsidRDefault="008057B6" w:rsidP="008057B6">
            <w:pPr>
              <w:widowControl w:val="0"/>
              <w:jc w:val="center"/>
              <w:rPr>
                <w:i/>
                <w:sz w:val="20"/>
                <w:szCs w:val="20"/>
                <w:u w:val="single"/>
              </w:rPr>
            </w:pPr>
            <w:r w:rsidRPr="00CC2C48">
              <w:rPr>
                <w:i/>
                <w:sz w:val="20"/>
                <w:szCs w:val="20"/>
                <w:u w:val="single"/>
              </w:rPr>
              <w:t>Организация предоставления дошкольного образования</w:t>
            </w:r>
          </w:p>
        </w:tc>
      </w:tr>
      <w:tr w:rsidR="008057B6" w:rsidRPr="00CC2C48" w14:paraId="370D1F62" w14:textId="77777777" w:rsidTr="00A5738B">
        <w:trPr>
          <w:trHeight w:val="284"/>
        </w:trPr>
        <w:tc>
          <w:tcPr>
            <w:tcW w:w="323" w:type="pct"/>
            <w:shd w:val="clear" w:color="auto" w:fill="auto"/>
            <w:vAlign w:val="center"/>
          </w:tcPr>
          <w:p w14:paraId="0D8AF67D" w14:textId="77777777" w:rsidR="008057B6" w:rsidRPr="00CC2C48" w:rsidRDefault="008057B6" w:rsidP="008057B6">
            <w:pPr>
              <w:widowControl w:val="0"/>
              <w:jc w:val="center"/>
              <w:rPr>
                <w:sz w:val="20"/>
                <w:szCs w:val="20"/>
              </w:rPr>
            </w:pPr>
            <w:r w:rsidRPr="00CC2C48">
              <w:rPr>
                <w:sz w:val="20"/>
                <w:szCs w:val="20"/>
              </w:rPr>
              <w:t>1</w:t>
            </w:r>
          </w:p>
        </w:tc>
        <w:tc>
          <w:tcPr>
            <w:tcW w:w="1531" w:type="pct"/>
            <w:shd w:val="clear" w:color="auto" w:fill="auto"/>
            <w:vAlign w:val="center"/>
          </w:tcPr>
          <w:p w14:paraId="271EBFC6" w14:textId="77777777" w:rsidR="008057B6" w:rsidRPr="00CC2C48" w:rsidRDefault="008057B6" w:rsidP="008057B6">
            <w:pPr>
              <w:widowControl w:val="0"/>
              <w:rPr>
                <w:sz w:val="20"/>
                <w:szCs w:val="20"/>
              </w:rPr>
            </w:pPr>
            <w:r w:rsidRPr="00CC2C48">
              <w:rPr>
                <w:sz w:val="20"/>
                <w:szCs w:val="20"/>
              </w:rPr>
              <w:t>Количество учреждений дошкольного образования</w:t>
            </w:r>
          </w:p>
        </w:tc>
        <w:tc>
          <w:tcPr>
            <w:tcW w:w="642" w:type="pct"/>
            <w:shd w:val="clear" w:color="auto" w:fill="auto"/>
            <w:vAlign w:val="center"/>
          </w:tcPr>
          <w:p w14:paraId="61AFE8C4" w14:textId="77777777" w:rsidR="008057B6" w:rsidRPr="00CC2C48" w:rsidRDefault="008057B6" w:rsidP="008057B6">
            <w:pPr>
              <w:widowControl w:val="0"/>
              <w:jc w:val="center"/>
              <w:rPr>
                <w:sz w:val="20"/>
                <w:szCs w:val="20"/>
              </w:rPr>
            </w:pPr>
            <w:r w:rsidRPr="00CC2C48">
              <w:rPr>
                <w:sz w:val="20"/>
                <w:szCs w:val="20"/>
              </w:rPr>
              <w:t>ед.</w:t>
            </w:r>
          </w:p>
        </w:tc>
        <w:tc>
          <w:tcPr>
            <w:tcW w:w="533" w:type="pct"/>
            <w:shd w:val="clear" w:color="auto" w:fill="auto"/>
            <w:vAlign w:val="center"/>
          </w:tcPr>
          <w:p w14:paraId="34819F3D" w14:textId="77777777" w:rsidR="008057B6" w:rsidRPr="00CC2C48" w:rsidRDefault="008057B6" w:rsidP="008057B6">
            <w:pPr>
              <w:jc w:val="center"/>
              <w:rPr>
                <w:sz w:val="20"/>
                <w:szCs w:val="20"/>
              </w:rPr>
            </w:pPr>
            <w:r w:rsidRPr="00CC2C48">
              <w:rPr>
                <w:sz w:val="20"/>
                <w:szCs w:val="20"/>
              </w:rPr>
              <w:t>38</w:t>
            </w:r>
          </w:p>
        </w:tc>
        <w:tc>
          <w:tcPr>
            <w:tcW w:w="531" w:type="pct"/>
            <w:shd w:val="clear" w:color="auto" w:fill="auto"/>
            <w:vAlign w:val="center"/>
          </w:tcPr>
          <w:p w14:paraId="6BC6C08C" w14:textId="77777777" w:rsidR="008057B6" w:rsidRPr="00CC2C48" w:rsidRDefault="008057B6" w:rsidP="008057B6">
            <w:pPr>
              <w:jc w:val="center"/>
              <w:rPr>
                <w:color w:val="FF0000"/>
                <w:sz w:val="20"/>
                <w:szCs w:val="20"/>
              </w:rPr>
            </w:pPr>
            <w:r w:rsidRPr="00CC2C48">
              <w:rPr>
                <w:sz w:val="20"/>
                <w:szCs w:val="20"/>
              </w:rPr>
              <w:t>38</w:t>
            </w:r>
          </w:p>
        </w:tc>
        <w:tc>
          <w:tcPr>
            <w:tcW w:w="682" w:type="pct"/>
            <w:shd w:val="clear" w:color="auto" w:fill="auto"/>
            <w:vAlign w:val="center"/>
          </w:tcPr>
          <w:p w14:paraId="42D5AF73" w14:textId="77777777" w:rsidR="008057B6" w:rsidRPr="00CC2C48" w:rsidRDefault="008057B6" w:rsidP="008057B6">
            <w:pPr>
              <w:widowControl w:val="0"/>
              <w:jc w:val="center"/>
              <w:rPr>
                <w:sz w:val="20"/>
                <w:szCs w:val="20"/>
              </w:rPr>
            </w:pPr>
            <w:r w:rsidRPr="00CC2C48">
              <w:rPr>
                <w:sz w:val="20"/>
                <w:szCs w:val="20"/>
              </w:rPr>
              <w:t>-</w:t>
            </w:r>
          </w:p>
        </w:tc>
        <w:tc>
          <w:tcPr>
            <w:tcW w:w="758" w:type="pct"/>
            <w:shd w:val="clear" w:color="auto" w:fill="auto"/>
            <w:vAlign w:val="center"/>
          </w:tcPr>
          <w:p w14:paraId="1AB89A88" w14:textId="77777777" w:rsidR="008057B6" w:rsidRPr="00CC2C48" w:rsidRDefault="008057B6" w:rsidP="008057B6">
            <w:pPr>
              <w:widowControl w:val="0"/>
              <w:jc w:val="center"/>
              <w:rPr>
                <w:sz w:val="20"/>
                <w:szCs w:val="20"/>
              </w:rPr>
            </w:pPr>
            <w:r w:rsidRPr="00CC2C48">
              <w:rPr>
                <w:sz w:val="20"/>
                <w:szCs w:val="20"/>
              </w:rPr>
              <w:t>38</w:t>
            </w:r>
          </w:p>
        </w:tc>
      </w:tr>
      <w:tr w:rsidR="008057B6" w:rsidRPr="00CC2C48" w14:paraId="6C465072" w14:textId="77777777" w:rsidTr="00A5738B">
        <w:trPr>
          <w:trHeight w:val="284"/>
        </w:trPr>
        <w:tc>
          <w:tcPr>
            <w:tcW w:w="323" w:type="pct"/>
            <w:shd w:val="clear" w:color="auto" w:fill="auto"/>
            <w:vAlign w:val="center"/>
          </w:tcPr>
          <w:p w14:paraId="0D79D37D" w14:textId="77777777" w:rsidR="008057B6" w:rsidRPr="00CC2C48" w:rsidRDefault="008057B6" w:rsidP="008057B6">
            <w:pPr>
              <w:widowControl w:val="0"/>
              <w:jc w:val="center"/>
              <w:rPr>
                <w:sz w:val="20"/>
                <w:szCs w:val="20"/>
              </w:rPr>
            </w:pPr>
            <w:r w:rsidRPr="00CC2C48">
              <w:rPr>
                <w:sz w:val="20"/>
                <w:szCs w:val="20"/>
              </w:rPr>
              <w:t>2</w:t>
            </w:r>
          </w:p>
        </w:tc>
        <w:tc>
          <w:tcPr>
            <w:tcW w:w="1531" w:type="pct"/>
            <w:shd w:val="clear" w:color="auto" w:fill="auto"/>
            <w:vAlign w:val="center"/>
          </w:tcPr>
          <w:p w14:paraId="15B31092" w14:textId="77777777" w:rsidR="008057B6" w:rsidRPr="00CC2C48" w:rsidRDefault="008057B6" w:rsidP="008057B6">
            <w:pPr>
              <w:widowControl w:val="0"/>
              <w:rPr>
                <w:sz w:val="20"/>
                <w:szCs w:val="20"/>
              </w:rPr>
            </w:pPr>
            <w:r w:rsidRPr="00CC2C48">
              <w:rPr>
                <w:sz w:val="20"/>
                <w:szCs w:val="20"/>
              </w:rPr>
              <w:t>Плановая наполняемость учреждений дошкольного образования</w:t>
            </w:r>
          </w:p>
        </w:tc>
        <w:tc>
          <w:tcPr>
            <w:tcW w:w="642" w:type="pct"/>
            <w:shd w:val="clear" w:color="auto" w:fill="auto"/>
            <w:vAlign w:val="center"/>
          </w:tcPr>
          <w:p w14:paraId="118F6052" w14:textId="77777777" w:rsidR="008057B6" w:rsidRPr="00CC2C48" w:rsidRDefault="008057B6" w:rsidP="008057B6">
            <w:pPr>
              <w:widowControl w:val="0"/>
              <w:jc w:val="center"/>
              <w:rPr>
                <w:sz w:val="20"/>
                <w:szCs w:val="20"/>
              </w:rPr>
            </w:pPr>
            <w:r w:rsidRPr="00CC2C48">
              <w:rPr>
                <w:sz w:val="20"/>
                <w:szCs w:val="20"/>
              </w:rPr>
              <w:t>мест</w:t>
            </w:r>
          </w:p>
        </w:tc>
        <w:tc>
          <w:tcPr>
            <w:tcW w:w="533" w:type="pct"/>
            <w:shd w:val="clear" w:color="auto" w:fill="auto"/>
            <w:vAlign w:val="center"/>
          </w:tcPr>
          <w:p w14:paraId="446EF4DE" w14:textId="77777777" w:rsidR="008057B6" w:rsidRPr="00CC2C48" w:rsidRDefault="008057B6" w:rsidP="008057B6">
            <w:pPr>
              <w:jc w:val="center"/>
              <w:rPr>
                <w:sz w:val="20"/>
                <w:szCs w:val="20"/>
              </w:rPr>
            </w:pPr>
            <w:r w:rsidRPr="00CC2C48">
              <w:rPr>
                <w:sz w:val="20"/>
                <w:szCs w:val="20"/>
              </w:rPr>
              <w:t>12 401</w:t>
            </w:r>
          </w:p>
        </w:tc>
        <w:tc>
          <w:tcPr>
            <w:tcW w:w="531" w:type="pct"/>
            <w:shd w:val="clear" w:color="auto" w:fill="auto"/>
            <w:vAlign w:val="center"/>
          </w:tcPr>
          <w:p w14:paraId="6FB4C2A2" w14:textId="77777777" w:rsidR="008057B6" w:rsidRPr="00CC2C48" w:rsidRDefault="008057B6" w:rsidP="008057B6">
            <w:pPr>
              <w:jc w:val="center"/>
              <w:rPr>
                <w:color w:val="FF0000"/>
                <w:sz w:val="20"/>
                <w:szCs w:val="20"/>
              </w:rPr>
            </w:pPr>
            <w:r w:rsidRPr="00CC2C48">
              <w:rPr>
                <w:sz w:val="20"/>
                <w:szCs w:val="20"/>
              </w:rPr>
              <w:t>11 856</w:t>
            </w:r>
          </w:p>
        </w:tc>
        <w:tc>
          <w:tcPr>
            <w:tcW w:w="682" w:type="pct"/>
            <w:vAlign w:val="center"/>
          </w:tcPr>
          <w:p w14:paraId="049BC6D4" w14:textId="77777777" w:rsidR="008057B6" w:rsidRPr="00CC2C48" w:rsidRDefault="008057B6" w:rsidP="008057B6">
            <w:pPr>
              <w:widowControl w:val="0"/>
              <w:jc w:val="center"/>
              <w:rPr>
                <w:sz w:val="20"/>
                <w:szCs w:val="20"/>
              </w:rPr>
            </w:pPr>
            <w:r w:rsidRPr="00CC2C48">
              <w:rPr>
                <w:sz w:val="20"/>
                <w:szCs w:val="20"/>
              </w:rPr>
              <w:t>-545</w:t>
            </w:r>
          </w:p>
        </w:tc>
        <w:tc>
          <w:tcPr>
            <w:tcW w:w="758" w:type="pct"/>
            <w:shd w:val="clear" w:color="auto" w:fill="auto"/>
            <w:vAlign w:val="center"/>
          </w:tcPr>
          <w:p w14:paraId="67275DCC" w14:textId="77777777" w:rsidR="008057B6" w:rsidRPr="00CC2C48" w:rsidRDefault="008057B6" w:rsidP="008057B6">
            <w:pPr>
              <w:jc w:val="center"/>
              <w:rPr>
                <w:sz w:val="20"/>
                <w:szCs w:val="20"/>
              </w:rPr>
            </w:pPr>
            <w:r w:rsidRPr="00CC2C48">
              <w:rPr>
                <w:sz w:val="20"/>
                <w:szCs w:val="20"/>
              </w:rPr>
              <w:t>12 092</w:t>
            </w:r>
          </w:p>
        </w:tc>
      </w:tr>
      <w:tr w:rsidR="008057B6" w:rsidRPr="00CC2C48" w14:paraId="009C4936" w14:textId="77777777" w:rsidTr="00A5738B">
        <w:trPr>
          <w:trHeight w:val="284"/>
        </w:trPr>
        <w:tc>
          <w:tcPr>
            <w:tcW w:w="323" w:type="pct"/>
            <w:shd w:val="clear" w:color="auto" w:fill="auto"/>
            <w:vAlign w:val="center"/>
          </w:tcPr>
          <w:p w14:paraId="6089107C" w14:textId="77777777" w:rsidR="008057B6" w:rsidRPr="00CC2C48" w:rsidRDefault="008057B6" w:rsidP="008057B6">
            <w:pPr>
              <w:widowControl w:val="0"/>
              <w:jc w:val="center"/>
              <w:rPr>
                <w:sz w:val="20"/>
                <w:szCs w:val="20"/>
              </w:rPr>
            </w:pPr>
            <w:r w:rsidRPr="00CC2C48">
              <w:rPr>
                <w:sz w:val="20"/>
                <w:szCs w:val="20"/>
              </w:rPr>
              <w:t>3</w:t>
            </w:r>
          </w:p>
        </w:tc>
        <w:tc>
          <w:tcPr>
            <w:tcW w:w="1531" w:type="pct"/>
            <w:shd w:val="clear" w:color="auto" w:fill="auto"/>
            <w:vAlign w:val="center"/>
          </w:tcPr>
          <w:p w14:paraId="054A549E" w14:textId="77777777" w:rsidR="008057B6" w:rsidRPr="00CC2C48" w:rsidRDefault="008057B6" w:rsidP="008057B6">
            <w:pPr>
              <w:widowControl w:val="0"/>
              <w:rPr>
                <w:sz w:val="20"/>
                <w:szCs w:val="20"/>
              </w:rPr>
            </w:pPr>
            <w:r w:rsidRPr="00CC2C48">
              <w:rPr>
                <w:sz w:val="20"/>
                <w:szCs w:val="20"/>
              </w:rPr>
              <w:t>Списочная численность детей на отчетную дату, в т.ч.:</w:t>
            </w:r>
          </w:p>
        </w:tc>
        <w:tc>
          <w:tcPr>
            <w:tcW w:w="642" w:type="pct"/>
            <w:shd w:val="clear" w:color="auto" w:fill="auto"/>
            <w:vAlign w:val="center"/>
          </w:tcPr>
          <w:p w14:paraId="0F9CF6A3" w14:textId="77777777" w:rsidR="008057B6" w:rsidRPr="00CC2C48" w:rsidRDefault="008057B6" w:rsidP="008057B6">
            <w:pPr>
              <w:widowControl w:val="0"/>
              <w:jc w:val="center"/>
              <w:rPr>
                <w:sz w:val="20"/>
                <w:szCs w:val="20"/>
              </w:rPr>
            </w:pPr>
            <w:r w:rsidRPr="00CC2C48">
              <w:rPr>
                <w:sz w:val="20"/>
                <w:szCs w:val="20"/>
              </w:rPr>
              <w:t>чел.</w:t>
            </w:r>
          </w:p>
        </w:tc>
        <w:tc>
          <w:tcPr>
            <w:tcW w:w="533" w:type="pct"/>
            <w:shd w:val="clear" w:color="auto" w:fill="auto"/>
            <w:vAlign w:val="center"/>
          </w:tcPr>
          <w:p w14:paraId="13AE7866" w14:textId="77777777" w:rsidR="008057B6" w:rsidRPr="00CC2C48" w:rsidRDefault="008057B6" w:rsidP="008057B6">
            <w:pPr>
              <w:jc w:val="center"/>
              <w:rPr>
                <w:sz w:val="20"/>
                <w:szCs w:val="20"/>
              </w:rPr>
            </w:pPr>
            <w:r w:rsidRPr="00CC2C48">
              <w:rPr>
                <w:sz w:val="20"/>
                <w:szCs w:val="20"/>
              </w:rPr>
              <w:t>11 525 </w:t>
            </w:r>
          </w:p>
        </w:tc>
        <w:tc>
          <w:tcPr>
            <w:tcW w:w="531" w:type="pct"/>
            <w:shd w:val="clear" w:color="auto" w:fill="auto"/>
            <w:vAlign w:val="center"/>
          </w:tcPr>
          <w:p w14:paraId="274DA8D6" w14:textId="77777777" w:rsidR="008057B6" w:rsidRPr="00CC2C48" w:rsidRDefault="008057B6" w:rsidP="008057B6">
            <w:pPr>
              <w:jc w:val="center"/>
              <w:rPr>
                <w:sz w:val="20"/>
                <w:szCs w:val="20"/>
              </w:rPr>
            </w:pPr>
            <w:r w:rsidRPr="00CC2C48">
              <w:rPr>
                <w:sz w:val="20"/>
                <w:szCs w:val="20"/>
              </w:rPr>
              <w:t>11 383</w:t>
            </w:r>
          </w:p>
        </w:tc>
        <w:tc>
          <w:tcPr>
            <w:tcW w:w="682" w:type="pct"/>
            <w:vAlign w:val="center"/>
          </w:tcPr>
          <w:p w14:paraId="6952F407" w14:textId="77777777" w:rsidR="008057B6" w:rsidRPr="00CC2C48" w:rsidRDefault="008057B6" w:rsidP="008057B6">
            <w:pPr>
              <w:widowControl w:val="0"/>
              <w:jc w:val="center"/>
              <w:rPr>
                <w:sz w:val="20"/>
                <w:szCs w:val="20"/>
              </w:rPr>
            </w:pPr>
            <w:r w:rsidRPr="00CC2C48">
              <w:rPr>
                <w:sz w:val="20"/>
                <w:szCs w:val="20"/>
              </w:rPr>
              <w:t>-142</w:t>
            </w:r>
          </w:p>
        </w:tc>
        <w:tc>
          <w:tcPr>
            <w:tcW w:w="758" w:type="pct"/>
            <w:shd w:val="clear" w:color="auto" w:fill="auto"/>
            <w:vAlign w:val="center"/>
          </w:tcPr>
          <w:p w14:paraId="2E68AC07" w14:textId="77777777" w:rsidR="008057B6" w:rsidRPr="00CC2C48" w:rsidRDefault="008057B6" w:rsidP="008057B6">
            <w:pPr>
              <w:jc w:val="center"/>
              <w:rPr>
                <w:sz w:val="20"/>
                <w:szCs w:val="20"/>
              </w:rPr>
            </w:pPr>
            <w:r w:rsidRPr="00CC2C48">
              <w:rPr>
                <w:sz w:val="20"/>
                <w:szCs w:val="20"/>
              </w:rPr>
              <w:t>11 383</w:t>
            </w:r>
          </w:p>
        </w:tc>
      </w:tr>
      <w:tr w:rsidR="008057B6" w:rsidRPr="00CC2C48" w14:paraId="418C6A84" w14:textId="77777777" w:rsidTr="00A5738B">
        <w:trPr>
          <w:trHeight w:val="284"/>
        </w:trPr>
        <w:tc>
          <w:tcPr>
            <w:tcW w:w="323" w:type="pct"/>
            <w:shd w:val="clear" w:color="auto" w:fill="auto"/>
            <w:vAlign w:val="center"/>
          </w:tcPr>
          <w:p w14:paraId="06B146BB" w14:textId="77777777" w:rsidR="008057B6" w:rsidRPr="00CC2C48" w:rsidRDefault="008057B6" w:rsidP="008057B6">
            <w:pPr>
              <w:widowControl w:val="0"/>
              <w:jc w:val="center"/>
              <w:rPr>
                <w:sz w:val="20"/>
                <w:szCs w:val="20"/>
              </w:rPr>
            </w:pPr>
            <w:r w:rsidRPr="00CC2C48">
              <w:rPr>
                <w:sz w:val="20"/>
                <w:szCs w:val="20"/>
              </w:rPr>
              <w:t>3.1</w:t>
            </w:r>
          </w:p>
        </w:tc>
        <w:tc>
          <w:tcPr>
            <w:tcW w:w="1531" w:type="pct"/>
            <w:shd w:val="clear" w:color="auto" w:fill="auto"/>
          </w:tcPr>
          <w:p w14:paraId="59F32A8E" w14:textId="77777777" w:rsidR="008057B6" w:rsidRPr="00CC2C48" w:rsidRDefault="008057B6" w:rsidP="008057B6">
            <w:pPr>
              <w:ind w:left="34" w:firstLine="142"/>
              <w:rPr>
                <w:iCs/>
                <w:sz w:val="20"/>
                <w:szCs w:val="20"/>
              </w:rPr>
            </w:pPr>
            <w:r w:rsidRPr="00CC2C48">
              <w:rPr>
                <w:iCs/>
                <w:sz w:val="20"/>
                <w:szCs w:val="20"/>
              </w:rPr>
              <w:t>до 3 лет</w:t>
            </w:r>
          </w:p>
        </w:tc>
        <w:tc>
          <w:tcPr>
            <w:tcW w:w="642" w:type="pct"/>
            <w:shd w:val="clear" w:color="auto" w:fill="auto"/>
            <w:vAlign w:val="center"/>
          </w:tcPr>
          <w:p w14:paraId="60B47EE2" w14:textId="77777777" w:rsidR="008057B6" w:rsidRPr="00CC2C48" w:rsidRDefault="008057B6" w:rsidP="008057B6">
            <w:pPr>
              <w:jc w:val="center"/>
              <w:rPr>
                <w:sz w:val="20"/>
                <w:szCs w:val="20"/>
              </w:rPr>
            </w:pPr>
            <w:r w:rsidRPr="00CC2C48">
              <w:rPr>
                <w:sz w:val="20"/>
                <w:szCs w:val="20"/>
              </w:rPr>
              <w:t>чел.</w:t>
            </w:r>
          </w:p>
        </w:tc>
        <w:tc>
          <w:tcPr>
            <w:tcW w:w="533" w:type="pct"/>
            <w:shd w:val="clear" w:color="auto" w:fill="auto"/>
            <w:vAlign w:val="center"/>
          </w:tcPr>
          <w:p w14:paraId="07749ED6" w14:textId="77777777" w:rsidR="008057B6" w:rsidRPr="00CC2C48" w:rsidRDefault="008057B6" w:rsidP="008057B6">
            <w:pPr>
              <w:jc w:val="center"/>
              <w:rPr>
                <w:sz w:val="20"/>
                <w:szCs w:val="20"/>
              </w:rPr>
            </w:pPr>
            <w:r w:rsidRPr="00CC2C48">
              <w:rPr>
                <w:sz w:val="20"/>
                <w:szCs w:val="20"/>
              </w:rPr>
              <w:t>2 634</w:t>
            </w:r>
          </w:p>
        </w:tc>
        <w:tc>
          <w:tcPr>
            <w:tcW w:w="531" w:type="pct"/>
            <w:shd w:val="clear" w:color="auto" w:fill="auto"/>
            <w:vAlign w:val="center"/>
          </w:tcPr>
          <w:p w14:paraId="1FFE3F73" w14:textId="77777777" w:rsidR="008057B6" w:rsidRPr="00CC2C48" w:rsidRDefault="008057B6" w:rsidP="008057B6">
            <w:pPr>
              <w:jc w:val="center"/>
              <w:rPr>
                <w:sz w:val="20"/>
                <w:szCs w:val="20"/>
              </w:rPr>
            </w:pPr>
            <w:r w:rsidRPr="00CC2C48">
              <w:rPr>
                <w:sz w:val="20"/>
                <w:szCs w:val="20"/>
              </w:rPr>
              <w:t>2 794</w:t>
            </w:r>
          </w:p>
        </w:tc>
        <w:tc>
          <w:tcPr>
            <w:tcW w:w="682" w:type="pct"/>
            <w:vAlign w:val="center"/>
          </w:tcPr>
          <w:p w14:paraId="77D4F218" w14:textId="77777777" w:rsidR="008057B6" w:rsidRPr="00CC2C48" w:rsidRDefault="008057B6" w:rsidP="008057B6">
            <w:pPr>
              <w:widowControl w:val="0"/>
              <w:jc w:val="center"/>
              <w:rPr>
                <w:sz w:val="20"/>
                <w:szCs w:val="20"/>
              </w:rPr>
            </w:pPr>
            <w:r w:rsidRPr="00CC2C48">
              <w:rPr>
                <w:sz w:val="20"/>
                <w:szCs w:val="20"/>
              </w:rPr>
              <w:t>160</w:t>
            </w:r>
          </w:p>
        </w:tc>
        <w:tc>
          <w:tcPr>
            <w:tcW w:w="758" w:type="pct"/>
            <w:shd w:val="clear" w:color="auto" w:fill="auto"/>
            <w:vAlign w:val="center"/>
          </w:tcPr>
          <w:p w14:paraId="3F588252" w14:textId="77777777" w:rsidR="008057B6" w:rsidRPr="00CC2C48" w:rsidRDefault="008057B6" w:rsidP="008057B6">
            <w:pPr>
              <w:jc w:val="center"/>
              <w:rPr>
                <w:sz w:val="20"/>
                <w:szCs w:val="20"/>
              </w:rPr>
            </w:pPr>
            <w:r w:rsidRPr="00CC2C48">
              <w:rPr>
                <w:sz w:val="20"/>
                <w:szCs w:val="20"/>
              </w:rPr>
              <w:t>2 794</w:t>
            </w:r>
          </w:p>
        </w:tc>
      </w:tr>
      <w:tr w:rsidR="008057B6" w:rsidRPr="00CC2C48" w14:paraId="00B4E3E9" w14:textId="77777777" w:rsidTr="00A5738B">
        <w:trPr>
          <w:trHeight w:val="284"/>
        </w:trPr>
        <w:tc>
          <w:tcPr>
            <w:tcW w:w="323" w:type="pct"/>
            <w:shd w:val="clear" w:color="auto" w:fill="auto"/>
            <w:vAlign w:val="center"/>
          </w:tcPr>
          <w:p w14:paraId="42DF24EB" w14:textId="77777777" w:rsidR="008057B6" w:rsidRPr="00CC2C48" w:rsidRDefault="008057B6" w:rsidP="008057B6">
            <w:pPr>
              <w:widowControl w:val="0"/>
              <w:jc w:val="center"/>
              <w:rPr>
                <w:sz w:val="20"/>
                <w:szCs w:val="20"/>
              </w:rPr>
            </w:pPr>
            <w:r w:rsidRPr="00CC2C48">
              <w:rPr>
                <w:sz w:val="20"/>
                <w:szCs w:val="20"/>
              </w:rPr>
              <w:t>3.2</w:t>
            </w:r>
          </w:p>
        </w:tc>
        <w:tc>
          <w:tcPr>
            <w:tcW w:w="1531" w:type="pct"/>
            <w:shd w:val="clear" w:color="auto" w:fill="auto"/>
          </w:tcPr>
          <w:p w14:paraId="0598127B" w14:textId="77777777" w:rsidR="008057B6" w:rsidRPr="00CC2C48" w:rsidRDefault="008057B6" w:rsidP="008057B6">
            <w:pPr>
              <w:ind w:left="34" w:firstLine="142"/>
              <w:rPr>
                <w:iCs/>
                <w:sz w:val="20"/>
                <w:szCs w:val="20"/>
              </w:rPr>
            </w:pPr>
            <w:r w:rsidRPr="00CC2C48">
              <w:rPr>
                <w:iCs/>
                <w:sz w:val="20"/>
                <w:szCs w:val="20"/>
              </w:rPr>
              <w:t>старше 3 лет</w:t>
            </w:r>
          </w:p>
        </w:tc>
        <w:tc>
          <w:tcPr>
            <w:tcW w:w="642" w:type="pct"/>
            <w:shd w:val="clear" w:color="auto" w:fill="auto"/>
            <w:vAlign w:val="center"/>
          </w:tcPr>
          <w:p w14:paraId="3609BA9F" w14:textId="77777777" w:rsidR="008057B6" w:rsidRPr="00CC2C48" w:rsidRDefault="008057B6" w:rsidP="008057B6">
            <w:pPr>
              <w:jc w:val="center"/>
              <w:rPr>
                <w:sz w:val="20"/>
                <w:szCs w:val="20"/>
              </w:rPr>
            </w:pPr>
            <w:r w:rsidRPr="00CC2C48">
              <w:rPr>
                <w:sz w:val="20"/>
                <w:szCs w:val="20"/>
              </w:rPr>
              <w:t>чел.</w:t>
            </w:r>
          </w:p>
        </w:tc>
        <w:tc>
          <w:tcPr>
            <w:tcW w:w="533" w:type="pct"/>
            <w:shd w:val="clear" w:color="auto" w:fill="auto"/>
            <w:vAlign w:val="center"/>
          </w:tcPr>
          <w:p w14:paraId="2E49399C" w14:textId="77777777" w:rsidR="008057B6" w:rsidRPr="00CC2C48" w:rsidRDefault="008057B6" w:rsidP="008057B6">
            <w:pPr>
              <w:jc w:val="center"/>
              <w:rPr>
                <w:sz w:val="20"/>
                <w:szCs w:val="20"/>
              </w:rPr>
            </w:pPr>
            <w:r w:rsidRPr="00CC2C48">
              <w:rPr>
                <w:sz w:val="20"/>
                <w:szCs w:val="20"/>
              </w:rPr>
              <w:t>8 891</w:t>
            </w:r>
          </w:p>
        </w:tc>
        <w:tc>
          <w:tcPr>
            <w:tcW w:w="531" w:type="pct"/>
            <w:shd w:val="clear" w:color="auto" w:fill="auto"/>
            <w:vAlign w:val="center"/>
          </w:tcPr>
          <w:p w14:paraId="4A33D2F7" w14:textId="77777777" w:rsidR="008057B6" w:rsidRPr="00CC2C48" w:rsidRDefault="008057B6" w:rsidP="008057B6">
            <w:pPr>
              <w:jc w:val="center"/>
              <w:rPr>
                <w:sz w:val="20"/>
                <w:szCs w:val="20"/>
              </w:rPr>
            </w:pPr>
            <w:r w:rsidRPr="00CC2C48">
              <w:rPr>
                <w:sz w:val="20"/>
                <w:szCs w:val="20"/>
              </w:rPr>
              <w:t>8 589</w:t>
            </w:r>
          </w:p>
        </w:tc>
        <w:tc>
          <w:tcPr>
            <w:tcW w:w="682" w:type="pct"/>
            <w:vAlign w:val="center"/>
          </w:tcPr>
          <w:p w14:paraId="41311789" w14:textId="77777777" w:rsidR="008057B6" w:rsidRPr="00CC2C48" w:rsidRDefault="008057B6" w:rsidP="008057B6">
            <w:pPr>
              <w:widowControl w:val="0"/>
              <w:jc w:val="center"/>
              <w:rPr>
                <w:sz w:val="20"/>
                <w:szCs w:val="20"/>
              </w:rPr>
            </w:pPr>
            <w:r w:rsidRPr="00CC2C48">
              <w:rPr>
                <w:sz w:val="20"/>
                <w:szCs w:val="20"/>
              </w:rPr>
              <w:t>-302</w:t>
            </w:r>
          </w:p>
        </w:tc>
        <w:tc>
          <w:tcPr>
            <w:tcW w:w="758" w:type="pct"/>
            <w:shd w:val="clear" w:color="auto" w:fill="auto"/>
            <w:vAlign w:val="center"/>
          </w:tcPr>
          <w:p w14:paraId="1360B964" w14:textId="77777777" w:rsidR="008057B6" w:rsidRPr="00CC2C48" w:rsidRDefault="008057B6" w:rsidP="008057B6">
            <w:pPr>
              <w:jc w:val="center"/>
              <w:rPr>
                <w:sz w:val="20"/>
                <w:szCs w:val="20"/>
              </w:rPr>
            </w:pPr>
            <w:r w:rsidRPr="00CC2C48">
              <w:rPr>
                <w:sz w:val="20"/>
                <w:szCs w:val="20"/>
              </w:rPr>
              <w:t>8 589</w:t>
            </w:r>
          </w:p>
        </w:tc>
      </w:tr>
      <w:tr w:rsidR="008057B6" w:rsidRPr="00CC2C48" w14:paraId="17D9A044" w14:textId="77777777" w:rsidTr="00A5738B">
        <w:trPr>
          <w:trHeight w:val="284"/>
        </w:trPr>
        <w:tc>
          <w:tcPr>
            <w:tcW w:w="323" w:type="pct"/>
            <w:shd w:val="clear" w:color="auto" w:fill="auto"/>
            <w:vAlign w:val="center"/>
          </w:tcPr>
          <w:p w14:paraId="36980610" w14:textId="77777777" w:rsidR="008057B6" w:rsidRPr="00CC2C48" w:rsidRDefault="008057B6" w:rsidP="008057B6">
            <w:pPr>
              <w:widowControl w:val="0"/>
              <w:jc w:val="center"/>
              <w:rPr>
                <w:sz w:val="20"/>
                <w:szCs w:val="20"/>
              </w:rPr>
            </w:pPr>
            <w:r w:rsidRPr="00CC2C48">
              <w:rPr>
                <w:sz w:val="20"/>
                <w:szCs w:val="20"/>
              </w:rPr>
              <w:t>4</w:t>
            </w:r>
          </w:p>
        </w:tc>
        <w:tc>
          <w:tcPr>
            <w:tcW w:w="1531" w:type="pct"/>
            <w:shd w:val="clear" w:color="auto" w:fill="auto"/>
            <w:vAlign w:val="center"/>
          </w:tcPr>
          <w:p w14:paraId="012D51EF" w14:textId="77777777" w:rsidR="008057B6" w:rsidRPr="00CC2C48" w:rsidRDefault="008057B6" w:rsidP="008057B6">
            <w:pPr>
              <w:rPr>
                <w:sz w:val="20"/>
                <w:szCs w:val="20"/>
              </w:rPr>
            </w:pPr>
            <w:r w:rsidRPr="00CC2C48">
              <w:rPr>
                <w:sz w:val="20"/>
                <w:szCs w:val="20"/>
              </w:rPr>
              <w:t>Количество групп детей до 3 лет</w:t>
            </w:r>
          </w:p>
        </w:tc>
        <w:tc>
          <w:tcPr>
            <w:tcW w:w="642" w:type="pct"/>
            <w:shd w:val="clear" w:color="auto" w:fill="auto"/>
            <w:vAlign w:val="center"/>
          </w:tcPr>
          <w:p w14:paraId="42ACECA8" w14:textId="77777777" w:rsidR="008057B6" w:rsidRPr="00CC2C48" w:rsidRDefault="008057B6" w:rsidP="008057B6">
            <w:pPr>
              <w:widowControl w:val="0"/>
              <w:jc w:val="center"/>
              <w:rPr>
                <w:sz w:val="20"/>
                <w:szCs w:val="20"/>
              </w:rPr>
            </w:pPr>
            <w:r w:rsidRPr="00CC2C48">
              <w:rPr>
                <w:sz w:val="20"/>
                <w:szCs w:val="20"/>
              </w:rPr>
              <w:t>гр.</w:t>
            </w:r>
          </w:p>
        </w:tc>
        <w:tc>
          <w:tcPr>
            <w:tcW w:w="533" w:type="pct"/>
            <w:shd w:val="clear" w:color="auto" w:fill="auto"/>
            <w:vAlign w:val="center"/>
          </w:tcPr>
          <w:p w14:paraId="7EFFB0A9" w14:textId="77777777" w:rsidR="008057B6" w:rsidRPr="00CC2C48" w:rsidRDefault="008057B6" w:rsidP="008057B6">
            <w:pPr>
              <w:jc w:val="center"/>
              <w:rPr>
                <w:sz w:val="20"/>
                <w:szCs w:val="20"/>
              </w:rPr>
            </w:pPr>
            <w:r w:rsidRPr="00CC2C48">
              <w:rPr>
                <w:sz w:val="20"/>
                <w:szCs w:val="20"/>
              </w:rPr>
              <w:t>146</w:t>
            </w:r>
          </w:p>
        </w:tc>
        <w:tc>
          <w:tcPr>
            <w:tcW w:w="531" w:type="pct"/>
            <w:shd w:val="clear" w:color="auto" w:fill="auto"/>
            <w:vAlign w:val="center"/>
          </w:tcPr>
          <w:p w14:paraId="32294193" w14:textId="77777777" w:rsidR="008057B6" w:rsidRPr="00CC2C48" w:rsidRDefault="008057B6" w:rsidP="008057B6">
            <w:pPr>
              <w:jc w:val="center"/>
              <w:rPr>
                <w:sz w:val="20"/>
                <w:szCs w:val="20"/>
              </w:rPr>
            </w:pPr>
            <w:r w:rsidRPr="00CC2C48">
              <w:rPr>
                <w:sz w:val="20"/>
                <w:szCs w:val="20"/>
              </w:rPr>
              <w:t>145</w:t>
            </w:r>
          </w:p>
        </w:tc>
        <w:tc>
          <w:tcPr>
            <w:tcW w:w="682" w:type="pct"/>
            <w:vAlign w:val="center"/>
          </w:tcPr>
          <w:p w14:paraId="73C579BE" w14:textId="77777777" w:rsidR="008057B6" w:rsidRPr="00CC2C48" w:rsidRDefault="008057B6" w:rsidP="008057B6">
            <w:pPr>
              <w:jc w:val="center"/>
              <w:rPr>
                <w:color w:val="000000"/>
                <w:sz w:val="20"/>
                <w:szCs w:val="20"/>
              </w:rPr>
            </w:pPr>
            <w:r w:rsidRPr="00CC2C48">
              <w:rPr>
                <w:color w:val="000000"/>
                <w:sz w:val="20"/>
                <w:szCs w:val="20"/>
              </w:rPr>
              <w:t>-1</w:t>
            </w:r>
          </w:p>
        </w:tc>
        <w:tc>
          <w:tcPr>
            <w:tcW w:w="758" w:type="pct"/>
            <w:shd w:val="clear" w:color="auto" w:fill="auto"/>
            <w:vAlign w:val="center"/>
          </w:tcPr>
          <w:p w14:paraId="79DC69F4" w14:textId="77777777" w:rsidR="008057B6" w:rsidRPr="00CC2C48" w:rsidRDefault="008057B6" w:rsidP="008057B6">
            <w:pPr>
              <w:jc w:val="center"/>
              <w:rPr>
                <w:sz w:val="20"/>
                <w:szCs w:val="20"/>
              </w:rPr>
            </w:pPr>
            <w:r w:rsidRPr="00CC2C48">
              <w:rPr>
                <w:sz w:val="20"/>
                <w:szCs w:val="20"/>
              </w:rPr>
              <w:t>145</w:t>
            </w:r>
          </w:p>
        </w:tc>
      </w:tr>
      <w:tr w:rsidR="008057B6" w:rsidRPr="00CC2C48" w14:paraId="6209886A" w14:textId="77777777" w:rsidTr="00A5738B">
        <w:trPr>
          <w:trHeight w:val="284"/>
        </w:trPr>
        <w:tc>
          <w:tcPr>
            <w:tcW w:w="323" w:type="pct"/>
            <w:shd w:val="clear" w:color="auto" w:fill="auto"/>
            <w:vAlign w:val="center"/>
          </w:tcPr>
          <w:p w14:paraId="12E61677" w14:textId="77777777" w:rsidR="008057B6" w:rsidRPr="00CC2C48" w:rsidRDefault="008057B6" w:rsidP="008057B6">
            <w:pPr>
              <w:widowControl w:val="0"/>
              <w:jc w:val="center"/>
              <w:rPr>
                <w:sz w:val="20"/>
                <w:szCs w:val="20"/>
              </w:rPr>
            </w:pPr>
            <w:r w:rsidRPr="00CC2C48">
              <w:rPr>
                <w:sz w:val="20"/>
                <w:szCs w:val="20"/>
              </w:rPr>
              <w:t>5</w:t>
            </w:r>
          </w:p>
        </w:tc>
        <w:tc>
          <w:tcPr>
            <w:tcW w:w="1531" w:type="pct"/>
            <w:shd w:val="clear" w:color="auto" w:fill="auto"/>
            <w:vAlign w:val="center"/>
          </w:tcPr>
          <w:p w14:paraId="1FF88AD4" w14:textId="77777777" w:rsidR="008057B6" w:rsidRPr="00CC2C48" w:rsidRDefault="008057B6" w:rsidP="008057B6">
            <w:pPr>
              <w:rPr>
                <w:sz w:val="20"/>
                <w:szCs w:val="20"/>
              </w:rPr>
            </w:pPr>
            <w:r w:rsidRPr="00CC2C48">
              <w:rPr>
                <w:sz w:val="20"/>
                <w:szCs w:val="20"/>
              </w:rPr>
              <w:t>Количество групп детей старше 3 лет</w:t>
            </w:r>
          </w:p>
        </w:tc>
        <w:tc>
          <w:tcPr>
            <w:tcW w:w="642" w:type="pct"/>
            <w:shd w:val="clear" w:color="auto" w:fill="auto"/>
            <w:vAlign w:val="center"/>
          </w:tcPr>
          <w:p w14:paraId="1CF2B851" w14:textId="77777777" w:rsidR="008057B6" w:rsidRPr="00CC2C48" w:rsidRDefault="008057B6" w:rsidP="008057B6">
            <w:pPr>
              <w:widowControl w:val="0"/>
              <w:jc w:val="center"/>
              <w:rPr>
                <w:sz w:val="20"/>
                <w:szCs w:val="20"/>
              </w:rPr>
            </w:pPr>
            <w:r w:rsidRPr="00CC2C48">
              <w:rPr>
                <w:sz w:val="20"/>
                <w:szCs w:val="20"/>
              </w:rPr>
              <w:t> гр.</w:t>
            </w:r>
          </w:p>
        </w:tc>
        <w:tc>
          <w:tcPr>
            <w:tcW w:w="533" w:type="pct"/>
            <w:shd w:val="clear" w:color="auto" w:fill="auto"/>
            <w:vAlign w:val="center"/>
          </w:tcPr>
          <w:p w14:paraId="2695B1FA" w14:textId="77777777" w:rsidR="008057B6" w:rsidRPr="00CC2C48" w:rsidRDefault="008057B6" w:rsidP="008057B6">
            <w:pPr>
              <w:jc w:val="center"/>
              <w:rPr>
                <w:sz w:val="20"/>
                <w:szCs w:val="20"/>
              </w:rPr>
            </w:pPr>
            <w:r w:rsidRPr="00CC2C48">
              <w:rPr>
                <w:sz w:val="20"/>
                <w:szCs w:val="20"/>
              </w:rPr>
              <w:t>424</w:t>
            </w:r>
          </w:p>
        </w:tc>
        <w:tc>
          <w:tcPr>
            <w:tcW w:w="531" w:type="pct"/>
            <w:shd w:val="clear" w:color="auto" w:fill="auto"/>
            <w:vAlign w:val="center"/>
          </w:tcPr>
          <w:p w14:paraId="57D98049" w14:textId="77777777" w:rsidR="008057B6" w:rsidRPr="00CC2C48" w:rsidRDefault="008057B6" w:rsidP="008057B6">
            <w:pPr>
              <w:jc w:val="center"/>
              <w:rPr>
                <w:sz w:val="20"/>
                <w:szCs w:val="20"/>
              </w:rPr>
            </w:pPr>
            <w:r w:rsidRPr="00CC2C48">
              <w:rPr>
                <w:sz w:val="20"/>
                <w:szCs w:val="20"/>
              </w:rPr>
              <w:t>423</w:t>
            </w:r>
          </w:p>
        </w:tc>
        <w:tc>
          <w:tcPr>
            <w:tcW w:w="682" w:type="pct"/>
            <w:vAlign w:val="center"/>
          </w:tcPr>
          <w:p w14:paraId="4E1B60C3" w14:textId="77777777" w:rsidR="008057B6" w:rsidRPr="00CC2C48" w:rsidRDefault="008057B6" w:rsidP="008057B6">
            <w:pPr>
              <w:jc w:val="center"/>
              <w:rPr>
                <w:sz w:val="20"/>
                <w:szCs w:val="20"/>
              </w:rPr>
            </w:pPr>
            <w:r w:rsidRPr="00CC2C48">
              <w:rPr>
                <w:sz w:val="20"/>
                <w:szCs w:val="20"/>
              </w:rPr>
              <w:t>-1</w:t>
            </w:r>
          </w:p>
        </w:tc>
        <w:tc>
          <w:tcPr>
            <w:tcW w:w="758" w:type="pct"/>
            <w:shd w:val="clear" w:color="auto" w:fill="auto"/>
            <w:vAlign w:val="center"/>
          </w:tcPr>
          <w:p w14:paraId="0B5BF66E" w14:textId="77777777" w:rsidR="008057B6" w:rsidRPr="00CC2C48" w:rsidRDefault="008057B6" w:rsidP="008057B6">
            <w:pPr>
              <w:jc w:val="center"/>
              <w:rPr>
                <w:sz w:val="20"/>
                <w:szCs w:val="20"/>
              </w:rPr>
            </w:pPr>
            <w:r w:rsidRPr="00CC2C48">
              <w:rPr>
                <w:sz w:val="20"/>
                <w:szCs w:val="20"/>
              </w:rPr>
              <w:t>423</w:t>
            </w:r>
          </w:p>
        </w:tc>
      </w:tr>
      <w:tr w:rsidR="008057B6" w:rsidRPr="00CC2C48" w14:paraId="01031369" w14:textId="77777777" w:rsidTr="00A5738B">
        <w:trPr>
          <w:trHeight w:val="284"/>
        </w:trPr>
        <w:tc>
          <w:tcPr>
            <w:tcW w:w="323" w:type="pct"/>
            <w:shd w:val="clear" w:color="auto" w:fill="auto"/>
            <w:vAlign w:val="center"/>
          </w:tcPr>
          <w:p w14:paraId="22C33C07" w14:textId="77777777" w:rsidR="008057B6" w:rsidRPr="00CC2C48" w:rsidRDefault="008057B6" w:rsidP="008057B6">
            <w:pPr>
              <w:widowControl w:val="0"/>
              <w:jc w:val="center"/>
              <w:rPr>
                <w:sz w:val="20"/>
                <w:szCs w:val="20"/>
              </w:rPr>
            </w:pPr>
            <w:r w:rsidRPr="00CC2C48">
              <w:rPr>
                <w:sz w:val="20"/>
                <w:szCs w:val="20"/>
              </w:rPr>
              <w:t>6</w:t>
            </w:r>
          </w:p>
        </w:tc>
        <w:tc>
          <w:tcPr>
            <w:tcW w:w="1531" w:type="pct"/>
            <w:shd w:val="clear" w:color="auto" w:fill="auto"/>
            <w:vAlign w:val="center"/>
          </w:tcPr>
          <w:p w14:paraId="36E29323" w14:textId="77777777" w:rsidR="008057B6" w:rsidRPr="00CC2C48" w:rsidRDefault="008057B6" w:rsidP="008057B6">
            <w:pPr>
              <w:rPr>
                <w:sz w:val="20"/>
                <w:szCs w:val="20"/>
              </w:rPr>
            </w:pPr>
            <w:r w:rsidRPr="00CC2C48">
              <w:rPr>
                <w:sz w:val="20"/>
                <w:szCs w:val="20"/>
              </w:rPr>
              <w:t>Средняя наполняемость групп, в т.ч.:</w:t>
            </w:r>
            <w:r w:rsidRPr="00CC2C48">
              <w:rPr>
                <w:noProof/>
                <w:sz w:val="20"/>
                <w:szCs w:val="20"/>
                <w:vertAlign w:val="superscript"/>
              </w:rPr>
              <w:t xml:space="preserve"> </w:t>
            </w:r>
          </w:p>
        </w:tc>
        <w:tc>
          <w:tcPr>
            <w:tcW w:w="642" w:type="pct"/>
            <w:shd w:val="clear" w:color="auto" w:fill="auto"/>
            <w:vAlign w:val="center"/>
          </w:tcPr>
          <w:p w14:paraId="2D338134" w14:textId="77777777" w:rsidR="008057B6" w:rsidRPr="00CC2C48" w:rsidRDefault="008057B6" w:rsidP="008057B6">
            <w:pPr>
              <w:jc w:val="center"/>
              <w:rPr>
                <w:sz w:val="20"/>
                <w:szCs w:val="20"/>
              </w:rPr>
            </w:pPr>
            <w:r w:rsidRPr="00CC2C48">
              <w:rPr>
                <w:sz w:val="20"/>
                <w:szCs w:val="20"/>
              </w:rPr>
              <w:t>чел.</w:t>
            </w:r>
          </w:p>
        </w:tc>
        <w:tc>
          <w:tcPr>
            <w:tcW w:w="533" w:type="pct"/>
            <w:shd w:val="clear" w:color="auto" w:fill="auto"/>
            <w:vAlign w:val="center"/>
          </w:tcPr>
          <w:p w14:paraId="2BF0796A" w14:textId="77777777" w:rsidR="008057B6" w:rsidRPr="00CC2C48" w:rsidRDefault="008057B6" w:rsidP="008057B6">
            <w:pPr>
              <w:jc w:val="center"/>
              <w:rPr>
                <w:sz w:val="20"/>
                <w:szCs w:val="20"/>
              </w:rPr>
            </w:pPr>
            <w:r w:rsidRPr="00CC2C48">
              <w:rPr>
                <w:sz w:val="20"/>
                <w:szCs w:val="20"/>
              </w:rPr>
              <w:t>20,2</w:t>
            </w:r>
          </w:p>
        </w:tc>
        <w:tc>
          <w:tcPr>
            <w:tcW w:w="531" w:type="pct"/>
            <w:shd w:val="clear" w:color="auto" w:fill="auto"/>
            <w:vAlign w:val="center"/>
          </w:tcPr>
          <w:p w14:paraId="436EA2F6" w14:textId="77777777" w:rsidR="008057B6" w:rsidRPr="00CC2C48" w:rsidRDefault="008057B6" w:rsidP="008057B6">
            <w:pPr>
              <w:jc w:val="center"/>
              <w:rPr>
                <w:sz w:val="20"/>
                <w:szCs w:val="20"/>
              </w:rPr>
            </w:pPr>
            <w:r w:rsidRPr="00CC2C48">
              <w:rPr>
                <w:sz w:val="20"/>
                <w:szCs w:val="20"/>
              </w:rPr>
              <w:t>20,0</w:t>
            </w:r>
          </w:p>
        </w:tc>
        <w:tc>
          <w:tcPr>
            <w:tcW w:w="682" w:type="pct"/>
            <w:vAlign w:val="center"/>
          </w:tcPr>
          <w:p w14:paraId="066E8DD7" w14:textId="77777777" w:rsidR="008057B6" w:rsidRPr="00CC2C48" w:rsidRDefault="008057B6" w:rsidP="008057B6">
            <w:pPr>
              <w:jc w:val="center"/>
              <w:rPr>
                <w:color w:val="000000"/>
                <w:sz w:val="20"/>
                <w:szCs w:val="20"/>
              </w:rPr>
            </w:pPr>
            <w:r w:rsidRPr="00CC2C48">
              <w:rPr>
                <w:color w:val="000000"/>
                <w:sz w:val="20"/>
                <w:szCs w:val="20"/>
              </w:rPr>
              <w:t>0,2</w:t>
            </w:r>
          </w:p>
        </w:tc>
        <w:tc>
          <w:tcPr>
            <w:tcW w:w="758" w:type="pct"/>
            <w:shd w:val="clear" w:color="auto" w:fill="auto"/>
            <w:vAlign w:val="center"/>
          </w:tcPr>
          <w:p w14:paraId="5A4415BE" w14:textId="77777777" w:rsidR="008057B6" w:rsidRPr="00CC2C48" w:rsidRDefault="008057B6" w:rsidP="008057B6">
            <w:pPr>
              <w:jc w:val="center"/>
              <w:rPr>
                <w:sz w:val="20"/>
                <w:szCs w:val="20"/>
              </w:rPr>
            </w:pPr>
            <w:r w:rsidRPr="00CC2C48">
              <w:rPr>
                <w:sz w:val="20"/>
                <w:szCs w:val="20"/>
              </w:rPr>
              <w:t>20,0</w:t>
            </w:r>
          </w:p>
        </w:tc>
      </w:tr>
      <w:tr w:rsidR="008057B6" w:rsidRPr="00CC2C48" w14:paraId="41B4EA76" w14:textId="77777777" w:rsidTr="00A5738B">
        <w:trPr>
          <w:trHeight w:val="284"/>
        </w:trPr>
        <w:tc>
          <w:tcPr>
            <w:tcW w:w="323" w:type="pct"/>
            <w:shd w:val="clear" w:color="auto" w:fill="auto"/>
            <w:vAlign w:val="center"/>
          </w:tcPr>
          <w:p w14:paraId="6E0C6082" w14:textId="77777777" w:rsidR="008057B6" w:rsidRPr="00CC2C48" w:rsidRDefault="008057B6" w:rsidP="008057B6">
            <w:pPr>
              <w:widowControl w:val="0"/>
              <w:jc w:val="center"/>
              <w:rPr>
                <w:sz w:val="20"/>
                <w:szCs w:val="20"/>
              </w:rPr>
            </w:pPr>
            <w:r w:rsidRPr="00CC2C48">
              <w:rPr>
                <w:sz w:val="20"/>
                <w:szCs w:val="20"/>
              </w:rPr>
              <w:t>6.1</w:t>
            </w:r>
          </w:p>
        </w:tc>
        <w:tc>
          <w:tcPr>
            <w:tcW w:w="1531" w:type="pct"/>
            <w:shd w:val="clear" w:color="auto" w:fill="auto"/>
          </w:tcPr>
          <w:p w14:paraId="6BDF525D" w14:textId="77777777" w:rsidR="008057B6" w:rsidRPr="00CC2C48" w:rsidRDefault="008057B6" w:rsidP="008057B6">
            <w:pPr>
              <w:ind w:left="34" w:firstLine="142"/>
              <w:rPr>
                <w:iCs/>
                <w:sz w:val="20"/>
                <w:szCs w:val="20"/>
              </w:rPr>
            </w:pPr>
            <w:r w:rsidRPr="00CC2C48">
              <w:rPr>
                <w:iCs/>
                <w:sz w:val="20"/>
                <w:szCs w:val="20"/>
              </w:rPr>
              <w:t>до 3 лет</w:t>
            </w:r>
          </w:p>
        </w:tc>
        <w:tc>
          <w:tcPr>
            <w:tcW w:w="642" w:type="pct"/>
            <w:shd w:val="clear" w:color="auto" w:fill="auto"/>
            <w:vAlign w:val="center"/>
          </w:tcPr>
          <w:p w14:paraId="716797D1" w14:textId="77777777" w:rsidR="008057B6" w:rsidRPr="00CC2C48" w:rsidRDefault="008057B6" w:rsidP="008057B6">
            <w:pPr>
              <w:jc w:val="center"/>
              <w:rPr>
                <w:sz w:val="20"/>
                <w:szCs w:val="20"/>
              </w:rPr>
            </w:pPr>
            <w:r w:rsidRPr="00CC2C48">
              <w:rPr>
                <w:sz w:val="20"/>
                <w:szCs w:val="20"/>
              </w:rPr>
              <w:t>чел.</w:t>
            </w:r>
          </w:p>
        </w:tc>
        <w:tc>
          <w:tcPr>
            <w:tcW w:w="533" w:type="pct"/>
            <w:shd w:val="clear" w:color="auto" w:fill="auto"/>
            <w:vAlign w:val="center"/>
          </w:tcPr>
          <w:p w14:paraId="2E382BA2" w14:textId="77777777" w:rsidR="008057B6" w:rsidRPr="00CC2C48" w:rsidRDefault="008057B6" w:rsidP="008057B6">
            <w:pPr>
              <w:jc w:val="center"/>
              <w:rPr>
                <w:color w:val="000000"/>
                <w:sz w:val="20"/>
                <w:szCs w:val="20"/>
              </w:rPr>
            </w:pPr>
            <w:r w:rsidRPr="00CC2C48">
              <w:rPr>
                <w:color w:val="000000"/>
                <w:sz w:val="20"/>
                <w:szCs w:val="20"/>
              </w:rPr>
              <w:t>18,0</w:t>
            </w:r>
          </w:p>
        </w:tc>
        <w:tc>
          <w:tcPr>
            <w:tcW w:w="531" w:type="pct"/>
            <w:shd w:val="clear" w:color="auto" w:fill="auto"/>
            <w:vAlign w:val="center"/>
          </w:tcPr>
          <w:p w14:paraId="3BEE9F52" w14:textId="77777777" w:rsidR="008057B6" w:rsidRPr="00CC2C48" w:rsidRDefault="008057B6" w:rsidP="008057B6">
            <w:pPr>
              <w:jc w:val="center"/>
              <w:rPr>
                <w:sz w:val="20"/>
                <w:szCs w:val="20"/>
              </w:rPr>
            </w:pPr>
            <w:r w:rsidRPr="00CC2C48">
              <w:rPr>
                <w:sz w:val="20"/>
                <w:szCs w:val="20"/>
              </w:rPr>
              <w:t>19,3</w:t>
            </w:r>
          </w:p>
        </w:tc>
        <w:tc>
          <w:tcPr>
            <w:tcW w:w="682" w:type="pct"/>
            <w:vAlign w:val="center"/>
          </w:tcPr>
          <w:p w14:paraId="4C62F2D7" w14:textId="77777777" w:rsidR="008057B6" w:rsidRPr="00CC2C48" w:rsidRDefault="008057B6" w:rsidP="008057B6">
            <w:pPr>
              <w:jc w:val="center"/>
              <w:rPr>
                <w:color w:val="000000"/>
                <w:sz w:val="20"/>
                <w:szCs w:val="20"/>
              </w:rPr>
            </w:pPr>
            <w:r w:rsidRPr="00CC2C48">
              <w:rPr>
                <w:color w:val="000000"/>
                <w:sz w:val="20"/>
                <w:szCs w:val="20"/>
              </w:rPr>
              <w:t>1,3</w:t>
            </w:r>
          </w:p>
        </w:tc>
        <w:tc>
          <w:tcPr>
            <w:tcW w:w="758" w:type="pct"/>
            <w:shd w:val="clear" w:color="auto" w:fill="auto"/>
            <w:vAlign w:val="center"/>
          </w:tcPr>
          <w:p w14:paraId="0B0B0B15" w14:textId="77777777" w:rsidR="008057B6" w:rsidRPr="00CC2C48" w:rsidRDefault="008057B6" w:rsidP="008057B6">
            <w:pPr>
              <w:jc w:val="center"/>
              <w:rPr>
                <w:sz w:val="20"/>
                <w:szCs w:val="20"/>
              </w:rPr>
            </w:pPr>
            <w:r w:rsidRPr="00CC2C48">
              <w:rPr>
                <w:sz w:val="20"/>
                <w:szCs w:val="20"/>
              </w:rPr>
              <w:t>19,3</w:t>
            </w:r>
          </w:p>
        </w:tc>
      </w:tr>
      <w:tr w:rsidR="008057B6" w:rsidRPr="00CC2C48" w14:paraId="7CAECBC3" w14:textId="77777777" w:rsidTr="00A5738B">
        <w:trPr>
          <w:trHeight w:val="284"/>
        </w:trPr>
        <w:tc>
          <w:tcPr>
            <w:tcW w:w="323" w:type="pct"/>
            <w:shd w:val="clear" w:color="auto" w:fill="auto"/>
            <w:vAlign w:val="center"/>
          </w:tcPr>
          <w:p w14:paraId="549395CB" w14:textId="77777777" w:rsidR="008057B6" w:rsidRPr="00CC2C48" w:rsidRDefault="008057B6" w:rsidP="008057B6">
            <w:pPr>
              <w:widowControl w:val="0"/>
              <w:jc w:val="center"/>
              <w:rPr>
                <w:sz w:val="20"/>
                <w:szCs w:val="20"/>
              </w:rPr>
            </w:pPr>
            <w:r w:rsidRPr="00CC2C48">
              <w:rPr>
                <w:sz w:val="20"/>
                <w:szCs w:val="20"/>
              </w:rPr>
              <w:t>6.2</w:t>
            </w:r>
          </w:p>
        </w:tc>
        <w:tc>
          <w:tcPr>
            <w:tcW w:w="1531" w:type="pct"/>
            <w:shd w:val="clear" w:color="auto" w:fill="auto"/>
          </w:tcPr>
          <w:p w14:paraId="3CE68049" w14:textId="77777777" w:rsidR="008057B6" w:rsidRPr="00CC2C48" w:rsidRDefault="008057B6" w:rsidP="008057B6">
            <w:pPr>
              <w:ind w:left="34" w:firstLine="142"/>
              <w:rPr>
                <w:iCs/>
                <w:sz w:val="20"/>
                <w:szCs w:val="20"/>
              </w:rPr>
            </w:pPr>
            <w:r w:rsidRPr="00CC2C48">
              <w:rPr>
                <w:iCs/>
                <w:sz w:val="20"/>
                <w:szCs w:val="20"/>
              </w:rPr>
              <w:t>старше 3 лет</w:t>
            </w:r>
          </w:p>
        </w:tc>
        <w:tc>
          <w:tcPr>
            <w:tcW w:w="642" w:type="pct"/>
            <w:shd w:val="clear" w:color="auto" w:fill="auto"/>
            <w:vAlign w:val="center"/>
          </w:tcPr>
          <w:p w14:paraId="71D44DCD" w14:textId="77777777" w:rsidR="008057B6" w:rsidRPr="00CC2C48" w:rsidRDefault="008057B6" w:rsidP="008057B6">
            <w:pPr>
              <w:jc w:val="center"/>
              <w:rPr>
                <w:sz w:val="20"/>
                <w:szCs w:val="20"/>
              </w:rPr>
            </w:pPr>
            <w:r w:rsidRPr="00CC2C48">
              <w:rPr>
                <w:sz w:val="20"/>
                <w:szCs w:val="20"/>
              </w:rPr>
              <w:t>чел.</w:t>
            </w:r>
          </w:p>
        </w:tc>
        <w:tc>
          <w:tcPr>
            <w:tcW w:w="533" w:type="pct"/>
            <w:shd w:val="clear" w:color="auto" w:fill="auto"/>
            <w:vAlign w:val="center"/>
          </w:tcPr>
          <w:p w14:paraId="78B9B724" w14:textId="77777777" w:rsidR="008057B6" w:rsidRPr="00CC2C48" w:rsidRDefault="008057B6" w:rsidP="008057B6">
            <w:pPr>
              <w:jc w:val="center"/>
              <w:rPr>
                <w:color w:val="000000"/>
                <w:sz w:val="20"/>
                <w:szCs w:val="20"/>
              </w:rPr>
            </w:pPr>
            <w:r w:rsidRPr="00CC2C48">
              <w:rPr>
                <w:color w:val="000000"/>
                <w:sz w:val="20"/>
                <w:szCs w:val="20"/>
              </w:rPr>
              <w:t>21,0</w:t>
            </w:r>
          </w:p>
        </w:tc>
        <w:tc>
          <w:tcPr>
            <w:tcW w:w="531" w:type="pct"/>
            <w:shd w:val="clear" w:color="auto" w:fill="auto"/>
            <w:vAlign w:val="center"/>
          </w:tcPr>
          <w:p w14:paraId="07B3E215" w14:textId="77777777" w:rsidR="008057B6" w:rsidRPr="00CC2C48" w:rsidRDefault="008057B6" w:rsidP="008057B6">
            <w:pPr>
              <w:jc w:val="center"/>
              <w:rPr>
                <w:sz w:val="20"/>
                <w:szCs w:val="20"/>
              </w:rPr>
            </w:pPr>
            <w:r w:rsidRPr="00CC2C48">
              <w:rPr>
                <w:sz w:val="20"/>
                <w:szCs w:val="20"/>
              </w:rPr>
              <w:t>20,3</w:t>
            </w:r>
          </w:p>
        </w:tc>
        <w:tc>
          <w:tcPr>
            <w:tcW w:w="682" w:type="pct"/>
            <w:vAlign w:val="center"/>
          </w:tcPr>
          <w:p w14:paraId="1AF4F8CD" w14:textId="77777777" w:rsidR="008057B6" w:rsidRPr="00CC2C48" w:rsidRDefault="008057B6" w:rsidP="008057B6">
            <w:pPr>
              <w:jc w:val="center"/>
              <w:rPr>
                <w:color w:val="000000"/>
                <w:sz w:val="20"/>
                <w:szCs w:val="20"/>
              </w:rPr>
            </w:pPr>
            <w:r w:rsidRPr="00CC2C48">
              <w:rPr>
                <w:color w:val="000000"/>
                <w:sz w:val="20"/>
                <w:szCs w:val="20"/>
              </w:rPr>
              <w:t>-0,7</w:t>
            </w:r>
          </w:p>
        </w:tc>
        <w:tc>
          <w:tcPr>
            <w:tcW w:w="758" w:type="pct"/>
            <w:shd w:val="clear" w:color="auto" w:fill="auto"/>
            <w:vAlign w:val="center"/>
          </w:tcPr>
          <w:p w14:paraId="42F99AA7" w14:textId="77777777" w:rsidR="008057B6" w:rsidRPr="00CC2C48" w:rsidRDefault="008057B6" w:rsidP="008057B6">
            <w:pPr>
              <w:jc w:val="center"/>
              <w:rPr>
                <w:sz w:val="20"/>
                <w:szCs w:val="20"/>
              </w:rPr>
            </w:pPr>
            <w:r w:rsidRPr="00CC2C48">
              <w:rPr>
                <w:sz w:val="20"/>
                <w:szCs w:val="20"/>
              </w:rPr>
              <w:t>20,3</w:t>
            </w:r>
          </w:p>
        </w:tc>
      </w:tr>
      <w:tr w:rsidR="008057B6" w:rsidRPr="00CC2C48" w14:paraId="36240E61" w14:textId="77777777" w:rsidTr="00A5738B">
        <w:trPr>
          <w:trHeight w:val="284"/>
        </w:trPr>
        <w:tc>
          <w:tcPr>
            <w:tcW w:w="323" w:type="pct"/>
            <w:shd w:val="clear" w:color="auto" w:fill="auto"/>
            <w:vAlign w:val="center"/>
          </w:tcPr>
          <w:p w14:paraId="58CBE289" w14:textId="77777777" w:rsidR="008057B6" w:rsidRPr="00CC2C48" w:rsidRDefault="008057B6" w:rsidP="008057B6">
            <w:pPr>
              <w:jc w:val="center"/>
              <w:rPr>
                <w:sz w:val="20"/>
                <w:szCs w:val="20"/>
              </w:rPr>
            </w:pPr>
            <w:r w:rsidRPr="00CC2C48">
              <w:rPr>
                <w:sz w:val="20"/>
                <w:szCs w:val="20"/>
              </w:rPr>
              <w:t>7</w:t>
            </w:r>
          </w:p>
        </w:tc>
        <w:tc>
          <w:tcPr>
            <w:tcW w:w="1531" w:type="pct"/>
            <w:shd w:val="clear" w:color="auto" w:fill="auto"/>
            <w:vAlign w:val="center"/>
          </w:tcPr>
          <w:p w14:paraId="20BE94C9" w14:textId="77777777" w:rsidR="008057B6" w:rsidRPr="00CC2C48" w:rsidRDefault="008057B6" w:rsidP="008057B6">
            <w:pPr>
              <w:rPr>
                <w:sz w:val="20"/>
                <w:szCs w:val="20"/>
              </w:rPr>
            </w:pPr>
            <w:r w:rsidRPr="00CC2C48">
              <w:rPr>
                <w:sz w:val="20"/>
                <w:szCs w:val="20"/>
              </w:rPr>
              <w:t>Состоит на очереди по устройству в МБ(А)ДОУ детей, в т.ч.:</w:t>
            </w:r>
          </w:p>
        </w:tc>
        <w:tc>
          <w:tcPr>
            <w:tcW w:w="642" w:type="pct"/>
            <w:shd w:val="clear" w:color="auto" w:fill="auto"/>
            <w:vAlign w:val="center"/>
          </w:tcPr>
          <w:p w14:paraId="4A5EB5E4" w14:textId="77777777" w:rsidR="008057B6" w:rsidRPr="00CC2C48" w:rsidRDefault="008057B6" w:rsidP="008057B6">
            <w:pPr>
              <w:jc w:val="center"/>
              <w:rPr>
                <w:sz w:val="20"/>
                <w:szCs w:val="20"/>
              </w:rPr>
            </w:pPr>
            <w:r w:rsidRPr="00CC2C48">
              <w:rPr>
                <w:sz w:val="20"/>
                <w:szCs w:val="20"/>
              </w:rPr>
              <w:t>чел.</w:t>
            </w:r>
          </w:p>
        </w:tc>
        <w:tc>
          <w:tcPr>
            <w:tcW w:w="533" w:type="pct"/>
            <w:shd w:val="clear" w:color="auto" w:fill="auto"/>
            <w:vAlign w:val="center"/>
          </w:tcPr>
          <w:p w14:paraId="2E74C19F" w14:textId="77777777" w:rsidR="008057B6" w:rsidRPr="00CC2C48" w:rsidRDefault="008057B6" w:rsidP="008057B6">
            <w:pPr>
              <w:jc w:val="center"/>
              <w:rPr>
                <w:sz w:val="20"/>
                <w:szCs w:val="20"/>
              </w:rPr>
            </w:pPr>
            <w:r w:rsidRPr="00CC2C48">
              <w:rPr>
                <w:sz w:val="20"/>
                <w:szCs w:val="20"/>
              </w:rPr>
              <w:t>2 245</w:t>
            </w:r>
          </w:p>
        </w:tc>
        <w:tc>
          <w:tcPr>
            <w:tcW w:w="531" w:type="pct"/>
            <w:shd w:val="clear" w:color="auto" w:fill="auto"/>
            <w:vAlign w:val="center"/>
          </w:tcPr>
          <w:p w14:paraId="5034C9C7" w14:textId="77777777" w:rsidR="008057B6" w:rsidRPr="00CC2C48" w:rsidRDefault="008057B6" w:rsidP="008057B6">
            <w:pPr>
              <w:jc w:val="center"/>
              <w:rPr>
                <w:sz w:val="20"/>
                <w:szCs w:val="20"/>
              </w:rPr>
            </w:pPr>
            <w:r w:rsidRPr="00CC2C48">
              <w:rPr>
                <w:sz w:val="20"/>
                <w:szCs w:val="20"/>
              </w:rPr>
              <w:t>1 341</w:t>
            </w:r>
          </w:p>
        </w:tc>
        <w:tc>
          <w:tcPr>
            <w:tcW w:w="682" w:type="pct"/>
            <w:vAlign w:val="center"/>
          </w:tcPr>
          <w:p w14:paraId="142DA90B" w14:textId="77777777" w:rsidR="008057B6" w:rsidRPr="00CC2C48" w:rsidRDefault="008057B6" w:rsidP="008057B6">
            <w:pPr>
              <w:jc w:val="center"/>
              <w:rPr>
                <w:color w:val="000000"/>
                <w:sz w:val="20"/>
                <w:szCs w:val="20"/>
              </w:rPr>
            </w:pPr>
            <w:r w:rsidRPr="00CC2C48">
              <w:rPr>
                <w:color w:val="000000"/>
                <w:sz w:val="20"/>
                <w:szCs w:val="20"/>
              </w:rPr>
              <w:t>-904</w:t>
            </w:r>
          </w:p>
        </w:tc>
        <w:tc>
          <w:tcPr>
            <w:tcW w:w="758" w:type="pct"/>
            <w:shd w:val="clear" w:color="auto" w:fill="auto"/>
            <w:vAlign w:val="center"/>
          </w:tcPr>
          <w:p w14:paraId="36BAC4FE" w14:textId="77777777" w:rsidR="008057B6" w:rsidRPr="00CC2C48" w:rsidRDefault="008057B6" w:rsidP="008057B6">
            <w:pPr>
              <w:jc w:val="center"/>
              <w:rPr>
                <w:sz w:val="20"/>
                <w:szCs w:val="20"/>
              </w:rPr>
            </w:pPr>
            <w:r w:rsidRPr="00CC2C48">
              <w:rPr>
                <w:sz w:val="20"/>
                <w:szCs w:val="20"/>
              </w:rPr>
              <w:t>1 341</w:t>
            </w:r>
          </w:p>
        </w:tc>
      </w:tr>
      <w:tr w:rsidR="008057B6" w:rsidRPr="00CC2C48" w14:paraId="730D8AFD" w14:textId="77777777" w:rsidTr="00A5738B">
        <w:trPr>
          <w:trHeight w:val="284"/>
        </w:trPr>
        <w:tc>
          <w:tcPr>
            <w:tcW w:w="323" w:type="pct"/>
            <w:shd w:val="clear" w:color="auto" w:fill="auto"/>
            <w:vAlign w:val="center"/>
          </w:tcPr>
          <w:p w14:paraId="20486B5E" w14:textId="77777777" w:rsidR="008057B6" w:rsidRPr="00CC2C48" w:rsidRDefault="008057B6" w:rsidP="008057B6">
            <w:pPr>
              <w:ind w:right="-108" w:hanging="93"/>
              <w:jc w:val="center"/>
              <w:rPr>
                <w:sz w:val="20"/>
                <w:szCs w:val="20"/>
              </w:rPr>
            </w:pPr>
            <w:r w:rsidRPr="00CC2C48">
              <w:rPr>
                <w:sz w:val="20"/>
                <w:szCs w:val="20"/>
              </w:rPr>
              <w:t>7.1</w:t>
            </w:r>
          </w:p>
        </w:tc>
        <w:tc>
          <w:tcPr>
            <w:tcW w:w="1531" w:type="pct"/>
            <w:shd w:val="clear" w:color="auto" w:fill="auto"/>
            <w:vAlign w:val="center"/>
          </w:tcPr>
          <w:p w14:paraId="154BBD9B" w14:textId="77777777" w:rsidR="008057B6" w:rsidRPr="00CC2C48" w:rsidRDefault="008057B6" w:rsidP="008057B6">
            <w:pPr>
              <w:ind w:left="34" w:firstLine="142"/>
              <w:rPr>
                <w:iCs/>
                <w:sz w:val="20"/>
                <w:szCs w:val="20"/>
              </w:rPr>
            </w:pPr>
            <w:r w:rsidRPr="00CC2C48">
              <w:rPr>
                <w:iCs/>
                <w:sz w:val="20"/>
                <w:szCs w:val="20"/>
              </w:rPr>
              <w:t>от 0 – 1,5 лет</w:t>
            </w:r>
          </w:p>
        </w:tc>
        <w:tc>
          <w:tcPr>
            <w:tcW w:w="642" w:type="pct"/>
            <w:shd w:val="clear" w:color="auto" w:fill="auto"/>
            <w:vAlign w:val="center"/>
          </w:tcPr>
          <w:p w14:paraId="15B5AF97" w14:textId="77777777" w:rsidR="008057B6" w:rsidRPr="00CC2C48" w:rsidRDefault="008057B6" w:rsidP="008057B6">
            <w:pPr>
              <w:jc w:val="center"/>
              <w:rPr>
                <w:sz w:val="20"/>
                <w:szCs w:val="20"/>
              </w:rPr>
            </w:pPr>
            <w:r w:rsidRPr="00CC2C48">
              <w:rPr>
                <w:sz w:val="20"/>
                <w:szCs w:val="20"/>
              </w:rPr>
              <w:t>чел.</w:t>
            </w:r>
          </w:p>
        </w:tc>
        <w:tc>
          <w:tcPr>
            <w:tcW w:w="533" w:type="pct"/>
            <w:shd w:val="clear" w:color="auto" w:fill="auto"/>
            <w:vAlign w:val="center"/>
          </w:tcPr>
          <w:p w14:paraId="761DE3E2" w14:textId="77777777" w:rsidR="008057B6" w:rsidRPr="00CC2C48" w:rsidRDefault="008057B6" w:rsidP="008057B6">
            <w:pPr>
              <w:jc w:val="center"/>
              <w:rPr>
                <w:sz w:val="20"/>
                <w:szCs w:val="20"/>
              </w:rPr>
            </w:pPr>
            <w:r w:rsidRPr="00CC2C48">
              <w:rPr>
                <w:sz w:val="20"/>
                <w:szCs w:val="20"/>
              </w:rPr>
              <w:t>1 848</w:t>
            </w:r>
          </w:p>
        </w:tc>
        <w:tc>
          <w:tcPr>
            <w:tcW w:w="531" w:type="pct"/>
            <w:shd w:val="clear" w:color="auto" w:fill="auto"/>
            <w:vAlign w:val="center"/>
          </w:tcPr>
          <w:p w14:paraId="73BC3F7F" w14:textId="77777777" w:rsidR="008057B6" w:rsidRPr="00CC2C48" w:rsidRDefault="008057B6" w:rsidP="008057B6">
            <w:pPr>
              <w:jc w:val="center"/>
              <w:rPr>
                <w:sz w:val="20"/>
                <w:szCs w:val="20"/>
              </w:rPr>
            </w:pPr>
            <w:r w:rsidRPr="00CC2C48">
              <w:rPr>
                <w:sz w:val="20"/>
                <w:szCs w:val="20"/>
              </w:rPr>
              <w:t>1 200</w:t>
            </w:r>
          </w:p>
        </w:tc>
        <w:tc>
          <w:tcPr>
            <w:tcW w:w="682" w:type="pct"/>
            <w:vAlign w:val="center"/>
          </w:tcPr>
          <w:p w14:paraId="17DCE8A5" w14:textId="77777777" w:rsidR="008057B6" w:rsidRPr="00CC2C48" w:rsidRDefault="008057B6" w:rsidP="008057B6">
            <w:pPr>
              <w:jc w:val="center"/>
              <w:rPr>
                <w:color w:val="000000"/>
                <w:sz w:val="20"/>
                <w:szCs w:val="20"/>
              </w:rPr>
            </w:pPr>
            <w:r w:rsidRPr="00CC2C48">
              <w:rPr>
                <w:color w:val="000000"/>
                <w:sz w:val="20"/>
                <w:szCs w:val="20"/>
              </w:rPr>
              <w:t>-648</w:t>
            </w:r>
          </w:p>
        </w:tc>
        <w:tc>
          <w:tcPr>
            <w:tcW w:w="758" w:type="pct"/>
            <w:shd w:val="clear" w:color="auto" w:fill="auto"/>
            <w:vAlign w:val="center"/>
          </w:tcPr>
          <w:p w14:paraId="10D5BF03" w14:textId="77777777" w:rsidR="008057B6" w:rsidRPr="00CC2C48" w:rsidRDefault="008057B6" w:rsidP="008057B6">
            <w:pPr>
              <w:jc w:val="center"/>
              <w:rPr>
                <w:sz w:val="20"/>
                <w:szCs w:val="20"/>
              </w:rPr>
            </w:pPr>
            <w:r w:rsidRPr="00CC2C48">
              <w:rPr>
                <w:sz w:val="20"/>
                <w:szCs w:val="20"/>
              </w:rPr>
              <w:t>1 200</w:t>
            </w:r>
          </w:p>
        </w:tc>
      </w:tr>
      <w:tr w:rsidR="008057B6" w:rsidRPr="00CC2C48" w14:paraId="3E9042B6" w14:textId="77777777" w:rsidTr="00A5738B">
        <w:trPr>
          <w:trHeight w:val="284"/>
        </w:trPr>
        <w:tc>
          <w:tcPr>
            <w:tcW w:w="323" w:type="pct"/>
            <w:shd w:val="clear" w:color="auto" w:fill="auto"/>
            <w:vAlign w:val="center"/>
          </w:tcPr>
          <w:p w14:paraId="6999EEE3" w14:textId="77777777" w:rsidR="008057B6" w:rsidRPr="00CC2C48" w:rsidRDefault="008057B6" w:rsidP="008057B6">
            <w:pPr>
              <w:ind w:right="-108" w:hanging="93"/>
              <w:jc w:val="center"/>
              <w:rPr>
                <w:sz w:val="20"/>
                <w:szCs w:val="20"/>
              </w:rPr>
            </w:pPr>
            <w:r w:rsidRPr="00CC2C48">
              <w:rPr>
                <w:sz w:val="20"/>
                <w:szCs w:val="20"/>
              </w:rPr>
              <w:t>7.2</w:t>
            </w:r>
          </w:p>
        </w:tc>
        <w:tc>
          <w:tcPr>
            <w:tcW w:w="1531" w:type="pct"/>
            <w:shd w:val="clear" w:color="auto" w:fill="auto"/>
            <w:vAlign w:val="center"/>
          </w:tcPr>
          <w:p w14:paraId="516E78B8" w14:textId="77777777" w:rsidR="008057B6" w:rsidRPr="00CC2C48" w:rsidRDefault="008057B6" w:rsidP="008057B6">
            <w:pPr>
              <w:ind w:left="34" w:firstLine="142"/>
              <w:rPr>
                <w:iCs/>
                <w:sz w:val="20"/>
                <w:szCs w:val="20"/>
              </w:rPr>
            </w:pPr>
            <w:r w:rsidRPr="00CC2C48">
              <w:rPr>
                <w:iCs/>
                <w:sz w:val="20"/>
                <w:szCs w:val="20"/>
              </w:rPr>
              <w:t>от 1,5 – 3 лет</w:t>
            </w:r>
          </w:p>
        </w:tc>
        <w:tc>
          <w:tcPr>
            <w:tcW w:w="642" w:type="pct"/>
            <w:shd w:val="clear" w:color="auto" w:fill="auto"/>
            <w:vAlign w:val="center"/>
          </w:tcPr>
          <w:p w14:paraId="161A0729" w14:textId="77777777" w:rsidR="008057B6" w:rsidRPr="00CC2C48" w:rsidRDefault="008057B6" w:rsidP="008057B6">
            <w:pPr>
              <w:jc w:val="center"/>
              <w:rPr>
                <w:sz w:val="20"/>
                <w:szCs w:val="20"/>
              </w:rPr>
            </w:pPr>
            <w:r w:rsidRPr="00CC2C48">
              <w:rPr>
                <w:sz w:val="20"/>
                <w:szCs w:val="20"/>
              </w:rPr>
              <w:t>чел.</w:t>
            </w:r>
          </w:p>
        </w:tc>
        <w:tc>
          <w:tcPr>
            <w:tcW w:w="533" w:type="pct"/>
            <w:shd w:val="clear" w:color="auto" w:fill="auto"/>
            <w:vAlign w:val="center"/>
          </w:tcPr>
          <w:p w14:paraId="7F915AFA" w14:textId="77777777" w:rsidR="008057B6" w:rsidRPr="00CC2C48" w:rsidRDefault="008057B6" w:rsidP="008057B6">
            <w:pPr>
              <w:jc w:val="center"/>
              <w:rPr>
                <w:sz w:val="20"/>
                <w:szCs w:val="20"/>
              </w:rPr>
            </w:pPr>
            <w:r w:rsidRPr="00CC2C48">
              <w:rPr>
                <w:sz w:val="20"/>
                <w:szCs w:val="20"/>
              </w:rPr>
              <w:t>349</w:t>
            </w:r>
          </w:p>
        </w:tc>
        <w:tc>
          <w:tcPr>
            <w:tcW w:w="531" w:type="pct"/>
            <w:shd w:val="clear" w:color="auto" w:fill="auto"/>
            <w:vAlign w:val="center"/>
          </w:tcPr>
          <w:p w14:paraId="065C13AC" w14:textId="77777777" w:rsidR="008057B6" w:rsidRPr="00CC2C48" w:rsidRDefault="008057B6" w:rsidP="008057B6">
            <w:pPr>
              <w:jc w:val="center"/>
              <w:rPr>
                <w:sz w:val="20"/>
                <w:szCs w:val="20"/>
              </w:rPr>
            </w:pPr>
            <w:r w:rsidRPr="00CC2C48">
              <w:rPr>
                <w:sz w:val="20"/>
                <w:szCs w:val="20"/>
              </w:rPr>
              <w:t>141</w:t>
            </w:r>
          </w:p>
        </w:tc>
        <w:tc>
          <w:tcPr>
            <w:tcW w:w="682" w:type="pct"/>
            <w:vAlign w:val="center"/>
          </w:tcPr>
          <w:p w14:paraId="156B61DD" w14:textId="77777777" w:rsidR="008057B6" w:rsidRPr="00CC2C48" w:rsidRDefault="008057B6" w:rsidP="008057B6">
            <w:pPr>
              <w:jc w:val="center"/>
              <w:rPr>
                <w:color w:val="000000"/>
                <w:sz w:val="20"/>
                <w:szCs w:val="20"/>
              </w:rPr>
            </w:pPr>
            <w:r w:rsidRPr="00CC2C48">
              <w:rPr>
                <w:color w:val="000000"/>
                <w:sz w:val="20"/>
                <w:szCs w:val="20"/>
              </w:rPr>
              <w:t>-208</w:t>
            </w:r>
          </w:p>
        </w:tc>
        <w:tc>
          <w:tcPr>
            <w:tcW w:w="758" w:type="pct"/>
            <w:shd w:val="clear" w:color="auto" w:fill="auto"/>
            <w:vAlign w:val="center"/>
          </w:tcPr>
          <w:p w14:paraId="53960D7C" w14:textId="77777777" w:rsidR="008057B6" w:rsidRPr="00CC2C48" w:rsidRDefault="008057B6" w:rsidP="008057B6">
            <w:pPr>
              <w:jc w:val="center"/>
              <w:rPr>
                <w:sz w:val="20"/>
                <w:szCs w:val="20"/>
              </w:rPr>
            </w:pPr>
            <w:r w:rsidRPr="00CC2C48">
              <w:rPr>
                <w:sz w:val="20"/>
                <w:szCs w:val="20"/>
              </w:rPr>
              <w:t>141</w:t>
            </w:r>
          </w:p>
        </w:tc>
      </w:tr>
      <w:tr w:rsidR="008057B6" w:rsidRPr="00CC2C48" w14:paraId="552FBDCF" w14:textId="77777777" w:rsidTr="00A5738B">
        <w:trPr>
          <w:trHeight w:val="284"/>
        </w:trPr>
        <w:tc>
          <w:tcPr>
            <w:tcW w:w="323" w:type="pct"/>
            <w:shd w:val="clear" w:color="auto" w:fill="auto"/>
            <w:vAlign w:val="center"/>
          </w:tcPr>
          <w:p w14:paraId="3F5C12D7" w14:textId="77777777" w:rsidR="008057B6" w:rsidRPr="00CC2C48" w:rsidRDefault="008057B6" w:rsidP="008057B6">
            <w:pPr>
              <w:ind w:right="-108" w:hanging="93"/>
              <w:jc w:val="center"/>
              <w:rPr>
                <w:sz w:val="20"/>
                <w:szCs w:val="20"/>
              </w:rPr>
            </w:pPr>
            <w:r w:rsidRPr="00CC2C48">
              <w:rPr>
                <w:sz w:val="20"/>
                <w:szCs w:val="20"/>
              </w:rPr>
              <w:t>7.3</w:t>
            </w:r>
          </w:p>
        </w:tc>
        <w:tc>
          <w:tcPr>
            <w:tcW w:w="1531" w:type="pct"/>
            <w:shd w:val="clear" w:color="auto" w:fill="auto"/>
            <w:vAlign w:val="center"/>
          </w:tcPr>
          <w:p w14:paraId="4A4B89F6" w14:textId="77777777" w:rsidR="008057B6" w:rsidRPr="00CC2C48" w:rsidRDefault="008057B6" w:rsidP="008057B6">
            <w:pPr>
              <w:ind w:left="34" w:firstLine="142"/>
              <w:rPr>
                <w:iCs/>
                <w:sz w:val="20"/>
                <w:szCs w:val="20"/>
              </w:rPr>
            </w:pPr>
            <w:r w:rsidRPr="00CC2C48">
              <w:rPr>
                <w:iCs/>
                <w:sz w:val="20"/>
                <w:szCs w:val="20"/>
              </w:rPr>
              <w:t>от 3 – 7 лет</w:t>
            </w:r>
          </w:p>
        </w:tc>
        <w:tc>
          <w:tcPr>
            <w:tcW w:w="642" w:type="pct"/>
            <w:shd w:val="clear" w:color="auto" w:fill="auto"/>
            <w:vAlign w:val="center"/>
          </w:tcPr>
          <w:p w14:paraId="4EF883A0" w14:textId="77777777" w:rsidR="008057B6" w:rsidRPr="00CC2C48" w:rsidRDefault="008057B6" w:rsidP="008057B6">
            <w:pPr>
              <w:jc w:val="center"/>
              <w:rPr>
                <w:sz w:val="20"/>
                <w:szCs w:val="20"/>
              </w:rPr>
            </w:pPr>
            <w:r w:rsidRPr="00CC2C48">
              <w:rPr>
                <w:sz w:val="20"/>
                <w:szCs w:val="20"/>
              </w:rPr>
              <w:t>чел.</w:t>
            </w:r>
          </w:p>
        </w:tc>
        <w:tc>
          <w:tcPr>
            <w:tcW w:w="533" w:type="pct"/>
            <w:shd w:val="clear" w:color="auto" w:fill="auto"/>
            <w:vAlign w:val="center"/>
          </w:tcPr>
          <w:p w14:paraId="2EDE6220" w14:textId="77777777" w:rsidR="008057B6" w:rsidRPr="00CC2C48" w:rsidRDefault="008057B6" w:rsidP="008057B6">
            <w:pPr>
              <w:jc w:val="center"/>
              <w:rPr>
                <w:sz w:val="20"/>
                <w:szCs w:val="20"/>
              </w:rPr>
            </w:pPr>
            <w:r w:rsidRPr="00CC2C48">
              <w:rPr>
                <w:sz w:val="20"/>
                <w:szCs w:val="20"/>
              </w:rPr>
              <w:t>48</w:t>
            </w:r>
          </w:p>
        </w:tc>
        <w:tc>
          <w:tcPr>
            <w:tcW w:w="531" w:type="pct"/>
            <w:shd w:val="clear" w:color="auto" w:fill="auto"/>
            <w:vAlign w:val="center"/>
          </w:tcPr>
          <w:p w14:paraId="246726AA" w14:textId="77777777" w:rsidR="008057B6" w:rsidRPr="00CC2C48" w:rsidRDefault="008057B6" w:rsidP="008057B6">
            <w:pPr>
              <w:jc w:val="center"/>
              <w:rPr>
                <w:sz w:val="20"/>
                <w:szCs w:val="20"/>
              </w:rPr>
            </w:pPr>
            <w:r w:rsidRPr="00CC2C48">
              <w:rPr>
                <w:sz w:val="20"/>
                <w:szCs w:val="20"/>
              </w:rPr>
              <w:t>0</w:t>
            </w:r>
          </w:p>
        </w:tc>
        <w:tc>
          <w:tcPr>
            <w:tcW w:w="682" w:type="pct"/>
            <w:vAlign w:val="center"/>
          </w:tcPr>
          <w:p w14:paraId="244314B6" w14:textId="77777777" w:rsidR="008057B6" w:rsidRPr="00CC2C48" w:rsidRDefault="008057B6" w:rsidP="008057B6">
            <w:pPr>
              <w:jc w:val="center"/>
              <w:rPr>
                <w:color w:val="000000"/>
                <w:sz w:val="20"/>
                <w:szCs w:val="20"/>
              </w:rPr>
            </w:pPr>
            <w:r w:rsidRPr="00CC2C48">
              <w:rPr>
                <w:color w:val="000000"/>
                <w:sz w:val="20"/>
                <w:szCs w:val="20"/>
              </w:rPr>
              <w:t>-48</w:t>
            </w:r>
          </w:p>
        </w:tc>
        <w:tc>
          <w:tcPr>
            <w:tcW w:w="758" w:type="pct"/>
            <w:shd w:val="clear" w:color="auto" w:fill="auto"/>
            <w:vAlign w:val="center"/>
          </w:tcPr>
          <w:p w14:paraId="3C7E5280" w14:textId="77777777" w:rsidR="008057B6" w:rsidRPr="00CC2C48" w:rsidRDefault="008057B6" w:rsidP="008057B6">
            <w:pPr>
              <w:jc w:val="center"/>
              <w:rPr>
                <w:sz w:val="20"/>
                <w:szCs w:val="20"/>
              </w:rPr>
            </w:pPr>
            <w:r w:rsidRPr="00CC2C48">
              <w:rPr>
                <w:sz w:val="20"/>
                <w:szCs w:val="20"/>
              </w:rPr>
              <w:t>0</w:t>
            </w:r>
          </w:p>
        </w:tc>
      </w:tr>
      <w:tr w:rsidR="008057B6" w:rsidRPr="00CC2C48" w14:paraId="70688088" w14:textId="77777777" w:rsidTr="00A5738B">
        <w:trPr>
          <w:trHeight w:val="284"/>
        </w:trPr>
        <w:tc>
          <w:tcPr>
            <w:tcW w:w="323" w:type="pct"/>
            <w:shd w:val="clear" w:color="auto" w:fill="auto"/>
            <w:vAlign w:val="center"/>
          </w:tcPr>
          <w:p w14:paraId="239188B7" w14:textId="77777777" w:rsidR="008057B6" w:rsidRPr="00CC2C48" w:rsidRDefault="008057B6" w:rsidP="008057B6">
            <w:pPr>
              <w:ind w:right="-108" w:hanging="93"/>
              <w:jc w:val="center"/>
              <w:rPr>
                <w:i/>
                <w:sz w:val="20"/>
                <w:szCs w:val="20"/>
              </w:rPr>
            </w:pPr>
            <w:r w:rsidRPr="00CC2C48">
              <w:rPr>
                <w:i/>
                <w:sz w:val="20"/>
                <w:szCs w:val="20"/>
              </w:rPr>
              <w:t>7.4</w:t>
            </w:r>
          </w:p>
        </w:tc>
        <w:tc>
          <w:tcPr>
            <w:tcW w:w="1531" w:type="pct"/>
            <w:shd w:val="clear" w:color="auto" w:fill="auto"/>
            <w:vAlign w:val="center"/>
          </w:tcPr>
          <w:p w14:paraId="21369825" w14:textId="77777777" w:rsidR="008057B6" w:rsidRPr="00CC2C48" w:rsidRDefault="008057B6" w:rsidP="008057B6">
            <w:pPr>
              <w:ind w:left="34" w:firstLine="142"/>
              <w:rPr>
                <w:i/>
                <w:iCs/>
                <w:sz w:val="20"/>
                <w:szCs w:val="20"/>
              </w:rPr>
            </w:pPr>
            <w:r w:rsidRPr="00CC2C48">
              <w:rPr>
                <w:i/>
                <w:iCs/>
                <w:sz w:val="20"/>
                <w:szCs w:val="20"/>
              </w:rPr>
              <w:t>от 1 – 6 лет</w:t>
            </w:r>
          </w:p>
        </w:tc>
        <w:tc>
          <w:tcPr>
            <w:tcW w:w="642" w:type="pct"/>
            <w:shd w:val="clear" w:color="auto" w:fill="auto"/>
            <w:vAlign w:val="center"/>
          </w:tcPr>
          <w:p w14:paraId="467777BE" w14:textId="77777777" w:rsidR="008057B6" w:rsidRPr="00CC2C48" w:rsidRDefault="008057B6" w:rsidP="008057B6">
            <w:pPr>
              <w:jc w:val="center"/>
              <w:rPr>
                <w:i/>
                <w:sz w:val="20"/>
                <w:szCs w:val="20"/>
              </w:rPr>
            </w:pPr>
            <w:r w:rsidRPr="00CC2C48">
              <w:rPr>
                <w:i/>
                <w:sz w:val="20"/>
                <w:szCs w:val="20"/>
              </w:rPr>
              <w:t>чел.</w:t>
            </w:r>
          </w:p>
        </w:tc>
        <w:tc>
          <w:tcPr>
            <w:tcW w:w="533" w:type="pct"/>
            <w:shd w:val="clear" w:color="auto" w:fill="auto"/>
            <w:vAlign w:val="center"/>
          </w:tcPr>
          <w:p w14:paraId="7039859E" w14:textId="77777777" w:rsidR="008057B6" w:rsidRPr="00CC2C48" w:rsidRDefault="008057B6" w:rsidP="008057B6">
            <w:pPr>
              <w:jc w:val="center"/>
              <w:rPr>
                <w:i/>
                <w:sz w:val="20"/>
                <w:szCs w:val="20"/>
              </w:rPr>
            </w:pPr>
            <w:r w:rsidRPr="00CC2C48">
              <w:rPr>
                <w:i/>
                <w:sz w:val="20"/>
                <w:szCs w:val="20"/>
              </w:rPr>
              <w:t>441</w:t>
            </w:r>
          </w:p>
        </w:tc>
        <w:tc>
          <w:tcPr>
            <w:tcW w:w="531" w:type="pct"/>
            <w:shd w:val="clear" w:color="auto" w:fill="auto"/>
            <w:vAlign w:val="center"/>
          </w:tcPr>
          <w:p w14:paraId="69C7F72E" w14:textId="77777777" w:rsidR="008057B6" w:rsidRPr="00CC2C48" w:rsidRDefault="008057B6" w:rsidP="008057B6">
            <w:pPr>
              <w:jc w:val="center"/>
              <w:rPr>
                <w:i/>
                <w:sz w:val="20"/>
                <w:szCs w:val="20"/>
              </w:rPr>
            </w:pPr>
            <w:r w:rsidRPr="00CC2C48">
              <w:rPr>
                <w:i/>
                <w:sz w:val="20"/>
                <w:szCs w:val="20"/>
              </w:rPr>
              <w:t>461</w:t>
            </w:r>
          </w:p>
        </w:tc>
        <w:tc>
          <w:tcPr>
            <w:tcW w:w="682" w:type="pct"/>
            <w:vAlign w:val="center"/>
          </w:tcPr>
          <w:p w14:paraId="3762986C" w14:textId="77777777" w:rsidR="008057B6" w:rsidRPr="00CC2C48" w:rsidRDefault="008057B6" w:rsidP="008057B6">
            <w:pPr>
              <w:jc w:val="center"/>
              <w:rPr>
                <w:i/>
                <w:color w:val="000000"/>
                <w:sz w:val="20"/>
                <w:szCs w:val="20"/>
              </w:rPr>
            </w:pPr>
            <w:r w:rsidRPr="00CC2C48">
              <w:rPr>
                <w:i/>
                <w:color w:val="000000"/>
                <w:sz w:val="20"/>
                <w:szCs w:val="20"/>
              </w:rPr>
              <w:t>20</w:t>
            </w:r>
          </w:p>
        </w:tc>
        <w:tc>
          <w:tcPr>
            <w:tcW w:w="758" w:type="pct"/>
            <w:shd w:val="clear" w:color="auto" w:fill="auto"/>
            <w:vAlign w:val="center"/>
          </w:tcPr>
          <w:p w14:paraId="5C7E329C" w14:textId="77777777" w:rsidR="008057B6" w:rsidRPr="00CC2C48" w:rsidRDefault="008057B6" w:rsidP="008057B6">
            <w:pPr>
              <w:jc w:val="center"/>
              <w:rPr>
                <w:i/>
                <w:sz w:val="20"/>
                <w:szCs w:val="20"/>
              </w:rPr>
            </w:pPr>
            <w:r w:rsidRPr="00CC2C48">
              <w:rPr>
                <w:i/>
                <w:sz w:val="20"/>
                <w:szCs w:val="20"/>
              </w:rPr>
              <w:t>461</w:t>
            </w:r>
          </w:p>
        </w:tc>
      </w:tr>
      <w:tr w:rsidR="008057B6" w:rsidRPr="00CC2C48" w14:paraId="63297E1B" w14:textId="77777777" w:rsidTr="00A5738B">
        <w:trPr>
          <w:trHeight w:val="284"/>
        </w:trPr>
        <w:tc>
          <w:tcPr>
            <w:tcW w:w="323" w:type="pct"/>
            <w:shd w:val="clear" w:color="auto" w:fill="auto"/>
            <w:vAlign w:val="center"/>
          </w:tcPr>
          <w:p w14:paraId="7417D6E4" w14:textId="77777777" w:rsidR="008057B6" w:rsidRPr="00CC2C48" w:rsidRDefault="008057B6" w:rsidP="008057B6">
            <w:pPr>
              <w:widowControl w:val="0"/>
              <w:jc w:val="center"/>
              <w:rPr>
                <w:sz w:val="20"/>
                <w:szCs w:val="20"/>
              </w:rPr>
            </w:pPr>
            <w:r w:rsidRPr="00CC2C48">
              <w:rPr>
                <w:sz w:val="20"/>
                <w:szCs w:val="20"/>
              </w:rPr>
              <w:t>8</w:t>
            </w:r>
          </w:p>
        </w:tc>
        <w:tc>
          <w:tcPr>
            <w:tcW w:w="1531" w:type="pct"/>
            <w:shd w:val="clear" w:color="auto" w:fill="auto"/>
            <w:vAlign w:val="center"/>
          </w:tcPr>
          <w:p w14:paraId="519BE1D6" w14:textId="77777777" w:rsidR="008057B6" w:rsidRPr="00CC2C48" w:rsidRDefault="008057B6" w:rsidP="008057B6">
            <w:pPr>
              <w:rPr>
                <w:iCs/>
                <w:sz w:val="20"/>
                <w:szCs w:val="20"/>
              </w:rPr>
            </w:pPr>
            <w:r w:rsidRPr="00CC2C48">
              <w:rPr>
                <w:iCs/>
                <w:sz w:val="20"/>
                <w:szCs w:val="20"/>
              </w:rPr>
              <w:t>Обеспеченность дошкольными образовательными учреждениями детей в возрасте от 1 до 6 лет</w:t>
            </w:r>
            <w:r w:rsidRPr="00CC2C48">
              <w:rPr>
                <w:noProof/>
                <w:sz w:val="20"/>
                <w:szCs w:val="20"/>
                <w:vertAlign w:val="superscript"/>
              </w:rPr>
              <w:t>1</w:t>
            </w:r>
          </w:p>
        </w:tc>
        <w:tc>
          <w:tcPr>
            <w:tcW w:w="642" w:type="pct"/>
            <w:shd w:val="clear" w:color="auto" w:fill="auto"/>
            <w:vAlign w:val="center"/>
          </w:tcPr>
          <w:p w14:paraId="6433B611" w14:textId="77777777" w:rsidR="008057B6" w:rsidRPr="00CC2C48" w:rsidRDefault="008057B6" w:rsidP="008057B6">
            <w:pPr>
              <w:jc w:val="center"/>
              <w:rPr>
                <w:sz w:val="20"/>
                <w:szCs w:val="20"/>
              </w:rPr>
            </w:pPr>
            <w:r w:rsidRPr="00CC2C48">
              <w:rPr>
                <w:sz w:val="20"/>
                <w:szCs w:val="20"/>
              </w:rPr>
              <w:t>%</w:t>
            </w:r>
          </w:p>
        </w:tc>
        <w:tc>
          <w:tcPr>
            <w:tcW w:w="533" w:type="pct"/>
            <w:shd w:val="clear" w:color="auto" w:fill="auto"/>
            <w:vAlign w:val="center"/>
          </w:tcPr>
          <w:p w14:paraId="2EDC9686" w14:textId="77777777" w:rsidR="008057B6" w:rsidRPr="00CC2C48" w:rsidRDefault="008057B6" w:rsidP="008057B6">
            <w:pPr>
              <w:jc w:val="center"/>
              <w:rPr>
                <w:sz w:val="20"/>
                <w:szCs w:val="20"/>
              </w:rPr>
            </w:pPr>
            <w:r w:rsidRPr="00CC2C48">
              <w:rPr>
                <w:sz w:val="20"/>
                <w:szCs w:val="20"/>
              </w:rPr>
              <w:t>88,7</w:t>
            </w:r>
          </w:p>
        </w:tc>
        <w:tc>
          <w:tcPr>
            <w:tcW w:w="531" w:type="pct"/>
            <w:shd w:val="clear" w:color="auto" w:fill="auto"/>
            <w:vAlign w:val="center"/>
          </w:tcPr>
          <w:p w14:paraId="5F875F2E" w14:textId="77777777" w:rsidR="008057B6" w:rsidRPr="00CC2C48" w:rsidRDefault="008057B6" w:rsidP="008057B6">
            <w:pPr>
              <w:jc w:val="center"/>
              <w:rPr>
                <w:sz w:val="20"/>
                <w:szCs w:val="20"/>
              </w:rPr>
            </w:pPr>
            <w:r w:rsidRPr="00CC2C48">
              <w:rPr>
                <w:sz w:val="20"/>
                <w:szCs w:val="20"/>
              </w:rPr>
              <w:t>87,3</w:t>
            </w:r>
          </w:p>
        </w:tc>
        <w:tc>
          <w:tcPr>
            <w:tcW w:w="682" w:type="pct"/>
            <w:vAlign w:val="center"/>
          </w:tcPr>
          <w:p w14:paraId="675B5302" w14:textId="77777777" w:rsidR="008057B6" w:rsidRPr="00CC2C48" w:rsidRDefault="008057B6" w:rsidP="008057B6">
            <w:pPr>
              <w:widowControl w:val="0"/>
              <w:jc w:val="center"/>
              <w:rPr>
                <w:sz w:val="20"/>
                <w:szCs w:val="20"/>
              </w:rPr>
            </w:pPr>
            <w:r w:rsidRPr="00CC2C48">
              <w:rPr>
                <w:sz w:val="20"/>
                <w:szCs w:val="20"/>
              </w:rPr>
              <w:t>-1,4</w:t>
            </w:r>
          </w:p>
        </w:tc>
        <w:tc>
          <w:tcPr>
            <w:tcW w:w="758" w:type="pct"/>
            <w:shd w:val="clear" w:color="auto" w:fill="auto"/>
            <w:vAlign w:val="center"/>
          </w:tcPr>
          <w:p w14:paraId="358C51C3" w14:textId="77777777" w:rsidR="008057B6" w:rsidRPr="00CC2C48" w:rsidRDefault="008057B6" w:rsidP="008057B6">
            <w:pPr>
              <w:jc w:val="center"/>
              <w:rPr>
                <w:sz w:val="20"/>
                <w:szCs w:val="20"/>
              </w:rPr>
            </w:pPr>
            <w:r w:rsidRPr="00CC2C48">
              <w:rPr>
                <w:sz w:val="20"/>
                <w:szCs w:val="20"/>
              </w:rPr>
              <w:t>87,3</w:t>
            </w:r>
          </w:p>
        </w:tc>
      </w:tr>
      <w:tr w:rsidR="008057B6" w:rsidRPr="00CC2C48" w14:paraId="71B892C9" w14:textId="77777777" w:rsidTr="008057B6">
        <w:trPr>
          <w:trHeight w:val="284"/>
        </w:trPr>
        <w:tc>
          <w:tcPr>
            <w:tcW w:w="5000" w:type="pct"/>
            <w:gridSpan w:val="7"/>
            <w:shd w:val="clear" w:color="auto" w:fill="D9D9D9"/>
            <w:vAlign w:val="center"/>
          </w:tcPr>
          <w:p w14:paraId="49D7AA99" w14:textId="77777777" w:rsidR="008057B6" w:rsidRPr="00CC2C48" w:rsidRDefault="008057B6" w:rsidP="008057B6">
            <w:pPr>
              <w:jc w:val="center"/>
              <w:rPr>
                <w:i/>
                <w:sz w:val="20"/>
                <w:szCs w:val="20"/>
                <w:u w:val="single"/>
              </w:rPr>
            </w:pPr>
            <w:r w:rsidRPr="00CC2C48">
              <w:rPr>
                <w:i/>
                <w:sz w:val="20"/>
                <w:szCs w:val="20"/>
                <w:u w:val="single"/>
              </w:rPr>
              <w:t>Организация предоставления общего образования</w:t>
            </w:r>
          </w:p>
        </w:tc>
      </w:tr>
      <w:tr w:rsidR="008057B6" w:rsidRPr="00CC2C48" w14:paraId="6209463A" w14:textId="77777777" w:rsidTr="00A5738B">
        <w:trPr>
          <w:trHeight w:val="284"/>
        </w:trPr>
        <w:tc>
          <w:tcPr>
            <w:tcW w:w="323" w:type="pct"/>
            <w:shd w:val="clear" w:color="auto" w:fill="auto"/>
            <w:vAlign w:val="center"/>
          </w:tcPr>
          <w:p w14:paraId="50E415BD" w14:textId="77777777" w:rsidR="008057B6" w:rsidRPr="00CC2C48" w:rsidRDefault="008057B6" w:rsidP="008057B6">
            <w:pPr>
              <w:jc w:val="center"/>
              <w:rPr>
                <w:sz w:val="20"/>
                <w:szCs w:val="20"/>
              </w:rPr>
            </w:pPr>
            <w:r w:rsidRPr="00CC2C48">
              <w:rPr>
                <w:sz w:val="20"/>
                <w:szCs w:val="20"/>
              </w:rPr>
              <w:t>9</w:t>
            </w:r>
          </w:p>
        </w:tc>
        <w:tc>
          <w:tcPr>
            <w:tcW w:w="1531" w:type="pct"/>
            <w:shd w:val="clear" w:color="auto" w:fill="auto"/>
            <w:vAlign w:val="center"/>
          </w:tcPr>
          <w:p w14:paraId="5922E314" w14:textId="77777777" w:rsidR="008057B6" w:rsidRPr="00CC2C48" w:rsidRDefault="008057B6" w:rsidP="008057B6">
            <w:pPr>
              <w:ind w:left="26"/>
              <w:rPr>
                <w:sz w:val="20"/>
                <w:szCs w:val="20"/>
              </w:rPr>
            </w:pPr>
            <w:r w:rsidRPr="00CC2C48">
              <w:rPr>
                <w:color w:val="000000"/>
                <w:sz w:val="20"/>
                <w:szCs w:val="20"/>
              </w:rPr>
              <w:t xml:space="preserve">Кол-во </w:t>
            </w:r>
            <w:r w:rsidRPr="00CC2C48">
              <w:rPr>
                <w:iCs/>
                <w:sz w:val="20"/>
                <w:szCs w:val="20"/>
              </w:rPr>
              <w:t>МБ(А)ОУ</w:t>
            </w:r>
          </w:p>
        </w:tc>
        <w:tc>
          <w:tcPr>
            <w:tcW w:w="642" w:type="pct"/>
            <w:shd w:val="clear" w:color="auto" w:fill="auto"/>
            <w:vAlign w:val="center"/>
          </w:tcPr>
          <w:p w14:paraId="2A6E53ED" w14:textId="77777777" w:rsidR="008057B6" w:rsidRPr="00CC2C48" w:rsidRDefault="008057B6" w:rsidP="008057B6">
            <w:pPr>
              <w:jc w:val="center"/>
              <w:rPr>
                <w:sz w:val="20"/>
                <w:szCs w:val="20"/>
              </w:rPr>
            </w:pPr>
            <w:r w:rsidRPr="00CC2C48">
              <w:rPr>
                <w:sz w:val="20"/>
                <w:szCs w:val="20"/>
              </w:rPr>
              <w:t>ед.</w:t>
            </w:r>
          </w:p>
        </w:tc>
        <w:tc>
          <w:tcPr>
            <w:tcW w:w="533" w:type="pct"/>
            <w:shd w:val="clear" w:color="auto" w:fill="auto"/>
            <w:vAlign w:val="center"/>
          </w:tcPr>
          <w:p w14:paraId="659686E2" w14:textId="77777777" w:rsidR="008057B6" w:rsidRPr="00CC2C48" w:rsidRDefault="008057B6" w:rsidP="008057B6">
            <w:pPr>
              <w:jc w:val="center"/>
              <w:rPr>
                <w:sz w:val="20"/>
                <w:szCs w:val="20"/>
              </w:rPr>
            </w:pPr>
            <w:r w:rsidRPr="00CC2C48">
              <w:rPr>
                <w:sz w:val="20"/>
                <w:szCs w:val="20"/>
              </w:rPr>
              <w:t>36</w:t>
            </w:r>
          </w:p>
        </w:tc>
        <w:tc>
          <w:tcPr>
            <w:tcW w:w="531" w:type="pct"/>
            <w:shd w:val="clear" w:color="auto" w:fill="auto"/>
            <w:vAlign w:val="center"/>
          </w:tcPr>
          <w:p w14:paraId="5AC1797F" w14:textId="77777777" w:rsidR="008057B6" w:rsidRPr="00CC2C48" w:rsidRDefault="008057B6" w:rsidP="008057B6">
            <w:pPr>
              <w:jc w:val="center"/>
              <w:rPr>
                <w:sz w:val="20"/>
                <w:szCs w:val="20"/>
              </w:rPr>
            </w:pPr>
            <w:r w:rsidRPr="00CC2C48">
              <w:rPr>
                <w:sz w:val="20"/>
                <w:szCs w:val="20"/>
              </w:rPr>
              <w:t>36</w:t>
            </w:r>
          </w:p>
        </w:tc>
        <w:tc>
          <w:tcPr>
            <w:tcW w:w="682" w:type="pct"/>
            <w:vAlign w:val="center"/>
          </w:tcPr>
          <w:p w14:paraId="4B5EDE78" w14:textId="77777777" w:rsidR="008057B6" w:rsidRPr="00CC2C48" w:rsidRDefault="008057B6" w:rsidP="008057B6">
            <w:pPr>
              <w:jc w:val="center"/>
              <w:rPr>
                <w:iCs/>
                <w:sz w:val="20"/>
                <w:szCs w:val="20"/>
              </w:rPr>
            </w:pPr>
            <w:r w:rsidRPr="00CC2C48">
              <w:rPr>
                <w:iCs/>
                <w:sz w:val="20"/>
                <w:szCs w:val="20"/>
              </w:rPr>
              <w:t>-</w:t>
            </w:r>
          </w:p>
        </w:tc>
        <w:tc>
          <w:tcPr>
            <w:tcW w:w="758" w:type="pct"/>
            <w:vAlign w:val="center"/>
          </w:tcPr>
          <w:p w14:paraId="11897990" w14:textId="77777777" w:rsidR="008057B6" w:rsidRPr="00CC2C48" w:rsidRDefault="008057B6" w:rsidP="008057B6">
            <w:pPr>
              <w:jc w:val="center"/>
              <w:rPr>
                <w:iCs/>
                <w:sz w:val="20"/>
                <w:szCs w:val="20"/>
              </w:rPr>
            </w:pPr>
            <w:r w:rsidRPr="00CC2C48">
              <w:rPr>
                <w:iCs/>
                <w:sz w:val="20"/>
                <w:szCs w:val="20"/>
              </w:rPr>
              <w:t>36</w:t>
            </w:r>
          </w:p>
        </w:tc>
      </w:tr>
      <w:tr w:rsidR="008057B6" w:rsidRPr="00CC2C48" w14:paraId="4A1DB93C" w14:textId="77777777" w:rsidTr="00A5738B">
        <w:trPr>
          <w:trHeight w:val="284"/>
        </w:trPr>
        <w:tc>
          <w:tcPr>
            <w:tcW w:w="323" w:type="pct"/>
            <w:shd w:val="clear" w:color="auto" w:fill="auto"/>
            <w:vAlign w:val="center"/>
          </w:tcPr>
          <w:p w14:paraId="18D812C3" w14:textId="77777777" w:rsidR="008057B6" w:rsidRPr="00CC2C48" w:rsidRDefault="008057B6" w:rsidP="008057B6">
            <w:pPr>
              <w:jc w:val="center"/>
              <w:rPr>
                <w:sz w:val="20"/>
                <w:szCs w:val="20"/>
              </w:rPr>
            </w:pPr>
            <w:r w:rsidRPr="00CC2C48">
              <w:rPr>
                <w:sz w:val="20"/>
                <w:szCs w:val="20"/>
              </w:rPr>
              <w:t>10</w:t>
            </w:r>
          </w:p>
        </w:tc>
        <w:tc>
          <w:tcPr>
            <w:tcW w:w="1531" w:type="pct"/>
            <w:shd w:val="clear" w:color="auto" w:fill="auto"/>
            <w:vAlign w:val="center"/>
          </w:tcPr>
          <w:p w14:paraId="345487B3" w14:textId="77777777" w:rsidR="008057B6" w:rsidRPr="00CC2C48" w:rsidRDefault="008057B6" w:rsidP="008057B6">
            <w:pPr>
              <w:ind w:left="26"/>
              <w:rPr>
                <w:sz w:val="20"/>
                <w:szCs w:val="20"/>
              </w:rPr>
            </w:pPr>
            <w:r w:rsidRPr="00CC2C48">
              <w:rPr>
                <w:sz w:val="20"/>
                <w:szCs w:val="20"/>
              </w:rPr>
              <w:t>Кол-во классов/учащихся всего</w:t>
            </w:r>
          </w:p>
        </w:tc>
        <w:tc>
          <w:tcPr>
            <w:tcW w:w="642" w:type="pct"/>
            <w:shd w:val="clear" w:color="auto" w:fill="auto"/>
            <w:vAlign w:val="center"/>
          </w:tcPr>
          <w:p w14:paraId="29E6B518" w14:textId="78E8DD8D" w:rsidR="008057B6" w:rsidRPr="00CC2C48" w:rsidRDefault="00852F7E" w:rsidP="008057B6">
            <w:pPr>
              <w:jc w:val="center"/>
              <w:rPr>
                <w:sz w:val="20"/>
                <w:szCs w:val="20"/>
              </w:rPr>
            </w:pPr>
            <w:r w:rsidRPr="00CC2C48">
              <w:rPr>
                <w:sz w:val="20"/>
                <w:szCs w:val="20"/>
              </w:rPr>
              <w:t>кл. /</w:t>
            </w:r>
          </w:p>
          <w:p w14:paraId="12BE361C" w14:textId="77777777" w:rsidR="008057B6" w:rsidRPr="00CC2C48" w:rsidRDefault="008057B6" w:rsidP="008057B6">
            <w:pPr>
              <w:jc w:val="center"/>
              <w:rPr>
                <w:sz w:val="20"/>
                <w:szCs w:val="20"/>
              </w:rPr>
            </w:pPr>
            <w:r w:rsidRPr="00CC2C48">
              <w:rPr>
                <w:sz w:val="20"/>
                <w:szCs w:val="20"/>
              </w:rPr>
              <w:t>чел.</w:t>
            </w:r>
          </w:p>
        </w:tc>
        <w:tc>
          <w:tcPr>
            <w:tcW w:w="533" w:type="pct"/>
            <w:shd w:val="clear" w:color="auto" w:fill="auto"/>
            <w:vAlign w:val="center"/>
          </w:tcPr>
          <w:p w14:paraId="262E823A" w14:textId="77777777" w:rsidR="008057B6" w:rsidRPr="00CC2C48" w:rsidRDefault="008057B6" w:rsidP="008057B6">
            <w:pPr>
              <w:jc w:val="center"/>
              <w:rPr>
                <w:sz w:val="20"/>
                <w:szCs w:val="20"/>
              </w:rPr>
            </w:pPr>
            <w:r w:rsidRPr="00CC2C48">
              <w:rPr>
                <w:sz w:val="20"/>
                <w:szCs w:val="20"/>
              </w:rPr>
              <w:t>1 126/</w:t>
            </w:r>
          </w:p>
          <w:p w14:paraId="6146AB6F" w14:textId="77777777" w:rsidR="008057B6" w:rsidRPr="00CC2C48" w:rsidRDefault="008057B6" w:rsidP="008057B6">
            <w:pPr>
              <w:jc w:val="center"/>
              <w:rPr>
                <w:sz w:val="20"/>
                <w:szCs w:val="20"/>
                <w:lang w:val="en-US"/>
              </w:rPr>
            </w:pPr>
            <w:r w:rsidRPr="00CC2C48">
              <w:rPr>
                <w:sz w:val="20"/>
                <w:szCs w:val="20"/>
              </w:rPr>
              <w:t>24 453</w:t>
            </w:r>
          </w:p>
        </w:tc>
        <w:tc>
          <w:tcPr>
            <w:tcW w:w="531" w:type="pct"/>
            <w:shd w:val="clear" w:color="auto" w:fill="auto"/>
            <w:vAlign w:val="center"/>
          </w:tcPr>
          <w:p w14:paraId="6F2B9C49" w14:textId="77777777" w:rsidR="008057B6" w:rsidRPr="00CC2C48" w:rsidRDefault="008057B6" w:rsidP="008057B6">
            <w:pPr>
              <w:jc w:val="center"/>
              <w:rPr>
                <w:sz w:val="20"/>
                <w:szCs w:val="20"/>
              </w:rPr>
            </w:pPr>
            <w:r w:rsidRPr="00CC2C48">
              <w:rPr>
                <w:sz w:val="20"/>
                <w:szCs w:val="20"/>
              </w:rPr>
              <w:t>1 102/</w:t>
            </w:r>
          </w:p>
          <w:p w14:paraId="771789FD" w14:textId="77777777" w:rsidR="008057B6" w:rsidRPr="00CC2C48" w:rsidRDefault="008057B6" w:rsidP="008057B6">
            <w:pPr>
              <w:jc w:val="center"/>
              <w:rPr>
                <w:sz w:val="20"/>
                <w:szCs w:val="20"/>
              </w:rPr>
            </w:pPr>
            <w:r w:rsidRPr="00CC2C48">
              <w:rPr>
                <w:sz w:val="20"/>
                <w:szCs w:val="20"/>
              </w:rPr>
              <w:t>23 957</w:t>
            </w:r>
          </w:p>
        </w:tc>
        <w:tc>
          <w:tcPr>
            <w:tcW w:w="682" w:type="pct"/>
            <w:vAlign w:val="center"/>
          </w:tcPr>
          <w:p w14:paraId="5D159749" w14:textId="77777777" w:rsidR="008057B6" w:rsidRPr="00CC2C48" w:rsidRDefault="008057B6" w:rsidP="008057B6">
            <w:pPr>
              <w:jc w:val="center"/>
              <w:rPr>
                <w:iCs/>
                <w:sz w:val="20"/>
                <w:szCs w:val="20"/>
              </w:rPr>
            </w:pPr>
            <w:r w:rsidRPr="00CC2C48">
              <w:rPr>
                <w:iCs/>
                <w:sz w:val="20"/>
                <w:szCs w:val="20"/>
              </w:rPr>
              <w:t>-24/</w:t>
            </w:r>
          </w:p>
          <w:p w14:paraId="2059A669" w14:textId="77777777" w:rsidR="008057B6" w:rsidRPr="00CC2C48" w:rsidRDefault="008057B6" w:rsidP="008057B6">
            <w:pPr>
              <w:jc w:val="center"/>
              <w:rPr>
                <w:iCs/>
                <w:sz w:val="20"/>
                <w:szCs w:val="20"/>
              </w:rPr>
            </w:pPr>
            <w:r w:rsidRPr="00CC2C48">
              <w:rPr>
                <w:iCs/>
                <w:sz w:val="20"/>
                <w:szCs w:val="20"/>
              </w:rPr>
              <w:t>-496</w:t>
            </w:r>
          </w:p>
        </w:tc>
        <w:tc>
          <w:tcPr>
            <w:tcW w:w="758" w:type="pct"/>
            <w:vAlign w:val="center"/>
          </w:tcPr>
          <w:p w14:paraId="2A51CA49" w14:textId="77777777" w:rsidR="008057B6" w:rsidRPr="00CC2C48" w:rsidRDefault="008057B6" w:rsidP="008057B6">
            <w:pPr>
              <w:jc w:val="center"/>
              <w:rPr>
                <w:sz w:val="20"/>
                <w:szCs w:val="20"/>
              </w:rPr>
            </w:pPr>
            <w:r w:rsidRPr="00CC2C48">
              <w:rPr>
                <w:sz w:val="20"/>
                <w:szCs w:val="20"/>
              </w:rPr>
              <w:t>1 102/</w:t>
            </w:r>
          </w:p>
          <w:p w14:paraId="1ECA1894" w14:textId="77777777" w:rsidR="008057B6" w:rsidRPr="00CC2C48" w:rsidRDefault="008057B6" w:rsidP="008057B6">
            <w:pPr>
              <w:jc w:val="center"/>
              <w:rPr>
                <w:sz w:val="20"/>
                <w:szCs w:val="20"/>
              </w:rPr>
            </w:pPr>
            <w:r w:rsidRPr="00CC2C48">
              <w:rPr>
                <w:sz w:val="20"/>
                <w:szCs w:val="20"/>
              </w:rPr>
              <w:t>23 957</w:t>
            </w:r>
          </w:p>
        </w:tc>
      </w:tr>
      <w:tr w:rsidR="008057B6" w:rsidRPr="00CC2C48" w14:paraId="72DECDE3" w14:textId="77777777" w:rsidTr="00A5738B">
        <w:trPr>
          <w:trHeight w:val="284"/>
        </w:trPr>
        <w:tc>
          <w:tcPr>
            <w:tcW w:w="323" w:type="pct"/>
            <w:shd w:val="clear" w:color="auto" w:fill="auto"/>
            <w:vAlign w:val="center"/>
          </w:tcPr>
          <w:p w14:paraId="715819F8" w14:textId="77777777" w:rsidR="008057B6" w:rsidRPr="00CC2C48" w:rsidRDefault="008057B6" w:rsidP="008057B6">
            <w:pPr>
              <w:widowControl w:val="0"/>
              <w:jc w:val="center"/>
              <w:rPr>
                <w:sz w:val="20"/>
                <w:szCs w:val="20"/>
              </w:rPr>
            </w:pPr>
            <w:r w:rsidRPr="00CC2C48">
              <w:rPr>
                <w:sz w:val="20"/>
                <w:szCs w:val="20"/>
              </w:rPr>
              <w:t>11</w:t>
            </w:r>
          </w:p>
        </w:tc>
        <w:tc>
          <w:tcPr>
            <w:tcW w:w="1531" w:type="pct"/>
            <w:shd w:val="clear" w:color="auto" w:fill="auto"/>
            <w:vAlign w:val="center"/>
          </w:tcPr>
          <w:p w14:paraId="5BE943DE" w14:textId="77777777" w:rsidR="008057B6" w:rsidRPr="00CC2C48" w:rsidRDefault="008057B6" w:rsidP="008057B6">
            <w:pPr>
              <w:rPr>
                <w:iCs/>
                <w:sz w:val="20"/>
                <w:szCs w:val="20"/>
              </w:rPr>
            </w:pPr>
            <w:r w:rsidRPr="00CC2C48">
              <w:rPr>
                <w:sz w:val="20"/>
                <w:szCs w:val="20"/>
              </w:rPr>
              <w:t>Кол-во МБ(А)ОУ, работающих в две и более смены/количество школьников, занимающихся во вторую смену</w:t>
            </w:r>
          </w:p>
        </w:tc>
        <w:tc>
          <w:tcPr>
            <w:tcW w:w="642" w:type="pct"/>
            <w:shd w:val="clear" w:color="auto" w:fill="auto"/>
            <w:vAlign w:val="center"/>
          </w:tcPr>
          <w:p w14:paraId="1EDD7065" w14:textId="77777777" w:rsidR="008057B6" w:rsidRPr="00CC2C48" w:rsidRDefault="008057B6" w:rsidP="008057B6">
            <w:pPr>
              <w:jc w:val="center"/>
              <w:rPr>
                <w:iCs/>
                <w:sz w:val="20"/>
                <w:szCs w:val="20"/>
              </w:rPr>
            </w:pPr>
            <w:r w:rsidRPr="00CC2C48">
              <w:rPr>
                <w:iCs/>
                <w:sz w:val="20"/>
                <w:szCs w:val="20"/>
              </w:rPr>
              <w:t>ед./</w:t>
            </w:r>
          </w:p>
          <w:p w14:paraId="302D96E1" w14:textId="77777777" w:rsidR="008057B6" w:rsidRPr="00CC2C48" w:rsidRDefault="008057B6" w:rsidP="008057B6">
            <w:pPr>
              <w:jc w:val="center"/>
              <w:rPr>
                <w:iCs/>
                <w:sz w:val="20"/>
                <w:szCs w:val="20"/>
              </w:rPr>
            </w:pPr>
            <w:r w:rsidRPr="00CC2C48">
              <w:rPr>
                <w:iCs/>
                <w:sz w:val="20"/>
                <w:szCs w:val="20"/>
              </w:rPr>
              <w:t>чел.</w:t>
            </w:r>
          </w:p>
        </w:tc>
        <w:tc>
          <w:tcPr>
            <w:tcW w:w="533" w:type="pct"/>
            <w:shd w:val="clear" w:color="auto" w:fill="auto"/>
            <w:vAlign w:val="center"/>
          </w:tcPr>
          <w:p w14:paraId="6001F474" w14:textId="77777777" w:rsidR="008057B6" w:rsidRPr="00CC2C48" w:rsidRDefault="008057B6" w:rsidP="008057B6">
            <w:pPr>
              <w:jc w:val="center"/>
              <w:rPr>
                <w:sz w:val="20"/>
                <w:szCs w:val="20"/>
              </w:rPr>
            </w:pPr>
            <w:r w:rsidRPr="00CC2C48">
              <w:rPr>
                <w:sz w:val="20"/>
                <w:szCs w:val="20"/>
              </w:rPr>
              <w:t>13/</w:t>
            </w:r>
          </w:p>
          <w:p w14:paraId="460BE141" w14:textId="77777777" w:rsidR="008057B6" w:rsidRPr="00CC2C48" w:rsidRDefault="008057B6" w:rsidP="008057B6">
            <w:pPr>
              <w:jc w:val="center"/>
              <w:rPr>
                <w:sz w:val="20"/>
                <w:szCs w:val="20"/>
              </w:rPr>
            </w:pPr>
            <w:r w:rsidRPr="00CC2C48">
              <w:rPr>
                <w:sz w:val="20"/>
                <w:szCs w:val="20"/>
              </w:rPr>
              <w:t>2 022</w:t>
            </w:r>
          </w:p>
        </w:tc>
        <w:tc>
          <w:tcPr>
            <w:tcW w:w="531" w:type="pct"/>
            <w:shd w:val="clear" w:color="auto" w:fill="auto"/>
            <w:vAlign w:val="center"/>
          </w:tcPr>
          <w:p w14:paraId="50CD4FA8" w14:textId="77777777" w:rsidR="008057B6" w:rsidRPr="00CC2C48" w:rsidRDefault="008057B6" w:rsidP="008057B6">
            <w:pPr>
              <w:jc w:val="center"/>
              <w:rPr>
                <w:sz w:val="20"/>
                <w:szCs w:val="20"/>
              </w:rPr>
            </w:pPr>
            <w:r w:rsidRPr="00CC2C48">
              <w:rPr>
                <w:sz w:val="20"/>
                <w:szCs w:val="20"/>
              </w:rPr>
              <w:t>12/</w:t>
            </w:r>
          </w:p>
          <w:p w14:paraId="6F75C016" w14:textId="77777777" w:rsidR="008057B6" w:rsidRPr="00CC2C48" w:rsidRDefault="008057B6" w:rsidP="008057B6">
            <w:pPr>
              <w:jc w:val="center"/>
              <w:rPr>
                <w:sz w:val="20"/>
                <w:szCs w:val="20"/>
              </w:rPr>
            </w:pPr>
            <w:r w:rsidRPr="00CC2C48">
              <w:rPr>
                <w:sz w:val="20"/>
                <w:szCs w:val="20"/>
              </w:rPr>
              <w:t>1 705</w:t>
            </w:r>
          </w:p>
        </w:tc>
        <w:tc>
          <w:tcPr>
            <w:tcW w:w="682" w:type="pct"/>
            <w:vAlign w:val="center"/>
          </w:tcPr>
          <w:p w14:paraId="135706F4" w14:textId="77777777" w:rsidR="008057B6" w:rsidRPr="00CC2C48" w:rsidRDefault="008057B6" w:rsidP="008057B6">
            <w:pPr>
              <w:jc w:val="center"/>
              <w:rPr>
                <w:iCs/>
                <w:sz w:val="20"/>
                <w:szCs w:val="20"/>
              </w:rPr>
            </w:pPr>
            <w:r w:rsidRPr="00CC2C48">
              <w:rPr>
                <w:iCs/>
                <w:sz w:val="20"/>
                <w:szCs w:val="20"/>
              </w:rPr>
              <w:t>-1/</w:t>
            </w:r>
          </w:p>
          <w:p w14:paraId="0CB274F8" w14:textId="77777777" w:rsidR="008057B6" w:rsidRPr="00CC2C48" w:rsidRDefault="008057B6" w:rsidP="008057B6">
            <w:pPr>
              <w:jc w:val="center"/>
              <w:rPr>
                <w:iCs/>
                <w:sz w:val="20"/>
                <w:szCs w:val="20"/>
              </w:rPr>
            </w:pPr>
            <w:r w:rsidRPr="00CC2C48">
              <w:rPr>
                <w:iCs/>
                <w:sz w:val="20"/>
                <w:szCs w:val="20"/>
              </w:rPr>
              <w:t>-317</w:t>
            </w:r>
          </w:p>
        </w:tc>
        <w:tc>
          <w:tcPr>
            <w:tcW w:w="758" w:type="pct"/>
            <w:vAlign w:val="center"/>
          </w:tcPr>
          <w:p w14:paraId="353DF5A8" w14:textId="77777777" w:rsidR="008057B6" w:rsidRPr="00CC2C48" w:rsidRDefault="008057B6" w:rsidP="008057B6">
            <w:pPr>
              <w:jc w:val="center"/>
              <w:rPr>
                <w:sz w:val="20"/>
                <w:szCs w:val="20"/>
              </w:rPr>
            </w:pPr>
            <w:r w:rsidRPr="00CC2C48">
              <w:rPr>
                <w:sz w:val="20"/>
                <w:szCs w:val="20"/>
              </w:rPr>
              <w:t>12/</w:t>
            </w:r>
          </w:p>
          <w:p w14:paraId="25060447" w14:textId="77777777" w:rsidR="008057B6" w:rsidRPr="00CC2C48" w:rsidRDefault="008057B6" w:rsidP="008057B6">
            <w:pPr>
              <w:jc w:val="center"/>
              <w:rPr>
                <w:sz w:val="20"/>
                <w:szCs w:val="20"/>
              </w:rPr>
            </w:pPr>
            <w:r w:rsidRPr="00CC2C48">
              <w:rPr>
                <w:sz w:val="20"/>
                <w:szCs w:val="20"/>
              </w:rPr>
              <w:t>1 705</w:t>
            </w:r>
          </w:p>
        </w:tc>
      </w:tr>
      <w:tr w:rsidR="008057B6" w:rsidRPr="00CC2C48" w14:paraId="7D6FFDE5" w14:textId="77777777" w:rsidTr="00A5738B">
        <w:trPr>
          <w:trHeight w:val="284"/>
        </w:trPr>
        <w:tc>
          <w:tcPr>
            <w:tcW w:w="323" w:type="pct"/>
            <w:shd w:val="clear" w:color="auto" w:fill="auto"/>
            <w:vAlign w:val="center"/>
          </w:tcPr>
          <w:p w14:paraId="688D8336" w14:textId="77777777" w:rsidR="008057B6" w:rsidRPr="00CC2C48" w:rsidRDefault="008057B6" w:rsidP="008057B6">
            <w:pPr>
              <w:widowControl w:val="0"/>
              <w:jc w:val="center"/>
              <w:rPr>
                <w:sz w:val="20"/>
                <w:szCs w:val="20"/>
              </w:rPr>
            </w:pPr>
            <w:r w:rsidRPr="00CC2C48">
              <w:rPr>
                <w:sz w:val="20"/>
                <w:szCs w:val="20"/>
              </w:rPr>
              <w:t>12</w:t>
            </w:r>
          </w:p>
        </w:tc>
        <w:tc>
          <w:tcPr>
            <w:tcW w:w="1531" w:type="pct"/>
            <w:shd w:val="clear" w:color="auto" w:fill="auto"/>
            <w:vAlign w:val="center"/>
          </w:tcPr>
          <w:p w14:paraId="17EF914D" w14:textId="77777777" w:rsidR="008057B6" w:rsidRPr="00CC2C48" w:rsidRDefault="008057B6" w:rsidP="008057B6">
            <w:pPr>
              <w:ind w:left="26"/>
              <w:rPr>
                <w:b/>
                <w:bCs/>
                <w:sz w:val="20"/>
                <w:szCs w:val="20"/>
              </w:rPr>
            </w:pPr>
            <w:r w:rsidRPr="00CC2C48">
              <w:rPr>
                <w:sz w:val="20"/>
                <w:szCs w:val="20"/>
              </w:rPr>
              <w:t>Количество выпускников 11(12) классов завершенного учебного года, получивших аттестаты о среднем общем образовании</w:t>
            </w:r>
          </w:p>
        </w:tc>
        <w:tc>
          <w:tcPr>
            <w:tcW w:w="642" w:type="pct"/>
            <w:shd w:val="clear" w:color="auto" w:fill="auto"/>
            <w:vAlign w:val="center"/>
          </w:tcPr>
          <w:p w14:paraId="5CA5F2EA" w14:textId="77777777" w:rsidR="008057B6" w:rsidRPr="00CC2C48" w:rsidRDefault="008057B6" w:rsidP="008057B6">
            <w:pPr>
              <w:jc w:val="center"/>
              <w:rPr>
                <w:sz w:val="20"/>
                <w:szCs w:val="20"/>
              </w:rPr>
            </w:pPr>
            <w:r w:rsidRPr="00CC2C48">
              <w:rPr>
                <w:sz w:val="20"/>
                <w:szCs w:val="20"/>
              </w:rPr>
              <w:t>чел.</w:t>
            </w:r>
          </w:p>
        </w:tc>
        <w:tc>
          <w:tcPr>
            <w:tcW w:w="533" w:type="pct"/>
            <w:shd w:val="clear" w:color="auto" w:fill="auto"/>
            <w:vAlign w:val="center"/>
          </w:tcPr>
          <w:p w14:paraId="6564E0D5" w14:textId="77777777" w:rsidR="008057B6" w:rsidRPr="00CC2C48" w:rsidRDefault="008057B6" w:rsidP="008057B6">
            <w:pPr>
              <w:jc w:val="center"/>
              <w:rPr>
                <w:sz w:val="20"/>
                <w:szCs w:val="20"/>
              </w:rPr>
            </w:pPr>
            <w:r w:rsidRPr="00CC2C48">
              <w:rPr>
                <w:sz w:val="20"/>
                <w:szCs w:val="20"/>
              </w:rPr>
              <w:t>1 078</w:t>
            </w:r>
          </w:p>
        </w:tc>
        <w:tc>
          <w:tcPr>
            <w:tcW w:w="531" w:type="pct"/>
            <w:shd w:val="clear" w:color="auto" w:fill="auto"/>
            <w:vAlign w:val="center"/>
          </w:tcPr>
          <w:p w14:paraId="6A1245CF" w14:textId="77777777" w:rsidR="008057B6" w:rsidRPr="00CC2C48" w:rsidRDefault="008057B6" w:rsidP="008057B6">
            <w:pPr>
              <w:jc w:val="center"/>
              <w:rPr>
                <w:sz w:val="20"/>
                <w:szCs w:val="20"/>
              </w:rPr>
            </w:pPr>
            <w:r w:rsidRPr="00CC2C48">
              <w:rPr>
                <w:sz w:val="20"/>
                <w:szCs w:val="20"/>
              </w:rPr>
              <w:t>1 013</w:t>
            </w:r>
          </w:p>
        </w:tc>
        <w:tc>
          <w:tcPr>
            <w:tcW w:w="682" w:type="pct"/>
            <w:vAlign w:val="center"/>
          </w:tcPr>
          <w:p w14:paraId="5A0D0EC2" w14:textId="77777777" w:rsidR="008057B6" w:rsidRPr="00CC2C48" w:rsidRDefault="008057B6" w:rsidP="008057B6">
            <w:pPr>
              <w:jc w:val="center"/>
              <w:rPr>
                <w:iCs/>
                <w:sz w:val="20"/>
                <w:szCs w:val="20"/>
              </w:rPr>
            </w:pPr>
            <w:r w:rsidRPr="00CC2C48">
              <w:rPr>
                <w:iCs/>
                <w:sz w:val="20"/>
                <w:szCs w:val="20"/>
              </w:rPr>
              <w:t>-65</w:t>
            </w:r>
          </w:p>
        </w:tc>
        <w:tc>
          <w:tcPr>
            <w:tcW w:w="758" w:type="pct"/>
            <w:vAlign w:val="center"/>
          </w:tcPr>
          <w:p w14:paraId="41FC0C48" w14:textId="77777777" w:rsidR="008057B6" w:rsidRPr="00CC2C48" w:rsidRDefault="008057B6" w:rsidP="008057B6">
            <w:pPr>
              <w:jc w:val="center"/>
              <w:rPr>
                <w:iCs/>
                <w:sz w:val="20"/>
                <w:szCs w:val="20"/>
              </w:rPr>
            </w:pPr>
            <w:r w:rsidRPr="00CC2C48">
              <w:rPr>
                <w:iCs/>
                <w:sz w:val="20"/>
                <w:szCs w:val="20"/>
              </w:rPr>
              <w:t>1 013</w:t>
            </w:r>
          </w:p>
        </w:tc>
      </w:tr>
      <w:tr w:rsidR="008057B6" w:rsidRPr="00CC2C48" w14:paraId="0B62F882" w14:textId="77777777" w:rsidTr="00A5738B">
        <w:trPr>
          <w:trHeight w:val="284"/>
        </w:trPr>
        <w:tc>
          <w:tcPr>
            <w:tcW w:w="323" w:type="pct"/>
            <w:shd w:val="clear" w:color="auto" w:fill="auto"/>
            <w:vAlign w:val="center"/>
          </w:tcPr>
          <w:p w14:paraId="4C6C2EEE" w14:textId="77777777" w:rsidR="008057B6" w:rsidRPr="00CC2C48" w:rsidRDefault="008057B6" w:rsidP="008057B6">
            <w:pPr>
              <w:widowControl w:val="0"/>
              <w:jc w:val="center"/>
              <w:rPr>
                <w:sz w:val="20"/>
                <w:szCs w:val="20"/>
              </w:rPr>
            </w:pPr>
            <w:r w:rsidRPr="00CC2C48">
              <w:rPr>
                <w:sz w:val="20"/>
                <w:szCs w:val="20"/>
              </w:rPr>
              <w:t>13</w:t>
            </w:r>
          </w:p>
        </w:tc>
        <w:tc>
          <w:tcPr>
            <w:tcW w:w="1531" w:type="pct"/>
            <w:shd w:val="clear" w:color="auto" w:fill="auto"/>
            <w:vAlign w:val="center"/>
          </w:tcPr>
          <w:p w14:paraId="6D513A4C" w14:textId="77777777" w:rsidR="008057B6" w:rsidRPr="00CC2C48" w:rsidRDefault="008057B6" w:rsidP="008057B6">
            <w:pPr>
              <w:ind w:left="26"/>
              <w:rPr>
                <w:sz w:val="20"/>
                <w:szCs w:val="20"/>
              </w:rPr>
            </w:pPr>
            <w:r w:rsidRPr="00CC2C48">
              <w:rPr>
                <w:sz w:val="20"/>
                <w:szCs w:val="20"/>
              </w:rPr>
              <w:t>Количество выпускников 11(12) классов завершенного учебного года, получивших аттестат с отличием о среднем общем образовании</w:t>
            </w:r>
          </w:p>
        </w:tc>
        <w:tc>
          <w:tcPr>
            <w:tcW w:w="642" w:type="pct"/>
            <w:shd w:val="clear" w:color="auto" w:fill="auto"/>
            <w:vAlign w:val="center"/>
          </w:tcPr>
          <w:p w14:paraId="60366DA5" w14:textId="77777777" w:rsidR="008057B6" w:rsidRPr="00CC2C48" w:rsidRDefault="008057B6" w:rsidP="008057B6">
            <w:pPr>
              <w:jc w:val="center"/>
              <w:rPr>
                <w:sz w:val="20"/>
                <w:szCs w:val="20"/>
              </w:rPr>
            </w:pPr>
            <w:r w:rsidRPr="00CC2C48">
              <w:rPr>
                <w:sz w:val="20"/>
                <w:szCs w:val="20"/>
              </w:rPr>
              <w:t>чел.</w:t>
            </w:r>
          </w:p>
        </w:tc>
        <w:tc>
          <w:tcPr>
            <w:tcW w:w="533" w:type="pct"/>
            <w:shd w:val="clear" w:color="auto" w:fill="auto"/>
            <w:vAlign w:val="center"/>
          </w:tcPr>
          <w:p w14:paraId="23192C7C" w14:textId="77777777" w:rsidR="008057B6" w:rsidRPr="00CC2C48" w:rsidRDefault="008057B6" w:rsidP="008057B6">
            <w:pPr>
              <w:jc w:val="center"/>
              <w:rPr>
                <w:sz w:val="20"/>
                <w:szCs w:val="20"/>
              </w:rPr>
            </w:pPr>
            <w:r w:rsidRPr="00CC2C48">
              <w:rPr>
                <w:sz w:val="20"/>
                <w:szCs w:val="20"/>
              </w:rPr>
              <w:t>92</w:t>
            </w:r>
          </w:p>
        </w:tc>
        <w:tc>
          <w:tcPr>
            <w:tcW w:w="531" w:type="pct"/>
            <w:shd w:val="clear" w:color="auto" w:fill="auto"/>
            <w:vAlign w:val="center"/>
          </w:tcPr>
          <w:p w14:paraId="17CC46D9" w14:textId="77777777" w:rsidR="008057B6" w:rsidRPr="00CC2C48" w:rsidRDefault="008057B6" w:rsidP="008057B6">
            <w:pPr>
              <w:jc w:val="center"/>
              <w:rPr>
                <w:sz w:val="20"/>
                <w:szCs w:val="20"/>
              </w:rPr>
            </w:pPr>
            <w:r w:rsidRPr="00CC2C48">
              <w:rPr>
                <w:sz w:val="20"/>
                <w:szCs w:val="20"/>
              </w:rPr>
              <w:t>126</w:t>
            </w:r>
          </w:p>
        </w:tc>
        <w:tc>
          <w:tcPr>
            <w:tcW w:w="682" w:type="pct"/>
            <w:vAlign w:val="center"/>
          </w:tcPr>
          <w:p w14:paraId="12C6B658" w14:textId="77777777" w:rsidR="008057B6" w:rsidRPr="00CC2C48" w:rsidRDefault="008057B6" w:rsidP="008057B6">
            <w:pPr>
              <w:jc w:val="center"/>
              <w:rPr>
                <w:iCs/>
                <w:sz w:val="20"/>
                <w:szCs w:val="20"/>
              </w:rPr>
            </w:pPr>
            <w:r w:rsidRPr="00CC2C48">
              <w:rPr>
                <w:iCs/>
                <w:sz w:val="20"/>
                <w:szCs w:val="20"/>
              </w:rPr>
              <w:t>34</w:t>
            </w:r>
          </w:p>
        </w:tc>
        <w:tc>
          <w:tcPr>
            <w:tcW w:w="758" w:type="pct"/>
            <w:vAlign w:val="center"/>
          </w:tcPr>
          <w:p w14:paraId="6C4E1AB1" w14:textId="77777777" w:rsidR="008057B6" w:rsidRPr="00CC2C48" w:rsidRDefault="008057B6" w:rsidP="008057B6">
            <w:pPr>
              <w:jc w:val="center"/>
              <w:rPr>
                <w:iCs/>
                <w:sz w:val="20"/>
                <w:szCs w:val="20"/>
              </w:rPr>
            </w:pPr>
            <w:r w:rsidRPr="00CC2C48">
              <w:rPr>
                <w:iCs/>
                <w:sz w:val="20"/>
                <w:szCs w:val="20"/>
              </w:rPr>
              <w:t>126</w:t>
            </w:r>
          </w:p>
        </w:tc>
      </w:tr>
      <w:tr w:rsidR="008057B6" w:rsidRPr="00CC2C48" w14:paraId="78AB1849" w14:textId="77777777" w:rsidTr="00A5738B">
        <w:trPr>
          <w:trHeight w:val="284"/>
        </w:trPr>
        <w:tc>
          <w:tcPr>
            <w:tcW w:w="323" w:type="pct"/>
            <w:shd w:val="clear" w:color="auto" w:fill="auto"/>
            <w:vAlign w:val="center"/>
          </w:tcPr>
          <w:p w14:paraId="6EE43E9C" w14:textId="77777777" w:rsidR="008057B6" w:rsidRPr="00CC2C48" w:rsidRDefault="008057B6" w:rsidP="008057B6">
            <w:pPr>
              <w:jc w:val="center"/>
              <w:rPr>
                <w:sz w:val="20"/>
                <w:szCs w:val="20"/>
              </w:rPr>
            </w:pPr>
            <w:r w:rsidRPr="00CC2C48">
              <w:rPr>
                <w:sz w:val="20"/>
                <w:szCs w:val="20"/>
              </w:rPr>
              <w:t>14</w:t>
            </w:r>
          </w:p>
        </w:tc>
        <w:tc>
          <w:tcPr>
            <w:tcW w:w="1531" w:type="pct"/>
            <w:shd w:val="clear" w:color="auto" w:fill="auto"/>
            <w:vAlign w:val="center"/>
          </w:tcPr>
          <w:p w14:paraId="4542C708" w14:textId="77777777" w:rsidR="008057B6" w:rsidRPr="00CC2C48" w:rsidRDefault="008057B6" w:rsidP="008057B6">
            <w:pPr>
              <w:ind w:left="26"/>
              <w:rPr>
                <w:color w:val="00B050"/>
                <w:sz w:val="20"/>
                <w:szCs w:val="20"/>
              </w:rPr>
            </w:pPr>
            <w:r w:rsidRPr="00CC2C48">
              <w:rPr>
                <w:sz w:val="20"/>
                <w:szCs w:val="20"/>
              </w:rPr>
              <w:t xml:space="preserve">Количество выпускников 9-х классов, получивших аттестат </w:t>
            </w:r>
            <w:r w:rsidRPr="00CC2C48">
              <w:rPr>
                <w:sz w:val="20"/>
                <w:szCs w:val="20"/>
              </w:rPr>
              <w:lastRenderedPageBreak/>
              <w:t>об основном общем образовании завершенного учебного года</w:t>
            </w:r>
          </w:p>
        </w:tc>
        <w:tc>
          <w:tcPr>
            <w:tcW w:w="642" w:type="pct"/>
            <w:shd w:val="clear" w:color="auto" w:fill="auto"/>
            <w:vAlign w:val="center"/>
          </w:tcPr>
          <w:p w14:paraId="2DDA4829" w14:textId="77777777" w:rsidR="008057B6" w:rsidRPr="00CC2C48" w:rsidRDefault="008057B6" w:rsidP="008057B6">
            <w:pPr>
              <w:jc w:val="center"/>
              <w:rPr>
                <w:sz w:val="20"/>
                <w:szCs w:val="20"/>
              </w:rPr>
            </w:pPr>
            <w:r w:rsidRPr="00CC2C48">
              <w:rPr>
                <w:sz w:val="20"/>
                <w:szCs w:val="20"/>
              </w:rPr>
              <w:lastRenderedPageBreak/>
              <w:t>чел.</w:t>
            </w:r>
          </w:p>
        </w:tc>
        <w:tc>
          <w:tcPr>
            <w:tcW w:w="533" w:type="pct"/>
            <w:shd w:val="clear" w:color="auto" w:fill="auto"/>
            <w:vAlign w:val="center"/>
          </w:tcPr>
          <w:p w14:paraId="2A0F26F6" w14:textId="77777777" w:rsidR="008057B6" w:rsidRPr="00CC2C48" w:rsidRDefault="008057B6" w:rsidP="008057B6">
            <w:pPr>
              <w:jc w:val="center"/>
              <w:rPr>
                <w:sz w:val="20"/>
                <w:szCs w:val="20"/>
              </w:rPr>
            </w:pPr>
            <w:r w:rsidRPr="00CC2C48">
              <w:rPr>
                <w:sz w:val="20"/>
                <w:szCs w:val="20"/>
              </w:rPr>
              <w:t>2 147</w:t>
            </w:r>
          </w:p>
        </w:tc>
        <w:tc>
          <w:tcPr>
            <w:tcW w:w="531" w:type="pct"/>
            <w:shd w:val="clear" w:color="auto" w:fill="auto"/>
            <w:vAlign w:val="center"/>
          </w:tcPr>
          <w:p w14:paraId="22566B95" w14:textId="77777777" w:rsidR="008057B6" w:rsidRPr="00CC2C48" w:rsidRDefault="008057B6" w:rsidP="008057B6">
            <w:pPr>
              <w:jc w:val="center"/>
              <w:rPr>
                <w:sz w:val="20"/>
                <w:szCs w:val="20"/>
              </w:rPr>
            </w:pPr>
            <w:r w:rsidRPr="00CC2C48">
              <w:rPr>
                <w:sz w:val="20"/>
                <w:szCs w:val="20"/>
              </w:rPr>
              <w:t>2 192</w:t>
            </w:r>
          </w:p>
        </w:tc>
        <w:tc>
          <w:tcPr>
            <w:tcW w:w="682" w:type="pct"/>
            <w:vAlign w:val="center"/>
          </w:tcPr>
          <w:p w14:paraId="686A0027" w14:textId="77777777" w:rsidR="008057B6" w:rsidRPr="00CC2C48" w:rsidRDefault="008057B6" w:rsidP="008057B6">
            <w:pPr>
              <w:jc w:val="center"/>
              <w:rPr>
                <w:sz w:val="20"/>
                <w:szCs w:val="20"/>
              </w:rPr>
            </w:pPr>
            <w:r w:rsidRPr="00CC2C48">
              <w:rPr>
                <w:sz w:val="20"/>
                <w:szCs w:val="20"/>
              </w:rPr>
              <w:t>45</w:t>
            </w:r>
          </w:p>
        </w:tc>
        <w:tc>
          <w:tcPr>
            <w:tcW w:w="758" w:type="pct"/>
            <w:vAlign w:val="center"/>
          </w:tcPr>
          <w:p w14:paraId="4594CDE1" w14:textId="77777777" w:rsidR="008057B6" w:rsidRPr="00CC2C48" w:rsidRDefault="008057B6" w:rsidP="008057B6">
            <w:pPr>
              <w:jc w:val="center"/>
              <w:rPr>
                <w:sz w:val="20"/>
                <w:szCs w:val="20"/>
              </w:rPr>
            </w:pPr>
            <w:r w:rsidRPr="00CC2C48">
              <w:rPr>
                <w:sz w:val="20"/>
                <w:szCs w:val="20"/>
              </w:rPr>
              <w:t>2 192</w:t>
            </w:r>
          </w:p>
        </w:tc>
      </w:tr>
      <w:tr w:rsidR="008057B6" w:rsidRPr="00CC2C48" w14:paraId="217A50A9" w14:textId="77777777" w:rsidTr="00A5738B">
        <w:trPr>
          <w:trHeight w:val="284"/>
        </w:trPr>
        <w:tc>
          <w:tcPr>
            <w:tcW w:w="323" w:type="pct"/>
            <w:shd w:val="clear" w:color="auto" w:fill="auto"/>
            <w:vAlign w:val="center"/>
          </w:tcPr>
          <w:p w14:paraId="56CFA9C5" w14:textId="77777777" w:rsidR="008057B6" w:rsidRPr="00CC2C48" w:rsidRDefault="008057B6" w:rsidP="008057B6">
            <w:pPr>
              <w:widowControl w:val="0"/>
              <w:jc w:val="center"/>
              <w:rPr>
                <w:sz w:val="20"/>
                <w:szCs w:val="20"/>
              </w:rPr>
            </w:pPr>
            <w:r w:rsidRPr="00CC2C48">
              <w:rPr>
                <w:sz w:val="20"/>
                <w:szCs w:val="20"/>
              </w:rPr>
              <w:lastRenderedPageBreak/>
              <w:t>15</w:t>
            </w:r>
          </w:p>
        </w:tc>
        <w:tc>
          <w:tcPr>
            <w:tcW w:w="1531" w:type="pct"/>
            <w:shd w:val="clear" w:color="auto" w:fill="auto"/>
            <w:vAlign w:val="center"/>
          </w:tcPr>
          <w:p w14:paraId="77B0D124" w14:textId="77777777" w:rsidR="008057B6" w:rsidRPr="00CC2C48" w:rsidRDefault="008057B6" w:rsidP="008057B6">
            <w:pPr>
              <w:ind w:left="26"/>
              <w:rPr>
                <w:sz w:val="20"/>
                <w:szCs w:val="20"/>
              </w:rPr>
            </w:pPr>
            <w:r w:rsidRPr="00CC2C48">
              <w:rPr>
                <w:sz w:val="20"/>
                <w:szCs w:val="20"/>
              </w:rPr>
              <w:t>Средняя наполняемость классов</w:t>
            </w:r>
          </w:p>
        </w:tc>
        <w:tc>
          <w:tcPr>
            <w:tcW w:w="642" w:type="pct"/>
            <w:shd w:val="clear" w:color="auto" w:fill="auto"/>
            <w:vAlign w:val="center"/>
          </w:tcPr>
          <w:p w14:paraId="55544577" w14:textId="77777777" w:rsidR="008057B6" w:rsidRPr="00CC2C48" w:rsidRDefault="008057B6" w:rsidP="008057B6">
            <w:pPr>
              <w:jc w:val="center"/>
              <w:rPr>
                <w:sz w:val="20"/>
                <w:szCs w:val="20"/>
              </w:rPr>
            </w:pPr>
            <w:r w:rsidRPr="00CC2C48">
              <w:rPr>
                <w:sz w:val="20"/>
                <w:szCs w:val="20"/>
              </w:rPr>
              <w:t>чел.</w:t>
            </w:r>
          </w:p>
        </w:tc>
        <w:tc>
          <w:tcPr>
            <w:tcW w:w="533" w:type="pct"/>
            <w:shd w:val="clear" w:color="auto" w:fill="auto"/>
            <w:vAlign w:val="center"/>
          </w:tcPr>
          <w:p w14:paraId="1CF9DBF2" w14:textId="77777777" w:rsidR="008057B6" w:rsidRPr="00CC2C48" w:rsidRDefault="008057B6" w:rsidP="008057B6">
            <w:pPr>
              <w:jc w:val="center"/>
              <w:rPr>
                <w:sz w:val="20"/>
                <w:szCs w:val="20"/>
              </w:rPr>
            </w:pPr>
            <w:r w:rsidRPr="00CC2C48">
              <w:rPr>
                <w:sz w:val="20"/>
                <w:szCs w:val="20"/>
              </w:rPr>
              <w:t>21,7</w:t>
            </w:r>
          </w:p>
        </w:tc>
        <w:tc>
          <w:tcPr>
            <w:tcW w:w="531" w:type="pct"/>
            <w:shd w:val="clear" w:color="auto" w:fill="auto"/>
            <w:vAlign w:val="center"/>
          </w:tcPr>
          <w:p w14:paraId="3877941A" w14:textId="77777777" w:rsidR="008057B6" w:rsidRPr="00CC2C48" w:rsidRDefault="008057B6" w:rsidP="008057B6">
            <w:pPr>
              <w:jc w:val="center"/>
              <w:rPr>
                <w:sz w:val="20"/>
                <w:szCs w:val="20"/>
              </w:rPr>
            </w:pPr>
            <w:r w:rsidRPr="00CC2C48">
              <w:rPr>
                <w:sz w:val="20"/>
                <w:szCs w:val="20"/>
              </w:rPr>
              <w:t>21,7</w:t>
            </w:r>
          </w:p>
        </w:tc>
        <w:tc>
          <w:tcPr>
            <w:tcW w:w="682" w:type="pct"/>
            <w:vAlign w:val="center"/>
          </w:tcPr>
          <w:p w14:paraId="5E798455" w14:textId="77777777" w:rsidR="008057B6" w:rsidRPr="00CC2C48" w:rsidRDefault="008057B6" w:rsidP="008057B6">
            <w:pPr>
              <w:jc w:val="center"/>
              <w:rPr>
                <w:iCs/>
                <w:sz w:val="20"/>
                <w:szCs w:val="20"/>
              </w:rPr>
            </w:pPr>
            <w:r w:rsidRPr="00CC2C48">
              <w:rPr>
                <w:iCs/>
                <w:sz w:val="20"/>
                <w:szCs w:val="20"/>
              </w:rPr>
              <w:t>-</w:t>
            </w:r>
          </w:p>
        </w:tc>
        <w:tc>
          <w:tcPr>
            <w:tcW w:w="758" w:type="pct"/>
            <w:vAlign w:val="center"/>
          </w:tcPr>
          <w:p w14:paraId="76D69761" w14:textId="77777777" w:rsidR="008057B6" w:rsidRPr="00CC2C48" w:rsidRDefault="008057B6" w:rsidP="008057B6">
            <w:pPr>
              <w:jc w:val="center"/>
              <w:rPr>
                <w:iCs/>
                <w:sz w:val="20"/>
                <w:szCs w:val="20"/>
              </w:rPr>
            </w:pPr>
            <w:r w:rsidRPr="00CC2C48">
              <w:rPr>
                <w:iCs/>
                <w:sz w:val="20"/>
                <w:szCs w:val="20"/>
              </w:rPr>
              <w:t>21,7</w:t>
            </w:r>
          </w:p>
        </w:tc>
      </w:tr>
      <w:tr w:rsidR="008057B6" w:rsidRPr="00CC2C48" w14:paraId="171B7FAD" w14:textId="77777777" w:rsidTr="00A5738B">
        <w:trPr>
          <w:trHeight w:val="284"/>
        </w:trPr>
        <w:tc>
          <w:tcPr>
            <w:tcW w:w="323" w:type="pct"/>
            <w:shd w:val="clear" w:color="auto" w:fill="auto"/>
            <w:vAlign w:val="center"/>
          </w:tcPr>
          <w:p w14:paraId="6C7536F0" w14:textId="77777777" w:rsidR="008057B6" w:rsidRPr="00CC2C48" w:rsidRDefault="008057B6" w:rsidP="008057B6">
            <w:pPr>
              <w:widowControl w:val="0"/>
              <w:jc w:val="center"/>
              <w:rPr>
                <w:sz w:val="20"/>
                <w:szCs w:val="20"/>
              </w:rPr>
            </w:pPr>
            <w:r w:rsidRPr="00CC2C48">
              <w:rPr>
                <w:sz w:val="20"/>
                <w:szCs w:val="20"/>
              </w:rPr>
              <w:t>16</w:t>
            </w:r>
          </w:p>
        </w:tc>
        <w:tc>
          <w:tcPr>
            <w:tcW w:w="1531" w:type="pct"/>
            <w:shd w:val="clear" w:color="auto" w:fill="auto"/>
            <w:vAlign w:val="center"/>
          </w:tcPr>
          <w:p w14:paraId="67C98354" w14:textId="77777777" w:rsidR="008057B6" w:rsidRPr="00CC2C48" w:rsidRDefault="008057B6" w:rsidP="008057B6">
            <w:pPr>
              <w:rPr>
                <w:iCs/>
                <w:sz w:val="20"/>
                <w:szCs w:val="20"/>
              </w:rPr>
            </w:pPr>
            <w:r w:rsidRPr="00CC2C48">
              <w:rPr>
                <w:iCs/>
                <w:sz w:val="20"/>
                <w:szCs w:val="20"/>
              </w:rPr>
              <w:t>Обеспеченность учащихся площадями</w:t>
            </w:r>
            <w:r w:rsidRPr="00CC2C48">
              <w:rPr>
                <w:iCs/>
                <w:sz w:val="20"/>
                <w:szCs w:val="20"/>
                <w:vertAlign w:val="superscript"/>
              </w:rPr>
              <w:t>2</w:t>
            </w:r>
          </w:p>
        </w:tc>
        <w:tc>
          <w:tcPr>
            <w:tcW w:w="642" w:type="pct"/>
            <w:shd w:val="clear" w:color="auto" w:fill="auto"/>
            <w:vAlign w:val="center"/>
          </w:tcPr>
          <w:p w14:paraId="38C02E51" w14:textId="77777777" w:rsidR="008057B6" w:rsidRPr="00CC2C48" w:rsidRDefault="008057B6" w:rsidP="008057B6">
            <w:pPr>
              <w:jc w:val="center"/>
              <w:rPr>
                <w:sz w:val="20"/>
                <w:szCs w:val="20"/>
              </w:rPr>
            </w:pPr>
            <w:r w:rsidRPr="00CC2C48">
              <w:rPr>
                <w:sz w:val="20"/>
                <w:szCs w:val="20"/>
              </w:rPr>
              <w:t>м</w:t>
            </w:r>
            <w:r w:rsidRPr="00CC2C48">
              <w:rPr>
                <w:sz w:val="20"/>
                <w:szCs w:val="20"/>
                <w:vertAlign w:val="superscript"/>
              </w:rPr>
              <w:t>2</w:t>
            </w:r>
            <w:r w:rsidRPr="00CC2C48">
              <w:rPr>
                <w:sz w:val="20"/>
                <w:szCs w:val="20"/>
              </w:rPr>
              <w:t xml:space="preserve"> на 1-го учащегося</w:t>
            </w:r>
          </w:p>
        </w:tc>
        <w:tc>
          <w:tcPr>
            <w:tcW w:w="533" w:type="pct"/>
            <w:shd w:val="clear" w:color="auto" w:fill="auto"/>
            <w:vAlign w:val="center"/>
          </w:tcPr>
          <w:p w14:paraId="3FBDBC7B" w14:textId="77777777" w:rsidR="008057B6" w:rsidRPr="00CC2C48" w:rsidRDefault="008057B6" w:rsidP="008057B6">
            <w:pPr>
              <w:jc w:val="center"/>
              <w:rPr>
                <w:sz w:val="20"/>
                <w:szCs w:val="20"/>
              </w:rPr>
            </w:pPr>
            <w:r w:rsidRPr="00CC2C48">
              <w:rPr>
                <w:sz w:val="20"/>
                <w:szCs w:val="20"/>
              </w:rPr>
              <w:t>5,6</w:t>
            </w:r>
          </w:p>
        </w:tc>
        <w:tc>
          <w:tcPr>
            <w:tcW w:w="531" w:type="pct"/>
            <w:shd w:val="clear" w:color="auto" w:fill="auto"/>
            <w:vAlign w:val="center"/>
          </w:tcPr>
          <w:p w14:paraId="6CF49977" w14:textId="77777777" w:rsidR="008057B6" w:rsidRPr="00CC2C48" w:rsidRDefault="008057B6" w:rsidP="008057B6">
            <w:pPr>
              <w:jc w:val="center"/>
              <w:rPr>
                <w:sz w:val="20"/>
                <w:szCs w:val="20"/>
              </w:rPr>
            </w:pPr>
            <w:r w:rsidRPr="00CC2C48">
              <w:rPr>
                <w:sz w:val="20"/>
                <w:szCs w:val="20"/>
              </w:rPr>
              <w:t>5,5</w:t>
            </w:r>
          </w:p>
        </w:tc>
        <w:tc>
          <w:tcPr>
            <w:tcW w:w="682" w:type="pct"/>
            <w:shd w:val="clear" w:color="auto" w:fill="auto"/>
            <w:vAlign w:val="center"/>
          </w:tcPr>
          <w:p w14:paraId="7EB061D0" w14:textId="77777777" w:rsidR="008057B6" w:rsidRPr="00CC2C48" w:rsidRDefault="008057B6" w:rsidP="008057B6">
            <w:pPr>
              <w:jc w:val="center"/>
              <w:rPr>
                <w:iCs/>
                <w:sz w:val="20"/>
                <w:szCs w:val="20"/>
              </w:rPr>
            </w:pPr>
            <w:r w:rsidRPr="00CC2C48">
              <w:rPr>
                <w:iCs/>
                <w:sz w:val="20"/>
                <w:szCs w:val="20"/>
              </w:rPr>
              <w:t>-0,1</w:t>
            </w:r>
          </w:p>
        </w:tc>
        <w:tc>
          <w:tcPr>
            <w:tcW w:w="758" w:type="pct"/>
            <w:vAlign w:val="center"/>
          </w:tcPr>
          <w:p w14:paraId="4FA564DE" w14:textId="77777777" w:rsidR="008057B6" w:rsidRPr="00CC2C48" w:rsidRDefault="008057B6" w:rsidP="008057B6">
            <w:pPr>
              <w:jc w:val="center"/>
              <w:rPr>
                <w:iCs/>
                <w:sz w:val="20"/>
                <w:szCs w:val="20"/>
              </w:rPr>
            </w:pPr>
            <w:r w:rsidRPr="00CC2C48">
              <w:rPr>
                <w:iCs/>
                <w:sz w:val="20"/>
                <w:szCs w:val="20"/>
              </w:rPr>
              <w:t>5,5</w:t>
            </w:r>
          </w:p>
        </w:tc>
      </w:tr>
      <w:tr w:rsidR="008057B6" w:rsidRPr="00CC2C48" w14:paraId="6A9386C6" w14:textId="77777777" w:rsidTr="008057B6">
        <w:trPr>
          <w:trHeight w:val="382"/>
        </w:trPr>
        <w:tc>
          <w:tcPr>
            <w:tcW w:w="5000" w:type="pct"/>
            <w:gridSpan w:val="7"/>
            <w:shd w:val="clear" w:color="auto" w:fill="D9D9D9"/>
            <w:vAlign w:val="center"/>
          </w:tcPr>
          <w:p w14:paraId="14FDE053" w14:textId="77777777" w:rsidR="008057B6" w:rsidRPr="00CC2C48" w:rsidRDefault="008057B6" w:rsidP="008057B6">
            <w:pPr>
              <w:jc w:val="center"/>
              <w:rPr>
                <w:i/>
                <w:sz w:val="20"/>
                <w:szCs w:val="20"/>
                <w:u w:val="single"/>
              </w:rPr>
            </w:pPr>
            <w:r w:rsidRPr="00CC2C48">
              <w:rPr>
                <w:i/>
                <w:sz w:val="20"/>
                <w:szCs w:val="20"/>
                <w:u w:val="single"/>
              </w:rPr>
              <w:t>Организация предоставления дополнительного образования</w:t>
            </w:r>
          </w:p>
        </w:tc>
      </w:tr>
      <w:tr w:rsidR="008057B6" w:rsidRPr="00CC2C48" w14:paraId="4883EEF1" w14:textId="77777777" w:rsidTr="00A5738B">
        <w:trPr>
          <w:trHeight w:val="284"/>
        </w:trPr>
        <w:tc>
          <w:tcPr>
            <w:tcW w:w="323" w:type="pct"/>
            <w:shd w:val="clear" w:color="auto" w:fill="auto"/>
            <w:vAlign w:val="center"/>
          </w:tcPr>
          <w:p w14:paraId="38A643BB" w14:textId="77777777" w:rsidR="008057B6" w:rsidRPr="00CC2C48" w:rsidRDefault="008057B6" w:rsidP="008057B6">
            <w:pPr>
              <w:widowControl w:val="0"/>
              <w:jc w:val="center"/>
              <w:rPr>
                <w:sz w:val="20"/>
                <w:szCs w:val="20"/>
              </w:rPr>
            </w:pPr>
            <w:r w:rsidRPr="00CC2C48">
              <w:rPr>
                <w:sz w:val="20"/>
                <w:szCs w:val="20"/>
              </w:rPr>
              <w:t>17</w:t>
            </w:r>
          </w:p>
        </w:tc>
        <w:tc>
          <w:tcPr>
            <w:tcW w:w="1531" w:type="pct"/>
            <w:shd w:val="clear" w:color="auto" w:fill="auto"/>
            <w:vAlign w:val="center"/>
          </w:tcPr>
          <w:p w14:paraId="5D8122B1" w14:textId="77777777" w:rsidR="008057B6" w:rsidRPr="00CC2C48" w:rsidRDefault="008057B6" w:rsidP="008057B6">
            <w:pPr>
              <w:widowControl w:val="0"/>
              <w:rPr>
                <w:sz w:val="20"/>
                <w:szCs w:val="20"/>
              </w:rPr>
            </w:pPr>
            <w:r w:rsidRPr="00CC2C48">
              <w:rPr>
                <w:sz w:val="20"/>
                <w:szCs w:val="20"/>
              </w:rPr>
              <w:t>Количество групп и занимающихся в них по направлениям</w:t>
            </w:r>
            <w:r w:rsidRPr="00CC2C48">
              <w:rPr>
                <w:sz w:val="20"/>
                <w:szCs w:val="20"/>
                <w:vertAlign w:val="superscript"/>
              </w:rPr>
              <w:t>3</w:t>
            </w:r>
            <w:r w:rsidRPr="00CC2C48">
              <w:rPr>
                <w:sz w:val="20"/>
                <w:szCs w:val="20"/>
              </w:rPr>
              <w:t>:</w:t>
            </w:r>
          </w:p>
        </w:tc>
        <w:tc>
          <w:tcPr>
            <w:tcW w:w="642" w:type="pct"/>
            <w:shd w:val="clear" w:color="auto" w:fill="auto"/>
            <w:vAlign w:val="center"/>
          </w:tcPr>
          <w:p w14:paraId="3E1CBE43" w14:textId="77777777" w:rsidR="008057B6" w:rsidRPr="00CC2C48" w:rsidRDefault="008057B6" w:rsidP="008057B6">
            <w:pPr>
              <w:widowControl w:val="0"/>
              <w:jc w:val="center"/>
              <w:rPr>
                <w:sz w:val="20"/>
                <w:szCs w:val="20"/>
              </w:rPr>
            </w:pPr>
            <w:r w:rsidRPr="00CC2C48">
              <w:rPr>
                <w:sz w:val="20"/>
                <w:szCs w:val="20"/>
              </w:rPr>
              <w:t>гр./</w:t>
            </w:r>
          </w:p>
          <w:p w14:paraId="6FBBE1A2" w14:textId="77777777" w:rsidR="008057B6" w:rsidRPr="00CC2C48" w:rsidRDefault="008057B6" w:rsidP="008057B6">
            <w:pPr>
              <w:widowControl w:val="0"/>
              <w:jc w:val="center"/>
              <w:rPr>
                <w:sz w:val="20"/>
                <w:szCs w:val="20"/>
              </w:rPr>
            </w:pPr>
            <w:r w:rsidRPr="00CC2C48">
              <w:rPr>
                <w:sz w:val="20"/>
                <w:szCs w:val="20"/>
              </w:rPr>
              <w:t>чел.</w:t>
            </w:r>
          </w:p>
        </w:tc>
        <w:tc>
          <w:tcPr>
            <w:tcW w:w="533" w:type="pct"/>
            <w:shd w:val="clear" w:color="auto" w:fill="auto"/>
            <w:vAlign w:val="center"/>
          </w:tcPr>
          <w:p w14:paraId="15CC0721" w14:textId="77777777" w:rsidR="008057B6" w:rsidRPr="00CC2C48" w:rsidRDefault="008057B6" w:rsidP="008057B6">
            <w:pPr>
              <w:widowControl w:val="0"/>
              <w:jc w:val="center"/>
              <w:rPr>
                <w:sz w:val="20"/>
                <w:szCs w:val="20"/>
              </w:rPr>
            </w:pPr>
            <w:r w:rsidRPr="00CC2C48">
              <w:rPr>
                <w:sz w:val="20"/>
                <w:szCs w:val="20"/>
              </w:rPr>
              <w:t>889/</w:t>
            </w:r>
          </w:p>
          <w:p w14:paraId="4F3A3974" w14:textId="77777777" w:rsidR="008057B6" w:rsidRPr="00CC2C48" w:rsidRDefault="008057B6" w:rsidP="008057B6">
            <w:pPr>
              <w:widowControl w:val="0"/>
              <w:jc w:val="center"/>
              <w:rPr>
                <w:sz w:val="20"/>
                <w:szCs w:val="20"/>
              </w:rPr>
            </w:pPr>
            <w:r w:rsidRPr="00CC2C48">
              <w:rPr>
                <w:sz w:val="20"/>
                <w:szCs w:val="20"/>
              </w:rPr>
              <w:t xml:space="preserve"> 9 304</w:t>
            </w:r>
          </w:p>
        </w:tc>
        <w:tc>
          <w:tcPr>
            <w:tcW w:w="531" w:type="pct"/>
            <w:shd w:val="clear" w:color="auto" w:fill="auto"/>
            <w:vAlign w:val="center"/>
          </w:tcPr>
          <w:p w14:paraId="07BB0763" w14:textId="77777777" w:rsidR="008057B6" w:rsidRPr="00CC2C48" w:rsidRDefault="008057B6" w:rsidP="008057B6">
            <w:pPr>
              <w:widowControl w:val="0"/>
              <w:jc w:val="center"/>
              <w:rPr>
                <w:sz w:val="20"/>
                <w:szCs w:val="20"/>
              </w:rPr>
            </w:pPr>
            <w:r w:rsidRPr="00CC2C48">
              <w:rPr>
                <w:sz w:val="20"/>
                <w:szCs w:val="20"/>
              </w:rPr>
              <w:t>877/</w:t>
            </w:r>
          </w:p>
          <w:p w14:paraId="2D171830" w14:textId="77777777" w:rsidR="008057B6" w:rsidRPr="00CC2C48" w:rsidRDefault="008057B6" w:rsidP="008057B6">
            <w:pPr>
              <w:widowControl w:val="0"/>
              <w:jc w:val="center"/>
              <w:rPr>
                <w:sz w:val="20"/>
                <w:szCs w:val="20"/>
              </w:rPr>
            </w:pPr>
            <w:r w:rsidRPr="00CC2C48">
              <w:rPr>
                <w:sz w:val="20"/>
                <w:szCs w:val="20"/>
              </w:rPr>
              <w:t>8 947</w:t>
            </w:r>
          </w:p>
        </w:tc>
        <w:tc>
          <w:tcPr>
            <w:tcW w:w="682" w:type="pct"/>
            <w:shd w:val="clear" w:color="auto" w:fill="auto"/>
            <w:vAlign w:val="center"/>
          </w:tcPr>
          <w:p w14:paraId="6A07BE41" w14:textId="77777777" w:rsidR="008057B6" w:rsidRPr="00CC2C48" w:rsidRDefault="008057B6" w:rsidP="008057B6">
            <w:pPr>
              <w:widowControl w:val="0"/>
              <w:jc w:val="center"/>
              <w:rPr>
                <w:sz w:val="20"/>
                <w:szCs w:val="20"/>
              </w:rPr>
            </w:pPr>
            <w:r w:rsidRPr="00CC2C48">
              <w:rPr>
                <w:sz w:val="20"/>
                <w:szCs w:val="20"/>
              </w:rPr>
              <w:t>-12/</w:t>
            </w:r>
          </w:p>
          <w:p w14:paraId="461AB521" w14:textId="77777777" w:rsidR="008057B6" w:rsidRPr="00CC2C48" w:rsidRDefault="008057B6" w:rsidP="008057B6">
            <w:pPr>
              <w:widowControl w:val="0"/>
              <w:jc w:val="center"/>
              <w:rPr>
                <w:sz w:val="20"/>
                <w:szCs w:val="20"/>
              </w:rPr>
            </w:pPr>
            <w:r w:rsidRPr="00CC2C48">
              <w:rPr>
                <w:sz w:val="20"/>
                <w:szCs w:val="20"/>
              </w:rPr>
              <w:t>-357</w:t>
            </w:r>
          </w:p>
        </w:tc>
        <w:tc>
          <w:tcPr>
            <w:tcW w:w="758" w:type="pct"/>
            <w:vAlign w:val="center"/>
          </w:tcPr>
          <w:p w14:paraId="09A393F3" w14:textId="77777777" w:rsidR="008057B6" w:rsidRPr="00CC2C48" w:rsidRDefault="008057B6" w:rsidP="008057B6">
            <w:pPr>
              <w:widowControl w:val="0"/>
              <w:jc w:val="center"/>
              <w:rPr>
                <w:sz w:val="20"/>
                <w:szCs w:val="20"/>
              </w:rPr>
            </w:pPr>
            <w:r w:rsidRPr="00CC2C48">
              <w:rPr>
                <w:sz w:val="20"/>
                <w:szCs w:val="20"/>
              </w:rPr>
              <w:t>877/</w:t>
            </w:r>
          </w:p>
          <w:p w14:paraId="636F8666" w14:textId="77777777" w:rsidR="008057B6" w:rsidRPr="00CC2C48" w:rsidRDefault="008057B6" w:rsidP="008057B6">
            <w:pPr>
              <w:widowControl w:val="0"/>
              <w:jc w:val="center"/>
              <w:rPr>
                <w:sz w:val="20"/>
                <w:szCs w:val="20"/>
              </w:rPr>
            </w:pPr>
            <w:r w:rsidRPr="00CC2C48">
              <w:rPr>
                <w:sz w:val="20"/>
                <w:szCs w:val="20"/>
              </w:rPr>
              <w:t>8 947</w:t>
            </w:r>
          </w:p>
        </w:tc>
      </w:tr>
      <w:tr w:rsidR="008057B6" w:rsidRPr="00CC2C48" w14:paraId="45535160" w14:textId="77777777" w:rsidTr="00A5738B">
        <w:trPr>
          <w:trHeight w:val="284"/>
        </w:trPr>
        <w:tc>
          <w:tcPr>
            <w:tcW w:w="323" w:type="pct"/>
            <w:shd w:val="clear" w:color="auto" w:fill="auto"/>
            <w:vAlign w:val="center"/>
          </w:tcPr>
          <w:p w14:paraId="08725F02" w14:textId="77777777" w:rsidR="008057B6" w:rsidRPr="00CC2C48" w:rsidRDefault="008057B6" w:rsidP="008057B6">
            <w:pPr>
              <w:widowControl w:val="0"/>
              <w:jc w:val="center"/>
              <w:rPr>
                <w:sz w:val="20"/>
                <w:szCs w:val="20"/>
              </w:rPr>
            </w:pPr>
            <w:r w:rsidRPr="00CC2C48">
              <w:rPr>
                <w:sz w:val="20"/>
                <w:szCs w:val="20"/>
              </w:rPr>
              <w:t>17.1</w:t>
            </w:r>
          </w:p>
        </w:tc>
        <w:tc>
          <w:tcPr>
            <w:tcW w:w="1531" w:type="pct"/>
            <w:shd w:val="clear" w:color="auto" w:fill="auto"/>
            <w:vAlign w:val="center"/>
          </w:tcPr>
          <w:p w14:paraId="26B37FD5" w14:textId="77777777" w:rsidR="008057B6" w:rsidRPr="00CC2C48" w:rsidRDefault="008057B6" w:rsidP="008057B6">
            <w:pPr>
              <w:widowControl w:val="0"/>
              <w:autoSpaceDE w:val="0"/>
              <w:autoSpaceDN w:val="0"/>
              <w:adjustRightInd w:val="0"/>
              <w:rPr>
                <w:sz w:val="20"/>
                <w:szCs w:val="20"/>
              </w:rPr>
            </w:pPr>
            <w:r w:rsidRPr="00CC2C48">
              <w:rPr>
                <w:sz w:val="20"/>
                <w:szCs w:val="20"/>
              </w:rPr>
              <w:t>физкультурно-спортивное</w:t>
            </w:r>
          </w:p>
        </w:tc>
        <w:tc>
          <w:tcPr>
            <w:tcW w:w="642" w:type="pct"/>
            <w:shd w:val="clear" w:color="auto" w:fill="auto"/>
            <w:vAlign w:val="center"/>
          </w:tcPr>
          <w:p w14:paraId="4F3BD962" w14:textId="77777777" w:rsidR="008057B6" w:rsidRPr="00CC2C48" w:rsidRDefault="008057B6" w:rsidP="008057B6">
            <w:pPr>
              <w:widowControl w:val="0"/>
              <w:jc w:val="center"/>
              <w:rPr>
                <w:sz w:val="20"/>
                <w:szCs w:val="20"/>
              </w:rPr>
            </w:pPr>
            <w:r w:rsidRPr="00CC2C48">
              <w:rPr>
                <w:sz w:val="20"/>
                <w:szCs w:val="20"/>
              </w:rPr>
              <w:t>гр./чел.</w:t>
            </w:r>
          </w:p>
        </w:tc>
        <w:tc>
          <w:tcPr>
            <w:tcW w:w="533" w:type="pct"/>
            <w:shd w:val="clear" w:color="auto" w:fill="auto"/>
            <w:vAlign w:val="center"/>
          </w:tcPr>
          <w:p w14:paraId="460F579F" w14:textId="77777777" w:rsidR="008057B6" w:rsidRPr="00CC2C48" w:rsidRDefault="008057B6" w:rsidP="008057B6">
            <w:pPr>
              <w:widowControl w:val="0"/>
              <w:jc w:val="center"/>
              <w:rPr>
                <w:sz w:val="20"/>
                <w:szCs w:val="20"/>
              </w:rPr>
            </w:pPr>
            <w:r w:rsidRPr="00CC2C48">
              <w:rPr>
                <w:sz w:val="20"/>
                <w:szCs w:val="20"/>
              </w:rPr>
              <w:t>40/443</w:t>
            </w:r>
          </w:p>
        </w:tc>
        <w:tc>
          <w:tcPr>
            <w:tcW w:w="531" w:type="pct"/>
            <w:shd w:val="clear" w:color="auto" w:fill="auto"/>
            <w:vAlign w:val="center"/>
          </w:tcPr>
          <w:p w14:paraId="55A1527E" w14:textId="77777777" w:rsidR="008057B6" w:rsidRPr="00CC2C48" w:rsidRDefault="008057B6" w:rsidP="008057B6">
            <w:pPr>
              <w:widowControl w:val="0"/>
              <w:jc w:val="center"/>
              <w:rPr>
                <w:sz w:val="20"/>
                <w:szCs w:val="20"/>
              </w:rPr>
            </w:pPr>
            <w:r w:rsidRPr="00CC2C48">
              <w:rPr>
                <w:sz w:val="20"/>
                <w:szCs w:val="20"/>
              </w:rPr>
              <w:t>35/406</w:t>
            </w:r>
          </w:p>
        </w:tc>
        <w:tc>
          <w:tcPr>
            <w:tcW w:w="682" w:type="pct"/>
            <w:shd w:val="clear" w:color="auto" w:fill="auto"/>
            <w:vAlign w:val="center"/>
          </w:tcPr>
          <w:p w14:paraId="28E67C8C" w14:textId="77777777" w:rsidR="008057B6" w:rsidRPr="00CC2C48" w:rsidRDefault="008057B6" w:rsidP="008057B6">
            <w:pPr>
              <w:widowControl w:val="0"/>
              <w:jc w:val="center"/>
              <w:rPr>
                <w:sz w:val="20"/>
                <w:szCs w:val="20"/>
              </w:rPr>
            </w:pPr>
            <w:r w:rsidRPr="00CC2C48">
              <w:rPr>
                <w:sz w:val="20"/>
                <w:szCs w:val="20"/>
              </w:rPr>
              <w:t>-5/-37</w:t>
            </w:r>
          </w:p>
        </w:tc>
        <w:tc>
          <w:tcPr>
            <w:tcW w:w="758" w:type="pct"/>
            <w:vAlign w:val="center"/>
          </w:tcPr>
          <w:p w14:paraId="2D44D95B" w14:textId="77777777" w:rsidR="008057B6" w:rsidRPr="00CC2C48" w:rsidRDefault="008057B6" w:rsidP="008057B6">
            <w:pPr>
              <w:widowControl w:val="0"/>
              <w:jc w:val="center"/>
              <w:rPr>
                <w:sz w:val="20"/>
                <w:szCs w:val="20"/>
              </w:rPr>
            </w:pPr>
            <w:r w:rsidRPr="00CC2C48">
              <w:rPr>
                <w:sz w:val="20"/>
                <w:szCs w:val="20"/>
              </w:rPr>
              <w:t>35/406</w:t>
            </w:r>
          </w:p>
        </w:tc>
      </w:tr>
      <w:tr w:rsidR="008057B6" w:rsidRPr="00CC2C48" w14:paraId="7CF70D7C" w14:textId="77777777" w:rsidTr="00A5738B">
        <w:trPr>
          <w:trHeight w:val="284"/>
        </w:trPr>
        <w:tc>
          <w:tcPr>
            <w:tcW w:w="323" w:type="pct"/>
            <w:shd w:val="clear" w:color="auto" w:fill="auto"/>
            <w:vAlign w:val="center"/>
          </w:tcPr>
          <w:p w14:paraId="28659722" w14:textId="77777777" w:rsidR="008057B6" w:rsidRPr="00CC2C48" w:rsidRDefault="008057B6" w:rsidP="008057B6">
            <w:pPr>
              <w:widowControl w:val="0"/>
              <w:jc w:val="center"/>
              <w:rPr>
                <w:sz w:val="20"/>
                <w:szCs w:val="20"/>
              </w:rPr>
            </w:pPr>
            <w:r w:rsidRPr="00CC2C48">
              <w:rPr>
                <w:sz w:val="20"/>
                <w:szCs w:val="20"/>
              </w:rPr>
              <w:t>17.2</w:t>
            </w:r>
          </w:p>
        </w:tc>
        <w:tc>
          <w:tcPr>
            <w:tcW w:w="1531" w:type="pct"/>
            <w:shd w:val="clear" w:color="auto" w:fill="auto"/>
            <w:vAlign w:val="center"/>
          </w:tcPr>
          <w:p w14:paraId="5C63C339" w14:textId="77777777" w:rsidR="008057B6" w:rsidRPr="00CC2C48" w:rsidRDefault="008057B6" w:rsidP="008057B6">
            <w:pPr>
              <w:widowControl w:val="0"/>
              <w:autoSpaceDE w:val="0"/>
              <w:autoSpaceDN w:val="0"/>
              <w:adjustRightInd w:val="0"/>
              <w:rPr>
                <w:sz w:val="20"/>
                <w:szCs w:val="20"/>
              </w:rPr>
            </w:pPr>
            <w:r w:rsidRPr="00CC2C48">
              <w:rPr>
                <w:sz w:val="20"/>
                <w:szCs w:val="20"/>
              </w:rPr>
              <w:t>естественнонаучное</w:t>
            </w:r>
          </w:p>
        </w:tc>
        <w:tc>
          <w:tcPr>
            <w:tcW w:w="642" w:type="pct"/>
            <w:shd w:val="clear" w:color="auto" w:fill="auto"/>
            <w:vAlign w:val="center"/>
          </w:tcPr>
          <w:p w14:paraId="7A4553AB" w14:textId="77777777" w:rsidR="008057B6" w:rsidRPr="00CC2C48" w:rsidRDefault="008057B6" w:rsidP="008057B6">
            <w:pPr>
              <w:widowControl w:val="0"/>
              <w:jc w:val="center"/>
              <w:rPr>
                <w:sz w:val="20"/>
                <w:szCs w:val="20"/>
              </w:rPr>
            </w:pPr>
            <w:r w:rsidRPr="00CC2C48">
              <w:rPr>
                <w:sz w:val="20"/>
                <w:szCs w:val="20"/>
              </w:rPr>
              <w:t>гр./чел.</w:t>
            </w:r>
          </w:p>
        </w:tc>
        <w:tc>
          <w:tcPr>
            <w:tcW w:w="533" w:type="pct"/>
            <w:shd w:val="clear" w:color="auto" w:fill="auto"/>
            <w:vAlign w:val="center"/>
          </w:tcPr>
          <w:p w14:paraId="50A7D1E3" w14:textId="77777777" w:rsidR="008057B6" w:rsidRPr="00CC2C48" w:rsidRDefault="008057B6" w:rsidP="008057B6">
            <w:pPr>
              <w:widowControl w:val="0"/>
              <w:jc w:val="center"/>
              <w:rPr>
                <w:sz w:val="20"/>
                <w:szCs w:val="20"/>
              </w:rPr>
            </w:pPr>
            <w:r w:rsidRPr="00CC2C48">
              <w:rPr>
                <w:sz w:val="20"/>
                <w:szCs w:val="20"/>
              </w:rPr>
              <w:t>22/196</w:t>
            </w:r>
          </w:p>
        </w:tc>
        <w:tc>
          <w:tcPr>
            <w:tcW w:w="531" w:type="pct"/>
            <w:shd w:val="clear" w:color="auto" w:fill="auto"/>
            <w:vAlign w:val="center"/>
          </w:tcPr>
          <w:p w14:paraId="512BDA97" w14:textId="77777777" w:rsidR="008057B6" w:rsidRPr="00CC2C48" w:rsidRDefault="008057B6" w:rsidP="008057B6">
            <w:pPr>
              <w:widowControl w:val="0"/>
              <w:jc w:val="center"/>
              <w:rPr>
                <w:sz w:val="20"/>
                <w:szCs w:val="20"/>
              </w:rPr>
            </w:pPr>
            <w:r w:rsidRPr="00CC2C48">
              <w:rPr>
                <w:sz w:val="20"/>
                <w:szCs w:val="20"/>
              </w:rPr>
              <w:t>33/278</w:t>
            </w:r>
          </w:p>
        </w:tc>
        <w:tc>
          <w:tcPr>
            <w:tcW w:w="682" w:type="pct"/>
            <w:shd w:val="clear" w:color="auto" w:fill="auto"/>
            <w:vAlign w:val="center"/>
          </w:tcPr>
          <w:p w14:paraId="1A6DA6A1" w14:textId="77777777" w:rsidR="008057B6" w:rsidRPr="00CC2C48" w:rsidRDefault="008057B6" w:rsidP="008057B6">
            <w:pPr>
              <w:widowControl w:val="0"/>
              <w:jc w:val="center"/>
              <w:rPr>
                <w:sz w:val="20"/>
                <w:szCs w:val="20"/>
              </w:rPr>
            </w:pPr>
            <w:r w:rsidRPr="00CC2C48">
              <w:rPr>
                <w:sz w:val="20"/>
                <w:szCs w:val="20"/>
              </w:rPr>
              <w:t>11/82</w:t>
            </w:r>
          </w:p>
        </w:tc>
        <w:tc>
          <w:tcPr>
            <w:tcW w:w="758" w:type="pct"/>
            <w:vAlign w:val="center"/>
          </w:tcPr>
          <w:p w14:paraId="7B9E24CF" w14:textId="77777777" w:rsidR="008057B6" w:rsidRPr="00CC2C48" w:rsidRDefault="008057B6" w:rsidP="008057B6">
            <w:pPr>
              <w:widowControl w:val="0"/>
              <w:jc w:val="center"/>
              <w:rPr>
                <w:sz w:val="20"/>
                <w:szCs w:val="20"/>
              </w:rPr>
            </w:pPr>
            <w:r w:rsidRPr="00CC2C48">
              <w:rPr>
                <w:sz w:val="20"/>
                <w:szCs w:val="20"/>
              </w:rPr>
              <w:t>33/278</w:t>
            </w:r>
          </w:p>
        </w:tc>
      </w:tr>
      <w:tr w:rsidR="008057B6" w:rsidRPr="00CC2C48" w14:paraId="2A148C73" w14:textId="77777777" w:rsidTr="00A5738B">
        <w:trPr>
          <w:trHeight w:val="284"/>
        </w:trPr>
        <w:tc>
          <w:tcPr>
            <w:tcW w:w="323" w:type="pct"/>
            <w:shd w:val="clear" w:color="auto" w:fill="auto"/>
            <w:vAlign w:val="center"/>
          </w:tcPr>
          <w:p w14:paraId="2CCD4AA7" w14:textId="77777777" w:rsidR="008057B6" w:rsidRPr="00CC2C48" w:rsidRDefault="008057B6" w:rsidP="008057B6">
            <w:pPr>
              <w:widowControl w:val="0"/>
              <w:jc w:val="center"/>
              <w:rPr>
                <w:sz w:val="20"/>
                <w:szCs w:val="20"/>
              </w:rPr>
            </w:pPr>
            <w:r w:rsidRPr="00CC2C48">
              <w:rPr>
                <w:sz w:val="20"/>
                <w:szCs w:val="20"/>
              </w:rPr>
              <w:t>17.3</w:t>
            </w:r>
          </w:p>
        </w:tc>
        <w:tc>
          <w:tcPr>
            <w:tcW w:w="1531" w:type="pct"/>
            <w:shd w:val="clear" w:color="auto" w:fill="auto"/>
            <w:vAlign w:val="center"/>
          </w:tcPr>
          <w:p w14:paraId="5AB5C534" w14:textId="77777777" w:rsidR="008057B6" w:rsidRPr="00CC2C48" w:rsidRDefault="008057B6" w:rsidP="008057B6">
            <w:pPr>
              <w:widowControl w:val="0"/>
              <w:autoSpaceDE w:val="0"/>
              <w:autoSpaceDN w:val="0"/>
              <w:adjustRightInd w:val="0"/>
              <w:rPr>
                <w:sz w:val="20"/>
                <w:szCs w:val="20"/>
              </w:rPr>
            </w:pPr>
            <w:r w:rsidRPr="00CC2C48">
              <w:rPr>
                <w:sz w:val="20"/>
                <w:szCs w:val="20"/>
              </w:rPr>
              <w:t>туристско-краеведческое</w:t>
            </w:r>
          </w:p>
        </w:tc>
        <w:tc>
          <w:tcPr>
            <w:tcW w:w="642" w:type="pct"/>
            <w:shd w:val="clear" w:color="auto" w:fill="auto"/>
            <w:vAlign w:val="center"/>
          </w:tcPr>
          <w:p w14:paraId="0A5B423F" w14:textId="77777777" w:rsidR="008057B6" w:rsidRPr="00CC2C48" w:rsidRDefault="008057B6" w:rsidP="008057B6">
            <w:pPr>
              <w:widowControl w:val="0"/>
              <w:jc w:val="center"/>
              <w:rPr>
                <w:sz w:val="20"/>
                <w:szCs w:val="20"/>
              </w:rPr>
            </w:pPr>
            <w:r w:rsidRPr="00CC2C48">
              <w:rPr>
                <w:sz w:val="20"/>
                <w:szCs w:val="20"/>
              </w:rPr>
              <w:t>гр./чел.</w:t>
            </w:r>
          </w:p>
        </w:tc>
        <w:tc>
          <w:tcPr>
            <w:tcW w:w="533" w:type="pct"/>
            <w:shd w:val="clear" w:color="auto" w:fill="auto"/>
            <w:vAlign w:val="center"/>
          </w:tcPr>
          <w:p w14:paraId="6A092301" w14:textId="77777777" w:rsidR="008057B6" w:rsidRPr="00CC2C48" w:rsidRDefault="008057B6" w:rsidP="008057B6">
            <w:pPr>
              <w:widowControl w:val="0"/>
              <w:jc w:val="center"/>
              <w:rPr>
                <w:sz w:val="20"/>
                <w:szCs w:val="20"/>
              </w:rPr>
            </w:pPr>
            <w:r w:rsidRPr="00CC2C48">
              <w:rPr>
                <w:sz w:val="20"/>
                <w:szCs w:val="20"/>
              </w:rPr>
              <w:t>88/920</w:t>
            </w:r>
          </w:p>
        </w:tc>
        <w:tc>
          <w:tcPr>
            <w:tcW w:w="531" w:type="pct"/>
            <w:shd w:val="clear" w:color="auto" w:fill="auto"/>
            <w:vAlign w:val="center"/>
          </w:tcPr>
          <w:p w14:paraId="7B90DF6F" w14:textId="77777777" w:rsidR="008057B6" w:rsidRPr="00CC2C48" w:rsidRDefault="008057B6" w:rsidP="008057B6">
            <w:pPr>
              <w:widowControl w:val="0"/>
              <w:jc w:val="center"/>
              <w:rPr>
                <w:sz w:val="20"/>
                <w:szCs w:val="20"/>
              </w:rPr>
            </w:pPr>
            <w:r w:rsidRPr="00CC2C48">
              <w:rPr>
                <w:sz w:val="20"/>
                <w:szCs w:val="20"/>
              </w:rPr>
              <w:t>66/650</w:t>
            </w:r>
          </w:p>
        </w:tc>
        <w:tc>
          <w:tcPr>
            <w:tcW w:w="682" w:type="pct"/>
            <w:shd w:val="clear" w:color="auto" w:fill="auto"/>
            <w:vAlign w:val="center"/>
          </w:tcPr>
          <w:p w14:paraId="7FD8B21C" w14:textId="77777777" w:rsidR="008057B6" w:rsidRPr="00CC2C48" w:rsidRDefault="008057B6" w:rsidP="008057B6">
            <w:pPr>
              <w:widowControl w:val="0"/>
              <w:jc w:val="center"/>
              <w:rPr>
                <w:sz w:val="20"/>
                <w:szCs w:val="20"/>
              </w:rPr>
            </w:pPr>
            <w:r w:rsidRPr="00CC2C48">
              <w:rPr>
                <w:sz w:val="20"/>
                <w:szCs w:val="20"/>
              </w:rPr>
              <w:t>-22/-270</w:t>
            </w:r>
          </w:p>
        </w:tc>
        <w:tc>
          <w:tcPr>
            <w:tcW w:w="758" w:type="pct"/>
            <w:vAlign w:val="center"/>
          </w:tcPr>
          <w:p w14:paraId="3735E810" w14:textId="77777777" w:rsidR="008057B6" w:rsidRPr="00CC2C48" w:rsidRDefault="008057B6" w:rsidP="008057B6">
            <w:pPr>
              <w:widowControl w:val="0"/>
              <w:jc w:val="center"/>
              <w:rPr>
                <w:sz w:val="20"/>
                <w:szCs w:val="20"/>
              </w:rPr>
            </w:pPr>
            <w:r w:rsidRPr="00CC2C48">
              <w:rPr>
                <w:sz w:val="20"/>
                <w:szCs w:val="20"/>
              </w:rPr>
              <w:t>66/650</w:t>
            </w:r>
          </w:p>
        </w:tc>
      </w:tr>
      <w:tr w:rsidR="008057B6" w:rsidRPr="00CC2C48" w14:paraId="2494A638" w14:textId="77777777" w:rsidTr="00A5738B">
        <w:trPr>
          <w:trHeight w:val="284"/>
        </w:trPr>
        <w:tc>
          <w:tcPr>
            <w:tcW w:w="323" w:type="pct"/>
            <w:shd w:val="clear" w:color="auto" w:fill="auto"/>
            <w:vAlign w:val="center"/>
          </w:tcPr>
          <w:p w14:paraId="715CDB0F" w14:textId="77777777" w:rsidR="008057B6" w:rsidRPr="00CC2C48" w:rsidRDefault="008057B6" w:rsidP="008057B6">
            <w:pPr>
              <w:widowControl w:val="0"/>
              <w:jc w:val="center"/>
              <w:rPr>
                <w:sz w:val="20"/>
                <w:szCs w:val="20"/>
              </w:rPr>
            </w:pPr>
            <w:r w:rsidRPr="00CC2C48">
              <w:rPr>
                <w:sz w:val="20"/>
                <w:szCs w:val="20"/>
              </w:rPr>
              <w:t>17.4</w:t>
            </w:r>
          </w:p>
        </w:tc>
        <w:tc>
          <w:tcPr>
            <w:tcW w:w="1531" w:type="pct"/>
            <w:shd w:val="clear" w:color="auto" w:fill="auto"/>
            <w:vAlign w:val="center"/>
          </w:tcPr>
          <w:p w14:paraId="124CD300" w14:textId="77777777" w:rsidR="008057B6" w:rsidRPr="00CC2C48" w:rsidRDefault="008057B6" w:rsidP="008057B6">
            <w:pPr>
              <w:widowControl w:val="0"/>
              <w:autoSpaceDE w:val="0"/>
              <w:autoSpaceDN w:val="0"/>
              <w:adjustRightInd w:val="0"/>
              <w:rPr>
                <w:sz w:val="20"/>
                <w:szCs w:val="20"/>
              </w:rPr>
            </w:pPr>
            <w:r w:rsidRPr="00CC2C48">
              <w:rPr>
                <w:sz w:val="20"/>
                <w:szCs w:val="20"/>
              </w:rPr>
              <w:t>техническое творчество</w:t>
            </w:r>
          </w:p>
        </w:tc>
        <w:tc>
          <w:tcPr>
            <w:tcW w:w="642" w:type="pct"/>
            <w:shd w:val="clear" w:color="auto" w:fill="auto"/>
            <w:vAlign w:val="center"/>
          </w:tcPr>
          <w:p w14:paraId="284766EA" w14:textId="77777777" w:rsidR="008057B6" w:rsidRPr="00CC2C48" w:rsidRDefault="008057B6" w:rsidP="008057B6">
            <w:pPr>
              <w:widowControl w:val="0"/>
              <w:jc w:val="center"/>
              <w:rPr>
                <w:sz w:val="20"/>
                <w:szCs w:val="20"/>
              </w:rPr>
            </w:pPr>
            <w:r w:rsidRPr="00CC2C48">
              <w:rPr>
                <w:sz w:val="20"/>
                <w:szCs w:val="20"/>
              </w:rPr>
              <w:t>гр./чел.</w:t>
            </w:r>
          </w:p>
        </w:tc>
        <w:tc>
          <w:tcPr>
            <w:tcW w:w="533" w:type="pct"/>
            <w:shd w:val="clear" w:color="auto" w:fill="auto"/>
            <w:vAlign w:val="center"/>
          </w:tcPr>
          <w:p w14:paraId="5643F686" w14:textId="77777777" w:rsidR="008057B6" w:rsidRPr="00CC2C48" w:rsidRDefault="008057B6" w:rsidP="008057B6">
            <w:pPr>
              <w:widowControl w:val="0"/>
              <w:jc w:val="center"/>
              <w:rPr>
                <w:sz w:val="20"/>
                <w:szCs w:val="20"/>
              </w:rPr>
            </w:pPr>
            <w:r w:rsidRPr="00CC2C48">
              <w:rPr>
                <w:sz w:val="20"/>
                <w:szCs w:val="20"/>
              </w:rPr>
              <w:t>156/</w:t>
            </w:r>
          </w:p>
          <w:p w14:paraId="08555284" w14:textId="77777777" w:rsidR="008057B6" w:rsidRPr="00CC2C48" w:rsidRDefault="008057B6" w:rsidP="008057B6">
            <w:pPr>
              <w:widowControl w:val="0"/>
              <w:jc w:val="center"/>
              <w:rPr>
                <w:sz w:val="20"/>
                <w:szCs w:val="20"/>
              </w:rPr>
            </w:pPr>
            <w:r w:rsidRPr="00CC2C48">
              <w:rPr>
                <w:sz w:val="20"/>
                <w:szCs w:val="20"/>
              </w:rPr>
              <w:t>1 399</w:t>
            </w:r>
          </w:p>
        </w:tc>
        <w:tc>
          <w:tcPr>
            <w:tcW w:w="531" w:type="pct"/>
            <w:shd w:val="clear" w:color="auto" w:fill="auto"/>
            <w:vAlign w:val="center"/>
          </w:tcPr>
          <w:p w14:paraId="4C4B51A4" w14:textId="77777777" w:rsidR="008057B6" w:rsidRPr="00CC2C48" w:rsidRDefault="008057B6" w:rsidP="008057B6">
            <w:pPr>
              <w:widowControl w:val="0"/>
              <w:jc w:val="center"/>
              <w:rPr>
                <w:sz w:val="20"/>
                <w:szCs w:val="20"/>
              </w:rPr>
            </w:pPr>
            <w:r w:rsidRPr="00CC2C48">
              <w:rPr>
                <w:sz w:val="20"/>
                <w:szCs w:val="20"/>
              </w:rPr>
              <w:t>159/</w:t>
            </w:r>
          </w:p>
          <w:p w14:paraId="0087E98F" w14:textId="77777777" w:rsidR="008057B6" w:rsidRPr="00CC2C48" w:rsidRDefault="008057B6" w:rsidP="008057B6">
            <w:pPr>
              <w:widowControl w:val="0"/>
              <w:jc w:val="center"/>
              <w:rPr>
                <w:sz w:val="20"/>
                <w:szCs w:val="20"/>
              </w:rPr>
            </w:pPr>
            <w:r w:rsidRPr="00CC2C48">
              <w:rPr>
                <w:sz w:val="20"/>
                <w:szCs w:val="20"/>
              </w:rPr>
              <w:t>1 339</w:t>
            </w:r>
          </w:p>
        </w:tc>
        <w:tc>
          <w:tcPr>
            <w:tcW w:w="682" w:type="pct"/>
            <w:shd w:val="clear" w:color="auto" w:fill="auto"/>
            <w:vAlign w:val="center"/>
          </w:tcPr>
          <w:p w14:paraId="7917B26A" w14:textId="77777777" w:rsidR="008057B6" w:rsidRPr="00CC2C48" w:rsidRDefault="008057B6" w:rsidP="008057B6">
            <w:pPr>
              <w:widowControl w:val="0"/>
              <w:jc w:val="center"/>
              <w:rPr>
                <w:sz w:val="20"/>
                <w:szCs w:val="20"/>
              </w:rPr>
            </w:pPr>
            <w:r w:rsidRPr="00CC2C48">
              <w:rPr>
                <w:sz w:val="20"/>
                <w:szCs w:val="20"/>
              </w:rPr>
              <w:t>3/</w:t>
            </w:r>
          </w:p>
          <w:p w14:paraId="1D2497CE" w14:textId="77777777" w:rsidR="008057B6" w:rsidRPr="00CC2C48" w:rsidRDefault="008057B6" w:rsidP="008057B6">
            <w:pPr>
              <w:widowControl w:val="0"/>
              <w:jc w:val="center"/>
              <w:rPr>
                <w:sz w:val="20"/>
                <w:szCs w:val="20"/>
              </w:rPr>
            </w:pPr>
            <w:r w:rsidRPr="00CC2C48">
              <w:rPr>
                <w:sz w:val="20"/>
                <w:szCs w:val="20"/>
              </w:rPr>
              <w:t>-60</w:t>
            </w:r>
          </w:p>
        </w:tc>
        <w:tc>
          <w:tcPr>
            <w:tcW w:w="758" w:type="pct"/>
            <w:vAlign w:val="center"/>
          </w:tcPr>
          <w:p w14:paraId="1FE06C44" w14:textId="77777777" w:rsidR="008057B6" w:rsidRPr="00CC2C48" w:rsidRDefault="008057B6" w:rsidP="008057B6">
            <w:pPr>
              <w:widowControl w:val="0"/>
              <w:jc w:val="center"/>
              <w:rPr>
                <w:sz w:val="20"/>
                <w:szCs w:val="20"/>
              </w:rPr>
            </w:pPr>
            <w:r w:rsidRPr="00CC2C48">
              <w:rPr>
                <w:sz w:val="20"/>
                <w:szCs w:val="20"/>
              </w:rPr>
              <w:t>159/</w:t>
            </w:r>
          </w:p>
          <w:p w14:paraId="7FA6298B" w14:textId="77777777" w:rsidR="008057B6" w:rsidRPr="00CC2C48" w:rsidRDefault="008057B6" w:rsidP="008057B6">
            <w:pPr>
              <w:widowControl w:val="0"/>
              <w:jc w:val="center"/>
              <w:rPr>
                <w:sz w:val="20"/>
                <w:szCs w:val="20"/>
              </w:rPr>
            </w:pPr>
            <w:r w:rsidRPr="00CC2C48">
              <w:rPr>
                <w:sz w:val="20"/>
                <w:szCs w:val="20"/>
              </w:rPr>
              <w:t>1 339</w:t>
            </w:r>
          </w:p>
        </w:tc>
      </w:tr>
      <w:tr w:rsidR="008057B6" w:rsidRPr="00CC2C48" w14:paraId="66342F3F" w14:textId="77777777" w:rsidTr="00A5738B">
        <w:trPr>
          <w:trHeight w:val="284"/>
        </w:trPr>
        <w:tc>
          <w:tcPr>
            <w:tcW w:w="323" w:type="pct"/>
            <w:shd w:val="clear" w:color="auto" w:fill="auto"/>
            <w:vAlign w:val="center"/>
          </w:tcPr>
          <w:p w14:paraId="75B97B65" w14:textId="77777777" w:rsidR="008057B6" w:rsidRPr="00CC2C48" w:rsidRDefault="008057B6" w:rsidP="008057B6">
            <w:pPr>
              <w:widowControl w:val="0"/>
              <w:jc w:val="center"/>
              <w:rPr>
                <w:sz w:val="20"/>
                <w:szCs w:val="20"/>
              </w:rPr>
            </w:pPr>
            <w:r w:rsidRPr="00CC2C48">
              <w:rPr>
                <w:sz w:val="20"/>
                <w:szCs w:val="20"/>
              </w:rPr>
              <w:t>17.5</w:t>
            </w:r>
          </w:p>
        </w:tc>
        <w:tc>
          <w:tcPr>
            <w:tcW w:w="1531" w:type="pct"/>
            <w:shd w:val="clear" w:color="auto" w:fill="auto"/>
            <w:vAlign w:val="center"/>
          </w:tcPr>
          <w:p w14:paraId="67BFD5B7" w14:textId="77777777" w:rsidR="008057B6" w:rsidRPr="00CC2C48" w:rsidRDefault="008057B6" w:rsidP="008057B6">
            <w:pPr>
              <w:widowControl w:val="0"/>
              <w:autoSpaceDE w:val="0"/>
              <w:autoSpaceDN w:val="0"/>
              <w:adjustRightInd w:val="0"/>
              <w:rPr>
                <w:sz w:val="20"/>
                <w:szCs w:val="20"/>
              </w:rPr>
            </w:pPr>
            <w:r w:rsidRPr="00CC2C48">
              <w:rPr>
                <w:sz w:val="20"/>
                <w:szCs w:val="20"/>
              </w:rPr>
              <w:t>художественное</w:t>
            </w:r>
          </w:p>
        </w:tc>
        <w:tc>
          <w:tcPr>
            <w:tcW w:w="642" w:type="pct"/>
            <w:shd w:val="clear" w:color="auto" w:fill="auto"/>
            <w:vAlign w:val="center"/>
          </w:tcPr>
          <w:p w14:paraId="4576A96B" w14:textId="77777777" w:rsidR="008057B6" w:rsidRPr="00CC2C48" w:rsidRDefault="008057B6" w:rsidP="008057B6">
            <w:pPr>
              <w:widowControl w:val="0"/>
              <w:jc w:val="center"/>
              <w:rPr>
                <w:sz w:val="20"/>
                <w:szCs w:val="20"/>
              </w:rPr>
            </w:pPr>
            <w:r w:rsidRPr="00CC2C48">
              <w:rPr>
                <w:sz w:val="20"/>
                <w:szCs w:val="20"/>
              </w:rPr>
              <w:t>гр./чел.</w:t>
            </w:r>
          </w:p>
        </w:tc>
        <w:tc>
          <w:tcPr>
            <w:tcW w:w="533" w:type="pct"/>
            <w:shd w:val="clear" w:color="auto" w:fill="auto"/>
            <w:vAlign w:val="center"/>
          </w:tcPr>
          <w:p w14:paraId="744E42D6" w14:textId="77777777" w:rsidR="008057B6" w:rsidRPr="00CC2C48" w:rsidRDefault="008057B6" w:rsidP="008057B6">
            <w:pPr>
              <w:widowControl w:val="0"/>
              <w:jc w:val="center"/>
              <w:rPr>
                <w:sz w:val="20"/>
                <w:szCs w:val="20"/>
              </w:rPr>
            </w:pPr>
            <w:r w:rsidRPr="00CC2C48">
              <w:rPr>
                <w:sz w:val="20"/>
                <w:szCs w:val="20"/>
              </w:rPr>
              <w:t>432/</w:t>
            </w:r>
          </w:p>
          <w:p w14:paraId="79670B31" w14:textId="77777777" w:rsidR="008057B6" w:rsidRPr="00CC2C48" w:rsidRDefault="008057B6" w:rsidP="008057B6">
            <w:pPr>
              <w:widowControl w:val="0"/>
              <w:jc w:val="center"/>
              <w:rPr>
                <w:sz w:val="20"/>
                <w:szCs w:val="20"/>
              </w:rPr>
            </w:pPr>
            <w:r w:rsidRPr="00CC2C48">
              <w:rPr>
                <w:sz w:val="20"/>
                <w:szCs w:val="20"/>
              </w:rPr>
              <w:t>4 835</w:t>
            </w:r>
          </w:p>
        </w:tc>
        <w:tc>
          <w:tcPr>
            <w:tcW w:w="531" w:type="pct"/>
            <w:shd w:val="clear" w:color="auto" w:fill="auto"/>
            <w:vAlign w:val="center"/>
          </w:tcPr>
          <w:p w14:paraId="012555F5" w14:textId="77777777" w:rsidR="008057B6" w:rsidRPr="00CC2C48" w:rsidRDefault="008057B6" w:rsidP="008057B6">
            <w:pPr>
              <w:widowControl w:val="0"/>
              <w:jc w:val="center"/>
              <w:rPr>
                <w:sz w:val="20"/>
                <w:szCs w:val="20"/>
              </w:rPr>
            </w:pPr>
            <w:r w:rsidRPr="00CC2C48">
              <w:rPr>
                <w:sz w:val="20"/>
                <w:szCs w:val="20"/>
              </w:rPr>
              <w:t>436/</w:t>
            </w:r>
          </w:p>
          <w:p w14:paraId="105F54ED" w14:textId="77777777" w:rsidR="008057B6" w:rsidRPr="00CC2C48" w:rsidRDefault="008057B6" w:rsidP="008057B6">
            <w:pPr>
              <w:widowControl w:val="0"/>
              <w:jc w:val="center"/>
              <w:rPr>
                <w:sz w:val="20"/>
                <w:szCs w:val="20"/>
              </w:rPr>
            </w:pPr>
            <w:r w:rsidRPr="00CC2C48">
              <w:rPr>
                <w:sz w:val="20"/>
                <w:szCs w:val="20"/>
              </w:rPr>
              <w:t>4 832</w:t>
            </w:r>
          </w:p>
        </w:tc>
        <w:tc>
          <w:tcPr>
            <w:tcW w:w="682" w:type="pct"/>
            <w:shd w:val="clear" w:color="auto" w:fill="auto"/>
            <w:vAlign w:val="center"/>
          </w:tcPr>
          <w:p w14:paraId="3449AF10" w14:textId="77777777" w:rsidR="008057B6" w:rsidRPr="00CC2C48" w:rsidRDefault="008057B6" w:rsidP="008057B6">
            <w:pPr>
              <w:widowControl w:val="0"/>
              <w:jc w:val="center"/>
              <w:rPr>
                <w:sz w:val="20"/>
                <w:szCs w:val="20"/>
              </w:rPr>
            </w:pPr>
            <w:r w:rsidRPr="00CC2C48">
              <w:rPr>
                <w:sz w:val="20"/>
                <w:szCs w:val="20"/>
              </w:rPr>
              <w:t>4/</w:t>
            </w:r>
          </w:p>
          <w:p w14:paraId="09CDC92D" w14:textId="77777777" w:rsidR="008057B6" w:rsidRPr="00CC2C48" w:rsidRDefault="008057B6" w:rsidP="008057B6">
            <w:pPr>
              <w:widowControl w:val="0"/>
              <w:jc w:val="center"/>
              <w:rPr>
                <w:sz w:val="20"/>
                <w:szCs w:val="20"/>
              </w:rPr>
            </w:pPr>
            <w:r w:rsidRPr="00CC2C48">
              <w:rPr>
                <w:sz w:val="20"/>
                <w:szCs w:val="20"/>
              </w:rPr>
              <w:t>-3</w:t>
            </w:r>
          </w:p>
        </w:tc>
        <w:tc>
          <w:tcPr>
            <w:tcW w:w="758" w:type="pct"/>
            <w:vAlign w:val="center"/>
          </w:tcPr>
          <w:p w14:paraId="36AB82B3" w14:textId="77777777" w:rsidR="008057B6" w:rsidRPr="00CC2C48" w:rsidRDefault="008057B6" w:rsidP="008057B6">
            <w:pPr>
              <w:widowControl w:val="0"/>
              <w:jc w:val="center"/>
              <w:rPr>
                <w:sz w:val="20"/>
                <w:szCs w:val="20"/>
              </w:rPr>
            </w:pPr>
            <w:r w:rsidRPr="00CC2C48">
              <w:rPr>
                <w:sz w:val="20"/>
                <w:szCs w:val="20"/>
              </w:rPr>
              <w:t>436/</w:t>
            </w:r>
          </w:p>
          <w:p w14:paraId="6CC1E9D3" w14:textId="77777777" w:rsidR="008057B6" w:rsidRPr="00CC2C48" w:rsidRDefault="008057B6" w:rsidP="008057B6">
            <w:pPr>
              <w:widowControl w:val="0"/>
              <w:jc w:val="center"/>
              <w:rPr>
                <w:sz w:val="20"/>
                <w:szCs w:val="20"/>
              </w:rPr>
            </w:pPr>
            <w:r w:rsidRPr="00CC2C48">
              <w:rPr>
                <w:sz w:val="20"/>
                <w:szCs w:val="20"/>
              </w:rPr>
              <w:t>4 832</w:t>
            </w:r>
          </w:p>
        </w:tc>
      </w:tr>
      <w:tr w:rsidR="008057B6" w:rsidRPr="00CC2C48" w14:paraId="28D519FA" w14:textId="77777777" w:rsidTr="00A5738B">
        <w:trPr>
          <w:trHeight w:val="284"/>
        </w:trPr>
        <w:tc>
          <w:tcPr>
            <w:tcW w:w="323" w:type="pct"/>
            <w:shd w:val="clear" w:color="auto" w:fill="auto"/>
            <w:vAlign w:val="center"/>
          </w:tcPr>
          <w:p w14:paraId="7B057DCB" w14:textId="77777777" w:rsidR="008057B6" w:rsidRPr="00CC2C48" w:rsidRDefault="008057B6" w:rsidP="008057B6">
            <w:pPr>
              <w:widowControl w:val="0"/>
              <w:jc w:val="center"/>
              <w:rPr>
                <w:sz w:val="20"/>
                <w:szCs w:val="20"/>
              </w:rPr>
            </w:pPr>
            <w:r w:rsidRPr="00CC2C48">
              <w:rPr>
                <w:sz w:val="20"/>
                <w:szCs w:val="20"/>
              </w:rPr>
              <w:t>17.6</w:t>
            </w:r>
          </w:p>
        </w:tc>
        <w:tc>
          <w:tcPr>
            <w:tcW w:w="1531" w:type="pct"/>
            <w:shd w:val="clear" w:color="auto" w:fill="auto"/>
          </w:tcPr>
          <w:p w14:paraId="1CB7C2E5" w14:textId="77777777" w:rsidR="008057B6" w:rsidRPr="00CC2C48" w:rsidRDefault="008057B6" w:rsidP="008057B6">
            <w:pPr>
              <w:widowControl w:val="0"/>
              <w:autoSpaceDE w:val="0"/>
              <w:autoSpaceDN w:val="0"/>
              <w:adjustRightInd w:val="0"/>
              <w:jc w:val="both"/>
              <w:rPr>
                <w:sz w:val="20"/>
                <w:szCs w:val="20"/>
              </w:rPr>
            </w:pPr>
            <w:r w:rsidRPr="00CC2C48">
              <w:rPr>
                <w:sz w:val="20"/>
                <w:szCs w:val="20"/>
              </w:rPr>
              <w:t>социально-гуманитарное</w:t>
            </w:r>
          </w:p>
        </w:tc>
        <w:tc>
          <w:tcPr>
            <w:tcW w:w="642" w:type="pct"/>
            <w:shd w:val="clear" w:color="auto" w:fill="auto"/>
            <w:vAlign w:val="center"/>
          </w:tcPr>
          <w:p w14:paraId="50BC7F44" w14:textId="77777777" w:rsidR="008057B6" w:rsidRPr="00CC2C48" w:rsidRDefault="008057B6" w:rsidP="008057B6">
            <w:pPr>
              <w:widowControl w:val="0"/>
              <w:jc w:val="center"/>
              <w:rPr>
                <w:sz w:val="20"/>
                <w:szCs w:val="20"/>
              </w:rPr>
            </w:pPr>
            <w:r w:rsidRPr="00CC2C48">
              <w:rPr>
                <w:sz w:val="20"/>
                <w:szCs w:val="20"/>
              </w:rPr>
              <w:t>гр./чел.</w:t>
            </w:r>
          </w:p>
        </w:tc>
        <w:tc>
          <w:tcPr>
            <w:tcW w:w="533" w:type="pct"/>
            <w:shd w:val="clear" w:color="auto" w:fill="auto"/>
            <w:vAlign w:val="center"/>
          </w:tcPr>
          <w:p w14:paraId="6A6B36C2" w14:textId="77777777" w:rsidR="008057B6" w:rsidRPr="00CC2C48" w:rsidRDefault="008057B6" w:rsidP="008057B6">
            <w:pPr>
              <w:widowControl w:val="0"/>
              <w:jc w:val="center"/>
              <w:rPr>
                <w:sz w:val="20"/>
                <w:szCs w:val="20"/>
              </w:rPr>
            </w:pPr>
            <w:r w:rsidRPr="00CC2C48">
              <w:rPr>
                <w:sz w:val="20"/>
                <w:szCs w:val="20"/>
              </w:rPr>
              <w:t>151/</w:t>
            </w:r>
          </w:p>
          <w:p w14:paraId="2E208F43" w14:textId="77777777" w:rsidR="008057B6" w:rsidRPr="00CC2C48" w:rsidRDefault="008057B6" w:rsidP="008057B6">
            <w:pPr>
              <w:widowControl w:val="0"/>
              <w:jc w:val="center"/>
              <w:rPr>
                <w:sz w:val="20"/>
                <w:szCs w:val="20"/>
              </w:rPr>
            </w:pPr>
            <w:r w:rsidRPr="00CC2C48">
              <w:rPr>
                <w:sz w:val="20"/>
                <w:szCs w:val="20"/>
              </w:rPr>
              <w:t>1 511</w:t>
            </w:r>
          </w:p>
        </w:tc>
        <w:tc>
          <w:tcPr>
            <w:tcW w:w="531" w:type="pct"/>
            <w:shd w:val="clear" w:color="auto" w:fill="auto"/>
            <w:vAlign w:val="center"/>
          </w:tcPr>
          <w:p w14:paraId="3224CE90" w14:textId="77777777" w:rsidR="008057B6" w:rsidRPr="00CC2C48" w:rsidRDefault="008057B6" w:rsidP="008057B6">
            <w:pPr>
              <w:widowControl w:val="0"/>
              <w:jc w:val="center"/>
              <w:rPr>
                <w:sz w:val="20"/>
                <w:szCs w:val="20"/>
              </w:rPr>
            </w:pPr>
            <w:r w:rsidRPr="00CC2C48">
              <w:rPr>
                <w:sz w:val="20"/>
                <w:szCs w:val="20"/>
              </w:rPr>
              <w:t>148/</w:t>
            </w:r>
          </w:p>
          <w:p w14:paraId="49154041" w14:textId="77777777" w:rsidR="008057B6" w:rsidRPr="00CC2C48" w:rsidRDefault="008057B6" w:rsidP="008057B6">
            <w:pPr>
              <w:widowControl w:val="0"/>
              <w:jc w:val="center"/>
              <w:rPr>
                <w:sz w:val="20"/>
                <w:szCs w:val="20"/>
              </w:rPr>
            </w:pPr>
            <w:r w:rsidRPr="00CC2C48">
              <w:rPr>
                <w:sz w:val="20"/>
                <w:szCs w:val="20"/>
              </w:rPr>
              <w:t>1 442</w:t>
            </w:r>
          </w:p>
        </w:tc>
        <w:tc>
          <w:tcPr>
            <w:tcW w:w="682" w:type="pct"/>
            <w:shd w:val="clear" w:color="auto" w:fill="auto"/>
            <w:vAlign w:val="center"/>
          </w:tcPr>
          <w:p w14:paraId="4F4EE490" w14:textId="77777777" w:rsidR="008057B6" w:rsidRPr="00CC2C48" w:rsidRDefault="008057B6" w:rsidP="008057B6">
            <w:pPr>
              <w:widowControl w:val="0"/>
              <w:jc w:val="center"/>
              <w:rPr>
                <w:sz w:val="20"/>
                <w:szCs w:val="20"/>
              </w:rPr>
            </w:pPr>
            <w:r w:rsidRPr="00CC2C48">
              <w:rPr>
                <w:sz w:val="20"/>
                <w:szCs w:val="20"/>
              </w:rPr>
              <w:t>-3/</w:t>
            </w:r>
          </w:p>
          <w:p w14:paraId="20A3582F" w14:textId="77777777" w:rsidR="008057B6" w:rsidRPr="00CC2C48" w:rsidRDefault="008057B6" w:rsidP="008057B6">
            <w:pPr>
              <w:widowControl w:val="0"/>
              <w:jc w:val="center"/>
              <w:rPr>
                <w:sz w:val="20"/>
                <w:szCs w:val="20"/>
              </w:rPr>
            </w:pPr>
            <w:r w:rsidRPr="00CC2C48">
              <w:rPr>
                <w:sz w:val="20"/>
                <w:szCs w:val="20"/>
              </w:rPr>
              <w:t>-69</w:t>
            </w:r>
          </w:p>
        </w:tc>
        <w:tc>
          <w:tcPr>
            <w:tcW w:w="758" w:type="pct"/>
            <w:vAlign w:val="center"/>
          </w:tcPr>
          <w:p w14:paraId="357ABDD2" w14:textId="77777777" w:rsidR="008057B6" w:rsidRPr="00CC2C48" w:rsidRDefault="008057B6" w:rsidP="008057B6">
            <w:pPr>
              <w:widowControl w:val="0"/>
              <w:jc w:val="center"/>
              <w:rPr>
                <w:sz w:val="20"/>
                <w:szCs w:val="20"/>
              </w:rPr>
            </w:pPr>
            <w:r w:rsidRPr="00CC2C48">
              <w:rPr>
                <w:sz w:val="20"/>
                <w:szCs w:val="20"/>
              </w:rPr>
              <w:t>148/</w:t>
            </w:r>
          </w:p>
          <w:p w14:paraId="40D0E45A" w14:textId="77777777" w:rsidR="008057B6" w:rsidRPr="00CC2C48" w:rsidRDefault="008057B6" w:rsidP="008057B6">
            <w:pPr>
              <w:widowControl w:val="0"/>
              <w:jc w:val="center"/>
              <w:rPr>
                <w:sz w:val="20"/>
                <w:szCs w:val="20"/>
              </w:rPr>
            </w:pPr>
            <w:r w:rsidRPr="00CC2C48">
              <w:rPr>
                <w:sz w:val="20"/>
                <w:szCs w:val="20"/>
              </w:rPr>
              <w:t>1 442</w:t>
            </w:r>
          </w:p>
        </w:tc>
      </w:tr>
      <w:tr w:rsidR="008057B6" w:rsidRPr="00CC2C48" w14:paraId="7C07AD9A" w14:textId="77777777" w:rsidTr="008057B6">
        <w:trPr>
          <w:trHeight w:val="284"/>
        </w:trPr>
        <w:tc>
          <w:tcPr>
            <w:tcW w:w="5000" w:type="pct"/>
            <w:gridSpan w:val="7"/>
            <w:shd w:val="clear" w:color="auto" w:fill="D9D9D9"/>
            <w:vAlign w:val="center"/>
          </w:tcPr>
          <w:p w14:paraId="12525807" w14:textId="77777777" w:rsidR="008057B6" w:rsidRPr="00CC2C48" w:rsidRDefault="008057B6" w:rsidP="008057B6">
            <w:pPr>
              <w:jc w:val="center"/>
              <w:rPr>
                <w:i/>
                <w:sz w:val="20"/>
                <w:szCs w:val="20"/>
                <w:u w:val="single"/>
              </w:rPr>
            </w:pPr>
            <w:r w:rsidRPr="00CC2C48">
              <w:rPr>
                <w:i/>
                <w:sz w:val="20"/>
                <w:szCs w:val="20"/>
                <w:u w:val="single"/>
              </w:rPr>
              <w:t>Основные показатели работы отдела опеки и попечительства над несовершеннолетними</w:t>
            </w:r>
          </w:p>
        </w:tc>
      </w:tr>
      <w:tr w:rsidR="008057B6" w:rsidRPr="00CC2C48" w14:paraId="54CC6090" w14:textId="77777777" w:rsidTr="00A5738B">
        <w:trPr>
          <w:trHeight w:val="284"/>
        </w:trPr>
        <w:tc>
          <w:tcPr>
            <w:tcW w:w="323" w:type="pct"/>
            <w:shd w:val="clear" w:color="auto" w:fill="auto"/>
            <w:vAlign w:val="center"/>
          </w:tcPr>
          <w:p w14:paraId="4D9BDB77" w14:textId="77777777" w:rsidR="008057B6" w:rsidRPr="00CC2C48" w:rsidRDefault="008057B6" w:rsidP="008057B6">
            <w:pPr>
              <w:jc w:val="center"/>
              <w:rPr>
                <w:sz w:val="20"/>
                <w:szCs w:val="20"/>
              </w:rPr>
            </w:pPr>
            <w:r w:rsidRPr="00CC2C48">
              <w:rPr>
                <w:sz w:val="20"/>
                <w:szCs w:val="20"/>
              </w:rPr>
              <w:t>18</w:t>
            </w:r>
          </w:p>
        </w:tc>
        <w:tc>
          <w:tcPr>
            <w:tcW w:w="1531" w:type="pct"/>
            <w:shd w:val="clear" w:color="auto" w:fill="auto"/>
            <w:vAlign w:val="center"/>
          </w:tcPr>
          <w:p w14:paraId="6F3F3B12" w14:textId="77777777" w:rsidR="008057B6" w:rsidRPr="00CC2C48" w:rsidRDefault="008057B6" w:rsidP="008057B6">
            <w:pPr>
              <w:rPr>
                <w:sz w:val="20"/>
                <w:szCs w:val="20"/>
              </w:rPr>
            </w:pPr>
            <w:r w:rsidRPr="00CC2C48">
              <w:rPr>
                <w:sz w:val="20"/>
                <w:szCs w:val="20"/>
              </w:rPr>
              <w:t>Количество детей, находящихся под опекой (попечительством) по распоряжению о назначении опекуном гражданина</w:t>
            </w:r>
          </w:p>
        </w:tc>
        <w:tc>
          <w:tcPr>
            <w:tcW w:w="642" w:type="pct"/>
            <w:shd w:val="clear" w:color="auto" w:fill="auto"/>
            <w:vAlign w:val="center"/>
          </w:tcPr>
          <w:p w14:paraId="67CA0F62" w14:textId="77777777" w:rsidR="008057B6" w:rsidRPr="00CC2C48" w:rsidRDefault="008057B6" w:rsidP="008057B6">
            <w:pPr>
              <w:jc w:val="center"/>
              <w:rPr>
                <w:bCs/>
                <w:sz w:val="20"/>
                <w:szCs w:val="20"/>
              </w:rPr>
            </w:pPr>
            <w:r w:rsidRPr="00CC2C48">
              <w:rPr>
                <w:bCs/>
                <w:sz w:val="20"/>
                <w:szCs w:val="20"/>
              </w:rPr>
              <w:t>чел.</w:t>
            </w:r>
          </w:p>
        </w:tc>
        <w:tc>
          <w:tcPr>
            <w:tcW w:w="533" w:type="pct"/>
            <w:shd w:val="clear" w:color="auto" w:fill="auto"/>
            <w:vAlign w:val="center"/>
          </w:tcPr>
          <w:p w14:paraId="4DBD0788" w14:textId="77777777" w:rsidR="008057B6" w:rsidRPr="00CC2C48" w:rsidRDefault="008057B6" w:rsidP="008057B6">
            <w:pPr>
              <w:jc w:val="center"/>
              <w:rPr>
                <w:sz w:val="20"/>
                <w:szCs w:val="20"/>
              </w:rPr>
            </w:pPr>
            <w:r w:rsidRPr="00CC2C48">
              <w:rPr>
                <w:sz w:val="20"/>
                <w:szCs w:val="20"/>
              </w:rPr>
              <w:t>281</w:t>
            </w:r>
          </w:p>
        </w:tc>
        <w:tc>
          <w:tcPr>
            <w:tcW w:w="531" w:type="pct"/>
            <w:shd w:val="clear" w:color="auto" w:fill="auto"/>
            <w:vAlign w:val="center"/>
          </w:tcPr>
          <w:p w14:paraId="67D6B995" w14:textId="77777777" w:rsidR="008057B6" w:rsidRPr="00CC2C48" w:rsidRDefault="008057B6" w:rsidP="008057B6">
            <w:pPr>
              <w:jc w:val="center"/>
              <w:rPr>
                <w:sz w:val="20"/>
                <w:szCs w:val="20"/>
              </w:rPr>
            </w:pPr>
            <w:r w:rsidRPr="00CC2C48">
              <w:rPr>
                <w:sz w:val="20"/>
                <w:szCs w:val="20"/>
              </w:rPr>
              <w:t>292</w:t>
            </w:r>
          </w:p>
        </w:tc>
        <w:tc>
          <w:tcPr>
            <w:tcW w:w="682" w:type="pct"/>
            <w:shd w:val="clear" w:color="auto" w:fill="auto"/>
            <w:vAlign w:val="center"/>
          </w:tcPr>
          <w:p w14:paraId="339A666A" w14:textId="77777777" w:rsidR="008057B6" w:rsidRPr="00CC2C48" w:rsidRDefault="008057B6" w:rsidP="008057B6">
            <w:pPr>
              <w:jc w:val="center"/>
              <w:rPr>
                <w:iCs/>
                <w:sz w:val="20"/>
                <w:szCs w:val="20"/>
              </w:rPr>
            </w:pPr>
            <w:r w:rsidRPr="00CC2C48">
              <w:rPr>
                <w:iCs/>
                <w:sz w:val="20"/>
                <w:szCs w:val="20"/>
              </w:rPr>
              <w:t>11</w:t>
            </w:r>
          </w:p>
        </w:tc>
        <w:tc>
          <w:tcPr>
            <w:tcW w:w="758" w:type="pct"/>
            <w:vAlign w:val="center"/>
          </w:tcPr>
          <w:p w14:paraId="4557CFD1" w14:textId="77777777" w:rsidR="008057B6" w:rsidRPr="00CC2C48" w:rsidRDefault="008057B6" w:rsidP="008057B6">
            <w:pPr>
              <w:jc w:val="center"/>
              <w:rPr>
                <w:iCs/>
                <w:sz w:val="20"/>
                <w:szCs w:val="20"/>
              </w:rPr>
            </w:pPr>
            <w:r w:rsidRPr="00CC2C48">
              <w:rPr>
                <w:iCs/>
                <w:sz w:val="20"/>
                <w:szCs w:val="20"/>
              </w:rPr>
              <w:t>300</w:t>
            </w:r>
          </w:p>
        </w:tc>
      </w:tr>
      <w:tr w:rsidR="008057B6" w:rsidRPr="00CC2C48" w14:paraId="296428C9" w14:textId="77777777" w:rsidTr="00A5738B">
        <w:trPr>
          <w:trHeight w:val="284"/>
        </w:trPr>
        <w:tc>
          <w:tcPr>
            <w:tcW w:w="323" w:type="pct"/>
            <w:shd w:val="clear" w:color="auto" w:fill="auto"/>
            <w:vAlign w:val="center"/>
          </w:tcPr>
          <w:p w14:paraId="3FA153C6" w14:textId="77777777" w:rsidR="008057B6" w:rsidRPr="00CC2C48" w:rsidRDefault="008057B6" w:rsidP="008057B6">
            <w:pPr>
              <w:jc w:val="center"/>
              <w:rPr>
                <w:sz w:val="20"/>
                <w:szCs w:val="20"/>
              </w:rPr>
            </w:pPr>
            <w:r w:rsidRPr="00CC2C48">
              <w:rPr>
                <w:sz w:val="20"/>
                <w:szCs w:val="20"/>
              </w:rPr>
              <w:t>19</w:t>
            </w:r>
          </w:p>
        </w:tc>
        <w:tc>
          <w:tcPr>
            <w:tcW w:w="1531" w:type="pct"/>
            <w:shd w:val="clear" w:color="auto" w:fill="auto"/>
            <w:vAlign w:val="center"/>
          </w:tcPr>
          <w:p w14:paraId="2B179624" w14:textId="77777777" w:rsidR="008057B6" w:rsidRPr="00CC2C48" w:rsidRDefault="008057B6" w:rsidP="008057B6">
            <w:pPr>
              <w:rPr>
                <w:iCs/>
                <w:sz w:val="20"/>
                <w:szCs w:val="20"/>
              </w:rPr>
            </w:pPr>
            <w:r w:rsidRPr="00CC2C48">
              <w:rPr>
                <w:iCs/>
                <w:sz w:val="20"/>
                <w:szCs w:val="20"/>
              </w:rPr>
              <w:t>Количество детей-сирот и детей, оставшихся без попечения родителей, находящихся в специализированных учреждениях для таких детей на полном государственном обеспечении (</w:t>
            </w:r>
            <w:r w:rsidRPr="00CC2C48">
              <w:rPr>
                <w:sz w:val="20"/>
                <w:szCs w:val="20"/>
              </w:rPr>
              <w:t>КГКУ «Норильский детский дом»)</w:t>
            </w:r>
            <w:r w:rsidRPr="00CC2C48">
              <w:rPr>
                <w:iCs/>
                <w:sz w:val="20"/>
                <w:szCs w:val="20"/>
              </w:rPr>
              <w:t xml:space="preserve"> </w:t>
            </w:r>
          </w:p>
        </w:tc>
        <w:tc>
          <w:tcPr>
            <w:tcW w:w="642" w:type="pct"/>
            <w:shd w:val="clear" w:color="auto" w:fill="auto"/>
            <w:vAlign w:val="center"/>
          </w:tcPr>
          <w:p w14:paraId="42E7BA4B" w14:textId="77777777" w:rsidR="008057B6" w:rsidRPr="00CC2C48" w:rsidRDefault="008057B6" w:rsidP="008057B6">
            <w:pPr>
              <w:jc w:val="center"/>
              <w:rPr>
                <w:sz w:val="20"/>
                <w:szCs w:val="20"/>
              </w:rPr>
            </w:pPr>
            <w:r w:rsidRPr="00CC2C48">
              <w:rPr>
                <w:sz w:val="20"/>
                <w:szCs w:val="20"/>
              </w:rPr>
              <w:t>чел.</w:t>
            </w:r>
          </w:p>
        </w:tc>
        <w:tc>
          <w:tcPr>
            <w:tcW w:w="533" w:type="pct"/>
            <w:shd w:val="clear" w:color="auto" w:fill="auto"/>
            <w:vAlign w:val="center"/>
          </w:tcPr>
          <w:p w14:paraId="4EE2B992" w14:textId="77777777" w:rsidR="008057B6" w:rsidRPr="00CC2C48" w:rsidRDefault="008057B6" w:rsidP="008057B6">
            <w:pPr>
              <w:jc w:val="center"/>
              <w:rPr>
                <w:color w:val="000000"/>
                <w:sz w:val="20"/>
                <w:szCs w:val="20"/>
              </w:rPr>
            </w:pPr>
            <w:r w:rsidRPr="00CC2C48">
              <w:rPr>
                <w:color w:val="000000"/>
                <w:sz w:val="20"/>
                <w:szCs w:val="20"/>
              </w:rPr>
              <w:t>44</w:t>
            </w:r>
          </w:p>
        </w:tc>
        <w:tc>
          <w:tcPr>
            <w:tcW w:w="531" w:type="pct"/>
            <w:shd w:val="clear" w:color="auto" w:fill="auto"/>
            <w:vAlign w:val="center"/>
          </w:tcPr>
          <w:p w14:paraId="6AF5E636" w14:textId="77777777" w:rsidR="008057B6" w:rsidRPr="00CC2C48" w:rsidRDefault="008057B6" w:rsidP="008057B6">
            <w:pPr>
              <w:jc w:val="center"/>
              <w:rPr>
                <w:sz w:val="20"/>
                <w:szCs w:val="20"/>
              </w:rPr>
            </w:pPr>
            <w:r w:rsidRPr="00CC2C48">
              <w:rPr>
                <w:sz w:val="20"/>
                <w:szCs w:val="20"/>
              </w:rPr>
              <w:t>42</w:t>
            </w:r>
          </w:p>
        </w:tc>
        <w:tc>
          <w:tcPr>
            <w:tcW w:w="682" w:type="pct"/>
            <w:shd w:val="clear" w:color="auto" w:fill="auto"/>
            <w:vAlign w:val="center"/>
          </w:tcPr>
          <w:p w14:paraId="768D8D17" w14:textId="77777777" w:rsidR="008057B6" w:rsidRPr="00CC2C48" w:rsidRDefault="008057B6" w:rsidP="008057B6">
            <w:pPr>
              <w:jc w:val="center"/>
              <w:rPr>
                <w:color w:val="000000"/>
                <w:sz w:val="20"/>
                <w:szCs w:val="20"/>
              </w:rPr>
            </w:pPr>
            <w:r w:rsidRPr="00CC2C48">
              <w:rPr>
                <w:color w:val="000000"/>
                <w:sz w:val="20"/>
                <w:szCs w:val="20"/>
              </w:rPr>
              <w:t>-2</w:t>
            </w:r>
          </w:p>
        </w:tc>
        <w:tc>
          <w:tcPr>
            <w:tcW w:w="758" w:type="pct"/>
            <w:vAlign w:val="center"/>
          </w:tcPr>
          <w:p w14:paraId="2F6AA5B7" w14:textId="77777777" w:rsidR="008057B6" w:rsidRPr="00CC2C48" w:rsidRDefault="008057B6" w:rsidP="008057B6">
            <w:pPr>
              <w:jc w:val="center"/>
              <w:rPr>
                <w:color w:val="000000"/>
                <w:sz w:val="20"/>
                <w:szCs w:val="20"/>
              </w:rPr>
            </w:pPr>
            <w:r w:rsidRPr="00CC2C48">
              <w:rPr>
                <w:color w:val="000000"/>
                <w:sz w:val="20"/>
                <w:szCs w:val="20"/>
              </w:rPr>
              <w:t>45</w:t>
            </w:r>
          </w:p>
        </w:tc>
      </w:tr>
    </w:tbl>
    <w:p w14:paraId="027D6F8E" w14:textId="77777777" w:rsidR="008057B6" w:rsidRPr="008057B6" w:rsidRDefault="008057B6" w:rsidP="008057B6">
      <w:pPr>
        <w:widowControl w:val="0"/>
        <w:tabs>
          <w:tab w:val="left" w:pos="910"/>
          <w:tab w:val="left" w:pos="1080"/>
        </w:tabs>
        <w:spacing w:before="120"/>
        <w:ind w:firstLine="709"/>
        <w:jc w:val="both"/>
        <w:rPr>
          <w:sz w:val="20"/>
          <w:szCs w:val="20"/>
        </w:rPr>
      </w:pPr>
      <w:r w:rsidRPr="008057B6">
        <w:rPr>
          <w:sz w:val="20"/>
          <w:szCs w:val="20"/>
          <w:vertAlign w:val="superscript"/>
        </w:rPr>
        <w:t>1</w:t>
      </w:r>
      <w:r w:rsidRPr="008057B6">
        <w:rPr>
          <w:sz w:val="20"/>
          <w:szCs w:val="20"/>
        </w:rPr>
        <w:t xml:space="preserve"> Показатель рассчитывается по методике к Указу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исходя из:</w:t>
      </w:r>
    </w:p>
    <w:p w14:paraId="212D4778" w14:textId="77777777" w:rsidR="008057B6" w:rsidRPr="008057B6" w:rsidRDefault="008057B6" w:rsidP="00B559C3">
      <w:pPr>
        <w:widowControl w:val="0"/>
        <w:numPr>
          <w:ilvl w:val="0"/>
          <w:numId w:val="72"/>
        </w:numPr>
        <w:tabs>
          <w:tab w:val="left" w:pos="910"/>
          <w:tab w:val="left" w:pos="1080"/>
        </w:tabs>
        <w:ind w:left="0" w:firstLine="709"/>
        <w:contextualSpacing/>
        <w:jc w:val="both"/>
        <w:rPr>
          <w:sz w:val="20"/>
          <w:szCs w:val="20"/>
        </w:rPr>
      </w:pPr>
      <w:r w:rsidRPr="008057B6">
        <w:rPr>
          <w:sz w:val="20"/>
          <w:szCs w:val="20"/>
        </w:rPr>
        <w:t>11 183 чел. – численность детей, зачисленных в МБ(А)ДОУ от 1 до 6 лет за отчетный период;</w:t>
      </w:r>
    </w:p>
    <w:p w14:paraId="611B98DE" w14:textId="77777777" w:rsidR="008057B6" w:rsidRPr="008057B6" w:rsidRDefault="008057B6" w:rsidP="00B559C3">
      <w:pPr>
        <w:widowControl w:val="0"/>
        <w:numPr>
          <w:ilvl w:val="0"/>
          <w:numId w:val="72"/>
        </w:numPr>
        <w:tabs>
          <w:tab w:val="left" w:pos="910"/>
          <w:tab w:val="left" w:pos="1080"/>
        </w:tabs>
        <w:spacing w:before="120"/>
        <w:ind w:left="0" w:firstLine="709"/>
        <w:contextualSpacing/>
        <w:jc w:val="both"/>
        <w:rPr>
          <w:sz w:val="20"/>
          <w:szCs w:val="20"/>
        </w:rPr>
      </w:pPr>
      <w:r w:rsidRPr="008057B6">
        <w:rPr>
          <w:sz w:val="20"/>
          <w:szCs w:val="20"/>
        </w:rPr>
        <w:t>12 808 чел. – численность детей от 1-го до 6 лет на территории муниципального образования город Норильск по состоянию на 01.01.2024 (к прогнозу СЭР 2025-2027).</w:t>
      </w:r>
    </w:p>
    <w:p w14:paraId="7AC4580F" w14:textId="77777777" w:rsidR="008057B6" w:rsidRPr="008057B6" w:rsidRDefault="008057B6" w:rsidP="008057B6">
      <w:pPr>
        <w:widowControl w:val="0"/>
        <w:tabs>
          <w:tab w:val="left" w:pos="910"/>
          <w:tab w:val="left" w:pos="1080"/>
        </w:tabs>
        <w:ind w:firstLine="709"/>
        <w:jc w:val="both"/>
        <w:rPr>
          <w:sz w:val="20"/>
          <w:szCs w:val="20"/>
        </w:rPr>
      </w:pPr>
      <w:r w:rsidRPr="008057B6">
        <w:rPr>
          <w:sz w:val="20"/>
          <w:szCs w:val="20"/>
        </w:rPr>
        <w:t>Обеспеченность на 01.10.2024 = 11 183 / 12 808 *100% = 87,3%</w:t>
      </w:r>
    </w:p>
    <w:p w14:paraId="5973285D" w14:textId="77777777" w:rsidR="008057B6" w:rsidRPr="008057B6" w:rsidRDefault="008057B6" w:rsidP="008057B6">
      <w:pPr>
        <w:autoSpaceDE w:val="0"/>
        <w:autoSpaceDN w:val="0"/>
        <w:adjustRightInd w:val="0"/>
        <w:ind w:firstLine="709"/>
        <w:jc w:val="both"/>
        <w:rPr>
          <w:sz w:val="20"/>
          <w:szCs w:val="20"/>
        </w:rPr>
      </w:pPr>
      <w:r w:rsidRPr="008057B6">
        <w:rPr>
          <w:sz w:val="20"/>
          <w:szCs w:val="20"/>
          <w:vertAlign w:val="superscript"/>
        </w:rPr>
        <w:t>2</w:t>
      </w:r>
      <w:r w:rsidRPr="008057B6">
        <w:rPr>
          <w:sz w:val="20"/>
          <w:szCs w:val="20"/>
        </w:rPr>
        <w:t xml:space="preserve"> Расчет показателя выполнен из расчета общей суммы площадей учебных и учебно-вспомогательных помещений образовательных учреждений.</w:t>
      </w:r>
    </w:p>
    <w:p w14:paraId="31E06DCC" w14:textId="77777777" w:rsidR="008057B6" w:rsidRPr="008057B6" w:rsidRDefault="008057B6" w:rsidP="008057B6">
      <w:pPr>
        <w:tabs>
          <w:tab w:val="left" w:pos="1418"/>
        </w:tabs>
        <w:ind w:firstLine="709"/>
        <w:jc w:val="both"/>
        <w:rPr>
          <w:sz w:val="20"/>
          <w:szCs w:val="20"/>
        </w:rPr>
      </w:pPr>
      <w:r w:rsidRPr="008057B6">
        <w:rPr>
          <w:sz w:val="20"/>
          <w:szCs w:val="20"/>
          <w:vertAlign w:val="superscript"/>
        </w:rPr>
        <w:t>3</w:t>
      </w:r>
      <w:r w:rsidRPr="008057B6">
        <w:rPr>
          <w:sz w:val="20"/>
          <w:szCs w:val="20"/>
        </w:rPr>
        <w:t xml:space="preserve"> В связи с работой большей части творческих объединений учреждений дополнительного образования на площадях общеобразовательных учреждений (классные кабинеты, актовые и спортивные залы, хореографические классы и др.) количество плановых мест в МБУ ДО не рассчитывается.</w:t>
      </w:r>
    </w:p>
    <w:p w14:paraId="09E1082D" w14:textId="77777777" w:rsidR="008057B6" w:rsidRPr="008057B6" w:rsidRDefault="008057B6" w:rsidP="008057B6">
      <w:pPr>
        <w:widowControl w:val="0"/>
        <w:ind w:firstLine="708"/>
        <w:jc w:val="both"/>
        <w:rPr>
          <w:noProof/>
          <w:sz w:val="20"/>
          <w:szCs w:val="20"/>
          <w:highlight w:val="yellow"/>
          <w:vertAlign w:val="superscript"/>
        </w:rPr>
      </w:pPr>
    </w:p>
    <w:p w14:paraId="19034A64" w14:textId="77777777" w:rsidR="008057B6" w:rsidRPr="008057B6" w:rsidRDefault="008057B6" w:rsidP="008057B6">
      <w:pPr>
        <w:widowControl w:val="0"/>
        <w:tabs>
          <w:tab w:val="left" w:pos="910"/>
          <w:tab w:val="left" w:pos="1080"/>
        </w:tabs>
        <w:ind w:firstLine="709"/>
        <w:jc w:val="both"/>
        <w:rPr>
          <w:sz w:val="26"/>
          <w:szCs w:val="26"/>
        </w:rPr>
      </w:pPr>
      <w:r w:rsidRPr="008057B6">
        <w:rPr>
          <w:sz w:val="26"/>
          <w:szCs w:val="26"/>
        </w:rPr>
        <w:t>В отчетном периоде произошли следующие изменения по основным показателям отрасти «Образование»:</w:t>
      </w:r>
    </w:p>
    <w:p w14:paraId="2E499FF7" w14:textId="77777777" w:rsidR="008057B6" w:rsidRPr="008057B6" w:rsidRDefault="008057B6" w:rsidP="008057B6">
      <w:pPr>
        <w:widowControl w:val="0"/>
        <w:ind w:firstLine="708"/>
        <w:jc w:val="both"/>
        <w:rPr>
          <w:noProof/>
          <w:sz w:val="26"/>
          <w:szCs w:val="26"/>
          <w:vertAlign w:val="superscript"/>
        </w:rPr>
      </w:pPr>
    </w:p>
    <w:p w14:paraId="598AA510" w14:textId="77777777" w:rsidR="008057B6" w:rsidRPr="008057B6" w:rsidRDefault="008057B6" w:rsidP="00B559C3">
      <w:pPr>
        <w:numPr>
          <w:ilvl w:val="0"/>
          <w:numId w:val="56"/>
        </w:numPr>
        <w:tabs>
          <w:tab w:val="left" w:pos="993"/>
        </w:tabs>
        <w:ind w:left="0" w:firstLine="709"/>
        <w:contextualSpacing/>
        <w:jc w:val="both"/>
        <w:rPr>
          <w:sz w:val="26"/>
          <w:szCs w:val="26"/>
        </w:rPr>
      </w:pPr>
      <w:r w:rsidRPr="008057B6">
        <w:rPr>
          <w:sz w:val="26"/>
          <w:szCs w:val="26"/>
        </w:rPr>
        <w:t>Плановое количество мест в 38 садах уменьшилось на 545 ед. в сравнении с аналогичным периодом 2023 года и составило 11 856 мест. Плановая наполняемость приведена в соответствие с открытыми коррекционными и компенсирую</w:t>
      </w:r>
      <w:r w:rsidRPr="008057B6">
        <w:rPr>
          <w:sz w:val="26"/>
          <w:szCs w:val="26"/>
        </w:rPr>
        <w:lastRenderedPageBreak/>
        <w:t>щими группами, т.к. их наполняемость по нормативам ниже. К концу 2024 года ожидается, что плановая наполняемость учреждений дошкольного образования увеличится на 236 ед. и составит 12 092 мест. Увеличение обусловлено открытием здания 2 корпуса МБОУ «Детский сад №84», расположенного по адресу: г. Норильск, р-н Кайеркан, ул. Первомайская, д. 4 после реконструкции в рамках реализации мероприятий утвержденного Комплексного плана.</w:t>
      </w:r>
    </w:p>
    <w:p w14:paraId="36EB4AF4" w14:textId="77777777" w:rsidR="008057B6" w:rsidRPr="008057B6" w:rsidRDefault="008057B6" w:rsidP="00B559C3">
      <w:pPr>
        <w:numPr>
          <w:ilvl w:val="0"/>
          <w:numId w:val="56"/>
        </w:numPr>
        <w:tabs>
          <w:tab w:val="left" w:pos="993"/>
        </w:tabs>
        <w:ind w:left="0" w:firstLine="709"/>
        <w:contextualSpacing/>
        <w:jc w:val="both"/>
        <w:rPr>
          <w:sz w:val="26"/>
          <w:szCs w:val="26"/>
        </w:rPr>
      </w:pPr>
      <w:r w:rsidRPr="008057B6">
        <w:rPr>
          <w:sz w:val="26"/>
          <w:szCs w:val="26"/>
        </w:rPr>
        <w:t>Списочная численность детей составила 11 383 чел., что на 473 чел. ниже плановой наполняемости садов (</w:t>
      </w:r>
      <w:r w:rsidRPr="008057B6">
        <w:rPr>
          <w:iCs/>
          <w:sz w:val="26"/>
          <w:szCs w:val="26"/>
        </w:rPr>
        <w:t>11 856 чел.</w:t>
      </w:r>
      <w:r w:rsidRPr="008057B6">
        <w:rPr>
          <w:sz w:val="26"/>
          <w:szCs w:val="26"/>
        </w:rPr>
        <w:t>). Данный факт сложился в результате того, что дети находятся на стадии оформления в детские сады. Ожидаемая списочная численность детей сохранится на уровне отчетного периода, что обусловлено отъездом детей с родителями на постоянное место жительства «на материк».</w:t>
      </w:r>
    </w:p>
    <w:p w14:paraId="7BA73AF1" w14:textId="77777777" w:rsidR="008057B6" w:rsidRPr="008057B6" w:rsidRDefault="008057B6" w:rsidP="00B559C3">
      <w:pPr>
        <w:numPr>
          <w:ilvl w:val="0"/>
          <w:numId w:val="56"/>
        </w:numPr>
        <w:tabs>
          <w:tab w:val="left" w:pos="993"/>
        </w:tabs>
        <w:ind w:left="0" w:firstLine="709"/>
        <w:jc w:val="both"/>
        <w:rPr>
          <w:sz w:val="26"/>
          <w:szCs w:val="26"/>
        </w:rPr>
      </w:pPr>
      <w:r w:rsidRPr="008057B6">
        <w:rPr>
          <w:sz w:val="26"/>
          <w:szCs w:val="26"/>
        </w:rPr>
        <w:t>В очереди на устройство детей в дошкольные образовательные учреждения состоит 1 341 ребенок (-40,3% к уровню 2023 года), в том числе изменилась очередность по возрастным категориям:</w:t>
      </w:r>
    </w:p>
    <w:p w14:paraId="598D3A9E" w14:textId="77777777" w:rsidR="008057B6" w:rsidRPr="008057B6" w:rsidRDefault="008057B6" w:rsidP="008057B6">
      <w:pPr>
        <w:numPr>
          <w:ilvl w:val="0"/>
          <w:numId w:val="37"/>
        </w:numPr>
        <w:tabs>
          <w:tab w:val="left" w:pos="993"/>
        </w:tabs>
        <w:ind w:left="0" w:firstLine="709"/>
        <w:jc w:val="both"/>
        <w:rPr>
          <w:sz w:val="26"/>
          <w:szCs w:val="26"/>
        </w:rPr>
      </w:pPr>
      <w:r w:rsidRPr="008057B6">
        <w:rPr>
          <w:sz w:val="26"/>
          <w:szCs w:val="26"/>
        </w:rPr>
        <w:t>от 0 до 1,5 лет сократилась на 35,1% (с 1 848 чел. до 1 200 чел.);</w:t>
      </w:r>
    </w:p>
    <w:p w14:paraId="1A0E9E09" w14:textId="77777777" w:rsidR="008057B6" w:rsidRPr="008057B6" w:rsidRDefault="008057B6" w:rsidP="008057B6">
      <w:pPr>
        <w:numPr>
          <w:ilvl w:val="0"/>
          <w:numId w:val="37"/>
        </w:numPr>
        <w:tabs>
          <w:tab w:val="left" w:pos="993"/>
        </w:tabs>
        <w:ind w:left="0" w:firstLine="709"/>
        <w:jc w:val="both"/>
        <w:rPr>
          <w:sz w:val="26"/>
          <w:szCs w:val="26"/>
        </w:rPr>
      </w:pPr>
      <w:r w:rsidRPr="008057B6">
        <w:rPr>
          <w:sz w:val="26"/>
          <w:szCs w:val="26"/>
        </w:rPr>
        <w:t>от 1,5 до 3 лет сократилась на 59,6% (с 349 чел. до 141 чел.);</w:t>
      </w:r>
    </w:p>
    <w:p w14:paraId="3DD1828E" w14:textId="77777777" w:rsidR="008057B6" w:rsidRPr="008057B6" w:rsidRDefault="008057B6" w:rsidP="008057B6">
      <w:pPr>
        <w:numPr>
          <w:ilvl w:val="0"/>
          <w:numId w:val="37"/>
        </w:numPr>
        <w:tabs>
          <w:tab w:val="left" w:pos="993"/>
        </w:tabs>
        <w:ind w:left="0" w:firstLine="709"/>
        <w:jc w:val="both"/>
        <w:rPr>
          <w:sz w:val="26"/>
          <w:szCs w:val="26"/>
        </w:rPr>
      </w:pPr>
      <w:r w:rsidRPr="008057B6">
        <w:rPr>
          <w:sz w:val="26"/>
          <w:szCs w:val="26"/>
        </w:rPr>
        <w:t>от 3 до 7 лет очередь отсутствует (в 2023 году – 48 чел.).</w:t>
      </w:r>
    </w:p>
    <w:p w14:paraId="298A5FC6" w14:textId="77777777" w:rsidR="008057B6" w:rsidRPr="008057B6" w:rsidRDefault="008057B6" w:rsidP="00B559C3">
      <w:pPr>
        <w:numPr>
          <w:ilvl w:val="0"/>
          <w:numId w:val="56"/>
        </w:numPr>
        <w:tabs>
          <w:tab w:val="left" w:pos="993"/>
        </w:tabs>
        <w:autoSpaceDE w:val="0"/>
        <w:autoSpaceDN w:val="0"/>
        <w:adjustRightInd w:val="0"/>
        <w:ind w:left="0" w:firstLine="709"/>
        <w:contextualSpacing/>
        <w:jc w:val="both"/>
        <w:rPr>
          <w:sz w:val="26"/>
          <w:szCs w:val="26"/>
        </w:rPr>
      </w:pPr>
      <w:r w:rsidRPr="008057B6">
        <w:rPr>
          <w:sz w:val="26"/>
          <w:szCs w:val="26"/>
        </w:rPr>
        <w:t xml:space="preserve">Численность обучающихся в 36 школах уменьшилась на 496 чел. и составила 23 957 чел. В школах функционируют 1 102 класса (-24 ед.). </w:t>
      </w:r>
    </w:p>
    <w:p w14:paraId="3C88EEC5" w14:textId="77777777" w:rsidR="008057B6" w:rsidRPr="008057B6" w:rsidRDefault="008057B6" w:rsidP="00B559C3">
      <w:pPr>
        <w:numPr>
          <w:ilvl w:val="0"/>
          <w:numId w:val="56"/>
        </w:numPr>
        <w:tabs>
          <w:tab w:val="left" w:pos="993"/>
        </w:tabs>
        <w:autoSpaceDE w:val="0"/>
        <w:autoSpaceDN w:val="0"/>
        <w:adjustRightInd w:val="0"/>
        <w:ind w:left="0" w:firstLine="709"/>
        <w:contextualSpacing/>
        <w:jc w:val="both"/>
        <w:rPr>
          <w:sz w:val="26"/>
          <w:szCs w:val="26"/>
        </w:rPr>
      </w:pPr>
      <w:r w:rsidRPr="008057B6">
        <w:rPr>
          <w:sz w:val="26"/>
          <w:szCs w:val="26"/>
        </w:rPr>
        <w:t xml:space="preserve">Доля обучающихся в МБ(А)ОУ, занимающихся во вторую (третью) смену, составила 7,1% (-1,2 п.п. к уровню 9 месяцев 2023 года </w:t>
      </w:r>
      <w:r w:rsidRPr="008057B6">
        <w:rPr>
          <w:szCs w:val="26"/>
        </w:rPr>
        <w:t xml:space="preserve">– </w:t>
      </w:r>
      <w:r w:rsidRPr="008057B6">
        <w:rPr>
          <w:sz w:val="26"/>
          <w:szCs w:val="26"/>
        </w:rPr>
        <w:t>8,3%) за счет перехода МБОУ «СШ №23» в режим работы в одну смену.</w:t>
      </w:r>
    </w:p>
    <w:p w14:paraId="6C3CCC1D" w14:textId="77777777" w:rsidR="008057B6" w:rsidRPr="008057B6" w:rsidRDefault="008057B6" w:rsidP="00B559C3">
      <w:pPr>
        <w:numPr>
          <w:ilvl w:val="0"/>
          <w:numId w:val="56"/>
        </w:numPr>
        <w:tabs>
          <w:tab w:val="left" w:pos="993"/>
        </w:tabs>
        <w:autoSpaceDE w:val="0"/>
        <w:autoSpaceDN w:val="0"/>
        <w:adjustRightInd w:val="0"/>
        <w:ind w:left="0" w:firstLine="709"/>
        <w:contextualSpacing/>
        <w:jc w:val="both"/>
        <w:rPr>
          <w:sz w:val="26"/>
          <w:szCs w:val="26"/>
        </w:rPr>
      </w:pPr>
      <w:r w:rsidRPr="008057B6">
        <w:rPr>
          <w:sz w:val="26"/>
          <w:szCs w:val="26"/>
        </w:rPr>
        <w:t xml:space="preserve">Количество выпускников 11 классов 2023-2024 учебного года составило      1 024 чел., из них 1 013 чел. получили аттестат о среднем общем образовании в 2024 году. </w:t>
      </w:r>
    </w:p>
    <w:p w14:paraId="736F587D" w14:textId="77777777" w:rsidR="008057B6" w:rsidRPr="008057B6" w:rsidRDefault="008057B6" w:rsidP="008057B6">
      <w:pPr>
        <w:tabs>
          <w:tab w:val="left" w:pos="993"/>
        </w:tabs>
        <w:autoSpaceDE w:val="0"/>
        <w:autoSpaceDN w:val="0"/>
        <w:adjustRightInd w:val="0"/>
        <w:ind w:firstLine="709"/>
        <w:jc w:val="both"/>
        <w:rPr>
          <w:sz w:val="26"/>
          <w:szCs w:val="26"/>
        </w:rPr>
      </w:pPr>
      <w:r w:rsidRPr="008057B6">
        <w:rPr>
          <w:sz w:val="26"/>
          <w:szCs w:val="26"/>
        </w:rPr>
        <w:t xml:space="preserve">Количество выпускников 9 классов 2023-2024 учебного года составило 2 236 чел., из них 2 192 чел. получили аттестат об основном общем образовании в 2024 году. </w:t>
      </w:r>
    </w:p>
    <w:p w14:paraId="11A2993E" w14:textId="77777777" w:rsidR="008057B6" w:rsidRPr="008057B6" w:rsidRDefault="008057B6" w:rsidP="00B559C3">
      <w:pPr>
        <w:numPr>
          <w:ilvl w:val="0"/>
          <w:numId w:val="56"/>
        </w:numPr>
        <w:tabs>
          <w:tab w:val="left" w:pos="993"/>
        </w:tabs>
        <w:ind w:left="0" w:firstLine="709"/>
        <w:contextualSpacing/>
        <w:jc w:val="both"/>
        <w:rPr>
          <w:sz w:val="26"/>
          <w:szCs w:val="26"/>
        </w:rPr>
      </w:pPr>
      <w:r w:rsidRPr="008057B6">
        <w:rPr>
          <w:sz w:val="26"/>
          <w:szCs w:val="26"/>
        </w:rPr>
        <w:t xml:space="preserve">Сеть учреждений дополнительного образования, подведомственных Управлению общего и дошкольного образования, представлена 6 учреждениями: </w:t>
      </w:r>
    </w:p>
    <w:p w14:paraId="25DD8D4E" w14:textId="77777777" w:rsidR="008057B6" w:rsidRPr="008057B6" w:rsidRDefault="008057B6" w:rsidP="008057B6">
      <w:pPr>
        <w:numPr>
          <w:ilvl w:val="0"/>
          <w:numId w:val="23"/>
        </w:numPr>
        <w:tabs>
          <w:tab w:val="left" w:pos="993"/>
        </w:tabs>
        <w:ind w:left="0" w:firstLine="709"/>
        <w:contextualSpacing/>
        <w:jc w:val="both"/>
        <w:rPr>
          <w:sz w:val="26"/>
          <w:szCs w:val="26"/>
        </w:rPr>
      </w:pPr>
      <w:r w:rsidRPr="008057B6">
        <w:rPr>
          <w:sz w:val="26"/>
          <w:szCs w:val="26"/>
        </w:rPr>
        <w:t>МБУ ДО «Станция юных техников», р-н Центральный;</w:t>
      </w:r>
    </w:p>
    <w:p w14:paraId="3F82C280" w14:textId="77777777" w:rsidR="008057B6" w:rsidRPr="008057B6" w:rsidRDefault="008057B6" w:rsidP="008057B6">
      <w:pPr>
        <w:numPr>
          <w:ilvl w:val="0"/>
          <w:numId w:val="23"/>
        </w:numPr>
        <w:tabs>
          <w:tab w:val="left" w:pos="993"/>
        </w:tabs>
        <w:ind w:left="0" w:firstLine="709"/>
        <w:contextualSpacing/>
        <w:jc w:val="both"/>
        <w:rPr>
          <w:sz w:val="26"/>
          <w:szCs w:val="26"/>
        </w:rPr>
      </w:pPr>
      <w:r w:rsidRPr="008057B6">
        <w:rPr>
          <w:sz w:val="26"/>
          <w:szCs w:val="26"/>
        </w:rPr>
        <w:t>МБУ ДО «Социально-образовательный центр», р-н Центральный;</w:t>
      </w:r>
    </w:p>
    <w:p w14:paraId="166C8830" w14:textId="77777777" w:rsidR="008057B6" w:rsidRPr="008057B6" w:rsidRDefault="008057B6" w:rsidP="008057B6">
      <w:pPr>
        <w:numPr>
          <w:ilvl w:val="0"/>
          <w:numId w:val="23"/>
        </w:numPr>
        <w:tabs>
          <w:tab w:val="left" w:pos="993"/>
        </w:tabs>
        <w:ind w:left="0" w:firstLine="709"/>
        <w:contextualSpacing/>
        <w:jc w:val="both"/>
        <w:rPr>
          <w:sz w:val="26"/>
          <w:szCs w:val="26"/>
        </w:rPr>
      </w:pPr>
      <w:r w:rsidRPr="008057B6">
        <w:rPr>
          <w:sz w:val="26"/>
          <w:szCs w:val="26"/>
        </w:rPr>
        <w:t>МБУ ДО «Станция детского и юношеского туризма и экскурсий», р-н Центральный;</w:t>
      </w:r>
    </w:p>
    <w:p w14:paraId="5CB14B30" w14:textId="77777777" w:rsidR="008057B6" w:rsidRPr="008057B6" w:rsidRDefault="008057B6" w:rsidP="008057B6">
      <w:pPr>
        <w:widowControl w:val="0"/>
        <w:numPr>
          <w:ilvl w:val="0"/>
          <w:numId w:val="23"/>
        </w:numPr>
        <w:tabs>
          <w:tab w:val="left" w:pos="993"/>
        </w:tabs>
        <w:ind w:left="0" w:firstLine="709"/>
        <w:jc w:val="both"/>
        <w:rPr>
          <w:sz w:val="26"/>
          <w:szCs w:val="26"/>
        </w:rPr>
      </w:pPr>
      <w:r w:rsidRPr="008057B6">
        <w:rPr>
          <w:sz w:val="26"/>
          <w:szCs w:val="26"/>
        </w:rPr>
        <w:t>МАУ ДО «Дворец творчества детей и молодежи», р-н Центральный;</w:t>
      </w:r>
    </w:p>
    <w:p w14:paraId="189E61A8" w14:textId="77777777" w:rsidR="008057B6" w:rsidRPr="008057B6" w:rsidRDefault="008057B6" w:rsidP="008057B6">
      <w:pPr>
        <w:numPr>
          <w:ilvl w:val="0"/>
          <w:numId w:val="23"/>
        </w:numPr>
        <w:tabs>
          <w:tab w:val="left" w:pos="993"/>
        </w:tabs>
        <w:ind w:left="0" w:firstLine="709"/>
        <w:contextualSpacing/>
        <w:jc w:val="both"/>
        <w:rPr>
          <w:sz w:val="26"/>
          <w:szCs w:val="26"/>
        </w:rPr>
      </w:pPr>
      <w:r w:rsidRPr="008057B6">
        <w:rPr>
          <w:sz w:val="26"/>
          <w:szCs w:val="26"/>
        </w:rPr>
        <w:t xml:space="preserve">МБУ ДО «Центр внешкольной работы», р-н Талнах; </w:t>
      </w:r>
    </w:p>
    <w:p w14:paraId="0F152F1E" w14:textId="77777777" w:rsidR="008057B6" w:rsidRPr="008057B6" w:rsidRDefault="008057B6" w:rsidP="008057B6">
      <w:pPr>
        <w:numPr>
          <w:ilvl w:val="0"/>
          <w:numId w:val="23"/>
        </w:numPr>
        <w:tabs>
          <w:tab w:val="left" w:pos="993"/>
        </w:tabs>
        <w:ind w:left="0" w:firstLine="709"/>
        <w:contextualSpacing/>
        <w:jc w:val="both"/>
        <w:rPr>
          <w:sz w:val="26"/>
          <w:szCs w:val="26"/>
        </w:rPr>
      </w:pPr>
      <w:r w:rsidRPr="008057B6">
        <w:rPr>
          <w:sz w:val="26"/>
          <w:szCs w:val="26"/>
        </w:rPr>
        <w:t>МБУ ДО «Дом детского творчества» р-н Кайеркан.</w:t>
      </w:r>
    </w:p>
    <w:p w14:paraId="3ABD5782" w14:textId="77777777" w:rsidR="008057B6" w:rsidRPr="008057B6" w:rsidRDefault="008057B6" w:rsidP="00B559C3">
      <w:pPr>
        <w:widowControl w:val="0"/>
        <w:numPr>
          <w:ilvl w:val="0"/>
          <w:numId w:val="56"/>
        </w:numPr>
        <w:tabs>
          <w:tab w:val="left" w:pos="993"/>
          <w:tab w:val="left" w:pos="1276"/>
          <w:tab w:val="left" w:pos="1418"/>
        </w:tabs>
        <w:autoSpaceDE w:val="0"/>
        <w:autoSpaceDN w:val="0"/>
        <w:ind w:left="0" w:firstLine="709"/>
        <w:jc w:val="both"/>
        <w:rPr>
          <w:sz w:val="26"/>
          <w:szCs w:val="26"/>
        </w:rPr>
      </w:pPr>
      <w:r w:rsidRPr="008057B6">
        <w:rPr>
          <w:sz w:val="26"/>
          <w:szCs w:val="26"/>
        </w:rPr>
        <w:t>В учреждениях дополнительного образования детей в 877 группах занимается 8 947 воспитанников, что составляет 37,4% от общего числа обучающихся в общеобразовательных учреждениях (23 957 чел.). К концу 2024 года количество групп и воспитанников сохранится на уровне отчетного периода.</w:t>
      </w:r>
    </w:p>
    <w:p w14:paraId="0CD2E641" w14:textId="77777777" w:rsidR="008057B6" w:rsidRPr="008057B6" w:rsidRDefault="008057B6" w:rsidP="008057B6">
      <w:pPr>
        <w:widowControl w:val="0"/>
        <w:tabs>
          <w:tab w:val="left" w:pos="993"/>
          <w:tab w:val="left" w:pos="1276"/>
          <w:tab w:val="left" w:pos="1418"/>
        </w:tabs>
        <w:autoSpaceDE w:val="0"/>
        <w:autoSpaceDN w:val="0"/>
        <w:ind w:firstLine="709"/>
        <w:jc w:val="both"/>
        <w:rPr>
          <w:sz w:val="26"/>
          <w:szCs w:val="26"/>
        </w:rPr>
      </w:pPr>
      <w:r w:rsidRPr="008057B6">
        <w:rPr>
          <w:sz w:val="26"/>
          <w:szCs w:val="26"/>
        </w:rPr>
        <w:t>На территории функционируют 4 детско-юношеских центра по месту жительства (далее – ДЮЦ): «Романтик», «Алькор», «Фортуна», «Горка», являющиеся структурными подразделениями дополнительного учреждения ДТДМ. ДЮЦ обеспечивают организацию досуга детей и подростков непосредственно на территории проживания через организацию и проведение разнообразных культурно-массовых мероприятий, акций, конкурсных программ.</w:t>
      </w:r>
    </w:p>
    <w:p w14:paraId="11D7FECB" w14:textId="77777777" w:rsidR="008057B6" w:rsidRPr="008057B6" w:rsidRDefault="008057B6" w:rsidP="00B559C3">
      <w:pPr>
        <w:numPr>
          <w:ilvl w:val="0"/>
          <w:numId w:val="56"/>
        </w:numPr>
        <w:tabs>
          <w:tab w:val="left" w:pos="993"/>
        </w:tabs>
        <w:autoSpaceDE w:val="0"/>
        <w:autoSpaceDN w:val="0"/>
        <w:adjustRightInd w:val="0"/>
        <w:ind w:left="0" w:firstLine="709"/>
        <w:contextualSpacing/>
        <w:jc w:val="both"/>
        <w:rPr>
          <w:sz w:val="26"/>
          <w:szCs w:val="26"/>
        </w:rPr>
      </w:pPr>
      <w:r w:rsidRPr="008057B6">
        <w:rPr>
          <w:sz w:val="26"/>
          <w:szCs w:val="26"/>
        </w:rPr>
        <w:lastRenderedPageBreak/>
        <w:t xml:space="preserve">Под опекой (попечительством) гражданских лиц по состоянию на 01.10.2024 находится 292 ребенка, что на 11 чел. больше чем за 9 месяцев 2023 года. Количество детей-сирот и детей, оставшихся без попечения родителей, находящихся в специализированных учреждениях для таких детей на полном государственном обеспечении, составляет 42 чел., что на 1 чел. больше прошлого года (41 чел.). </w:t>
      </w:r>
    </w:p>
    <w:p w14:paraId="2656678C" w14:textId="77777777" w:rsidR="008057B6" w:rsidRPr="008057B6" w:rsidRDefault="008057B6" w:rsidP="008057B6">
      <w:pPr>
        <w:widowControl w:val="0"/>
        <w:tabs>
          <w:tab w:val="left" w:pos="993"/>
          <w:tab w:val="left" w:pos="1134"/>
        </w:tabs>
        <w:autoSpaceDE w:val="0"/>
        <w:autoSpaceDN w:val="0"/>
        <w:adjustRightInd w:val="0"/>
        <w:ind w:firstLine="709"/>
        <w:jc w:val="both"/>
        <w:rPr>
          <w:sz w:val="26"/>
          <w:szCs w:val="26"/>
        </w:rPr>
      </w:pPr>
    </w:p>
    <w:p w14:paraId="5BCF295E" w14:textId="77777777" w:rsidR="008057B6" w:rsidRPr="008057B6" w:rsidRDefault="008057B6" w:rsidP="008057B6">
      <w:pPr>
        <w:spacing w:after="120"/>
        <w:ind w:firstLine="709"/>
        <w:jc w:val="center"/>
        <w:rPr>
          <w:bCs/>
          <w:i/>
          <w:iCs/>
          <w:sz w:val="26"/>
          <w:szCs w:val="26"/>
          <w:u w:val="single"/>
        </w:rPr>
      </w:pPr>
      <w:r w:rsidRPr="008057B6">
        <w:rPr>
          <w:bCs/>
          <w:i/>
          <w:iCs/>
          <w:sz w:val="26"/>
          <w:szCs w:val="26"/>
          <w:u w:val="single"/>
        </w:rPr>
        <w:t>Организация питания и летнего отдыха учащихся</w:t>
      </w:r>
    </w:p>
    <w:p w14:paraId="3572EE3D" w14:textId="77777777" w:rsidR="008057B6" w:rsidRPr="008057B6" w:rsidRDefault="008057B6" w:rsidP="008057B6">
      <w:pPr>
        <w:tabs>
          <w:tab w:val="left" w:pos="0"/>
        </w:tabs>
        <w:ind w:firstLine="709"/>
        <w:jc w:val="both"/>
        <w:rPr>
          <w:sz w:val="26"/>
          <w:szCs w:val="26"/>
        </w:rPr>
      </w:pPr>
      <w:r w:rsidRPr="008057B6">
        <w:rPr>
          <w:sz w:val="26"/>
          <w:szCs w:val="26"/>
        </w:rPr>
        <w:t>Важное значение для учащихся в образовательных учреждениях имеет организация горячего питания, поскольку рациональное питание является одним из важнейших факторов сохранения здоровья детей.</w:t>
      </w:r>
    </w:p>
    <w:p w14:paraId="152A7401" w14:textId="77777777" w:rsidR="008057B6" w:rsidRPr="008057B6" w:rsidRDefault="008057B6" w:rsidP="008057B6">
      <w:pPr>
        <w:tabs>
          <w:tab w:val="left" w:pos="0"/>
        </w:tabs>
        <w:ind w:firstLine="709"/>
        <w:jc w:val="both"/>
        <w:rPr>
          <w:sz w:val="26"/>
          <w:szCs w:val="26"/>
        </w:rPr>
      </w:pPr>
      <w:r w:rsidRPr="008057B6">
        <w:rPr>
          <w:sz w:val="26"/>
          <w:szCs w:val="26"/>
        </w:rPr>
        <w:t xml:space="preserve">Среднее количество питающихся по состоянию на 01.10.2024 составляет          19 573 чел., что на 41 чел. больше аналогичного периода предыдущего года (19 532 чел.). Обеспечено горячее питание обучающихся начальных классов в объеме 100,0%. Доля учащихся, получающих услуги по организации питания в общеобразовательных учреждениях, составила 81,9% от общего количества учащихся общеобразовательных учреждений на начало учебного 2024-2025 года (на 01.09.2024 – 23 928 чел.) за исключением 40 обучающихся на заочной форме обучения (23 888 чел.). </w:t>
      </w:r>
    </w:p>
    <w:p w14:paraId="18B0F5AD" w14:textId="77777777" w:rsidR="008057B6" w:rsidRPr="008057B6" w:rsidRDefault="008057B6" w:rsidP="008057B6">
      <w:pPr>
        <w:ind w:firstLine="709"/>
        <w:jc w:val="both"/>
        <w:rPr>
          <w:sz w:val="26"/>
          <w:szCs w:val="26"/>
          <w:lang w:bidi="ru-RU"/>
        </w:rPr>
      </w:pPr>
      <w:r w:rsidRPr="008057B6">
        <w:rPr>
          <w:sz w:val="26"/>
          <w:szCs w:val="26"/>
          <w:lang w:bidi="ru-RU"/>
        </w:rPr>
        <w:t>Во всех 36 школах на территории города организовано бесплатное горячее питание для обучающихся 1-4 классов в первую смену – бесплатный горячий завтрак, во вторую смену – бесплатный горячий обед.</w:t>
      </w:r>
    </w:p>
    <w:p w14:paraId="57CDA0DF" w14:textId="77777777" w:rsidR="008057B6" w:rsidRPr="008057B6" w:rsidRDefault="008057B6" w:rsidP="008057B6">
      <w:pPr>
        <w:tabs>
          <w:tab w:val="left" w:pos="993"/>
        </w:tabs>
        <w:ind w:firstLine="708"/>
        <w:jc w:val="both"/>
        <w:rPr>
          <w:sz w:val="26"/>
          <w:szCs w:val="26"/>
        </w:rPr>
      </w:pPr>
      <w:r w:rsidRPr="008057B6">
        <w:rPr>
          <w:sz w:val="26"/>
          <w:szCs w:val="26"/>
        </w:rPr>
        <w:t>Доля обучающихся, обеспеченных бесплатным питанием как мерой дополнительной социальной поддержки, составляет 8,9% (1 741 чел.) от количества питающихся. На 01.10.2024 в льготной категории питающихся сложилось следующее распределение:</w:t>
      </w:r>
    </w:p>
    <w:p w14:paraId="06A17F9B" w14:textId="77777777" w:rsidR="008057B6" w:rsidRPr="008057B6" w:rsidRDefault="008057B6" w:rsidP="00B559C3">
      <w:pPr>
        <w:numPr>
          <w:ilvl w:val="0"/>
          <w:numId w:val="70"/>
        </w:numPr>
        <w:tabs>
          <w:tab w:val="left" w:pos="993"/>
        </w:tabs>
        <w:ind w:left="0" w:firstLine="709"/>
        <w:contextualSpacing/>
        <w:jc w:val="both"/>
        <w:rPr>
          <w:sz w:val="26"/>
          <w:szCs w:val="26"/>
        </w:rPr>
      </w:pPr>
      <w:r w:rsidRPr="008057B6">
        <w:rPr>
          <w:sz w:val="26"/>
          <w:szCs w:val="26"/>
        </w:rPr>
        <w:t>1 191 чел. – обучающиеся с ОВЗ;</w:t>
      </w:r>
    </w:p>
    <w:p w14:paraId="7CA902B2" w14:textId="77777777" w:rsidR="008057B6" w:rsidRPr="008057B6" w:rsidRDefault="008057B6" w:rsidP="00B559C3">
      <w:pPr>
        <w:numPr>
          <w:ilvl w:val="0"/>
          <w:numId w:val="70"/>
        </w:numPr>
        <w:tabs>
          <w:tab w:val="left" w:pos="993"/>
        </w:tabs>
        <w:ind w:left="0" w:firstLine="709"/>
        <w:contextualSpacing/>
        <w:jc w:val="both"/>
        <w:rPr>
          <w:sz w:val="26"/>
          <w:szCs w:val="26"/>
        </w:rPr>
      </w:pPr>
      <w:r w:rsidRPr="008057B6">
        <w:rPr>
          <w:sz w:val="26"/>
          <w:szCs w:val="26"/>
        </w:rPr>
        <w:t>131 чел. – обучающиеся из многодетных семей;</w:t>
      </w:r>
    </w:p>
    <w:p w14:paraId="7AD95900" w14:textId="77777777" w:rsidR="008057B6" w:rsidRPr="008057B6" w:rsidRDefault="008057B6" w:rsidP="00B559C3">
      <w:pPr>
        <w:numPr>
          <w:ilvl w:val="0"/>
          <w:numId w:val="70"/>
        </w:numPr>
        <w:tabs>
          <w:tab w:val="left" w:pos="993"/>
        </w:tabs>
        <w:ind w:left="0" w:firstLine="709"/>
        <w:contextualSpacing/>
        <w:jc w:val="both"/>
        <w:rPr>
          <w:sz w:val="26"/>
          <w:szCs w:val="26"/>
        </w:rPr>
      </w:pPr>
      <w:r w:rsidRPr="008057B6">
        <w:rPr>
          <w:sz w:val="26"/>
          <w:szCs w:val="26"/>
        </w:rPr>
        <w:t>75 чел. – обучающиеся из малообеспеченных семей;</w:t>
      </w:r>
    </w:p>
    <w:p w14:paraId="7F385C64" w14:textId="77777777" w:rsidR="008057B6" w:rsidRPr="008057B6" w:rsidRDefault="008057B6" w:rsidP="00B559C3">
      <w:pPr>
        <w:numPr>
          <w:ilvl w:val="0"/>
          <w:numId w:val="70"/>
        </w:numPr>
        <w:tabs>
          <w:tab w:val="left" w:pos="993"/>
        </w:tabs>
        <w:ind w:left="0" w:firstLine="709"/>
        <w:contextualSpacing/>
        <w:jc w:val="both"/>
        <w:rPr>
          <w:sz w:val="26"/>
          <w:szCs w:val="26"/>
        </w:rPr>
      </w:pPr>
      <w:r w:rsidRPr="008057B6">
        <w:rPr>
          <w:sz w:val="26"/>
          <w:szCs w:val="26"/>
        </w:rPr>
        <w:t>259 чел. – дети из семей лиц, участников специальной военной операции;</w:t>
      </w:r>
    </w:p>
    <w:p w14:paraId="303D7139" w14:textId="77777777" w:rsidR="008057B6" w:rsidRPr="008057B6" w:rsidRDefault="008057B6" w:rsidP="00B559C3">
      <w:pPr>
        <w:numPr>
          <w:ilvl w:val="0"/>
          <w:numId w:val="70"/>
        </w:numPr>
        <w:tabs>
          <w:tab w:val="left" w:pos="993"/>
        </w:tabs>
        <w:ind w:left="0" w:firstLine="709"/>
        <w:contextualSpacing/>
        <w:jc w:val="both"/>
        <w:rPr>
          <w:sz w:val="26"/>
          <w:szCs w:val="26"/>
        </w:rPr>
      </w:pPr>
      <w:r w:rsidRPr="008057B6">
        <w:rPr>
          <w:sz w:val="26"/>
          <w:szCs w:val="26"/>
        </w:rPr>
        <w:t>49 чел. – обучающиеся из семей одиноких родителей;</w:t>
      </w:r>
    </w:p>
    <w:p w14:paraId="402D6C27" w14:textId="77777777" w:rsidR="008057B6" w:rsidRPr="008057B6" w:rsidRDefault="008057B6" w:rsidP="00B559C3">
      <w:pPr>
        <w:numPr>
          <w:ilvl w:val="0"/>
          <w:numId w:val="70"/>
        </w:numPr>
        <w:tabs>
          <w:tab w:val="left" w:pos="993"/>
        </w:tabs>
        <w:ind w:left="0" w:firstLine="709"/>
        <w:contextualSpacing/>
        <w:jc w:val="both"/>
        <w:rPr>
          <w:sz w:val="26"/>
          <w:szCs w:val="26"/>
        </w:rPr>
      </w:pPr>
      <w:r w:rsidRPr="008057B6">
        <w:rPr>
          <w:sz w:val="26"/>
          <w:szCs w:val="26"/>
        </w:rPr>
        <w:t>36 чел. – обучающиеся из семей, находящихся в социально опасном положении.</w:t>
      </w:r>
    </w:p>
    <w:p w14:paraId="299AE2D8" w14:textId="77777777" w:rsidR="008057B6" w:rsidRPr="008057B6" w:rsidRDefault="008057B6" w:rsidP="008057B6">
      <w:pPr>
        <w:widowControl w:val="0"/>
        <w:tabs>
          <w:tab w:val="left" w:pos="993"/>
          <w:tab w:val="left" w:pos="1134"/>
        </w:tabs>
        <w:ind w:firstLine="709"/>
        <w:jc w:val="both"/>
        <w:rPr>
          <w:sz w:val="26"/>
          <w:szCs w:val="26"/>
          <w:u w:val="single"/>
        </w:rPr>
      </w:pPr>
    </w:p>
    <w:p w14:paraId="35FD47AB" w14:textId="77777777" w:rsidR="008057B6" w:rsidRPr="008057B6" w:rsidRDefault="008057B6" w:rsidP="008057B6">
      <w:pPr>
        <w:widowControl w:val="0"/>
        <w:tabs>
          <w:tab w:val="left" w:pos="993"/>
          <w:tab w:val="left" w:pos="1134"/>
        </w:tabs>
        <w:ind w:firstLine="709"/>
        <w:jc w:val="both"/>
        <w:rPr>
          <w:sz w:val="26"/>
          <w:szCs w:val="26"/>
          <w:u w:val="single"/>
        </w:rPr>
      </w:pPr>
      <w:r w:rsidRPr="008057B6">
        <w:rPr>
          <w:sz w:val="26"/>
          <w:szCs w:val="26"/>
          <w:u w:val="single"/>
        </w:rPr>
        <w:t>Информация о мероприятиях по организации оздоровительного отдыха и занятости, обучающихся в каникулярное время:</w:t>
      </w:r>
    </w:p>
    <w:p w14:paraId="50B344BC" w14:textId="77777777" w:rsidR="008057B6" w:rsidRPr="008057B6" w:rsidRDefault="008057B6" w:rsidP="008057B6">
      <w:pPr>
        <w:widowControl w:val="0"/>
        <w:spacing w:before="120"/>
        <w:ind w:firstLine="709"/>
        <w:contextualSpacing/>
        <w:jc w:val="both"/>
        <w:rPr>
          <w:sz w:val="26"/>
          <w:szCs w:val="26"/>
        </w:rPr>
      </w:pPr>
      <w:r w:rsidRPr="008057B6">
        <w:rPr>
          <w:bCs/>
          <w:iCs/>
          <w:sz w:val="26"/>
          <w:szCs w:val="26"/>
        </w:rPr>
        <w:t>В 2024 году были организованы следующие направления отдыха и занятости детей:</w:t>
      </w:r>
    </w:p>
    <w:p w14:paraId="0860C36E" w14:textId="77777777" w:rsidR="008057B6" w:rsidRPr="008057B6" w:rsidRDefault="008057B6" w:rsidP="00B559C3">
      <w:pPr>
        <w:widowControl w:val="0"/>
        <w:numPr>
          <w:ilvl w:val="0"/>
          <w:numId w:val="71"/>
        </w:numPr>
        <w:tabs>
          <w:tab w:val="left" w:pos="993"/>
        </w:tabs>
        <w:ind w:left="0" w:firstLine="709"/>
        <w:jc w:val="both"/>
        <w:rPr>
          <w:sz w:val="26"/>
          <w:szCs w:val="26"/>
        </w:rPr>
      </w:pPr>
      <w:r w:rsidRPr="008057B6">
        <w:rPr>
          <w:sz w:val="26"/>
          <w:szCs w:val="26"/>
        </w:rPr>
        <w:t>система выездных оздоровительных лагерей для детей различных социальных групп – 1 280 чел. (в 2023 – 1 319 чел.</w:t>
      </w:r>
      <w:r w:rsidRPr="008057B6">
        <w:rPr>
          <w:bCs/>
          <w:iCs/>
          <w:sz w:val="26"/>
          <w:szCs w:val="26"/>
        </w:rPr>
        <w:t>)</w:t>
      </w:r>
      <w:r w:rsidRPr="008057B6">
        <w:rPr>
          <w:sz w:val="26"/>
          <w:szCs w:val="26"/>
        </w:rPr>
        <w:t>;</w:t>
      </w:r>
    </w:p>
    <w:p w14:paraId="0336125B" w14:textId="77777777" w:rsidR="008057B6" w:rsidRPr="008057B6" w:rsidRDefault="008057B6" w:rsidP="00B559C3">
      <w:pPr>
        <w:widowControl w:val="0"/>
        <w:numPr>
          <w:ilvl w:val="0"/>
          <w:numId w:val="71"/>
        </w:numPr>
        <w:tabs>
          <w:tab w:val="left" w:pos="993"/>
        </w:tabs>
        <w:ind w:left="0" w:firstLine="709"/>
        <w:jc w:val="both"/>
        <w:rPr>
          <w:sz w:val="26"/>
          <w:szCs w:val="26"/>
        </w:rPr>
      </w:pPr>
      <w:r w:rsidRPr="008057B6">
        <w:rPr>
          <w:sz w:val="26"/>
          <w:szCs w:val="26"/>
        </w:rPr>
        <w:t>городские оздоровительные лагеря с дневным пребыванием детей на базе муниципальных образовательных учреждений, подведомственных Управлению общего и дошкольного образования Администрации города Норильска – 1 182 чел. (в 2023 – 1 230 чел.</w:t>
      </w:r>
      <w:r w:rsidRPr="008057B6">
        <w:rPr>
          <w:bCs/>
          <w:iCs/>
          <w:sz w:val="26"/>
          <w:szCs w:val="26"/>
        </w:rPr>
        <w:t>)</w:t>
      </w:r>
      <w:r w:rsidRPr="008057B6">
        <w:rPr>
          <w:sz w:val="26"/>
          <w:szCs w:val="26"/>
        </w:rPr>
        <w:t>;</w:t>
      </w:r>
    </w:p>
    <w:p w14:paraId="4C6AD3CC" w14:textId="77777777" w:rsidR="008057B6" w:rsidRPr="008057B6" w:rsidRDefault="008057B6" w:rsidP="00B559C3">
      <w:pPr>
        <w:widowControl w:val="0"/>
        <w:numPr>
          <w:ilvl w:val="0"/>
          <w:numId w:val="71"/>
        </w:numPr>
        <w:tabs>
          <w:tab w:val="left" w:pos="993"/>
        </w:tabs>
        <w:ind w:left="0" w:firstLine="709"/>
        <w:jc w:val="both"/>
        <w:rPr>
          <w:sz w:val="26"/>
          <w:szCs w:val="26"/>
        </w:rPr>
      </w:pPr>
      <w:r w:rsidRPr="008057B6">
        <w:rPr>
          <w:sz w:val="26"/>
          <w:szCs w:val="26"/>
        </w:rPr>
        <w:t>военно-патриотический лагерь «Мальчишки Севера» – 120 чел., что соответствует уровню 2023 года;</w:t>
      </w:r>
    </w:p>
    <w:p w14:paraId="394C0F6E" w14:textId="77777777" w:rsidR="008057B6" w:rsidRPr="008057B6" w:rsidRDefault="008057B6" w:rsidP="00B559C3">
      <w:pPr>
        <w:widowControl w:val="0"/>
        <w:numPr>
          <w:ilvl w:val="0"/>
          <w:numId w:val="71"/>
        </w:numPr>
        <w:tabs>
          <w:tab w:val="left" w:pos="993"/>
        </w:tabs>
        <w:ind w:left="0" w:firstLine="709"/>
        <w:jc w:val="both"/>
      </w:pPr>
      <w:r w:rsidRPr="008057B6">
        <w:rPr>
          <w:sz w:val="26"/>
          <w:szCs w:val="26"/>
        </w:rPr>
        <w:t>городские трудовые отряды школьников – 880 чел. (в 2023 – 1 005 чел.</w:t>
      </w:r>
      <w:r w:rsidRPr="008057B6">
        <w:rPr>
          <w:bCs/>
          <w:iCs/>
          <w:sz w:val="26"/>
          <w:szCs w:val="26"/>
        </w:rPr>
        <w:t>)</w:t>
      </w:r>
      <w:r w:rsidRPr="008057B6">
        <w:rPr>
          <w:sz w:val="26"/>
          <w:szCs w:val="26"/>
        </w:rPr>
        <w:t>;</w:t>
      </w:r>
    </w:p>
    <w:p w14:paraId="35F8C308" w14:textId="77777777" w:rsidR="008057B6" w:rsidRPr="008057B6" w:rsidRDefault="008057B6" w:rsidP="00B559C3">
      <w:pPr>
        <w:widowControl w:val="0"/>
        <w:numPr>
          <w:ilvl w:val="0"/>
          <w:numId w:val="71"/>
        </w:numPr>
        <w:tabs>
          <w:tab w:val="left" w:pos="993"/>
        </w:tabs>
        <w:ind w:left="0" w:firstLine="709"/>
        <w:jc w:val="both"/>
      </w:pPr>
      <w:r w:rsidRPr="008057B6">
        <w:rPr>
          <w:sz w:val="26"/>
          <w:szCs w:val="26"/>
        </w:rPr>
        <w:lastRenderedPageBreak/>
        <w:t>городские трудовые отряды школьников на базе КГБУЗ «Норильская межрайонная больница № 1» – 56 чел. (в 2023 – 20 чел.);</w:t>
      </w:r>
    </w:p>
    <w:p w14:paraId="02E4A702" w14:textId="235EDC1B" w:rsidR="00D011F5" w:rsidRPr="008057B6" w:rsidRDefault="008057B6" w:rsidP="00B559C3">
      <w:pPr>
        <w:widowControl w:val="0"/>
        <w:numPr>
          <w:ilvl w:val="0"/>
          <w:numId w:val="71"/>
        </w:numPr>
        <w:tabs>
          <w:tab w:val="left" w:pos="993"/>
        </w:tabs>
        <w:ind w:left="0" w:firstLine="709"/>
        <w:jc w:val="both"/>
        <w:rPr>
          <w:sz w:val="26"/>
          <w:szCs w:val="26"/>
        </w:rPr>
      </w:pPr>
      <w:r w:rsidRPr="008057B6">
        <w:rPr>
          <w:sz w:val="26"/>
          <w:szCs w:val="26"/>
        </w:rPr>
        <w:t>краевые трудовые отряды старшеклассников – 140 чел. (в 2023 – 133 чел.</w:t>
      </w:r>
      <w:r w:rsidRPr="008057B6">
        <w:rPr>
          <w:bCs/>
          <w:iCs/>
          <w:sz w:val="26"/>
          <w:szCs w:val="26"/>
        </w:rPr>
        <w:t>)</w:t>
      </w:r>
      <w:r w:rsidRPr="008057B6">
        <w:rPr>
          <w:sz w:val="26"/>
          <w:szCs w:val="26"/>
        </w:rPr>
        <w:t>.</w:t>
      </w:r>
    </w:p>
    <w:p w14:paraId="18E7A6DC" w14:textId="77777777" w:rsidR="00B47F02" w:rsidRPr="00D42DEB" w:rsidRDefault="00B47F02" w:rsidP="002F785C">
      <w:pPr>
        <w:tabs>
          <w:tab w:val="left" w:pos="993"/>
        </w:tabs>
        <w:jc w:val="both"/>
        <w:rPr>
          <w:iCs/>
          <w:sz w:val="26"/>
          <w:szCs w:val="26"/>
          <w:highlight w:val="green"/>
        </w:rPr>
      </w:pPr>
    </w:p>
    <w:p w14:paraId="09F90312" w14:textId="77777777" w:rsidR="00D93FB4" w:rsidRPr="00814B66" w:rsidRDefault="00D93FB4" w:rsidP="00ED02AD">
      <w:pPr>
        <w:pStyle w:val="2"/>
        <w:numPr>
          <w:ilvl w:val="1"/>
          <w:numId w:val="12"/>
        </w:numPr>
        <w:tabs>
          <w:tab w:val="left" w:pos="426"/>
        </w:tabs>
        <w:spacing w:after="240"/>
        <w:ind w:left="0" w:firstLine="0"/>
        <w:jc w:val="center"/>
        <w:rPr>
          <w:sz w:val="26"/>
          <w:szCs w:val="26"/>
        </w:rPr>
      </w:pPr>
      <w:bookmarkStart w:id="50" w:name="_Toc225833534"/>
      <w:bookmarkStart w:id="51" w:name="_Toc270349251"/>
      <w:bookmarkStart w:id="52" w:name="_Toc150445052"/>
      <w:r w:rsidRPr="00814B66">
        <w:rPr>
          <w:sz w:val="26"/>
          <w:szCs w:val="26"/>
        </w:rPr>
        <w:t>Развитие учреждений культуры и искусства</w:t>
      </w:r>
      <w:bookmarkEnd w:id="50"/>
      <w:bookmarkEnd w:id="51"/>
      <w:bookmarkEnd w:id="52"/>
    </w:p>
    <w:p w14:paraId="00833DF4" w14:textId="77777777" w:rsidR="00814B66" w:rsidRPr="00814B66" w:rsidRDefault="00814B66" w:rsidP="00814B66">
      <w:pPr>
        <w:ind w:right="-35" w:firstLine="708"/>
        <w:contextualSpacing/>
        <w:jc w:val="both"/>
        <w:rPr>
          <w:sz w:val="26"/>
          <w:szCs w:val="26"/>
        </w:rPr>
      </w:pPr>
      <w:r w:rsidRPr="00814B66">
        <w:rPr>
          <w:sz w:val="26"/>
          <w:szCs w:val="20"/>
        </w:rPr>
        <w:t xml:space="preserve">По состоянию на 01.10.2024 на территории города в сети учреждений культуры изменений не произошло, свою деятельность осуществляли </w:t>
      </w:r>
      <w:r w:rsidRPr="00814B66">
        <w:rPr>
          <w:sz w:val="26"/>
          <w:szCs w:val="26"/>
        </w:rPr>
        <w:t>15 бюджетных учреждений, из них 13 муниципальных:</w:t>
      </w:r>
    </w:p>
    <w:p w14:paraId="45EC7356" w14:textId="77777777" w:rsidR="00814B66" w:rsidRPr="00814B66" w:rsidRDefault="00814B66" w:rsidP="00814B66">
      <w:pPr>
        <w:ind w:right="-35" w:firstLine="708"/>
        <w:contextualSpacing/>
        <w:jc w:val="both"/>
        <w:rPr>
          <w:sz w:val="12"/>
          <w:szCs w:val="12"/>
        </w:rPr>
      </w:pPr>
    </w:p>
    <w:p w14:paraId="1B117ED7" w14:textId="2E5AC5D2" w:rsidR="00814B66" w:rsidRPr="00814B66" w:rsidRDefault="00814B66" w:rsidP="00814B66">
      <w:pPr>
        <w:ind w:firstLine="720"/>
        <w:jc w:val="right"/>
        <w:rPr>
          <w:sz w:val="26"/>
          <w:szCs w:val="26"/>
        </w:rPr>
      </w:pPr>
      <w:r w:rsidRPr="00814B66">
        <w:rPr>
          <w:sz w:val="26"/>
          <w:szCs w:val="26"/>
        </w:rPr>
        <w:t>Таблица</w:t>
      </w:r>
      <w:r w:rsidR="00CC2C48">
        <w:rPr>
          <w:sz w:val="26"/>
          <w:szCs w:val="26"/>
        </w:rPr>
        <w:t xml:space="preserve"> 17</w:t>
      </w:r>
    </w:p>
    <w:p w14:paraId="093BBFD2" w14:textId="77777777" w:rsidR="00814B66" w:rsidRPr="00814B66" w:rsidRDefault="00814B66" w:rsidP="00814B66">
      <w:pPr>
        <w:jc w:val="center"/>
        <w:rPr>
          <w:b/>
          <w:sz w:val="26"/>
          <w:szCs w:val="26"/>
        </w:rPr>
      </w:pPr>
      <w:r w:rsidRPr="00814B66">
        <w:rPr>
          <w:b/>
          <w:bCs/>
          <w:sz w:val="26"/>
          <w:szCs w:val="26"/>
        </w:rPr>
        <w:t xml:space="preserve">Сеть </w:t>
      </w:r>
      <w:r w:rsidRPr="00814B66">
        <w:rPr>
          <w:b/>
          <w:sz w:val="26"/>
          <w:szCs w:val="26"/>
        </w:rPr>
        <w:t>учреждений культуры и искусства</w:t>
      </w:r>
    </w:p>
    <w:p w14:paraId="543A9A3A" w14:textId="77777777" w:rsidR="00814B66" w:rsidRPr="00814B66" w:rsidRDefault="00814B66" w:rsidP="00814B66">
      <w:pPr>
        <w:jc w:val="center"/>
        <w:rPr>
          <w:b/>
          <w:i/>
          <w:sz w:val="12"/>
          <w:szCs w:val="1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8"/>
        <w:gridCol w:w="567"/>
        <w:gridCol w:w="567"/>
        <w:gridCol w:w="6521"/>
      </w:tblGrid>
      <w:tr w:rsidR="00814B66" w:rsidRPr="00814B66" w14:paraId="04347040" w14:textId="77777777" w:rsidTr="00CC2C48">
        <w:trPr>
          <w:trHeight w:val="269"/>
          <w:tblHeader/>
          <w:jc w:val="center"/>
        </w:trPr>
        <w:tc>
          <w:tcPr>
            <w:tcW w:w="1838" w:type="dxa"/>
            <w:vMerge w:val="restart"/>
            <w:shd w:val="clear" w:color="auto" w:fill="C7CCE4" w:themeFill="text2" w:themeFillTint="33"/>
            <w:vAlign w:val="center"/>
          </w:tcPr>
          <w:p w14:paraId="673B9316" w14:textId="77777777" w:rsidR="00814B66" w:rsidRPr="00814B66" w:rsidRDefault="00814B66" w:rsidP="00814B66">
            <w:pPr>
              <w:jc w:val="center"/>
              <w:rPr>
                <w:bCs/>
                <w:sz w:val="20"/>
                <w:szCs w:val="20"/>
              </w:rPr>
            </w:pPr>
            <w:r w:rsidRPr="00814B66">
              <w:rPr>
                <w:b/>
                <w:bCs/>
                <w:sz w:val="20"/>
                <w:szCs w:val="20"/>
              </w:rPr>
              <w:t>Наименование</w:t>
            </w:r>
          </w:p>
        </w:tc>
        <w:tc>
          <w:tcPr>
            <w:tcW w:w="1134" w:type="dxa"/>
            <w:gridSpan w:val="2"/>
            <w:shd w:val="clear" w:color="auto" w:fill="C7CCE4" w:themeFill="text2" w:themeFillTint="33"/>
            <w:vAlign w:val="center"/>
          </w:tcPr>
          <w:p w14:paraId="7386A208" w14:textId="77777777" w:rsidR="00814B66" w:rsidRPr="00814B66" w:rsidRDefault="00814B66" w:rsidP="00814B66">
            <w:pPr>
              <w:jc w:val="center"/>
              <w:rPr>
                <w:b/>
                <w:bCs/>
                <w:sz w:val="20"/>
                <w:szCs w:val="20"/>
              </w:rPr>
            </w:pPr>
            <w:r w:rsidRPr="00814B66">
              <w:rPr>
                <w:b/>
                <w:bCs/>
                <w:sz w:val="20"/>
                <w:szCs w:val="20"/>
                <w:lang w:val="en-US"/>
              </w:rPr>
              <w:t>9 месяцев</w:t>
            </w:r>
          </w:p>
        </w:tc>
        <w:tc>
          <w:tcPr>
            <w:tcW w:w="6521" w:type="dxa"/>
            <w:vMerge w:val="restart"/>
            <w:shd w:val="clear" w:color="auto" w:fill="C7CCE4" w:themeFill="text2" w:themeFillTint="33"/>
            <w:vAlign w:val="center"/>
          </w:tcPr>
          <w:p w14:paraId="0F031474" w14:textId="77777777" w:rsidR="00814B66" w:rsidRPr="00814B66" w:rsidRDefault="00814B66" w:rsidP="00814B66">
            <w:pPr>
              <w:jc w:val="center"/>
              <w:rPr>
                <w:b/>
                <w:bCs/>
                <w:sz w:val="20"/>
                <w:szCs w:val="20"/>
              </w:rPr>
            </w:pPr>
            <w:r w:rsidRPr="00814B66">
              <w:rPr>
                <w:b/>
                <w:bCs/>
                <w:sz w:val="20"/>
                <w:szCs w:val="20"/>
              </w:rPr>
              <w:t>Примечание</w:t>
            </w:r>
          </w:p>
        </w:tc>
      </w:tr>
      <w:tr w:rsidR="00814B66" w:rsidRPr="00814B66" w14:paraId="23A9E21A" w14:textId="77777777" w:rsidTr="00CC2C48">
        <w:trPr>
          <w:trHeight w:val="269"/>
          <w:tblHeader/>
          <w:jc w:val="center"/>
        </w:trPr>
        <w:tc>
          <w:tcPr>
            <w:tcW w:w="1838" w:type="dxa"/>
            <w:vMerge/>
            <w:vAlign w:val="center"/>
          </w:tcPr>
          <w:p w14:paraId="6AC2ED03" w14:textId="77777777" w:rsidR="00814B66" w:rsidRPr="00814B66" w:rsidRDefault="00814B66" w:rsidP="00814B66">
            <w:pPr>
              <w:jc w:val="center"/>
              <w:rPr>
                <w:b/>
                <w:bCs/>
                <w:sz w:val="20"/>
                <w:szCs w:val="20"/>
              </w:rPr>
            </w:pPr>
          </w:p>
        </w:tc>
        <w:tc>
          <w:tcPr>
            <w:tcW w:w="567" w:type="dxa"/>
            <w:shd w:val="clear" w:color="auto" w:fill="C7CCE4" w:themeFill="text2" w:themeFillTint="33"/>
            <w:vAlign w:val="center"/>
          </w:tcPr>
          <w:p w14:paraId="530B7AE8" w14:textId="77777777" w:rsidR="00814B66" w:rsidRPr="00814B66" w:rsidRDefault="00814B66" w:rsidP="00814B66">
            <w:pPr>
              <w:jc w:val="center"/>
              <w:rPr>
                <w:b/>
                <w:bCs/>
                <w:sz w:val="20"/>
                <w:szCs w:val="20"/>
              </w:rPr>
            </w:pPr>
            <w:r w:rsidRPr="00814B66">
              <w:rPr>
                <w:b/>
                <w:bCs/>
                <w:sz w:val="20"/>
                <w:szCs w:val="20"/>
              </w:rPr>
              <w:t>2023</w:t>
            </w:r>
          </w:p>
        </w:tc>
        <w:tc>
          <w:tcPr>
            <w:tcW w:w="567" w:type="dxa"/>
            <w:shd w:val="clear" w:color="auto" w:fill="C7CCE4" w:themeFill="text2" w:themeFillTint="33"/>
            <w:vAlign w:val="center"/>
          </w:tcPr>
          <w:p w14:paraId="7A7708EB" w14:textId="77777777" w:rsidR="00814B66" w:rsidRPr="00814B66" w:rsidRDefault="00814B66" w:rsidP="00814B66">
            <w:pPr>
              <w:jc w:val="center"/>
              <w:rPr>
                <w:b/>
                <w:bCs/>
                <w:sz w:val="20"/>
                <w:szCs w:val="20"/>
              </w:rPr>
            </w:pPr>
            <w:r w:rsidRPr="00814B66">
              <w:rPr>
                <w:b/>
                <w:bCs/>
                <w:sz w:val="20"/>
                <w:szCs w:val="20"/>
              </w:rPr>
              <w:t>2024</w:t>
            </w:r>
          </w:p>
        </w:tc>
        <w:tc>
          <w:tcPr>
            <w:tcW w:w="6521" w:type="dxa"/>
            <w:vMerge/>
            <w:vAlign w:val="center"/>
          </w:tcPr>
          <w:p w14:paraId="439E1C20" w14:textId="77777777" w:rsidR="00814B66" w:rsidRPr="00814B66" w:rsidRDefault="00814B66" w:rsidP="00814B66">
            <w:pPr>
              <w:jc w:val="center"/>
              <w:rPr>
                <w:b/>
                <w:bCs/>
                <w:sz w:val="20"/>
                <w:szCs w:val="20"/>
              </w:rPr>
            </w:pPr>
          </w:p>
        </w:tc>
      </w:tr>
      <w:tr w:rsidR="00814B66" w:rsidRPr="00814B66" w14:paraId="75FC0924" w14:textId="77777777" w:rsidTr="00E55443">
        <w:trPr>
          <w:trHeight w:val="20"/>
          <w:jc w:val="center"/>
        </w:trPr>
        <w:tc>
          <w:tcPr>
            <w:tcW w:w="1838" w:type="dxa"/>
            <w:vAlign w:val="center"/>
          </w:tcPr>
          <w:p w14:paraId="4753B731" w14:textId="77777777" w:rsidR="00814B66" w:rsidRPr="00814B66" w:rsidRDefault="00814B66" w:rsidP="00814B66">
            <w:pPr>
              <w:ind w:left="147" w:right="65"/>
              <w:rPr>
                <w:bCs/>
                <w:sz w:val="20"/>
                <w:szCs w:val="20"/>
              </w:rPr>
            </w:pPr>
            <w:r w:rsidRPr="00814B66">
              <w:rPr>
                <w:bCs/>
                <w:sz w:val="20"/>
                <w:szCs w:val="20"/>
              </w:rPr>
              <w:t>Театр</w:t>
            </w:r>
          </w:p>
        </w:tc>
        <w:tc>
          <w:tcPr>
            <w:tcW w:w="567" w:type="dxa"/>
            <w:vAlign w:val="center"/>
          </w:tcPr>
          <w:p w14:paraId="71A7B208" w14:textId="77777777" w:rsidR="00814B66" w:rsidRPr="00814B66" w:rsidRDefault="00814B66" w:rsidP="00814B66">
            <w:pPr>
              <w:jc w:val="center"/>
              <w:rPr>
                <w:bCs/>
                <w:sz w:val="20"/>
                <w:szCs w:val="20"/>
              </w:rPr>
            </w:pPr>
            <w:r w:rsidRPr="00814B66">
              <w:rPr>
                <w:bCs/>
                <w:sz w:val="20"/>
                <w:szCs w:val="20"/>
              </w:rPr>
              <w:t>1</w:t>
            </w:r>
          </w:p>
        </w:tc>
        <w:tc>
          <w:tcPr>
            <w:tcW w:w="567" w:type="dxa"/>
            <w:vAlign w:val="center"/>
          </w:tcPr>
          <w:p w14:paraId="4965D7F0" w14:textId="77777777" w:rsidR="00814B66" w:rsidRPr="00814B66" w:rsidRDefault="00814B66" w:rsidP="00814B66">
            <w:pPr>
              <w:jc w:val="center"/>
              <w:rPr>
                <w:bCs/>
                <w:sz w:val="20"/>
                <w:szCs w:val="20"/>
              </w:rPr>
            </w:pPr>
            <w:r w:rsidRPr="00814B66">
              <w:rPr>
                <w:bCs/>
                <w:sz w:val="20"/>
                <w:szCs w:val="20"/>
              </w:rPr>
              <w:t>1</w:t>
            </w:r>
          </w:p>
        </w:tc>
        <w:tc>
          <w:tcPr>
            <w:tcW w:w="6521" w:type="dxa"/>
            <w:vAlign w:val="center"/>
          </w:tcPr>
          <w:p w14:paraId="6319F5EA" w14:textId="77777777" w:rsidR="00814B66" w:rsidRPr="00814B66" w:rsidRDefault="00814B66" w:rsidP="00814B66">
            <w:pPr>
              <w:ind w:left="128" w:right="146"/>
              <w:rPr>
                <w:bCs/>
                <w:sz w:val="20"/>
                <w:szCs w:val="20"/>
              </w:rPr>
            </w:pPr>
            <w:r w:rsidRPr="00814B66">
              <w:rPr>
                <w:sz w:val="20"/>
                <w:szCs w:val="20"/>
              </w:rPr>
              <w:t>«Норильский Заполярный театр драмы им. Владимира Маяковского» – краевое государственное бюджетное учреждение культуры</w:t>
            </w:r>
          </w:p>
        </w:tc>
      </w:tr>
      <w:tr w:rsidR="00814B66" w:rsidRPr="00814B66" w14:paraId="16C32986" w14:textId="77777777" w:rsidTr="00E55443">
        <w:trPr>
          <w:trHeight w:val="20"/>
          <w:jc w:val="center"/>
        </w:trPr>
        <w:tc>
          <w:tcPr>
            <w:tcW w:w="1838" w:type="dxa"/>
            <w:vAlign w:val="center"/>
          </w:tcPr>
          <w:p w14:paraId="60F7A2F0" w14:textId="77777777" w:rsidR="00814B66" w:rsidRPr="00814B66" w:rsidRDefault="00814B66" w:rsidP="00814B66">
            <w:pPr>
              <w:ind w:left="147" w:right="65"/>
              <w:rPr>
                <w:bCs/>
                <w:sz w:val="20"/>
                <w:szCs w:val="20"/>
              </w:rPr>
            </w:pPr>
            <w:r w:rsidRPr="00814B66">
              <w:rPr>
                <w:bCs/>
                <w:sz w:val="20"/>
                <w:szCs w:val="20"/>
              </w:rPr>
              <w:t>Колледж</w:t>
            </w:r>
          </w:p>
        </w:tc>
        <w:tc>
          <w:tcPr>
            <w:tcW w:w="567" w:type="dxa"/>
            <w:vAlign w:val="center"/>
          </w:tcPr>
          <w:p w14:paraId="1732AA94" w14:textId="77777777" w:rsidR="00814B66" w:rsidRPr="00814B66" w:rsidRDefault="00814B66" w:rsidP="00814B66">
            <w:pPr>
              <w:jc w:val="center"/>
              <w:rPr>
                <w:bCs/>
                <w:sz w:val="20"/>
                <w:szCs w:val="20"/>
              </w:rPr>
            </w:pPr>
            <w:r w:rsidRPr="00814B66">
              <w:rPr>
                <w:bCs/>
                <w:sz w:val="20"/>
                <w:szCs w:val="20"/>
              </w:rPr>
              <w:t>1</w:t>
            </w:r>
          </w:p>
        </w:tc>
        <w:tc>
          <w:tcPr>
            <w:tcW w:w="567" w:type="dxa"/>
            <w:vAlign w:val="center"/>
          </w:tcPr>
          <w:p w14:paraId="0DC6BDFF" w14:textId="77777777" w:rsidR="00814B66" w:rsidRPr="00814B66" w:rsidRDefault="00814B66" w:rsidP="00814B66">
            <w:pPr>
              <w:jc w:val="center"/>
              <w:rPr>
                <w:bCs/>
                <w:sz w:val="20"/>
                <w:szCs w:val="20"/>
              </w:rPr>
            </w:pPr>
            <w:r w:rsidRPr="00814B66">
              <w:rPr>
                <w:bCs/>
                <w:sz w:val="20"/>
                <w:szCs w:val="20"/>
              </w:rPr>
              <w:t>1</w:t>
            </w:r>
          </w:p>
        </w:tc>
        <w:tc>
          <w:tcPr>
            <w:tcW w:w="6521" w:type="dxa"/>
            <w:vAlign w:val="center"/>
          </w:tcPr>
          <w:p w14:paraId="1C738507" w14:textId="77777777" w:rsidR="00814B66" w:rsidRPr="00814B66" w:rsidRDefault="00814B66" w:rsidP="00814B66">
            <w:pPr>
              <w:ind w:left="128" w:right="146"/>
              <w:rPr>
                <w:sz w:val="20"/>
                <w:szCs w:val="20"/>
              </w:rPr>
            </w:pPr>
            <w:r w:rsidRPr="00814B66">
              <w:rPr>
                <w:sz w:val="20"/>
                <w:szCs w:val="20"/>
              </w:rPr>
              <w:t>«Норильский колледж искусств» – краевое государственное бюджетное учреждение культуры</w:t>
            </w:r>
          </w:p>
        </w:tc>
      </w:tr>
      <w:tr w:rsidR="00814B66" w:rsidRPr="00814B66" w14:paraId="1AB6FFAD" w14:textId="77777777" w:rsidTr="00E55443">
        <w:trPr>
          <w:trHeight w:val="20"/>
          <w:jc w:val="center"/>
        </w:trPr>
        <w:tc>
          <w:tcPr>
            <w:tcW w:w="1838" w:type="dxa"/>
            <w:vAlign w:val="center"/>
          </w:tcPr>
          <w:p w14:paraId="581CB433" w14:textId="77777777" w:rsidR="00814B66" w:rsidRPr="00814B66" w:rsidRDefault="00814B66" w:rsidP="00814B66">
            <w:pPr>
              <w:ind w:left="147" w:right="65"/>
              <w:rPr>
                <w:bCs/>
                <w:sz w:val="20"/>
                <w:szCs w:val="20"/>
              </w:rPr>
            </w:pPr>
            <w:r w:rsidRPr="00814B66">
              <w:rPr>
                <w:bCs/>
                <w:sz w:val="20"/>
                <w:szCs w:val="20"/>
              </w:rPr>
              <w:t>Культурно-досуговые центры</w:t>
            </w:r>
          </w:p>
        </w:tc>
        <w:tc>
          <w:tcPr>
            <w:tcW w:w="567" w:type="dxa"/>
            <w:vAlign w:val="center"/>
          </w:tcPr>
          <w:p w14:paraId="6039DD0B" w14:textId="77777777" w:rsidR="00814B66" w:rsidRPr="00814B66" w:rsidRDefault="00814B66" w:rsidP="00814B66">
            <w:pPr>
              <w:jc w:val="center"/>
              <w:rPr>
                <w:bCs/>
                <w:sz w:val="20"/>
                <w:szCs w:val="20"/>
              </w:rPr>
            </w:pPr>
            <w:r w:rsidRPr="00814B66">
              <w:rPr>
                <w:bCs/>
                <w:sz w:val="20"/>
                <w:szCs w:val="20"/>
              </w:rPr>
              <w:t>3</w:t>
            </w:r>
          </w:p>
        </w:tc>
        <w:tc>
          <w:tcPr>
            <w:tcW w:w="567" w:type="dxa"/>
            <w:vAlign w:val="center"/>
          </w:tcPr>
          <w:p w14:paraId="26E1EB01" w14:textId="77777777" w:rsidR="00814B66" w:rsidRPr="00814B66" w:rsidRDefault="00814B66" w:rsidP="00814B66">
            <w:pPr>
              <w:jc w:val="center"/>
              <w:rPr>
                <w:bCs/>
                <w:sz w:val="20"/>
                <w:szCs w:val="20"/>
              </w:rPr>
            </w:pPr>
            <w:r w:rsidRPr="00814B66">
              <w:rPr>
                <w:bCs/>
                <w:sz w:val="20"/>
                <w:szCs w:val="20"/>
              </w:rPr>
              <w:t>3</w:t>
            </w:r>
          </w:p>
        </w:tc>
        <w:tc>
          <w:tcPr>
            <w:tcW w:w="6521" w:type="dxa"/>
            <w:shd w:val="clear" w:color="auto" w:fill="auto"/>
            <w:vAlign w:val="center"/>
          </w:tcPr>
          <w:p w14:paraId="44015071" w14:textId="77777777" w:rsidR="00814B66" w:rsidRPr="00814B66" w:rsidRDefault="00814B66" w:rsidP="00814B66">
            <w:pPr>
              <w:ind w:left="128" w:right="146"/>
              <w:rPr>
                <w:i/>
                <w:sz w:val="20"/>
                <w:szCs w:val="20"/>
              </w:rPr>
            </w:pPr>
            <w:r w:rsidRPr="00814B66">
              <w:rPr>
                <w:sz w:val="20"/>
                <w:szCs w:val="20"/>
              </w:rPr>
              <w:t>- МБУК «Городской центр культуры» (далее – ГЦК) с филиалом в п.Снежногорск;</w:t>
            </w:r>
          </w:p>
          <w:p w14:paraId="0177D90B" w14:textId="77777777" w:rsidR="00814B66" w:rsidRPr="00814B66" w:rsidRDefault="00814B66" w:rsidP="00814B66">
            <w:pPr>
              <w:ind w:left="128" w:right="146"/>
              <w:rPr>
                <w:sz w:val="20"/>
                <w:szCs w:val="20"/>
              </w:rPr>
            </w:pPr>
            <w:r w:rsidRPr="00814B66">
              <w:rPr>
                <w:sz w:val="20"/>
                <w:szCs w:val="20"/>
              </w:rPr>
              <w:t>- МБУК «КДЦ «Юбилейный» (далее – КДЦ «Юбилейный»;</w:t>
            </w:r>
          </w:p>
          <w:p w14:paraId="6DCE343D" w14:textId="77777777" w:rsidR="00814B66" w:rsidRPr="00814B66" w:rsidRDefault="00814B66" w:rsidP="00814B66">
            <w:pPr>
              <w:ind w:left="128" w:right="146"/>
              <w:rPr>
                <w:sz w:val="20"/>
                <w:szCs w:val="20"/>
              </w:rPr>
            </w:pPr>
            <w:r w:rsidRPr="00814B66">
              <w:rPr>
                <w:sz w:val="20"/>
                <w:szCs w:val="20"/>
              </w:rPr>
              <w:t>- МБУК КДЦ им. Вл. Высоцкого (далее – КДЦ им. Вл. Высоцкого)</w:t>
            </w:r>
          </w:p>
        </w:tc>
      </w:tr>
      <w:tr w:rsidR="00814B66" w:rsidRPr="00814B66" w14:paraId="04351427" w14:textId="77777777" w:rsidTr="00E55443">
        <w:trPr>
          <w:trHeight w:val="20"/>
          <w:jc w:val="center"/>
        </w:trPr>
        <w:tc>
          <w:tcPr>
            <w:tcW w:w="1838" w:type="dxa"/>
            <w:vAlign w:val="center"/>
          </w:tcPr>
          <w:p w14:paraId="797B4412" w14:textId="77777777" w:rsidR="00814B66" w:rsidRPr="00814B66" w:rsidRDefault="00814B66" w:rsidP="00814B66">
            <w:pPr>
              <w:ind w:right="65" w:firstLine="147"/>
              <w:rPr>
                <w:bCs/>
                <w:sz w:val="20"/>
                <w:szCs w:val="20"/>
              </w:rPr>
            </w:pPr>
            <w:r w:rsidRPr="00814B66">
              <w:rPr>
                <w:bCs/>
                <w:sz w:val="20"/>
                <w:szCs w:val="20"/>
              </w:rPr>
              <w:t>Кинотеатр</w:t>
            </w:r>
          </w:p>
        </w:tc>
        <w:tc>
          <w:tcPr>
            <w:tcW w:w="567" w:type="dxa"/>
            <w:vAlign w:val="center"/>
          </w:tcPr>
          <w:p w14:paraId="08EF5789" w14:textId="77777777" w:rsidR="00814B66" w:rsidRPr="00814B66" w:rsidRDefault="00814B66" w:rsidP="00814B66">
            <w:pPr>
              <w:jc w:val="center"/>
              <w:rPr>
                <w:bCs/>
                <w:sz w:val="20"/>
                <w:szCs w:val="20"/>
              </w:rPr>
            </w:pPr>
            <w:r w:rsidRPr="00814B66">
              <w:rPr>
                <w:bCs/>
                <w:sz w:val="20"/>
                <w:szCs w:val="20"/>
              </w:rPr>
              <w:t>1</w:t>
            </w:r>
          </w:p>
        </w:tc>
        <w:tc>
          <w:tcPr>
            <w:tcW w:w="567" w:type="dxa"/>
            <w:vAlign w:val="center"/>
          </w:tcPr>
          <w:p w14:paraId="60FDD2F2" w14:textId="77777777" w:rsidR="00814B66" w:rsidRPr="00814B66" w:rsidRDefault="00814B66" w:rsidP="00814B66">
            <w:pPr>
              <w:jc w:val="center"/>
              <w:rPr>
                <w:bCs/>
                <w:sz w:val="20"/>
                <w:szCs w:val="20"/>
              </w:rPr>
            </w:pPr>
            <w:r w:rsidRPr="00814B66">
              <w:rPr>
                <w:bCs/>
                <w:sz w:val="20"/>
                <w:szCs w:val="20"/>
              </w:rPr>
              <w:t>1</w:t>
            </w:r>
          </w:p>
        </w:tc>
        <w:tc>
          <w:tcPr>
            <w:tcW w:w="6521" w:type="dxa"/>
            <w:shd w:val="clear" w:color="auto" w:fill="auto"/>
            <w:vAlign w:val="center"/>
          </w:tcPr>
          <w:p w14:paraId="04928641" w14:textId="77777777" w:rsidR="00814B66" w:rsidRPr="00814B66" w:rsidRDefault="00814B66" w:rsidP="00814B66">
            <w:pPr>
              <w:ind w:left="128" w:right="146"/>
              <w:rPr>
                <w:bCs/>
                <w:sz w:val="20"/>
                <w:szCs w:val="20"/>
              </w:rPr>
            </w:pPr>
            <w:r w:rsidRPr="00814B66">
              <w:rPr>
                <w:sz w:val="20"/>
                <w:szCs w:val="20"/>
              </w:rPr>
              <w:t>МБУ «Кинокомплекс «Родина» (далее – КК «Родина»)</w:t>
            </w:r>
          </w:p>
        </w:tc>
      </w:tr>
      <w:tr w:rsidR="00814B66" w:rsidRPr="00814B66" w14:paraId="12FB43D2" w14:textId="77777777" w:rsidTr="00E55443">
        <w:trPr>
          <w:trHeight w:val="1380"/>
          <w:jc w:val="center"/>
        </w:trPr>
        <w:tc>
          <w:tcPr>
            <w:tcW w:w="1838" w:type="dxa"/>
            <w:vAlign w:val="center"/>
          </w:tcPr>
          <w:p w14:paraId="0352D9EA" w14:textId="77777777" w:rsidR="00814B66" w:rsidRPr="00814B66" w:rsidRDefault="00814B66" w:rsidP="00814B66">
            <w:pPr>
              <w:ind w:left="147" w:right="65"/>
              <w:rPr>
                <w:bCs/>
                <w:sz w:val="20"/>
                <w:szCs w:val="20"/>
              </w:rPr>
            </w:pPr>
            <w:r w:rsidRPr="00814B66">
              <w:rPr>
                <w:bCs/>
                <w:sz w:val="20"/>
                <w:szCs w:val="20"/>
              </w:rPr>
              <w:t>Музеи</w:t>
            </w:r>
          </w:p>
        </w:tc>
        <w:tc>
          <w:tcPr>
            <w:tcW w:w="567" w:type="dxa"/>
            <w:vAlign w:val="center"/>
          </w:tcPr>
          <w:p w14:paraId="1C7E8CE6" w14:textId="77777777" w:rsidR="00814B66" w:rsidRPr="00814B66" w:rsidRDefault="00814B66" w:rsidP="00814B66">
            <w:pPr>
              <w:jc w:val="center"/>
              <w:rPr>
                <w:bCs/>
                <w:sz w:val="20"/>
                <w:szCs w:val="20"/>
              </w:rPr>
            </w:pPr>
            <w:r w:rsidRPr="00814B66">
              <w:rPr>
                <w:bCs/>
                <w:sz w:val="20"/>
                <w:szCs w:val="20"/>
              </w:rPr>
              <w:t>1</w:t>
            </w:r>
          </w:p>
        </w:tc>
        <w:tc>
          <w:tcPr>
            <w:tcW w:w="567" w:type="dxa"/>
            <w:vAlign w:val="center"/>
          </w:tcPr>
          <w:p w14:paraId="3DF01173" w14:textId="77777777" w:rsidR="00814B66" w:rsidRPr="00814B66" w:rsidRDefault="00814B66" w:rsidP="00814B66">
            <w:pPr>
              <w:jc w:val="center"/>
              <w:rPr>
                <w:bCs/>
                <w:sz w:val="20"/>
                <w:szCs w:val="20"/>
              </w:rPr>
            </w:pPr>
            <w:r w:rsidRPr="00814B66">
              <w:rPr>
                <w:bCs/>
                <w:sz w:val="20"/>
                <w:szCs w:val="20"/>
              </w:rPr>
              <w:t>1</w:t>
            </w:r>
          </w:p>
        </w:tc>
        <w:tc>
          <w:tcPr>
            <w:tcW w:w="6521" w:type="dxa"/>
            <w:shd w:val="clear" w:color="auto" w:fill="auto"/>
            <w:vAlign w:val="center"/>
          </w:tcPr>
          <w:p w14:paraId="3DDA349B" w14:textId="77777777" w:rsidR="00814B66" w:rsidRPr="00814B66" w:rsidRDefault="00814B66" w:rsidP="00814B66">
            <w:pPr>
              <w:ind w:left="128" w:right="146"/>
              <w:rPr>
                <w:sz w:val="20"/>
                <w:szCs w:val="20"/>
              </w:rPr>
            </w:pPr>
            <w:r w:rsidRPr="00814B66">
              <w:rPr>
                <w:sz w:val="20"/>
                <w:szCs w:val="20"/>
              </w:rPr>
              <w:t>МБУ «Музейно-выставочный комплекс «Музей Норильска» (далее – Музей Норильска), представляющий собой объединение музейных площадок:</w:t>
            </w:r>
          </w:p>
          <w:p w14:paraId="7720F140" w14:textId="77777777" w:rsidR="00814B66" w:rsidRPr="00814B66" w:rsidRDefault="00814B66" w:rsidP="00814B66">
            <w:pPr>
              <w:ind w:left="128" w:right="146"/>
              <w:rPr>
                <w:sz w:val="20"/>
                <w:szCs w:val="20"/>
              </w:rPr>
            </w:pPr>
            <w:r w:rsidRPr="00814B66">
              <w:rPr>
                <w:sz w:val="20"/>
                <w:szCs w:val="20"/>
              </w:rPr>
              <w:t>- музей Норильска;</w:t>
            </w:r>
          </w:p>
          <w:p w14:paraId="45D42760" w14:textId="77777777" w:rsidR="00814B66" w:rsidRPr="00814B66" w:rsidRDefault="00814B66" w:rsidP="00814B66">
            <w:pPr>
              <w:ind w:left="128" w:right="146"/>
              <w:rPr>
                <w:sz w:val="20"/>
                <w:szCs w:val="20"/>
              </w:rPr>
            </w:pPr>
            <w:r w:rsidRPr="00814B66">
              <w:rPr>
                <w:sz w:val="20"/>
                <w:szCs w:val="20"/>
              </w:rPr>
              <w:t>- дом-музей «Первый дом Норильска»;</w:t>
            </w:r>
          </w:p>
          <w:p w14:paraId="76F762EA" w14:textId="77777777" w:rsidR="00814B66" w:rsidRPr="00814B66" w:rsidRDefault="00814B66" w:rsidP="00814B66">
            <w:pPr>
              <w:ind w:left="128" w:right="146"/>
              <w:rPr>
                <w:sz w:val="20"/>
                <w:szCs w:val="20"/>
              </w:rPr>
            </w:pPr>
            <w:r w:rsidRPr="00814B66">
              <w:rPr>
                <w:sz w:val="20"/>
                <w:szCs w:val="20"/>
              </w:rPr>
              <w:t>- художественная галерея;</w:t>
            </w:r>
          </w:p>
          <w:p w14:paraId="0B9AB16F" w14:textId="77777777" w:rsidR="00814B66" w:rsidRPr="00814B66" w:rsidRDefault="00814B66" w:rsidP="00814B66">
            <w:pPr>
              <w:ind w:left="128" w:right="146"/>
              <w:rPr>
                <w:sz w:val="20"/>
                <w:szCs w:val="20"/>
              </w:rPr>
            </w:pPr>
            <w:r w:rsidRPr="00814B66">
              <w:rPr>
                <w:sz w:val="20"/>
                <w:szCs w:val="20"/>
              </w:rPr>
              <w:t>- арт-резиденция PolArt;</w:t>
            </w:r>
          </w:p>
          <w:p w14:paraId="48959DB4" w14:textId="77777777" w:rsidR="00814B66" w:rsidRPr="00814B66" w:rsidRDefault="00814B66" w:rsidP="00814B66">
            <w:pPr>
              <w:ind w:left="128" w:right="146"/>
              <w:rPr>
                <w:sz w:val="20"/>
                <w:szCs w:val="20"/>
              </w:rPr>
            </w:pPr>
            <w:r w:rsidRPr="00814B66">
              <w:rPr>
                <w:sz w:val="20"/>
                <w:szCs w:val="20"/>
              </w:rPr>
              <w:t>- талнахский филиал музея;</w:t>
            </w:r>
          </w:p>
          <w:p w14:paraId="2ECFECF1" w14:textId="77777777" w:rsidR="00814B66" w:rsidRPr="00814B66" w:rsidRDefault="00814B66" w:rsidP="00814B66">
            <w:pPr>
              <w:ind w:left="128" w:right="146"/>
              <w:rPr>
                <w:sz w:val="20"/>
                <w:szCs w:val="20"/>
              </w:rPr>
            </w:pPr>
            <w:r w:rsidRPr="00814B66">
              <w:rPr>
                <w:sz w:val="20"/>
                <w:szCs w:val="20"/>
              </w:rPr>
              <w:t>- кайерканский выставочный зал;</w:t>
            </w:r>
          </w:p>
          <w:p w14:paraId="79C19843" w14:textId="77777777" w:rsidR="00814B66" w:rsidRPr="00814B66" w:rsidRDefault="00814B66" w:rsidP="00814B66">
            <w:pPr>
              <w:ind w:left="139"/>
              <w:rPr>
                <w:bCs/>
                <w:sz w:val="20"/>
                <w:szCs w:val="20"/>
              </w:rPr>
            </w:pPr>
            <w:r w:rsidRPr="00814B66">
              <w:rPr>
                <w:sz w:val="20"/>
                <w:szCs w:val="20"/>
              </w:rPr>
              <w:t>- здание по ул. Комсомольской, д.37, в котором планируется организация Арктического музея современного искусства</w:t>
            </w:r>
          </w:p>
        </w:tc>
      </w:tr>
      <w:tr w:rsidR="00814B66" w:rsidRPr="00814B66" w14:paraId="1D4BA457" w14:textId="77777777" w:rsidTr="00E55443">
        <w:trPr>
          <w:trHeight w:val="20"/>
          <w:jc w:val="center"/>
        </w:trPr>
        <w:tc>
          <w:tcPr>
            <w:tcW w:w="1838" w:type="dxa"/>
            <w:vAlign w:val="center"/>
          </w:tcPr>
          <w:p w14:paraId="4C657DF8" w14:textId="77777777" w:rsidR="00814B66" w:rsidRPr="00814B66" w:rsidRDefault="00814B66" w:rsidP="00814B66">
            <w:pPr>
              <w:ind w:left="147" w:right="65"/>
              <w:rPr>
                <w:bCs/>
                <w:sz w:val="20"/>
                <w:szCs w:val="20"/>
              </w:rPr>
            </w:pPr>
            <w:r w:rsidRPr="00814B66">
              <w:rPr>
                <w:bCs/>
                <w:sz w:val="20"/>
                <w:szCs w:val="20"/>
              </w:rPr>
              <w:t>Библиотеки</w:t>
            </w:r>
          </w:p>
        </w:tc>
        <w:tc>
          <w:tcPr>
            <w:tcW w:w="567" w:type="dxa"/>
            <w:vAlign w:val="center"/>
          </w:tcPr>
          <w:p w14:paraId="6C9E7326" w14:textId="77777777" w:rsidR="00814B66" w:rsidRPr="00814B66" w:rsidRDefault="00814B66" w:rsidP="00814B66">
            <w:pPr>
              <w:jc w:val="center"/>
              <w:rPr>
                <w:bCs/>
                <w:sz w:val="20"/>
                <w:szCs w:val="20"/>
              </w:rPr>
            </w:pPr>
            <w:r w:rsidRPr="00814B66">
              <w:rPr>
                <w:bCs/>
                <w:sz w:val="20"/>
                <w:szCs w:val="20"/>
              </w:rPr>
              <w:t>1</w:t>
            </w:r>
          </w:p>
        </w:tc>
        <w:tc>
          <w:tcPr>
            <w:tcW w:w="567" w:type="dxa"/>
            <w:vAlign w:val="center"/>
          </w:tcPr>
          <w:p w14:paraId="15B473C4" w14:textId="77777777" w:rsidR="00814B66" w:rsidRPr="00814B66" w:rsidRDefault="00814B66" w:rsidP="00814B66">
            <w:pPr>
              <w:jc w:val="center"/>
              <w:rPr>
                <w:bCs/>
                <w:sz w:val="20"/>
                <w:szCs w:val="20"/>
              </w:rPr>
            </w:pPr>
            <w:r w:rsidRPr="00814B66">
              <w:rPr>
                <w:bCs/>
                <w:sz w:val="20"/>
                <w:szCs w:val="20"/>
              </w:rPr>
              <w:t>1</w:t>
            </w:r>
          </w:p>
        </w:tc>
        <w:tc>
          <w:tcPr>
            <w:tcW w:w="6521" w:type="dxa"/>
            <w:shd w:val="clear" w:color="auto" w:fill="auto"/>
            <w:vAlign w:val="center"/>
          </w:tcPr>
          <w:p w14:paraId="46C9DC87" w14:textId="77777777" w:rsidR="00814B66" w:rsidRPr="00814B66" w:rsidRDefault="00814B66" w:rsidP="00814B66">
            <w:pPr>
              <w:ind w:left="128" w:right="146"/>
              <w:rPr>
                <w:sz w:val="20"/>
                <w:szCs w:val="20"/>
              </w:rPr>
            </w:pPr>
            <w:r w:rsidRPr="00814B66">
              <w:rPr>
                <w:sz w:val="20"/>
                <w:szCs w:val="20"/>
              </w:rPr>
              <w:t>МБУ «Централизованная библиотечная система» (далее – ЦБС): (филиалы: 3 в Центральном районе, 2 в р-не Талнах, 3 в р-не Кайеркан, 1 в ж/о Оганер</w:t>
            </w:r>
            <w:r w:rsidRPr="00814B66">
              <w:rPr>
                <w:sz w:val="20"/>
                <w:szCs w:val="20"/>
                <w:vertAlign w:val="subscript"/>
              </w:rPr>
              <w:t xml:space="preserve">, </w:t>
            </w:r>
            <w:r w:rsidRPr="00814B66">
              <w:rPr>
                <w:sz w:val="20"/>
                <w:szCs w:val="20"/>
              </w:rPr>
              <w:t>1 в п.Снежногорск).</w:t>
            </w:r>
          </w:p>
          <w:p w14:paraId="491DF4F8" w14:textId="77777777" w:rsidR="00814B66" w:rsidRPr="00814B66" w:rsidRDefault="00814B66" w:rsidP="00814B66">
            <w:pPr>
              <w:ind w:left="128" w:right="146"/>
              <w:rPr>
                <w:sz w:val="20"/>
                <w:szCs w:val="20"/>
              </w:rPr>
            </w:pPr>
            <w:r w:rsidRPr="00814B66">
              <w:rPr>
                <w:sz w:val="20"/>
                <w:szCs w:val="20"/>
              </w:rPr>
              <w:t>При библиотеке № 3 по адресу: пр. Котульского, д.15 открыта лаборатория научно-технического творчества «FabLab-Норильск»</w:t>
            </w:r>
          </w:p>
        </w:tc>
      </w:tr>
      <w:tr w:rsidR="00814B66" w:rsidRPr="00814B66" w14:paraId="4BADD5D6" w14:textId="77777777" w:rsidTr="00E55443">
        <w:trPr>
          <w:trHeight w:val="20"/>
          <w:jc w:val="center"/>
        </w:trPr>
        <w:tc>
          <w:tcPr>
            <w:tcW w:w="1838" w:type="dxa"/>
            <w:vAlign w:val="center"/>
          </w:tcPr>
          <w:p w14:paraId="79EC53B3" w14:textId="77777777" w:rsidR="00814B66" w:rsidRPr="00814B66" w:rsidRDefault="00814B66" w:rsidP="00814B66">
            <w:pPr>
              <w:ind w:left="147" w:right="65"/>
              <w:rPr>
                <w:bCs/>
                <w:sz w:val="20"/>
                <w:szCs w:val="20"/>
              </w:rPr>
            </w:pPr>
            <w:r w:rsidRPr="00814B66">
              <w:rPr>
                <w:bCs/>
                <w:sz w:val="20"/>
                <w:szCs w:val="20"/>
              </w:rPr>
              <w:t>Учебные заведения культуры</w:t>
            </w:r>
          </w:p>
        </w:tc>
        <w:tc>
          <w:tcPr>
            <w:tcW w:w="567" w:type="dxa"/>
            <w:vAlign w:val="center"/>
          </w:tcPr>
          <w:p w14:paraId="7A53FFC5" w14:textId="77777777" w:rsidR="00814B66" w:rsidRPr="00814B66" w:rsidRDefault="00814B66" w:rsidP="00814B66">
            <w:pPr>
              <w:jc w:val="center"/>
              <w:rPr>
                <w:bCs/>
                <w:sz w:val="20"/>
                <w:szCs w:val="20"/>
              </w:rPr>
            </w:pPr>
            <w:r w:rsidRPr="00814B66">
              <w:rPr>
                <w:bCs/>
                <w:sz w:val="20"/>
                <w:szCs w:val="20"/>
              </w:rPr>
              <w:t>6</w:t>
            </w:r>
          </w:p>
        </w:tc>
        <w:tc>
          <w:tcPr>
            <w:tcW w:w="567" w:type="dxa"/>
            <w:vAlign w:val="center"/>
          </w:tcPr>
          <w:p w14:paraId="0388319D" w14:textId="77777777" w:rsidR="00814B66" w:rsidRPr="00814B66" w:rsidRDefault="00814B66" w:rsidP="00814B66">
            <w:pPr>
              <w:jc w:val="center"/>
              <w:rPr>
                <w:bCs/>
                <w:sz w:val="20"/>
                <w:szCs w:val="20"/>
              </w:rPr>
            </w:pPr>
            <w:r w:rsidRPr="00814B66">
              <w:rPr>
                <w:bCs/>
                <w:sz w:val="20"/>
                <w:szCs w:val="20"/>
              </w:rPr>
              <w:t>6</w:t>
            </w:r>
          </w:p>
        </w:tc>
        <w:tc>
          <w:tcPr>
            <w:tcW w:w="6521" w:type="dxa"/>
            <w:vAlign w:val="center"/>
          </w:tcPr>
          <w:p w14:paraId="1AE4100E" w14:textId="77777777" w:rsidR="00814B66" w:rsidRPr="00814B66" w:rsidRDefault="00814B66" w:rsidP="00814B66">
            <w:pPr>
              <w:numPr>
                <w:ilvl w:val="0"/>
                <w:numId w:val="51"/>
              </w:numPr>
              <w:ind w:left="425" w:right="146" w:hanging="283"/>
              <w:contextualSpacing/>
              <w:rPr>
                <w:sz w:val="20"/>
                <w:szCs w:val="20"/>
              </w:rPr>
            </w:pPr>
            <w:r w:rsidRPr="00814B66">
              <w:rPr>
                <w:sz w:val="20"/>
                <w:szCs w:val="20"/>
              </w:rPr>
              <w:t xml:space="preserve">4 школы искусств: </w:t>
            </w:r>
          </w:p>
          <w:p w14:paraId="3A48AF85" w14:textId="77777777" w:rsidR="00814B66" w:rsidRPr="00814B66" w:rsidRDefault="00814B66" w:rsidP="00814B66">
            <w:pPr>
              <w:tabs>
                <w:tab w:val="left" w:pos="281"/>
              </w:tabs>
              <w:autoSpaceDE w:val="0"/>
              <w:autoSpaceDN w:val="0"/>
              <w:adjustRightInd w:val="0"/>
              <w:ind w:left="147"/>
              <w:jc w:val="both"/>
              <w:rPr>
                <w:rFonts w:eastAsia="Calibri"/>
                <w:sz w:val="20"/>
                <w:szCs w:val="20"/>
                <w:lang w:eastAsia="en-US"/>
              </w:rPr>
            </w:pPr>
            <w:r w:rsidRPr="00814B66">
              <w:rPr>
                <w:rFonts w:eastAsia="Calibri"/>
                <w:sz w:val="20"/>
                <w:szCs w:val="20"/>
                <w:lang w:eastAsia="en-US"/>
              </w:rPr>
              <w:t>- МБУ ДО «Кайерканская детская школа искусств» (далее – КДШИ);</w:t>
            </w:r>
          </w:p>
          <w:p w14:paraId="11825145" w14:textId="77777777" w:rsidR="00814B66" w:rsidRPr="00814B66" w:rsidRDefault="00814B66" w:rsidP="00814B66">
            <w:pPr>
              <w:tabs>
                <w:tab w:val="left" w:pos="281"/>
              </w:tabs>
              <w:autoSpaceDE w:val="0"/>
              <w:autoSpaceDN w:val="0"/>
              <w:adjustRightInd w:val="0"/>
              <w:ind w:left="147"/>
              <w:jc w:val="both"/>
              <w:rPr>
                <w:rFonts w:eastAsia="Calibri"/>
                <w:sz w:val="20"/>
                <w:szCs w:val="20"/>
                <w:lang w:eastAsia="en-US"/>
              </w:rPr>
            </w:pPr>
            <w:r w:rsidRPr="00814B66">
              <w:rPr>
                <w:rFonts w:eastAsia="Calibri"/>
                <w:sz w:val="20"/>
                <w:szCs w:val="20"/>
                <w:lang w:eastAsia="en-US"/>
              </w:rPr>
              <w:t xml:space="preserve">- МБУ ДО «Норильская детская школа искусств» (далее – НДШИ); </w:t>
            </w:r>
          </w:p>
          <w:p w14:paraId="4F747046" w14:textId="77777777" w:rsidR="00814B66" w:rsidRPr="00814B66" w:rsidRDefault="00814B66" w:rsidP="00814B66">
            <w:pPr>
              <w:tabs>
                <w:tab w:val="left" w:pos="281"/>
              </w:tabs>
              <w:autoSpaceDE w:val="0"/>
              <w:autoSpaceDN w:val="0"/>
              <w:adjustRightInd w:val="0"/>
              <w:ind w:left="147"/>
              <w:jc w:val="both"/>
              <w:rPr>
                <w:rFonts w:eastAsia="Calibri"/>
                <w:sz w:val="20"/>
                <w:szCs w:val="20"/>
                <w:lang w:eastAsia="en-US"/>
              </w:rPr>
            </w:pPr>
            <w:r w:rsidRPr="00814B66">
              <w:rPr>
                <w:rFonts w:eastAsia="Calibri"/>
                <w:sz w:val="20"/>
                <w:szCs w:val="20"/>
                <w:lang w:eastAsia="en-US"/>
              </w:rPr>
              <w:t xml:space="preserve">- МБУ ДО «Оганерская детская школа искусств» (далее – ОДШИ); </w:t>
            </w:r>
          </w:p>
          <w:p w14:paraId="41040DB6" w14:textId="77777777" w:rsidR="00814B66" w:rsidRPr="00814B66" w:rsidRDefault="00814B66" w:rsidP="00814B66">
            <w:pPr>
              <w:tabs>
                <w:tab w:val="left" w:pos="281"/>
              </w:tabs>
              <w:autoSpaceDE w:val="0"/>
              <w:autoSpaceDN w:val="0"/>
              <w:adjustRightInd w:val="0"/>
              <w:ind w:left="147"/>
              <w:jc w:val="both"/>
              <w:rPr>
                <w:rFonts w:eastAsia="Calibri"/>
                <w:sz w:val="20"/>
                <w:szCs w:val="20"/>
                <w:lang w:eastAsia="en-US"/>
              </w:rPr>
            </w:pPr>
            <w:r w:rsidRPr="00814B66">
              <w:rPr>
                <w:rFonts w:eastAsia="Calibri"/>
                <w:sz w:val="20"/>
                <w:szCs w:val="20"/>
                <w:lang w:eastAsia="en-US"/>
              </w:rPr>
              <w:t>- МБУ ДО «Талнахская детская школа искусств» (далее – ТДШИ);</w:t>
            </w:r>
          </w:p>
          <w:p w14:paraId="538EE89E" w14:textId="77777777" w:rsidR="00814B66" w:rsidRPr="00814B66" w:rsidRDefault="00814B66" w:rsidP="00814B66">
            <w:pPr>
              <w:numPr>
                <w:ilvl w:val="0"/>
                <w:numId w:val="21"/>
              </w:numPr>
              <w:tabs>
                <w:tab w:val="left" w:pos="413"/>
              </w:tabs>
              <w:ind w:left="0" w:right="146" w:firstLine="142"/>
              <w:contextualSpacing/>
              <w:rPr>
                <w:sz w:val="20"/>
                <w:szCs w:val="20"/>
              </w:rPr>
            </w:pPr>
            <w:r w:rsidRPr="00814B66">
              <w:rPr>
                <w:sz w:val="20"/>
                <w:szCs w:val="20"/>
              </w:rPr>
              <w:t xml:space="preserve">музыкальная школа: </w:t>
            </w:r>
          </w:p>
          <w:p w14:paraId="2C7EC5A6" w14:textId="77777777" w:rsidR="00814B66" w:rsidRPr="00814B66" w:rsidRDefault="00814B66" w:rsidP="00814B66">
            <w:pPr>
              <w:tabs>
                <w:tab w:val="left" w:pos="281"/>
              </w:tabs>
              <w:ind w:left="147" w:right="146"/>
              <w:rPr>
                <w:sz w:val="20"/>
                <w:szCs w:val="20"/>
              </w:rPr>
            </w:pPr>
            <w:r w:rsidRPr="00814B66">
              <w:rPr>
                <w:rFonts w:eastAsia="Calibri"/>
                <w:sz w:val="20"/>
                <w:szCs w:val="20"/>
                <w:lang w:eastAsia="en-US"/>
              </w:rPr>
              <w:t>- МБУ ДО «Норильская детская музыкальная школа» (далее – НДМШ);</w:t>
            </w:r>
          </w:p>
          <w:p w14:paraId="16713963" w14:textId="77777777" w:rsidR="00814B66" w:rsidRPr="00814B66" w:rsidRDefault="00814B66" w:rsidP="00814B66">
            <w:pPr>
              <w:numPr>
                <w:ilvl w:val="0"/>
                <w:numId w:val="21"/>
              </w:numPr>
              <w:tabs>
                <w:tab w:val="left" w:pos="413"/>
              </w:tabs>
              <w:ind w:right="146" w:hanging="711"/>
              <w:contextualSpacing/>
              <w:rPr>
                <w:sz w:val="20"/>
                <w:szCs w:val="20"/>
              </w:rPr>
            </w:pPr>
            <w:r w:rsidRPr="00814B66">
              <w:rPr>
                <w:sz w:val="20"/>
                <w:szCs w:val="20"/>
              </w:rPr>
              <w:t>художественная школа:</w:t>
            </w:r>
          </w:p>
          <w:p w14:paraId="10B35AC4" w14:textId="77777777" w:rsidR="00814B66" w:rsidRPr="00814B66" w:rsidRDefault="00814B66" w:rsidP="00814B66">
            <w:pPr>
              <w:tabs>
                <w:tab w:val="left" w:pos="281"/>
              </w:tabs>
              <w:ind w:left="139" w:right="146"/>
              <w:rPr>
                <w:sz w:val="20"/>
                <w:szCs w:val="20"/>
              </w:rPr>
            </w:pPr>
            <w:r w:rsidRPr="00814B66">
              <w:rPr>
                <w:sz w:val="20"/>
                <w:szCs w:val="20"/>
              </w:rPr>
              <w:t>- МБУ ДО «Норильская детская художественная школа» (далее – НДХШ)</w:t>
            </w:r>
          </w:p>
        </w:tc>
      </w:tr>
      <w:tr w:rsidR="00814B66" w:rsidRPr="00814B66" w14:paraId="2968ABAB" w14:textId="77777777" w:rsidTr="00E55443">
        <w:trPr>
          <w:trHeight w:val="562"/>
          <w:jc w:val="center"/>
        </w:trPr>
        <w:tc>
          <w:tcPr>
            <w:tcW w:w="1838" w:type="dxa"/>
            <w:vAlign w:val="center"/>
          </w:tcPr>
          <w:p w14:paraId="66F15B44" w14:textId="77777777" w:rsidR="00814B66" w:rsidRPr="00814B66" w:rsidRDefault="00814B66" w:rsidP="00814B66">
            <w:pPr>
              <w:ind w:left="147" w:right="65"/>
              <w:rPr>
                <w:bCs/>
                <w:sz w:val="20"/>
                <w:szCs w:val="20"/>
              </w:rPr>
            </w:pPr>
            <w:r w:rsidRPr="00814B66">
              <w:rPr>
                <w:sz w:val="20"/>
                <w:szCs w:val="20"/>
              </w:rPr>
              <w:t>Обеспечивающий комплекс</w:t>
            </w:r>
          </w:p>
        </w:tc>
        <w:tc>
          <w:tcPr>
            <w:tcW w:w="567" w:type="dxa"/>
            <w:vAlign w:val="center"/>
          </w:tcPr>
          <w:p w14:paraId="54472874" w14:textId="77777777" w:rsidR="00814B66" w:rsidRPr="00814B66" w:rsidRDefault="00814B66" w:rsidP="00814B66">
            <w:pPr>
              <w:jc w:val="center"/>
              <w:rPr>
                <w:bCs/>
                <w:sz w:val="20"/>
                <w:szCs w:val="20"/>
              </w:rPr>
            </w:pPr>
            <w:r w:rsidRPr="00814B66">
              <w:rPr>
                <w:bCs/>
                <w:sz w:val="20"/>
                <w:szCs w:val="20"/>
              </w:rPr>
              <w:t>1</w:t>
            </w:r>
          </w:p>
        </w:tc>
        <w:tc>
          <w:tcPr>
            <w:tcW w:w="567" w:type="dxa"/>
            <w:vAlign w:val="center"/>
          </w:tcPr>
          <w:p w14:paraId="48E7C16F" w14:textId="77777777" w:rsidR="00814B66" w:rsidRPr="00814B66" w:rsidRDefault="00814B66" w:rsidP="00814B66">
            <w:pPr>
              <w:jc w:val="center"/>
              <w:rPr>
                <w:bCs/>
                <w:sz w:val="20"/>
                <w:szCs w:val="20"/>
              </w:rPr>
            </w:pPr>
            <w:r w:rsidRPr="00814B66">
              <w:rPr>
                <w:bCs/>
                <w:sz w:val="20"/>
                <w:szCs w:val="20"/>
              </w:rPr>
              <w:t>1</w:t>
            </w:r>
          </w:p>
        </w:tc>
        <w:tc>
          <w:tcPr>
            <w:tcW w:w="6521" w:type="dxa"/>
            <w:vAlign w:val="center"/>
          </w:tcPr>
          <w:p w14:paraId="7DF48A40" w14:textId="77777777" w:rsidR="00814B66" w:rsidRPr="00814B66" w:rsidRDefault="00814B66" w:rsidP="00814B66">
            <w:pPr>
              <w:ind w:left="128" w:right="146"/>
              <w:rPr>
                <w:sz w:val="20"/>
                <w:szCs w:val="20"/>
              </w:rPr>
            </w:pPr>
            <w:r w:rsidRPr="00814B66">
              <w:rPr>
                <w:sz w:val="20"/>
                <w:szCs w:val="20"/>
              </w:rPr>
              <w:t xml:space="preserve">МКУ «Обеспечивающий комплекс учреждений культуры» </w:t>
            </w:r>
          </w:p>
        </w:tc>
      </w:tr>
      <w:tr w:rsidR="00814B66" w:rsidRPr="00814B66" w14:paraId="197995FB" w14:textId="77777777" w:rsidTr="00E55443">
        <w:trPr>
          <w:trHeight w:val="20"/>
          <w:jc w:val="center"/>
        </w:trPr>
        <w:tc>
          <w:tcPr>
            <w:tcW w:w="1838" w:type="dxa"/>
            <w:vAlign w:val="center"/>
          </w:tcPr>
          <w:p w14:paraId="2F8E80AF" w14:textId="77777777" w:rsidR="00814B66" w:rsidRPr="00814B66" w:rsidRDefault="00814B66" w:rsidP="00814B66">
            <w:pPr>
              <w:ind w:right="65"/>
              <w:jc w:val="right"/>
              <w:rPr>
                <w:b/>
                <w:bCs/>
                <w:sz w:val="20"/>
                <w:szCs w:val="20"/>
              </w:rPr>
            </w:pPr>
            <w:r w:rsidRPr="00814B66">
              <w:rPr>
                <w:b/>
                <w:bCs/>
                <w:sz w:val="20"/>
                <w:szCs w:val="20"/>
              </w:rPr>
              <w:t>Всего, в т.ч.</w:t>
            </w:r>
          </w:p>
        </w:tc>
        <w:tc>
          <w:tcPr>
            <w:tcW w:w="567" w:type="dxa"/>
            <w:vAlign w:val="center"/>
          </w:tcPr>
          <w:p w14:paraId="08EB90F2" w14:textId="77777777" w:rsidR="00814B66" w:rsidRPr="00814B66" w:rsidRDefault="00814B66" w:rsidP="00814B66">
            <w:pPr>
              <w:jc w:val="center"/>
              <w:rPr>
                <w:b/>
                <w:bCs/>
                <w:sz w:val="20"/>
                <w:szCs w:val="20"/>
              </w:rPr>
            </w:pPr>
            <w:r w:rsidRPr="00814B66">
              <w:rPr>
                <w:b/>
                <w:bCs/>
                <w:sz w:val="20"/>
                <w:szCs w:val="20"/>
              </w:rPr>
              <w:t>15</w:t>
            </w:r>
          </w:p>
        </w:tc>
        <w:tc>
          <w:tcPr>
            <w:tcW w:w="567" w:type="dxa"/>
            <w:vAlign w:val="center"/>
          </w:tcPr>
          <w:p w14:paraId="50243F72" w14:textId="77777777" w:rsidR="00814B66" w:rsidRPr="00814B66" w:rsidRDefault="00814B66" w:rsidP="00814B66">
            <w:pPr>
              <w:jc w:val="center"/>
              <w:rPr>
                <w:b/>
                <w:bCs/>
                <w:sz w:val="20"/>
                <w:szCs w:val="20"/>
              </w:rPr>
            </w:pPr>
            <w:r w:rsidRPr="00814B66">
              <w:rPr>
                <w:b/>
                <w:bCs/>
                <w:sz w:val="20"/>
                <w:szCs w:val="20"/>
              </w:rPr>
              <w:t>15</w:t>
            </w:r>
          </w:p>
        </w:tc>
        <w:tc>
          <w:tcPr>
            <w:tcW w:w="6521" w:type="dxa"/>
            <w:vAlign w:val="center"/>
          </w:tcPr>
          <w:p w14:paraId="19A2E6B6" w14:textId="77777777" w:rsidR="00814B66" w:rsidRPr="00814B66" w:rsidRDefault="00814B66" w:rsidP="00814B66">
            <w:pPr>
              <w:jc w:val="both"/>
              <w:rPr>
                <w:sz w:val="20"/>
                <w:szCs w:val="20"/>
              </w:rPr>
            </w:pPr>
          </w:p>
        </w:tc>
      </w:tr>
      <w:tr w:rsidR="00814B66" w:rsidRPr="00814B66" w14:paraId="40744AC3" w14:textId="77777777" w:rsidTr="00E55443">
        <w:trPr>
          <w:trHeight w:val="20"/>
          <w:jc w:val="center"/>
        </w:trPr>
        <w:tc>
          <w:tcPr>
            <w:tcW w:w="1838" w:type="dxa"/>
            <w:vAlign w:val="center"/>
          </w:tcPr>
          <w:p w14:paraId="687B8B0F" w14:textId="77777777" w:rsidR="00814B66" w:rsidRPr="00814B66" w:rsidRDefault="00814B66" w:rsidP="00814B66">
            <w:pPr>
              <w:ind w:right="65"/>
              <w:jc w:val="right"/>
              <w:rPr>
                <w:b/>
                <w:bCs/>
                <w:sz w:val="20"/>
                <w:szCs w:val="20"/>
              </w:rPr>
            </w:pPr>
            <w:r w:rsidRPr="00814B66">
              <w:rPr>
                <w:b/>
                <w:bCs/>
                <w:sz w:val="20"/>
                <w:szCs w:val="20"/>
              </w:rPr>
              <w:t>муниципальные</w:t>
            </w:r>
          </w:p>
        </w:tc>
        <w:tc>
          <w:tcPr>
            <w:tcW w:w="567" w:type="dxa"/>
            <w:vAlign w:val="center"/>
          </w:tcPr>
          <w:p w14:paraId="6692A639" w14:textId="77777777" w:rsidR="00814B66" w:rsidRPr="00814B66" w:rsidRDefault="00814B66" w:rsidP="00814B66">
            <w:pPr>
              <w:jc w:val="center"/>
              <w:rPr>
                <w:b/>
                <w:bCs/>
                <w:sz w:val="20"/>
                <w:szCs w:val="20"/>
              </w:rPr>
            </w:pPr>
            <w:r w:rsidRPr="00814B66">
              <w:rPr>
                <w:b/>
                <w:bCs/>
                <w:sz w:val="20"/>
                <w:szCs w:val="20"/>
              </w:rPr>
              <w:t>13</w:t>
            </w:r>
          </w:p>
        </w:tc>
        <w:tc>
          <w:tcPr>
            <w:tcW w:w="567" w:type="dxa"/>
            <w:vAlign w:val="center"/>
          </w:tcPr>
          <w:p w14:paraId="22FFC881" w14:textId="77777777" w:rsidR="00814B66" w:rsidRPr="00814B66" w:rsidRDefault="00814B66" w:rsidP="00814B66">
            <w:pPr>
              <w:jc w:val="center"/>
              <w:rPr>
                <w:b/>
                <w:bCs/>
                <w:sz w:val="20"/>
                <w:szCs w:val="20"/>
              </w:rPr>
            </w:pPr>
            <w:r w:rsidRPr="00814B66">
              <w:rPr>
                <w:b/>
                <w:bCs/>
                <w:sz w:val="20"/>
                <w:szCs w:val="20"/>
              </w:rPr>
              <w:t>13</w:t>
            </w:r>
          </w:p>
        </w:tc>
        <w:tc>
          <w:tcPr>
            <w:tcW w:w="6521" w:type="dxa"/>
            <w:vAlign w:val="center"/>
          </w:tcPr>
          <w:p w14:paraId="49BBB0A3" w14:textId="77777777" w:rsidR="00814B66" w:rsidRPr="00814B66" w:rsidRDefault="00814B66" w:rsidP="00814B66">
            <w:pPr>
              <w:jc w:val="both"/>
              <w:rPr>
                <w:sz w:val="20"/>
                <w:szCs w:val="20"/>
              </w:rPr>
            </w:pPr>
          </w:p>
        </w:tc>
      </w:tr>
    </w:tbl>
    <w:p w14:paraId="4864E3BF" w14:textId="77777777" w:rsidR="00814B66" w:rsidRPr="00814B66" w:rsidRDefault="00814B66" w:rsidP="00814B66">
      <w:pPr>
        <w:tabs>
          <w:tab w:val="left" w:pos="851"/>
          <w:tab w:val="left" w:pos="993"/>
        </w:tabs>
        <w:jc w:val="both"/>
        <w:rPr>
          <w:sz w:val="12"/>
          <w:szCs w:val="12"/>
          <w:vertAlign w:val="superscript"/>
          <w:lang w:val="en-US"/>
        </w:rPr>
      </w:pPr>
    </w:p>
    <w:p w14:paraId="3FC76048" w14:textId="77777777" w:rsidR="007014F9" w:rsidRDefault="007014F9" w:rsidP="00814B66">
      <w:pPr>
        <w:tabs>
          <w:tab w:val="left" w:pos="851"/>
          <w:tab w:val="left" w:pos="993"/>
        </w:tabs>
        <w:ind w:firstLine="709"/>
        <w:jc w:val="both"/>
        <w:rPr>
          <w:sz w:val="26"/>
          <w:szCs w:val="26"/>
        </w:rPr>
      </w:pPr>
    </w:p>
    <w:p w14:paraId="1B0B7CAC" w14:textId="77777777" w:rsidR="007014F9" w:rsidRDefault="007014F9" w:rsidP="00814B66">
      <w:pPr>
        <w:tabs>
          <w:tab w:val="left" w:pos="851"/>
          <w:tab w:val="left" w:pos="993"/>
        </w:tabs>
        <w:ind w:firstLine="709"/>
        <w:jc w:val="both"/>
        <w:rPr>
          <w:sz w:val="26"/>
          <w:szCs w:val="26"/>
        </w:rPr>
      </w:pPr>
    </w:p>
    <w:p w14:paraId="6181E61C" w14:textId="6BAB05D4" w:rsidR="00814B66" w:rsidRPr="00814B66" w:rsidRDefault="00814B66" w:rsidP="00814B66">
      <w:pPr>
        <w:tabs>
          <w:tab w:val="left" w:pos="851"/>
          <w:tab w:val="left" w:pos="993"/>
        </w:tabs>
        <w:ind w:firstLine="709"/>
        <w:jc w:val="both"/>
        <w:rPr>
          <w:sz w:val="26"/>
          <w:szCs w:val="26"/>
        </w:rPr>
      </w:pPr>
      <w:r w:rsidRPr="00814B66">
        <w:rPr>
          <w:sz w:val="26"/>
          <w:szCs w:val="26"/>
        </w:rPr>
        <w:lastRenderedPageBreak/>
        <w:t>Также на территории располагаются:</w:t>
      </w:r>
    </w:p>
    <w:p w14:paraId="4F65A433" w14:textId="77777777" w:rsidR="00814B66" w:rsidRPr="00814B66" w:rsidRDefault="00814B66" w:rsidP="00814B66">
      <w:pPr>
        <w:numPr>
          <w:ilvl w:val="0"/>
          <w:numId w:val="50"/>
        </w:numPr>
        <w:tabs>
          <w:tab w:val="left" w:pos="709"/>
          <w:tab w:val="left" w:pos="851"/>
          <w:tab w:val="left" w:pos="993"/>
        </w:tabs>
        <w:ind w:left="0" w:firstLine="709"/>
        <w:contextualSpacing/>
        <w:jc w:val="both"/>
        <w:rPr>
          <w:sz w:val="26"/>
          <w:szCs w:val="26"/>
        </w:rPr>
      </w:pPr>
      <w:r w:rsidRPr="00814B66">
        <w:rPr>
          <w:sz w:val="26"/>
          <w:szCs w:val="26"/>
        </w:rPr>
        <w:t>творческое производственное объединение культуры «Дворец культуры комбината», принадлежащее ЗФ ПАО «ГМК «Норильский никель» (с мая 2021 здание ДК закрыто по техническим причинам, творческие коллективы объединения репетируют и выступают на других площадках города);</w:t>
      </w:r>
    </w:p>
    <w:p w14:paraId="0959252D" w14:textId="77777777" w:rsidR="00814B66" w:rsidRPr="00814B66" w:rsidRDefault="00814B66" w:rsidP="00814B66">
      <w:pPr>
        <w:numPr>
          <w:ilvl w:val="0"/>
          <w:numId w:val="50"/>
        </w:numPr>
        <w:tabs>
          <w:tab w:val="left" w:pos="709"/>
          <w:tab w:val="left" w:pos="851"/>
          <w:tab w:val="left" w:pos="993"/>
        </w:tabs>
        <w:ind w:left="0" w:firstLine="709"/>
        <w:contextualSpacing/>
        <w:jc w:val="both"/>
        <w:rPr>
          <w:sz w:val="26"/>
          <w:szCs w:val="26"/>
        </w:rPr>
      </w:pPr>
      <w:r w:rsidRPr="00814B66">
        <w:rPr>
          <w:sz w:val="26"/>
          <w:szCs w:val="26"/>
        </w:rPr>
        <w:t xml:space="preserve">киноконцертный зал «Синема Арт-Холл», переданный с 2011 года по договору коммерческой концессии. </w:t>
      </w:r>
    </w:p>
    <w:p w14:paraId="3BF3F15C" w14:textId="77777777" w:rsidR="00814B66" w:rsidRPr="00814B66" w:rsidRDefault="00814B66" w:rsidP="00814B66">
      <w:pPr>
        <w:tabs>
          <w:tab w:val="left" w:pos="851"/>
          <w:tab w:val="left" w:pos="993"/>
        </w:tabs>
        <w:ind w:firstLine="709"/>
        <w:jc w:val="both"/>
        <w:rPr>
          <w:sz w:val="26"/>
          <w:szCs w:val="26"/>
        </w:rPr>
      </w:pPr>
    </w:p>
    <w:p w14:paraId="187F313D" w14:textId="77777777" w:rsidR="00814B66" w:rsidRPr="00814B66" w:rsidRDefault="00814B66" w:rsidP="00814B66">
      <w:pPr>
        <w:tabs>
          <w:tab w:val="left" w:pos="851"/>
          <w:tab w:val="left" w:pos="993"/>
        </w:tabs>
        <w:ind w:firstLine="709"/>
        <w:jc w:val="center"/>
        <w:rPr>
          <w:b/>
          <w:sz w:val="26"/>
          <w:szCs w:val="26"/>
        </w:rPr>
      </w:pPr>
    </w:p>
    <w:p w14:paraId="6290AA54" w14:textId="77777777" w:rsidR="00814B66" w:rsidRPr="00814B66" w:rsidRDefault="00814B66" w:rsidP="00814B66">
      <w:pPr>
        <w:tabs>
          <w:tab w:val="left" w:pos="851"/>
          <w:tab w:val="left" w:pos="993"/>
        </w:tabs>
        <w:ind w:firstLine="709"/>
        <w:jc w:val="center"/>
        <w:rPr>
          <w:b/>
          <w:sz w:val="26"/>
          <w:szCs w:val="26"/>
        </w:rPr>
      </w:pPr>
      <w:r w:rsidRPr="00814B66">
        <w:rPr>
          <w:b/>
          <w:sz w:val="26"/>
          <w:szCs w:val="26"/>
        </w:rPr>
        <w:t>Основные показатели деятельности отрасли</w:t>
      </w:r>
    </w:p>
    <w:p w14:paraId="62E3490E" w14:textId="40DEB187" w:rsidR="00814B66" w:rsidRPr="00814B66" w:rsidRDefault="00814B66" w:rsidP="00814B66">
      <w:pPr>
        <w:ind w:firstLine="720"/>
        <w:jc w:val="right"/>
        <w:rPr>
          <w:sz w:val="26"/>
          <w:szCs w:val="26"/>
        </w:rPr>
      </w:pPr>
      <w:r w:rsidRPr="00814B66">
        <w:rPr>
          <w:sz w:val="26"/>
          <w:szCs w:val="26"/>
        </w:rPr>
        <w:t>Таблица</w:t>
      </w:r>
      <w:r w:rsidR="00CC2C48">
        <w:rPr>
          <w:sz w:val="26"/>
          <w:szCs w:val="26"/>
        </w:rPr>
        <w:t xml:space="preserve"> 18</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2957"/>
        <w:gridCol w:w="850"/>
        <w:gridCol w:w="992"/>
        <w:gridCol w:w="993"/>
        <w:gridCol w:w="850"/>
        <w:gridCol w:w="851"/>
        <w:gridCol w:w="1417"/>
      </w:tblGrid>
      <w:tr w:rsidR="00814B66" w:rsidRPr="00CC2C48" w14:paraId="07B7E35B" w14:textId="77777777" w:rsidTr="00EA4165">
        <w:trPr>
          <w:trHeight w:val="359"/>
          <w:tblHeader/>
        </w:trPr>
        <w:tc>
          <w:tcPr>
            <w:tcW w:w="445" w:type="dxa"/>
            <w:vMerge w:val="restart"/>
            <w:shd w:val="clear" w:color="auto" w:fill="C7CCE4" w:themeFill="text2" w:themeFillTint="33"/>
            <w:vAlign w:val="center"/>
          </w:tcPr>
          <w:p w14:paraId="4476978B" w14:textId="77777777" w:rsidR="00814B66" w:rsidRPr="00CC2C48" w:rsidRDefault="00814B66" w:rsidP="00814B66">
            <w:pPr>
              <w:jc w:val="center"/>
              <w:rPr>
                <w:color w:val="000000"/>
                <w:sz w:val="20"/>
                <w:szCs w:val="20"/>
              </w:rPr>
            </w:pPr>
            <w:r w:rsidRPr="00CC2C48">
              <w:rPr>
                <w:color w:val="000000"/>
                <w:sz w:val="20"/>
                <w:szCs w:val="20"/>
              </w:rPr>
              <w:t>№</w:t>
            </w:r>
          </w:p>
        </w:tc>
        <w:tc>
          <w:tcPr>
            <w:tcW w:w="2957" w:type="dxa"/>
            <w:vMerge w:val="restart"/>
            <w:shd w:val="clear" w:color="auto" w:fill="C7CCE4" w:themeFill="text2" w:themeFillTint="33"/>
            <w:vAlign w:val="center"/>
          </w:tcPr>
          <w:p w14:paraId="14A09A32" w14:textId="77777777" w:rsidR="00814B66" w:rsidRPr="00CC2C48" w:rsidRDefault="00814B66" w:rsidP="00814B66">
            <w:pPr>
              <w:jc w:val="center"/>
              <w:rPr>
                <w:color w:val="000000"/>
                <w:sz w:val="20"/>
                <w:szCs w:val="20"/>
              </w:rPr>
            </w:pPr>
            <w:r w:rsidRPr="00CC2C48">
              <w:rPr>
                <w:color w:val="000000"/>
                <w:sz w:val="20"/>
                <w:szCs w:val="20"/>
              </w:rPr>
              <w:t>Наименование показателя</w:t>
            </w:r>
          </w:p>
        </w:tc>
        <w:tc>
          <w:tcPr>
            <w:tcW w:w="850" w:type="dxa"/>
            <w:vMerge w:val="restart"/>
            <w:shd w:val="clear" w:color="auto" w:fill="C7CCE4" w:themeFill="text2" w:themeFillTint="33"/>
            <w:vAlign w:val="center"/>
          </w:tcPr>
          <w:p w14:paraId="70483CD0" w14:textId="77777777" w:rsidR="00814B66" w:rsidRPr="00CC2C48" w:rsidRDefault="00814B66" w:rsidP="00814B66">
            <w:pPr>
              <w:jc w:val="center"/>
              <w:rPr>
                <w:color w:val="000000"/>
                <w:sz w:val="20"/>
                <w:szCs w:val="20"/>
              </w:rPr>
            </w:pPr>
            <w:r w:rsidRPr="00CC2C48">
              <w:rPr>
                <w:color w:val="000000"/>
                <w:sz w:val="20"/>
                <w:szCs w:val="20"/>
              </w:rPr>
              <w:t>Ед. изм.</w:t>
            </w:r>
          </w:p>
        </w:tc>
        <w:tc>
          <w:tcPr>
            <w:tcW w:w="1985" w:type="dxa"/>
            <w:gridSpan w:val="2"/>
            <w:shd w:val="clear" w:color="auto" w:fill="C7CCE4" w:themeFill="text2" w:themeFillTint="33"/>
            <w:vAlign w:val="center"/>
          </w:tcPr>
          <w:p w14:paraId="1E51F0CD" w14:textId="77777777" w:rsidR="00814B66" w:rsidRPr="00CC2C48" w:rsidRDefault="00814B66" w:rsidP="00814B66">
            <w:pPr>
              <w:jc w:val="center"/>
              <w:rPr>
                <w:b/>
                <w:sz w:val="20"/>
                <w:szCs w:val="20"/>
              </w:rPr>
            </w:pPr>
            <w:r w:rsidRPr="00CC2C48">
              <w:rPr>
                <w:b/>
                <w:sz w:val="20"/>
                <w:szCs w:val="20"/>
                <w:lang w:val="en-US"/>
              </w:rPr>
              <w:t>9 месяцев</w:t>
            </w:r>
          </w:p>
        </w:tc>
        <w:tc>
          <w:tcPr>
            <w:tcW w:w="1701" w:type="dxa"/>
            <w:gridSpan w:val="2"/>
            <w:shd w:val="clear" w:color="auto" w:fill="C7CCE4" w:themeFill="text2" w:themeFillTint="33"/>
            <w:vAlign w:val="center"/>
          </w:tcPr>
          <w:p w14:paraId="488F980D" w14:textId="77777777" w:rsidR="00814B66" w:rsidRPr="00CC2C48" w:rsidRDefault="00814B66" w:rsidP="00814B66">
            <w:pPr>
              <w:jc w:val="center"/>
              <w:rPr>
                <w:b/>
                <w:sz w:val="20"/>
                <w:szCs w:val="20"/>
              </w:rPr>
            </w:pPr>
            <w:r w:rsidRPr="00CC2C48">
              <w:rPr>
                <w:b/>
                <w:sz w:val="20"/>
                <w:szCs w:val="20"/>
              </w:rPr>
              <w:t>Отклонение</w:t>
            </w:r>
          </w:p>
        </w:tc>
        <w:tc>
          <w:tcPr>
            <w:tcW w:w="1417" w:type="dxa"/>
            <w:vMerge w:val="restart"/>
            <w:shd w:val="clear" w:color="auto" w:fill="C7CCE4" w:themeFill="text2" w:themeFillTint="33"/>
            <w:vAlign w:val="center"/>
          </w:tcPr>
          <w:p w14:paraId="47C911AD" w14:textId="77777777" w:rsidR="00814B66" w:rsidRPr="00CC2C48" w:rsidRDefault="00814B66" w:rsidP="00814B66">
            <w:pPr>
              <w:jc w:val="center"/>
              <w:rPr>
                <w:b/>
                <w:sz w:val="20"/>
                <w:szCs w:val="20"/>
              </w:rPr>
            </w:pPr>
            <w:r w:rsidRPr="00CC2C48">
              <w:rPr>
                <w:b/>
                <w:sz w:val="20"/>
                <w:szCs w:val="20"/>
              </w:rPr>
              <w:t>Ожидаемое, 2024</w:t>
            </w:r>
          </w:p>
        </w:tc>
      </w:tr>
      <w:tr w:rsidR="00814B66" w:rsidRPr="00CC2C48" w14:paraId="15A86937" w14:textId="77777777" w:rsidTr="00EA4165">
        <w:trPr>
          <w:trHeight w:val="70"/>
          <w:tblHeader/>
        </w:trPr>
        <w:tc>
          <w:tcPr>
            <w:tcW w:w="445" w:type="dxa"/>
            <w:vMerge/>
            <w:shd w:val="clear" w:color="000000" w:fill="FFFFFF"/>
            <w:vAlign w:val="center"/>
          </w:tcPr>
          <w:p w14:paraId="3499D4CE" w14:textId="77777777" w:rsidR="00814B66" w:rsidRPr="00CC2C48" w:rsidRDefault="00814B66" w:rsidP="00814B66">
            <w:pPr>
              <w:jc w:val="center"/>
              <w:rPr>
                <w:color w:val="000000"/>
                <w:sz w:val="20"/>
                <w:szCs w:val="20"/>
              </w:rPr>
            </w:pPr>
          </w:p>
        </w:tc>
        <w:tc>
          <w:tcPr>
            <w:tcW w:w="2957" w:type="dxa"/>
            <w:vMerge/>
            <w:shd w:val="clear" w:color="000000" w:fill="FFFFFF"/>
            <w:vAlign w:val="center"/>
          </w:tcPr>
          <w:p w14:paraId="0C85A5E6" w14:textId="77777777" w:rsidR="00814B66" w:rsidRPr="00CC2C48" w:rsidRDefault="00814B66" w:rsidP="00814B66">
            <w:pPr>
              <w:rPr>
                <w:color w:val="000000"/>
                <w:sz w:val="20"/>
                <w:szCs w:val="20"/>
              </w:rPr>
            </w:pPr>
          </w:p>
        </w:tc>
        <w:tc>
          <w:tcPr>
            <w:tcW w:w="850" w:type="dxa"/>
            <w:vMerge/>
            <w:shd w:val="clear" w:color="000000" w:fill="FFFFFF"/>
            <w:vAlign w:val="center"/>
          </w:tcPr>
          <w:p w14:paraId="7E3A31D5" w14:textId="77777777" w:rsidR="00814B66" w:rsidRPr="00CC2C48" w:rsidRDefault="00814B66" w:rsidP="00814B66">
            <w:pPr>
              <w:jc w:val="center"/>
              <w:rPr>
                <w:color w:val="000000"/>
                <w:sz w:val="20"/>
                <w:szCs w:val="20"/>
              </w:rPr>
            </w:pPr>
          </w:p>
        </w:tc>
        <w:tc>
          <w:tcPr>
            <w:tcW w:w="992" w:type="dxa"/>
            <w:shd w:val="clear" w:color="auto" w:fill="C7CCE4" w:themeFill="text2" w:themeFillTint="33"/>
            <w:vAlign w:val="center"/>
          </w:tcPr>
          <w:p w14:paraId="1996AAF2" w14:textId="77777777" w:rsidR="00814B66" w:rsidRPr="00CC2C48" w:rsidRDefault="00814B66" w:rsidP="00814B66">
            <w:pPr>
              <w:jc w:val="center"/>
              <w:rPr>
                <w:b/>
                <w:sz w:val="20"/>
                <w:szCs w:val="20"/>
              </w:rPr>
            </w:pPr>
            <w:r w:rsidRPr="00CC2C48">
              <w:rPr>
                <w:b/>
                <w:sz w:val="20"/>
                <w:szCs w:val="20"/>
              </w:rPr>
              <w:t>2023</w:t>
            </w:r>
          </w:p>
        </w:tc>
        <w:tc>
          <w:tcPr>
            <w:tcW w:w="993" w:type="dxa"/>
            <w:shd w:val="clear" w:color="auto" w:fill="C7CCE4" w:themeFill="text2" w:themeFillTint="33"/>
            <w:vAlign w:val="center"/>
          </w:tcPr>
          <w:p w14:paraId="4428D56A" w14:textId="77777777" w:rsidR="00814B66" w:rsidRPr="00CC2C48" w:rsidRDefault="00814B66" w:rsidP="00814B66">
            <w:pPr>
              <w:jc w:val="center"/>
              <w:rPr>
                <w:b/>
                <w:sz w:val="20"/>
                <w:szCs w:val="20"/>
              </w:rPr>
            </w:pPr>
            <w:r w:rsidRPr="00CC2C48">
              <w:rPr>
                <w:b/>
                <w:sz w:val="20"/>
                <w:szCs w:val="20"/>
              </w:rPr>
              <w:t>2024</w:t>
            </w:r>
          </w:p>
        </w:tc>
        <w:tc>
          <w:tcPr>
            <w:tcW w:w="850" w:type="dxa"/>
            <w:shd w:val="clear" w:color="auto" w:fill="C7CCE4" w:themeFill="text2" w:themeFillTint="33"/>
            <w:vAlign w:val="center"/>
          </w:tcPr>
          <w:p w14:paraId="6D9012A1" w14:textId="77777777" w:rsidR="00814B66" w:rsidRPr="00CC2C48" w:rsidRDefault="00814B66" w:rsidP="00814B66">
            <w:pPr>
              <w:jc w:val="center"/>
              <w:rPr>
                <w:b/>
                <w:sz w:val="20"/>
                <w:szCs w:val="20"/>
              </w:rPr>
            </w:pPr>
            <w:r w:rsidRPr="00CC2C48">
              <w:rPr>
                <w:b/>
                <w:sz w:val="20"/>
                <w:szCs w:val="20"/>
              </w:rPr>
              <w:t>+/-</w:t>
            </w:r>
          </w:p>
        </w:tc>
        <w:tc>
          <w:tcPr>
            <w:tcW w:w="851" w:type="dxa"/>
            <w:shd w:val="clear" w:color="auto" w:fill="C7CCE4" w:themeFill="text2" w:themeFillTint="33"/>
            <w:vAlign w:val="center"/>
          </w:tcPr>
          <w:p w14:paraId="4B27A37F" w14:textId="77777777" w:rsidR="00814B66" w:rsidRPr="00CC2C48" w:rsidRDefault="00814B66" w:rsidP="00814B66">
            <w:pPr>
              <w:jc w:val="center"/>
              <w:rPr>
                <w:b/>
                <w:sz w:val="20"/>
                <w:szCs w:val="20"/>
              </w:rPr>
            </w:pPr>
            <w:r w:rsidRPr="00CC2C48">
              <w:rPr>
                <w:b/>
                <w:sz w:val="20"/>
                <w:szCs w:val="20"/>
              </w:rPr>
              <w:t>%</w:t>
            </w:r>
          </w:p>
        </w:tc>
        <w:tc>
          <w:tcPr>
            <w:tcW w:w="1417" w:type="dxa"/>
            <w:vMerge/>
            <w:shd w:val="clear" w:color="000000" w:fill="FFFFFF"/>
          </w:tcPr>
          <w:p w14:paraId="4AB82676" w14:textId="77777777" w:rsidR="00814B66" w:rsidRPr="00CC2C48" w:rsidRDefault="00814B66" w:rsidP="00814B66">
            <w:pPr>
              <w:jc w:val="center"/>
              <w:rPr>
                <w:b/>
                <w:sz w:val="20"/>
                <w:szCs w:val="20"/>
              </w:rPr>
            </w:pPr>
          </w:p>
        </w:tc>
      </w:tr>
      <w:tr w:rsidR="00814B66" w:rsidRPr="00CC2C48" w14:paraId="5C656C7B" w14:textId="77777777" w:rsidTr="00EA4165">
        <w:trPr>
          <w:trHeight w:val="630"/>
        </w:trPr>
        <w:tc>
          <w:tcPr>
            <w:tcW w:w="445" w:type="dxa"/>
            <w:shd w:val="clear" w:color="000000" w:fill="FFFFFF"/>
            <w:vAlign w:val="center"/>
          </w:tcPr>
          <w:p w14:paraId="78D92F7B" w14:textId="77777777" w:rsidR="00814B66" w:rsidRPr="00CC2C48" w:rsidRDefault="00814B66" w:rsidP="00814B66">
            <w:pPr>
              <w:jc w:val="center"/>
              <w:rPr>
                <w:color w:val="000000"/>
                <w:sz w:val="20"/>
                <w:szCs w:val="20"/>
              </w:rPr>
            </w:pPr>
            <w:r w:rsidRPr="00CC2C48">
              <w:rPr>
                <w:color w:val="000000"/>
                <w:sz w:val="20"/>
                <w:szCs w:val="20"/>
              </w:rPr>
              <w:t>1</w:t>
            </w:r>
          </w:p>
        </w:tc>
        <w:tc>
          <w:tcPr>
            <w:tcW w:w="2957" w:type="dxa"/>
            <w:shd w:val="clear" w:color="000000" w:fill="FFFFFF"/>
            <w:vAlign w:val="center"/>
          </w:tcPr>
          <w:p w14:paraId="3EFF6CFB" w14:textId="77777777" w:rsidR="00814B66" w:rsidRPr="00CC2C48" w:rsidRDefault="00814B66" w:rsidP="00814B66">
            <w:pPr>
              <w:rPr>
                <w:color w:val="000000"/>
                <w:sz w:val="20"/>
                <w:szCs w:val="20"/>
              </w:rPr>
            </w:pPr>
            <w:r w:rsidRPr="00CC2C48">
              <w:rPr>
                <w:color w:val="000000"/>
                <w:sz w:val="20"/>
                <w:szCs w:val="20"/>
              </w:rPr>
              <w:t>Количество общедоступных библиотек муниципальной формы собственности</w:t>
            </w:r>
          </w:p>
        </w:tc>
        <w:tc>
          <w:tcPr>
            <w:tcW w:w="850" w:type="dxa"/>
            <w:shd w:val="clear" w:color="000000" w:fill="FFFFFF"/>
            <w:vAlign w:val="center"/>
          </w:tcPr>
          <w:p w14:paraId="6804B737" w14:textId="77777777" w:rsidR="00814B66" w:rsidRPr="00CC2C48" w:rsidRDefault="00814B66" w:rsidP="00814B66">
            <w:pPr>
              <w:jc w:val="center"/>
              <w:rPr>
                <w:color w:val="000000"/>
                <w:sz w:val="20"/>
                <w:szCs w:val="20"/>
              </w:rPr>
            </w:pPr>
            <w:r w:rsidRPr="00CC2C48">
              <w:rPr>
                <w:color w:val="000000"/>
                <w:sz w:val="20"/>
                <w:szCs w:val="20"/>
              </w:rPr>
              <w:t>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F5B79D" w14:textId="77777777" w:rsidR="00814B66" w:rsidRPr="00CC2C48" w:rsidRDefault="00814B66" w:rsidP="00814B66">
            <w:pPr>
              <w:jc w:val="center"/>
              <w:rPr>
                <w:color w:val="000000"/>
                <w:sz w:val="20"/>
                <w:szCs w:val="20"/>
              </w:rPr>
            </w:pPr>
            <w:r w:rsidRPr="00CC2C48">
              <w:rPr>
                <w:color w:val="000000"/>
                <w:sz w:val="20"/>
                <w:szCs w:val="20"/>
              </w:rPr>
              <w:t>11</w:t>
            </w:r>
          </w:p>
        </w:tc>
        <w:tc>
          <w:tcPr>
            <w:tcW w:w="993" w:type="dxa"/>
            <w:tcBorders>
              <w:top w:val="single" w:sz="4" w:space="0" w:color="auto"/>
              <w:left w:val="nil"/>
              <w:bottom w:val="single" w:sz="4" w:space="0" w:color="auto"/>
              <w:right w:val="single" w:sz="4" w:space="0" w:color="auto"/>
            </w:tcBorders>
            <w:shd w:val="clear" w:color="auto" w:fill="auto"/>
            <w:vAlign w:val="center"/>
          </w:tcPr>
          <w:p w14:paraId="4891B476" w14:textId="77777777" w:rsidR="00814B66" w:rsidRPr="00CC2C48" w:rsidRDefault="00814B66" w:rsidP="00814B66">
            <w:pPr>
              <w:jc w:val="center"/>
              <w:rPr>
                <w:color w:val="000000"/>
                <w:sz w:val="20"/>
                <w:szCs w:val="20"/>
              </w:rPr>
            </w:pPr>
            <w:r w:rsidRPr="00CC2C48">
              <w:rPr>
                <w:color w:val="000000"/>
                <w:sz w:val="20"/>
                <w:szCs w:val="20"/>
              </w:rPr>
              <w:t>11</w:t>
            </w:r>
          </w:p>
        </w:tc>
        <w:tc>
          <w:tcPr>
            <w:tcW w:w="850" w:type="dxa"/>
            <w:tcBorders>
              <w:top w:val="single" w:sz="4" w:space="0" w:color="auto"/>
              <w:left w:val="nil"/>
              <w:bottom w:val="single" w:sz="4" w:space="0" w:color="auto"/>
              <w:right w:val="single" w:sz="4" w:space="0" w:color="auto"/>
            </w:tcBorders>
            <w:shd w:val="clear" w:color="auto" w:fill="auto"/>
            <w:vAlign w:val="center"/>
          </w:tcPr>
          <w:p w14:paraId="18C4F613" w14:textId="77777777" w:rsidR="00814B66" w:rsidRPr="00CC2C48" w:rsidRDefault="00814B66" w:rsidP="00814B66">
            <w:pPr>
              <w:jc w:val="center"/>
              <w:rPr>
                <w:color w:val="000000"/>
                <w:sz w:val="20"/>
                <w:szCs w:val="20"/>
              </w:rPr>
            </w:pPr>
            <w:r w:rsidRPr="00CC2C48">
              <w:rPr>
                <w:color w:val="000000"/>
                <w:sz w:val="20"/>
                <w:szCs w:val="20"/>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5720FD42" w14:textId="77777777" w:rsidR="00814B66" w:rsidRPr="00CC2C48" w:rsidRDefault="00814B66" w:rsidP="00814B66">
            <w:pPr>
              <w:jc w:val="center"/>
              <w:rPr>
                <w:color w:val="000000"/>
                <w:sz w:val="20"/>
                <w:szCs w:val="20"/>
              </w:rPr>
            </w:pPr>
            <w:r w:rsidRPr="00CC2C48">
              <w:rPr>
                <w:color w:val="000000"/>
                <w:sz w:val="20"/>
                <w:szCs w:val="20"/>
              </w:rPr>
              <w:t>100,0</w:t>
            </w:r>
          </w:p>
        </w:tc>
        <w:tc>
          <w:tcPr>
            <w:tcW w:w="1417" w:type="dxa"/>
            <w:tcBorders>
              <w:top w:val="single" w:sz="4" w:space="0" w:color="auto"/>
              <w:left w:val="nil"/>
              <w:bottom w:val="single" w:sz="4" w:space="0" w:color="auto"/>
              <w:right w:val="single" w:sz="4" w:space="0" w:color="auto"/>
            </w:tcBorders>
            <w:vAlign w:val="center"/>
          </w:tcPr>
          <w:p w14:paraId="27A0BC52" w14:textId="77777777" w:rsidR="00814B66" w:rsidRPr="00CC2C48" w:rsidRDefault="00814B66" w:rsidP="00814B66">
            <w:pPr>
              <w:jc w:val="center"/>
              <w:rPr>
                <w:color w:val="000000"/>
                <w:sz w:val="20"/>
                <w:szCs w:val="20"/>
              </w:rPr>
            </w:pPr>
            <w:r w:rsidRPr="00CC2C48">
              <w:rPr>
                <w:color w:val="000000"/>
                <w:sz w:val="20"/>
                <w:szCs w:val="20"/>
              </w:rPr>
              <w:t>11</w:t>
            </w:r>
          </w:p>
        </w:tc>
      </w:tr>
      <w:tr w:rsidR="00814B66" w:rsidRPr="00CC2C48" w14:paraId="0188E253" w14:textId="77777777" w:rsidTr="00EA4165">
        <w:trPr>
          <w:trHeight w:val="630"/>
        </w:trPr>
        <w:tc>
          <w:tcPr>
            <w:tcW w:w="445" w:type="dxa"/>
            <w:vAlign w:val="center"/>
          </w:tcPr>
          <w:p w14:paraId="39FF8A98" w14:textId="77777777" w:rsidR="00814B66" w:rsidRPr="00CC2C48" w:rsidRDefault="00814B66" w:rsidP="00814B66">
            <w:pPr>
              <w:jc w:val="center"/>
              <w:rPr>
                <w:color w:val="000000"/>
                <w:sz w:val="20"/>
                <w:szCs w:val="20"/>
              </w:rPr>
            </w:pPr>
            <w:r w:rsidRPr="00CC2C48">
              <w:rPr>
                <w:color w:val="000000"/>
                <w:sz w:val="20"/>
                <w:szCs w:val="20"/>
              </w:rPr>
              <w:t>2</w:t>
            </w:r>
          </w:p>
        </w:tc>
        <w:tc>
          <w:tcPr>
            <w:tcW w:w="2957" w:type="dxa"/>
            <w:shd w:val="clear" w:color="auto" w:fill="auto"/>
            <w:vAlign w:val="center"/>
            <w:hideMark/>
          </w:tcPr>
          <w:p w14:paraId="1B74AFE1" w14:textId="77777777" w:rsidR="00814B66" w:rsidRPr="00CC2C48" w:rsidRDefault="00814B66" w:rsidP="00814B66">
            <w:pPr>
              <w:rPr>
                <w:color w:val="000000"/>
                <w:sz w:val="20"/>
                <w:szCs w:val="20"/>
              </w:rPr>
            </w:pPr>
            <w:r w:rsidRPr="00CC2C48">
              <w:rPr>
                <w:color w:val="000000"/>
                <w:sz w:val="20"/>
                <w:szCs w:val="20"/>
              </w:rPr>
              <w:t>Библиотечный фонд общедоступных библиотек муниципальной формы собственности</w:t>
            </w:r>
          </w:p>
        </w:tc>
        <w:tc>
          <w:tcPr>
            <w:tcW w:w="850" w:type="dxa"/>
            <w:shd w:val="clear" w:color="auto" w:fill="auto"/>
            <w:vAlign w:val="center"/>
            <w:hideMark/>
          </w:tcPr>
          <w:p w14:paraId="668C093A" w14:textId="77777777" w:rsidR="00814B66" w:rsidRPr="00CC2C48" w:rsidRDefault="00814B66" w:rsidP="00814B66">
            <w:pPr>
              <w:jc w:val="center"/>
              <w:rPr>
                <w:color w:val="000000"/>
                <w:sz w:val="20"/>
                <w:szCs w:val="20"/>
              </w:rPr>
            </w:pPr>
            <w:r w:rsidRPr="00CC2C48">
              <w:rPr>
                <w:color w:val="000000"/>
                <w:sz w:val="20"/>
                <w:szCs w:val="20"/>
              </w:rPr>
              <w:t>тыс. экз.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4AE2A5" w14:textId="77777777" w:rsidR="00814B66" w:rsidRPr="00CC2C48" w:rsidRDefault="00814B66" w:rsidP="00814B66">
            <w:pPr>
              <w:jc w:val="center"/>
              <w:rPr>
                <w:color w:val="000000"/>
                <w:sz w:val="20"/>
                <w:szCs w:val="20"/>
              </w:rPr>
            </w:pPr>
            <w:r w:rsidRPr="00CC2C48">
              <w:rPr>
                <w:color w:val="000000"/>
                <w:sz w:val="20"/>
                <w:szCs w:val="20"/>
              </w:rPr>
              <w:t>780,4</w:t>
            </w:r>
          </w:p>
        </w:tc>
        <w:tc>
          <w:tcPr>
            <w:tcW w:w="993" w:type="dxa"/>
            <w:tcBorders>
              <w:top w:val="nil"/>
              <w:left w:val="nil"/>
              <w:bottom w:val="single" w:sz="4" w:space="0" w:color="auto"/>
              <w:right w:val="single" w:sz="4" w:space="0" w:color="auto"/>
            </w:tcBorders>
            <w:shd w:val="clear" w:color="auto" w:fill="auto"/>
            <w:vAlign w:val="center"/>
          </w:tcPr>
          <w:p w14:paraId="44E58EFC" w14:textId="77777777" w:rsidR="00814B66" w:rsidRPr="00CC2C48" w:rsidRDefault="00814B66" w:rsidP="00814B66">
            <w:pPr>
              <w:jc w:val="center"/>
              <w:rPr>
                <w:color w:val="000000"/>
                <w:sz w:val="20"/>
                <w:szCs w:val="20"/>
              </w:rPr>
            </w:pPr>
            <w:r w:rsidRPr="00CC2C48">
              <w:rPr>
                <w:color w:val="000000"/>
                <w:sz w:val="20"/>
                <w:szCs w:val="20"/>
              </w:rPr>
              <w:t>782,6</w:t>
            </w:r>
          </w:p>
        </w:tc>
        <w:tc>
          <w:tcPr>
            <w:tcW w:w="850" w:type="dxa"/>
            <w:tcBorders>
              <w:top w:val="nil"/>
              <w:left w:val="nil"/>
              <w:bottom w:val="single" w:sz="4" w:space="0" w:color="auto"/>
              <w:right w:val="single" w:sz="4" w:space="0" w:color="auto"/>
            </w:tcBorders>
            <w:shd w:val="clear" w:color="auto" w:fill="auto"/>
            <w:vAlign w:val="center"/>
          </w:tcPr>
          <w:p w14:paraId="35AB387B" w14:textId="77777777" w:rsidR="00814B66" w:rsidRPr="00CC2C48" w:rsidRDefault="00814B66" w:rsidP="00814B66">
            <w:pPr>
              <w:jc w:val="center"/>
              <w:rPr>
                <w:color w:val="000000"/>
                <w:sz w:val="20"/>
                <w:szCs w:val="20"/>
              </w:rPr>
            </w:pPr>
            <w:r w:rsidRPr="00CC2C48">
              <w:rPr>
                <w:color w:val="000000"/>
                <w:sz w:val="20"/>
                <w:szCs w:val="20"/>
              </w:rPr>
              <w:t>2,2</w:t>
            </w:r>
          </w:p>
        </w:tc>
        <w:tc>
          <w:tcPr>
            <w:tcW w:w="851" w:type="dxa"/>
            <w:tcBorders>
              <w:top w:val="nil"/>
              <w:left w:val="nil"/>
              <w:bottom w:val="single" w:sz="4" w:space="0" w:color="auto"/>
              <w:right w:val="single" w:sz="4" w:space="0" w:color="auto"/>
            </w:tcBorders>
            <w:shd w:val="clear" w:color="auto" w:fill="auto"/>
            <w:vAlign w:val="center"/>
          </w:tcPr>
          <w:p w14:paraId="04A2A5D9" w14:textId="77777777" w:rsidR="00814B66" w:rsidRPr="00CC2C48" w:rsidRDefault="00814B66" w:rsidP="00814B66">
            <w:pPr>
              <w:jc w:val="center"/>
              <w:rPr>
                <w:color w:val="000000"/>
                <w:sz w:val="20"/>
                <w:szCs w:val="20"/>
              </w:rPr>
            </w:pPr>
            <w:r w:rsidRPr="00CC2C48">
              <w:rPr>
                <w:color w:val="000000"/>
                <w:sz w:val="20"/>
                <w:szCs w:val="20"/>
              </w:rPr>
              <w:t>100,3</w:t>
            </w:r>
          </w:p>
        </w:tc>
        <w:tc>
          <w:tcPr>
            <w:tcW w:w="1417" w:type="dxa"/>
            <w:tcBorders>
              <w:top w:val="nil"/>
              <w:left w:val="nil"/>
              <w:bottom w:val="single" w:sz="4" w:space="0" w:color="auto"/>
              <w:right w:val="single" w:sz="4" w:space="0" w:color="auto"/>
            </w:tcBorders>
            <w:vAlign w:val="center"/>
          </w:tcPr>
          <w:p w14:paraId="6EC11D2B" w14:textId="77777777" w:rsidR="00814B66" w:rsidRPr="00CC2C48" w:rsidRDefault="00814B66" w:rsidP="00814B66">
            <w:pPr>
              <w:jc w:val="center"/>
              <w:rPr>
                <w:color w:val="000000"/>
                <w:sz w:val="20"/>
                <w:szCs w:val="20"/>
              </w:rPr>
            </w:pPr>
            <w:r w:rsidRPr="00CC2C48">
              <w:rPr>
                <w:color w:val="000000"/>
                <w:sz w:val="20"/>
                <w:szCs w:val="20"/>
              </w:rPr>
              <w:t>784,0</w:t>
            </w:r>
          </w:p>
        </w:tc>
      </w:tr>
      <w:tr w:rsidR="00814B66" w:rsidRPr="00CC2C48" w14:paraId="5FF87E07" w14:textId="77777777" w:rsidTr="00EA4165">
        <w:trPr>
          <w:trHeight w:val="630"/>
        </w:trPr>
        <w:tc>
          <w:tcPr>
            <w:tcW w:w="445" w:type="dxa"/>
            <w:vAlign w:val="center"/>
          </w:tcPr>
          <w:p w14:paraId="7B5F4C9C" w14:textId="77777777" w:rsidR="00814B66" w:rsidRPr="00CC2C48" w:rsidRDefault="00814B66" w:rsidP="00814B66">
            <w:pPr>
              <w:jc w:val="center"/>
              <w:rPr>
                <w:color w:val="000000"/>
                <w:sz w:val="20"/>
                <w:szCs w:val="20"/>
              </w:rPr>
            </w:pPr>
            <w:r w:rsidRPr="00CC2C48">
              <w:rPr>
                <w:color w:val="000000"/>
                <w:sz w:val="20"/>
                <w:szCs w:val="20"/>
              </w:rPr>
              <w:t>3</w:t>
            </w:r>
          </w:p>
        </w:tc>
        <w:tc>
          <w:tcPr>
            <w:tcW w:w="2957" w:type="dxa"/>
            <w:shd w:val="clear" w:color="auto" w:fill="auto"/>
            <w:vAlign w:val="center"/>
            <w:hideMark/>
          </w:tcPr>
          <w:p w14:paraId="120B014D" w14:textId="77777777" w:rsidR="00814B66" w:rsidRPr="00CC2C48" w:rsidRDefault="00814B66" w:rsidP="00814B66">
            <w:pPr>
              <w:rPr>
                <w:color w:val="000000"/>
                <w:sz w:val="20"/>
                <w:szCs w:val="20"/>
              </w:rPr>
            </w:pPr>
            <w:r w:rsidRPr="00CC2C48">
              <w:rPr>
                <w:color w:val="000000"/>
                <w:sz w:val="20"/>
                <w:szCs w:val="20"/>
              </w:rPr>
              <w:t>Численность пользователей общедоступных библиотек муниципальной формы собственности</w:t>
            </w:r>
          </w:p>
        </w:tc>
        <w:tc>
          <w:tcPr>
            <w:tcW w:w="850" w:type="dxa"/>
            <w:shd w:val="clear" w:color="auto" w:fill="auto"/>
            <w:vAlign w:val="center"/>
            <w:hideMark/>
          </w:tcPr>
          <w:p w14:paraId="4B3D92F5" w14:textId="77777777" w:rsidR="00814B66" w:rsidRPr="00CC2C48" w:rsidRDefault="00814B66" w:rsidP="00814B66">
            <w:pPr>
              <w:jc w:val="center"/>
              <w:rPr>
                <w:color w:val="000000"/>
                <w:sz w:val="20"/>
                <w:szCs w:val="20"/>
              </w:rPr>
            </w:pPr>
            <w:r w:rsidRPr="00CC2C48">
              <w:rPr>
                <w:color w:val="000000"/>
                <w:sz w:val="20"/>
                <w:szCs w:val="20"/>
              </w:rPr>
              <w:t>чел.</w:t>
            </w:r>
          </w:p>
        </w:tc>
        <w:tc>
          <w:tcPr>
            <w:tcW w:w="992" w:type="dxa"/>
            <w:tcBorders>
              <w:top w:val="nil"/>
              <w:left w:val="single" w:sz="4" w:space="0" w:color="auto"/>
              <w:bottom w:val="single" w:sz="4" w:space="0" w:color="auto"/>
              <w:right w:val="single" w:sz="4" w:space="0" w:color="auto"/>
            </w:tcBorders>
            <w:shd w:val="clear" w:color="auto" w:fill="auto"/>
            <w:vAlign w:val="center"/>
          </w:tcPr>
          <w:p w14:paraId="143B8C63" w14:textId="77777777" w:rsidR="00814B66" w:rsidRPr="00CC2C48" w:rsidRDefault="00814B66" w:rsidP="00814B66">
            <w:pPr>
              <w:jc w:val="center"/>
              <w:rPr>
                <w:color w:val="000000"/>
                <w:sz w:val="20"/>
                <w:szCs w:val="20"/>
              </w:rPr>
            </w:pPr>
            <w:r w:rsidRPr="00CC2C48">
              <w:rPr>
                <w:color w:val="000000"/>
                <w:sz w:val="20"/>
                <w:szCs w:val="20"/>
              </w:rPr>
              <w:t>64 159</w:t>
            </w:r>
          </w:p>
        </w:tc>
        <w:tc>
          <w:tcPr>
            <w:tcW w:w="993" w:type="dxa"/>
            <w:tcBorders>
              <w:top w:val="nil"/>
              <w:left w:val="nil"/>
              <w:bottom w:val="single" w:sz="4" w:space="0" w:color="auto"/>
              <w:right w:val="single" w:sz="4" w:space="0" w:color="auto"/>
            </w:tcBorders>
            <w:shd w:val="clear" w:color="auto" w:fill="auto"/>
            <w:vAlign w:val="center"/>
          </w:tcPr>
          <w:p w14:paraId="4B855B1A" w14:textId="77777777" w:rsidR="00814B66" w:rsidRPr="00CC2C48" w:rsidRDefault="00814B66" w:rsidP="00814B66">
            <w:pPr>
              <w:jc w:val="center"/>
              <w:rPr>
                <w:color w:val="000000"/>
                <w:sz w:val="20"/>
                <w:szCs w:val="20"/>
              </w:rPr>
            </w:pPr>
            <w:r w:rsidRPr="00CC2C48">
              <w:rPr>
                <w:color w:val="000000"/>
                <w:sz w:val="20"/>
                <w:szCs w:val="20"/>
              </w:rPr>
              <w:t>70 563</w:t>
            </w:r>
          </w:p>
        </w:tc>
        <w:tc>
          <w:tcPr>
            <w:tcW w:w="850" w:type="dxa"/>
            <w:tcBorders>
              <w:top w:val="nil"/>
              <w:left w:val="nil"/>
              <w:bottom w:val="single" w:sz="4" w:space="0" w:color="auto"/>
              <w:right w:val="single" w:sz="4" w:space="0" w:color="auto"/>
            </w:tcBorders>
            <w:shd w:val="clear" w:color="auto" w:fill="auto"/>
            <w:vAlign w:val="center"/>
          </w:tcPr>
          <w:p w14:paraId="5604C392" w14:textId="77777777" w:rsidR="00814B66" w:rsidRPr="00CC2C48" w:rsidRDefault="00814B66" w:rsidP="00814B66">
            <w:pPr>
              <w:jc w:val="center"/>
              <w:rPr>
                <w:color w:val="000000"/>
                <w:sz w:val="20"/>
                <w:szCs w:val="20"/>
              </w:rPr>
            </w:pPr>
            <w:r w:rsidRPr="00CC2C48">
              <w:rPr>
                <w:color w:val="000000"/>
                <w:sz w:val="20"/>
                <w:szCs w:val="20"/>
              </w:rPr>
              <w:t>6 404</w:t>
            </w:r>
          </w:p>
        </w:tc>
        <w:tc>
          <w:tcPr>
            <w:tcW w:w="851" w:type="dxa"/>
            <w:tcBorders>
              <w:top w:val="nil"/>
              <w:left w:val="nil"/>
              <w:bottom w:val="single" w:sz="4" w:space="0" w:color="auto"/>
              <w:right w:val="single" w:sz="4" w:space="0" w:color="auto"/>
            </w:tcBorders>
            <w:shd w:val="clear" w:color="auto" w:fill="auto"/>
            <w:vAlign w:val="center"/>
          </w:tcPr>
          <w:p w14:paraId="0FCF8AB0" w14:textId="77777777" w:rsidR="00814B66" w:rsidRPr="00CC2C48" w:rsidRDefault="00814B66" w:rsidP="00814B66">
            <w:pPr>
              <w:jc w:val="center"/>
              <w:rPr>
                <w:color w:val="000000"/>
                <w:sz w:val="20"/>
                <w:szCs w:val="20"/>
              </w:rPr>
            </w:pPr>
            <w:r w:rsidRPr="00CC2C48">
              <w:rPr>
                <w:color w:val="000000"/>
                <w:sz w:val="20"/>
                <w:szCs w:val="20"/>
              </w:rPr>
              <w:t>110,0</w:t>
            </w:r>
          </w:p>
        </w:tc>
        <w:tc>
          <w:tcPr>
            <w:tcW w:w="1417" w:type="dxa"/>
            <w:tcBorders>
              <w:top w:val="nil"/>
              <w:left w:val="nil"/>
              <w:bottom w:val="single" w:sz="4" w:space="0" w:color="auto"/>
              <w:right w:val="single" w:sz="4" w:space="0" w:color="auto"/>
            </w:tcBorders>
            <w:vAlign w:val="center"/>
          </w:tcPr>
          <w:p w14:paraId="280842D4" w14:textId="77777777" w:rsidR="00814B66" w:rsidRPr="00CC2C48" w:rsidRDefault="00814B66" w:rsidP="00814B66">
            <w:pPr>
              <w:jc w:val="center"/>
              <w:rPr>
                <w:color w:val="000000"/>
                <w:sz w:val="20"/>
                <w:szCs w:val="20"/>
              </w:rPr>
            </w:pPr>
            <w:r w:rsidRPr="00CC2C48">
              <w:rPr>
                <w:color w:val="000000"/>
                <w:sz w:val="20"/>
                <w:szCs w:val="20"/>
              </w:rPr>
              <w:t>75 700</w:t>
            </w:r>
          </w:p>
        </w:tc>
      </w:tr>
      <w:tr w:rsidR="00814B66" w:rsidRPr="00CC2C48" w14:paraId="788C0D7C" w14:textId="77777777" w:rsidTr="00EA4165">
        <w:trPr>
          <w:trHeight w:val="630"/>
        </w:trPr>
        <w:tc>
          <w:tcPr>
            <w:tcW w:w="445" w:type="dxa"/>
            <w:vAlign w:val="center"/>
          </w:tcPr>
          <w:p w14:paraId="5B07C987" w14:textId="77777777" w:rsidR="00814B66" w:rsidRPr="00CC2C48" w:rsidRDefault="00814B66" w:rsidP="00814B66">
            <w:pPr>
              <w:jc w:val="center"/>
              <w:rPr>
                <w:sz w:val="20"/>
                <w:szCs w:val="20"/>
              </w:rPr>
            </w:pPr>
            <w:r w:rsidRPr="00CC2C48">
              <w:rPr>
                <w:sz w:val="20"/>
                <w:szCs w:val="20"/>
              </w:rPr>
              <w:t>4</w:t>
            </w:r>
          </w:p>
        </w:tc>
        <w:tc>
          <w:tcPr>
            <w:tcW w:w="2957" w:type="dxa"/>
            <w:shd w:val="clear" w:color="auto" w:fill="auto"/>
            <w:vAlign w:val="center"/>
            <w:hideMark/>
          </w:tcPr>
          <w:p w14:paraId="54CB2AF7" w14:textId="77777777" w:rsidR="00814B66" w:rsidRPr="00CC2C48" w:rsidRDefault="00814B66" w:rsidP="00814B66">
            <w:pPr>
              <w:rPr>
                <w:sz w:val="20"/>
                <w:szCs w:val="20"/>
              </w:rPr>
            </w:pPr>
            <w:r w:rsidRPr="00CC2C48">
              <w:rPr>
                <w:sz w:val="20"/>
                <w:szCs w:val="20"/>
              </w:rPr>
              <w:t>Книговыдача в общедоступных библиотеках муниципальной формы собственности</w:t>
            </w:r>
          </w:p>
        </w:tc>
        <w:tc>
          <w:tcPr>
            <w:tcW w:w="850" w:type="dxa"/>
            <w:shd w:val="clear" w:color="auto" w:fill="auto"/>
            <w:vAlign w:val="center"/>
            <w:hideMark/>
          </w:tcPr>
          <w:p w14:paraId="113C274A" w14:textId="77777777" w:rsidR="00814B66" w:rsidRPr="00CC2C48" w:rsidRDefault="00814B66" w:rsidP="00814B66">
            <w:pPr>
              <w:jc w:val="center"/>
              <w:rPr>
                <w:sz w:val="20"/>
                <w:szCs w:val="20"/>
              </w:rPr>
            </w:pPr>
            <w:r w:rsidRPr="00CC2C48">
              <w:rPr>
                <w:sz w:val="20"/>
                <w:szCs w:val="20"/>
              </w:rPr>
              <w:t>тыс. экз.</w:t>
            </w:r>
          </w:p>
        </w:tc>
        <w:tc>
          <w:tcPr>
            <w:tcW w:w="992" w:type="dxa"/>
            <w:tcBorders>
              <w:top w:val="nil"/>
              <w:left w:val="single" w:sz="4" w:space="0" w:color="auto"/>
              <w:bottom w:val="single" w:sz="4" w:space="0" w:color="auto"/>
              <w:right w:val="single" w:sz="4" w:space="0" w:color="auto"/>
            </w:tcBorders>
            <w:shd w:val="clear" w:color="auto" w:fill="auto"/>
            <w:vAlign w:val="center"/>
          </w:tcPr>
          <w:p w14:paraId="4BBC0864" w14:textId="77777777" w:rsidR="00814B66" w:rsidRPr="00CC2C48" w:rsidRDefault="00814B66" w:rsidP="00814B66">
            <w:pPr>
              <w:jc w:val="center"/>
              <w:rPr>
                <w:color w:val="000000"/>
                <w:sz w:val="20"/>
                <w:szCs w:val="20"/>
              </w:rPr>
            </w:pPr>
            <w:r w:rsidRPr="00CC2C48">
              <w:rPr>
                <w:color w:val="000000"/>
                <w:sz w:val="20"/>
                <w:szCs w:val="20"/>
              </w:rPr>
              <w:t>1 309,3</w:t>
            </w:r>
          </w:p>
        </w:tc>
        <w:tc>
          <w:tcPr>
            <w:tcW w:w="993" w:type="dxa"/>
            <w:tcBorders>
              <w:top w:val="nil"/>
              <w:left w:val="nil"/>
              <w:bottom w:val="single" w:sz="4" w:space="0" w:color="auto"/>
              <w:right w:val="single" w:sz="4" w:space="0" w:color="auto"/>
            </w:tcBorders>
            <w:shd w:val="clear" w:color="auto" w:fill="auto"/>
            <w:vAlign w:val="center"/>
          </w:tcPr>
          <w:p w14:paraId="079ABB40" w14:textId="77777777" w:rsidR="00814B66" w:rsidRPr="00CC2C48" w:rsidRDefault="00814B66" w:rsidP="00814B66">
            <w:pPr>
              <w:jc w:val="center"/>
              <w:rPr>
                <w:color w:val="000000"/>
                <w:sz w:val="20"/>
                <w:szCs w:val="20"/>
              </w:rPr>
            </w:pPr>
            <w:r w:rsidRPr="00CC2C48">
              <w:rPr>
                <w:color w:val="000000"/>
                <w:sz w:val="20"/>
                <w:szCs w:val="20"/>
              </w:rPr>
              <w:t>1 509,0</w:t>
            </w:r>
          </w:p>
        </w:tc>
        <w:tc>
          <w:tcPr>
            <w:tcW w:w="850" w:type="dxa"/>
            <w:tcBorders>
              <w:top w:val="nil"/>
              <w:left w:val="nil"/>
              <w:bottom w:val="single" w:sz="4" w:space="0" w:color="auto"/>
              <w:right w:val="single" w:sz="4" w:space="0" w:color="auto"/>
            </w:tcBorders>
            <w:shd w:val="clear" w:color="auto" w:fill="auto"/>
            <w:vAlign w:val="center"/>
          </w:tcPr>
          <w:p w14:paraId="560E2E56" w14:textId="77777777" w:rsidR="00814B66" w:rsidRPr="00CC2C48" w:rsidRDefault="00814B66" w:rsidP="00814B66">
            <w:pPr>
              <w:jc w:val="center"/>
              <w:rPr>
                <w:color w:val="000000"/>
                <w:sz w:val="20"/>
                <w:szCs w:val="20"/>
              </w:rPr>
            </w:pPr>
            <w:r w:rsidRPr="00CC2C48">
              <w:rPr>
                <w:color w:val="000000"/>
                <w:sz w:val="20"/>
                <w:szCs w:val="20"/>
              </w:rPr>
              <w:t>199,7</w:t>
            </w:r>
          </w:p>
        </w:tc>
        <w:tc>
          <w:tcPr>
            <w:tcW w:w="851" w:type="dxa"/>
            <w:tcBorders>
              <w:top w:val="nil"/>
              <w:left w:val="nil"/>
              <w:bottom w:val="single" w:sz="4" w:space="0" w:color="auto"/>
              <w:right w:val="single" w:sz="4" w:space="0" w:color="auto"/>
            </w:tcBorders>
            <w:shd w:val="clear" w:color="auto" w:fill="auto"/>
            <w:vAlign w:val="center"/>
          </w:tcPr>
          <w:p w14:paraId="791479E6" w14:textId="77777777" w:rsidR="00814B66" w:rsidRPr="00CC2C48" w:rsidRDefault="00814B66" w:rsidP="00814B66">
            <w:pPr>
              <w:jc w:val="center"/>
              <w:rPr>
                <w:color w:val="000000"/>
                <w:sz w:val="20"/>
                <w:szCs w:val="20"/>
              </w:rPr>
            </w:pPr>
            <w:r w:rsidRPr="00CC2C48">
              <w:rPr>
                <w:color w:val="000000"/>
                <w:sz w:val="20"/>
                <w:szCs w:val="20"/>
              </w:rPr>
              <w:t>115,3</w:t>
            </w:r>
          </w:p>
        </w:tc>
        <w:tc>
          <w:tcPr>
            <w:tcW w:w="1417" w:type="dxa"/>
            <w:tcBorders>
              <w:top w:val="nil"/>
              <w:left w:val="nil"/>
              <w:bottom w:val="single" w:sz="4" w:space="0" w:color="auto"/>
              <w:right w:val="single" w:sz="4" w:space="0" w:color="auto"/>
            </w:tcBorders>
            <w:vAlign w:val="center"/>
          </w:tcPr>
          <w:p w14:paraId="21955289" w14:textId="77777777" w:rsidR="00814B66" w:rsidRPr="00CC2C48" w:rsidRDefault="00814B66" w:rsidP="00814B66">
            <w:pPr>
              <w:jc w:val="center"/>
              <w:rPr>
                <w:color w:val="000000"/>
                <w:sz w:val="20"/>
                <w:szCs w:val="20"/>
              </w:rPr>
            </w:pPr>
            <w:r w:rsidRPr="00CC2C48">
              <w:rPr>
                <w:color w:val="000000"/>
                <w:sz w:val="20"/>
                <w:szCs w:val="20"/>
              </w:rPr>
              <w:t>1 969,0</w:t>
            </w:r>
          </w:p>
        </w:tc>
      </w:tr>
      <w:tr w:rsidR="00814B66" w:rsidRPr="00CC2C48" w14:paraId="344792A0" w14:textId="77777777" w:rsidTr="00EA4165">
        <w:trPr>
          <w:trHeight w:val="630"/>
        </w:trPr>
        <w:tc>
          <w:tcPr>
            <w:tcW w:w="445" w:type="dxa"/>
            <w:vAlign w:val="center"/>
          </w:tcPr>
          <w:p w14:paraId="2FEE4556" w14:textId="77777777" w:rsidR="00814B66" w:rsidRPr="00CC2C48" w:rsidRDefault="00814B66" w:rsidP="00814B66">
            <w:pPr>
              <w:jc w:val="center"/>
              <w:rPr>
                <w:sz w:val="20"/>
                <w:szCs w:val="20"/>
              </w:rPr>
            </w:pPr>
            <w:r w:rsidRPr="00CC2C48">
              <w:rPr>
                <w:sz w:val="20"/>
                <w:szCs w:val="20"/>
              </w:rPr>
              <w:t>5</w:t>
            </w:r>
          </w:p>
        </w:tc>
        <w:tc>
          <w:tcPr>
            <w:tcW w:w="2957" w:type="dxa"/>
            <w:shd w:val="clear" w:color="auto" w:fill="auto"/>
            <w:vAlign w:val="center"/>
            <w:hideMark/>
          </w:tcPr>
          <w:p w14:paraId="62E6AE4F" w14:textId="77777777" w:rsidR="00814B66" w:rsidRPr="00CC2C48" w:rsidRDefault="00814B66" w:rsidP="00814B66">
            <w:pPr>
              <w:rPr>
                <w:sz w:val="20"/>
                <w:szCs w:val="20"/>
              </w:rPr>
            </w:pPr>
            <w:r w:rsidRPr="00CC2C48">
              <w:rPr>
                <w:sz w:val="20"/>
                <w:szCs w:val="20"/>
              </w:rPr>
              <w:t>Количество учреждений культурно-досугового типа муниципальной формы собственности</w:t>
            </w:r>
          </w:p>
        </w:tc>
        <w:tc>
          <w:tcPr>
            <w:tcW w:w="850" w:type="dxa"/>
            <w:shd w:val="clear" w:color="auto" w:fill="auto"/>
            <w:vAlign w:val="center"/>
            <w:hideMark/>
          </w:tcPr>
          <w:p w14:paraId="46BA0423" w14:textId="77777777" w:rsidR="00814B66" w:rsidRPr="00CC2C48" w:rsidRDefault="00814B66" w:rsidP="00814B66">
            <w:pPr>
              <w:jc w:val="center"/>
              <w:rPr>
                <w:sz w:val="20"/>
                <w:szCs w:val="20"/>
              </w:rPr>
            </w:pPr>
            <w:r w:rsidRPr="00CC2C48">
              <w:rPr>
                <w:sz w:val="20"/>
                <w:szCs w:val="20"/>
              </w:rPr>
              <w:t>ед.</w:t>
            </w:r>
          </w:p>
        </w:tc>
        <w:tc>
          <w:tcPr>
            <w:tcW w:w="992" w:type="dxa"/>
            <w:tcBorders>
              <w:top w:val="nil"/>
              <w:left w:val="single" w:sz="4" w:space="0" w:color="auto"/>
              <w:bottom w:val="single" w:sz="4" w:space="0" w:color="auto"/>
              <w:right w:val="single" w:sz="4" w:space="0" w:color="auto"/>
            </w:tcBorders>
            <w:shd w:val="clear" w:color="auto" w:fill="auto"/>
            <w:vAlign w:val="center"/>
          </w:tcPr>
          <w:p w14:paraId="693D7AB8" w14:textId="77777777" w:rsidR="00814B66" w:rsidRPr="00CC2C48" w:rsidRDefault="00814B66" w:rsidP="00814B66">
            <w:pPr>
              <w:jc w:val="center"/>
              <w:rPr>
                <w:color w:val="000000"/>
                <w:sz w:val="20"/>
                <w:szCs w:val="20"/>
              </w:rPr>
            </w:pPr>
            <w:r w:rsidRPr="00CC2C48">
              <w:rPr>
                <w:color w:val="000000"/>
                <w:sz w:val="20"/>
                <w:szCs w:val="20"/>
              </w:rPr>
              <w:t>3</w:t>
            </w:r>
          </w:p>
        </w:tc>
        <w:tc>
          <w:tcPr>
            <w:tcW w:w="993" w:type="dxa"/>
            <w:tcBorders>
              <w:top w:val="nil"/>
              <w:left w:val="nil"/>
              <w:bottom w:val="single" w:sz="4" w:space="0" w:color="auto"/>
              <w:right w:val="single" w:sz="4" w:space="0" w:color="auto"/>
            </w:tcBorders>
            <w:shd w:val="clear" w:color="auto" w:fill="auto"/>
            <w:vAlign w:val="center"/>
          </w:tcPr>
          <w:p w14:paraId="7699D409" w14:textId="77777777" w:rsidR="00814B66" w:rsidRPr="00CC2C48" w:rsidRDefault="00814B66" w:rsidP="00814B66">
            <w:pPr>
              <w:jc w:val="center"/>
              <w:rPr>
                <w:color w:val="000000"/>
                <w:sz w:val="20"/>
                <w:szCs w:val="20"/>
              </w:rPr>
            </w:pPr>
            <w:r w:rsidRPr="00CC2C48">
              <w:rPr>
                <w:color w:val="000000"/>
                <w:sz w:val="20"/>
                <w:szCs w:val="20"/>
              </w:rPr>
              <w:t>3</w:t>
            </w:r>
          </w:p>
        </w:tc>
        <w:tc>
          <w:tcPr>
            <w:tcW w:w="850" w:type="dxa"/>
            <w:tcBorders>
              <w:top w:val="nil"/>
              <w:left w:val="nil"/>
              <w:bottom w:val="single" w:sz="4" w:space="0" w:color="auto"/>
              <w:right w:val="single" w:sz="4" w:space="0" w:color="auto"/>
            </w:tcBorders>
            <w:shd w:val="clear" w:color="auto" w:fill="auto"/>
            <w:vAlign w:val="center"/>
          </w:tcPr>
          <w:p w14:paraId="06684C64" w14:textId="77777777" w:rsidR="00814B66" w:rsidRPr="00CC2C48" w:rsidRDefault="00814B66" w:rsidP="00814B66">
            <w:pPr>
              <w:jc w:val="center"/>
              <w:rPr>
                <w:color w:val="000000"/>
                <w:sz w:val="20"/>
                <w:szCs w:val="20"/>
              </w:rPr>
            </w:pPr>
            <w:r w:rsidRPr="00CC2C48">
              <w:rPr>
                <w:color w:val="000000"/>
                <w:sz w:val="20"/>
                <w:szCs w:val="20"/>
              </w:rPr>
              <w:t>0</w:t>
            </w:r>
          </w:p>
        </w:tc>
        <w:tc>
          <w:tcPr>
            <w:tcW w:w="851" w:type="dxa"/>
            <w:tcBorders>
              <w:top w:val="nil"/>
              <w:left w:val="nil"/>
              <w:bottom w:val="single" w:sz="4" w:space="0" w:color="auto"/>
              <w:right w:val="single" w:sz="4" w:space="0" w:color="auto"/>
            </w:tcBorders>
            <w:shd w:val="clear" w:color="auto" w:fill="auto"/>
            <w:vAlign w:val="center"/>
          </w:tcPr>
          <w:p w14:paraId="6A475A30" w14:textId="77777777" w:rsidR="00814B66" w:rsidRPr="00CC2C48" w:rsidRDefault="00814B66" w:rsidP="00814B66">
            <w:pPr>
              <w:jc w:val="center"/>
              <w:rPr>
                <w:color w:val="000000"/>
                <w:sz w:val="20"/>
                <w:szCs w:val="20"/>
              </w:rPr>
            </w:pPr>
            <w:r w:rsidRPr="00CC2C48">
              <w:rPr>
                <w:color w:val="000000"/>
                <w:sz w:val="20"/>
                <w:szCs w:val="20"/>
              </w:rPr>
              <w:t>100,0</w:t>
            </w:r>
          </w:p>
        </w:tc>
        <w:tc>
          <w:tcPr>
            <w:tcW w:w="1417" w:type="dxa"/>
            <w:tcBorders>
              <w:top w:val="nil"/>
              <w:left w:val="nil"/>
              <w:bottom w:val="single" w:sz="4" w:space="0" w:color="auto"/>
              <w:right w:val="single" w:sz="4" w:space="0" w:color="auto"/>
            </w:tcBorders>
            <w:vAlign w:val="center"/>
          </w:tcPr>
          <w:p w14:paraId="4E5BD6AD" w14:textId="77777777" w:rsidR="00814B66" w:rsidRPr="00CC2C48" w:rsidRDefault="00814B66" w:rsidP="00814B66">
            <w:pPr>
              <w:jc w:val="center"/>
              <w:rPr>
                <w:color w:val="000000"/>
                <w:sz w:val="20"/>
                <w:szCs w:val="20"/>
              </w:rPr>
            </w:pPr>
            <w:r w:rsidRPr="00CC2C48">
              <w:rPr>
                <w:color w:val="000000"/>
                <w:sz w:val="20"/>
                <w:szCs w:val="20"/>
              </w:rPr>
              <w:t>3</w:t>
            </w:r>
          </w:p>
        </w:tc>
      </w:tr>
      <w:tr w:rsidR="00814B66" w:rsidRPr="00CC2C48" w14:paraId="211AEEC9" w14:textId="77777777" w:rsidTr="00EA4165">
        <w:trPr>
          <w:trHeight w:val="630"/>
        </w:trPr>
        <w:tc>
          <w:tcPr>
            <w:tcW w:w="445" w:type="dxa"/>
            <w:vAlign w:val="center"/>
          </w:tcPr>
          <w:p w14:paraId="38D0CD8E" w14:textId="77777777" w:rsidR="00814B66" w:rsidRPr="00CC2C48" w:rsidRDefault="00814B66" w:rsidP="00814B66">
            <w:pPr>
              <w:jc w:val="center"/>
              <w:rPr>
                <w:sz w:val="20"/>
                <w:szCs w:val="20"/>
              </w:rPr>
            </w:pPr>
            <w:r w:rsidRPr="00CC2C48">
              <w:rPr>
                <w:sz w:val="20"/>
                <w:szCs w:val="20"/>
              </w:rPr>
              <w:t>6</w:t>
            </w:r>
          </w:p>
        </w:tc>
        <w:tc>
          <w:tcPr>
            <w:tcW w:w="2957" w:type="dxa"/>
            <w:shd w:val="clear" w:color="auto" w:fill="auto"/>
            <w:vAlign w:val="center"/>
            <w:hideMark/>
          </w:tcPr>
          <w:p w14:paraId="3D6A9ABA" w14:textId="77777777" w:rsidR="00814B66" w:rsidRPr="00CC2C48" w:rsidRDefault="00814B66" w:rsidP="00814B66">
            <w:pPr>
              <w:rPr>
                <w:sz w:val="20"/>
                <w:szCs w:val="20"/>
              </w:rPr>
            </w:pPr>
            <w:r w:rsidRPr="00CC2C48">
              <w:rPr>
                <w:sz w:val="20"/>
                <w:szCs w:val="20"/>
              </w:rPr>
              <w:t>Численность посетителей на платных мероприятиях учреждений культурно-досугового типа муниципальной формы собственности</w:t>
            </w:r>
          </w:p>
        </w:tc>
        <w:tc>
          <w:tcPr>
            <w:tcW w:w="850" w:type="dxa"/>
            <w:shd w:val="clear" w:color="auto" w:fill="auto"/>
            <w:vAlign w:val="center"/>
            <w:hideMark/>
          </w:tcPr>
          <w:p w14:paraId="3DBE98C1" w14:textId="77777777" w:rsidR="00814B66" w:rsidRPr="00CC2C48" w:rsidRDefault="00814B66" w:rsidP="00814B66">
            <w:pPr>
              <w:jc w:val="center"/>
              <w:rPr>
                <w:sz w:val="20"/>
                <w:szCs w:val="20"/>
              </w:rPr>
            </w:pPr>
            <w:r w:rsidRPr="00CC2C48">
              <w:rPr>
                <w:sz w:val="20"/>
                <w:szCs w:val="20"/>
              </w:rPr>
              <w:t>чел.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F6ED05" w14:textId="77777777" w:rsidR="00814B66" w:rsidRPr="00CC2C48" w:rsidRDefault="00814B66" w:rsidP="00814B66">
            <w:pPr>
              <w:jc w:val="center"/>
              <w:rPr>
                <w:color w:val="000000"/>
                <w:sz w:val="20"/>
                <w:szCs w:val="20"/>
              </w:rPr>
            </w:pPr>
            <w:r w:rsidRPr="00CC2C48">
              <w:rPr>
                <w:color w:val="000000"/>
                <w:sz w:val="20"/>
                <w:szCs w:val="20"/>
              </w:rPr>
              <w:t>51 565</w:t>
            </w:r>
          </w:p>
        </w:tc>
        <w:tc>
          <w:tcPr>
            <w:tcW w:w="993" w:type="dxa"/>
            <w:tcBorders>
              <w:top w:val="nil"/>
              <w:left w:val="nil"/>
              <w:bottom w:val="single" w:sz="4" w:space="0" w:color="auto"/>
              <w:right w:val="single" w:sz="4" w:space="0" w:color="auto"/>
            </w:tcBorders>
            <w:shd w:val="clear" w:color="auto" w:fill="auto"/>
            <w:vAlign w:val="center"/>
          </w:tcPr>
          <w:p w14:paraId="42EFA88A" w14:textId="77777777" w:rsidR="00814B66" w:rsidRPr="00CC2C48" w:rsidRDefault="00814B66" w:rsidP="00814B66">
            <w:pPr>
              <w:jc w:val="center"/>
              <w:rPr>
                <w:color w:val="000000"/>
                <w:sz w:val="20"/>
                <w:szCs w:val="20"/>
              </w:rPr>
            </w:pPr>
            <w:r w:rsidRPr="00CC2C48">
              <w:rPr>
                <w:color w:val="000000"/>
                <w:sz w:val="20"/>
                <w:szCs w:val="20"/>
              </w:rPr>
              <w:t>61 881</w:t>
            </w:r>
          </w:p>
        </w:tc>
        <w:tc>
          <w:tcPr>
            <w:tcW w:w="850" w:type="dxa"/>
            <w:tcBorders>
              <w:top w:val="nil"/>
              <w:left w:val="nil"/>
              <w:bottom w:val="single" w:sz="4" w:space="0" w:color="auto"/>
              <w:right w:val="single" w:sz="4" w:space="0" w:color="auto"/>
            </w:tcBorders>
            <w:shd w:val="clear" w:color="auto" w:fill="auto"/>
            <w:vAlign w:val="center"/>
          </w:tcPr>
          <w:p w14:paraId="7F219A29" w14:textId="77777777" w:rsidR="00814B66" w:rsidRPr="00CC2C48" w:rsidRDefault="00814B66" w:rsidP="00814B66">
            <w:pPr>
              <w:jc w:val="center"/>
              <w:rPr>
                <w:color w:val="000000"/>
                <w:sz w:val="20"/>
                <w:szCs w:val="20"/>
              </w:rPr>
            </w:pPr>
            <w:r w:rsidRPr="00CC2C48">
              <w:rPr>
                <w:color w:val="000000"/>
                <w:sz w:val="20"/>
                <w:szCs w:val="20"/>
              </w:rPr>
              <w:t>10 316</w:t>
            </w:r>
          </w:p>
        </w:tc>
        <w:tc>
          <w:tcPr>
            <w:tcW w:w="851" w:type="dxa"/>
            <w:tcBorders>
              <w:top w:val="nil"/>
              <w:left w:val="nil"/>
              <w:bottom w:val="single" w:sz="4" w:space="0" w:color="auto"/>
              <w:right w:val="single" w:sz="4" w:space="0" w:color="auto"/>
            </w:tcBorders>
            <w:shd w:val="clear" w:color="auto" w:fill="auto"/>
            <w:vAlign w:val="center"/>
          </w:tcPr>
          <w:p w14:paraId="4724038A" w14:textId="77777777" w:rsidR="00814B66" w:rsidRPr="00CC2C48" w:rsidRDefault="00814B66" w:rsidP="00814B66">
            <w:pPr>
              <w:jc w:val="center"/>
              <w:rPr>
                <w:color w:val="000000"/>
                <w:sz w:val="20"/>
                <w:szCs w:val="20"/>
              </w:rPr>
            </w:pPr>
            <w:r w:rsidRPr="00CC2C48">
              <w:rPr>
                <w:color w:val="000000"/>
                <w:sz w:val="20"/>
                <w:szCs w:val="20"/>
              </w:rPr>
              <w:t>120,0</w:t>
            </w:r>
          </w:p>
        </w:tc>
        <w:tc>
          <w:tcPr>
            <w:tcW w:w="1417" w:type="dxa"/>
            <w:tcBorders>
              <w:top w:val="nil"/>
              <w:left w:val="nil"/>
              <w:bottom w:val="single" w:sz="4" w:space="0" w:color="auto"/>
              <w:right w:val="single" w:sz="4" w:space="0" w:color="auto"/>
            </w:tcBorders>
            <w:vAlign w:val="center"/>
          </w:tcPr>
          <w:p w14:paraId="4BA8ADA8" w14:textId="77777777" w:rsidR="00814B66" w:rsidRPr="00CC2C48" w:rsidRDefault="00814B66" w:rsidP="00814B66">
            <w:pPr>
              <w:jc w:val="center"/>
              <w:rPr>
                <w:color w:val="000000"/>
                <w:sz w:val="20"/>
                <w:szCs w:val="20"/>
              </w:rPr>
            </w:pPr>
            <w:r w:rsidRPr="00CC2C48">
              <w:rPr>
                <w:color w:val="000000"/>
                <w:sz w:val="20"/>
                <w:szCs w:val="20"/>
              </w:rPr>
              <w:t>86 800</w:t>
            </w:r>
          </w:p>
        </w:tc>
      </w:tr>
      <w:tr w:rsidR="00814B66" w:rsidRPr="00CC2C48" w14:paraId="5D274F5F" w14:textId="77777777" w:rsidTr="00EA4165">
        <w:trPr>
          <w:trHeight w:val="630"/>
        </w:trPr>
        <w:tc>
          <w:tcPr>
            <w:tcW w:w="445" w:type="dxa"/>
            <w:vAlign w:val="center"/>
          </w:tcPr>
          <w:p w14:paraId="214745F3" w14:textId="77777777" w:rsidR="00814B66" w:rsidRPr="00CC2C48" w:rsidRDefault="00814B66" w:rsidP="00814B66">
            <w:pPr>
              <w:jc w:val="center"/>
              <w:rPr>
                <w:sz w:val="20"/>
                <w:szCs w:val="20"/>
              </w:rPr>
            </w:pPr>
            <w:r w:rsidRPr="00CC2C48">
              <w:rPr>
                <w:sz w:val="20"/>
                <w:szCs w:val="20"/>
              </w:rPr>
              <w:t>7</w:t>
            </w:r>
          </w:p>
        </w:tc>
        <w:tc>
          <w:tcPr>
            <w:tcW w:w="2957" w:type="dxa"/>
            <w:shd w:val="clear" w:color="auto" w:fill="auto"/>
            <w:vAlign w:val="center"/>
            <w:hideMark/>
          </w:tcPr>
          <w:p w14:paraId="46534635" w14:textId="77777777" w:rsidR="00814B66" w:rsidRPr="00CC2C48" w:rsidRDefault="00814B66" w:rsidP="00814B66">
            <w:pPr>
              <w:rPr>
                <w:sz w:val="20"/>
                <w:szCs w:val="20"/>
              </w:rPr>
            </w:pPr>
            <w:r w:rsidRPr="00CC2C48">
              <w:rPr>
                <w:sz w:val="20"/>
                <w:szCs w:val="20"/>
              </w:rPr>
              <w:t>Количество клубных формирований при учреждениях культурно-досугового типа муниципальной формы собственности</w:t>
            </w:r>
          </w:p>
        </w:tc>
        <w:tc>
          <w:tcPr>
            <w:tcW w:w="850" w:type="dxa"/>
            <w:shd w:val="clear" w:color="auto" w:fill="auto"/>
            <w:vAlign w:val="center"/>
            <w:hideMark/>
          </w:tcPr>
          <w:p w14:paraId="03B92B4F" w14:textId="77777777" w:rsidR="00814B66" w:rsidRPr="00CC2C48" w:rsidRDefault="00814B66" w:rsidP="00814B66">
            <w:pPr>
              <w:jc w:val="center"/>
              <w:rPr>
                <w:sz w:val="20"/>
                <w:szCs w:val="20"/>
              </w:rPr>
            </w:pPr>
            <w:r w:rsidRPr="00CC2C48">
              <w:rPr>
                <w:sz w:val="20"/>
                <w:szCs w:val="20"/>
              </w:rPr>
              <w:t>ед.</w:t>
            </w:r>
          </w:p>
        </w:tc>
        <w:tc>
          <w:tcPr>
            <w:tcW w:w="992" w:type="dxa"/>
            <w:tcBorders>
              <w:top w:val="nil"/>
              <w:left w:val="single" w:sz="4" w:space="0" w:color="auto"/>
              <w:bottom w:val="single" w:sz="4" w:space="0" w:color="auto"/>
              <w:right w:val="single" w:sz="4" w:space="0" w:color="auto"/>
            </w:tcBorders>
            <w:shd w:val="clear" w:color="auto" w:fill="auto"/>
            <w:vAlign w:val="center"/>
          </w:tcPr>
          <w:p w14:paraId="71BF372F" w14:textId="77777777" w:rsidR="00814B66" w:rsidRPr="00CC2C48" w:rsidRDefault="00814B66" w:rsidP="00814B66">
            <w:pPr>
              <w:jc w:val="center"/>
              <w:rPr>
                <w:color w:val="000000"/>
                <w:sz w:val="20"/>
                <w:szCs w:val="20"/>
              </w:rPr>
            </w:pPr>
            <w:r w:rsidRPr="00CC2C48">
              <w:rPr>
                <w:color w:val="000000"/>
                <w:sz w:val="20"/>
                <w:szCs w:val="20"/>
              </w:rPr>
              <w:t>54</w:t>
            </w:r>
          </w:p>
        </w:tc>
        <w:tc>
          <w:tcPr>
            <w:tcW w:w="993" w:type="dxa"/>
            <w:tcBorders>
              <w:top w:val="nil"/>
              <w:left w:val="nil"/>
              <w:bottom w:val="single" w:sz="4" w:space="0" w:color="auto"/>
              <w:right w:val="single" w:sz="4" w:space="0" w:color="auto"/>
            </w:tcBorders>
            <w:shd w:val="clear" w:color="auto" w:fill="auto"/>
            <w:vAlign w:val="center"/>
          </w:tcPr>
          <w:p w14:paraId="4FB4FCD6" w14:textId="77777777" w:rsidR="00814B66" w:rsidRPr="00CC2C48" w:rsidRDefault="00814B66" w:rsidP="00814B66">
            <w:pPr>
              <w:jc w:val="center"/>
              <w:rPr>
                <w:color w:val="FF0000"/>
                <w:sz w:val="20"/>
                <w:szCs w:val="20"/>
              </w:rPr>
            </w:pPr>
            <w:r w:rsidRPr="00CC2C48">
              <w:rPr>
                <w:sz w:val="20"/>
                <w:szCs w:val="20"/>
              </w:rPr>
              <w:t>55</w:t>
            </w:r>
          </w:p>
        </w:tc>
        <w:tc>
          <w:tcPr>
            <w:tcW w:w="850" w:type="dxa"/>
            <w:tcBorders>
              <w:top w:val="nil"/>
              <w:left w:val="nil"/>
              <w:bottom w:val="single" w:sz="4" w:space="0" w:color="auto"/>
              <w:right w:val="single" w:sz="4" w:space="0" w:color="auto"/>
            </w:tcBorders>
            <w:shd w:val="clear" w:color="auto" w:fill="auto"/>
            <w:vAlign w:val="center"/>
          </w:tcPr>
          <w:p w14:paraId="6D5473D5" w14:textId="77777777" w:rsidR="00814B66" w:rsidRPr="00CC2C48" w:rsidRDefault="00814B66" w:rsidP="00814B66">
            <w:pPr>
              <w:jc w:val="center"/>
              <w:rPr>
                <w:color w:val="000000"/>
                <w:sz w:val="20"/>
                <w:szCs w:val="20"/>
              </w:rPr>
            </w:pPr>
            <w:r w:rsidRPr="00CC2C48">
              <w:rPr>
                <w:color w:val="000000"/>
                <w:sz w:val="20"/>
                <w:szCs w:val="20"/>
              </w:rPr>
              <w:t>1</w:t>
            </w:r>
          </w:p>
        </w:tc>
        <w:tc>
          <w:tcPr>
            <w:tcW w:w="851" w:type="dxa"/>
            <w:tcBorders>
              <w:top w:val="nil"/>
              <w:left w:val="nil"/>
              <w:bottom w:val="single" w:sz="4" w:space="0" w:color="auto"/>
              <w:right w:val="single" w:sz="4" w:space="0" w:color="auto"/>
            </w:tcBorders>
            <w:shd w:val="clear" w:color="auto" w:fill="auto"/>
            <w:vAlign w:val="center"/>
          </w:tcPr>
          <w:p w14:paraId="5BECA744" w14:textId="77777777" w:rsidR="00814B66" w:rsidRPr="00CC2C48" w:rsidRDefault="00814B66" w:rsidP="00814B66">
            <w:pPr>
              <w:jc w:val="center"/>
              <w:rPr>
                <w:color w:val="000000"/>
                <w:sz w:val="20"/>
                <w:szCs w:val="20"/>
              </w:rPr>
            </w:pPr>
            <w:r w:rsidRPr="00CC2C48">
              <w:rPr>
                <w:color w:val="000000"/>
                <w:sz w:val="20"/>
                <w:szCs w:val="20"/>
              </w:rPr>
              <w:t>101,9</w:t>
            </w:r>
          </w:p>
        </w:tc>
        <w:tc>
          <w:tcPr>
            <w:tcW w:w="1417" w:type="dxa"/>
            <w:tcBorders>
              <w:top w:val="nil"/>
              <w:left w:val="nil"/>
              <w:bottom w:val="single" w:sz="4" w:space="0" w:color="auto"/>
              <w:right w:val="single" w:sz="4" w:space="0" w:color="auto"/>
            </w:tcBorders>
            <w:vAlign w:val="center"/>
          </w:tcPr>
          <w:p w14:paraId="20D9C355" w14:textId="77777777" w:rsidR="00814B66" w:rsidRPr="00CC2C48" w:rsidRDefault="00814B66" w:rsidP="00814B66">
            <w:pPr>
              <w:jc w:val="center"/>
              <w:rPr>
                <w:color w:val="000000"/>
                <w:sz w:val="20"/>
                <w:szCs w:val="20"/>
              </w:rPr>
            </w:pPr>
            <w:r w:rsidRPr="00CC2C48">
              <w:rPr>
                <w:color w:val="000000"/>
                <w:sz w:val="20"/>
                <w:szCs w:val="20"/>
              </w:rPr>
              <w:t>57</w:t>
            </w:r>
          </w:p>
        </w:tc>
      </w:tr>
      <w:tr w:rsidR="00814B66" w:rsidRPr="00CC2C48" w14:paraId="51B1AAFA" w14:textId="77777777" w:rsidTr="00EA4165">
        <w:trPr>
          <w:trHeight w:val="630"/>
        </w:trPr>
        <w:tc>
          <w:tcPr>
            <w:tcW w:w="445" w:type="dxa"/>
            <w:vAlign w:val="center"/>
          </w:tcPr>
          <w:p w14:paraId="481CD1E4" w14:textId="77777777" w:rsidR="00814B66" w:rsidRPr="00CC2C48" w:rsidRDefault="00814B66" w:rsidP="00814B66">
            <w:pPr>
              <w:jc w:val="center"/>
              <w:rPr>
                <w:sz w:val="20"/>
                <w:szCs w:val="20"/>
              </w:rPr>
            </w:pPr>
            <w:r w:rsidRPr="00CC2C48">
              <w:rPr>
                <w:sz w:val="20"/>
                <w:szCs w:val="20"/>
              </w:rPr>
              <w:t>8</w:t>
            </w:r>
          </w:p>
        </w:tc>
        <w:tc>
          <w:tcPr>
            <w:tcW w:w="2957" w:type="dxa"/>
            <w:shd w:val="clear" w:color="auto" w:fill="auto"/>
            <w:vAlign w:val="center"/>
            <w:hideMark/>
          </w:tcPr>
          <w:p w14:paraId="14AD04A1" w14:textId="77777777" w:rsidR="00814B66" w:rsidRPr="00CC2C48" w:rsidRDefault="00814B66" w:rsidP="00814B66">
            <w:pPr>
              <w:rPr>
                <w:sz w:val="20"/>
                <w:szCs w:val="20"/>
              </w:rPr>
            </w:pPr>
            <w:r w:rsidRPr="00CC2C48">
              <w:rPr>
                <w:sz w:val="20"/>
                <w:szCs w:val="20"/>
              </w:rPr>
              <w:t>Численность участников в клубных формированиях муниципальной формы собственности</w:t>
            </w:r>
          </w:p>
        </w:tc>
        <w:tc>
          <w:tcPr>
            <w:tcW w:w="850" w:type="dxa"/>
            <w:shd w:val="clear" w:color="auto" w:fill="auto"/>
            <w:vAlign w:val="center"/>
            <w:hideMark/>
          </w:tcPr>
          <w:p w14:paraId="4C973E13" w14:textId="77777777" w:rsidR="00814B66" w:rsidRPr="00CC2C48" w:rsidRDefault="00814B66" w:rsidP="00814B66">
            <w:pPr>
              <w:jc w:val="center"/>
              <w:rPr>
                <w:sz w:val="20"/>
                <w:szCs w:val="20"/>
              </w:rPr>
            </w:pPr>
            <w:r w:rsidRPr="00CC2C48">
              <w:rPr>
                <w:sz w:val="20"/>
                <w:szCs w:val="20"/>
              </w:rPr>
              <w:t>чел.</w:t>
            </w:r>
          </w:p>
        </w:tc>
        <w:tc>
          <w:tcPr>
            <w:tcW w:w="992" w:type="dxa"/>
            <w:tcBorders>
              <w:top w:val="nil"/>
              <w:left w:val="single" w:sz="4" w:space="0" w:color="auto"/>
              <w:bottom w:val="single" w:sz="4" w:space="0" w:color="auto"/>
              <w:right w:val="single" w:sz="4" w:space="0" w:color="auto"/>
            </w:tcBorders>
            <w:shd w:val="clear" w:color="auto" w:fill="auto"/>
            <w:vAlign w:val="center"/>
          </w:tcPr>
          <w:p w14:paraId="61353179" w14:textId="77777777" w:rsidR="00814B66" w:rsidRPr="00CC2C48" w:rsidRDefault="00814B66" w:rsidP="00814B66">
            <w:pPr>
              <w:jc w:val="center"/>
              <w:rPr>
                <w:color w:val="000000"/>
                <w:sz w:val="20"/>
                <w:szCs w:val="20"/>
              </w:rPr>
            </w:pPr>
            <w:r w:rsidRPr="00CC2C48">
              <w:rPr>
                <w:color w:val="000000"/>
                <w:sz w:val="20"/>
                <w:szCs w:val="20"/>
              </w:rPr>
              <w:t>1 481</w:t>
            </w:r>
          </w:p>
        </w:tc>
        <w:tc>
          <w:tcPr>
            <w:tcW w:w="993" w:type="dxa"/>
            <w:tcBorders>
              <w:top w:val="single" w:sz="4" w:space="0" w:color="auto"/>
              <w:left w:val="nil"/>
              <w:bottom w:val="single" w:sz="4" w:space="0" w:color="auto"/>
              <w:right w:val="single" w:sz="4" w:space="0" w:color="auto"/>
            </w:tcBorders>
            <w:shd w:val="clear" w:color="auto" w:fill="auto"/>
            <w:vAlign w:val="center"/>
          </w:tcPr>
          <w:p w14:paraId="50B7CF3D" w14:textId="77777777" w:rsidR="00814B66" w:rsidRPr="00CC2C48" w:rsidRDefault="00814B66" w:rsidP="00814B66">
            <w:pPr>
              <w:jc w:val="center"/>
              <w:rPr>
                <w:color w:val="000000"/>
                <w:sz w:val="20"/>
                <w:szCs w:val="20"/>
              </w:rPr>
            </w:pPr>
            <w:r w:rsidRPr="00CC2C48">
              <w:rPr>
                <w:color w:val="000000"/>
                <w:sz w:val="20"/>
                <w:szCs w:val="20"/>
              </w:rPr>
              <w:t>1 517</w:t>
            </w:r>
          </w:p>
        </w:tc>
        <w:tc>
          <w:tcPr>
            <w:tcW w:w="850" w:type="dxa"/>
            <w:tcBorders>
              <w:top w:val="single" w:sz="4" w:space="0" w:color="auto"/>
              <w:left w:val="nil"/>
              <w:bottom w:val="single" w:sz="4" w:space="0" w:color="auto"/>
              <w:right w:val="single" w:sz="4" w:space="0" w:color="auto"/>
            </w:tcBorders>
            <w:shd w:val="clear" w:color="auto" w:fill="auto"/>
            <w:vAlign w:val="center"/>
          </w:tcPr>
          <w:p w14:paraId="369640A9" w14:textId="77777777" w:rsidR="00814B66" w:rsidRPr="00CC2C48" w:rsidRDefault="00814B66" w:rsidP="00814B66">
            <w:pPr>
              <w:jc w:val="center"/>
              <w:rPr>
                <w:color w:val="000000"/>
                <w:sz w:val="20"/>
                <w:szCs w:val="20"/>
              </w:rPr>
            </w:pPr>
            <w:r w:rsidRPr="00CC2C48">
              <w:rPr>
                <w:color w:val="000000"/>
                <w:sz w:val="20"/>
                <w:szCs w:val="20"/>
              </w:rPr>
              <w:t>36</w:t>
            </w:r>
          </w:p>
        </w:tc>
        <w:tc>
          <w:tcPr>
            <w:tcW w:w="851" w:type="dxa"/>
            <w:tcBorders>
              <w:top w:val="single" w:sz="4" w:space="0" w:color="auto"/>
              <w:left w:val="nil"/>
              <w:bottom w:val="single" w:sz="4" w:space="0" w:color="auto"/>
              <w:right w:val="single" w:sz="4" w:space="0" w:color="auto"/>
            </w:tcBorders>
            <w:shd w:val="clear" w:color="auto" w:fill="auto"/>
            <w:vAlign w:val="center"/>
          </w:tcPr>
          <w:p w14:paraId="3D3B63A5" w14:textId="77777777" w:rsidR="00814B66" w:rsidRPr="00CC2C48" w:rsidRDefault="00814B66" w:rsidP="00814B66">
            <w:pPr>
              <w:jc w:val="center"/>
              <w:rPr>
                <w:color w:val="000000"/>
                <w:sz w:val="20"/>
                <w:szCs w:val="20"/>
              </w:rPr>
            </w:pPr>
            <w:r w:rsidRPr="00CC2C48">
              <w:rPr>
                <w:color w:val="000000"/>
                <w:sz w:val="20"/>
                <w:szCs w:val="20"/>
              </w:rPr>
              <w:t>102,4</w:t>
            </w:r>
          </w:p>
        </w:tc>
        <w:tc>
          <w:tcPr>
            <w:tcW w:w="1417" w:type="dxa"/>
            <w:tcBorders>
              <w:top w:val="single" w:sz="4" w:space="0" w:color="auto"/>
              <w:left w:val="nil"/>
              <w:bottom w:val="single" w:sz="4" w:space="0" w:color="auto"/>
              <w:right w:val="single" w:sz="4" w:space="0" w:color="auto"/>
            </w:tcBorders>
            <w:vAlign w:val="center"/>
          </w:tcPr>
          <w:p w14:paraId="2A6A7906" w14:textId="77777777" w:rsidR="00814B66" w:rsidRPr="00CC2C48" w:rsidRDefault="00814B66" w:rsidP="00814B66">
            <w:pPr>
              <w:jc w:val="center"/>
              <w:rPr>
                <w:color w:val="000000"/>
                <w:sz w:val="20"/>
                <w:szCs w:val="20"/>
              </w:rPr>
            </w:pPr>
            <w:r w:rsidRPr="00CC2C48">
              <w:rPr>
                <w:color w:val="000000"/>
                <w:sz w:val="20"/>
                <w:szCs w:val="20"/>
              </w:rPr>
              <w:t>1 557</w:t>
            </w:r>
          </w:p>
        </w:tc>
      </w:tr>
      <w:tr w:rsidR="00814B66" w:rsidRPr="00CC2C48" w14:paraId="0235CFFD" w14:textId="77777777" w:rsidTr="00EA4165">
        <w:trPr>
          <w:trHeight w:val="630"/>
        </w:trPr>
        <w:tc>
          <w:tcPr>
            <w:tcW w:w="445" w:type="dxa"/>
            <w:vAlign w:val="center"/>
          </w:tcPr>
          <w:p w14:paraId="27F923D2" w14:textId="77777777" w:rsidR="00814B66" w:rsidRPr="00CC2C48" w:rsidRDefault="00814B66" w:rsidP="00814B66">
            <w:pPr>
              <w:jc w:val="center"/>
              <w:rPr>
                <w:sz w:val="20"/>
                <w:szCs w:val="20"/>
              </w:rPr>
            </w:pPr>
            <w:r w:rsidRPr="00CC2C48">
              <w:rPr>
                <w:sz w:val="20"/>
                <w:szCs w:val="20"/>
              </w:rPr>
              <w:t>9</w:t>
            </w:r>
          </w:p>
        </w:tc>
        <w:tc>
          <w:tcPr>
            <w:tcW w:w="2957" w:type="dxa"/>
            <w:shd w:val="clear" w:color="auto" w:fill="auto"/>
            <w:vAlign w:val="center"/>
            <w:hideMark/>
          </w:tcPr>
          <w:p w14:paraId="1BDFF174" w14:textId="77777777" w:rsidR="00814B66" w:rsidRPr="00CC2C48" w:rsidRDefault="00814B66" w:rsidP="00814B66">
            <w:pPr>
              <w:rPr>
                <w:sz w:val="20"/>
                <w:szCs w:val="20"/>
              </w:rPr>
            </w:pPr>
            <w:r w:rsidRPr="00CC2C48">
              <w:rPr>
                <w:sz w:val="20"/>
                <w:szCs w:val="20"/>
              </w:rPr>
              <w:t>Количество учреждений музейного типа муниципальной формы собственности</w:t>
            </w:r>
          </w:p>
        </w:tc>
        <w:tc>
          <w:tcPr>
            <w:tcW w:w="850" w:type="dxa"/>
            <w:shd w:val="clear" w:color="auto" w:fill="auto"/>
            <w:vAlign w:val="center"/>
            <w:hideMark/>
          </w:tcPr>
          <w:p w14:paraId="793EB186" w14:textId="77777777" w:rsidR="00814B66" w:rsidRPr="00CC2C48" w:rsidRDefault="00814B66" w:rsidP="00814B66">
            <w:pPr>
              <w:jc w:val="center"/>
              <w:rPr>
                <w:sz w:val="20"/>
                <w:szCs w:val="20"/>
              </w:rPr>
            </w:pPr>
            <w:r w:rsidRPr="00CC2C48">
              <w:rPr>
                <w:sz w:val="20"/>
                <w:szCs w:val="20"/>
              </w:rPr>
              <w:t>ед.</w:t>
            </w:r>
          </w:p>
        </w:tc>
        <w:tc>
          <w:tcPr>
            <w:tcW w:w="992" w:type="dxa"/>
            <w:tcBorders>
              <w:top w:val="nil"/>
              <w:left w:val="single" w:sz="4" w:space="0" w:color="auto"/>
              <w:bottom w:val="single" w:sz="4" w:space="0" w:color="auto"/>
              <w:right w:val="single" w:sz="4" w:space="0" w:color="auto"/>
            </w:tcBorders>
            <w:shd w:val="clear" w:color="auto" w:fill="auto"/>
            <w:vAlign w:val="center"/>
          </w:tcPr>
          <w:p w14:paraId="752D5F55" w14:textId="77777777" w:rsidR="00814B66" w:rsidRPr="00CC2C48" w:rsidRDefault="00814B66" w:rsidP="00814B66">
            <w:pPr>
              <w:jc w:val="center"/>
              <w:rPr>
                <w:color w:val="000000"/>
                <w:sz w:val="20"/>
                <w:szCs w:val="20"/>
              </w:rPr>
            </w:pPr>
            <w:r w:rsidRPr="00CC2C48">
              <w:rPr>
                <w:color w:val="000000"/>
                <w:sz w:val="20"/>
                <w:szCs w:val="20"/>
              </w:rPr>
              <w:t>1</w:t>
            </w:r>
          </w:p>
        </w:tc>
        <w:tc>
          <w:tcPr>
            <w:tcW w:w="993" w:type="dxa"/>
            <w:tcBorders>
              <w:top w:val="nil"/>
              <w:left w:val="nil"/>
              <w:bottom w:val="single" w:sz="4" w:space="0" w:color="auto"/>
              <w:right w:val="single" w:sz="4" w:space="0" w:color="auto"/>
            </w:tcBorders>
            <w:shd w:val="clear" w:color="auto" w:fill="auto"/>
            <w:vAlign w:val="center"/>
          </w:tcPr>
          <w:p w14:paraId="68AF313E" w14:textId="77777777" w:rsidR="00814B66" w:rsidRPr="00CC2C48" w:rsidRDefault="00814B66" w:rsidP="00814B66">
            <w:pPr>
              <w:jc w:val="center"/>
              <w:rPr>
                <w:color w:val="000000"/>
                <w:sz w:val="20"/>
                <w:szCs w:val="20"/>
              </w:rPr>
            </w:pPr>
            <w:r w:rsidRPr="00CC2C48">
              <w:rPr>
                <w:color w:val="000000"/>
                <w:sz w:val="20"/>
                <w:szCs w:val="20"/>
              </w:rPr>
              <w:t>1</w:t>
            </w:r>
          </w:p>
        </w:tc>
        <w:tc>
          <w:tcPr>
            <w:tcW w:w="850" w:type="dxa"/>
            <w:tcBorders>
              <w:top w:val="nil"/>
              <w:left w:val="nil"/>
              <w:bottom w:val="single" w:sz="4" w:space="0" w:color="auto"/>
              <w:right w:val="single" w:sz="4" w:space="0" w:color="auto"/>
            </w:tcBorders>
            <w:shd w:val="clear" w:color="auto" w:fill="auto"/>
            <w:vAlign w:val="center"/>
          </w:tcPr>
          <w:p w14:paraId="240110FC" w14:textId="77777777" w:rsidR="00814B66" w:rsidRPr="00CC2C48" w:rsidRDefault="00814B66" w:rsidP="00814B66">
            <w:pPr>
              <w:jc w:val="center"/>
              <w:rPr>
                <w:color w:val="000000"/>
                <w:sz w:val="20"/>
                <w:szCs w:val="20"/>
              </w:rPr>
            </w:pPr>
            <w:r w:rsidRPr="00CC2C48">
              <w:rPr>
                <w:color w:val="000000"/>
                <w:sz w:val="20"/>
                <w:szCs w:val="20"/>
              </w:rPr>
              <w:t>0</w:t>
            </w:r>
          </w:p>
        </w:tc>
        <w:tc>
          <w:tcPr>
            <w:tcW w:w="851" w:type="dxa"/>
            <w:tcBorders>
              <w:top w:val="nil"/>
              <w:left w:val="nil"/>
              <w:bottom w:val="single" w:sz="4" w:space="0" w:color="auto"/>
              <w:right w:val="single" w:sz="4" w:space="0" w:color="auto"/>
            </w:tcBorders>
            <w:shd w:val="clear" w:color="auto" w:fill="auto"/>
            <w:vAlign w:val="center"/>
          </w:tcPr>
          <w:p w14:paraId="57F557E1" w14:textId="77777777" w:rsidR="00814B66" w:rsidRPr="00CC2C48" w:rsidRDefault="00814B66" w:rsidP="00814B66">
            <w:pPr>
              <w:jc w:val="center"/>
              <w:rPr>
                <w:color w:val="000000"/>
                <w:sz w:val="20"/>
                <w:szCs w:val="20"/>
              </w:rPr>
            </w:pPr>
            <w:r w:rsidRPr="00CC2C48">
              <w:rPr>
                <w:color w:val="000000"/>
                <w:sz w:val="20"/>
                <w:szCs w:val="20"/>
              </w:rPr>
              <w:t>100,0</w:t>
            </w:r>
          </w:p>
        </w:tc>
        <w:tc>
          <w:tcPr>
            <w:tcW w:w="1417" w:type="dxa"/>
            <w:tcBorders>
              <w:top w:val="nil"/>
              <w:left w:val="nil"/>
              <w:bottom w:val="single" w:sz="4" w:space="0" w:color="auto"/>
              <w:right w:val="single" w:sz="4" w:space="0" w:color="auto"/>
            </w:tcBorders>
            <w:vAlign w:val="center"/>
          </w:tcPr>
          <w:p w14:paraId="7A3945C0" w14:textId="77777777" w:rsidR="00814B66" w:rsidRPr="00CC2C48" w:rsidRDefault="00814B66" w:rsidP="00814B66">
            <w:pPr>
              <w:jc w:val="center"/>
              <w:rPr>
                <w:color w:val="000000"/>
                <w:sz w:val="20"/>
                <w:szCs w:val="20"/>
              </w:rPr>
            </w:pPr>
            <w:r w:rsidRPr="00CC2C48">
              <w:rPr>
                <w:color w:val="000000"/>
                <w:sz w:val="20"/>
                <w:szCs w:val="20"/>
              </w:rPr>
              <w:t>1</w:t>
            </w:r>
          </w:p>
        </w:tc>
      </w:tr>
      <w:tr w:rsidR="00814B66" w:rsidRPr="00CC2C48" w14:paraId="3A2726EA" w14:textId="77777777" w:rsidTr="00EA4165">
        <w:trPr>
          <w:trHeight w:val="630"/>
        </w:trPr>
        <w:tc>
          <w:tcPr>
            <w:tcW w:w="445" w:type="dxa"/>
            <w:vAlign w:val="center"/>
          </w:tcPr>
          <w:p w14:paraId="6578CC7D" w14:textId="77777777" w:rsidR="00814B66" w:rsidRPr="00CC2C48" w:rsidRDefault="00814B66" w:rsidP="00814B66">
            <w:pPr>
              <w:jc w:val="center"/>
              <w:rPr>
                <w:sz w:val="20"/>
                <w:szCs w:val="20"/>
              </w:rPr>
            </w:pPr>
            <w:r w:rsidRPr="00CC2C48">
              <w:rPr>
                <w:sz w:val="20"/>
                <w:szCs w:val="20"/>
              </w:rPr>
              <w:t>10</w:t>
            </w:r>
          </w:p>
        </w:tc>
        <w:tc>
          <w:tcPr>
            <w:tcW w:w="2957" w:type="dxa"/>
            <w:shd w:val="clear" w:color="auto" w:fill="auto"/>
            <w:vAlign w:val="center"/>
            <w:hideMark/>
          </w:tcPr>
          <w:p w14:paraId="6649BE5D" w14:textId="77777777" w:rsidR="00814B66" w:rsidRPr="00CC2C48" w:rsidRDefault="00814B66" w:rsidP="00814B66">
            <w:pPr>
              <w:rPr>
                <w:sz w:val="20"/>
                <w:szCs w:val="20"/>
              </w:rPr>
            </w:pPr>
            <w:r w:rsidRPr="00CC2C48">
              <w:rPr>
                <w:sz w:val="20"/>
                <w:szCs w:val="20"/>
              </w:rPr>
              <w:t>Количество предметов основного фонда учреждений музейного типа муниципальной формы собственности</w:t>
            </w:r>
          </w:p>
        </w:tc>
        <w:tc>
          <w:tcPr>
            <w:tcW w:w="850" w:type="dxa"/>
            <w:shd w:val="clear" w:color="auto" w:fill="auto"/>
            <w:vAlign w:val="center"/>
            <w:hideMark/>
          </w:tcPr>
          <w:p w14:paraId="3618D64B" w14:textId="77777777" w:rsidR="00814B66" w:rsidRPr="00CC2C48" w:rsidRDefault="00814B66" w:rsidP="00814B66">
            <w:pPr>
              <w:jc w:val="center"/>
              <w:rPr>
                <w:sz w:val="20"/>
                <w:szCs w:val="20"/>
              </w:rPr>
            </w:pPr>
            <w:r w:rsidRPr="00CC2C48">
              <w:rPr>
                <w:sz w:val="20"/>
                <w:szCs w:val="20"/>
              </w:rPr>
              <w:t>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E1D349" w14:textId="77777777" w:rsidR="00814B66" w:rsidRPr="00CC2C48" w:rsidRDefault="00814B66" w:rsidP="00814B66">
            <w:pPr>
              <w:jc w:val="center"/>
              <w:rPr>
                <w:color w:val="000000"/>
                <w:sz w:val="20"/>
                <w:szCs w:val="20"/>
              </w:rPr>
            </w:pPr>
            <w:r w:rsidRPr="00CC2C48">
              <w:rPr>
                <w:color w:val="000000"/>
                <w:sz w:val="20"/>
                <w:szCs w:val="20"/>
              </w:rPr>
              <w:t>46 912</w:t>
            </w:r>
          </w:p>
        </w:tc>
        <w:tc>
          <w:tcPr>
            <w:tcW w:w="993" w:type="dxa"/>
            <w:tcBorders>
              <w:top w:val="nil"/>
              <w:left w:val="nil"/>
              <w:bottom w:val="single" w:sz="4" w:space="0" w:color="auto"/>
              <w:right w:val="single" w:sz="4" w:space="0" w:color="auto"/>
            </w:tcBorders>
            <w:shd w:val="clear" w:color="auto" w:fill="auto"/>
            <w:vAlign w:val="center"/>
          </w:tcPr>
          <w:p w14:paraId="7F7381C4" w14:textId="77777777" w:rsidR="00814B66" w:rsidRPr="00CC2C48" w:rsidRDefault="00814B66" w:rsidP="00814B66">
            <w:pPr>
              <w:jc w:val="center"/>
              <w:rPr>
                <w:color w:val="000000"/>
                <w:sz w:val="20"/>
                <w:szCs w:val="20"/>
              </w:rPr>
            </w:pPr>
            <w:r w:rsidRPr="00CC2C48">
              <w:rPr>
                <w:color w:val="000000"/>
                <w:sz w:val="20"/>
                <w:szCs w:val="20"/>
              </w:rPr>
              <w:t>47 422</w:t>
            </w:r>
          </w:p>
        </w:tc>
        <w:tc>
          <w:tcPr>
            <w:tcW w:w="850" w:type="dxa"/>
            <w:tcBorders>
              <w:top w:val="nil"/>
              <w:left w:val="nil"/>
              <w:bottom w:val="single" w:sz="4" w:space="0" w:color="auto"/>
              <w:right w:val="single" w:sz="4" w:space="0" w:color="auto"/>
            </w:tcBorders>
            <w:shd w:val="clear" w:color="auto" w:fill="auto"/>
            <w:vAlign w:val="center"/>
          </w:tcPr>
          <w:p w14:paraId="0D462BED" w14:textId="77777777" w:rsidR="00814B66" w:rsidRPr="00CC2C48" w:rsidRDefault="00814B66" w:rsidP="00814B66">
            <w:pPr>
              <w:jc w:val="center"/>
              <w:rPr>
                <w:color w:val="000000"/>
                <w:sz w:val="20"/>
                <w:szCs w:val="20"/>
              </w:rPr>
            </w:pPr>
            <w:r w:rsidRPr="00CC2C48">
              <w:rPr>
                <w:color w:val="000000"/>
                <w:sz w:val="20"/>
                <w:szCs w:val="20"/>
              </w:rPr>
              <w:t>510</w:t>
            </w:r>
          </w:p>
        </w:tc>
        <w:tc>
          <w:tcPr>
            <w:tcW w:w="851" w:type="dxa"/>
            <w:tcBorders>
              <w:top w:val="nil"/>
              <w:left w:val="nil"/>
              <w:bottom w:val="single" w:sz="4" w:space="0" w:color="auto"/>
              <w:right w:val="single" w:sz="4" w:space="0" w:color="auto"/>
            </w:tcBorders>
            <w:shd w:val="clear" w:color="auto" w:fill="auto"/>
            <w:vAlign w:val="center"/>
          </w:tcPr>
          <w:p w14:paraId="580FCFFB" w14:textId="77777777" w:rsidR="00814B66" w:rsidRPr="00CC2C48" w:rsidRDefault="00814B66" w:rsidP="00814B66">
            <w:pPr>
              <w:jc w:val="center"/>
              <w:rPr>
                <w:color w:val="000000"/>
                <w:sz w:val="20"/>
                <w:szCs w:val="20"/>
              </w:rPr>
            </w:pPr>
            <w:r w:rsidRPr="00CC2C48">
              <w:rPr>
                <w:color w:val="000000"/>
                <w:sz w:val="20"/>
                <w:szCs w:val="20"/>
              </w:rPr>
              <w:t>101,1</w:t>
            </w:r>
          </w:p>
        </w:tc>
        <w:tc>
          <w:tcPr>
            <w:tcW w:w="1417" w:type="dxa"/>
            <w:tcBorders>
              <w:top w:val="nil"/>
              <w:left w:val="nil"/>
              <w:bottom w:val="single" w:sz="4" w:space="0" w:color="auto"/>
              <w:right w:val="single" w:sz="4" w:space="0" w:color="auto"/>
            </w:tcBorders>
            <w:vAlign w:val="center"/>
          </w:tcPr>
          <w:p w14:paraId="71AAA274" w14:textId="77777777" w:rsidR="00814B66" w:rsidRPr="00CC2C48" w:rsidRDefault="00814B66" w:rsidP="00814B66">
            <w:pPr>
              <w:jc w:val="center"/>
              <w:rPr>
                <w:color w:val="000000"/>
                <w:sz w:val="20"/>
                <w:szCs w:val="20"/>
              </w:rPr>
            </w:pPr>
            <w:r w:rsidRPr="00CC2C48">
              <w:rPr>
                <w:color w:val="000000"/>
                <w:sz w:val="20"/>
                <w:szCs w:val="20"/>
              </w:rPr>
              <w:t>47 454</w:t>
            </w:r>
          </w:p>
        </w:tc>
      </w:tr>
      <w:tr w:rsidR="00814B66" w:rsidRPr="00CC2C48" w14:paraId="56709914" w14:textId="77777777" w:rsidTr="00EA4165">
        <w:trPr>
          <w:trHeight w:val="630"/>
        </w:trPr>
        <w:tc>
          <w:tcPr>
            <w:tcW w:w="445" w:type="dxa"/>
            <w:vAlign w:val="center"/>
          </w:tcPr>
          <w:p w14:paraId="0B0CB2B5" w14:textId="77777777" w:rsidR="00814B66" w:rsidRPr="00CC2C48" w:rsidRDefault="00814B66" w:rsidP="00814B66">
            <w:pPr>
              <w:jc w:val="center"/>
              <w:rPr>
                <w:sz w:val="20"/>
                <w:szCs w:val="20"/>
              </w:rPr>
            </w:pPr>
            <w:r w:rsidRPr="00CC2C48">
              <w:rPr>
                <w:sz w:val="20"/>
                <w:szCs w:val="20"/>
              </w:rPr>
              <w:t>11</w:t>
            </w:r>
          </w:p>
        </w:tc>
        <w:tc>
          <w:tcPr>
            <w:tcW w:w="2957" w:type="dxa"/>
            <w:shd w:val="clear" w:color="auto" w:fill="auto"/>
            <w:vAlign w:val="center"/>
            <w:hideMark/>
          </w:tcPr>
          <w:p w14:paraId="0130791D" w14:textId="77777777" w:rsidR="00814B66" w:rsidRPr="00CC2C48" w:rsidRDefault="00814B66" w:rsidP="00814B66">
            <w:pPr>
              <w:rPr>
                <w:sz w:val="20"/>
                <w:szCs w:val="20"/>
              </w:rPr>
            </w:pPr>
            <w:r w:rsidRPr="00CC2C48">
              <w:rPr>
                <w:sz w:val="20"/>
                <w:szCs w:val="20"/>
              </w:rPr>
              <w:t>Численность посетителей учреждений музейного типа муниципальной формы собственности</w:t>
            </w:r>
          </w:p>
        </w:tc>
        <w:tc>
          <w:tcPr>
            <w:tcW w:w="850" w:type="dxa"/>
            <w:shd w:val="clear" w:color="auto" w:fill="auto"/>
            <w:vAlign w:val="center"/>
            <w:hideMark/>
          </w:tcPr>
          <w:p w14:paraId="3BA2F938" w14:textId="77777777" w:rsidR="00814B66" w:rsidRPr="00CC2C48" w:rsidRDefault="00814B66" w:rsidP="00814B66">
            <w:pPr>
              <w:jc w:val="center"/>
              <w:rPr>
                <w:sz w:val="20"/>
                <w:szCs w:val="20"/>
              </w:rPr>
            </w:pPr>
            <w:r w:rsidRPr="00CC2C48">
              <w:rPr>
                <w:sz w:val="20"/>
                <w:szCs w:val="20"/>
              </w:rPr>
              <w:t>чел.</w:t>
            </w:r>
          </w:p>
        </w:tc>
        <w:tc>
          <w:tcPr>
            <w:tcW w:w="992" w:type="dxa"/>
            <w:tcBorders>
              <w:top w:val="nil"/>
              <w:left w:val="single" w:sz="4" w:space="0" w:color="auto"/>
              <w:bottom w:val="single" w:sz="4" w:space="0" w:color="auto"/>
              <w:right w:val="single" w:sz="4" w:space="0" w:color="auto"/>
            </w:tcBorders>
            <w:shd w:val="clear" w:color="auto" w:fill="auto"/>
            <w:vAlign w:val="center"/>
          </w:tcPr>
          <w:p w14:paraId="763FAF36" w14:textId="77777777" w:rsidR="00814B66" w:rsidRPr="00CC2C48" w:rsidRDefault="00814B66" w:rsidP="00814B66">
            <w:pPr>
              <w:jc w:val="center"/>
              <w:rPr>
                <w:color w:val="000000"/>
                <w:sz w:val="20"/>
                <w:szCs w:val="20"/>
              </w:rPr>
            </w:pPr>
            <w:r w:rsidRPr="00CC2C48">
              <w:rPr>
                <w:color w:val="000000"/>
                <w:sz w:val="20"/>
                <w:szCs w:val="20"/>
              </w:rPr>
              <w:t>78 655</w:t>
            </w:r>
          </w:p>
        </w:tc>
        <w:tc>
          <w:tcPr>
            <w:tcW w:w="993" w:type="dxa"/>
            <w:tcBorders>
              <w:top w:val="nil"/>
              <w:left w:val="nil"/>
              <w:bottom w:val="single" w:sz="4" w:space="0" w:color="auto"/>
              <w:right w:val="single" w:sz="4" w:space="0" w:color="auto"/>
            </w:tcBorders>
            <w:shd w:val="clear" w:color="auto" w:fill="auto"/>
            <w:vAlign w:val="center"/>
          </w:tcPr>
          <w:p w14:paraId="04319611" w14:textId="77777777" w:rsidR="00814B66" w:rsidRPr="00CC2C48" w:rsidRDefault="00814B66" w:rsidP="00814B66">
            <w:pPr>
              <w:jc w:val="center"/>
              <w:rPr>
                <w:color w:val="000000"/>
                <w:sz w:val="20"/>
                <w:szCs w:val="20"/>
              </w:rPr>
            </w:pPr>
            <w:r w:rsidRPr="00CC2C48">
              <w:rPr>
                <w:color w:val="000000"/>
                <w:sz w:val="20"/>
                <w:szCs w:val="20"/>
              </w:rPr>
              <w:t>97 855</w:t>
            </w:r>
          </w:p>
        </w:tc>
        <w:tc>
          <w:tcPr>
            <w:tcW w:w="850" w:type="dxa"/>
            <w:tcBorders>
              <w:top w:val="nil"/>
              <w:left w:val="nil"/>
              <w:bottom w:val="single" w:sz="4" w:space="0" w:color="auto"/>
              <w:right w:val="single" w:sz="4" w:space="0" w:color="auto"/>
            </w:tcBorders>
            <w:shd w:val="clear" w:color="auto" w:fill="auto"/>
            <w:vAlign w:val="center"/>
          </w:tcPr>
          <w:p w14:paraId="7D56CFEE" w14:textId="77777777" w:rsidR="00814B66" w:rsidRPr="00CC2C48" w:rsidRDefault="00814B66" w:rsidP="00814B66">
            <w:pPr>
              <w:jc w:val="center"/>
              <w:rPr>
                <w:color w:val="000000"/>
                <w:sz w:val="20"/>
                <w:szCs w:val="20"/>
              </w:rPr>
            </w:pPr>
            <w:r w:rsidRPr="00CC2C48">
              <w:rPr>
                <w:color w:val="000000"/>
                <w:sz w:val="20"/>
                <w:szCs w:val="20"/>
              </w:rPr>
              <w:t>19 200</w:t>
            </w:r>
          </w:p>
        </w:tc>
        <w:tc>
          <w:tcPr>
            <w:tcW w:w="851" w:type="dxa"/>
            <w:tcBorders>
              <w:top w:val="nil"/>
              <w:left w:val="nil"/>
              <w:bottom w:val="single" w:sz="4" w:space="0" w:color="auto"/>
              <w:right w:val="single" w:sz="4" w:space="0" w:color="auto"/>
            </w:tcBorders>
            <w:shd w:val="clear" w:color="auto" w:fill="auto"/>
            <w:vAlign w:val="center"/>
          </w:tcPr>
          <w:p w14:paraId="0673E1CA" w14:textId="77777777" w:rsidR="00814B66" w:rsidRPr="00CC2C48" w:rsidRDefault="00814B66" w:rsidP="00814B66">
            <w:pPr>
              <w:jc w:val="center"/>
              <w:rPr>
                <w:color w:val="000000"/>
                <w:sz w:val="20"/>
                <w:szCs w:val="20"/>
              </w:rPr>
            </w:pPr>
            <w:r w:rsidRPr="00CC2C48">
              <w:rPr>
                <w:color w:val="000000"/>
                <w:sz w:val="20"/>
                <w:szCs w:val="20"/>
              </w:rPr>
              <w:t>124,4</w:t>
            </w:r>
          </w:p>
        </w:tc>
        <w:tc>
          <w:tcPr>
            <w:tcW w:w="1417" w:type="dxa"/>
            <w:tcBorders>
              <w:top w:val="nil"/>
              <w:left w:val="nil"/>
              <w:bottom w:val="single" w:sz="4" w:space="0" w:color="auto"/>
              <w:right w:val="single" w:sz="4" w:space="0" w:color="auto"/>
            </w:tcBorders>
            <w:vAlign w:val="center"/>
          </w:tcPr>
          <w:p w14:paraId="26A9AD78" w14:textId="77777777" w:rsidR="00814B66" w:rsidRPr="00CC2C48" w:rsidRDefault="00814B66" w:rsidP="00814B66">
            <w:pPr>
              <w:jc w:val="center"/>
              <w:rPr>
                <w:color w:val="000000"/>
                <w:sz w:val="20"/>
                <w:szCs w:val="20"/>
              </w:rPr>
            </w:pPr>
            <w:r w:rsidRPr="00CC2C48">
              <w:rPr>
                <w:color w:val="000000"/>
                <w:sz w:val="20"/>
                <w:szCs w:val="20"/>
              </w:rPr>
              <w:t>112 930</w:t>
            </w:r>
          </w:p>
        </w:tc>
      </w:tr>
      <w:tr w:rsidR="00814B66" w:rsidRPr="00CC2C48" w14:paraId="306E084A" w14:textId="77777777" w:rsidTr="00EA4165">
        <w:trPr>
          <w:trHeight w:val="630"/>
        </w:trPr>
        <w:tc>
          <w:tcPr>
            <w:tcW w:w="445" w:type="dxa"/>
            <w:vAlign w:val="center"/>
          </w:tcPr>
          <w:p w14:paraId="38AD6EDB" w14:textId="77777777" w:rsidR="00814B66" w:rsidRPr="00CC2C48" w:rsidRDefault="00814B66" w:rsidP="00814B66">
            <w:pPr>
              <w:jc w:val="center"/>
              <w:rPr>
                <w:sz w:val="20"/>
                <w:szCs w:val="20"/>
              </w:rPr>
            </w:pPr>
            <w:r w:rsidRPr="00CC2C48">
              <w:rPr>
                <w:sz w:val="20"/>
                <w:szCs w:val="20"/>
              </w:rPr>
              <w:t>12</w:t>
            </w:r>
          </w:p>
        </w:tc>
        <w:tc>
          <w:tcPr>
            <w:tcW w:w="2957" w:type="dxa"/>
            <w:shd w:val="clear" w:color="auto" w:fill="auto"/>
            <w:vAlign w:val="center"/>
            <w:hideMark/>
          </w:tcPr>
          <w:p w14:paraId="7082922F" w14:textId="77777777" w:rsidR="00814B66" w:rsidRPr="00CC2C48" w:rsidRDefault="00814B66" w:rsidP="00814B66">
            <w:pPr>
              <w:rPr>
                <w:sz w:val="20"/>
                <w:szCs w:val="20"/>
              </w:rPr>
            </w:pPr>
            <w:r w:rsidRPr="00CC2C48">
              <w:rPr>
                <w:sz w:val="20"/>
                <w:szCs w:val="20"/>
              </w:rPr>
              <w:t>Количество кинотеатров муниципальной формы собственности*</w:t>
            </w:r>
          </w:p>
        </w:tc>
        <w:tc>
          <w:tcPr>
            <w:tcW w:w="850" w:type="dxa"/>
            <w:shd w:val="clear" w:color="auto" w:fill="auto"/>
            <w:vAlign w:val="center"/>
            <w:hideMark/>
          </w:tcPr>
          <w:p w14:paraId="5C2F11FA" w14:textId="77777777" w:rsidR="00814B66" w:rsidRPr="00CC2C48" w:rsidRDefault="00814B66" w:rsidP="00814B66">
            <w:pPr>
              <w:jc w:val="center"/>
              <w:rPr>
                <w:sz w:val="20"/>
                <w:szCs w:val="20"/>
              </w:rPr>
            </w:pPr>
            <w:r w:rsidRPr="00CC2C48">
              <w:rPr>
                <w:sz w:val="20"/>
                <w:szCs w:val="20"/>
              </w:rPr>
              <w:t>ед.</w:t>
            </w:r>
          </w:p>
        </w:tc>
        <w:tc>
          <w:tcPr>
            <w:tcW w:w="992" w:type="dxa"/>
            <w:tcBorders>
              <w:top w:val="nil"/>
              <w:left w:val="single" w:sz="4" w:space="0" w:color="auto"/>
              <w:bottom w:val="single" w:sz="4" w:space="0" w:color="auto"/>
              <w:right w:val="single" w:sz="4" w:space="0" w:color="auto"/>
            </w:tcBorders>
            <w:shd w:val="clear" w:color="auto" w:fill="auto"/>
            <w:vAlign w:val="center"/>
          </w:tcPr>
          <w:p w14:paraId="14D19C3C" w14:textId="77777777" w:rsidR="00814B66" w:rsidRPr="00CC2C48" w:rsidRDefault="00814B66" w:rsidP="00814B66">
            <w:pPr>
              <w:jc w:val="center"/>
              <w:rPr>
                <w:color w:val="000000"/>
                <w:sz w:val="20"/>
                <w:szCs w:val="20"/>
              </w:rPr>
            </w:pPr>
            <w:r w:rsidRPr="00CC2C48">
              <w:rPr>
                <w:color w:val="000000"/>
                <w:sz w:val="20"/>
                <w:szCs w:val="20"/>
              </w:rPr>
              <w:t>1</w:t>
            </w:r>
          </w:p>
        </w:tc>
        <w:tc>
          <w:tcPr>
            <w:tcW w:w="993" w:type="dxa"/>
            <w:tcBorders>
              <w:top w:val="nil"/>
              <w:left w:val="nil"/>
              <w:bottom w:val="single" w:sz="4" w:space="0" w:color="auto"/>
              <w:right w:val="single" w:sz="4" w:space="0" w:color="auto"/>
            </w:tcBorders>
            <w:shd w:val="clear" w:color="auto" w:fill="auto"/>
            <w:vAlign w:val="center"/>
          </w:tcPr>
          <w:p w14:paraId="4863594D" w14:textId="77777777" w:rsidR="00814B66" w:rsidRPr="00CC2C48" w:rsidRDefault="00814B66" w:rsidP="00814B66">
            <w:pPr>
              <w:jc w:val="center"/>
              <w:rPr>
                <w:color w:val="000000"/>
                <w:sz w:val="20"/>
                <w:szCs w:val="20"/>
              </w:rPr>
            </w:pPr>
            <w:r w:rsidRPr="00CC2C48">
              <w:rPr>
                <w:color w:val="000000"/>
                <w:sz w:val="20"/>
                <w:szCs w:val="20"/>
              </w:rPr>
              <w:t>1</w:t>
            </w:r>
          </w:p>
        </w:tc>
        <w:tc>
          <w:tcPr>
            <w:tcW w:w="850" w:type="dxa"/>
            <w:tcBorders>
              <w:top w:val="nil"/>
              <w:left w:val="nil"/>
              <w:bottom w:val="single" w:sz="4" w:space="0" w:color="auto"/>
              <w:right w:val="single" w:sz="4" w:space="0" w:color="auto"/>
            </w:tcBorders>
            <w:shd w:val="clear" w:color="auto" w:fill="auto"/>
            <w:vAlign w:val="center"/>
          </w:tcPr>
          <w:p w14:paraId="2665BEF5" w14:textId="77777777" w:rsidR="00814B66" w:rsidRPr="00CC2C48" w:rsidRDefault="00814B66" w:rsidP="00814B66">
            <w:pPr>
              <w:jc w:val="center"/>
              <w:rPr>
                <w:color w:val="000000"/>
                <w:sz w:val="20"/>
                <w:szCs w:val="20"/>
              </w:rPr>
            </w:pPr>
            <w:r w:rsidRPr="00CC2C48">
              <w:rPr>
                <w:color w:val="000000"/>
                <w:sz w:val="20"/>
                <w:szCs w:val="20"/>
              </w:rPr>
              <w:t>0</w:t>
            </w:r>
          </w:p>
        </w:tc>
        <w:tc>
          <w:tcPr>
            <w:tcW w:w="851" w:type="dxa"/>
            <w:tcBorders>
              <w:top w:val="nil"/>
              <w:left w:val="nil"/>
              <w:bottom w:val="single" w:sz="4" w:space="0" w:color="auto"/>
              <w:right w:val="single" w:sz="4" w:space="0" w:color="auto"/>
            </w:tcBorders>
            <w:shd w:val="clear" w:color="auto" w:fill="auto"/>
            <w:vAlign w:val="center"/>
          </w:tcPr>
          <w:p w14:paraId="285B8AA2" w14:textId="77777777" w:rsidR="00814B66" w:rsidRPr="00CC2C48" w:rsidRDefault="00814B66" w:rsidP="00814B66">
            <w:pPr>
              <w:jc w:val="center"/>
              <w:rPr>
                <w:color w:val="000000"/>
                <w:sz w:val="20"/>
                <w:szCs w:val="20"/>
              </w:rPr>
            </w:pPr>
            <w:r w:rsidRPr="00CC2C48">
              <w:rPr>
                <w:color w:val="000000"/>
                <w:sz w:val="20"/>
                <w:szCs w:val="20"/>
              </w:rPr>
              <w:t>100,0</w:t>
            </w:r>
          </w:p>
        </w:tc>
        <w:tc>
          <w:tcPr>
            <w:tcW w:w="1417" w:type="dxa"/>
            <w:tcBorders>
              <w:top w:val="nil"/>
              <w:left w:val="nil"/>
              <w:bottom w:val="single" w:sz="4" w:space="0" w:color="auto"/>
              <w:right w:val="single" w:sz="4" w:space="0" w:color="auto"/>
            </w:tcBorders>
            <w:vAlign w:val="center"/>
          </w:tcPr>
          <w:p w14:paraId="5AE22338" w14:textId="77777777" w:rsidR="00814B66" w:rsidRPr="00CC2C48" w:rsidRDefault="00814B66" w:rsidP="00814B66">
            <w:pPr>
              <w:jc w:val="center"/>
              <w:rPr>
                <w:color w:val="000000"/>
                <w:sz w:val="20"/>
                <w:szCs w:val="20"/>
              </w:rPr>
            </w:pPr>
            <w:r w:rsidRPr="00CC2C48">
              <w:rPr>
                <w:color w:val="000000"/>
                <w:sz w:val="20"/>
                <w:szCs w:val="20"/>
              </w:rPr>
              <w:t>1</w:t>
            </w:r>
          </w:p>
        </w:tc>
      </w:tr>
      <w:tr w:rsidR="00814B66" w:rsidRPr="00CC2C48" w14:paraId="3898A1DB" w14:textId="77777777" w:rsidTr="00EA4165">
        <w:trPr>
          <w:trHeight w:val="630"/>
        </w:trPr>
        <w:tc>
          <w:tcPr>
            <w:tcW w:w="445" w:type="dxa"/>
            <w:vAlign w:val="center"/>
          </w:tcPr>
          <w:p w14:paraId="0840DCC6" w14:textId="77777777" w:rsidR="00814B66" w:rsidRPr="00CC2C48" w:rsidRDefault="00814B66" w:rsidP="00814B66">
            <w:pPr>
              <w:jc w:val="center"/>
              <w:rPr>
                <w:sz w:val="20"/>
                <w:szCs w:val="20"/>
              </w:rPr>
            </w:pPr>
            <w:r w:rsidRPr="00CC2C48">
              <w:rPr>
                <w:sz w:val="20"/>
                <w:szCs w:val="20"/>
              </w:rPr>
              <w:lastRenderedPageBreak/>
              <w:t>13</w:t>
            </w:r>
          </w:p>
        </w:tc>
        <w:tc>
          <w:tcPr>
            <w:tcW w:w="2957" w:type="dxa"/>
            <w:shd w:val="clear" w:color="auto" w:fill="auto"/>
            <w:vAlign w:val="center"/>
            <w:hideMark/>
          </w:tcPr>
          <w:p w14:paraId="3B623BE5" w14:textId="77777777" w:rsidR="00814B66" w:rsidRPr="00CC2C48" w:rsidRDefault="00814B66" w:rsidP="00814B66">
            <w:pPr>
              <w:rPr>
                <w:sz w:val="20"/>
                <w:szCs w:val="20"/>
              </w:rPr>
            </w:pPr>
            <w:r w:rsidRPr="00CC2C48">
              <w:rPr>
                <w:sz w:val="20"/>
                <w:szCs w:val="20"/>
              </w:rPr>
              <w:t>Количество мест в зрительных залах в кинотеатрах муниципальной формы собственности*</w:t>
            </w:r>
          </w:p>
        </w:tc>
        <w:tc>
          <w:tcPr>
            <w:tcW w:w="850" w:type="dxa"/>
            <w:shd w:val="clear" w:color="auto" w:fill="auto"/>
            <w:vAlign w:val="center"/>
            <w:hideMark/>
          </w:tcPr>
          <w:p w14:paraId="42A0A139" w14:textId="77777777" w:rsidR="00814B66" w:rsidRPr="00CC2C48" w:rsidRDefault="00814B66" w:rsidP="00814B66">
            <w:pPr>
              <w:jc w:val="center"/>
              <w:rPr>
                <w:sz w:val="20"/>
                <w:szCs w:val="20"/>
              </w:rPr>
            </w:pPr>
            <w:r w:rsidRPr="00CC2C48">
              <w:rPr>
                <w:sz w:val="20"/>
                <w:szCs w:val="20"/>
              </w:rPr>
              <w:t>мест</w:t>
            </w:r>
          </w:p>
        </w:tc>
        <w:tc>
          <w:tcPr>
            <w:tcW w:w="992" w:type="dxa"/>
            <w:tcBorders>
              <w:top w:val="nil"/>
              <w:left w:val="single" w:sz="4" w:space="0" w:color="auto"/>
              <w:bottom w:val="single" w:sz="4" w:space="0" w:color="auto"/>
              <w:right w:val="single" w:sz="4" w:space="0" w:color="auto"/>
            </w:tcBorders>
            <w:shd w:val="clear" w:color="auto" w:fill="auto"/>
            <w:vAlign w:val="center"/>
          </w:tcPr>
          <w:p w14:paraId="2755EA2A" w14:textId="77777777" w:rsidR="00814B66" w:rsidRPr="00CC2C48" w:rsidRDefault="00814B66" w:rsidP="00814B66">
            <w:pPr>
              <w:jc w:val="center"/>
              <w:rPr>
                <w:color w:val="000000"/>
                <w:sz w:val="20"/>
                <w:szCs w:val="20"/>
              </w:rPr>
            </w:pPr>
            <w:r w:rsidRPr="00CC2C48">
              <w:rPr>
                <w:color w:val="000000"/>
                <w:sz w:val="20"/>
                <w:szCs w:val="20"/>
              </w:rPr>
              <w:t>269</w:t>
            </w:r>
          </w:p>
        </w:tc>
        <w:tc>
          <w:tcPr>
            <w:tcW w:w="993" w:type="dxa"/>
            <w:tcBorders>
              <w:top w:val="nil"/>
              <w:left w:val="nil"/>
              <w:bottom w:val="single" w:sz="4" w:space="0" w:color="auto"/>
              <w:right w:val="single" w:sz="4" w:space="0" w:color="auto"/>
            </w:tcBorders>
            <w:shd w:val="clear" w:color="auto" w:fill="auto"/>
            <w:vAlign w:val="center"/>
          </w:tcPr>
          <w:p w14:paraId="26051AA9" w14:textId="77777777" w:rsidR="00814B66" w:rsidRPr="00CC2C48" w:rsidRDefault="00814B66" w:rsidP="00814B66">
            <w:pPr>
              <w:jc w:val="center"/>
              <w:rPr>
                <w:color w:val="000000"/>
                <w:sz w:val="20"/>
                <w:szCs w:val="20"/>
              </w:rPr>
            </w:pPr>
            <w:r w:rsidRPr="00CC2C48">
              <w:rPr>
                <w:color w:val="000000"/>
                <w:sz w:val="20"/>
                <w:szCs w:val="20"/>
              </w:rPr>
              <w:t>269</w:t>
            </w:r>
          </w:p>
        </w:tc>
        <w:tc>
          <w:tcPr>
            <w:tcW w:w="850" w:type="dxa"/>
            <w:tcBorders>
              <w:top w:val="nil"/>
              <w:left w:val="nil"/>
              <w:bottom w:val="single" w:sz="4" w:space="0" w:color="auto"/>
              <w:right w:val="single" w:sz="4" w:space="0" w:color="auto"/>
            </w:tcBorders>
            <w:shd w:val="clear" w:color="auto" w:fill="auto"/>
            <w:vAlign w:val="center"/>
          </w:tcPr>
          <w:p w14:paraId="2CDC9139" w14:textId="77777777" w:rsidR="00814B66" w:rsidRPr="00CC2C48" w:rsidRDefault="00814B66" w:rsidP="00814B66">
            <w:pPr>
              <w:jc w:val="center"/>
              <w:rPr>
                <w:color w:val="000000"/>
                <w:sz w:val="20"/>
                <w:szCs w:val="20"/>
              </w:rPr>
            </w:pPr>
            <w:r w:rsidRPr="00CC2C48">
              <w:rPr>
                <w:color w:val="000000"/>
                <w:sz w:val="20"/>
                <w:szCs w:val="20"/>
              </w:rPr>
              <w:t>0</w:t>
            </w:r>
          </w:p>
        </w:tc>
        <w:tc>
          <w:tcPr>
            <w:tcW w:w="851" w:type="dxa"/>
            <w:tcBorders>
              <w:top w:val="nil"/>
              <w:left w:val="nil"/>
              <w:bottom w:val="single" w:sz="4" w:space="0" w:color="auto"/>
              <w:right w:val="single" w:sz="4" w:space="0" w:color="auto"/>
            </w:tcBorders>
            <w:shd w:val="clear" w:color="auto" w:fill="auto"/>
            <w:vAlign w:val="center"/>
          </w:tcPr>
          <w:p w14:paraId="24BC0AA8" w14:textId="77777777" w:rsidR="00814B66" w:rsidRPr="00CC2C48" w:rsidRDefault="00814B66" w:rsidP="00814B66">
            <w:pPr>
              <w:jc w:val="center"/>
              <w:rPr>
                <w:color w:val="000000"/>
                <w:sz w:val="20"/>
                <w:szCs w:val="20"/>
              </w:rPr>
            </w:pPr>
            <w:r w:rsidRPr="00CC2C48">
              <w:rPr>
                <w:color w:val="000000"/>
                <w:sz w:val="20"/>
                <w:szCs w:val="20"/>
              </w:rPr>
              <w:t>100,0</w:t>
            </w:r>
          </w:p>
        </w:tc>
        <w:tc>
          <w:tcPr>
            <w:tcW w:w="1417" w:type="dxa"/>
            <w:tcBorders>
              <w:top w:val="nil"/>
              <w:left w:val="nil"/>
              <w:bottom w:val="single" w:sz="4" w:space="0" w:color="auto"/>
              <w:right w:val="single" w:sz="4" w:space="0" w:color="auto"/>
            </w:tcBorders>
            <w:vAlign w:val="center"/>
          </w:tcPr>
          <w:p w14:paraId="5CF1856E" w14:textId="77777777" w:rsidR="00814B66" w:rsidRPr="00CC2C48" w:rsidRDefault="00814B66" w:rsidP="00814B66">
            <w:pPr>
              <w:jc w:val="center"/>
              <w:rPr>
                <w:color w:val="000000"/>
                <w:sz w:val="20"/>
                <w:szCs w:val="20"/>
              </w:rPr>
            </w:pPr>
            <w:r w:rsidRPr="00CC2C48">
              <w:rPr>
                <w:color w:val="000000"/>
                <w:sz w:val="20"/>
                <w:szCs w:val="20"/>
              </w:rPr>
              <w:t>269</w:t>
            </w:r>
          </w:p>
        </w:tc>
      </w:tr>
      <w:tr w:rsidR="00814B66" w:rsidRPr="00CC2C48" w14:paraId="74742115" w14:textId="77777777" w:rsidTr="00EA4165">
        <w:trPr>
          <w:trHeight w:val="630"/>
        </w:trPr>
        <w:tc>
          <w:tcPr>
            <w:tcW w:w="445" w:type="dxa"/>
            <w:vAlign w:val="center"/>
          </w:tcPr>
          <w:p w14:paraId="528620AE" w14:textId="77777777" w:rsidR="00814B66" w:rsidRPr="00CC2C48" w:rsidRDefault="00814B66" w:rsidP="00814B66">
            <w:pPr>
              <w:jc w:val="center"/>
              <w:rPr>
                <w:sz w:val="20"/>
                <w:szCs w:val="20"/>
              </w:rPr>
            </w:pPr>
            <w:r w:rsidRPr="00CC2C48">
              <w:rPr>
                <w:sz w:val="20"/>
                <w:szCs w:val="20"/>
              </w:rPr>
              <w:t>14</w:t>
            </w:r>
          </w:p>
        </w:tc>
        <w:tc>
          <w:tcPr>
            <w:tcW w:w="2957" w:type="dxa"/>
            <w:shd w:val="clear" w:color="auto" w:fill="auto"/>
            <w:vAlign w:val="center"/>
            <w:hideMark/>
          </w:tcPr>
          <w:p w14:paraId="7EA0900B" w14:textId="77777777" w:rsidR="00814B66" w:rsidRPr="00CC2C48" w:rsidRDefault="00814B66" w:rsidP="00814B66">
            <w:pPr>
              <w:rPr>
                <w:sz w:val="20"/>
                <w:szCs w:val="20"/>
              </w:rPr>
            </w:pPr>
            <w:r w:rsidRPr="00CC2C48">
              <w:rPr>
                <w:sz w:val="20"/>
                <w:szCs w:val="20"/>
              </w:rPr>
              <w:t>Количество посещений кинотеатров муниципальной формы собственности*</w:t>
            </w:r>
          </w:p>
        </w:tc>
        <w:tc>
          <w:tcPr>
            <w:tcW w:w="850" w:type="dxa"/>
            <w:shd w:val="clear" w:color="auto" w:fill="auto"/>
            <w:vAlign w:val="center"/>
            <w:hideMark/>
          </w:tcPr>
          <w:p w14:paraId="70C2F838" w14:textId="77777777" w:rsidR="00814B66" w:rsidRPr="00CC2C48" w:rsidRDefault="00814B66" w:rsidP="00814B66">
            <w:pPr>
              <w:jc w:val="center"/>
              <w:rPr>
                <w:sz w:val="20"/>
                <w:szCs w:val="20"/>
              </w:rPr>
            </w:pPr>
            <w:r w:rsidRPr="00CC2C48">
              <w:rPr>
                <w:sz w:val="20"/>
                <w:szCs w:val="20"/>
              </w:rPr>
              <w:t>чел.</w:t>
            </w:r>
          </w:p>
        </w:tc>
        <w:tc>
          <w:tcPr>
            <w:tcW w:w="992" w:type="dxa"/>
            <w:tcBorders>
              <w:top w:val="nil"/>
              <w:left w:val="single" w:sz="4" w:space="0" w:color="auto"/>
              <w:bottom w:val="single" w:sz="4" w:space="0" w:color="auto"/>
              <w:right w:val="single" w:sz="4" w:space="0" w:color="auto"/>
            </w:tcBorders>
            <w:shd w:val="clear" w:color="auto" w:fill="auto"/>
            <w:vAlign w:val="center"/>
          </w:tcPr>
          <w:p w14:paraId="02B970DC" w14:textId="77777777" w:rsidR="00814B66" w:rsidRPr="00CC2C48" w:rsidRDefault="00814B66" w:rsidP="00814B66">
            <w:pPr>
              <w:jc w:val="center"/>
              <w:rPr>
                <w:color w:val="000000"/>
                <w:sz w:val="20"/>
                <w:szCs w:val="20"/>
              </w:rPr>
            </w:pPr>
            <w:r w:rsidRPr="00CC2C48">
              <w:rPr>
                <w:color w:val="000000"/>
                <w:sz w:val="20"/>
                <w:szCs w:val="20"/>
              </w:rPr>
              <w:t>56 829</w:t>
            </w:r>
          </w:p>
        </w:tc>
        <w:tc>
          <w:tcPr>
            <w:tcW w:w="993" w:type="dxa"/>
            <w:tcBorders>
              <w:top w:val="nil"/>
              <w:left w:val="nil"/>
              <w:bottom w:val="single" w:sz="4" w:space="0" w:color="auto"/>
              <w:right w:val="single" w:sz="4" w:space="0" w:color="auto"/>
            </w:tcBorders>
            <w:shd w:val="clear" w:color="auto" w:fill="auto"/>
            <w:vAlign w:val="center"/>
          </w:tcPr>
          <w:p w14:paraId="1F2B6CC9" w14:textId="77777777" w:rsidR="00814B66" w:rsidRPr="00CC2C48" w:rsidRDefault="00814B66" w:rsidP="00814B66">
            <w:pPr>
              <w:jc w:val="center"/>
              <w:rPr>
                <w:color w:val="000000"/>
                <w:sz w:val="20"/>
                <w:szCs w:val="20"/>
              </w:rPr>
            </w:pPr>
            <w:r w:rsidRPr="00CC2C48">
              <w:rPr>
                <w:color w:val="000000"/>
                <w:sz w:val="20"/>
                <w:szCs w:val="20"/>
              </w:rPr>
              <w:t>74 377</w:t>
            </w:r>
          </w:p>
        </w:tc>
        <w:tc>
          <w:tcPr>
            <w:tcW w:w="850" w:type="dxa"/>
            <w:tcBorders>
              <w:top w:val="nil"/>
              <w:left w:val="nil"/>
              <w:bottom w:val="single" w:sz="4" w:space="0" w:color="auto"/>
              <w:right w:val="single" w:sz="4" w:space="0" w:color="auto"/>
            </w:tcBorders>
            <w:shd w:val="clear" w:color="auto" w:fill="auto"/>
            <w:vAlign w:val="center"/>
          </w:tcPr>
          <w:p w14:paraId="5FF90BB9" w14:textId="77777777" w:rsidR="00814B66" w:rsidRPr="00CC2C48" w:rsidRDefault="00814B66" w:rsidP="00814B66">
            <w:pPr>
              <w:jc w:val="center"/>
              <w:rPr>
                <w:color w:val="000000"/>
                <w:sz w:val="20"/>
                <w:szCs w:val="20"/>
              </w:rPr>
            </w:pPr>
            <w:r w:rsidRPr="00CC2C48">
              <w:rPr>
                <w:color w:val="000000"/>
                <w:sz w:val="20"/>
                <w:szCs w:val="20"/>
              </w:rPr>
              <w:t>17 548</w:t>
            </w:r>
          </w:p>
        </w:tc>
        <w:tc>
          <w:tcPr>
            <w:tcW w:w="851" w:type="dxa"/>
            <w:tcBorders>
              <w:top w:val="nil"/>
              <w:left w:val="nil"/>
              <w:bottom w:val="single" w:sz="4" w:space="0" w:color="auto"/>
              <w:right w:val="single" w:sz="4" w:space="0" w:color="auto"/>
            </w:tcBorders>
            <w:shd w:val="clear" w:color="auto" w:fill="auto"/>
            <w:vAlign w:val="center"/>
          </w:tcPr>
          <w:p w14:paraId="7043AB98" w14:textId="77777777" w:rsidR="00814B66" w:rsidRPr="00CC2C48" w:rsidRDefault="00814B66" w:rsidP="00814B66">
            <w:pPr>
              <w:jc w:val="center"/>
              <w:rPr>
                <w:color w:val="000000"/>
                <w:sz w:val="20"/>
                <w:szCs w:val="20"/>
              </w:rPr>
            </w:pPr>
            <w:r w:rsidRPr="00CC2C48">
              <w:rPr>
                <w:color w:val="000000"/>
                <w:sz w:val="20"/>
                <w:szCs w:val="20"/>
              </w:rPr>
              <w:t>130,9</w:t>
            </w:r>
          </w:p>
        </w:tc>
        <w:tc>
          <w:tcPr>
            <w:tcW w:w="1417" w:type="dxa"/>
            <w:tcBorders>
              <w:top w:val="nil"/>
              <w:left w:val="nil"/>
              <w:bottom w:val="single" w:sz="4" w:space="0" w:color="auto"/>
              <w:right w:val="single" w:sz="4" w:space="0" w:color="auto"/>
            </w:tcBorders>
            <w:vAlign w:val="center"/>
          </w:tcPr>
          <w:p w14:paraId="6F1ADBEE" w14:textId="77777777" w:rsidR="00814B66" w:rsidRPr="00CC2C48" w:rsidRDefault="00814B66" w:rsidP="00814B66">
            <w:pPr>
              <w:jc w:val="center"/>
              <w:rPr>
                <w:color w:val="000000"/>
                <w:sz w:val="20"/>
                <w:szCs w:val="20"/>
              </w:rPr>
            </w:pPr>
            <w:r w:rsidRPr="00CC2C48">
              <w:rPr>
                <w:color w:val="000000"/>
                <w:sz w:val="20"/>
                <w:szCs w:val="20"/>
              </w:rPr>
              <w:t>90 000</w:t>
            </w:r>
          </w:p>
        </w:tc>
      </w:tr>
      <w:tr w:rsidR="00814B66" w:rsidRPr="00CC2C48" w14:paraId="12B8038C" w14:textId="77777777" w:rsidTr="00EA4165">
        <w:trPr>
          <w:trHeight w:val="570"/>
        </w:trPr>
        <w:tc>
          <w:tcPr>
            <w:tcW w:w="445" w:type="dxa"/>
            <w:tcBorders>
              <w:bottom w:val="single" w:sz="4" w:space="0" w:color="auto"/>
            </w:tcBorders>
            <w:vAlign w:val="center"/>
          </w:tcPr>
          <w:p w14:paraId="26262AED" w14:textId="77777777" w:rsidR="00814B66" w:rsidRPr="00CC2C48" w:rsidRDefault="00814B66" w:rsidP="00814B66">
            <w:pPr>
              <w:jc w:val="center"/>
              <w:rPr>
                <w:sz w:val="20"/>
                <w:szCs w:val="20"/>
              </w:rPr>
            </w:pPr>
            <w:r w:rsidRPr="00CC2C48">
              <w:rPr>
                <w:sz w:val="20"/>
                <w:szCs w:val="20"/>
              </w:rPr>
              <w:t>15</w:t>
            </w:r>
          </w:p>
        </w:tc>
        <w:tc>
          <w:tcPr>
            <w:tcW w:w="2957" w:type="dxa"/>
            <w:tcBorders>
              <w:bottom w:val="single" w:sz="4" w:space="0" w:color="auto"/>
            </w:tcBorders>
            <w:shd w:val="clear" w:color="auto" w:fill="auto"/>
            <w:vAlign w:val="center"/>
            <w:hideMark/>
          </w:tcPr>
          <w:p w14:paraId="21498929" w14:textId="77777777" w:rsidR="00814B66" w:rsidRPr="00CC2C48" w:rsidRDefault="00814B66" w:rsidP="00814B66">
            <w:pPr>
              <w:rPr>
                <w:sz w:val="20"/>
                <w:szCs w:val="20"/>
              </w:rPr>
            </w:pPr>
            <w:r w:rsidRPr="00CC2C48">
              <w:rPr>
                <w:sz w:val="20"/>
                <w:szCs w:val="20"/>
              </w:rPr>
              <w:t>Количество киноустановок муниципальной формы собственности**</w:t>
            </w:r>
          </w:p>
        </w:tc>
        <w:tc>
          <w:tcPr>
            <w:tcW w:w="850" w:type="dxa"/>
            <w:tcBorders>
              <w:bottom w:val="single" w:sz="4" w:space="0" w:color="auto"/>
            </w:tcBorders>
            <w:shd w:val="clear" w:color="auto" w:fill="auto"/>
            <w:vAlign w:val="center"/>
            <w:hideMark/>
          </w:tcPr>
          <w:p w14:paraId="1D1FB32D" w14:textId="77777777" w:rsidR="00814B66" w:rsidRPr="00CC2C48" w:rsidRDefault="00814B66" w:rsidP="00814B66">
            <w:pPr>
              <w:jc w:val="center"/>
              <w:rPr>
                <w:sz w:val="20"/>
                <w:szCs w:val="20"/>
              </w:rPr>
            </w:pPr>
            <w:r w:rsidRPr="00CC2C48">
              <w:rPr>
                <w:sz w:val="20"/>
                <w:szCs w:val="20"/>
              </w:rPr>
              <w:t>ед.</w:t>
            </w:r>
          </w:p>
        </w:tc>
        <w:tc>
          <w:tcPr>
            <w:tcW w:w="992" w:type="dxa"/>
            <w:tcBorders>
              <w:top w:val="nil"/>
              <w:left w:val="single" w:sz="4" w:space="0" w:color="auto"/>
              <w:bottom w:val="single" w:sz="4" w:space="0" w:color="auto"/>
              <w:right w:val="single" w:sz="4" w:space="0" w:color="auto"/>
            </w:tcBorders>
            <w:shd w:val="clear" w:color="auto" w:fill="auto"/>
            <w:vAlign w:val="center"/>
          </w:tcPr>
          <w:p w14:paraId="6429918C" w14:textId="77777777" w:rsidR="00814B66" w:rsidRPr="00CC2C48" w:rsidRDefault="00814B66" w:rsidP="00814B66">
            <w:pPr>
              <w:jc w:val="center"/>
              <w:rPr>
                <w:color w:val="000000"/>
                <w:sz w:val="20"/>
                <w:szCs w:val="20"/>
              </w:rPr>
            </w:pPr>
            <w:r w:rsidRPr="00CC2C48">
              <w:rPr>
                <w:color w:val="000000"/>
                <w:sz w:val="20"/>
                <w:szCs w:val="20"/>
              </w:rPr>
              <w:t>2</w:t>
            </w:r>
          </w:p>
        </w:tc>
        <w:tc>
          <w:tcPr>
            <w:tcW w:w="993" w:type="dxa"/>
            <w:tcBorders>
              <w:top w:val="nil"/>
              <w:left w:val="nil"/>
              <w:bottom w:val="single" w:sz="4" w:space="0" w:color="auto"/>
              <w:right w:val="single" w:sz="4" w:space="0" w:color="auto"/>
            </w:tcBorders>
            <w:shd w:val="clear" w:color="auto" w:fill="auto"/>
            <w:vAlign w:val="center"/>
          </w:tcPr>
          <w:p w14:paraId="29C19DA6" w14:textId="77777777" w:rsidR="00814B66" w:rsidRPr="00CC2C48" w:rsidRDefault="00814B66" w:rsidP="00814B66">
            <w:pPr>
              <w:jc w:val="center"/>
              <w:rPr>
                <w:color w:val="000000"/>
                <w:sz w:val="20"/>
                <w:szCs w:val="20"/>
              </w:rPr>
            </w:pPr>
            <w:r w:rsidRPr="00CC2C48">
              <w:rPr>
                <w:color w:val="000000"/>
                <w:sz w:val="20"/>
                <w:szCs w:val="20"/>
              </w:rPr>
              <w:t>2</w:t>
            </w:r>
          </w:p>
        </w:tc>
        <w:tc>
          <w:tcPr>
            <w:tcW w:w="850" w:type="dxa"/>
            <w:tcBorders>
              <w:top w:val="nil"/>
              <w:left w:val="nil"/>
              <w:bottom w:val="single" w:sz="4" w:space="0" w:color="auto"/>
              <w:right w:val="single" w:sz="4" w:space="0" w:color="auto"/>
            </w:tcBorders>
            <w:shd w:val="clear" w:color="auto" w:fill="auto"/>
            <w:vAlign w:val="center"/>
          </w:tcPr>
          <w:p w14:paraId="03C9B177" w14:textId="77777777" w:rsidR="00814B66" w:rsidRPr="00CC2C48" w:rsidRDefault="00814B66" w:rsidP="00814B66">
            <w:pPr>
              <w:jc w:val="center"/>
              <w:rPr>
                <w:color w:val="000000"/>
                <w:sz w:val="20"/>
                <w:szCs w:val="20"/>
              </w:rPr>
            </w:pPr>
            <w:r w:rsidRPr="00CC2C48">
              <w:rPr>
                <w:color w:val="000000"/>
                <w:sz w:val="20"/>
                <w:szCs w:val="20"/>
              </w:rPr>
              <w:t>0</w:t>
            </w:r>
          </w:p>
        </w:tc>
        <w:tc>
          <w:tcPr>
            <w:tcW w:w="851" w:type="dxa"/>
            <w:tcBorders>
              <w:top w:val="nil"/>
              <w:left w:val="nil"/>
              <w:bottom w:val="single" w:sz="4" w:space="0" w:color="auto"/>
              <w:right w:val="single" w:sz="4" w:space="0" w:color="auto"/>
            </w:tcBorders>
            <w:shd w:val="clear" w:color="auto" w:fill="auto"/>
            <w:vAlign w:val="center"/>
          </w:tcPr>
          <w:p w14:paraId="6BA9D2A2" w14:textId="77777777" w:rsidR="00814B66" w:rsidRPr="00CC2C48" w:rsidRDefault="00814B66" w:rsidP="00814B66">
            <w:pPr>
              <w:jc w:val="center"/>
              <w:rPr>
                <w:color w:val="000000"/>
                <w:sz w:val="20"/>
                <w:szCs w:val="20"/>
              </w:rPr>
            </w:pPr>
            <w:r w:rsidRPr="00CC2C48">
              <w:rPr>
                <w:color w:val="000000"/>
                <w:sz w:val="20"/>
                <w:szCs w:val="20"/>
              </w:rPr>
              <w:t>100,0</w:t>
            </w:r>
          </w:p>
        </w:tc>
        <w:tc>
          <w:tcPr>
            <w:tcW w:w="1417" w:type="dxa"/>
            <w:tcBorders>
              <w:top w:val="nil"/>
              <w:left w:val="nil"/>
              <w:bottom w:val="single" w:sz="4" w:space="0" w:color="auto"/>
              <w:right w:val="single" w:sz="4" w:space="0" w:color="auto"/>
            </w:tcBorders>
            <w:vAlign w:val="center"/>
          </w:tcPr>
          <w:p w14:paraId="6D0277BA" w14:textId="77777777" w:rsidR="00814B66" w:rsidRPr="00CC2C48" w:rsidRDefault="00814B66" w:rsidP="00814B66">
            <w:pPr>
              <w:jc w:val="center"/>
              <w:rPr>
                <w:color w:val="000000"/>
                <w:sz w:val="20"/>
                <w:szCs w:val="20"/>
              </w:rPr>
            </w:pPr>
            <w:r w:rsidRPr="00CC2C48">
              <w:rPr>
                <w:color w:val="000000"/>
                <w:sz w:val="20"/>
                <w:szCs w:val="20"/>
              </w:rPr>
              <w:t>2</w:t>
            </w:r>
          </w:p>
        </w:tc>
      </w:tr>
      <w:tr w:rsidR="00814B66" w:rsidRPr="00CC2C48" w14:paraId="1F1E41C7" w14:textId="77777777" w:rsidTr="00EA4165">
        <w:trPr>
          <w:trHeight w:val="630"/>
        </w:trPr>
        <w:tc>
          <w:tcPr>
            <w:tcW w:w="445" w:type="dxa"/>
            <w:tcBorders>
              <w:top w:val="single" w:sz="4" w:space="0" w:color="auto"/>
            </w:tcBorders>
            <w:vAlign w:val="center"/>
          </w:tcPr>
          <w:p w14:paraId="386CD7C5" w14:textId="77777777" w:rsidR="00814B66" w:rsidRPr="00CC2C48" w:rsidRDefault="00814B66" w:rsidP="00814B66">
            <w:pPr>
              <w:jc w:val="center"/>
              <w:rPr>
                <w:sz w:val="20"/>
                <w:szCs w:val="20"/>
              </w:rPr>
            </w:pPr>
            <w:r w:rsidRPr="00CC2C48">
              <w:rPr>
                <w:sz w:val="20"/>
                <w:szCs w:val="20"/>
              </w:rPr>
              <w:t>16</w:t>
            </w:r>
          </w:p>
        </w:tc>
        <w:tc>
          <w:tcPr>
            <w:tcW w:w="2957" w:type="dxa"/>
            <w:tcBorders>
              <w:top w:val="single" w:sz="4" w:space="0" w:color="auto"/>
            </w:tcBorders>
            <w:shd w:val="clear" w:color="auto" w:fill="auto"/>
            <w:vAlign w:val="center"/>
            <w:hideMark/>
          </w:tcPr>
          <w:p w14:paraId="429E661A" w14:textId="77777777" w:rsidR="00814B66" w:rsidRPr="00CC2C48" w:rsidRDefault="00814B66" w:rsidP="00814B66">
            <w:pPr>
              <w:rPr>
                <w:sz w:val="20"/>
                <w:szCs w:val="20"/>
              </w:rPr>
            </w:pPr>
            <w:r w:rsidRPr="00CC2C48">
              <w:rPr>
                <w:sz w:val="20"/>
                <w:szCs w:val="20"/>
              </w:rPr>
              <w:t>Количество мест в зрительных залах киноустановок муниципальной формы собственности**</w:t>
            </w:r>
          </w:p>
        </w:tc>
        <w:tc>
          <w:tcPr>
            <w:tcW w:w="850" w:type="dxa"/>
            <w:tcBorders>
              <w:top w:val="single" w:sz="4" w:space="0" w:color="auto"/>
            </w:tcBorders>
            <w:shd w:val="clear" w:color="auto" w:fill="auto"/>
            <w:vAlign w:val="center"/>
            <w:hideMark/>
          </w:tcPr>
          <w:p w14:paraId="51BFBC80" w14:textId="77777777" w:rsidR="00814B66" w:rsidRPr="00CC2C48" w:rsidRDefault="00814B66" w:rsidP="00814B66">
            <w:pPr>
              <w:jc w:val="center"/>
              <w:rPr>
                <w:sz w:val="20"/>
                <w:szCs w:val="20"/>
              </w:rPr>
            </w:pPr>
            <w:r w:rsidRPr="00CC2C48">
              <w:rPr>
                <w:sz w:val="20"/>
                <w:szCs w:val="20"/>
              </w:rPr>
              <w:t>мест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AF5829" w14:textId="77777777" w:rsidR="00814B66" w:rsidRPr="00CC2C48" w:rsidRDefault="00814B66" w:rsidP="00814B66">
            <w:pPr>
              <w:jc w:val="center"/>
              <w:rPr>
                <w:color w:val="000000"/>
                <w:sz w:val="20"/>
                <w:szCs w:val="20"/>
              </w:rPr>
            </w:pPr>
            <w:r w:rsidRPr="00CC2C48">
              <w:rPr>
                <w:color w:val="000000"/>
                <w:sz w:val="20"/>
                <w:szCs w:val="20"/>
              </w:rPr>
              <w:t>546</w:t>
            </w:r>
          </w:p>
        </w:tc>
        <w:tc>
          <w:tcPr>
            <w:tcW w:w="993" w:type="dxa"/>
            <w:tcBorders>
              <w:top w:val="single" w:sz="4" w:space="0" w:color="auto"/>
              <w:left w:val="nil"/>
              <w:bottom w:val="single" w:sz="4" w:space="0" w:color="auto"/>
              <w:right w:val="single" w:sz="4" w:space="0" w:color="auto"/>
            </w:tcBorders>
            <w:shd w:val="clear" w:color="auto" w:fill="auto"/>
            <w:vAlign w:val="center"/>
          </w:tcPr>
          <w:p w14:paraId="38D5F8AF" w14:textId="77777777" w:rsidR="00814B66" w:rsidRPr="00CC2C48" w:rsidRDefault="00814B66" w:rsidP="00814B66">
            <w:pPr>
              <w:jc w:val="center"/>
              <w:rPr>
                <w:color w:val="000000"/>
                <w:sz w:val="20"/>
                <w:szCs w:val="20"/>
              </w:rPr>
            </w:pPr>
            <w:r w:rsidRPr="00CC2C48">
              <w:rPr>
                <w:color w:val="000000"/>
                <w:sz w:val="20"/>
                <w:szCs w:val="20"/>
              </w:rPr>
              <w:t>546</w:t>
            </w:r>
          </w:p>
        </w:tc>
        <w:tc>
          <w:tcPr>
            <w:tcW w:w="850" w:type="dxa"/>
            <w:tcBorders>
              <w:top w:val="single" w:sz="4" w:space="0" w:color="auto"/>
              <w:left w:val="nil"/>
              <w:bottom w:val="single" w:sz="4" w:space="0" w:color="auto"/>
              <w:right w:val="single" w:sz="4" w:space="0" w:color="auto"/>
            </w:tcBorders>
            <w:shd w:val="clear" w:color="auto" w:fill="auto"/>
            <w:vAlign w:val="center"/>
          </w:tcPr>
          <w:p w14:paraId="03B2189C" w14:textId="77777777" w:rsidR="00814B66" w:rsidRPr="00CC2C48" w:rsidRDefault="00814B66" w:rsidP="00814B66">
            <w:pPr>
              <w:jc w:val="center"/>
              <w:rPr>
                <w:color w:val="000000"/>
                <w:sz w:val="20"/>
                <w:szCs w:val="20"/>
              </w:rPr>
            </w:pPr>
            <w:r w:rsidRPr="00CC2C48">
              <w:rPr>
                <w:color w:val="000000"/>
                <w:sz w:val="20"/>
                <w:szCs w:val="20"/>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6266D3A3" w14:textId="77777777" w:rsidR="00814B66" w:rsidRPr="00CC2C48" w:rsidRDefault="00814B66" w:rsidP="00814B66">
            <w:pPr>
              <w:jc w:val="center"/>
              <w:rPr>
                <w:color w:val="000000"/>
                <w:sz w:val="20"/>
                <w:szCs w:val="20"/>
              </w:rPr>
            </w:pPr>
            <w:r w:rsidRPr="00CC2C48">
              <w:rPr>
                <w:color w:val="000000"/>
                <w:sz w:val="20"/>
                <w:szCs w:val="20"/>
              </w:rPr>
              <w:t>100,0</w:t>
            </w:r>
          </w:p>
        </w:tc>
        <w:tc>
          <w:tcPr>
            <w:tcW w:w="1417" w:type="dxa"/>
            <w:tcBorders>
              <w:top w:val="single" w:sz="4" w:space="0" w:color="auto"/>
              <w:left w:val="nil"/>
              <w:bottom w:val="single" w:sz="4" w:space="0" w:color="auto"/>
              <w:right w:val="single" w:sz="4" w:space="0" w:color="auto"/>
            </w:tcBorders>
            <w:vAlign w:val="center"/>
          </w:tcPr>
          <w:p w14:paraId="1DD2128C" w14:textId="77777777" w:rsidR="00814B66" w:rsidRPr="00CC2C48" w:rsidRDefault="00814B66" w:rsidP="00814B66">
            <w:pPr>
              <w:jc w:val="center"/>
              <w:rPr>
                <w:color w:val="000000"/>
                <w:sz w:val="20"/>
                <w:szCs w:val="20"/>
              </w:rPr>
            </w:pPr>
            <w:r w:rsidRPr="00CC2C48">
              <w:rPr>
                <w:color w:val="000000"/>
                <w:sz w:val="20"/>
                <w:szCs w:val="20"/>
              </w:rPr>
              <w:t>546</w:t>
            </w:r>
          </w:p>
        </w:tc>
      </w:tr>
      <w:tr w:rsidR="00814B66" w:rsidRPr="00CC2C48" w14:paraId="49B38A92" w14:textId="77777777" w:rsidTr="00EA4165">
        <w:trPr>
          <w:trHeight w:val="630"/>
        </w:trPr>
        <w:tc>
          <w:tcPr>
            <w:tcW w:w="445" w:type="dxa"/>
            <w:tcBorders>
              <w:top w:val="single" w:sz="4" w:space="0" w:color="auto"/>
            </w:tcBorders>
            <w:vAlign w:val="center"/>
          </w:tcPr>
          <w:p w14:paraId="66CE3C9E" w14:textId="77777777" w:rsidR="00814B66" w:rsidRPr="00CC2C48" w:rsidRDefault="00814B66" w:rsidP="00814B66">
            <w:pPr>
              <w:jc w:val="center"/>
              <w:rPr>
                <w:sz w:val="20"/>
                <w:szCs w:val="20"/>
              </w:rPr>
            </w:pPr>
            <w:r w:rsidRPr="00CC2C48">
              <w:rPr>
                <w:sz w:val="20"/>
                <w:szCs w:val="20"/>
              </w:rPr>
              <w:t>17</w:t>
            </w:r>
          </w:p>
        </w:tc>
        <w:tc>
          <w:tcPr>
            <w:tcW w:w="2957" w:type="dxa"/>
            <w:tcBorders>
              <w:top w:val="single" w:sz="4" w:space="0" w:color="auto"/>
            </w:tcBorders>
            <w:shd w:val="clear" w:color="auto" w:fill="auto"/>
            <w:vAlign w:val="center"/>
          </w:tcPr>
          <w:p w14:paraId="10F864A0" w14:textId="77777777" w:rsidR="00814B66" w:rsidRPr="00CC2C48" w:rsidRDefault="00814B66" w:rsidP="00814B66">
            <w:pPr>
              <w:rPr>
                <w:sz w:val="20"/>
                <w:szCs w:val="20"/>
              </w:rPr>
            </w:pPr>
            <w:r w:rsidRPr="00CC2C48">
              <w:rPr>
                <w:sz w:val="20"/>
                <w:szCs w:val="20"/>
              </w:rPr>
              <w:t>Количество посещений киноустановок муниципальной формы собственности**</w:t>
            </w:r>
          </w:p>
        </w:tc>
        <w:tc>
          <w:tcPr>
            <w:tcW w:w="850" w:type="dxa"/>
            <w:tcBorders>
              <w:top w:val="single" w:sz="4" w:space="0" w:color="auto"/>
            </w:tcBorders>
            <w:shd w:val="clear" w:color="auto" w:fill="auto"/>
            <w:vAlign w:val="center"/>
          </w:tcPr>
          <w:p w14:paraId="2438FED5" w14:textId="77777777" w:rsidR="00814B66" w:rsidRPr="00CC2C48" w:rsidRDefault="00814B66" w:rsidP="00814B66">
            <w:pPr>
              <w:jc w:val="center"/>
              <w:rPr>
                <w:sz w:val="20"/>
                <w:szCs w:val="20"/>
              </w:rPr>
            </w:pPr>
            <w:r w:rsidRPr="00CC2C48">
              <w:rPr>
                <w:sz w:val="20"/>
                <w:szCs w:val="20"/>
              </w:rPr>
              <w:t>чел.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94E767" w14:textId="77777777" w:rsidR="00814B66" w:rsidRPr="00CC2C48" w:rsidRDefault="00814B66" w:rsidP="00814B66">
            <w:pPr>
              <w:jc w:val="center"/>
              <w:rPr>
                <w:color w:val="000000"/>
                <w:sz w:val="20"/>
                <w:szCs w:val="20"/>
              </w:rPr>
            </w:pPr>
            <w:r w:rsidRPr="00CC2C48">
              <w:rPr>
                <w:color w:val="000000"/>
                <w:sz w:val="20"/>
                <w:szCs w:val="20"/>
              </w:rPr>
              <w:t>52 865</w:t>
            </w:r>
          </w:p>
        </w:tc>
        <w:tc>
          <w:tcPr>
            <w:tcW w:w="993" w:type="dxa"/>
            <w:tcBorders>
              <w:top w:val="single" w:sz="4" w:space="0" w:color="auto"/>
              <w:left w:val="nil"/>
              <w:bottom w:val="single" w:sz="4" w:space="0" w:color="auto"/>
              <w:right w:val="single" w:sz="4" w:space="0" w:color="auto"/>
            </w:tcBorders>
            <w:shd w:val="clear" w:color="auto" w:fill="auto"/>
            <w:vAlign w:val="center"/>
          </w:tcPr>
          <w:p w14:paraId="207E32D6" w14:textId="77777777" w:rsidR="00814B66" w:rsidRPr="00CC2C48" w:rsidRDefault="00814B66" w:rsidP="00814B66">
            <w:pPr>
              <w:jc w:val="center"/>
              <w:rPr>
                <w:color w:val="000000"/>
                <w:sz w:val="20"/>
                <w:szCs w:val="20"/>
              </w:rPr>
            </w:pPr>
            <w:r w:rsidRPr="00CC2C48">
              <w:rPr>
                <w:color w:val="000000"/>
                <w:sz w:val="20"/>
                <w:szCs w:val="20"/>
              </w:rPr>
              <w:t>59 289</w:t>
            </w:r>
          </w:p>
        </w:tc>
        <w:tc>
          <w:tcPr>
            <w:tcW w:w="850" w:type="dxa"/>
            <w:tcBorders>
              <w:top w:val="single" w:sz="4" w:space="0" w:color="auto"/>
              <w:left w:val="nil"/>
              <w:bottom w:val="single" w:sz="4" w:space="0" w:color="auto"/>
              <w:right w:val="single" w:sz="4" w:space="0" w:color="auto"/>
            </w:tcBorders>
            <w:shd w:val="clear" w:color="auto" w:fill="auto"/>
            <w:vAlign w:val="center"/>
          </w:tcPr>
          <w:p w14:paraId="2470FC1C" w14:textId="77777777" w:rsidR="00814B66" w:rsidRPr="00CC2C48" w:rsidRDefault="00814B66" w:rsidP="00814B66">
            <w:pPr>
              <w:jc w:val="center"/>
              <w:rPr>
                <w:color w:val="000000"/>
                <w:sz w:val="20"/>
                <w:szCs w:val="20"/>
              </w:rPr>
            </w:pPr>
            <w:r w:rsidRPr="00CC2C48">
              <w:rPr>
                <w:color w:val="000000"/>
                <w:sz w:val="20"/>
                <w:szCs w:val="20"/>
              </w:rPr>
              <w:t>6 424</w:t>
            </w:r>
          </w:p>
        </w:tc>
        <w:tc>
          <w:tcPr>
            <w:tcW w:w="851" w:type="dxa"/>
            <w:tcBorders>
              <w:top w:val="single" w:sz="4" w:space="0" w:color="auto"/>
              <w:left w:val="nil"/>
              <w:bottom w:val="single" w:sz="4" w:space="0" w:color="auto"/>
              <w:right w:val="single" w:sz="4" w:space="0" w:color="auto"/>
            </w:tcBorders>
            <w:shd w:val="clear" w:color="auto" w:fill="auto"/>
            <w:vAlign w:val="center"/>
          </w:tcPr>
          <w:p w14:paraId="1D8472C6" w14:textId="77777777" w:rsidR="00814B66" w:rsidRPr="00CC2C48" w:rsidRDefault="00814B66" w:rsidP="00814B66">
            <w:pPr>
              <w:jc w:val="center"/>
              <w:rPr>
                <w:color w:val="000000"/>
                <w:sz w:val="20"/>
                <w:szCs w:val="20"/>
              </w:rPr>
            </w:pPr>
            <w:r w:rsidRPr="00CC2C48">
              <w:rPr>
                <w:color w:val="000000"/>
                <w:sz w:val="20"/>
                <w:szCs w:val="20"/>
              </w:rPr>
              <w:t>112,2</w:t>
            </w:r>
          </w:p>
        </w:tc>
        <w:tc>
          <w:tcPr>
            <w:tcW w:w="1417" w:type="dxa"/>
            <w:tcBorders>
              <w:top w:val="single" w:sz="4" w:space="0" w:color="auto"/>
              <w:left w:val="nil"/>
              <w:bottom w:val="single" w:sz="4" w:space="0" w:color="auto"/>
              <w:right w:val="single" w:sz="4" w:space="0" w:color="auto"/>
            </w:tcBorders>
            <w:vAlign w:val="center"/>
          </w:tcPr>
          <w:p w14:paraId="7D33DD09" w14:textId="77777777" w:rsidR="00814B66" w:rsidRPr="00CC2C48" w:rsidRDefault="00814B66" w:rsidP="00814B66">
            <w:pPr>
              <w:jc w:val="center"/>
              <w:rPr>
                <w:color w:val="000000"/>
                <w:sz w:val="20"/>
                <w:szCs w:val="20"/>
              </w:rPr>
            </w:pPr>
            <w:r w:rsidRPr="00CC2C48">
              <w:rPr>
                <w:color w:val="000000"/>
                <w:sz w:val="20"/>
                <w:szCs w:val="20"/>
              </w:rPr>
              <w:t>82 600</w:t>
            </w:r>
          </w:p>
        </w:tc>
      </w:tr>
      <w:tr w:rsidR="00814B66" w:rsidRPr="00CC2C48" w14:paraId="2208630D" w14:textId="77777777" w:rsidTr="00EA4165">
        <w:trPr>
          <w:trHeight w:val="630"/>
        </w:trPr>
        <w:tc>
          <w:tcPr>
            <w:tcW w:w="445" w:type="dxa"/>
            <w:tcBorders>
              <w:top w:val="single" w:sz="4" w:space="0" w:color="auto"/>
              <w:bottom w:val="single" w:sz="4" w:space="0" w:color="auto"/>
            </w:tcBorders>
            <w:vAlign w:val="center"/>
          </w:tcPr>
          <w:p w14:paraId="07D7D6E3" w14:textId="77777777" w:rsidR="00814B66" w:rsidRPr="00CC2C48" w:rsidRDefault="00814B66" w:rsidP="00814B66">
            <w:pPr>
              <w:jc w:val="center"/>
              <w:rPr>
                <w:sz w:val="20"/>
                <w:szCs w:val="20"/>
              </w:rPr>
            </w:pPr>
            <w:r w:rsidRPr="00CC2C48">
              <w:rPr>
                <w:sz w:val="20"/>
                <w:szCs w:val="20"/>
              </w:rPr>
              <w:t>18</w:t>
            </w:r>
          </w:p>
        </w:tc>
        <w:tc>
          <w:tcPr>
            <w:tcW w:w="2957" w:type="dxa"/>
            <w:tcBorders>
              <w:top w:val="single" w:sz="4" w:space="0" w:color="auto"/>
              <w:bottom w:val="single" w:sz="4" w:space="0" w:color="auto"/>
            </w:tcBorders>
            <w:shd w:val="clear" w:color="auto" w:fill="auto"/>
            <w:vAlign w:val="center"/>
          </w:tcPr>
          <w:p w14:paraId="7E5B7FC1" w14:textId="77777777" w:rsidR="00814B66" w:rsidRPr="00CC2C48" w:rsidRDefault="00814B66" w:rsidP="00814B66">
            <w:pPr>
              <w:rPr>
                <w:sz w:val="20"/>
                <w:szCs w:val="20"/>
              </w:rPr>
            </w:pPr>
            <w:r w:rsidRPr="00CC2C48">
              <w:rPr>
                <w:sz w:val="20"/>
                <w:szCs w:val="20"/>
              </w:rPr>
              <w:t>Количество учащихся школ дополнительного образования</w:t>
            </w:r>
          </w:p>
        </w:tc>
        <w:tc>
          <w:tcPr>
            <w:tcW w:w="850" w:type="dxa"/>
            <w:tcBorders>
              <w:top w:val="single" w:sz="4" w:space="0" w:color="auto"/>
              <w:bottom w:val="single" w:sz="4" w:space="0" w:color="auto"/>
            </w:tcBorders>
            <w:shd w:val="clear" w:color="auto" w:fill="auto"/>
            <w:vAlign w:val="center"/>
          </w:tcPr>
          <w:p w14:paraId="1740FF49" w14:textId="77777777" w:rsidR="00814B66" w:rsidRPr="00CC2C48" w:rsidRDefault="00814B66" w:rsidP="00814B66">
            <w:pPr>
              <w:jc w:val="center"/>
              <w:rPr>
                <w:sz w:val="20"/>
                <w:szCs w:val="20"/>
              </w:rPr>
            </w:pPr>
            <w:r w:rsidRPr="00CC2C48">
              <w:rPr>
                <w:sz w:val="20"/>
                <w:szCs w:val="20"/>
              </w:rPr>
              <w:t>чел.</w:t>
            </w:r>
          </w:p>
        </w:tc>
        <w:tc>
          <w:tcPr>
            <w:tcW w:w="992" w:type="dxa"/>
            <w:tcBorders>
              <w:top w:val="nil"/>
              <w:left w:val="single" w:sz="4" w:space="0" w:color="auto"/>
              <w:bottom w:val="single" w:sz="4" w:space="0" w:color="auto"/>
              <w:right w:val="single" w:sz="4" w:space="0" w:color="auto"/>
            </w:tcBorders>
            <w:shd w:val="clear" w:color="auto" w:fill="auto"/>
            <w:vAlign w:val="center"/>
          </w:tcPr>
          <w:p w14:paraId="338E43D9" w14:textId="77777777" w:rsidR="00814B66" w:rsidRPr="00CC2C48" w:rsidRDefault="00814B66" w:rsidP="00814B66">
            <w:pPr>
              <w:jc w:val="center"/>
              <w:rPr>
                <w:color w:val="000000"/>
                <w:sz w:val="20"/>
                <w:szCs w:val="20"/>
              </w:rPr>
            </w:pPr>
            <w:r w:rsidRPr="00CC2C48">
              <w:rPr>
                <w:color w:val="000000"/>
                <w:sz w:val="20"/>
                <w:szCs w:val="20"/>
              </w:rPr>
              <w:t>2 395</w:t>
            </w:r>
          </w:p>
        </w:tc>
        <w:tc>
          <w:tcPr>
            <w:tcW w:w="993" w:type="dxa"/>
            <w:tcBorders>
              <w:top w:val="single" w:sz="4" w:space="0" w:color="auto"/>
              <w:left w:val="nil"/>
              <w:bottom w:val="single" w:sz="4" w:space="0" w:color="auto"/>
              <w:right w:val="single" w:sz="4" w:space="0" w:color="auto"/>
            </w:tcBorders>
            <w:shd w:val="clear" w:color="auto" w:fill="auto"/>
            <w:vAlign w:val="center"/>
          </w:tcPr>
          <w:p w14:paraId="73CDBBBD" w14:textId="77777777" w:rsidR="00814B66" w:rsidRPr="00CC2C48" w:rsidRDefault="00814B66" w:rsidP="00814B66">
            <w:pPr>
              <w:jc w:val="center"/>
              <w:rPr>
                <w:color w:val="000000"/>
                <w:sz w:val="20"/>
                <w:szCs w:val="20"/>
              </w:rPr>
            </w:pPr>
            <w:r w:rsidRPr="00CC2C48">
              <w:rPr>
                <w:color w:val="000000"/>
                <w:sz w:val="20"/>
                <w:szCs w:val="20"/>
              </w:rPr>
              <w:t>2 403</w:t>
            </w:r>
          </w:p>
        </w:tc>
        <w:tc>
          <w:tcPr>
            <w:tcW w:w="850" w:type="dxa"/>
            <w:tcBorders>
              <w:top w:val="single" w:sz="4" w:space="0" w:color="auto"/>
              <w:left w:val="nil"/>
              <w:bottom w:val="single" w:sz="4" w:space="0" w:color="auto"/>
              <w:right w:val="single" w:sz="4" w:space="0" w:color="auto"/>
            </w:tcBorders>
            <w:shd w:val="clear" w:color="auto" w:fill="auto"/>
            <w:vAlign w:val="center"/>
          </w:tcPr>
          <w:p w14:paraId="36A82EAF" w14:textId="77777777" w:rsidR="00814B66" w:rsidRPr="00CC2C48" w:rsidRDefault="00814B66" w:rsidP="00814B66">
            <w:pPr>
              <w:jc w:val="center"/>
              <w:rPr>
                <w:color w:val="000000"/>
                <w:sz w:val="20"/>
                <w:szCs w:val="20"/>
              </w:rPr>
            </w:pPr>
            <w:r w:rsidRPr="00CC2C48">
              <w:rPr>
                <w:color w:val="000000"/>
                <w:sz w:val="20"/>
                <w:szCs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14:paraId="6D13AE23" w14:textId="77777777" w:rsidR="00814B66" w:rsidRPr="00CC2C48" w:rsidRDefault="00814B66" w:rsidP="00814B66">
            <w:pPr>
              <w:jc w:val="center"/>
              <w:rPr>
                <w:color w:val="000000"/>
                <w:sz w:val="20"/>
                <w:szCs w:val="20"/>
              </w:rPr>
            </w:pPr>
            <w:r w:rsidRPr="00CC2C48">
              <w:rPr>
                <w:color w:val="000000"/>
                <w:sz w:val="20"/>
                <w:szCs w:val="20"/>
              </w:rPr>
              <w:t>100,3</w:t>
            </w:r>
          </w:p>
        </w:tc>
        <w:tc>
          <w:tcPr>
            <w:tcW w:w="1417" w:type="dxa"/>
            <w:tcBorders>
              <w:top w:val="single" w:sz="4" w:space="0" w:color="auto"/>
              <w:left w:val="nil"/>
              <w:bottom w:val="single" w:sz="4" w:space="0" w:color="auto"/>
              <w:right w:val="single" w:sz="4" w:space="0" w:color="auto"/>
            </w:tcBorders>
            <w:vAlign w:val="center"/>
          </w:tcPr>
          <w:p w14:paraId="270C6842" w14:textId="77777777" w:rsidR="00814B66" w:rsidRPr="00CC2C48" w:rsidRDefault="00814B66" w:rsidP="00814B66">
            <w:pPr>
              <w:jc w:val="center"/>
              <w:rPr>
                <w:color w:val="000000"/>
                <w:sz w:val="20"/>
                <w:szCs w:val="20"/>
              </w:rPr>
            </w:pPr>
            <w:r w:rsidRPr="00CC2C48">
              <w:rPr>
                <w:color w:val="000000"/>
                <w:sz w:val="20"/>
                <w:szCs w:val="20"/>
              </w:rPr>
              <w:t>2 403</w:t>
            </w:r>
          </w:p>
        </w:tc>
      </w:tr>
    </w:tbl>
    <w:p w14:paraId="36CCB09B" w14:textId="77777777" w:rsidR="00814B66" w:rsidRPr="00814B66" w:rsidRDefault="00814B66" w:rsidP="00814B66">
      <w:pPr>
        <w:ind w:firstLine="709"/>
        <w:jc w:val="both"/>
        <w:rPr>
          <w:sz w:val="20"/>
          <w:szCs w:val="20"/>
        </w:rPr>
      </w:pPr>
      <w:r w:rsidRPr="00814B66">
        <w:rPr>
          <w:sz w:val="20"/>
          <w:szCs w:val="20"/>
        </w:rPr>
        <w:t>* МБУ «Кинокомплекс «Родина»</w:t>
      </w:r>
    </w:p>
    <w:p w14:paraId="659FFDB4" w14:textId="77777777" w:rsidR="00814B66" w:rsidRPr="00814B66" w:rsidRDefault="00814B66" w:rsidP="00814B66">
      <w:pPr>
        <w:ind w:firstLine="709"/>
        <w:jc w:val="both"/>
        <w:rPr>
          <w:sz w:val="20"/>
          <w:szCs w:val="20"/>
        </w:rPr>
      </w:pPr>
      <w:r w:rsidRPr="00814B66">
        <w:rPr>
          <w:sz w:val="20"/>
          <w:szCs w:val="20"/>
        </w:rPr>
        <w:t>** КДЦ им. Вл. Высоцкого, «КДЦ «Юбилейный»</w:t>
      </w:r>
    </w:p>
    <w:p w14:paraId="45D4C299" w14:textId="77777777" w:rsidR="00814B66" w:rsidRPr="00814B66" w:rsidRDefault="00814B66" w:rsidP="00814B66">
      <w:pPr>
        <w:ind w:firstLine="709"/>
        <w:jc w:val="both"/>
        <w:rPr>
          <w:sz w:val="26"/>
          <w:szCs w:val="26"/>
        </w:rPr>
      </w:pPr>
    </w:p>
    <w:p w14:paraId="0E3A4A1E" w14:textId="77777777" w:rsidR="00814B66" w:rsidRPr="00814B66" w:rsidRDefault="00814B66" w:rsidP="00814B66">
      <w:pPr>
        <w:ind w:firstLine="709"/>
        <w:jc w:val="both"/>
        <w:rPr>
          <w:sz w:val="26"/>
          <w:szCs w:val="26"/>
        </w:rPr>
      </w:pPr>
      <w:r w:rsidRPr="00814B66">
        <w:rPr>
          <w:sz w:val="26"/>
          <w:szCs w:val="26"/>
        </w:rPr>
        <w:t>В отчетном периоде произошли следующие изменения по основным показателям отрасти «Культура»:</w:t>
      </w:r>
    </w:p>
    <w:p w14:paraId="6D3A0EE7" w14:textId="77777777" w:rsidR="00814B66" w:rsidRPr="00814B66" w:rsidRDefault="00814B66" w:rsidP="00814B66">
      <w:pPr>
        <w:numPr>
          <w:ilvl w:val="0"/>
          <w:numId w:val="52"/>
        </w:numPr>
        <w:tabs>
          <w:tab w:val="left" w:pos="993"/>
        </w:tabs>
        <w:ind w:left="0" w:firstLine="709"/>
        <w:contextualSpacing/>
        <w:jc w:val="both"/>
        <w:rPr>
          <w:sz w:val="26"/>
          <w:szCs w:val="26"/>
        </w:rPr>
      </w:pPr>
      <w:r w:rsidRPr="00814B66">
        <w:rPr>
          <w:sz w:val="26"/>
          <w:szCs w:val="26"/>
        </w:rPr>
        <w:t>Библиотечный фонд увеличился на 0,3% (+2,2 тыс.экз.) и составил 782,6 тыс. экз., приобретение новых книг и периодических изданий. Ожидается, что к концу года библиотечный фонд составит 784,0 тыс. экз.</w:t>
      </w:r>
    </w:p>
    <w:p w14:paraId="675AA1FC" w14:textId="77777777" w:rsidR="00814B66" w:rsidRPr="00814B66" w:rsidRDefault="00814B66" w:rsidP="00814B66">
      <w:pPr>
        <w:numPr>
          <w:ilvl w:val="0"/>
          <w:numId w:val="52"/>
        </w:numPr>
        <w:tabs>
          <w:tab w:val="left" w:pos="993"/>
        </w:tabs>
        <w:ind w:left="0" w:firstLine="709"/>
        <w:contextualSpacing/>
        <w:jc w:val="both"/>
        <w:rPr>
          <w:sz w:val="26"/>
          <w:szCs w:val="26"/>
        </w:rPr>
      </w:pPr>
      <w:r w:rsidRPr="00814B66">
        <w:rPr>
          <w:sz w:val="26"/>
          <w:szCs w:val="26"/>
        </w:rPr>
        <w:t>В сравнении с отчетным периодом прошлого года численность пользователей библиотек увеличилась на 10,0% (+6 404 чел.) и составила 70 563 чел., что обусловлено: открытием 15.02.2024 после капитального ремонта библиотеки №3 «Семейного чтения»; активной работой в рамках информационно-библиотечного обслуживания населения во внестационарном режиме (на библиотечных пунктах выдачи, передвижных библиотеках, в летних читальных залах, точках книгоновшевства и пр.); в рамках проекта «Пушкинская карта». Ожидаемое количество зарегистрированных пользователей библиотек к концу 2024 года планируется на уровне 75 700 чел.</w:t>
      </w:r>
    </w:p>
    <w:p w14:paraId="1B053A4F" w14:textId="77777777" w:rsidR="00814B66" w:rsidRPr="00814B66" w:rsidRDefault="00814B66" w:rsidP="00814B66">
      <w:pPr>
        <w:numPr>
          <w:ilvl w:val="0"/>
          <w:numId w:val="52"/>
        </w:numPr>
        <w:tabs>
          <w:tab w:val="left" w:pos="993"/>
        </w:tabs>
        <w:ind w:left="0" w:firstLine="709"/>
        <w:contextualSpacing/>
        <w:jc w:val="both"/>
        <w:rPr>
          <w:sz w:val="26"/>
          <w:szCs w:val="26"/>
        </w:rPr>
      </w:pPr>
      <w:r w:rsidRPr="00814B66">
        <w:rPr>
          <w:sz w:val="26"/>
          <w:szCs w:val="26"/>
        </w:rPr>
        <w:t>Показатель по книговыдаче за 9 месяцев 2024 года в сравнении с аналогичным периодом 2023 года увеличился на 15,3% (+199,7 тыс. экз.) и составил 1 509,0 тыс. экз., ожидаемое исполнение к концу года составляет 1 969,0 тыс. экз.</w:t>
      </w:r>
    </w:p>
    <w:p w14:paraId="329AA28C" w14:textId="77777777" w:rsidR="00814B66" w:rsidRPr="00814B66" w:rsidRDefault="00814B66" w:rsidP="00814B66">
      <w:pPr>
        <w:numPr>
          <w:ilvl w:val="0"/>
          <w:numId w:val="52"/>
        </w:numPr>
        <w:tabs>
          <w:tab w:val="left" w:pos="567"/>
          <w:tab w:val="left" w:pos="993"/>
        </w:tabs>
        <w:ind w:left="0" w:firstLine="709"/>
        <w:contextualSpacing/>
        <w:jc w:val="both"/>
        <w:rPr>
          <w:sz w:val="26"/>
          <w:szCs w:val="26"/>
        </w:rPr>
      </w:pPr>
      <w:r w:rsidRPr="00814B66">
        <w:rPr>
          <w:sz w:val="26"/>
          <w:szCs w:val="26"/>
        </w:rPr>
        <w:t xml:space="preserve">Численность посетителей на платных мероприятиях учреждений культурно-досугового типа за 9 месяцев 2024 года в сравнении с прошлым годом увеличилась на 20,0% (+10 316 чел.) и составила 61 881 чел., что обусловлено привлечением различных категорий зрителей и внедрением разнообразного формата проведения мероприятий. Ожидается, что к концу 2024 года численность посетителей составит 86 800 чел.  </w:t>
      </w:r>
    </w:p>
    <w:p w14:paraId="715A9106" w14:textId="77777777" w:rsidR="00814B66" w:rsidRPr="00814B66" w:rsidRDefault="00814B66" w:rsidP="00814B66">
      <w:pPr>
        <w:numPr>
          <w:ilvl w:val="0"/>
          <w:numId w:val="52"/>
        </w:numPr>
        <w:tabs>
          <w:tab w:val="left" w:pos="993"/>
        </w:tabs>
        <w:ind w:left="0" w:right="23" w:firstLine="709"/>
        <w:contextualSpacing/>
        <w:jc w:val="both"/>
        <w:rPr>
          <w:rFonts w:eastAsia="Calibri"/>
          <w:sz w:val="26"/>
          <w:szCs w:val="26"/>
          <w:lang w:eastAsia="en-US"/>
        </w:rPr>
      </w:pPr>
      <w:r w:rsidRPr="00814B66">
        <w:rPr>
          <w:rFonts w:eastAsia="Calibri"/>
          <w:sz w:val="26"/>
          <w:szCs w:val="26"/>
          <w:lang w:eastAsia="en-US"/>
        </w:rPr>
        <w:t xml:space="preserve">Общее количество клубных формирований увеличилось на 1 ед. и составило 55 ед. Всего открылось 4 новых клубных формирования, вместе с тем 3 прекратило свою деятельность. </w:t>
      </w:r>
    </w:p>
    <w:p w14:paraId="3A7A8DEA" w14:textId="77777777" w:rsidR="00814B66" w:rsidRPr="00814B66" w:rsidRDefault="00814B66" w:rsidP="00814B66">
      <w:pPr>
        <w:tabs>
          <w:tab w:val="left" w:pos="993"/>
        </w:tabs>
        <w:ind w:right="23" w:firstLine="709"/>
        <w:jc w:val="both"/>
        <w:rPr>
          <w:rFonts w:eastAsia="Calibri"/>
          <w:sz w:val="26"/>
          <w:szCs w:val="26"/>
          <w:lang w:eastAsia="en-US"/>
        </w:rPr>
      </w:pPr>
      <w:r w:rsidRPr="00814B66">
        <w:rPr>
          <w:rFonts w:eastAsia="Calibri"/>
          <w:sz w:val="26"/>
          <w:szCs w:val="26"/>
          <w:lang w:eastAsia="en-US"/>
        </w:rPr>
        <w:lastRenderedPageBreak/>
        <w:t>Также, на базе МБУ «Кинокомплекс «Родина» осуществляет деятельность 1 клубное формирование с общей численностью 33 чел. (киновидеоклубное объединение «Экран»).</w:t>
      </w:r>
    </w:p>
    <w:p w14:paraId="0AA311DE" w14:textId="77777777" w:rsidR="00814B66" w:rsidRPr="00814B66" w:rsidRDefault="00814B66" w:rsidP="00814B66">
      <w:pPr>
        <w:numPr>
          <w:ilvl w:val="0"/>
          <w:numId w:val="52"/>
        </w:numPr>
        <w:tabs>
          <w:tab w:val="left" w:pos="993"/>
        </w:tabs>
        <w:ind w:left="0" w:right="23" w:firstLine="709"/>
        <w:contextualSpacing/>
        <w:jc w:val="both"/>
        <w:rPr>
          <w:rFonts w:eastAsia="Calibri"/>
          <w:sz w:val="26"/>
          <w:szCs w:val="26"/>
          <w:lang w:eastAsia="en-US"/>
        </w:rPr>
      </w:pPr>
      <w:r w:rsidRPr="00814B66">
        <w:rPr>
          <w:rFonts w:eastAsia="Calibri"/>
          <w:sz w:val="26"/>
          <w:szCs w:val="26"/>
          <w:lang w:eastAsia="en-US"/>
        </w:rPr>
        <w:t>Численность участников клубных формирований увеличилась на 2,4% (+36 чел.), что обусловлено открытием новых клубных формирований, а также изменением численности внутри действующих коллективов.</w:t>
      </w:r>
    </w:p>
    <w:p w14:paraId="2CF12C8B" w14:textId="77777777" w:rsidR="00814B66" w:rsidRPr="00814B66" w:rsidRDefault="00814B66" w:rsidP="00814B66">
      <w:pPr>
        <w:ind w:firstLine="720"/>
        <w:contextualSpacing/>
        <w:jc w:val="both"/>
        <w:rPr>
          <w:rFonts w:eastAsia="Calibri"/>
          <w:sz w:val="26"/>
          <w:szCs w:val="26"/>
          <w:lang w:eastAsia="en-US"/>
        </w:rPr>
      </w:pPr>
      <w:r w:rsidRPr="00814B66">
        <w:rPr>
          <w:rFonts w:eastAsia="Calibri"/>
          <w:sz w:val="26"/>
          <w:szCs w:val="26"/>
          <w:lang w:eastAsia="en-US"/>
        </w:rPr>
        <w:t>Ожидается, что к концу года количество клубных формирований (без киновидеоклубное объединение «Экран») составит 57 ед., численность участников также увеличится и составит 1 557 чел.</w:t>
      </w:r>
    </w:p>
    <w:p w14:paraId="3B46A17F" w14:textId="77777777" w:rsidR="00814B66" w:rsidRPr="00814B66" w:rsidRDefault="00814B66" w:rsidP="00814B66">
      <w:pPr>
        <w:numPr>
          <w:ilvl w:val="0"/>
          <w:numId w:val="52"/>
        </w:numPr>
        <w:tabs>
          <w:tab w:val="left" w:pos="993"/>
        </w:tabs>
        <w:ind w:left="0" w:firstLine="709"/>
        <w:contextualSpacing/>
        <w:jc w:val="both"/>
        <w:rPr>
          <w:sz w:val="26"/>
          <w:szCs w:val="26"/>
        </w:rPr>
      </w:pPr>
      <w:r w:rsidRPr="00814B66">
        <w:rPr>
          <w:sz w:val="26"/>
          <w:szCs w:val="26"/>
        </w:rPr>
        <w:t>Количество предметов основного фонда увеличилось на 1,1% (+510 ед.), что связано с поступлением исторически ценных материалов, предметов: из личного архива почетного гражданина города В.И. Долгих; бывшего заключенного Норильлага В.М.Чупракова; комплекс предметов фалеристики и нумизматики; документов из личного архива В.Е. Кравца, В.А. Редкозубова; комплекс фотографий по теме «Образование». Ожидаемое количество предметов основного фонда к концу 2024 года составляет 47 454 ед.</w:t>
      </w:r>
    </w:p>
    <w:p w14:paraId="1FAE462D" w14:textId="77777777" w:rsidR="00814B66" w:rsidRPr="00814B66" w:rsidRDefault="00814B66" w:rsidP="00814B66">
      <w:pPr>
        <w:numPr>
          <w:ilvl w:val="0"/>
          <w:numId w:val="52"/>
        </w:numPr>
        <w:tabs>
          <w:tab w:val="left" w:pos="993"/>
        </w:tabs>
        <w:ind w:left="0" w:firstLine="709"/>
        <w:contextualSpacing/>
        <w:jc w:val="both"/>
        <w:rPr>
          <w:sz w:val="26"/>
          <w:szCs w:val="26"/>
        </w:rPr>
      </w:pPr>
      <w:r w:rsidRPr="00814B66">
        <w:rPr>
          <w:sz w:val="26"/>
          <w:szCs w:val="26"/>
        </w:rPr>
        <w:t xml:space="preserve">Численность посетителей музея (включая слушателей лекций, участников массовых мероприятий и образовательных программ, без учета выставок и экспозиций, организованных вне музея) увеличилась на 24,4% (+19 200 чел.) и составила 97 855 чел., что обусловлено поиском и внедрением новых форматов информирования аудитории, активной работой в рамках проекта «Пушкинская карта». Ожидаемое количество посетителей музея к концу 2024 года составляет 112 930 чел. </w:t>
      </w:r>
    </w:p>
    <w:p w14:paraId="7BC6F94C" w14:textId="77777777" w:rsidR="00814B66" w:rsidRPr="00814B66" w:rsidRDefault="00814B66" w:rsidP="00814B66">
      <w:pPr>
        <w:numPr>
          <w:ilvl w:val="0"/>
          <w:numId w:val="52"/>
        </w:numPr>
        <w:tabs>
          <w:tab w:val="left" w:pos="993"/>
        </w:tabs>
        <w:ind w:left="0" w:right="23" w:firstLine="709"/>
        <w:contextualSpacing/>
        <w:jc w:val="both"/>
        <w:rPr>
          <w:rFonts w:eastAsia="Calibri"/>
          <w:sz w:val="26"/>
          <w:szCs w:val="26"/>
          <w:lang w:eastAsia="en-US"/>
        </w:rPr>
      </w:pPr>
      <w:r w:rsidRPr="00814B66">
        <w:rPr>
          <w:rFonts w:eastAsia="Calibri"/>
          <w:sz w:val="26"/>
          <w:szCs w:val="26"/>
          <w:lang w:eastAsia="en-US"/>
        </w:rPr>
        <w:t>Количество зрителей в кинотеатре и посещений киноустановок увеличилось на 30,9% (+17 548 чел.) и на 12,2% (+6 424 чел.) соответственно, что обусловлено увеличением количества организованных групп школьников. Ожидается, что к концу года общее количество зрителей составит 172 600 чел.</w:t>
      </w:r>
    </w:p>
    <w:p w14:paraId="64E5206C" w14:textId="1B56C75B" w:rsidR="006E2B64" w:rsidRPr="00814B66" w:rsidRDefault="00814B66" w:rsidP="00814B66">
      <w:pPr>
        <w:pStyle w:val="afff2"/>
        <w:numPr>
          <w:ilvl w:val="0"/>
          <w:numId w:val="52"/>
        </w:numPr>
        <w:tabs>
          <w:tab w:val="left" w:pos="993"/>
          <w:tab w:val="left" w:pos="1134"/>
        </w:tabs>
        <w:ind w:left="0" w:right="23" w:firstLine="709"/>
        <w:jc w:val="both"/>
        <w:rPr>
          <w:rFonts w:eastAsia="Calibri"/>
          <w:sz w:val="26"/>
          <w:szCs w:val="26"/>
          <w:lang w:eastAsia="en-US"/>
        </w:rPr>
      </w:pPr>
      <w:r w:rsidRPr="00814B66">
        <w:rPr>
          <w:rFonts w:eastAsia="Calibri"/>
          <w:sz w:val="26"/>
          <w:szCs w:val="26"/>
          <w:lang w:eastAsia="en-US"/>
        </w:rPr>
        <w:t>Количество учащихся школ дополнительного образования увеличилось на 0,3% (8 чел.) и составило 2 403 чел., что обусловлено полным набором детей на обучение. Ожидается, что к концу года численность учащихся сохранится на достигнутом уровне.</w:t>
      </w:r>
    </w:p>
    <w:p w14:paraId="4519B390" w14:textId="77777777" w:rsidR="008A3B23" w:rsidRPr="005C562B" w:rsidRDefault="008A3B23" w:rsidP="00ED02AD">
      <w:pPr>
        <w:pStyle w:val="2"/>
        <w:numPr>
          <w:ilvl w:val="1"/>
          <w:numId w:val="12"/>
        </w:numPr>
        <w:tabs>
          <w:tab w:val="left" w:pos="426"/>
        </w:tabs>
        <w:spacing w:before="240" w:after="240"/>
        <w:ind w:left="0" w:firstLine="0"/>
        <w:jc w:val="center"/>
        <w:rPr>
          <w:sz w:val="26"/>
          <w:szCs w:val="26"/>
        </w:rPr>
      </w:pPr>
      <w:bookmarkStart w:id="53" w:name="_Toc479355116"/>
      <w:bookmarkStart w:id="54" w:name="_Toc150445053"/>
      <w:r w:rsidRPr="005C562B">
        <w:rPr>
          <w:sz w:val="26"/>
          <w:szCs w:val="26"/>
        </w:rPr>
        <w:t>Развитие физической культуры и спорта</w:t>
      </w:r>
      <w:bookmarkEnd w:id="53"/>
      <w:bookmarkEnd w:id="54"/>
    </w:p>
    <w:p w14:paraId="4730D327" w14:textId="77777777" w:rsidR="005C562B" w:rsidRPr="00211A94" w:rsidRDefault="005C562B" w:rsidP="005C562B">
      <w:pPr>
        <w:ind w:firstLine="709"/>
        <w:jc w:val="both"/>
        <w:rPr>
          <w:sz w:val="26"/>
        </w:rPr>
      </w:pPr>
      <w:r>
        <w:rPr>
          <w:sz w:val="26"/>
        </w:rPr>
        <w:t>По состоянию на 01.10</w:t>
      </w:r>
      <w:r w:rsidRPr="002A17A6">
        <w:rPr>
          <w:sz w:val="26"/>
        </w:rPr>
        <w:t>.2024</w:t>
      </w:r>
      <w:r>
        <w:rPr>
          <w:sz w:val="26"/>
        </w:rPr>
        <w:t xml:space="preserve"> </w:t>
      </w:r>
      <w:r w:rsidRPr="00211A94">
        <w:rPr>
          <w:sz w:val="26"/>
        </w:rPr>
        <w:t>на территории города деятельность в области физиче</w:t>
      </w:r>
      <w:r>
        <w:rPr>
          <w:sz w:val="26"/>
        </w:rPr>
        <w:t>ской культуры и спорта осуществляют</w:t>
      </w:r>
      <w:r w:rsidRPr="00211A94">
        <w:rPr>
          <w:sz w:val="26"/>
        </w:rPr>
        <w:t xml:space="preserve"> 1</w:t>
      </w:r>
      <w:r>
        <w:rPr>
          <w:sz w:val="26"/>
        </w:rPr>
        <w:t>5</w:t>
      </w:r>
      <w:r w:rsidRPr="00211A94">
        <w:rPr>
          <w:sz w:val="26"/>
        </w:rPr>
        <w:t xml:space="preserve"> муниципальных учреждений. Также, сеть спортивных объектов города представлена: плоскостными спортивными сооружениями, спортивными залами, плавательными бассейнами</w:t>
      </w:r>
      <w:r>
        <w:rPr>
          <w:sz w:val="26"/>
        </w:rPr>
        <w:t xml:space="preserve"> </w:t>
      </w:r>
      <w:r w:rsidRPr="00AC6294">
        <w:rPr>
          <w:sz w:val="26"/>
        </w:rPr>
        <w:t>образовательных учреждений и промышленных предприятий</w:t>
      </w:r>
      <w:r w:rsidRPr="00B2666A">
        <w:rPr>
          <w:sz w:val="26"/>
        </w:rPr>
        <w:t>, коммерческими</w:t>
      </w:r>
      <w:r w:rsidRPr="00211A94">
        <w:rPr>
          <w:sz w:val="26"/>
        </w:rPr>
        <w:t xml:space="preserve"> спортивными объектами.</w:t>
      </w:r>
    </w:p>
    <w:p w14:paraId="37214E38" w14:textId="0182206E" w:rsidR="005C562B" w:rsidRDefault="005C562B" w:rsidP="005C562B">
      <w:pPr>
        <w:ind w:firstLine="709"/>
        <w:jc w:val="both"/>
        <w:rPr>
          <w:sz w:val="26"/>
        </w:rPr>
      </w:pPr>
      <w:r>
        <w:rPr>
          <w:sz w:val="26"/>
        </w:rPr>
        <w:t xml:space="preserve">В отчетном периоде </w:t>
      </w:r>
      <w:r w:rsidRPr="00211A94">
        <w:rPr>
          <w:sz w:val="26"/>
        </w:rPr>
        <w:t>муниципальная сеть, находящаяся в ведении Управления по спорту Администрации города Норильска, насчитыва</w:t>
      </w:r>
      <w:r>
        <w:rPr>
          <w:sz w:val="26"/>
        </w:rPr>
        <w:t>ла</w:t>
      </w:r>
      <w:r w:rsidRPr="00211A94">
        <w:rPr>
          <w:sz w:val="26"/>
        </w:rPr>
        <w:t xml:space="preserve"> 9 спортивных школ</w:t>
      </w:r>
      <w:r>
        <w:rPr>
          <w:sz w:val="26"/>
        </w:rPr>
        <w:t xml:space="preserve"> и</w:t>
      </w:r>
      <w:r w:rsidRPr="00211A94">
        <w:rPr>
          <w:sz w:val="26"/>
        </w:rPr>
        <w:t xml:space="preserve"> 6 спортивных </w:t>
      </w:r>
      <w:r>
        <w:rPr>
          <w:sz w:val="26"/>
        </w:rPr>
        <w:t>учреждений</w:t>
      </w:r>
      <w:r w:rsidRPr="00211A94">
        <w:rPr>
          <w:sz w:val="26"/>
        </w:rPr>
        <w:t>.</w:t>
      </w:r>
    </w:p>
    <w:p w14:paraId="7822BFC6" w14:textId="0A6A4BFA" w:rsidR="00D97023" w:rsidRDefault="00D97023" w:rsidP="005C562B">
      <w:pPr>
        <w:ind w:firstLine="709"/>
        <w:jc w:val="both"/>
        <w:rPr>
          <w:sz w:val="26"/>
        </w:rPr>
      </w:pPr>
    </w:p>
    <w:p w14:paraId="13C28606" w14:textId="59968CF6" w:rsidR="005C562B" w:rsidRPr="00211A94" w:rsidRDefault="005C562B" w:rsidP="00CC2C48">
      <w:pPr>
        <w:ind w:firstLine="720"/>
        <w:jc w:val="right"/>
        <w:rPr>
          <w:sz w:val="26"/>
        </w:rPr>
      </w:pPr>
      <w:r w:rsidRPr="00CC2C48">
        <w:rPr>
          <w:sz w:val="26"/>
          <w:szCs w:val="26"/>
        </w:rPr>
        <w:t>Таблица</w:t>
      </w:r>
      <w:r w:rsidR="00CC2C48" w:rsidRPr="00CC2C48">
        <w:rPr>
          <w:sz w:val="26"/>
          <w:szCs w:val="26"/>
        </w:rPr>
        <w:t xml:space="preserve"> 19</w:t>
      </w:r>
    </w:p>
    <w:p w14:paraId="289C5931" w14:textId="77777777" w:rsidR="005C562B" w:rsidRPr="00211A94" w:rsidRDefault="005C562B" w:rsidP="005C562B">
      <w:pPr>
        <w:spacing w:after="120"/>
        <w:ind w:firstLine="720"/>
        <w:jc w:val="center"/>
        <w:rPr>
          <w:b/>
          <w:i/>
          <w:sz w:val="26"/>
        </w:rPr>
      </w:pPr>
      <w:r w:rsidRPr="00211A94">
        <w:rPr>
          <w:b/>
          <w:i/>
          <w:sz w:val="26"/>
        </w:rPr>
        <w:t>Сеть учреждений отрасли Спорта</w:t>
      </w:r>
    </w:p>
    <w:tbl>
      <w:tblPr>
        <w:tblW w:w="0" w:type="auto"/>
        <w:tblInd w:w="-5" w:type="dxa"/>
        <w:tblCellMar>
          <w:left w:w="10" w:type="dxa"/>
          <w:right w:w="10" w:type="dxa"/>
        </w:tblCellMar>
        <w:tblLook w:val="04A0" w:firstRow="1" w:lastRow="0" w:firstColumn="1" w:lastColumn="0" w:noHBand="0" w:noVBand="1"/>
      </w:tblPr>
      <w:tblGrid>
        <w:gridCol w:w="458"/>
        <w:gridCol w:w="2661"/>
        <w:gridCol w:w="992"/>
        <w:gridCol w:w="992"/>
        <w:gridCol w:w="4246"/>
      </w:tblGrid>
      <w:tr w:rsidR="005C562B" w:rsidRPr="00CC2C48" w14:paraId="4452D3A5" w14:textId="77777777" w:rsidTr="00CC2C48">
        <w:trPr>
          <w:tblHeader/>
        </w:trPr>
        <w:tc>
          <w:tcPr>
            <w:tcW w:w="458" w:type="dxa"/>
            <w:vMerge w:val="restart"/>
            <w:tcBorders>
              <w:top w:val="single" w:sz="4" w:space="0" w:color="000000"/>
              <w:left w:val="single" w:sz="4" w:space="0" w:color="000000"/>
              <w:right w:val="single" w:sz="4" w:space="0" w:color="000000"/>
            </w:tcBorders>
            <w:shd w:val="clear" w:color="auto" w:fill="C7CCE4" w:themeFill="text2" w:themeFillTint="33"/>
            <w:tcMar>
              <w:left w:w="0" w:type="dxa"/>
              <w:right w:w="0" w:type="dxa"/>
            </w:tcMar>
          </w:tcPr>
          <w:p w14:paraId="11166B72" w14:textId="77777777" w:rsidR="005C562B" w:rsidRPr="00CC2C48" w:rsidRDefault="005C562B" w:rsidP="00A5738B">
            <w:pPr>
              <w:jc w:val="center"/>
              <w:rPr>
                <w:sz w:val="20"/>
                <w:szCs w:val="20"/>
              </w:rPr>
            </w:pPr>
            <w:r w:rsidRPr="00CC2C48">
              <w:rPr>
                <w:sz w:val="20"/>
                <w:szCs w:val="20"/>
              </w:rPr>
              <w:t>№ п/п</w:t>
            </w:r>
          </w:p>
        </w:tc>
        <w:tc>
          <w:tcPr>
            <w:tcW w:w="2661" w:type="dxa"/>
            <w:vMerge w:val="restart"/>
            <w:tcBorders>
              <w:top w:val="single" w:sz="4" w:space="0" w:color="000000"/>
              <w:left w:val="single" w:sz="4" w:space="0" w:color="000000"/>
              <w:right w:val="single" w:sz="4" w:space="0" w:color="000000"/>
            </w:tcBorders>
            <w:shd w:val="clear" w:color="auto" w:fill="C7CCE4" w:themeFill="text2" w:themeFillTint="33"/>
            <w:tcMar>
              <w:left w:w="0" w:type="dxa"/>
              <w:right w:w="0" w:type="dxa"/>
            </w:tcMar>
            <w:vAlign w:val="center"/>
          </w:tcPr>
          <w:p w14:paraId="2424A233" w14:textId="77777777" w:rsidR="005C562B" w:rsidRPr="00CC2C48" w:rsidRDefault="005C562B" w:rsidP="00A5738B">
            <w:pPr>
              <w:jc w:val="center"/>
              <w:rPr>
                <w:sz w:val="20"/>
                <w:szCs w:val="20"/>
              </w:rPr>
            </w:pPr>
            <w:r w:rsidRPr="00CC2C48">
              <w:rPr>
                <w:sz w:val="20"/>
                <w:szCs w:val="20"/>
              </w:rPr>
              <w:t>Наименование</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C7CCE4" w:themeFill="text2" w:themeFillTint="33"/>
            <w:tcMar>
              <w:left w:w="0" w:type="dxa"/>
              <w:right w:w="0" w:type="dxa"/>
            </w:tcMar>
            <w:vAlign w:val="center"/>
          </w:tcPr>
          <w:p w14:paraId="2C6F3155" w14:textId="77777777" w:rsidR="005C562B" w:rsidRPr="00CC2C48" w:rsidRDefault="005C562B" w:rsidP="00A5738B">
            <w:pPr>
              <w:jc w:val="center"/>
              <w:rPr>
                <w:sz w:val="20"/>
                <w:szCs w:val="20"/>
              </w:rPr>
            </w:pPr>
            <w:r w:rsidRPr="00CC2C48">
              <w:rPr>
                <w:sz w:val="20"/>
                <w:szCs w:val="20"/>
              </w:rPr>
              <w:t>9 месяцев</w:t>
            </w:r>
          </w:p>
        </w:tc>
        <w:tc>
          <w:tcPr>
            <w:tcW w:w="4247" w:type="dxa"/>
            <w:vMerge w:val="restart"/>
            <w:tcBorders>
              <w:top w:val="single" w:sz="4" w:space="0" w:color="000000"/>
              <w:left w:val="single" w:sz="4" w:space="0" w:color="000000"/>
              <w:right w:val="single" w:sz="4" w:space="0" w:color="000000"/>
            </w:tcBorders>
            <w:shd w:val="clear" w:color="auto" w:fill="C7CCE4" w:themeFill="text2" w:themeFillTint="33"/>
            <w:tcMar>
              <w:left w:w="0" w:type="dxa"/>
              <w:right w:w="0" w:type="dxa"/>
            </w:tcMar>
            <w:vAlign w:val="center"/>
          </w:tcPr>
          <w:p w14:paraId="40C44333" w14:textId="77777777" w:rsidR="005C562B" w:rsidRPr="00CC2C48" w:rsidRDefault="005C562B" w:rsidP="00A5738B">
            <w:pPr>
              <w:jc w:val="center"/>
              <w:rPr>
                <w:sz w:val="20"/>
                <w:szCs w:val="20"/>
              </w:rPr>
            </w:pPr>
            <w:r w:rsidRPr="00CC2C48">
              <w:rPr>
                <w:sz w:val="20"/>
                <w:szCs w:val="20"/>
              </w:rPr>
              <w:t>Примечание</w:t>
            </w:r>
          </w:p>
        </w:tc>
      </w:tr>
      <w:tr w:rsidR="005C562B" w:rsidRPr="00CC2C48" w14:paraId="583EFADF" w14:textId="77777777" w:rsidTr="00CC2C48">
        <w:trPr>
          <w:tblHeader/>
        </w:trPr>
        <w:tc>
          <w:tcPr>
            <w:tcW w:w="458" w:type="dxa"/>
            <w:vMerge/>
            <w:tcBorders>
              <w:left w:val="single" w:sz="4" w:space="0" w:color="000000"/>
              <w:bottom w:val="single" w:sz="4" w:space="0" w:color="000000"/>
              <w:right w:val="single" w:sz="4" w:space="0" w:color="000000"/>
            </w:tcBorders>
            <w:shd w:val="clear" w:color="000000" w:fill="FFFFFF"/>
            <w:tcMar>
              <w:left w:w="0" w:type="dxa"/>
              <w:right w:w="0" w:type="dxa"/>
            </w:tcMar>
          </w:tcPr>
          <w:p w14:paraId="388E2BCC" w14:textId="77777777" w:rsidR="005C562B" w:rsidRPr="00CC2C48" w:rsidRDefault="005C562B" w:rsidP="00A5738B">
            <w:pPr>
              <w:jc w:val="center"/>
              <w:rPr>
                <w:sz w:val="20"/>
                <w:szCs w:val="20"/>
              </w:rPr>
            </w:pPr>
          </w:p>
        </w:tc>
        <w:tc>
          <w:tcPr>
            <w:tcW w:w="2661" w:type="dxa"/>
            <w:vMerge/>
            <w:tcBorders>
              <w:left w:val="single" w:sz="4" w:space="0" w:color="000000"/>
              <w:bottom w:val="single" w:sz="4" w:space="0" w:color="000000"/>
              <w:right w:val="single" w:sz="4" w:space="0" w:color="000000"/>
            </w:tcBorders>
            <w:shd w:val="clear" w:color="000000" w:fill="FFFFFF"/>
            <w:tcMar>
              <w:left w:w="0" w:type="dxa"/>
              <w:right w:w="0" w:type="dxa"/>
            </w:tcMar>
            <w:vAlign w:val="center"/>
          </w:tcPr>
          <w:p w14:paraId="4132F632" w14:textId="77777777" w:rsidR="005C562B" w:rsidRPr="00CC2C48" w:rsidRDefault="005C562B" w:rsidP="00A5738B">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C7CCE4" w:themeFill="text2" w:themeFillTint="33"/>
            <w:tcMar>
              <w:left w:w="0" w:type="dxa"/>
              <w:right w:w="0" w:type="dxa"/>
            </w:tcMar>
            <w:vAlign w:val="center"/>
          </w:tcPr>
          <w:p w14:paraId="5B1BA1C5" w14:textId="77777777" w:rsidR="005C562B" w:rsidRPr="00CC2C48" w:rsidRDefault="005C562B" w:rsidP="00A5738B">
            <w:pPr>
              <w:jc w:val="center"/>
              <w:rPr>
                <w:sz w:val="20"/>
                <w:szCs w:val="20"/>
              </w:rPr>
            </w:pPr>
            <w:r w:rsidRPr="00CC2C48">
              <w:rPr>
                <w:sz w:val="20"/>
                <w:szCs w:val="20"/>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C7CCE4" w:themeFill="text2" w:themeFillTint="33"/>
            <w:vAlign w:val="center"/>
          </w:tcPr>
          <w:p w14:paraId="4E19F8F4" w14:textId="77777777" w:rsidR="005C562B" w:rsidRPr="00CC2C48" w:rsidRDefault="005C562B" w:rsidP="00A5738B">
            <w:pPr>
              <w:jc w:val="center"/>
              <w:rPr>
                <w:sz w:val="20"/>
                <w:szCs w:val="20"/>
              </w:rPr>
            </w:pPr>
            <w:r w:rsidRPr="00CC2C48">
              <w:rPr>
                <w:sz w:val="20"/>
                <w:szCs w:val="20"/>
              </w:rPr>
              <w:t>2024</w:t>
            </w:r>
          </w:p>
        </w:tc>
        <w:tc>
          <w:tcPr>
            <w:tcW w:w="4247" w:type="dxa"/>
            <w:vMerge/>
            <w:tcBorders>
              <w:left w:val="single" w:sz="4" w:space="0" w:color="000000"/>
              <w:bottom w:val="single" w:sz="4" w:space="0" w:color="000000"/>
              <w:right w:val="single" w:sz="4" w:space="0" w:color="000000"/>
            </w:tcBorders>
            <w:shd w:val="clear" w:color="000000" w:fill="FFFFFF"/>
            <w:tcMar>
              <w:left w:w="0" w:type="dxa"/>
              <w:right w:w="0" w:type="dxa"/>
            </w:tcMar>
            <w:vAlign w:val="center"/>
          </w:tcPr>
          <w:p w14:paraId="5570822E" w14:textId="77777777" w:rsidR="005C562B" w:rsidRPr="00CC2C48" w:rsidRDefault="005C562B" w:rsidP="00A5738B">
            <w:pPr>
              <w:jc w:val="center"/>
              <w:rPr>
                <w:sz w:val="20"/>
                <w:szCs w:val="20"/>
              </w:rPr>
            </w:pPr>
          </w:p>
        </w:tc>
      </w:tr>
      <w:tr w:rsidR="005C562B" w:rsidRPr="00CC2C48" w14:paraId="52DA2DF0" w14:textId="77777777" w:rsidTr="00A5738B">
        <w:tc>
          <w:tcPr>
            <w:tcW w:w="3119" w:type="dxa"/>
            <w:gridSpan w:val="2"/>
            <w:tcBorders>
              <w:top w:val="single" w:sz="4" w:space="0" w:color="000000"/>
              <w:left w:val="single" w:sz="4" w:space="0" w:color="000000"/>
              <w:bottom w:val="single" w:sz="4" w:space="0" w:color="000000"/>
              <w:right w:val="single" w:sz="4" w:space="0" w:color="000000"/>
            </w:tcBorders>
            <w:shd w:val="clear" w:color="auto" w:fill="F2F2F2"/>
            <w:tcMar>
              <w:left w:w="0" w:type="dxa"/>
              <w:right w:w="0" w:type="dxa"/>
            </w:tcMar>
          </w:tcPr>
          <w:p w14:paraId="032B26E4" w14:textId="77777777" w:rsidR="005C562B" w:rsidRPr="00CC2C48" w:rsidRDefault="005C562B" w:rsidP="00A5738B">
            <w:pPr>
              <w:ind w:left="113" w:right="113"/>
              <w:rPr>
                <w:sz w:val="20"/>
                <w:szCs w:val="20"/>
              </w:rPr>
            </w:pPr>
            <w:r w:rsidRPr="00CC2C48">
              <w:rPr>
                <w:sz w:val="20"/>
                <w:szCs w:val="20"/>
              </w:rPr>
              <w:t>Всего спортивных объектов, в том числе:</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left w:w="0" w:type="dxa"/>
              <w:right w:w="0" w:type="dxa"/>
            </w:tcMar>
            <w:vAlign w:val="center"/>
          </w:tcPr>
          <w:p w14:paraId="297F9F31" w14:textId="77777777" w:rsidR="005C562B" w:rsidRPr="00CC2C48" w:rsidRDefault="005C562B" w:rsidP="00A5738B">
            <w:pPr>
              <w:jc w:val="center"/>
              <w:rPr>
                <w:sz w:val="20"/>
                <w:szCs w:val="20"/>
              </w:rPr>
            </w:pPr>
            <w:r w:rsidRPr="00CC2C48">
              <w:rPr>
                <w:sz w:val="20"/>
                <w:szCs w:val="20"/>
              </w:rPr>
              <w:t>6</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left w:w="0" w:type="dxa"/>
              <w:right w:w="0" w:type="dxa"/>
            </w:tcMar>
            <w:vAlign w:val="center"/>
          </w:tcPr>
          <w:p w14:paraId="200AF4A5" w14:textId="77777777" w:rsidR="005C562B" w:rsidRPr="00CC2C48" w:rsidRDefault="005C562B" w:rsidP="00A5738B">
            <w:pPr>
              <w:jc w:val="center"/>
              <w:rPr>
                <w:sz w:val="20"/>
                <w:szCs w:val="20"/>
              </w:rPr>
            </w:pPr>
            <w:r w:rsidRPr="00CC2C48">
              <w:rPr>
                <w:sz w:val="20"/>
                <w:szCs w:val="20"/>
              </w:rPr>
              <w:t>6</w:t>
            </w:r>
          </w:p>
        </w:tc>
        <w:tc>
          <w:tcPr>
            <w:tcW w:w="4247" w:type="dxa"/>
            <w:tcBorders>
              <w:top w:val="single" w:sz="4" w:space="0" w:color="000000"/>
              <w:left w:val="single" w:sz="4" w:space="0" w:color="000000"/>
              <w:bottom w:val="single" w:sz="4" w:space="0" w:color="000000"/>
              <w:right w:val="single" w:sz="4" w:space="0" w:color="000000"/>
            </w:tcBorders>
            <w:shd w:val="clear" w:color="auto" w:fill="F2F2F2"/>
            <w:tcMar>
              <w:left w:w="0" w:type="dxa"/>
              <w:right w:w="0" w:type="dxa"/>
            </w:tcMar>
          </w:tcPr>
          <w:p w14:paraId="5F582040" w14:textId="77777777" w:rsidR="005C562B" w:rsidRPr="00CC2C48" w:rsidRDefault="005C562B" w:rsidP="00A5738B">
            <w:pPr>
              <w:jc w:val="both"/>
              <w:rPr>
                <w:sz w:val="20"/>
                <w:szCs w:val="20"/>
              </w:rPr>
            </w:pPr>
          </w:p>
        </w:tc>
      </w:tr>
      <w:tr w:rsidR="005C562B" w:rsidRPr="00CC2C48" w14:paraId="0590F25E" w14:textId="77777777" w:rsidTr="00A5738B">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7211F3D" w14:textId="77777777" w:rsidR="005C562B" w:rsidRPr="00CC2C48" w:rsidRDefault="005C562B" w:rsidP="00A5738B">
            <w:pPr>
              <w:ind w:left="147"/>
              <w:rPr>
                <w:sz w:val="20"/>
                <w:szCs w:val="20"/>
              </w:rPr>
            </w:pPr>
            <w:r w:rsidRPr="00CC2C48">
              <w:rPr>
                <w:sz w:val="20"/>
                <w:szCs w:val="20"/>
              </w:rPr>
              <w:lastRenderedPageBreak/>
              <w:t>1.</w:t>
            </w:r>
          </w:p>
        </w:tc>
        <w:tc>
          <w:tcPr>
            <w:tcW w:w="2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CB832D6" w14:textId="77777777" w:rsidR="005C562B" w:rsidRPr="00CC2C48" w:rsidRDefault="005C562B" w:rsidP="00A5738B">
            <w:pPr>
              <w:ind w:left="147"/>
              <w:rPr>
                <w:sz w:val="20"/>
                <w:szCs w:val="20"/>
              </w:rPr>
            </w:pPr>
            <w:r w:rsidRPr="00CC2C48">
              <w:rPr>
                <w:sz w:val="20"/>
                <w:szCs w:val="20"/>
              </w:rPr>
              <w:t>МБУ «Дом спорта «БОКМО»</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183271D" w14:textId="77777777" w:rsidR="005C562B" w:rsidRPr="00CC2C48" w:rsidRDefault="005C562B" w:rsidP="00A5738B">
            <w:pPr>
              <w:jc w:val="center"/>
              <w:rPr>
                <w:sz w:val="20"/>
                <w:szCs w:val="20"/>
              </w:rPr>
            </w:pPr>
            <w:r w:rsidRPr="00CC2C48">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F80689D" w14:textId="77777777" w:rsidR="005C562B" w:rsidRPr="00CC2C48" w:rsidRDefault="005C562B" w:rsidP="00A5738B">
            <w:pPr>
              <w:jc w:val="center"/>
              <w:rPr>
                <w:sz w:val="20"/>
                <w:szCs w:val="20"/>
              </w:rPr>
            </w:pPr>
            <w:r w:rsidRPr="00CC2C48">
              <w:rPr>
                <w:sz w:val="20"/>
                <w:szCs w:val="20"/>
              </w:rPr>
              <w:t>1</w:t>
            </w:r>
          </w:p>
        </w:tc>
        <w:tc>
          <w:tcPr>
            <w:tcW w:w="424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C3A2A3A" w14:textId="77777777" w:rsidR="005C562B" w:rsidRPr="00CC2C48" w:rsidRDefault="005C562B" w:rsidP="00A5738B">
            <w:pPr>
              <w:ind w:left="147"/>
              <w:rPr>
                <w:sz w:val="20"/>
                <w:szCs w:val="20"/>
              </w:rPr>
            </w:pPr>
            <w:r w:rsidRPr="00CC2C48">
              <w:rPr>
                <w:sz w:val="20"/>
                <w:szCs w:val="20"/>
              </w:rPr>
              <w:t>В том числе:</w:t>
            </w:r>
          </w:p>
          <w:p w14:paraId="2E72A8B8" w14:textId="77777777" w:rsidR="005C562B" w:rsidRPr="00CC2C48" w:rsidRDefault="005C562B" w:rsidP="00A5738B">
            <w:pPr>
              <w:ind w:left="147"/>
              <w:rPr>
                <w:sz w:val="20"/>
                <w:szCs w:val="20"/>
              </w:rPr>
            </w:pPr>
            <w:r w:rsidRPr="00CC2C48">
              <w:rPr>
                <w:sz w:val="20"/>
                <w:szCs w:val="20"/>
              </w:rPr>
              <w:t>- дом спорта «БОКМО»;</w:t>
            </w:r>
          </w:p>
          <w:p w14:paraId="7FBF76C7" w14:textId="77777777" w:rsidR="005C562B" w:rsidRPr="00CC2C48" w:rsidRDefault="005C562B" w:rsidP="00A5738B">
            <w:pPr>
              <w:ind w:left="147"/>
              <w:rPr>
                <w:sz w:val="20"/>
                <w:szCs w:val="20"/>
              </w:rPr>
            </w:pPr>
            <w:r w:rsidRPr="00CC2C48">
              <w:rPr>
                <w:sz w:val="20"/>
                <w:szCs w:val="20"/>
              </w:rPr>
              <w:t>- спортивный зал «Геркулес»;</w:t>
            </w:r>
          </w:p>
          <w:p w14:paraId="6F3CAB9F" w14:textId="77777777" w:rsidR="005C562B" w:rsidRPr="00CC2C48" w:rsidRDefault="005C562B" w:rsidP="00A5738B">
            <w:pPr>
              <w:ind w:left="162"/>
              <w:rPr>
                <w:sz w:val="20"/>
                <w:szCs w:val="20"/>
              </w:rPr>
            </w:pPr>
            <w:r w:rsidRPr="00CC2C48">
              <w:rPr>
                <w:sz w:val="20"/>
                <w:szCs w:val="20"/>
              </w:rPr>
              <w:t>- дом физической культуры</w:t>
            </w:r>
          </w:p>
        </w:tc>
      </w:tr>
      <w:tr w:rsidR="005C562B" w:rsidRPr="00CC2C48" w14:paraId="6994236A" w14:textId="77777777" w:rsidTr="00A5738B">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4AEC084" w14:textId="77777777" w:rsidR="005C562B" w:rsidRPr="00CC2C48" w:rsidRDefault="005C562B" w:rsidP="00A5738B">
            <w:pPr>
              <w:ind w:left="147"/>
              <w:rPr>
                <w:sz w:val="20"/>
                <w:szCs w:val="20"/>
              </w:rPr>
            </w:pPr>
            <w:r w:rsidRPr="00CC2C48">
              <w:rPr>
                <w:sz w:val="20"/>
                <w:szCs w:val="20"/>
              </w:rPr>
              <w:t>2.</w:t>
            </w:r>
          </w:p>
        </w:tc>
        <w:tc>
          <w:tcPr>
            <w:tcW w:w="2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F1C3C8D" w14:textId="77777777" w:rsidR="005C562B" w:rsidRPr="00CC2C48" w:rsidRDefault="005C562B" w:rsidP="00A5738B">
            <w:pPr>
              <w:ind w:left="147"/>
              <w:rPr>
                <w:sz w:val="20"/>
                <w:szCs w:val="20"/>
              </w:rPr>
            </w:pPr>
            <w:r w:rsidRPr="00CC2C48">
              <w:rPr>
                <w:sz w:val="20"/>
                <w:szCs w:val="20"/>
              </w:rPr>
              <w:t xml:space="preserve">МБУ «Спортивный комплекс «Талнах»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94BDAB1" w14:textId="77777777" w:rsidR="005C562B" w:rsidRPr="00CC2C48" w:rsidRDefault="005C562B" w:rsidP="00A5738B">
            <w:pPr>
              <w:jc w:val="center"/>
              <w:rPr>
                <w:sz w:val="20"/>
                <w:szCs w:val="20"/>
              </w:rPr>
            </w:pPr>
            <w:r w:rsidRPr="00CC2C48">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E11A09A" w14:textId="77777777" w:rsidR="005C562B" w:rsidRPr="00CC2C48" w:rsidRDefault="005C562B" w:rsidP="00A5738B">
            <w:pPr>
              <w:jc w:val="center"/>
              <w:rPr>
                <w:sz w:val="20"/>
                <w:szCs w:val="20"/>
              </w:rPr>
            </w:pPr>
            <w:r w:rsidRPr="00CC2C48">
              <w:rPr>
                <w:sz w:val="20"/>
                <w:szCs w:val="20"/>
              </w:rPr>
              <w:t>1</w:t>
            </w:r>
          </w:p>
        </w:tc>
        <w:tc>
          <w:tcPr>
            <w:tcW w:w="424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54B07CB" w14:textId="77777777" w:rsidR="005C562B" w:rsidRPr="00CC2C48" w:rsidRDefault="005C562B" w:rsidP="00A5738B">
            <w:pPr>
              <w:ind w:left="147"/>
              <w:rPr>
                <w:sz w:val="20"/>
                <w:szCs w:val="20"/>
              </w:rPr>
            </w:pPr>
            <w:r w:rsidRPr="00CC2C48">
              <w:rPr>
                <w:sz w:val="20"/>
                <w:szCs w:val="20"/>
              </w:rPr>
              <w:t>В том числе:</w:t>
            </w:r>
          </w:p>
          <w:p w14:paraId="7A76B409" w14:textId="77777777" w:rsidR="005C562B" w:rsidRPr="00CC2C48" w:rsidRDefault="005C562B" w:rsidP="00A5738B">
            <w:pPr>
              <w:ind w:left="147"/>
              <w:rPr>
                <w:sz w:val="20"/>
                <w:szCs w:val="20"/>
              </w:rPr>
            </w:pPr>
            <w:r w:rsidRPr="00CC2C48">
              <w:rPr>
                <w:sz w:val="20"/>
                <w:szCs w:val="20"/>
              </w:rPr>
              <w:t>- культурно-оздоровительный центр;</w:t>
            </w:r>
          </w:p>
          <w:p w14:paraId="36E5AD70" w14:textId="77777777" w:rsidR="005C562B" w:rsidRPr="00CC2C48" w:rsidRDefault="005C562B" w:rsidP="00A5738B">
            <w:pPr>
              <w:ind w:left="147"/>
              <w:rPr>
                <w:sz w:val="20"/>
                <w:szCs w:val="20"/>
              </w:rPr>
            </w:pPr>
            <w:r w:rsidRPr="00CC2C48">
              <w:rPr>
                <w:sz w:val="20"/>
                <w:szCs w:val="20"/>
              </w:rPr>
              <w:t>- плавательный бассейн;</w:t>
            </w:r>
          </w:p>
          <w:p w14:paraId="243B7862" w14:textId="77777777" w:rsidR="005C562B" w:rsidRPr="00CC2C48" w:rsidRDefault="005C562B" w:rsidP="00A5738B">
            <w:pPr>
              <w:ind w:left="147"/>
              <w:rPr>
                <w:sz w:val="20"/>
                <w:szCs w:val="20"/>
              </w:rPr>
            </w:pPr>
            <w:r w:rsidRPr="00CC2C48">
              <w:rPr>
                <w:sz w:val="20"/>
                <w:szCs w:val="20"/>
              </w:rPr>
              <w:t>- спортивный зал «Горняк»;</w:t>
            </w:r>
          </w:p>
          <w:p w14:paraId="18860126" w14:textId="77777777" w:rsidR="005C562B" w:rsidRPr="00CC2C48" w:rsidRDefault="005C562B" w:rsidP="00A5738B">
            <w:pPr>
              <w:ind w:left="147"/>
              <w:rPr>
                <w:sz w:val="20"/>
                <w:szCs w:val="20"/>
              </w:rPr>
            </w:pPr>
            <w:r w:rsidRPr="00CC2C48">
              <w:rPr>
                <w:sz w:val="20"/>
                <w:szCs w:val="20"/>
              </w:rPr>
              <w:t>- крытый каток «Умка»;</w:t>
            </w:r>
          </w:p>
          <w:p w14:paraId="67E6D576" w14:textId="77777777" w:rsidR="005C562B" w:rsidRPr="00CC2C48" w:rsidRDefault="005C562B" w:rsidP="00A5738B">
            <w:pPr>
              <w:ind w:left="147"/>
              <w:rPr>
                <w:sz w:val="20"/>
                <w:szCs w:val="20"/>
              </w:rPr>
            </w:pPr>
            <w:r w:rsidRPr="00CC2C48">
              <w:rPr>
                <w:sz w:val="20"/>
                <w:szCs w:val="20"/>
              </w:rPr>
              <w:t>- спортивно-оздоровительный центр «Восток»;</w:t>
            </w:r>
          </w:p>
          <w:p w14:paraId="1D97F4B9" w14:textId="77777777" w:rsidR="005C562B" w:rsidRPr="00CC2C48" w:rsidRDefault="005C562B" w:rsidP="00A5738B">
            <w:pPr>
              <w:ind w:left="147"/>
              <w:rPr>
                <w:sz w:val="20"/>
                <w:szCs w:val="20"/>
              </w:rPr>
            </w:pPr>
            <w:r w:rsidRPr="00CC2C48">
              <w:rPr>
                <w:sz w:val="20"/>
                <w:szCs w:val="20"/>
              </w:rPr>
              <w:t>- здание на территории спортивно-туристического комплекса «гора Отдельная»</w:t>
            </w:r>
          </w:p>
        </w:tc>
      </w:tr>
      <w:tr w:rsidR="005C562B" w:rsidRPr="00CC2C48" w14:paraId="56D1D122" w14:textId="77777777" w:rsidTr="00A5738B">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31F7AE9" w14:textId="77777777" w:rsidR="005C562B" w:rsidRPr="00CC2C48" w:rsidRDefault="005C562B" w:rsidP="00A5738B">
            <w:pPr>
              <w:ind w:left="147"/>
              <w:rPr>
                <w:sz w:val="20"/>
                <w:szCs w:val="20"/>
              </w:rPr>
            </w:pPr>
            <w:r w:rsidRPr="00CC2C48">
              <w:rPr>
                <w:sz w:val="20"/>
                <w:szCs w:val="20"/>
              </w:rPr>
              <w:t>3.</w:t>
            </w:r>
          </w:p>
        </w:tc>
        <w:tc>
          <w:tcPr>
            <w:tcW w:w="2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9BB41F2" w14:textId="77777777" w:rsidR="005C562B" w:rsidRPr="00CC2C48" w:rsidRDefault="005C562B" w:rsidP="00A5738B">
            <w:pPr>
              <w:ind w:left="147"/>
              <w:rPr>
                <w:sz w:val="20"/>
                <w:szCs w:val="20"/>
              </w:rPr>
            </w:pPr>
            <w:r w:rsidRPr="00CC2C48">
              <w:rPr>
                <w:sz w:val="20"/>
                <w:szCs w:val="20"/>
              </w:rPr>
              <w:t>МБУ «Спортивный комплекс «Кайеркан»</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FDD99C9" w14:textId="77777777" w:rsidR="005C562B" w:rsidRPr="00CC2C48" w:rsidRDefault="005C562B" w:rsidP="00A5738B">
            <w:pPr>
              <w:jc w:val="center"/>
              <w:rPr>
                <w:sz w:val="20"/>
                <w:szCs w:val="20"/>
              </w:rPr>
            </w:pPr>
            <w:r w:rsidRPr="00CC2C48">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36188B1" w14:textId="77777777" w:rsidR="005C562B" w:rsidRPr="00CC2C48" w:rsidRDefault="005C562B" w:rsidP="00A5738B">
            <w:pPr>
              <w:jc w:val="center"/>
              <w:rPr>
                <w:sz w:val="20"/>
                <w:szCs w:val="20"/>
              </w:rPr>
            </w:pPr>
            <w:r w:rsidRPr="00CC2C48">
              <w:rPr>
                <w:sz w:val="20"/>
                <w:szCs w:val="20"/>
              </w:rPr>
              <w:t>1</w:t>
            </w:r>
          </w:p>
        </w:tc>
        <w:tc>
          <w:tcPr>
            <w:tcW w:w="424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FC5AB84" w14:textId="77777777" w:rsidR="005C562B" w:rsidRPr="00CC2C48" w:rsidRDefault="005C562B" w:rsidP="00A5738B">
            <w:pPr>
              <w:ind w:left="147"/>
              <w:rPr>
                <w:sz w:val="20"/>
                <w:szCs w:val="20"/>
              </w:rPr>
            </w:pPr>
            <w:r w:rsidRPr="00CC2C48">
              <w:rPr>
                <w:sz w:val="20"/>
                <w:szCs w:val="20"/>
              </w:rPr>
              <w:t>В том числе:</w:t>
            </w:r>
          </w:p>
          <w:p w14:paraId="1D51D028" w14:textId="77777777" w:rsidR="005C562B" w:rsidRPr="00CC2C48" w:rsidRDefault="005C562B" w:rsidP="00A5738B">
            <w:pPr>
              <w:ind w:left="147"/>
              <w:rPr>
                <w:sz w:val="20"/>
                <w:szCs w:val="20"/>
              </w:rPr>
            </w:pPr>
            <w:r w:rsidRPr="00CC2C48">
              <w:rPr>
                <w:sz w:val="20"/>
                <w:szCs w:val="20"/>
              </w:rPr>
              <w:t>- дом спорта;</w:t>
            </w:r>
          </w:p>
          <w:p w14:paraId="66AB42E7" w14:textId="77777777" w:rsidR="005C562B" w:rsidRPr="00CC2C48" w:rsidRDefault="005C562B" w:rsidP="00A5738B">
            <w:pPr>
              <w:ind w:left="147"/>
              <w:rPr>
                <w:sz w:val="20"/>
                <w:szCs w:val="20"/>
              </w:rPr>
            </w:pPr>
            <w:r w:rsidRPr="00CC2C48">
              <w:rPr>
                <w:sz w:val="20"/>
                <w:szCs w:val="20"/>
              </w:rPr>
              <w:t>- плавательный бассейн;</w:t>
            </w:r>
          </w:p>
          <w:p w14:paraId="533296D8" w14:textId="77777777" w:rsidR="005C562B" w:rsidRPr="00CC2C48" w:rsidRDefault="005C562B" w:rsidP="00A5738B">
            <w:pPr>
              <w:ind w:left="162"/>
              <w:rPr>
                <w:sz w:val="20"/>
                <w:szCs w:val="20"/>
              </w:rPr>
            </w:pPr>
            <w:r w:rsidRPr="00CC2C48">
              <w:rPr>
                <w:sz w:val="20"/>
                <w:szCs w:val="20"/>
              </w:rPr>
              <w:t>- ледовый дворец спорта</w:t>
            </w:r>
          </w:p>
        </w:tc>
      </w:tr>
      <w:tr w:rsidR="005C562B" w:rsidRPr="00CC2C48" w14:paraId="1F3875D3" w14:textId="77777777" w:rsidTr="00A5738B">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A50D812" w14:textId="77777777" w:rsidR="005C562B" w:rsidRPr="00CC2C48" w:rsidRDefault="005C562B" w:rsidP="00A5738B">
            <w:pPr>
              <w:ind w:left="147"/>
              <w:rPr>
                <w:sz w:val="20"/>
                <w:szCs w:val="20"/>
              </w:rPr>
            </w:pPr>
            <w:r w:rsidRPr="00CC2C48">
              <w:rPr>
                <w:sz w:val="20"/>
                <w:szCs w:val="20"/>
              </w:rPr>
              <w:t>4.</w:t>
            </w:r>
          </w:p>
        </w:tc>
        <w:tc>
          <w:tcPr>
            <w:tcW w:w="2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A7E18C3" w14:textId="77777777" w:rsidR="005C562B" w:rsidRPr="00CC2C48" w:rsidRDefault="005C562B" w:rsidP="00A5738B">
            <w:pPr>
              <w:ind w:left="147"/>
              <w:rPr>
                <w:sz w:val="20"/>
                <w:szCs w:val="20"/>
              </w:rPr>
            </w:pPr>
            <w:r w:rsidRPr="00CC2C48">
              <w:rPr>
                <w:sz w:val="20"/>
                <w:szCs w:val="20"/>
              </w:rPr>
              <w:t xml:space="preserve">МБУ «Дворец спорта «Арктика»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288ABBB" w14:textId="77777777" w:rsidR="005C562B" w:rsidRPr="00CC2C48" w:rsidRDefault="005C562B" w:rsidP="00A5738B">
            <w:pPr>
              <w:jc w:val="center"/>
              <w:rPr>
                <w:sz w:val="20"/>
                <w:szCs w:val="20"/>
              </w:rPr>
            </w:pPr>
            <w:r w:rsidRPr="00CC2C48">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0311C4C" w14:textId="77777777" w:rsidR="005C562B" w:rsidRPr="00CC2C48" w:rsidRDefault="005C562B" w:rsidP="00A5738B">
            <w:pPr>
              <w:jc w:val="center"/>
              <w:rPr>
                <w:sz w:val="20"/>
                <w:szCs w:val="20"/>
              </w:rPr>
            </w:pPr>
            <w:r w:rsidRPr="00CC2C48">
              <w:rPr>
                <w:sz w:val="20"/>
                <w:szCs w:val="20"/>
              </w:rPr>
              <w:t>1</w:t>
            </w:r>
          </w:p>
        </w:tc>
        <w:tc>
          <w:tcPr>
            <w:tcW w:w="424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71750B8" w14:textId="77777777" w:rsidR="005C562B" w:rsidRPr="00CC2C48" w:rsidRDefault="005C562B" w:rsidP="00A5738B">
            <w:pPr>
              <w:ind w:left="147"/>
              <w:rPr>
                <w:sz w:val="20"/>
                <w:szCs w:val="20"/>
              </w:rPr>
            </w:pPr>
            <w:r w:rsidRPr="00CC2C48">
              <w:rPr>
                <w:sz w:val="20"/>
                <w:szCs w:val="20"/>
              </w:rPr>
              <w:t>В том числе:</w:t>
            </w:r>
          </w:p>
          <w:p w14:paraId="54809D21" w14:textId="77777777" w:rsidR="005C562B" w:rsidRPr="00CC2C48" w:rsidRDefault="005C562B" w:rsidP="00A5738B">
            <w:pPr>
              <w:ind w:left="147"/>
              <w:rPr>
                <w:sz w:val="20"/>
                <w:szCs w:val="20"/>
              </w:rPr>
            </w:pPr>
            <w:r w:rsidRPr="00CC2C48">
              <w:rPr>
                <w:sz w:val="20"/>
                <w:szCs w:val="20"/>
              </w:rPr>
              <w:t>- дворец спорта «Арктика»;</w:t>
            </w:r>
          </w:p>
          <w:p w14:paraId="6518CDA2" w14:textId="77777777" w:rsidR="005C562B" w:rsidRPr="00CC2C48" w:rsidRDefault="005C562B" w:rsidP="00A5738B">
            <w:pPr>
              <w:ind w:left="147"/>
              <w:rPr>
                <w:sz w:val="20"/>
                <w:szCs w:val="20"/>
              </w:rPr>
            </w:pPr>
            <w:r w:rsidRPr="00CC2C48">
              <w:rPr>
                <w:sz w:val="20"/>
                <w:szCs w:val="20"/>
              </w:rPr>
              <w:t>- плавательный бассейн;</w:t>
            </w:r>
          </w:p>
          <w:p w14:paraId="0395A71B" w14:textId="77777777" w:rsidR="005C562B" w:rsidRPr="00CC2C48" w:rsidRDefault="005C562B" w:rsidP="00A5738B">
            <w:pPr>
              <w:ind w:left="162"/>
              <w:rPr>
                <w:sz w:val="20"/>
                <w:szCs w:val="20"/>
              </w:rPr>
            </w:pPr>
            <w:r w:rsidRPr="00CC2C48">
              <w:rPr>
                <w:sz w:val="20"/>
                <w:szCs w:val="20"/>
              </w:rPr>
              <w:t>- крытый каток «Льдинка»</w:t>
            </w:r>
          </w:p>
        </w:tc>
      </w:tr>
      <w:tr w:rsidR="005C562B" w:rsidRPr="00CC2C48" w14:paraId="7D195128" w14:textId="77777777" w:rsidTr="00A5738B">
        <w:trPr>
          <w:trHeight w:val="365"/>
        </w:trPr>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40CF046" w14:textId="77777777" w:rsidR="005C562B" w:rsidRPr="00CC2C48" w:rsidRDefault="005C562B" w:rsidP="00A5738B">
            <w:pPr>
              <w:ind w:left="147"/>
              <w:rPr>
                <w:sz w:val="20"/>
                <w:szCs w:val="20"/>
              </w:rPr>
            </w:pPr>
            <w:r w:rsidRPr="00CC2C48">
              <w:rPr>
                <w:sz w:val="20"/>
                <w:szCs w:val="20"/>
              </w:rPr>
              <w:t>5.</w:t>
            </w:r>
          </w:p>
        </w:tc>
        <w:tc>
          <w:tcPr>
            <w:tcW w:w="2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F6A985B" w14:textId="77777777" w:rsidR="005C562B" w:rsidRPr="00CC2C48" w:rsidRDefault="005C562B" w:rsidP="00A5738B">
            <w:pPr>
              <w:ind w:left="147"/>
              <w:rPr>
                <w:sz w:val="20"/>
                <w:szCs w:val="20"/>
              </w:rPr>
            </w:pPr>
            <w:r w:rsidRPr="00CC2C48">
              <w:rPr>
                <w:sz w:val="20"/>
                <w:szCs w:val="20"/>
              </w:rPr>
              <w:t>МБУ «Лыжная база «Оль-Гуль»*</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7639641" w14:textId="77777777" w:rsidR="005C562B" w:rsidRPr="00CC2C48" w:rsidRDefault="005C562B" w:rsidP="00A5738B">
            <w:pPr>
              <w:jc w:val="center"/>
              <w:rPr>
                <w:sz w:val="20"/>
                <w:szCs w:val="20"/>
              </w:rPr>
            </w:pPr>
            <w:r w:rsidRPr="00CC2C48">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2880220" w14:textId="77777777" w:rsidR="005C562B" w:rsidRPr="00CC2C48" w:rsidRDefault="005C562B" w:rsidP="00A5738B">
            <w:pPr>
              <w:jc w:val="center"/>
              <w:rPr>
                <w:sz w:val="20"/>
                <w:szCs w:val="20"/>
              </w:rPr>
            </w:pPr>
            <w:r w:rsidRPr="00CC2C48">
              <w:rPr>
                <w:sz w:val="20"/>
                <w:szCs w:val="20"/>
              </w:rPr>
              <w:t>1</w:t>
            </w:r>
          </w:p>
        </w:tc>
        <w:tc>
          <w:tcPr>
            <w:tcW w:w="424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6C6362F" w14:textId="77777777" w:rsidR="005C562B" w:rsidRPr="00CC2C48" w:rsidRDefault="005C562B" w:rsidP="00A5738B">
            <w:pPr>
              <w:ind w:left="162"/>
              <w:rPr>
                <w:rFonts w:eastAsia="Calibri"/>
                <w:sz w:val="20"/>
                <w:szCs w:val="20"/>
              </w:rPr>
            </w:pPr>
          </w:p>
        </w:tc>
      </w:tr>
      <w:tr w:rsidR="005C562B" w:rsidRPr="00CC2C48" w14:paraId="68B03946" w14:textId="77777777" w:rsidTr="00A5738B">
        <w:trPr>
          <w:trHeight w:val="414"/>
        </w:trPr>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F4B728D" w14:textId="77777777" w:rsidR="005C562B" w:rsidRPr="00CC2C48" w:rsidRDefault="005C562B" w:rsidP="00A5738B">
            <w:pPr>
              <w:ind w:left="147"/>
              <w:rPr>
                <w:sz w:val="20"/>
                <w:szCs w:val="20"/>
              </w:rPr>
            </w:pPr>
            <w:r w:rsidRPr="00CC2C48">
              <w:rPr>
                <w:sz w:val="20"/>
                <w:szCs w:val="20"/>
              </w:rPr>
              <w:t>6.</w:t>
            </w:r>
          </w:p>
        </w:tc>
        <w:tc>
          <w:tcPr>
            <w:tcW w:w="26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C76715A" w14:textId="77777777" w:rsidR="005C562B" w:rsidRPr="00CC2C48" w:rsidRDefault="005C562B" w:rsidP="00A5738B">
            <w:pPr>
              <w:ind w:left="147"/>
              <w:rPr>
                <w:sz w:val="20"/>
                <w:szCs w:val="20"/>
              </w:rPr>
            </w:pPr>
            <w:r w:rsidRPr="00CC2C48">
              <w:rPr>
                <w:sz w:val="20"/>
                <w:szCs w:val="20"/>
              </w:rPr>
              <w:t>МБУ «Стадион «Заполярник»</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6E75347" w14:textId="77777777" w:rsidR="005C562B" w:rsidRPr="00CC2C48" w:rsidRDefault="005C562B" w:rsidP="00A5738B">
            <w:pPr>
              <w:jc w:val="center"/>
              <w:rPr>
                <w:sz w:val="20"/>
                <w:szCs w:val="20"/>
              </w:rPr>
            </w:pPr>
            <w:r w:rsidRPr="00CC2C48">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3728C81" w14:textId="77777777" w:rsidR="005C562B" w:rsidRPr="00CC2C48" w:rsidRDefault="005C562B" w:rsidP="00A5738B">
            <w:pPr>
              <w:jc w:val="center"/>
              <w:rPr>
                <w:sz w:val="20"/>
                <w:szCs w:val="20"/>
              </w:rPr>
            </w:pPr>
            <w:r w:rsidRPr="00CC2C48">
              <w:rPr>
                <w:sz w:val="20"/>
                <w:szCs w:val="20"/>
              </w:rPr>
              <w:t>1</w:t>
            </w:r>
          </w:p>
        </w:tc>
        <w:tc>
          <w:tcPr>
            <w:tcW w:w="424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C85162B" w14:textId="77777777" w:rsidR="005C562B" w:rsidRPr="00CC2C48" w:rsidRDefault="005C562B" w:rsidP="00A5738B">
            <w:pPr>
              <w:ind w:left="162"/>
              <w:rPr>
                <w:rFonts w:eastAsia="Calibri"/>
                <w:sz w:val="20"/>
                <w:szCs w:val="20"/>
              </w:rPr>
            </w:pPr>
          </w:p>
        </w:tc>
      </w:tr>
      <w:tr w:rsidR="005C562B" w:rsidRPr="00CC2C48" w14:paraId="66F4CE00" w14:textId="77777777" w:rsidTr="00A5738B">
        <w:tc>
          <w:tcPr>
            <w:tcW w:w="3119" w:type="dxa"/>
            <w:gridSpan w:val="2"/>
            <w:tcBorders>
              <w:top w:val="single" w:sz="4" w:space="0" w:color="000000"/>
              <w:left w:val="single" w:sz="4" w:space="0" w:color="000000"/>
              <w:bottom w:val="single" w:sz="4" w:space="0" w:color="000000"/>
              <w:right w:val="single" w:sz="4" w:space="0" w:color="000000"/>
            </w:tcBorders>
            <w:shd w:val="clear" w:color="auto" w:fill="F2F2F2"/>
            <w:tcMar>
              <w:left w:w="0" w:type="dxa"/>
              <w:right w:w="0" w:type="dxa"/>
            </w:tcMar>
            <w:vAlign w:val="center"/>
          </w:tcPr>
          <w:p w14:paraId="4B922179" w14:textId="77777777" w:rsidR="005C562B" w:rsidRPr="00CC2C48" w:rsidRDefault="005C562B" w:rsidP="00A5738B">
            <w:pPr>
              <w:ind w:left="113" w:right="113"/>
              <w:rPr>
                <w:sz w:val="20"/>
                <w:szCs w:val="20"/>
              </w:rPr>
            </w:pPr>
            <w:r w:rsidRPr="00CC2C48">
              <w:rPr>
                <w:sz w:val="20"/>
                <w:szCs w:val="20"/>
              </w:rPr>
              <w:t>МБУ ДО «Спортивные школы»</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left w:w="0" w:type="dxa"/>
              <w:right w:w="0" w:type="dxa"/>
            </w:tcMar>
            <w:vAlign w:val="center"/>
          </w:tcPr>
          <w:p w14:paraId="401B0024" w14:textId="77777777" w:rsidR="005C562B" w:rsidRPr="00CC2C48" w:rsidRDefault="005C562B" w:rsidP="00A5738B">
            <w:pPr>
              <w:jc w:val="center"/>
              <w:rPr>
                <w:sz w:val="20"/>
                <w:szCs w:val="20"/>
              </w:rPr>
            </w:pPr>
            <w:r w:rsidRPr="00CC2C48">
              <w:rPr>
                <w:sz w:val="20"/>
                <w:szCs w:val="20"/>
              </w:rPr>
              <w:t>9</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left w:w="0" w:type="dxa"/>
              <w:right w:w="0" w:type="dxa"/>
            </w:tcMar>
            <w:vAlign w:val="center"/>
          </w:tcPr>
          <w:p w14:paraId="66E12F1B" w14:textId="77777777" w:rsidR="005C562B" w:rsidRPr="00CC2C48" w:rsidRDefault="005C562B" w:rsidP="00A5738B">
            <w:pPr>
              <w:jc w:val="center"/>
              <w:rPr>
                <w:sz w:val="20"/>
                <w:szCs w:val="20"/>
              </w:rPr>
            </w:pPr>
            <w:r w:rsidRPr="00CC2C48">
              <w:rPr>
                <w:sz w:val="20"/>
                <w:szCs w:val="20"/>
              </w:rPr>
              <w:t>9</w:t>
            </w:r>
          </w:p>
        </w:tc>
        <w:tc>
          <w:tcPr>
            <w:tcW w:w="4247" w:type="dxa"/>
            <w:tcBorders>
              <w:top w:val="single" w:sz="4" w:space="0" w:color="000000"/>
              <w:left w:val="single" w:sz="4" w:space="0" w:color="000000"/>
              <w:bottom w:val="single" w:sz="4" w:space="0" w:color="000000"/>
              <w:right w:val="single" w:sz="4" w:space="0" w:color="000000"/>
            </w:tcBorders>
            <w:shd w:val="clear" w:color="auto" w:fill="F2F2F2"/>
            <w:tcMar>
              <w:left w:w="0" w:type="dxa"/>
              <w:right w:w="0" w:type="dxa"/>
            </w:tcMar>
          </w:tcPr>
          <w:p w14:paraId="67D90A54" w14:textId="77777777" w:rsidR="005C562B" w:rsidRPr="00CC2C48" w:rsidRDefault="005C562B" w:rsidP="00A5738B">
            <w:pPr>
              <w:ind w:firstLine="21"/>
              <w:rPr>
                <w:sz w:val="20"/>
                <w:szCs w:val="20"/>
              </w:rPr>
            </w:pPr>
            <w:r w:rsidRPr="00CC2C48">
              <w:rPr>
                <w:sz w:val="20"/>
                <w:szCs w:val="20"/>
              </w:rPr>
              <w:t xml:space="preserve"> - Спортивная школа единоборств;</w:t>
            </w:r>
          </w:p>
          <w:p w14:paraId="0C6E2B76" w14:textId="77777777" w:rsidR="005C562B" w:rsidRPr="00CC2C48" w:rsidRDefault="005C562B" w:rsidP="00A5738B">
            <w:pPr>
              <w:rPr>
                <w:sz w:val="20"/>
                <w:szCs w:val="20"/>
              </w:rPr>
            </w:pPr>
            <w:r w:rsidRPr="00CC2C48">
              <w:rPr>
                <w:sz w:val="20"/>
                <w:szCs w:val="20"/>
              </w:rPr>
              <w:t xml:space="preserve"> - Спортивная школа №1;</w:t>
            </w:r>
          </w:p>
          <w:p w14:paraId="7985F367" w14:textId="77777777" w:rsidR="005C562B" w:rsidRPr="00CC2C48" w:rsidRDefault="005C562B" w:rsidP="00A5738B">
            <w:pPr>
              <w:rPr>
                <w:sz w:val="20"/>
                <w:szCs w:val="20"/>
              </w:rPr>
            </w:pPr>
            <w:r w:rsidRPr="00CC2C48">
              <w:rPr>
                <w:sz w:val="20"/>
                <w:szCs w:val="20"/>
              </w:rPr>
              <w:t xml:space="preserve"> - Спортивная школа №2;</w:t>
            </w:r>
          </w:p>
          <w:p w14:paraId="22D7B6B3" w14:textId="77777777" w:rsidR="005C562B" w:rsidRPr="00CC2C48" w:rsidRDefault="005C562B" w:rsidP="00A5738B">
            <w:pPr>
              <w:rPr>
                <w:sz w:val="20"/>
                <w:szCs w:val="20"/>
              </w:rPr>
            </w:pPr>
            <w:r w:rsidRPr="00CC2C48">
              <w:rPr>
                <w:sz w:val="20"/>
                <w:szCs w:val="20"/>
              </w:rPr>
              <w:t xml:space="preserve"> - Спортивная школа №3;</w:t>
            </w:r>
          </w:p>
          <w:p w14:paraId="4888A34E" w14:textId="77777777" w:rsidR="005C562B" w:rsidRPr="00CC2C48" w:rsidRDefault="005C562B" w:rsidP="00A5738B">
            <w:pPr>
              <w:rPr>
                <w:sz w:val="20"/>
                <w:szCs w:val="20"/>
              </w:rPr>
            </w:pPr>
            <w:r w:rsidRPr="00CC2C48">
              <w:rPr>
                <w:sz w:val="20"/>
                <w:szCs w:val="20"/>
              </w:rPr>
              <w:t xml:space="preserve"> - Спортивная школа №4;</w:t>
            </w:r>
          </w:p>
          <w:p w14:paraId="3CEDBC9B" w14:textId="77777777" w:rsidR="005C562B" w:rsidRPr="00CC2C48" w:rsidRDefault="005C562B" w:rsidP="00A5738B">
            <w:pPr>
              <w:rPr>
                <w:sz w:val="20"/>
                <w:szCs w:val="20"/>
              </w:rPr>
            </w:pPr>
            <w:r w:rsidRPr="00CC2C48">
              <w:rPr>
                <w:sz w:val="20"/>
                <w:szCs w:val="20"/>
              </w:rPr>
              <w:t xml:space="preserve"> - Спортивная школа №5;</w:t>
            </w:r>
          </w:p>
          <w:p w14:paraId="076954EA" w14:textId="77777777" w:rsidR="005C562B" w:rsidRPr="00CC2C48" w:rsidRDefault="005C562B" w:rsidP="00A5738B">
            <w:pPr>
              <w:rPr>
                <w:sz w:val="20"/>
                <w:szCs w:val="20"/>
              </w:rPr>
            </w:pPr>
            <w:r w:rsidRPr="00CC2C48">
              <w:rPr>
                <w:sz w:val="20"/>
                <w:szCs w:val="20"/>
              </w:rPr>
              <w:t xml:space="preserve"> - Спортивная школа №6;</w:t>
            </w:r>
          </w:p>
          <w:p w14:paraId="6EEB36DF" w14:textId="77777777" w:rsidR="005C562B" w:rsidRPr="00CC2C48" w:rsidRDefault="005C562B" w:rsidP="00A5738B">
            <w:pPr>
              <w:rPr>
                <w:sz w:val="20"/>
                <w:szCs w:val="20"/>
              </w:rPr>
            </w:pPr>
            <w:r w:rsidRPr="00CC2C48">
              <w:rPr>
                <w:sz w:val="20"/>
                <w:szCs w:val="20"/>
              </w:rPr>
              <w:t xml:space="preserve"> - Спортивная школа плавания и водного поло;</w:t>
            </w:r>
          </w:p>
          <w:p w14:paraId="50A50D1C" w14:textId="77777777" w:rsidR="005C562B" w:rsidRPr="00CC2C48" w:rsidRDefault="005C562B" w:rsidP="00A5738B">
            <w:pPr>
              <w:ind w:left="119"/>
              <w:rPr>
                <w:sz w:val="20"/>
                <w:szCs w:val="20"/>
              </w:rPr>
            </w:pPr>
            <w:r w:rsidRPr="00CC2C48">
              <w:rPr>
                <w:sz w:val="20"/>
                <w:szCs w:val="20"/>
              </w:rPr>
              <w:t xml:space="preserve"> - Спортивная школа по зимним видам спорта</w:t>
            </w:r>
          </w:p>
        </w:tc>
      </w:tr>
      <w:tr w:rsidR="005C562B" w:rsidRPr="00CC2C48" w14:paraId="099DE98F" w14:textId="77777777" w:rsidTr="00A5738B">
        <w:tc>
          <w:tcPr>
            <w:tcW w:w="311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0" w:type="dxa"/>
              <w:right w:w="0" w:type="dxa"/>
            </w:tcMar>
            <w:vAlign w:val="center"/>
          </w:tcPr>
          <w:p w14:paraId="588FC63E" w14:textId="77777777" w:rsidR="005C562B" w:rsidRPr="00CC2C48" w:rsidRDefault="005C562B" w:rsidP="00A5738B">
            <w:pPr>
              <w:ind w:left="113" w:right="113"/>
              <w:rPr>
                <w:sz w:val="20"/>
                <w:szCs w:val="20"/>
              </w:rPr>
            </w:pPr>
            <w:r w:rsidRPr="00CC2C48">
              <w:rPr>
                <w:sz w:val="20"/>
                <w:szCs w:val="20"/>
              </w:rPr>
              <w:t>МАУ ДО «НЦБД»**</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0" w:type="dxa"/>
              <w:right w:w="0" w:type="dxa"/>
            </w:tcMar>
            <w:vAlign w:val="center"/>
          </w:tcPr>
          <w:p w14:paraId="1EB5161C" w14:textId="77777777" w:rsidR="005C562B" w:rsidRPr="00CC2C48" w:rsidRDefault="005C562B" w:rsidP="00A5738B">
            <w:pPr>
              <w:jc w:val="center"/>
              <w:rPr>
                <w:sz w:val="20"/>
                <w:szCs w:val="20"/>
              </w:rPr>
            </w:pPr>
            <w:r w:rsidRPr="00CC2C48">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0" w:type="dxa"/>
              <w:right w:w="0" w:type="dxa"/>
            </w:tcMar>
            <w:vAlign w:val="center"/>
          </w:tcPr>
          <w:p w14:paraId="241E04FE" w14:textId="77777777" w:rsidR="005C562B" w:rsidRPr="00CC2C48" w:rsidRDefault="005C562B" w:rsidP="00A5738B">
            <w:pPr>
              <w:jc w:val="center"/>
              <w:rPr>
                <w:sz w:val="20"/>
                <w:szCs w:val="20"/>
              </w:rPr>
            </w:pPr>
            <w:r w:rsidRPr="00CC2C48">
              <w:rPr>
                <w:sz w:val="20"/>
                <w:szCs w:val="20"/>
              </w:rPr>
              <w:t>-</w:t>
            </w:r>
          </w:p>
        </w:tc>
        <w:tc>
          <w:tcPr>
            <w:tcW w:w="42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0" w:type="dxa"/>
              <w:right w:w="0" w:type="dxa"/>
            </w:tcMar>
          </w:tcPr>
          <w:p w14:paraId="2EB24F6E" w14:textId="77777777" w:rsidR="005C562B" w:rsidRPr="00CC2C48" w:rsidRDefault="005C562B" w:rsidP="00A5738B">
            <w:pPr>
              <w:ind w:left="119"/>
              <w:rPr>
                <w:sz w:val="20"/>
                <w:szCs w:val="20"/>
              </w:rPr>
            </w:pPr>
            <w:r w:rsidRPr="00CC2C48">
              <w:rPr>
                <w:sz w:val="20"/>
                <w:szCs w:val="20"/>
              </w:rPr>
              <w:t>учреждение дополнительного образования – Норильский центр безопасности движения</w:t>
            </w:r>
          </w:p>
        </w:tc>
      </w:tr>
      <w:tr w:rsidR="005C562B" w:rsidRPr="00CC2C48" w14:paraId="6CE3B657" w14:textId="77777777" w:rsidTr="00A5738B">
        <w:tc>
          <w:tcPr>
            <w:tcW w:w="3119"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A15C814" w14:textId="77777777" w:rsidR="005C562B" w:rsidRPr="00CC2C48" w:rsidRDefault="005C562B" w:rsidP="00A5738B">
            <w:pPr>
              <w:spacing w:before="100"/>
              <w:jc w:val="center"/>
              <w:rPr>
                <w:sz w:val="20"/>
                <w:szCs w:val="20"/>
              </w:rPr>
            </w:pPr>
            <w:r w:rsidRPr="00CC2C48">
              <w:rPr>
                <w:b/>
                <w:sz w:val="20"/>
                <w:szCs w:val="20"/>
              </w:rPr>
              <w:t>Всего:</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0A9526E" w14:textId="77777777" w:rsidR="005C562B" w:rsidRPr="00CC2C48" w:rsidRDefault="005C562B" w:rsidP="00A5738B">
            <w:pPr>
              <w:spacing w:before="100"/>
              <w:jc w:val="center"/>
              <w:rPr>
                <w:sz w:val="20"/>
                <w:szCs w:val="20"/>
              </w:rPr>
            </w:pPr>
            <w:r w:rsidRPr="00CC2C48">
              <w:rPr>
                <w:b/>
                <w:sz w:val="20"/>
                <w:szCs w:val="20"/>
              </w:rPr>
              <w:t>16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ACBEB0C" w14:textId="77777777" w:rsidR="005C562B" w:rsidRPr="00CC2C48" w:rsidRDefault="005C562B" w:rsidP="00A5738B">
            <w:pPr>
              <w:spacing w:before="100"/>
              <w:jc w:val="center"/>
              <w:rPr>
                <w:sz w:val="20"/>
                <w:szCs w:val="20"/>
              </w:rPr>
            </w:pPr>
            <w:r w:rsidRPr="00CC2C48">
              <w:rPr>
                <w:b/>
                <w:sz w:val="20"/>
                <w:szCs w:val="20"/>
              </w:rPr>
              <w:t>15</w:t>
            </w:r>
          </w:p>
        </w:tc>
        <w:tc>
          <w:tcPr>
            <w:tcW w:w="424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C052830" w14:textId="77777777" w:rsidR="005C562B" w:rsidRPr="00CC2C48" w:rsidRDefault="005C562B" w:rsidP="00A5738B">
            <w:pPr>
              <w:spacing w:before="100"/>
              <w:rPr>
                <w:rFonts w:eastAsia="Calibri"/>
                <w:sz w:val="20"/>
                <w:szCs w:val="20"/>
              </w:rPr>
            </w:pPr>
          </w:p>
        </w:tc>
      </w:tr>
      <w:tr w:rsidR="005C562B" w:rsidRPr="00CC2C48" w14:paraId="409B5390" w14:textId="77777777" w:rsidTr="00A5738B">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6D72003" w14:textId="77777777" w:rsidR="005C562B" w:rsidRPr="00CC2C48" w:rsidRDefault="005C562B" w:rsidP="00A5738B">
            <w:pPr>
              <w:ind w:left="113" w:right="113"/>
              <w:rPr>
                <w:i/>
                <w:sz w:val="20"/>
                <w:szCs w:val="20"/>
              </w:rPr>
            </w:pPr>
            <w:r w:rsidRPr="00CC2C48">
              <w:rPr>
                <w:i/>
                <w:sz w:val="20"/>
                <w:szCs w:val="20"/>
              </w:rPr>
              <w:t>Справочно: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5F40F66" w14:textId="77777777" w:rsidR="005C562B" w:rsidRPr="00CC2C48" w:rsidRDefault="005C562B" w:rsidP="00A5738B">
            <w:pPr>
              <w:jc w:val="center"/>
              <w:rPr>
                <w:i/>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EFF7CB7" w14:textId="77777777" w:rsidR="005C562B" w:rsidRPr="00CC2C48" w:rsidRDefault="005C562B" w:rsidP="00A5738B">
            <w:pPr>
              <w:jc w:val="center"/>
              <w:rPr>
                <w:i/>
                <w:sz w:val="20"/>
                <w:szCs w:val="20"/>
              </w:rPr>
            </w:pP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5A606F51" w14:textId="77777777" w:rsidR="005C562B" w:rsidRPr="00CC2C48" w:rsidRDefault="005C562B" w:rsidP="00A5738B">
            <w:pPr>
              <w:ind w:left="119"/>
              <w:rPr>
                <w:rFonts w:eastAsia="Calibri"/>
                <w:i/>
                <w:sz w:val="20"/>
                <w:szCs w:val="20"/>
              </w:rPr>
            </w:pPr>
          </w:p>
        </w:tc>
      </w:tr>
      <w:tr w:rsidR="005C562B" w:rsidRPr="00CC2C48" w14:paraId="7FE2B3D6" w14:textId="77777777" w:rsidTr="00A5738B">
        <w:tc>
          <w:tcPr>
            <w:tcW w:w="3119" w:type="dxa"/>
            <w:gridSpan w:val="2"/>
            <w:tcBorders>
              <w:top w:val="single" w:sz="4" w:space="0" w:color="000000"/>
              <w:left w:val="single" w:sz="4" w:space="0" w:color="000000"/>
              <w:bottom w:val="single" w:sz="4" w:space="0" w:color="000000"/>
              <w:right w:val="single" w:sz="4" w:space="0" w:color="000000"/>
            </w:tcBorders>
            <w:shd w:val="clear" w:color="auto" w:fill="F2F2F2"/>
            <w:tcMar>
              <w:left w:w="0" w:type="dxa"/>
              <w:right w:w="0" w:type="dxa"/>
            </w:tcMar>
            <w:vAlign w:val="center"/>
          </w:tcPr>
          <w:p w14:paraId="21E18CB0" w14:textId="77777777" w:rsidR="005C562B" w:rsidRPr="00CC2C48" w:rsidRDefault="005C562B" w:rsidP="00A5738B">
            <w:pPr>
              <w:ind w:left="113" w:right="113"/>
              <w:rPr>
                <w:sz w:val="20"/>
                <w:szCs w:val="20"/>
              </w:rPr>
            </w:pPr>
            <w:r w:rsidRPr="00CC2C48">
              <w:rPr>
                <w:sz w:val="20"/>
                <w:szCs w:val="20"/>
              </w:rPr>
              <w:t>МКУ «Обеспечивающий комплекс учреждений спорта»</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left w:w="0" w:type="dxa"/>
              <w:right w:w="0" w:type="dxa"/>
            </w:tcMar>
            <w:vAlign w:val="center"/>
          </w:tcPr>
          <w:p w14:paraId="64DEF974" w14:textId="77777777" w:rsidR="005C562B" w:rsidRPr="00CC2C48" w:rsidRDefault="005C562B" w:rsidP="00A5738B">
            <w:pPr>
              <w:jc w:val="center"/>
              <w:rPr>
                <w:sz w:val="20"/>
                <w:szCs w:val="20"/>
              </w:rPr>
            </w:pPr>
            <w:r w:rsidRPr="00CC2C48">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left w:w="0" w:type="dxa"/>
              <w:right w:w="0" w:type="dxa"/>
            </w:tcMar>
            <w:vAlign w:val="center"/>
          </w:tcPr>
          <w:p w14:paraId="5914B5D9" w14:textId="77777777" w:rsidR="005C562B" w:rsidRPr="00CC2C48" w:rsidRDefault="005C562B" w:rsidP="00A5738B">
            <w:pPr>
              <w:jc w:val="center"/>
              <w:rPr>
                <w:sz w:val="20"/>
                <w:szCs w:val="20"/>
              </w:rPr>
            </w:pPr>
            <w:r w:rsidRPr="00CC2C48">
              <w:rPr>
                <w:sz w:val="20"/>
                <w:szCs w:val="20"/>
              </w:rPr>
              <w:t>1</w:t>
            </w:r>
          </w:p>
        </w:tc>
        <w:tc>
          <w:tcPr>
            <w:tcW w:w="4247" w:type="dxa"/>
            <w:tcBorders>
              <w:top w:val="single" w:sz="4" w:space="0" w:color="000000"/>
              <w:left w:val="single" w:sz="4" w:space="0" w:color="000000"/>
              <w:bottom w:val="single" w:sz="4" w:space="0" w:color="000000"/>
              <w:right w:val="single" w:sz="4" w:space="0" w:color="000000"/>
            </w:tcBorders>
            <w:shd w:val="clear" w:color="auto" w:fill="F2F2F2"/>
            <w:tcMar>
              <w:left w:w="0" w:type="dxa"/>
              <w:right w:w="0" w:type="dxa"/>
            </w:tcMar>
          </w:tcPr>
          <w:p w14:paraId="0A913674" w14:textId="77777777" w:rsidR="005C562B" w:rsidRPr="00CC2C48" w:rsidRDefault="005C562B" w:rsidP="00A5738B">
            <w:pPr>
              <w:ind w:left="119"/>
              <w:rPr>
                <w:sz w:val="20"/>
                <w:szCs w:val="20"/>
              </w:rPr>
            </w:pPr>
          </w:p>
        </w:tc>
      </w:tr>
    </w:tbl>
    <w:p w14:paraId="371A25AF" w14:textId="77777777" w:rsidR="005C562B" w:rsidRDefault="005C562B" w:rsidP="005C562B">
      <w:pPr>
        <w:pStyle w:val="ConsPlusNormal"/>
        <w:spacing w:before="120"/>
        <w:ind w:firstLine="709"/>
        <w:jc w:val="both"/>
        <w:rPr>
          <w:rFonts w:ascii="Times New Roman" w:hAnsi="Times New Roman" w:cs="Times New Roman"/>
          <w:szCs w:val="26"/>
        </w:rPr>
      </w:pPr>
      <w:r w:rsidRPr="00154221">
        <w:rPr>
          <w:rFonts w:ascii="Times New Roman" w:hAnsi="Times New Roman" w:cs="Times New Roman"/>
          <w:szCs w:val="26"/>
        </w:rPr>
        <w:t>*</w:t>
      </w:r>
      <w:r>
        <w:rPr>
          <w:rFonts w:ascii="Times New Roman" w:hAnsi="Times New Roman" w:cs="Times New Roman"/>
          <w:szCs w:val="26"/>
        </w:rPr>
        <w:t>В августе 2024 года произведен демонтаж основного здания лыжной базы в связи с его аварийностью. В конце 2023 года было обустроено в</w:t>
      </w:r>
      <w:r w:rsidRPr="00DF12E8">
        <w:rPr>
          <w:rFonts w:ascii="Times New Roman" w:hAnsi="Times New Roman" w:cs="Times New Roman"/>
          <w:szCs w:val="26"/>
        </w:rPr>
        <w:t xml:space="preserve">ременное </w:t>
      </w:r>
      <w:r>
        <w:rPr>
          <w:rFonts w:ascii="Times New Roman" w:hAnsi="Times New Roman" w:cs="Times New Roman"/>
          <w:szCs w:val="26"/>
        </w:rPr>
        <w:t>здание вместимостью 100 человек для организации лыжного проката.</w:t>
      </w:r>
    </w:p>
    <w:p w14:paraId="012477AE" w14:textId="77777777" w:rsidR="005C562B" w:rsidRPr="00154221" w:rsidRDefault="005C562B" w:rsidP="005C562B">
      <w:pPr>
        <w:pStyle w:val="ConsPlusNormal"/>
        <w:ind w:firstLine="709"/>
        <w:jc w:val="both"/>
        <w:rPr>
          <w:rFonts w:ascii="Times New Roman" w:hAnsi="Times New Roman" w:cs="Times New Roman"/>
          <w:szCs w:val="26"/>
        </w:rPr>
      </w:pPr>
      <w:r>
        <w:rPr>
          <w:rFonts w:ascii="Times New Roman" w:hAnsi="Times New Roman" w:cs="Times New Roman"/>
          <w:szCs w:val="26"/>
        </w:rPr>
        <w:t>**</w:t>
      </w:r>
      <w:r w:rsidRPr="00154221">
        <w:rPr>
          <w:rFonts w:ascii="Times New Roman" w:hAnsi="Times New Roman" w:cs="Times New Roman"/>
          <w:szCs w:val="26"/>
        </w:rPr>
        <w:t xml:space="preserve">В связи с изменением структуры Администрации города Норильска, утвержденной решением Норильского городского Совета депутатов от 24.10.2023 № 10/6-266, муниципальное автономное учреждение дополнительного образования «Норильский центр безопасности движения» с </w:t>
      </w:r>
      <w:r w:rsidRPr="0021407E">
        <w:rPr>
          <w:rFonts w:ascii="Times New Roman" w:hAnsi="Times New Roman" w:cs="Times New Roman"/>
          <w:szCs w:val="26"/>
        </w:rPr>
        <w:t>01.01.2024 нахо</w:t>
      </w:r>
      <w:r w:rsidRPr="00154221">
        <w:rPr>
          <w:rFonts w:ascii="Times New Roman" w:hAnsi="Times New Roman" w:cs="Times New Roman"/>
          <w:szCs w:val="26"/>
        </w:rPr>
        <w:t>дится в подведомственности Управления дорожно-транспортной инфраструктуры Администрации города Норильска.</w:t>
      </w:r>
    </w:p>
    <w:p w14:paraId="6F0FFE2A" w14:textId="24127F51" w:rsidR="005C562B" w:rsidRPr="00CC2C48" w:rsidRDefault="005C562B" w:rsidP="00CC2C48">
      <w:pPr>
        <w:spacing w:before="160" w:after="160"/>
        <w:ind w:firstLine="720"/>
        <w:jc w:val="right"/>
        <w:rPr>
          <w:sz w:val="26"/>
          <w:szCs w:val="26"/>
        </w:rPr>
      </w:pPr>
      <w:r w:rsidRPr="00CC2C48">
        <w:rPr>
          <w:sz w:val="26"/>
          <w:szCs w:val="26"/>
        </w:rPr>
        <w:t>Таблица</w:t>
      </w:r>
      <w:r w:rsidR="00CC2C48" w:rsidRPr="00CC2C48">
        <w:rPr>
          <w:sz w:val="26"/>
          <w:szCs w:val="26"/>
        </w:rPr>
        <w:t xml:space="preserve"> 20</w:t>
      </w:r>
    </w:p>
    <w:p w14:paraId="4E076AD0" w14:textId="77777777" w:rsidR="005C562B" w:rsidRPr="00C772DD" w:rsidRDefault="005C562B" w:rsidP="005C562B">
      <w:pPr>
        <w:spacing w:after="120"/>
        <w:jc w:val="center"/>
        <w:rPr>
          <w:b/>
          <w:i/>
          <w:sz w:val="26"/>
          <w:szCs w:val="26"/>
        </w:rPr>
      </w:pPr>
      <w:r w:rsidRPr="00C772DD">
        <w:rPr>
          <w:b/>
          <w:i/>
          <w:sz w:val="26"/>
          <w:szCs w:val="26"/>
        </w:rPr>
        <w:t>Основные показатели деятельности отрасли</w:t>
      </w:r>
    </w:p>
    <w:tbl>
      <w:tblPr>
        <w:tblW w:w="5000" w:type="pct"/>
        <w:jc w:val="center"/>
        <w:tblCellMar>
          <w:left w:w="10" w:type="dxa"/>
          <w:right w:w="10" w:type="dxa"/>
        </w:tblCellMar>
        <w:tblLook w:val="04A0" w:firstRow="1" w:lastRow="0" w:firstColumn="1" w:lastColumn="0" w:noHBand="0" w:noVBand="1"/>
      </w:tblPr>
      <w:tblGrid>
        <w:gridCol w:w="526"/>
        <w:gridCol w:w="3166"/>
        <w:gridCol w:w="13"/>
        <w:gridCol w:w="663"/>
        <w:gridCol w:w="1037"/>
        <w:gridCol w:w="22"/>
        <w:gridCol w:w="58"/>
        <w:gridCol w:w="942"/>
        <w:gridCol w:w="856"/>
        <w:gridCol w:w="869"/>
        <w:gridCol w:w="1192"/>
      </w:tblGrid>
      <w:tr w:rsidR="005C562B" w:rsidRPr="005B3036" w14:paraId="3BE93A3E" w14:textId="77777777" w:rsidTr="00CC2C48">
        <w:trPr>
          <w:trHeight w:val="269"/>
          <w:tblHeader/>
          <w:jc w:val="center"/>
        </w:trPr>
        <w:tc>
          <w:tcPr>
            <w:tcW w:w="281" w:type="pct"/>
            <w:vMerge w:val="restart"/>
            <w:tcBorders>
              <w:top w:val="single" w:sz="4" w:space="0" w:color="000000"/>
              <w:left w:val="single" w:sz="4" w:space="0" w:color="000000"/>
              <w:right w:val="single" w:sz="4" w:space="0" w:color="000000"/>
            </w:tcBorders>
            <w:shd w:val="clear" w:color="auto" w:fill="C7CCE4" w:themeFill="text2" w:themeFillTint="33"/>
            <w:tcMar>
              <w:left w:w="108" w:type="dxa"/>
              <w:right w:w="108" w:type="dxa"/>
            </w:tcMar>
            <w:vAlign w:val="center"/>
          </w:tcPr>
          <w:p w14:paraId="0D999677" w14:textId="77777777" w:rsidR="005C562B" w:rsidRPr="005B3036" w:rsidRDefault="005C562B" w:rsidP="00A5738B">
            <w:pPr>
              <w:pStyle w:val="aff4"/>
              <w:jc w:val="center"/>
              <w:rPr>
                <w:rFonts w:ascii="Times New Roman" w:eastAsia="Times New Roman" w:hAnsi="Times New Roman"/>
                <w:sz w:val="20"/>
                <w:szCs w:val="20"/>
              </w:rPr>
            </w:pPr>
            <w:r w:rsidRPr="005B3036">
              <w:rPr>
                <w:rFonts w:ascii="Times New Roman" w:eastAsia="Times New Roman" w:hAnsi="Times New Roman"/>
                <w:sz w:val="20"/>
                <w:szCs w:val="20"/>
              </w:rPr>
              <w:t>№</w:t>
            </w:r>
          </w:p>
        </w:tc>
        <w:tc>
          <w:tcPr>
            <w:tcW w:w="1694" w:type="pct"/>
            <w:vMerge w:val="restart"/>
            <w:tcBorders>
              <w:top w:val="single" w:sz="4" w:space="0" w:color="000000"/>
              <w:left w:val="single" w:sz="4" w:space="0" w:color="000000"/>
              <w:right w:val="single" w:sz="4" w:space="0" w:color="000000"/>
            </w:tcBorders>
            <w:shd w:val="clear" w:color="auto" w:fill="C7CCE4" w:themeFill="text2" w:themeFillTint="33"/>
            <w:tcMar>
              <w:left w:w="108" w:type="dxa"/>
              <w:right w:w="108" w:type="dxa"/>
            </w:tcMar>
            <w:vAlign w:val="center"/>
          </w:tcPr>
          <w:p w14:paraId="582E1218" w14:textId="77777777" w:rsidR="005C562B" w:rsidRPr="005B3036" w:rsidRDefault="005C562B" w:rsidP="00A5738B">
            <w:pPr>
              <w:pStyle w:val="aff4"/>
              <w:jc w:val="center"/>
              <w:rPr>
                <w:rFonts w:ascii="Times New Roman" w:eastAsia="Times New Roman" w:hAnsi="Times New Roman"/>
                <w:sz w:val="20"/>
                <w:szCs w:val="20"/>
              </w:rPr>
            </w:pPr>
            <w:r w:rsidRPr="005B3036">
              <w:rPr>
                <w:rFonts w:ascii="Times New Roman" w:eastAsia="Times New Roman" w:hAnsi="Times New Roman"/>
                <w:sz w:val="20"/>
                <w:szCs w:val="20"/>
              </w:rPr>
              <w:t>Наименование показателей</w:t>
            </w:r>
          </w:p>
        </w:tc>
        <w:tc>
          <w:tcPr>
            <w:tcW w:w="362" w:type="pct"/>
            <w:gridSpan w:val="2"/>
            <w:vMerge w:val="restart"/>
            <w:tcBorders>
              <w:top w:val="single" w:sz="4" w:space="0" w:color="000000"/>
              <w:left w:val="single" w:sz="4" w:space="0" w:color="000000"/>
              <w:right w:val="single" w:sz="4" w:space="0" w:color="000000"/>
            </w:tcBorders>
            <w:shd w:val="clear" w:color="auto" w:fill="C7CCE4" w:themeFill="text2" w:themeFillTint="33"/>
            <w:tcMar>
              <w:left w:w="108" w:type="dxa"/>
              <w:right w:w="108" w:type="dxa"/>
            </w:tcMar>
            <w:vAlign w:val="center"/>
          </w:tcPr>
          <w:p w14:paraId="7A790BC4" w14:textId="77777777" w:rsidR="005C562B" w:rsidRPr="005B3036" w:rsidRDefault="005C562B" w:rsidP="00A5738B">
            <w:pPr>
              <w:pStyle w:val="aff4"/>
              <w:jc w:val="center"/>
              <w:rPr>
                <w:rFonts w:ascii="Times New Roman" w:eastAsia="Times New Roman" w:hAnsi="Times New Roman"/>
                <w:sz w:val="20"/>
                <w:szCs w:val="20"/>
              </w:rPr>
            </w:pPr>
            <w:r w:rsidRPr="005B3036">
              <w:rPr>
                <w:rFonts w:ascii="Times New Roman" w:eastAsia="Times New Roman" w:hAnsi="Times New Roman"/>
                <w:sz w:val="20"/>
                <w:szCs w:val="20"/>
              </w:rPr>
              <w:t>Ед. изм.</w:t>
            </w:r>
          </w:p>
        </w:tc>
        <w:tc>
          <w:tcPr>
            <w:tcW w:w="1102" w:type="pct"/>
            <w:gridSpan w:val="4"/>
            <w:tcBorders>
              <w:top w:val="single" w:sz="4" w:space="0" w:color="000000"/>
              <w:left w:val="single" w:sz="4" w:space="0" w:color="000000"/>
              <w:right w:val="single" w:sz="4" w:space="0" w:color="000000"/>
            </w:tcBorders>
            <w:shd w:val="clear" w:color="auto" w:fill="C7CCE4" w:themeFill="text2" w:themeFillTint="33"/>
            <w:tcMar>
              <w:left w:w="108" w:type="dxa"/>
              <w:right w:w="108" w:type="dxa"/>
            </w:tcMar>
            <w:vAlign w:val="center"/>
          </w:tcPr>
          <w:p w14:paraId="10C5515F" w14:textId="77777777" w:rsidR="005C562B" w:rsidRPr="005B3036" w:rsidRDefault="005C562B" w:rsidP="00A5738B">
            <w:pPr>
              <w:pStyle w:val="aff4"/>
              <w:jc w:val="center"/>
              <w:rPr>
                <w:rFonts w:ascii="Times New Roman" w:eastAsia="Times New Roman" w:hAnsi="Times New Roman"/>
                <w:sz w:val="20"/>
                <w:szCs w:val="20"/>
              </w:rPr>
            </w:pPr>
            <w:r w:rsidRPr="005B3036">
              <w:rPr>
                <w:rFonts w:ascii="Times New Roman" w:eastAsia="Times New Roman" w:hAnsi="Times New Roman"/>
                <w:sz w:val="20"/>
                <w:szCs w:val="20"/>
              </w:rPr>
              <w:t>9 месяцев</w:t>
            </w:r>
          </w:p>
        </w:tc>
        <w:tc>
          <w:tcPr>
            <w:tcW w:w="923" w:type="pct"/>
            <w:gridSpan w:val="2"/>
            <w:vMerge w:val="restart"/>
            <w:tcBorders>
              <w:top w:val="single" w:sz="4" w:space="0" w:color="000000"/>
              <w:left w:val="single" w:sz="4" w:space="0" w:color="000000"/>
              <w:right w:val="single" w:sz="4" w:space="0" w:color="000000"/>
            </w:tcBorders>
            <w:shd w:val="clear" w:color="auto" w:fill="C7CCE4" w:themeFill="text2" w:themeFillTint="33"/>
            <w:tcMar>
              <w:left w:w="108" w:type="dxa"/>
              <w:right w:w="108" w:type="dxa"/>
            </w:tcMar>
            <w:vAlign w:val="center"/>
          </w:tcPr>
          <w:p w14:paraId="7CCF6407" w14:textId="77777777" w:rsidR="005C562B" w:rsidRPr="005B3036" w:rsidRDefault="005C562B" w:rsidP="00A5738B">
            <w:pPr>
              <w:pStyle w:val="aff4"/>
              <w:jc w:val="center"/>
              <w:rPr>
                <w:rFonts w:ascii="Times New Roman" w:eastAsia="Times New Roman" w:hAnsi="Times New Roman"/>
                <w:sz w:val="20"/>
                <w:szCs w:val="20"/>
              </w:rPr>
            </w:pPr>
            <w:r w:rsidRPr="005B3036">
              <w:rPr>
                <w:rFonts w:ascii="Times New Roman" w:eastAsia="Times New Roman" w:hAnsi="Times New Roman"/>
                <w:sz w:val="20"/>
                <w:szCs w:val="20"/>
              </w:rPr>
              <w:t>Отклонение</w:t>
            </w:r>
          </w:p>
        </w:tc>
        <w:tc>
          <w:tcPr>
            <w:tcW w:w="638" w:type="pct"/>
            <w:vMerge w:val="restart"/>
            <w:tcBorders>
              <w:top w:val="single" w:sz="4" w:space="0" w:color="000000"/>
              <w:left w:val="single" w:sz="4" w:space="0" w:color="000000"/>
              <w:right w:val="single" w:sz="4" w:space="0" w:color="000000"/>
            </w:tcBorders>
            <w:shd w:val="clear" w:color="auto" w:fill="C7CCE4" w:themeFill="text2" w:themeFillTint="33"/>
          </w:tcPr>
          <w:p w14:paraId="3B3D5B6D" w14:textId="77777777" w:rsidR="005C562B" w:rsidRPr="005B3036" w:rsidRDefault="005C562B" w:rsidP="00A5738B">
            <w:pPr>
              <w:pStyle w:val="aff4"/>
              <w:rPr>
                <w:rFonts w:ascii="Times New Roman" w:eastAsia="Times New Roman" w:hAnsi="Times New Roman"/>
                <w:sz w:val="20"/>
                <w:szCs w:val="20"/>
              </w:rPr>
            </w:pPr>
            <w:r w:rsidRPr="005B3036">
              <w:rPr>
                <w:rFonts w:ascii="Times New Roman" w:hAnsi="Times New Roman"/>
                <w:sz w:val="20"/>
                <w:szCs w:val="20"/>
              </w:rPr>
              <w:t>Ожидаемое исполнение за 2024 год</w:t>
            </w:r>
          </w:p>
        </w:tc>
      </w:tr>
      <w:tr w:rsidR="005C562B" w:rsidRPr="005B3036" w14:paraId="0FB3F0FC" w14:textId="77777777" w:rsidTr="00CC2C48">
        <w:trPr>
          <w:trHeight w:val="276"/>
          <w:tblHeader/>
          <w:jc w:val="center"/>
        </w:trPr>
        <w:tc>
          <w:tcPr>
            <w:tcW w:w="281" w:type="pct"/>
            <w:vMerge/>
            <w:tcBorders>
              <w:left w:val="single" w:sz="4" w:space="0" w:color="000000"/>
              <w:right w:val="single" w:sz="4" w:space="0" w:color="000000"/>
            </w:tcBorders>
            <w:shd w:val="clear" w:color="000000" w:fill="FFFFFF"/>
            <w:tcMar>
              <w:left w:w="108" w:type="dxa"/>
              <w:right w:w="108" w:type="dxa"/>
            </w:tcMar>
            <w:vAlign w:val="center"/>
          </w:tcPr>
          <w:p w14:paraId="7D6C2799" w14:textId="77777777" w:rsidR="005C562B" w:rsidRPr="005B3036" w:rsidRDefault="005C562B" w:rsidP="00A5738B">
            <w:pPr>
              <w:pStyle w:val="aff4"/>
              <w:jc w:val="center"/>
              <w:rPr>
                <w:rFonts w:ascii="Times New Roman" w:hAnsi="Times New Roman"/>
                <w:sz w:val="20"/>
                <w:szCs w:val="20"/>
              </w:rPr>
            </w:pPr>
          </w:p>
        </w:tc>
        <w:tc>
          <w:tcPr>
            <w:tcW w:w="1694" w:type="pct"/>
            <w:vMerge/>
            <w:tcBorders>
              <w:left w:val="single" w:sz="4" w:space="0" w:color="000000"/>
              <w:right w:val="single" w:sz="4" w:space="0" w:color="000000"/>
            </w:tcBorders>
            <w:shd w:val="clear" w:color="000000" w:fill="FFFFFF"/>
            <w:tcMar>
              <w:left w:w="108" w:type="dxa"/>
              <w:right w:w="108" w:type="dxa"/>
            </w:tcMar>
            <w:vAlign w:val="center"/>
          </w:tcPr>
          <w:p w14:paraId="393818EF" w14:textId="77777777" w:rsidR="005C562B" w:rsidRPr="005B3036" w:rsidRDefault="005C562B" w:rsidP="00A5738B">
            <w:pPr>
              <w:pStyle w:val="aff4"/>
              <w:jc w:val="center"/>
              <w:rPr>
                <w:rFonts w:ascii="Times New Roman" w:hAnsi="Times New Roman"/>
                <w:sz w:val="20"/>
                <w:szCs w:val="20"/>
              </w:rPr>
            </w:pPr>
          </w:p>
        </w:tc>
        <w:tc>
          <w:tcPr>
            <w:tcW w:w="362" w:type="pct"/>
            <w:gridSpan w:val="2"/>
            <w:vMerge/>
            <w:tcBorders>
              <w:left w:val="single" w:sz="4" w:space="0" w:color="000000"/>
              <w:right w:val="single" w:sz="4" w:space="0" w:color="000000"/>
            </w:tcBorders>
            <w:shd w:val="clear" w:color="000000" w:fill="FFFFFF"/>
            <w:tcMar>
              <w:left w:w="108" w:type="dxa"/>
              <w:right w:w="108" w:type="dxa"/>
            </w:tcMar>
            <w:vAlign w:val="center"/>
          </w:tcPr>
          <w:p w14:paraId="38216882" w14:textId="77777777" w:rsidR="005C562B" w:rsidRPr="005B3036" w:rsidRDefault="005C562B" w:rsidP="00A5738B">
            <w:pPr>
              <w:pStyle w:val="aff4"/>
              <w:jc w:val="center"/>
              <w:rPr>
                <w:rFonts w:ascii="Times New Roman" w:hAnsi="Times New Roman"/>
                <w:sz w:val="20"/>
                <w:szCs w:val="20"/>
              </w:rPr>
            </w:pPr>
          </w:p>
        </w:tc>
        <w:tc>
          <w:tcPr>
            <w:tcW w:w="555" w:type="pct"/>
            <w:vMerge w:val="restart"/>
            <w:tcBorders>
              <w:top w:val="single" w:sz="4" w:space="0" w:color="000000"/>
              <w:left w:val="single" w:sz="4" w:space="0" w:color="000000"/>
              <w:right w:val="single" w:sz="4" w:space="0" w:color="000000"/>
            </w:tcBorders>
            <w:shd w:val="clear" w:color="auto" w:fill="C7CCE4" w:themeFill="text2" w:themeFillTint="33"/>
            <w:tcMar>
              <w:left w:w="108" w:type="dxa"/>
              <w:right w:w="108" w:type="dxa"/>
            </w:tcMar>
            <w:vAlign w:val="center"/>
          </w:tcPr>
          <w:p w14:paraId="74B31B57" w14:textId="77777777" w:rsidR="005C562B" w:rsidRPr="005B3036" w:rsidRDefault="005C562B" w:rsidP="00A5738B">
            <w:pPr>
              <w:pStyle w:val="aff4"/>
              <w:jc w:val="center"/>
              <w:rPr>
                <w:rFonts w:ascii="Times New Roman" w:hAnsi="Times New Roman"/>
                <w:sz w:val="20"/>
                <w:szCs w:val="20"/>
              </w:rPr>
            </w:pPr>
            <w:r w:rsidRPr="005B3036">
              <w:rPr>
                <w:rFonts w:ascii="Times New Roman" w:eastAsia="Times New Roman" w:hAnsi="Times New Roman"/>
                <w:sz w:val="20"/>
                <w:szCs w:val="20"/>
              </w:rPr>
              <w:t>2023 год</w:t>
            </w:r>
          </w:p>
        </w:tc>
        <w:tc>
          <w:tcPr>
            <w:tcW w:w="547" w:type="pct"/>
            <w:gridSpan w:val="3"/>
            <w:vMerge w:val="restart"/>
            <w:tcBorders>
              <w:top w:val="single" w:sz="4" w:space="0" w:color="000000"/>
              <w:left w:val="single" w:sz="4" w:space="0" w:color="000000"/>
              <w:right w:val="single" w:sz="4" w:space="0" w:color="000000"/>
            </w:tcBorders>
            <w:shd w:val="clear" w:color="auto" w:fill="C7CCE4" w:themeFill="text2" w:themeFillTint="33"/>
            <w:vAlign w:val="center"/>
          </w:tcPr>
          <w:p w14:paraId="162CC9D3" w14:textId="77777777" w:rsidR="005C562B" w:rsidRPr="005B3036" w:rsidRDefault="005C562B" w:rsidP="00A5738B">
            <w:pPr>
              <w:pStyle w:val="aff4"/>
              <w:jc w:val="center"/>
              <w:rPr>
                <w:rFonts w:ascii="Times New Roman" w:hAnsi="Times New Roman"/>
                <w:sz w:val="20"/>
                <w:szCs w:val="20"/>
              </w:rPr>
            </w:pPr>
            <w:r w:rsidRPr="005B3036">
              <w:rPr>
                <w:rFonts w:ascii="Times New Roman" w:eastAsia="Times New Roman" w:hAnsi="Times New Roman"/>
                <w:sz w:val="20"/>
                <w:szCs w:val="20"/>
              </w:rPr>
              <w:t>2024 год</w:t>
            </w:r>
          </w:p>
        </w:tc>
        <w:tc>
          <w:tcPr>
            <w:tcW w:w="923" w:type="pct"/>
            <w:gridSpan w:val="2"/>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4768D0" w14:textId="77777777" w:rsidR="005C562B" w:rsidRPr="005B3036" w:rsidRDefault="005C562B" w:rsidP="00A5738B">
            <w:pPr>
              <w:pStyle w:val="aff4"/>
              <w:jc w:val="center"/>
              <w:rPr>
                <w:rFonts w:ascii="Times New Roman" w:hAnsi="Times New Roman"/>
                <w:sz w:val="20"/>
                <w:szCs w:val="20"/>
              </w:rPr>
            </w:pPr>
          </w:p>
        </w:tc>
        <w:tc>
          <w:tcPr>
            <w:tcW w:w="638" w:type="pct"/>
            <w:vMerge/>
            <w:tcBorders>
              <w:left w:val="single" w:sz="4" w:space="0" w:color="000000"/>
              <w:right w:val="single" w:sz="4" w:space="0" w:color="000000"/>
            </w:tcBorders>
            <w:shd w:val="clear" w:color="000000" w:fill="FFFFFF"/>
          </w:tcPr>
          <w:p w14:paraId="018CC025" w14:textId="77777777" w:rsidR="005C562B" w:rsidRPr="005B3036" w:rsidRDefault="005C562B" w:rsidP="00A5738B">
            <w:pPr>
              <w:pStyle w:val="aff4"/>
              <w:rPr>
                <w:rFonts w:ascii="Times New Roman" w:hAnsi="Times New Roman"/>
                <w:sz w:val="20"/>
                <w:szCs w:val="20"/>
              </w:rPr>
            </w:pPr>
          </w:p>
        </w:tc>
      </w:tr>
      <w:tr w:rsidR="005C562B" w:rsidRPr="005B3036" w14:paraId="4CFB61D9" w14:textId="77777777" w:rsidTr="00CC2C48">
        <w:trPr>
          <w:trHeight w:val="269"/>
          <w:tblHeader/>
          <w:jc w:val="center"/>
        </w:trPr>
        <w:tc>
          <w:tcPr>
            <w:tcW w:w="281"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30A71A" w14:textId="77777777" w:rsidR="005C562B" w:rsidRPr="005B3036" w:rsidRDefault="005C562B" w:rsidP="00A5738B">
            <w:pPr>
              <w:pStyle w:val="aff4"/>
              <w:jc w:val="center"/>
              <w:rPr>
                <w:rFonts w:ascii="Times New Roman" w:hAnsi="Times New Roman"/>
                <w:b/>
                <w:sz w:val="20"/>
                <w:szCs w:val="20"/>
              </w:rPr>
            </w:pPr>
          </w:p>
        </w:tc>
        <w:tc>
          <w:tcPr>
            <w:tcW w:w="1694"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874E39" w14:textId="77777777" w:rsidR="005C562B" w:rsidRPr="005B3036" w:rsidRDefault="005C562B" w:rsidP="00A5738B">
            <w:pPr>
              <w:pStyle w:val="aff4"/>
              <w:jc w:val="center"/>
              <w:rPr>
                <w:rFonts w:ascii="Times New Roman" w:hAnsi="Times New Roman"/>
                <w:b/>
                <w:sz w:val="20"/>
                <w:szCs w:val="20"/>
              </w:rPr>
            </w:pPr>
          </w:p>
        </w:tc>
        <w:tc>
          <w:tcPr>
            <w:tcW w:w="362" w:type="pct"/>
            <w:gridSpan w:val="2"/>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D0C49F" w14:textId="77777777" w:rsidR="005C562B" w:rsidRPr="005B3036" w:rsidRDefault="005C562B" w:rsidP="00A5738B">
            <w:pPr>
              <w:pStyle w:val="aff4"/>
              <w:jc w:val="center"/>
              <w:rPr>
                <w:rFonts w:ascii="Times New Roman" w:hAnsi="Times New Roman"/>
                <w:b/>
                <w:sz w:val="20"/>
                <w:szCs w:val="20"/>
              </w:rPr>
            </w:pPr>
          </w:p>
        </w:tc>
        <w:tc>
          <w:tcPr>
            <w:tcW w:w="555" w:type="pct"/>
            <w:vMerge/>
            <w:tcBorders>
              <w:left w:val="single" w:sz="4" w:space="0" w:color="000000"/>
              <w:bottom w:val="single" w:sz="4" w:space="0" w:color="000000"/>
              <w:right w:val="single" w:sz="4" w:space="0" w:color="000000"/>
            </w:tcBorders>
            <w:shd w:val="clear" w:color="auto" w:fill="C7CCE4" w:themeFill="text2" w:themeFillTint="33"/>
            <w:tcMar>
              <w:left w:w="108" w:type="dxa"/>
              <w:right w:w="108" w:type="dxa"/>
            </w:tcMar>
            <w:vAlign w:val="center"/>
          </w:tcPr>
          <w:p w14:paraId="0713FD1A" w14:textId="77777777" w:rsidR="005C562B" w:rsidRPr="005B3036" w:rsidRDefault="005C562B" w:rsidP="00A5738B">
            <w:pPr>
              <w:pStyle w:val="aff4"/>
              <w:jc w:val="center"/>
              <w:rPr>
                <w:rFonts w:ascii="Times New Roman" w:hAnsi="Times New Roman"/>
                <w:b/>
                <w:sz w:val="20"/>
                <w:szCs w:val="20"/>
              </w:rPr>
            </w:pPr>
          </w:p>
        </w:tc>
        <w:tc>
          <w:tcPr>
            <w:tcW w:w="547" w:type="pct"/>
            <w:gridSpan w:val="3"/>
            <w:vMerge/>
            <w:tcBorders>
              <w:left w:val="single" w:sz="4" w:space="0" w:color="000000"/>
              <w:bottom w:val="single" w:sz="4" w:space="0" w:color="000000"/>
              <w:right w:val="single" w:sz="4" w:space="0" w:color="000000"/>
            </w:tcBorders>
            <w:shd w:val="clear" w:color="auto" w:fill="C7CCE4" w:themeFill="text2" w:themeFillTint="33"/>
            <w:tcMar>
              <w:left w:w="108" w:type="dxa"/>
              <w:right w:w="108" w:type="dxa"/>
            </w:tcMar>
            <w:vAlign w:val="center"/>
          </w:tcPr>
          <w:p w14:paraId="24E1934E" w14:textId="77777777" w:rsidR="005C562B" w:rsidRPr="005B3036" w:rsidRDefault="005C562B" w:rsidP="00A5738B">
            <w:pPr>
              <w:pStyle w:val="aff4"/>
              <w:jc w:val="center"/>
              <w:rPr>
                <w:rFonts w:ascii="Times New Roman" w:hAnsi="Times New Roman"/>
                <w:b/>
                <w:sz w:val="20"/>
                <w:szCs w:val="20"/>
              </w:rPr>
            </w:pPr>
          </w:p>
        </w:tc>
        <w:tc>
          <w:tcPr>
            <w:tcW w:w="458" w:type="pct"/>
            <w:tcBorders>
              <w:top w:val="single" w:sz="4" w:space="0" w:color="000000"/>
              <w:left w:val="single" w:sz="4" w:space="0" w:color="000000"/>
              <w:bottom w:val="single" w:sz="4" w:space="0" w:color="000000"/>
              <w:right w:val="single" w:sz="4" w:space="0" w:color="000000"/>
            </w:tcBorders>
            <w:shd w:val="clear" w:color="auto" w:fill="C7CCE4" w:themeFill="text2" w:themeFillTint="33"/>
            <w:tcMar>
              <w:left w:w="108" w:type="dxa"/>
              <w:right w:w="108" w:type="dxa"/>
            </w:tcMar>
            <w:vAlign w:val="center"/>
          </w:tcPr>
          <w:p w14:paraId="7CDCEE66" w14:textId="77777777" w:rsidR="005C562B" w:rsidRPr="005B3036" w:rsidRDefault="005C562B" w:rsidP="00A5738B">
            <w:pPr>
              <w:pStyle w:val="aff4"/>
              <w:jc w:val="center"/>
              <w:rPr>
                <w:rFonts w:ascii="Times New Roman" w:eastAsia="Times New Roman" w:hAnsi="Times New Roman"/>
                <w:b/>
                <w:sz w:val="20"/>
                <w:szCs w:val="20"/>
              </w:rPr>
            </w:pPr>
            <w:r w:rsidRPr="005B3036">
              <w:rPr>
                <w:rFonts w:ascii="Times New Roman" w:eastAsia="Times New Roman" w:hAnsi="Times New Roman"/>
                <w:b/>
                <w:sz w:val="20"/>
                <w:szCs w:val="20"/>
              </w:rPr>
              <w:t>+/-</w:t>
            </w:r>
          </w:p>
        </w:tc>
        <w:tc>
          <w:tcPr>
            <w:tcW w:w="465" w:type="pct"/>
            <w:tcBorders>
              <w:top w:val="single" w:sz="4" w:space="0" w:color="000000"/>
              <w:left w:val="single" w:sz="4" w:space="0" w:color="000000"/>
              <w:bottom w:val="single" w:sz="4" w:space="0" w:color="000000"/>
              <w:right w:val="single" w:sz="4" w:space="0" w:color="000000"/>
            </w:tcBorders>
            <w:shd w:val="clear" w:color="auto" w:fill="C7CCE4" w:themeFill="text2" w:themeFillTint="33"/>
            <w:tcMar>
              <w:left w:w="108" w:type="dxa"/>
              <w:right w:w="108" w:type="dxa"/>
            </w:tcMar>
            <w:vAlign w:val="center"/>
          </w:tcPr>
          <w:p w14:paraId="42B2C1CE" w14:textId="77777777" w:rsidR="005C562B" w:rsidRPr="005B3036" w:rsidRDefault="005C562B" w:rsidP="00A5738B">
            <w:pPr>
              <w:pStyle w:val="aff4"/>
              <w:jc w:val="center"/>
              <w:rPr>
                <w:rFonts w:ascii="Times New Roman" w:eastAsia="Times New Roman" w:hAnsi="Times New Roman"/>
                <w:sz w:val="20"/>
                <w:szCs w:val="20"/>
              </w:rPr>
            </w:pPr>
            <w:r w:rsidRPr="005B3036">
              <w:rPr>
                <w:rFonts w:ascii="Times New Roman" w:eastAsia="Times New Roman" w:hAnsi="Times New Roman"/>
                <w:sz w:val="20"/>
                <w:szCs w:val="20"/>
              </w:rPr>
              <w:t>%</w:t>
            </w:r>
          </w:p>
        </w:tc>
        <w:tc>
          <w:tcPr>
            <w:tcW w:w="638" w:type="pct"/>
            <w:vMerge/>
            <w:tcBorders>
              <w:left w:val="single" w:sz="4" w:space="0" w:color="000000"/>
              <w:bottom w:val="single" w:sz="4" w:space="0" w:color="000000"/>
              <w:right w:val="single" w:sz="4" w:space="0" w:color="000000"/>
            </w:tcBorders>
            <w:shd w:val="clear" w:color="000000" w:fill="FFFFFF"/>
          </w:tcPr>
          <w:p w14:paraId="5EC1D453" w14:textId="77777777" w:rsidR="005C562B" w:rsidRPr="005B3036" w:rsidRDefault="005C562B" w:rsidP="00A5738B">
            <w:pPr>
              <w:pStyle w:val="aff4"/>
              <w:jc w:val="center"/>
              <w:rPr>
                <w:rFonts w:ascii="Times New Roman" w:eastAsia="Times New Roman" w:hAnsi="Times New Roman"/>
                <w:b/>
                <w:sz w:val="20"/>
                <w:szCs w:val="20"/>
              </w:rPr>
            </w:pPr>
          </w:p>
        </w:tc>
      </w:tr>
      <w:tr w:rsidR="005C562B" w:rsidRPr="005B3036" w14:paraId="29F79BE2" w14:textId="77777777" w:rsidTr="00CC2C48">
        <w:trPr>
          <w:trHeight w:val="824"/>
          <w:jc w:val="center"/>
        </w:trPr>
        <w:tc>
          <w:tcPr>
            <w:tcW w:w="28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2E598AC" w14:textId="77777777" w:rsidR="005C562B" w:rsidRPr="005B3036" w:rsidRDefault="005C562B" w:rsidP="00A5738B">
            <w:pPr>
              <w:pStyle w:val="aff4"/>
              <w:jc w:val="center"/>
              <w:rPr>
                <w:rFonts w:ascii="Times New Roman" w:eastAsia="Times New Roman" w:hAnsi="Times New Roman"/>
                <w:sz w:val="20"/>
                <w:szCs w:val="20"/>
              </w:rPr>
            </w:pPr>
            <w:r w:rsidRPr="005B3036">
              <w:rPr>
                <w:rFonts w:ascii="Times New Roman" w:eastAsia="Times New Roman" w:hAnsi="Times New Roman"/>
                <w:sz w:val="20"/>
                <w:szCs w:val="20"/>
              </w:rPr>
              <w:t>1</w:t>
            </w:r>
          </w:p>
        </w:tc>
        <w:tc>
          <w:tcPr>
            <w:tcW w:w="169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D1EEC55" w14:textId="77777777" w:rsidR="005C562B" w:rsidRPr="005B3036" w:rsidRDefault="005C562B" w:rsidP="00A5738B">
            <w:pPr>
              <w:pStyle w:val="aff4"/>
              <w:shd w:val="clear" w:color="auto" w:fill="FFFFFF" w:themeFill="background1"/>
              <w:ind w:left="34"/>
              <w:rPr>
                <w:rFonts w:ascii="Times New Roman" w:eastAsia="Times New Roman" w:hAnsi="Times New Roman"/>
                <w:sz w:val="20"/>
                <w:szCs w:val="20"/>
              </w:rPr>
            </w:pPr>
            <w:r w:rsidRPr="005B3036">
              <w:rPr>
                <w:rFonts w:ascii="Times New Roman" w:eastAsia="Times New Roman" w:hAnsi="Times New Roman"/>
                <w:sz w:val="20"/>
                <w:szCs w:val="20"/>
              </w:rPr>
              <w:t>Численность систематически занимающихся физической культурой и спортом</w:t>
            </w:r>
          </w:p>
          <w:p w14:paraId="465D374B" w14:textId="77777777" w:rsidR="005C562B" w:rsidRPr="005B3036" w:rsidRDefault="005C562B" w:rsidP="00A5738B">
            <w:pPr>
              <w:pStyle w:val="aff4"/>
              <w:ind w:left="34"/>
              <w:rPr>
                <w:rFonts w:ascii="Times New Roman" w:hAnsi="Times New Roman"/>
                <w:sz w:val="20"/>
                <w:szCs w:val="20"/>
              </w:rPr>
            </w:pPr>
            <w:r w:rsidRPr="005B3036">
              <w:rPr>
                <w:rFonts w:ascii="Times New Roman" w:eastAsia="Times New Roman" w:hAnsi="Times New Roman"/>
                <w:sz w:val="20"/>
                <w:szCs w:val="20"/>
              </w:rPr>
              <w:t>(от 3 до 80 лет и старше)</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11F1DDA" w14:textId="77777777" w:rsidR="005C562B" w:rsidRPr="005B3036" w:rsidRDefault="005C562B" w:rsidP="00A5738B">
            <w:pPr>
              <w:pStyle w:val="aff4"/>
              <w:jc w:val="center"/>
              <w:rPr>
                <w:rFonts w:ascii="Times New Roman" w:hAnsi="Times New Roman"/>
                <w:sz w:val="20"/>
                <w:szCs w:val="20"/>
              </w:rPr>
            </w:pPr>
            <w:r w:rsidRPr="005B3036">
              <w:rPr>
                <w:rFonts w:ascii="Times New Roman" w:eastAsia="Times New Roman" w:hAnsi="Times New Roman"/>
                <w:sz w:val="20"/>
                <w:szCs w:val="20"/>
              </w:rPr>
              <w:t>чел.</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1C8F35D" w14:textId="77777777" w:rsidR="005C562B" w:rsidRPr="005B3036" w:rsidRDefault="005C562B" w:rsidP="00A5738B">
            <w:pPr>
              <w:pStyle w:val="aff4"/>
              <w:jc w:val="center"/>
              <w:rPr>
                <w:rFonts w:ascii="Times New Roman" w:hAnsi="Times New Roman"/>
                <w:sz w:val="20"/>
                <w:szCs w:val="20"/>
              </w:rPr>
            </w:pPr>
            <w:r w:rsidRPr="005B3036">
              <w:rPr>
                <w:rFonts w:ascii="Times New Roman" w:hAnsi="Times New Roman"/>
                <w:sz w:val="20"/>
                <w:szCs w:val="20"/>
              </w:rPr>
              <w:t>74 732</w:t>
            </w:r>
          </w:p>
        </w:tc>
        <w:tc>
          <w:tcPr>
            <w:tcW w:w="547"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52CEEFC" w14:textId="77777777" w:rsidR="005C562B" w:rsidRPr="005B3036" w:rsidRDefault="005C562B" w:rsidP="00A5738B">
            <w:pPr>
              <w:pStyle w:val="aff4"/>
              <w:jc w:val="center"/>
              <w:rPr>
                <w:rFonts w:ascii="Times New Roman" w:hAnsi="Times New Roman"/>
                <w:sz w:val="20"/>
                <w:szCs w:val="20"/>
              </w:rPr>
            </w:pPr>
            <w:r w:rsidRPr="005B3036">
              <w:rPr>
                <w:rFonts w:ascii="Times New Roman" w:hAnsi="Times New Roman"/>
                <w:sz w:val="20"/>
                <w:szCs w:val="20"/>
              </w:rPr>
              <w:t>86 326</w:t>
            </w:r>
          </w:p>
        </w:tc>
        <w:tc>
          <w:tcPr>
            <w:tcW w:w="45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7D9015E" w14:textId="77777777" w:rsidR="005C562B" w:rsidRPr="005B3036" w:rsidRDefault="005C562B" w:rsidP="00A5738B">
            <w:pPr>
              <w:pStyle w:val="aff4"/>
              <w:jc w:val="center"/>
              <w:rPr>
                <w:rFonts w:ascii="Times New Roman" w:hAnsi="Times New Roman"/>
                <w:sz w:val="20"/>
                <w:szCs w:val="20"/>
              </w:rPr>
            </w:pPr>
            <w:r w:rsidRPr="005B3036">
              <w:rPr>
                <w:rFonts w:ascii="Times New Roman" w:hAnsi="Times New Roman"/>
                <w:sz w:val="20"/>
                <w:szCs w:val="20"/>
              </w:rPr>
              <w:t>11 594</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B163DBC" w14:textId="77777777" w:rsidR="005C562B" w:rsidRPr="005B3036" w:rsidRDefault="005C562B" w:rsidP="00A5738B">
            <w:pPr>
              <w:pStyle w:val="aff4"/>
              <w:jc w:val="center"/>
              <w:rPr>
                <w:rFonts w:ascii="Times New Roman" w:hAnsi="Times New Roman"/>
                <w:sz w:val="20"/>
                <w:szCs w:val="20"/>
              </w:rPr>
            </w:pPr>
            <w:r w:rsidRPr="005B3036">
              <w:rPr>
                <w:rFonts w:ascii="Times New Roman" w:hAnsi="Times New Roman"/>
                <w:sz w:val="20"/>
                <w:szCs w:val="20"/>
              </w:rPr>
              <w:t>115,5</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B61E7" w14:textId="77777777" w:rsidR="005C562B" w:rsidRPr="005B3036" w:rsidRDefault="005C562B" w:rsidP="00A5738B">
            <w:pPr>
              <w:pStyle w:val="aff4"/>
              <w:jc w:val="center"/>
              <w:rPr>
                <w:rFonts w:ascii="Times New Roman" w:hAnsi="Times New Roman"/>
                <w:sz w:val="20"/>
                <w:szCs w:val="20"/>
              </w:rPr>
            </w:pPr>
            <w:r w:rsidRPr="005B3036">
              <w:rPr>
                <w:rFonts w:ascii="Times New Roman" w:hAnsi="Times New Roman"/>
                <w:sz w:val="20"/>
                <w:szCs w:val="20"/>
              </w:rPr>
              <w:t>86 859</w:t>
            </w:r>
          </w:p>
        </w:tc>
      </w:tr>
      <w:tr w:rsidR="005C562B" w:rsidRPr="005B3036" w14:paraId="4CCE70EF" w14:textId="77777777" w:rsidTr="00CC2C48">
        <w:trPr>
          <w:trHeight w:val="539"/>
          <w:jc w:val="center"/>
        </w:trPr>
        <w:tc>
          <w:tcPr>
            <w:tcW w:w="28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B23F316" w14:textId="77777777" w:rsidR="005C562B" w:rsidRPr="005B3036" w:rsidRDefault="005C562B" w:rsidP="00A5738B">
            <w:pPr>
              <w:pStyle w:val="aff4"/>
              <w:jc w:val="center"/>
              <w:rPr>
                <w:rFonts w:ascii="Times New Roman" w:eastAsia="Times New Roman" w:hAnsi="Times New Roman"/>
                <w:sz w:val="20"/>
                <w:szCs w:val="20"/>
              </w:rPr>
            </w:pPr>
            <w:r w:rsidRPr="005B3036">
              <w:rPr>
                <w:rFonts w:ascii="Times New Roman" w:eastAsia="Times New Roman" w:hAnsi="Times New Roman"/>
                <w:sz w:val="20"/>
                <w:szCs w:val="20"/>
              </w:rPr>
              <w:lastRenderedPageBreak/>
              <w:t>2</w:t>
            </w:r>
          </w:p>
        </w:tc>
        <w:tc>
          <w:tcPr>
            <w:tcW w:w="169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D315F7E" w14:textId="77777777" w:rsidR="005C562B" w:rsidRPr="005B3036" w:rsidRDefault="005C562B" w:rsidP="00A5738B">
            <w:pPr>
              <w:pStyle w:val="aff4"/>
              <w:ind w:left="34"/>
              <w:rPr>
                <w:rFonts w:ascii="Times New Roman" w:hAnsi="Times New Roman"/>
                <w:sz w:val="20"/>
                <w:szCs w:val="20"/>
              </w:rPr>
            </w:pPr>
            <w:r w:rsidRPr="005B3036">
              <w:rPr>
                <w:rFonts w:ascii="Times New Roman" w:hAnsi="Times New Roman"/>
                <w:sz w:val="20"/>
                <w:szCs w:val="20"/>
              </w:rPr>
              <w:t>Уровень обеспеченности граждан спортивными сооружениями исходя из единовременной пропускной способности объектов спорта</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A295011" w14:textId="77777777" w:rsidR="005C562B" w:rsidRPr="005B3036" w:rsidRDefault="005C562B" w:rsidP="00A5738B">
            <w:pPr>
              <w:pStyle w:val="aff4"/>
              <w:jc w:val="center"/>
              <w:rPr>
                <w:rFonts w:ascii="Times New Roman" w:hAnsi="Times New Roman"/>
                <w:sz w:val="20"/>
                <w:szCs w:val="20"/>
              </w:rPr>
            </w:pPr>
            <w:r w:rsidRPr="005B3036">
              <w:rPr>
                <w:rFonts w:ascii="Times New Roman" w:hAnsi="Times New Roman"/>
                <w:sz w:val="20"/>
                <w:szCs w:val="20"/>
              </w:rPr>
              <w:t>%</w:t>
            </w:r>
          </w:p>
        </w:tc>
        <w:tc>
          <w:tcPr>
            <w:tcW w:w="55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DF1A094" w14:textId="77777777" w:rsidR="005C562B" w:rsidRPr="005B3036" w:rsidRDefault="005C562B" w:rsidP="00A5738B">
            <w:pPr>
              <w:pStyle w:val="aff4"/>
              <w:jc w:val="center"/>
              <w:rPr>
                <w:rFonts w:ascii="Times New Roman" w:hAnsi="Times New Roman"/>
                <w:i/>
                <w:sz w:val="20"/>
                <w:szCs w:val="20"/>
              </w:rPr>
            </w:pPr>
            <w:r w:rsidRPr="005B3036">
              <w:rPr>
                <w:rFonts w:ascii="Times New Roman" w:hAnsi="Times New Roman"/>
                <w:sz w:val="20"/>
                <w:szCs w:val="20"/>
              </w:rPr>
              <w:t>33,3</w:t>
            </w:r>
          </w:p>
        </w:tc>
        <w:tc>
          <w:tcPr>
            <w:tcW w:w="547"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9A9FFBE" w14:textId="77777777" w:rsidR="005C562B" w:rsidRPr="005B3036" w:rsidRDefault="005C562B" w:rsidP="00A5738B">
            <w:pPr>
              <w:pStyle w:val="aff4"/>
              <w:jc w:val="center"/>
              <w:rPr>
                <w:rFonts w:ascii="Times New Roman" w:hAnsi="Times New Roman"/>
                <w:sz w:val="20"/>
                <w:szCs w:val="20"/>
              </w:rPr>
            </w:pPr>
            <w:r w:rsidRPr="005B3036">
              <w:rPr>
                <w:rFonts w:ascii="Times New Roman" w:hAnsi="Times New Roman"/>
                <w:sz w:val="20"/>
                <w:szCs w:val="20"/>
              </w:rPr>
              <w:t>34,8</w:t>
            </w:r>
          </w:p>
        </w:tc>
        <w:tc>
          <w:tcPr>
            <w:tcW w:w="45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9C4FBC8" w14:textId="77777777" w:rsidR="005C562B" w:rsidRPr="005B3036" w:rsidRDefault="005C562B" w:rsidP="00A5738B">
            <w:pPr>
              <w:pStyle w:val="aff4"/>
              <w:jc w:val="center"/>
              <w:rPr>
                <w:rFonts w:ascii="Times New Roman" w:hAnsi="Times New Roman"/>
                <w:sz w:val="20"/>
                <w:szCs w:val="20"/>
              </w:rPr>
            </w:pPr>
            <w:r w:rsidRPr="005B3036">
              <w:rPr>
                <w:rFonts w:ascii="Times New Roman" w:hAnsi="Times New Roman"/>
                <w:sz w:val="20"/>
                <w:szCs w:val="20"/>
              </w:rPr>
              <w:t>1,5</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4FC06BE" w14:textId="77777777" w:rsidR="005C562B" w:rsidRPr="005B3036" w:rsidRDefault="005C562B" w:rsidP="00A5738B">
            <w:pPr>
              <w:pStyle w:val="aff4"/>
              <w:jc w:val="center"/>
              <w:rPr>
                <w:rFonts w:ascii="Times New Roman" w:hAnsi="Times New Roman"/>
                <w:sz w:val="20"/>
                <w:szCs w:val="20"/>
              </w:rPr>
            </w:pPr>
            <w:r w:rsidRPr="005B3036">
              <w:rPr>
                <w:rFonts w:ascii="Times New Roman" w:hAnsi="Times New Roman"/>
                <w:sz w:val="20"/>
                <w:szCs w:val="20"/>
              </w:rPr>
              <w:t>104,5</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B6DC2" w14:textId="77777777" w:rsidR="005C562B" w:rsidRPr="005B3036" w:rsidRDefault="005C562B" w:rsidP="00A5738B">
            <w:pPr>
              <w:pStyle w:val="aff4"/>
              <w:jc w:val="center"/>
              <w:rPr>
                <w:rFonts w:ascii="Times New Roman" w:hAnsi="Times New Roman"/>
                <w:sz w:val="20"/>
                <w:szCs w:val="20"/>
              </w:rPr>
            </w:pPr>
            <w:r w:rsidRPr="005B3036">
              <w:rPr>
                <w:rFonts w:ascii="Times New Roman" w:hAnsi="Times New Roman"/>
                <w:sz w:val="20"/>
                <w:szCs w:val="20"/>
              </w:rPr>
              <w:t>34,8</w:t>
            </w:r>
          </w:p>
        </w:tc>
      </w:tr>
      <w:tr w:rsidR="005C562B" w:rsidRPr="005B3036" w14:paraId="5B0AE707" w14:textId="77777777" w:rsidTr="00CC5326">
        <w:trPr>
          <w:trHeight w:val="283"/>
          <w:jc w:val="center"/>
        </w:trPr>
        <w:tc>
          <w:tcPr>
            <w:tcW w:w="4362" w:type="pct"/>
            <w:gridSpan w:val="10"/>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6CF6947" w14:textId="77777777" w:rsidR="005C562B" w:rsidRPr="005B3036" w:rsidRDefault="005C562B" w:rsidP="00A5738B">
            <w:pPr>
              <w:ind w:firstLine="709"/>
              <w:jc w:val="center"/>
              <w:rPr>
                <w:i/>
                <w:sz w:val="20"/>
                <w:szCs w:val="20"/>
                <w:u w:val="single"/>
              </w:rPr>
            </w:pPr>
            <w:r w:rsidRPr="005B3036">
              <w:rPr>
                <w:i/>
                <w:sz w:val="20"/>
                <w:szCs w:val="20"/>
                <w:u w:val="single"/>
              </w:rPr>
              <w:t>Деятельность спортивных школ</w:t>
            </w:r>
          </w:p>
        </w:tc>
        <w:tc>
          <w:tcPr>
            <w:tcW w:w="638" w:type="pct"/>
            <w:tcBorders>
              <w:top w:val="single" w:sz="4" w:space="0" w:color="000000"/>
              <w:left w:val="single" w:sz="4" w:space="0" w:color="000000"/>
              <w:bottom w:val="single" w:sz="4" w:space="0" w:color="000000"/>
              <w:right w:val="single" w:sz="4" w:space="0" w:color="000000"/>
            </w:tcBorders>
            <w:vAlign w:val="center"/>
          </w:tcPr>
          <w:p w14:paraId="7E068435" w14:textId="77777777" w:rsidR="005C562B" w:rsidRPr="005B3036" w:rsidRDefault="005C562B" w:rsidP="00A5738B">
            <w:pPr>
              <w:ind w:firstLine="709"/>
              <w:jc w:val="center"/>
              <w:rPr>
                <w:i/>
                <w:sz w:val="20"/>
                <w:szCs w:val="20"/>
                <w:u w:val="single"/>
              </w:rPr>
            </w:pPr>
          </w:p>
        </w:tc>
      </w:tr>
      <w:tr w:rsidR="005C562B" w:rsidRPr="005B3036" w14:paraId="051E4B8F" w14:textId="77777777" w:rsidTr="00C32342">
        <w:trPr>
          <w:trHeight w:val="148"/>
          <w:jc w:val="center"/>
        </w:trPr>
        <w:tc>
          <w:tcPr>
            <w:tcW w:w="281" w:type="pc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C4DE876" w14:textId="77777777" w:rsidR="005C562B" w:rsidRPr="005B3036" w:rsidRDefault="005C562B" w:rsidP="00A5738B">
            <w:pPr>
              <w:pStyle w:val="aff4"/>
              <w:jc w:val="center"/>
              <w:rPr>
                <w:rFonts w:ascii="Times New Roman" w:hAnsi="Times New Roman"/>
                <w:sz w:val="20"/>
                <w:szCs w:val="20"/>
              </w:rPr>
            </w:pPr>
            <w:r w:rsidRPr="005B3036">
              <w:rPr>
                <w:rFonts w:ascii="Times New Roman" w:eastAsia="Times New Roman" w:hAnsi="Times New Roman"/>
                <w:sz w:val="20"/>
                <w:szCs w:val="20"/>
              </w:rPr>
              <w:t>3</w:t>
            </w:r>
          </w:p>
        </w:tc>
        <w:tc>
          <w:tcPr>
            <w:tcW w:w="1694" w:type="pc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3DBC670" w14:textId="77777777" w:rsidR="005C562B" w:rsidRPr="005B3036" w:rsidRDefault="005C562B" w:rsidP="00A5738B">
            <w:pPr>
              <w:pStyle w:val="aff4"/>
              <w:ind w:left="142"/>
              <w:rPr>
                <w:rFonts w:ascii="Times New Roman" w:hAnsi="Times New Roman"/>
                <w:sz w:val="20"/>
                <w:szCs w:val="20"/>
              </w:rPr>
            </w:pPr>
            <w:r w:rsidRPr="005B3036">
              <w:rPr>
                <w:rFonts w:ascii="Times New Roman" w:hAnsi="Times New Roman"/>
                <w:sz w:val="20"/>
                <w:szCs w:val="20"/>
              </w:rPr>
              <w:t>Количество занимающихся в спортивных школах</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158B326" w14:textId="77777777" w:rsidR="005C562B" w:rsidRPr="005B3036" w:rsidRDefault="005C562B" w:rsidP="00A5738B">
            <w:pPr>
              <w:pStyle w:val="aff4"/>
              <w:jc w:val="center"/>
              <w:rPr>
                <w:rFonts w:ascii="Times New Roman" w:hAnsi="Times New Roman"/>
                <w:sz w:val="20"/>
                <w:szCs w:val="20"/>
              </w:rPr>
            </w:pPr>
            <w:r w:rsidRPr="005B3036">
              <w:rPr>
                <w:rFonts w:ascii="Times New Roman" w:eastAsia="Times New Roman" w:hAnsi="Times New Roman"/>
                <w:sz w:val="20"/>
                <w:szCs w:val="20"/>
              </w:rPr>
              <w:t>чел.</w:t>
            </w:r>
          </w:p>
        </w:tc>
        <w:tc>
          <w:tcPr>
            <w:tcW w:w="598" w:type="pct"/>
            <w:gridSpan w:val="3"/>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2DD60F7" w14:textId="77777777" w:rsidR="005C562B" w:rsidRPr="005B3036" w:rsidRDefault="005C562B" w:rsidP="00A5738B">
            <w:pPr>
              <w:pStyle w:val="aff4"/>
              <w:jc w:val="center"/>
              <w:rPr>
                <w:rFonts w:ascii="Times New Roman" w:hAnsi="Times New Roman"/>
                <w:sz w:val="20"/>
                <w:szCs w:val="20"/>
              </w:rPr>
            </w:pPr>
            <w:r w:rsidRPr="005B3036">
              <w:rPr>
                <w:rFonts w:ascii="Times New Roman" w:hAnsi="Times New Roman"/>
                <w:sz w:val="20"/>
                <w:szCs w:val="20"/>
              </w:rPr>
              <w:t>4 852</w:t>
            </w:r>
          </w:p>
        </w:tc>
        <w:tc>
          <w:tcPr>
            <w:tcW w:w="504" w:type="pc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1DDCB5C" w14:textId="77777777" w:rsidR="005C562B" w:rsidRPr="005B3036" w:rsidRDefault="005C562B" w:rsidP="00A5738B">
            <w:pPr>
              <w:pStyle w:val="aff4"/>
              <w:jc w:val="center"/>
              <w:rPr>
                <w:rFonts w:ascii="Times New Roman" w:hAnsi="Times New Roman"/>
                <w:sz w:val="20"/>
                <w:szCs w:val="20"/>
              </w:rPr>
            </w:pPr>
            <w:r w:rsidRPr="005B3036">
              <w:rPr>
                <w:rFonts w:ascii="Times New Roman" w:hAnsi="Times New Roman"/>
                <w:sz w:val="20"/>
                <w:szCs w:val="20"/>
              </w:rPr>
              <w:t>4 985</w:t>
            </w:r>
          </w:p>
        </w:tc>
        <w:tc>
          <w:tcPr>
            <w:tcW w:w="458" w:type="pc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4CF4F60" w14:textId="77777777" w:rsidR="005C562B" w:rsidRPr="005B3036" w:rsidRDefault="005C562B" w:rsidP="00A5738B">
            <w:pPr>
              <w:pStyle w:val="aff4"/>
              <w:jc w:val="center"/>
              <w:rPr>
                <w:rFonts w:ascii="Times New Roman" w:hAnsi="Times New Roman"/>
                <w:sz w:val="20"/>
                <w:szCs w:val="20"/>
              </w:rPr>
            </w:pPr>
            <w:r w:rsidRPr="005B3036">
              <w:rPr>
                <w:rFonts w:ascii="Times New Roman" w:hAnsi="Times New Roman"/>
                <w:sz w:val="20"/>
                <w:szCs w:val="20"/>
              </w:rPr>
              <w:t>133</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025169A" w14:textId="77777777" w:rsidR="005C562B" w:rsidRPr="005B3036" w:rsidRDefault="005C562B" w:rsidP="00A5738B">
            <w:pPr>
              <w:pStyle w:val="aff4"/>
              <w:jc w:val="center"/>
              <w:rPr>
                <w:rFonts w:ascii="Times New Roman" w:hAnsi="Times New Roman"/>
                <w:sz w:val="20"/>
                <w:szCs w:val="20"/>
              </w:rPr>
            </w:pPr>
            <w:r w:rsidRPr="005B3036">
              <w:rPr>
                <w:rFonts w:ascii="Times New Roman" w:hAnsi="Times New Roman"/>
                <w:sz w:val="20"/>
                <w:szCs w:val="20"/>
              </w:rPr>
              <w:t>102,7</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E0EE2F" w14:textId="77777777" w:rsidR="005C562B" w:rsidRPr="005B3036" w:rsidRDefault="005C562B" w:rsidP="00A5738B">
            <w:pPr>
              <w:pStyle w:val="aff4"/>
              <w:jc w:val="center"/>
              <w:rPr>
                <w:rFonts w:ascii="Times New Roman" w:hAnsi="Times New Roman"/>
                <w:sz w:val="20"/>
                <w:szCs w:val="20"/>
              </w:rPr>
            </w:pPr>
            <w:r w:rsidRPr="005B3036">
              <w:rPr>
                <w:rFonts w:ascii="Times New Roman" w:hAnsi="Times New Roman"/>
                <w:sz w:val="20"/>
                <w:szCs w:val="20"/>
              </w:rPr>
              <w:t>4 985</w:t>
            </w:r>
          </w:p>
        </w:tc>
      </w:tr>
      <w:tr w:rsidR="005C562B" w:rsidRPr="005B3036" w14:paraId="51C50E7A" w14:textId="77777777" w:rsidTr="00C32342">
        <w:trPr>
          <w:trHeight w:val="395"/>
          <w:jc w:val="center"/>
        </w:trPr>
        <w:tc>
          <w:tcPr>
            <w:tcW w:w="281" w:type="pc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6454F30" w14:textId="77777777" w:rsidR="005C562B" w:rsidRPr="005B3036" w:rsidRDefault="005C562B" w:rsidP="00A5738B">
            <w:pPr>
              <w:jc w:val="center"/>
              <w:rPr>
                <w:sz w:val="20"/>
                <w:szCs w:val="20"/>
              </w:rPr>
            </w:pPr>
            <w:r w:rsidRPr="005B3036">
              <w:rPr>
                <w:sz w:val="20"/>
                <w:szCs w:val="20"/>
              </w:rPr>
              <w:t>4</w:t>
            </w:r>
          </w:p>
        </w:tc>
        <w:tc>
          <w:tcPr>
            <w:tcW w:w="1694" w:type="pc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BFBE503" w14:textId="77777777" w:rsidR="005C562B" w:rsidRPr="005B3036" w:rsidRDefault="005C562B" w:rsidP="00A5738B">
            <w:pPr>
              <w:pStyle w:val="aff4"/>
              <w:ind w:left="142"/>
              <w:rPr>
                <w:rFonts w:ascii="Times New Roman" w:hAnsi="Times New Roman"/>
                <w:sz w:val="20"/>
                <w:szCs w:val="20"/>
              </w:rPr>
            </w:pPr>
            <w:r w:rsidRPr="005B3036">
              <w:rPr>
                <w:rFonts w:ascii="Times New Roman" w:hAnsi="Times New Roman"/>
                <w:sz w:val="20"/>
                <w:szCs w:val="20"/>
              </w:rPr>
              <w:t>Количество выездных спортивных мероприятий и участников из числа занимающихся в спортивных школах</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98D989A" w14:textId="77777777" w:rsidR="005C562B" w:rsidRPr="005B3036" w:rsidRDefault="005C562B" w:rsidP="00A5738B">
            <w:pPr>
              <w:jc w:val="center"/>
              <w:rPr>
                <w:sz w:val="20"/>
                <w:szCs w:val="20"/>
              </w:rPr>
            </w:pPr>
            <w:r w:rsidRPr="005B3036">
              <w:rPr>
                <w:sz w:val="20"/>
                <w:szCs w:val="20"/>
              </w:rPr>
              <w:t>ед./чел.</w:t>
            </w:r>
          </w:p>
        </w:tc>
        <w:tc>
          <w:tcPr>
            <w:tcW w:w="598" w:type="pct"/>
            <w:gridSpan w:val="3"/>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8243717" w14:textId="77777777" w:rsidR="005C562B" w:rsidRPr="005B3036" w:rsidRDefault="005C562B" w:rsidP="00A5738B">
            <w:pPr>
              <w:jc w:val="center"/>
              <w:rPr>
                <w:sz w:val="20"/>
                <w:szCs w:val="20"/>
              </w:rPr>
            </w:pPr>
            <w:r w:rsidRPr="005B3036">
              <w:rPr>
                <w:sz w:val="20"/>
                <w:szCs w:val="20"/>
              </w:rPr>
              <w:t>139/</w:t>
            </w:r>
          </w:p>
          <w:p w14:paraId="206263D2" w14:textId="77777777" w:rsidR="005C562B" w:rsidRPr="005B3036" w:rsidRDefault="005C562B" w:rsidP="00A5738B">
            <w:pPr>
              <w:jc w:val="center"/>
              <w:rPr>
                <w:sz w:val="20"/>
                <w:szCs w:val="20"/>
              </w:rPr>
            </w:pPr>
            <w:r w:rsidRPr="005B3036">
              <w:rPr>
                <w:sz w:val="20"/>
                <w:szCs w:val="20"/>
              </w:rPr>
              <w:t>912</w:t>
            </w:r>
          </w:p>
        </w:tc>
        <w:tc>
          <w:tcPr>
            <w:tcW w:w="504" w:type="pc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99C2981" w14:textId="77777777" w:rsidR="005C562B" w:rsidRPr="005B3036" w:rsidRDefault="005C562B" w:rsidP="00A5738B">
            <w:pPr>
              <w:jc w:val="center"/>
              <w:rPr>
                <w:sz w:val="20"/>
                <w:szCs w:val="20"/>
              </w:rPr>
            </w:pPr>
            <w:r w:rsidRPr="005B3036">
              <w:rPr>
                <w:sz w:val="20"/>
                <w:szCs w:val="20"/>
              </w:rPr>
              <w:t>141/</w:t>
            </w:r>
          </w:p>
          <w:p w14:paraId="76F13F3C" w14:textId="77777777" w:rsidR="005C562B" w:rsidRPr="005B3036" w:rsidRDefault="005C562B" w:rsidP="00A5738B">
            <w:pPr>
              <w:jc w:val="center"/>
              <w:rPr>
                <w:sz w:val="20"/>
                <w:szCs w:val="20"/>
              </w:rPr>
            </w:pPr>
            <w:r w:rsidRPr="005B3036">
              <w:rPr>
                <w:sz w:val="20"/>
                <w:szCs w:val="20"/>
              </w:rPr>
              <w:t>866</w:t>
            </w:r>
          </w:p>
        </w:tc>
        <w:tc>
          <w:tcPr>
            <w:tcW w:w="458" w:type="pc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013C6ED" w14:textId="77777777" w:rsidR="005C562B" w:rsidRPr="005B3036" w:rsidRDefault="005C562B" w:rsidP="00A5738B">
            <w:pPr>
              <w:jc w:val="center"/>
              <w:rPr>
                <w:sz w:val="20"/>
                <w:szCs w:val="20"/>
              </w:rPr>
            </w:pPr>
            <w:r w:rsidRPr="005B3036">
              <w:rPr>
                <w:sz w:val="20"/>
                <w:szCs w:val="20"/>
              </w:rPr>
              <w:t>2/</w:t>
            </w:r>
          </w:p>
          <w:p w14:paraId="31C33BC1" w14:textId="77777777" w:rsidR="005C562B" w:rsidRPr="005B3036" w:rsidRDefault="005C562B" w:rsidP="00A5738B">
            <w:pPr>
              <w:jc w:val="center"/>
              <w:rPr>
                <w:sz w:val="20"/>
                <w:szCs w:val="20"/>
              </w:rPr>
            </w:pPr>
            <w:r w:rsidRPr="005B3036">
              <w:rPr>
                <w:sz w:val="20"/>
                <w:szCs w:val="20"/>
              </w:rPr>
              <w:t>-46</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9D823CC" w14:textId="77777777" w:rsidR="005C562B" w:rsidRPr="005B3036" w:rsidRDefault="005C562B" w:rsidP="00A5738B">
            <w:pPr>
              <w:jc w:val="center"/>
              <w:rPr>
                <w:sz w:val="20"/>
                <w:szCs w:val="20"/>
              </w:rPr>
            </w:pPr>
            <w:r w:rsidRPr="005B3036">
              <w:rPr>
                <w:sz w:val="20"/>
                <w:szCs w:val="20"/>
              </w:rPr>
              <w:t>101,4/</w:t>
            </w:r>
          </w:p>
          <w:p w14:paraId="63E203ED" w14:textId="77777777" w:rsidR="005C562B" w:rsidRPr="005B3036" w:rsidRDefault="005C562B" w:rsidP="00A5738B">
            <w:pPr>
              <w:jc w:val="center"/>
              <w:rPr>
                <w:sz w:val="20"/>
                <w:szCs w:val="20"/>
              </w:rPr>
            </w:pPr>
            <w:r w:rsidRPr="005B3036">
              <w:rPr>
                <w:sz w:val="20"/>
                <w:szCs w:val="20"/>
              </w:rPr>
              <w:t>95,0</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BD8B7D" w14:textId="77777777" w:rsidR="005C562B" w:rsidRPr="005B3036" w:rsidRDefault="005C562B" w:rsidP="00A5738B">
            <w:pPr>
              <w:jc w:val="center"/>
              <w:rPr>
                <w:sz w:val="20"/>
                <w:szCs w:val="20"/>
              </w:rPr>
            </w:pPr>
            <w:r w:rsidRPr="005B3036">
              <w:rPr>
                <w:sz w:val="20"/>
                <w:szCs w:val="20"/>
              </w:rPr>
              <w:t>225/</w:t>
            </w:r>
          </w:p>
          <w:p w14:paraId="329D25EF" w14:textId="77777777" w:rsidR="005C562B" w:rsidRPr="005B3036" w:rsidRDefault="005C562B" w:rsidP="00A5738B">
            <w:pPr>
              <w:jc w:val="center"/>
              <w:rPr>
                <w:sz w:val="20"/>
                <w:szCs w:val="20"/>
              </w:rPr>
            </w:pPr>
            <w:r w:rsidRPr="005B3036">
              <w:rPr>
                <w:sz w:val="20"/>
                <w:szCs w:val="20"/>
              </w:rPr>
              <w:t>1 350</w:t>
            </w:r>
          </w:p>
        </w:tc>
      </w:tr>
      <w:tr w:rsidR="005C562B" w:rsidRPr="005B3036" w14:paraId="3470FA98" w14:textId="77777777" w:rsidTr="00CC5326">
        <w:trPr>
          <w:trHeight w:val="309"/>
          <w:jc w:val="center"/>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FC93132" w14:textId="77777777" w:rsidR="005C562B" w:rsidRPr="005B3036" w:rsidRDefault="005C562B" w:rsidP="00A5738B">
            <w:pPr>
              <w:ind w:firstLine="720"/>
              <w:jc w:val="center"/>
              <w:rPr>
                <w:i/>
                <w:sz w:val="20"/>
                <w:szCs w:val="20"/>
                <w:u w:val="single"/>
              </w:rPr>
            </w:pPr>
            <w:r w:rsidRPr="005B3036">
              <w:rPr>
                <w:i/>
                <w:sz w:val="20"/>
                <w:szCs w:val="20"/>
                <w:u w:val="single"/>
              </w:rPr>
              <w:t>Прочая деятельность в области спорта</w:t>
            </w:r>
          </w:p>
        </w:tc>
      </w:tr>
      <w:tr w:rsidR="005C562B" w:rsidRPr="005B3036" w14:paraId="097EAE95" w14:textId="77777777" w:rsidTr="00C32342">
        <w:trPr>
          <w:trHeight w:val="387"/>
          <w:jc w:val="center"/>
        </w:trPr>
        <w:tc>
          <w:tcPr>
            <w:tcW w:w="281" w:type="pc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D4A723B" w14:textId="77777777" w:rsidR="005C562B" w:rsidRPr="005B3036" w:rsidRDefault="005C562B" w:rsidP="00A5738B">
            <w:pPr>
              <w:pStyle w:val="aff4"/>
              <w:jc w:val="center"/>
              <w:rPr>
                <w:rFonts w:ascii="Times New Roman" w:eastAsia="Times New Roman" w:hAnsi="Times New Roman"/>
                <w:sz w:val="20"/>
                <w:szCs w:val="20"/>
              </w:rPr>
            </w:pPr>
            <w:r w:rsidRPr="005B3036">
              <w:rPr>
                <w:rFonts w:ascii="Times New Roman" w:eastAsia="Times New Roman" w:hAnsi="Times New Roman"/>
                <w:sz w:val="20"/>
                <w:szCs w:val="20"/>
              </w:rPr>
              <w:t>7</w:t>
            </w:r>
          </w:p>
        </w:tc>
        <w:tc>
          <w:tcPr>
            <w:tcW w:w="170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0D398B" w14:textId="77777777" w:rsidR="005C562B" w:rsidRPr="005B3036" w:rsidRDefault="005C562B" w:rsidP="00A5738B">
            <w:pPr>
              <w:ind w:left="132"/>
              <w:rPr>
                <w:sz w:val="20"/>
                <w:szCs w:val="20"/>
              </w:rPr>
            </w:pPr>
            <w:r w:rsidRPr="005B3036">
              <w:rPr>
                <w:sz w:val="20"/>
                <w:szCs w:val="20"/>
              </w:rPr>
              <w:t>Количество выездных спортивных мероприятий и участников, не занимающихся в спортивных школах</w:t>
            </w:r>
          </w:p>
        </w:tc>
        <w:tc>
          <w:tcPr>
            <w:tcW w:w="355" w:type="pc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26569EF" w14:textId="77777777" w:rsidR="005C562B" w:rsidRPr="005B3036" w:rsidRDefault="005C562B" w:rsidP="00A5738B">
            <w:pPr>
              <w:jc w:val="center"/>
              <w:rPr>
                <w:sz w:val="20"/>
                <w:szCs w:val="20"/>
              </w:rPr>
            </w:pPr>
            <w:r w:rsidRPr="005B3036">
              <w:rPr>
                <w:sz w:val="20"/>
                <w:szCs w:val="20"/>
              </w:rPr>
              <w:t>ед./</w:t>
            </w:r>
          </w:p>
          <w:p w14:paraId="079DA08A" w14:textId="77777777" w:rsidR="005C562B" w:rsidRPr="005B3036" w:rsidRDefault="005C562B" w:rsidP="00A5738B">
            <w:pPr>
              <w:jc w:val="center"/>
              <w:rPr>
                <w:sz w:val="20"/>
                <w:szCs w:val="20"/>
              </w:rPr>
            </w:pPr>
            <w:r w:rsidRPr="005B3036">
              <w:rPr>
                <w:sz w:val="20"/>
                <w:szCs w:val="20"/>
              </w:rPr>
              <w:t>чел.</w:t>
            </w:r>
          </w:p>
        </w:tc>
        <w:tc>
          <w:tcPr>
            <w:tcW w:w="567" w:type="pct"/>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5246FC7" w14:textId="77777777" w:rsidR="005C562B" w:rsidRPr="005B3036" w:rsidRDefault="005C562B" w:rsidP="00A5738B">
            <w:pPr>
              <w:jc w:val="center"/>
              <w:rPr>
                <w:sz w:val="20"/>
                <w:szCs w:val="20"/>
              </w:rPr>
            </w:pPr>
            <w:r w:rsidRPr="005B3036">
              <w:rPr>
                <w:sz w:val="20"/>
                <w:szCs w:val="20"/>
              </w:rPr>
              <w:t>23/</w:t>
            </w:r>
          </w:p>
          <w:p w14:paraId="21E1051E" w14:textId="77777777" w:rsidR="005C562B" w:rsidRPr="005B3036" w:rsidRDefault="005C562B" w:rsidP="00A5738B">
            <w:pPr>
              <w:jc w:val="center"/>
              <w:rPr>
                <w:sz w:val="20"/>
                <w:szCs w:val="20"/>
              </w:rPr>
            </w:pPr>
            <w:r w:rsidRPr="005B3036">
              <w:rPr>
                <w:sz w:val="20"/>
                <w:szCs w:val="20"/>
              </w:rPr>
              <w:t>202</w:t>
            </w:r>
          </w:p>
        </w:tc>
        <w:tc>
          <w:tcPr>
            <w:tcW w:w="535" w:type="pct"/>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08E26AA" w14:textId="77777777" w:rsidR="005C562B" w:rsidRPr="005B3036" w:rsidRDefault="005C562B" w:rsidP="00A5738B">
            <w:pPr>
              <w:jc w:val="center"/>
              <w:rPr>
                <w:sz w:val="20"/>
                <w:szCs w:val="20"/>
              </w:rPr>
            </w:pPr>
            <w:r w:rsidRPr="005B3036">
              <w:rPr>
                <w:sz w:val="20"/>
                <w:szCs w:val="20"/>
              </w:rPr>
              <w:t>18/</w:t>
            </w:r>
          </w:p>
          <w:p w14:paraId="786E2EA2" w14:textId="77777777" w:rsidR="005C562B" w:rsidRPr="005B3036" w:rsidRDefault="005C562B" w:rsidP="00A5738B">
            <w:pPr>
              <w:jc w:val="center"/>
              <w:rPr>
                <w:sz w:val="20"/>
                <w:szCs w:val="20"/>
              </w:rPr>
            </w:pPr>
            <w:r w:rsidRPr="005B3036">
              <w:rPr>
                <w:sz w:val="20"/>
                <w:szCs w:val="20"/>
              </w:rPr>
              <w:t>152</w:t>
            </w:r>
          </w:p>
        </w:tc>
        <w:tc>
          <w:tcPr>
            <w:tcW w:w="458" w:type="pc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5FFE5C1" w14:textId="77777777" w:rsidR="005C562B" w:rsidRPr="005B3036" w:rsidRDefault="005C562B" w:rsidP="00A5738B">
            <w:pPr>
              <w:jc w:val="center"/>
              <w:rPr>
                <w:color w:val="000000"/>
                <w:sz w:val="20"/>
                <w:szCs w:val="20"/>
              </w:rPr>
            </w:pPr>
            <w:r w:rsidRPr="005B3036">
              <w:rPr>
                <w:color w:val="000000"/>
                <w:sz w:val="20"/>
                <w:szCs w:val="20"/>
              </w:rPr>
              <w:t>-5/</w:t>
            </w:r>
          </w:p>
          <w:p w14:paraId="351DDBFB" w14:textId="77777777" w:rsidR="005C562B" w:rsidRPr="005B3036" w:rsidRDefault="005C562B" w:rsidP="00A5738B">
            <w:pPr>
              <w:jc w:val="center"/>
              <w:rPr>
                <w:color w:val="000000"/>
                <w:sz w:val="20"/>
                <w:szCs w:val="20"/>
              </w:rPr>
            </w:pPr>
            <w:r w:rsidRPr="005B3036">
              <w:rPr>
                <w:color w:val="000000"/>
                <w:sz w:val="20"/>
                <w:szCs w:val="20"/>
              </w:rPr>
              <w:t>-50</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58CEEDE" w14:textId="77777777" w:rsidR="005C562B" w:rsidRPr="005B3036" w:rsidRDefault="005C562B" w:rsidP="00A5738B">
            <w:pPr>
              <w:jc w:val="center"/>
              <w:rPr>
                <w:color w:val="000000"/>
                <w:sz w:val="20"/>
                <w:szCs w:val="20"/>
              </w:rPr>
            </w:pPr>
            <w:r w:rsidRPr="005B3036">
              <w:rPr>
                <w:color w:val="000000"/>
                <w:sz w:val="20"/>
                <w:szCs w:val="20"/>
              </w:rPr>
              <w:t>78,3/</w:t>
            </w:r>
          </w:p>
          <w:p w14:paraId="1AB4ADD1" w14:textId="77777777" w:rsidR="005C562B" w:rsidRPr="005B3036" w:rsidRDefault="005C562B" w:rsidP="00A5738B">
            <w:pPr>
              <w:jc w:val="center"/>
              <w:rPr>
                <w:color w:val="000000"/>
                <w:sz w:val="20"/>
                <w:szCs w:val="20"/>
              </w:rPr>
            </w:pPr>
            <w:r w:rsidRPr="005B3036">
              <w:rPr>
                <w:color w:val="000000"/>
                <w:sz w:val="20"/>
                <w:szCs w:val="20"/>
              </w:rPr>
              <w:t>75,2</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7CE55F" w14:textId="77777777" w:rsidR="005C562B" w:rsidRPr="005B3036" w:rsidRDefault="005C562B" w:rsidP="00A5738B">
            <w:pPr>
              <w:jc w:val="center"/>
              <w:rPr>
                <w:color w:val="000000"/>
                <w:sz w:val="20"/>
                <w:szCs w:val="20"/>
              </w:rPr>
            </w:pPr>
            <w:r w:rsidRPr="005B3036">
              <w:rPr>
                <w:color w:val="000000"/>
                <w:sz w:val="20"/>
                <w:szCs w:val="20"/>
              </w:rPr>
              <w:t>25/</w:t>
            </w:r>
          </w:p>
          <w:p w14:paraId="72783B0F" w14:textId="77777777" w:rsidR="005C562B" w:rsidRPr="005B3036" w:rsidRDefault="005C562B" w:rsidP="00A5738B">
            <w:pPr>
              <w:jc w:val="center"/>
              <w:rPr>
                <w:color w:val="000000"/>
                <w:sz w:val="20"/>
                <w:szCs w:val="20"/>
              </w:rPr>
            </w:pPr>
            <w:r w:rsidRPr="005B3036">
              <w:rPr>
                <w:color w:val="000000"/>
                <w:sz w:val="20"/>
                <w:szCs w:val="20"/>
              </w:rPr>
              <w:t>190</w:t>
            </w:r>
          </w:p>
        </w:tc>
      </w:tr>
      <w:tr w:rsidR="005C562B" w:rsidRPr="005B3036" w14:paraId="1BF10C34" w14:textId="77777777" w:rsidTr="00CC5326">
        <w:trPr>
          <w:trHeight w:val="160"/>
          <w:jc w:val="center"/>
        </w:trPr>
        <w:tc>
          <w:tcPr>
            <w:tcW w:w="281" w:type="pc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BFC2E9E" w14:textId="77777777" w:rsidR="005C562B" w:rsidRPr="005B3036" w:rsidRDefault="005C562B" w:rsidP="00A5738B">
            <w:pPr>
              <w:pStyle w:val="aff4"/>
              <w:jc w:val="center"/>
              <w:rPr>
                <w:rFonts w:ascii="Times New Roman" w:eastAsia="Times New Roman" w:hAnsi="Times New Roman"/>
                <w:sz w:val="20"/>
                <w:szCs w:val="20"/>
              </w:rPr>
            </w:pPr>
            <w:r w:rsidRPr="005B3036">
              <w:rPr>
                <w:rFonts w:ascii="Times New Roman" w:eastAsia="Times New Roman" w:hAnsi="Times New Roman"/>
                <w:sz w:val="20"/>
                <w:szCs w:val="20"/>
              </w:rPr>
              <w:t>8</w:t>
            </w:r>
          </w:p>
        </w:tc>
        <w:tc>
          <w:tcPr>
            <w:tcW w:w="170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954ED8" w14:textId="77777777" w:rsidR="005C562B" w:rsidRPr="005B3036" w:rsidRDefault="005C562B" w:rsidP="00A5738B">
            <w:pPr>
              <w:ind w:left="132"/>
              <w:rPr>
                <w:sz w:val="20"/>
                <w:szCs w:val="20"/>
              </w:rPr>
            </w:pPr>
            <w:r w:rsidRPr="005B3036">
              <w:rPr>
                <w:sz w:val="20"/>
                <w:szCs w:val="20"/>
              </w:rPr>
              <w:t>Количество проведенных общегородских спортивных мероприятий и участников</w:t>
            </w:r>
          </w:p>
        </w:tc>
        <w:tc>
          <w:tcPr>
            <w:tcW w:w="355" w:type="pc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EFEA071" w14:textId="77777777" w:rsidR="005C562B" w:rsidRPr="005B3036" w:rsidRDefault="005C562B" w:rsidP="00A5738B">
            <w:pPr>
              <w:jc w:val="center"/>
              <w:rPr>
                <w:sz w:val="20"/>
                <w:szCs w:val="20"/>
              </w:rPr>
            </w:pPr>
            <w:r w:rsidRPr="005B3036">
              <w:rPr>
                <w:sz w:val="20"/>
                <w:szCs w:val="20"/>
              </w:rPr>
              <w:t>ед./чел.</w:t>
            </w:r>
          </w:p>
        </w:tc>
        <w:tc>
          <w:tcPr>
            <w:tcW w:w="567" w:type="pct"/>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95DDF27" w14:textId="77777777" w:rsidR="005C562B" w:rsidRPr="005B3036" w:rsidRDefault="005C562B" w:rsidP="00A5738B">
            <w:pPr>
              <w:jc w:val="center"/>
              <w:rPr>
                <w:sz w:val="20"/>
                <w:szCs w:val="20"/>
              </w:rPr>
            </w:pPr>
            <w:r w:rsidRPr="005B3036">
              <w:rPr>
                <w:sz w:val="20"/>
                <w:szCs w:val="20"/>
              </w:rPr>
              <w:t>355/</w:t>
            </w:r>
          </w:p>
          <w:p w14:paraId="11469551" w14:textId="77777777" w:rsidR="005C562B" w:rsidRPr="005B3036" w:rsidRDefault="005C562B" w:rsidP="00A5738B">
            <w:pPr>
              <w:jc w:val="center"/>
              <w:rPr>
                <w:sz w:val="20"/>
                <w:szCs w:val="20"/>
              </w:rPr>
            </w:pPr>
            <w:r w:rsidRPr="005B3036">
              <w:rPr>
                <w:sz w:val="20"/>
                <w:szCs w:val="20"/>
              </w:rPr>
              <w:t>32 343</w:t>
            </w:r>
          </w:p>
        </w:tc>
        <w:tc>
          <w:tcPr>
            <w:tcW w:w="535" w:type="pct"/>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BDAF61A" w14:textId="77777777" w:rsidR="005C562B" w:rsidRPr="005B3036" w:rsidRDefault="005C562B" w:rsidP="00A5738B">
            <w:pPr>
              <w:jc w:val="center"/>
              <w:rPr>
                <w:sz w:val="20"/>
                <w:szCs w:val="20"/>
              </w:rPr>
            </w:pPr>
            <w:r w:rsidRPr="005B3036">
              <w:rPr>
                <w:sz w:val="20"/>
                <w:szCs w:val="20"/>
              </w:rPr>
              <w:t>345/</w:t>
            </w:r>
          </w:p>
          <w:p w14:paraId="7A202DB1" w14:textId="77777777" w:rsidR="005C562B" w:rsidRPr="005B3036" w:rsidRDefault="005C562B" w:rsidP="00A5738B">
            <w:pPr>
              <w:jc w:val="center"/>
              <w:rPr>
                <w:sz w:val="20"/>
                <w:szCs w:val="20"/>
              </w:rPr>
            </w:pPr>
            <w:r w:rsidRPr="005B3036">
              <w:rPr>
                <w:sz w:val="20"/>
                <w:szCs w:val="20"/>
              </w:rPr>
              <w:t>34 868</w:t>
            </w:r>
          </w:p>
        </w:tc>
        <w:tc>
          <w:tcPr>
            <w:tcW w:w="458" w:type="pc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F85CEDF" w14:textId="77777777" w:rsidR="005C562B" w:rsidRPr="005B3036" w:rsidRDefault="005C562B" w:rsidP="00A5738B">
            <w:pPr>
              <w:jc w:val="center"/>
              <w:rPr>
                <w:color w:val="000000"/>
                <w:sz w:val="20"/>
                <w:szCs w:val="20"/>
              </w:rPr>
            </w:pPr>
            <w:r w:rsidRPr="005B3036">
              <w:rPr>
                <w:color w:val="000000"/>
                <w:sz w:val="20"/>
                <w:szCs w:val="20"/>
              </w:rPr>
              <w:t>-10/</w:t>
            </w:r>
          </w:p>
          <w:p w14:paraId="0B5E0653" w14:textId="77777777" w:rsidR="005C562B" w:rsidRPr="005B3036" w:rsidRDefault="005C562B" w:rsidP="00A5738B">
            <w:pPr>
              <w:jc w:val="center"/>
              <w:rPr>
                <w:color w:val="000000"/>
                <w:sz w:val="20"/>
                <w:szCs w:val="20"/>
              </w:rPr>
            </w:pPr>
            <w:r w:rsidRPr="005B3036">
              <w:rPr>
                <w:color w:val="000000"/>
                <w:sz w:val="20"/>
                <w:szCs w:val="20"/>
              </w:rPr>
              <w:t>2 525</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125524E" w14:textId="77777777" w:rsidR="005C562B" w:rsidRPr="005B3036" w:rsidRDefault="005C562B" w:rsidP="00A5738B">
            <w:pPr>
              <w:jc w:val="center"/>
              <w:rPr>
                <w:color w:val="000000"/>
                <w:sz w:val="20"/>
                <w:szCs w:val="20"/>
              </w:rPr>
            </w:pPr>
            <w:r w:rsidRPr="005B3036">
              <w:rPr>
                <w:color w:val="000000"/>
                <w:sz w:val="20"/>
                <w:szCs w:val="20"/>
              </w:rPr>
              <w:t>97,2/</w:t>
            </w:r>
          </w:p>
          <w:p w14:paraId="7FD33DFE" w14:textId="77777777" w:rsidR="005C562B" w:rsidRPr="005B3036" w:rsidRDefault="005C562B" w:rsidP="00A5738B">
            <w:pPr>
              <w:jc w:val="center"/>
              <w:rPr>
                <w:color w:val="000000"/>
                <w:sz w:val="20"/>
                <w:szCs w:val="20"/>
              </w:rPr>
            </w:pPr>
            <w:r w:rsidRPr="005B3036">
              <w:rPr>
                <w:color w:val="000000"/>
                <w:sz w:val="20"/>
                <w:szCs w:val="20"/>
              </w:rPr>
              <w:t>107,8</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FE3A4C" w14:textId="77777777" w:rsidR="005C562B" w:rsidRPr="005B3036" w:rsidRDefault="005C562B" w:rsidP="00A5738B">
            <w:pPr>
              <w:jc w:val="center"/>
              <w:rPr>
                <w:color w:val="000000"/>
                <w:sz w:val="20"/>
                <w:szCs w:val="20"/>
              </w:rPr>
            </w:pPr>
            <w:r w:rsidRPr="005B3036">
              <w:rPr>
                <w:color w:val="000000"/>
                <w:sz w:val="20"/>
                <w:szCs w:val="20"/>
              </w:rPr>
              <w:t>500/</w:t>
            </w:r>
          </w:p>
          <w:p w14:paraId="650F6DB8" w14:textId="77777777" w:rsidR="005C562B" w:rsidRPr="005B3036" w:rsidRDefault="005C562B" w:rsidP="00A5738B">
            <w:pPr>
              <w:jc w:val="center"/>
              <w:rPr>
                <w:color w:val="000000"/>
                <w:sz w:val="20"/>
                <w:szCs w:val="20"/>
              </w:rPr>
            </w:pPr>
            <w:r w:rsidRPr="005B3036">
              <w:rPr>
                <w:color w:val="000000"/>
                <w:sz w:val="20"/>
                <w:szCs w:val="20"/>
              </w:rPr>
              <w:t>65 000</w:t>
            </w:r>
          </w:p>
        </w:tc>
      </w:tr>
    </w:tbl>
    <w:p w14:paraId="096DF100" w14:textId="77777777" w:rsidR="005C562B" w:rsidRDefault="005C562B" w:rsidP="005C562B">
      <w:pPr>
        <w:pStyle w:val="affffd"/>
        <w:spacing w:line="240" w:lineRule="auto"/>
        <w:ind w:firstLine="709"/>
        <w:jc w:val="both"/>
        <w:rPr>
          <w:sz w:val="26"/>
          <w:szCs w:val="26"/>
        </w:rPr>
      </w:pPr>
    </w:p>
    <w:p w14:paraId="59C332C3" w14:textId="77777777" w:rsidR="005C562B" w:rsidRPr="00CE52CE" w:rsidRDefault="005C562B" w:rsidP="005C562B">
      <w:pPr>
        <w:ind w:firstLine="709"/>
        <w:contextualSpacing/>
        <w:jc w:val="both"/>
        <w:rPr>
          <w:sz w:val="26"/>
          <w:szCs w:val="26"/>
        </w:rPr>
      </w:pPr>
      <w:r w:rsidRPr="00A90111">
        <w:rPr>
          <w:sz w:val="26"/>
          <w:szCs w:val="26"/>
        </w:rPr>
        <w:t xml:space="preserve">В отчетном </w:t>
      </w:r>
      <w:r w:rsidRPr="00CE52CE">
        <w:rPr>
          <w:sz w:val="26"/>
          <w:szCs w:val="26"/>
        </w:rPr>
        <w:t>периоде произошли следующие изменения по основным показателям отрасти «Спорт»:</w:t>
      </w:r>
    </w:p>
    <w:p w14:paraId="307F51A9" w14:textId="77777777" w:rsidR="005C562B" w:rsidRPr="006D6B43" w:rsidRDefault="005C562B" w:rsidP="005C562B">
      <w:pPr>
        <w:pStyle w:val="afff2"/>
        <w:numPr>
          <w:ilvl w:val="0"/>
          <w:numId w:val="53"/>
        </w:numPr>
        <w:tabs>
          <w:tab w:val="left" w:pos="993"/>
        </w:tabs>
        <w:ind w:left="0" w:firstLine="709"/>
        <w:jc w:val="both"/>
        <w:rPr>
          <w:sz w:val="26"/>
          <w:szCs w:val="26"/>
        </w:rPr>
      </w:pPr>
      <w:r w:rsidRPr="00EE1EB5">
        <w:rPr>
          <w:sz w:val="26"/>
          <w:szCs w:val="26"/>
        </w:rPr>
        <w:t>Численность систематически занимающихся физической культурой</w:t>
      </w:r>
      <w:r>
        <w:rPr>
          <w:sz w:val="26"/>
          <w:szCs w:val="26"/>
        </w:rPr>
        <w:t xml:space="preserve"> и спортом на территории за 9 месяцев 2024 года состав</w:t>
      </w:r>
      <w:r w:rsidRPr="00EE1EB5">
        <w:rPr>
          <w:sz w:val="26"/>
          <w:szCs w:val="26"/>
        </w:rPr>
        <w:t>л</w:t>
      </w:r>
      <w:r>
        <w:rPr>
          <w:sz w:val="26"/>
          <w:szCs w:val="26"/>
        </w:rPr>
        <w:t>яет</w:t>
      </w:r>
      <w:r w:rsidRPr="00EE1EB5">
        <w:rPr>
          <w:sz w:val="26"/>
          <w:szCs w:val="26"/>
        </w:rPr>
        <w:t xml:space="preserve"> </w:t>
      </w:r>
      <w:r>
        <w:rPr>
          <w:sz w:val="26"/>
          <w:szCs w:val="26"/>
        </w:rPr>
        <w:t>86 326</w:t>
      </w:r>
      <w:r w:rsidRPr="00EE1EB5">
        <w:rPr>
          <w:sz w:val="26"/>
          <w:szCs w:val="26"/>
        </w:rPr>
        <w:t xml:space="preserve"> чел</w:t>
      </w:r>
      <w:r w:rsidRPr="006B1972">
        <w:rPr>
          <w:sz w:val="26"/>
          <w:szCs w:val="26"/>
        </w:rPr>
        <w:t>.</w:t>
      </w:r>
      <w:r>
        <w:rPr>
          <w:sz w:val="26"/>
          <w:szCs w:val="26"/>
        </w:rPr>
        <w:t>,</w:t>
      </w:r>
      <w:r w:rsidRPr="00A00D93">
        <w:rPr>
          <w:sz w:val="26"/>
          <w:szCs w:val="26"/>
        </w:rPr>
        <w:t xml:space="preserve"> </w:t>
      </w:r>
      <w:r>
        <w:rPr>
          <w:sz w:val="26"/>
          <w:szCs w:val="26"/>
        </w:rPr>
        <w:t>что на 15,5</w:t>
      </w:r>
      <w:r w:rsidRPr="00EE1EB5">
        <w:rPr>
          <w:sz w:val="26"/>
          <w:szCs w:val="26"/>
        </w:rPr>
        <w:t>%</w:t>
      </w:r>
      <w:r>
        <w:rPr>
          <w:sz w:val="26"/>
          <w:szCs w:val="26"/>
        </w:rPr>
        <w:t xml:space="preserve"> </w:t>
      </w:r>
      <w:r w:rsidRPr="00715F50">
        <w:rPr>
          <w:sz w:val="26"/>
          <w:szCs w:val="26"/>
        </w:rPr>
        <w:t>выше уровня аналогичного периода 2023 года – 74 732 чел.</w:t>
      </w:r>
      <w:r>
        <w:rPr>
          <w:sz w:val="26"/>
          <w:szCs w:val="26"/>
        </w:rPr>
        <w:t xml:space="preserve"> (+11 594 чел.)</w:t>
      </w:r>
      <w:r w:rsidRPr="00715F50">
        <w:rPr>
          <w:sz w:val="26"/>
          <w:szCs w:val="26"/>
        </w:rPr>
        <w:t xml:space="preserve"> за счет привлечения населения к систематическим занятиям физической культурой и спортом, заинтересованностью граждан к ведению здорового образа жизни, доступностью физкультурно-оздоровительных</w:t>
      </w:r>
      <w:r>
        <w:rPr>
          <w:sz w:val="26"/>
          <w:szCs w:val="26"/>
        </w:rPr>
        <w:t xml:space="preserve"> услуг для всех слоев населения</w:t>
      </w:r>
      <w:r w:rsidRPr="006D6B43">
        <w:rPr>
          <w:sz w:val="26"/>
          <w:szCs w:val="26"/>
        </w:rPr>
        <w:t>.</w:t>
      </w:r>
      <w:r>
        <w:rPr>
          <w:sz w:val="26"/>
          <w:szCs w:val="26"/>
        </w:rPr>
        <w:t xml:space="preserve"> К концу года ожидается незначительное увеличение численности занимающихся на 0,6% (86 859 чел.)</w:t>
      </w:r>
    </w:p>
    <w:p w14:paraId="1F6C8CAD" w14:textId="77777777" w:rsidR="005C562B" w:rsidRPr="00F618D9" w:rsidRDefault="005C562B" w:rsidP="005C562B">
      <w:pPr>
        <w:pStyle w:val="afff2"/>
        <w:numPr>
          <w:ilvl w:val="0"/>
          <w:numId w:val="53"/>
        </w:numPr>
        <w:tabs>
          <w:tab w:val="left" w:pos="993"/>
        </w:tabs>
        <w:ind w:left="0" w:firstLine="709"/>
        <w:jc w:val="both"/>
        <w:rPr>
          <w:sz w:val="26"/>
          <w:szCs w:val="26"/>
        </w:rPr>
      </w:pPr>
      <w:r w:rsidRPr="00A90111">
        <w:rPr>
          <w:sz w:val="26"/>
          <w:szCs w:val="26"/>
        </w:rPr>
        <w:t xml:space="preserve">Уровень фактической обеспеченности граждан спортивными сооружениями исходя из единовременной пропускной способности объектов спорта </w:t>
      </w:r>
      <w:r>
        <w:rPr>
          <w:sz w:val="26"/>
          <w:szCs w:val="26"/>
        </w:rPr>
        <w:t>за 9 месяцев</w:t>
      </w:r>
      <w:r w:rsidRPr="00A90111">
        <w:rPr>
          <w:sz w:val="26"/>
          <w:szCs w:val="26"/>
        </w:rPr>
        <w:t xml:space="preserve"> 202</w:t>
      </w:r>
      <w:r>
        <w:rPr>
          <w:sz w:val="26"/>
          <w:szCs w:val="26"/>
        </w:rPr>
        <w:t>4</w:t>
      </w:r>
      <w:r w:rsidRPr="00A90111">
        <w:rPr>
          <w:sz w:val="26"/>
          <w:szCs w:val="26"/>
        </w:rPr>
        <w:t xml:space="preserve"> год</w:t>
      </w:r>
      <w:r>
        <w:rPr>
          <w:sz w:val="26"/>
          <w:szCs w:val="26"/>
        </w:rPr>
        <w:t>а</w:t>
      </w:r>
      <w:r w:rsidRPr="00A90111">
        <w:rPr>
          <w:sz w:val="26"/>
          <w:szCs w:val="26"/>
        </w:rPr>
        <w:t xml:space="preserve"> составил </w:t>
      </w:r>
      <w:r>
        <w:rPr>
          <w:sz w:val="26"/>
          <w:szCs w:val="26"/>
        </w:rPr>
        <w:t>34,8</w:t>
      </w:r>
      <w:r w:rsidRPr="00A90111">
        <w:rPr>
          <w:sz w:val="26"/>
          <w:szCs w:val="26"/>
        </w:rPr>
        <w:t xml:space="preserve">%, что на </w:t>
      </w:r>
      <w:r>
        <w:rPr>
          <w:sz w:val="26"/>
          <w:szCs w:val="26"/>
        </w:rPr>
        <w:t>1,5 п.п.</w:t>
      </w:r>
      <w:r w:rsidRPr="00A90111">
        <w:rPr>
          <w:sz w:val="26"/>
          <w:szCs w:val="26"/>
        </w:rPr>
        <w:t xml:space="preserve"> выше чем </w:t>
      </w:r>
      <w:r>
        <w:rPr>
          <w:sz w:val="26"/>
          <w:szCs w:val="26"/>
        </w:rPr>
        <w:t xml:space="preserve">за аналогичный период 2023 года – 33,3% </w:t>
      </w:r>
      <w:r w:rsidRPr="00715F50">
        <w:rPr>
          <w:sz w:val="26"/>
          <w:szCs w:val="26"/>
        </w:rPr>
        <w:t xml:space="preserve">за счет </w:t>
      </w:r>
      <w:r w:rsidRPr="00167226">
        <w:rPr>
          <w:sz w:val="26"/>
          <w:szCs w:val="26"/>
        </w:rPr>
        <w:t>открытия спортивных площадок</w:t>
      </w:r>
      <w:r>
        <w:rPr>
          <w:sz w:val="26"/>
          <w:szCs w:val="26"/>
        </w:rPr>
        <w:t xml:space="preserve"> в районах муниципального образования город Норильск, универсальных игровых площадок и площадок с тренажерами, а также спортсооружений</w:t>
      </w:r>
      <w:r w:rsidRPr="0093083D">
        <w:rPr>
          <w:sz w:val="26"/>
          <w:szCs w:val="26"/>
        </w:rPr>
        <w:t xml:space="preserve"> на предприятиях ЗФ ПАО «ГМК «Норильский никель».</w:t>
      </w:r>
      <w:r>
        <w:rPr>
          <w:sz w:val="26"/>
          <w:szCs w:val="26"/>
        </w:rPr>
        <w:t xml:space="preserve"> К концу 2024 года изменение значения показателя не планируется. </w:t>
      </w:r>
    </w:p>
    <w:p w14:paraId="225D78E1" w14:textId="77777777" w:rsidR="005C562B" w:rsidRPr="00A90111" w:rsidRDefault="005C562B" w:rsidP="005C562B">
      <w:pPr>
        <w:pStyle w:val="afff2"/>
        <w:numPr>
          <w:ilvl w:val="0"/>
          <w:numId w:val="53"/>
        </w:numPr>
        <w:tabs>
          <w:tab w:val="left" w:pos="993"/>
        </w:tabs>
        <w:ind w:left="0" w:firstLine="709"/>
        <w:jc w:val="both"/>
        <w:rPr>
          <w:sz w:val="26"/>
          <w:szCs w:val="26"/>
        </w:rPr>
      </w:pPr>
      <w:r w:rsidRPr="00A90111">
        <w:rPr>
          <w:sz w:val="26"/>
          <w:szCs w:val="26"/>
        </w:rPr>
        <w:t xml:space="preserve">Количество занимающихся в </w:t>
      </w:r>
      <w:r>
        <w:rPr>
          <w:sz w:val="26"/>
          <w:szCs w:val="26"/>
        </w:rPr>
        <w:t>спортивных школах составило 4 985</w:t>
      </w:r>
      <w:r w:rsidRPr="00A90111">
        <w:rPr>
          <w:sz w:val="26"/>
          <w:szCs w:val="26"/>
        </w:rPr>
        <w:t xml:space="preserve"> чел.</w:t>
      </w:r>
      <w:r>
        <w:rPr>
          <w:sz w:val="26"/>
          <w:szCs w:val="26"/>
        </w:rPr>
        <w:t>, что выше уровня прошлого года на 2,7% (4 852 чел.)</w:t>
      </w:r>
    </w:p>
    <w:p w14:paraId="76F313C5" w14:textId="77777777" w:rsidR="005C562B" w:rsidRDefault="005C562B" w:rsidP="005C562B">
      <w:pPr>
        <w:pStyle w:val="afff2"/>
        <w:tabs>
          <w:tab w:val="left" w:pos="993"/>
        </w:tabs>
        <w:ind w:left="0" w:firstLine="709"/>
        <w:jc w:val="both"/>
        <w:rPr>
          <w:sz w:val="26"/>
          <w:szCs w:val="26"/>
        </w:rPr>
      </w:pPr>
      <w:r w:rsidRPr="00A90111">
        <w:rPr>
          <w:sz w:val="26"/>
          <w:szCs w:val="26"/>
        </w:rPr>
        <w:t xml:space="preserve">Спортивные школы развивают 22 вида спорта, наиболее популярными из них являются волейбол, плавание, хоккей, баскетбол, легкая атлетика, мини-футбол, дзюдо, бокс, прыжки на батуте, лыжные гонки, спортивная гимнастика, спортивная </w:t>
      </w:r>
      <w:r w:rsidRPr="005C1CDC">
        <w:rPr>
          <w:sz w:val="26"/>
          <w:szCs w:val="26"/>
        </w:rPr>
        <w:t>акробатика. Услуги для всех категорий несовершеннолетних в спортивных школах, подведомственных Управлению по спорту, предоставляются на бесплатной основе.</w:t>
      </w:r>
    </w:p>
    <w:p w14:paraId="664A6A12" w14:textId="77777777" w:rsidR="005C562B" w:rsidRPr="005C1CDC" w:rsidRDefault="005C562B" w:rsidP="005C562B">
      <w:pPr>
        <w:pStyle w:val="afff2"/>
        <w:tabs>
          <w:tab w:val="left" w:pos="993"/>
        </w:tabs>
        <w:ind w:left="0" w:firstLine="709"/>
        <w:jc w:val="both"/>
        <w:rPr>
          <w:sz w:val="26"/>
          <w:szCs w:val="26"/>
        </w:rPr>
      </w:pPr>
      <w:r>
        <w:rPr>
          <w:sz w:val="26"/>
          <w:szCs w:val="26"/>
        </w:rPr>
        <w:t>К концу 2024 года к</w:t>
      </w:r>
      <w:r w:rsidRPr="00A90111">
        <w:rPr>
          <w:sz w:val="26"/>
          <w:szCs w:val="26"/>
        </w:rPr>
        <w:t>оличество занимающихся</w:t>
      </w:r>
      <w:r>
        <w:rPr>
          <w:sz w:val="26"/>
          <w:szCs w:val="26"/>
        </w:rPr>
        <w:t xml:space="preserve"> планируется сохранить на достигнутом уровне.</w:t>
      </w:r>
    </w:p>
    <w:p w14:paraId="4FD417F8" w14:textId="77777777" w:rsidR="005C562B" w:rsidRDefault="005C562B" w:rsidP="005C562B">
      <w:pPr>
        <w:pStyle w:val="afff2"/>
        <w:numPr>
          <w:ilvl w:val="0"/>
          <w:numId w:val="53"/>
        </w:numPr>
        <w:tabs>
          <w:tab w:val="left" w:pos="993"/>
        </w:tabs>
        <w:ind w:left="0" w:firstLine="709"/>
        <w:jc w:val="both"/>
        <w:rPr>
          <w:sz w:val="26"/>
          <w:szCs w:val="26"/>
        </w:rPr>
      </w:pPr>
      <w:r w:rsidRPr="005C1CDC">
        <w:rPr>
          <w:sz w:val="26"/>
          <w:szCs w:val="26"/>
        </w:rPr>
        <w:lastRenderedPageBreak/>
        <w:t xml:space="preserve">Количество выездных спортивных мероприятий </w:t>
      </w:r>
      <w:r>
        <w:rPr>
          <w:sz w:val="26"/>
          <w:szCs w:val="26"/>
        </w:rPr>
        <w:t>увеличилось на 2</w:t>
      </w:r>
      <w:r w:rsidRPr="005C1CDC">
        <w:rPr>
          <w:sz w:val="26"/>
          <w:szCs w:val="26"/>
        </w:rPr>
        <w:t xml:space="preserve"> мероприяти</w:t>
      </w:r>
      <w:r>
        <w:rPr>
          <w:sz w:val="26"/>
          <w:szCs w:val="26"/>
        </w:rPr>
        <w:t>я</w:t>
      </w:r>
      <w:r w:rsidRPr="005C1CDC">
        <w:rPr>
          <w:sz w:val="26"/>
          <w:szCs w:val="26"/>
        </w:rPr>
        <w:t xml:space="preserve"> </w:t>
      </w:r>
      <w:r>
        <w:rPr>
          <w:sz w:val="26"/>
          <w:szCs w:val="26"/>
        </w:rPr>
        <w:t xml:space="preserve">в сравнении с 2023 годом </w:t>
      </w:r>
      <w:r w:rsidRPr="005C1CDC">
        <w:rPr>
          <w:sz w:val="26"/>
          <w:szCs w:val="26"/>
        </w:rPr>
        <w:t xml:space="preserve">и составило </w:t>
      </w:r>
      <w:r>
        <w:rPr>
          <w:sz w:val="26"/>
          <w:szCs w:val="26"/>
        </w:rPr>
        <w:t>141</w:t>
      </w:r>
      <w:r w:rsidRPr="005C1CDC">
        <w:rPr>
          <w:sz w:val="26"/>
          <w:szCs w:val="26"/>
        </w:rPr>
        <w:t xml:space="preserve"> мероприяти</w:t>
      </w:r>
      <w:r>
        <w:rPr>
          <w:sz w:val="26"/>
          <w:szCs w:val="26"/>
        </w:rPr>
        <w:t>е</w:t>
      </w:r>
      <w:r w:rsidRPr="005C1CDC">
        <w:rPr>
          <w:sz w:val="26"/>
          <w:szCs w:val="26"/>
        </w:rPr>
        <w:t xml:space="preserve">, участие </w:t>
      </w:r>
      <w:r>
        <w:rPr>
          <w:sz w:val="26"/>
          <w:szCs w:val="26"/>
        </w:rPr>
        <w:t xml:space="preserve">в которых </w:t>
      </w:r>
      <w:r w:rsidRPr="005C1CDC">
        <w:rPr>
          <w:sz w:val="26"/>
          <w:szCs w:val="26"/>
        </w:rPr>
        <w:t xml:space="preserve">приняли </w:t>
      </w:r>
      <w:r w:rsidRPr="00CD6894">
        <w:rPr>
          <w:sz w:val="26"/>
          <w:szCs w:val="26"/>
        </w:rPr>
        <w:t>866 спортсменов</w:t>
      </w:r>
      <w:r>
        <w:rPr>
          <w:sz w:val="26"/>
          <w:szCs w:val="26"/>
        </w:rPr>
        <w:t xml:space="preserve"> (-46 чел.). </w:t>
      </w:r>
    </w:p>
    <w:p w14:paraId="16A8605C" w14:textId="77777777" w:rsidR="005C562B" w:rsidRDefault="005C562B" w:rsidP="005C562B">
      <w:pPr>
        <w:pStyle w:val="afff2"/>
        <w:tabs>
          <w:tab w:val="left" w:pos="993"/>
        </w:tabs>
        <w:ind w:left="0" w:firstLine="709"/>
        <w:jc w:val="both"/>
        <w:rPr>
          <w:sz w:val="26"/>
          <w:szCs w:val="26"/>
        </w:rPr>
      </w:pPr>
      <w:r>
        <w:rPr>
          <w:sz w:val="26"/>
          <w:szCs w:val="26"/>
        </w:rPr>
        <w:t>К концу 2024 года к</w:t>
      </w:r>
      <w:r w:rsidRPr="005C1CDC">
        <w:rPr>
          <w:sz w:val="26"/>
          <w:szCs w:val="26"/>
        </w:rPr>
        <w:t>оличество выездных спортивных мероприятий</w:t>
      </w:r>
      <w:r>
        <w:rPr>
          <w:sz w:val="26"/>
          <w:szCs w:val="26"/>
        </w:rPr>
        <w:t xml:space="preserve"> планируется в количестве 225 ед., в которых примет участие 1 350</w:t>
      </w:r>
      <w:r w:rsidRPr="00274DF7">
        <w:rPr>
          <w:sz w:val="26"/>
          <w:szCs w:val="26"/>
        </w:rPr>
        <w:t xml:space="preserve"> человек</w:t>
      </w:r>
      <w:r>
        <w:rPr>
          <w:sz w:val="26"/>
          <w:szCs w:val="26"/>
        </w:rPr>
        <w:t>, что практически соответствует уровню 2023 года.</w:t>
      </w:r>
    </w:p>
    <w:p w14:paraId="5485660A" w14:textId="77777777" w:rsidR="005C562B" w:rsidRPr="005C1CDC" w:rsidRDefault="005C562B" w:rsidP="005C562B">
      <w:pPr>
        <w:pStyle w:val="afff2"/>
        <w:numPr>
          <w:ilvl w:val="0"/>
          <w:numId w:val="53"/>
        </w:numPr>
        <w:tabs>
          <w:tab w:val="left" w:pos="993"/>
        </w:tabs>
        <w:ind w:left="0" w:firstLine="709"/>
        <w:jc w:val="both"/>
        <w:rPr>
          <w:sz w:val="26"/>
          <w:szCs w:val="26"/>
        </w:rPr>
      </w:pPr>
      <w:r>
        <w:rPr>
          <w:sz w:val="26"/>
          <w:szCs w:val="26"/>
        </w:rPr>
        <w:t>К</w:t>
      </w:r>
      <w:r w:rsidRPr="00A90111">
        <w:rPr>
          <w:sz w:val="26"/>
          <w:szCs w:val="26"/>
        </w:rPr>
        <w:t>оличество выездных спортивных мероприятий и участников, не занимающихся в спортивных школах</w:t>
      </w:r>
      <w:r>
        <w:rPr>
          <w:sz w:val="26"/>
          <w:szCs w:val="26"/>
        </w:rPr>
        <w:t>,</w:t>
      </w:r>
      <w:r w:rsidRPr="00A90111">
        <w:rPr>
          <w:sz w:val="26"/>
          <w:szCs w:val="26"/>
        </w:rPr>
        <w:t xml:space="preserve"> </w:t>
      </w:r>
      <w:r>
        <w:rPr>
          <w:sz w:val="26"/>
          <w:szCs w:val="26"/>
        </w:rPr>
        <w:t xml:space="preserve">уменьшилось на 5 мероприятий в сравнении с 2023 годом и составило 18 </w:t>
      </w:r>
      <w:r w:rsidRPr="003B4DD9">
        <w:rPr>
          <w:sz w:val="26"/>
          <w:szCs w:val="26"/>
        </w:rPr>
        <w:t>мероприятий, участие в которых приняли 152 человека</w:t>
      </w:r>
      <w:r>
        <w:rPr>
          <w:sz w:val="26"/>
          <w:szCs w:val="26"/>
        </w:rPr>
        <w:t xml:space="preserve"> </w:t>
      </w:r>
      <w:r w:rsidRPr="003B4DD9">
        <w:rPr>
          <w:sz w:val="26"/>
          <w:szCs w:val="26"/>
        </w:rPr>
        <w:t>(-50 чел.)</w:t>
      </w:r>
      <w:r>
        <w:rPr>
          <w:sz w:val="26"/>
          <w:szCs w:val="26"/>
        </w:rPr>
        <w:t xml:space="preserve">, в связи с планируемой организацией поездок в </w:t>
      </w:r>
      <w:r>
        <w:rPr>
          <w:sz w:val="26"/>
          <w:szCs w:val="26"/>
          <w:lang w:val="en-US"/>
        </w:rPr>
        <w:t>IV</w:t>
      </w:r>
      <w:r w:rsidRPr="00C05041">
        <w:rPr>
          <w:sz w:val="26"/>
          <w:szCs w:val="26"/>
        </w:rPr>
        <w:t xml:space="preserve"> </w:t>
      </w:r>
      <w:r>
        <w:rPr>
          <w:sz w:val="26"/>
          <w:szCs w:val="26"/>
        </w:rPr>
        <w:t>квартале 2024 года.</w:t>
      </w:r>
    </w:p>
    <w:p w14:paraId="1CA86574" w14:textId="59354975" w:rsidR="005C562B" w:rsidRDefault="005C562B" w:rsidP="005C562B">
      <w:pPr>
        <w:pStyle w:val="afff2"/>
        <w:numPr>
          <w:ilvl w:val="0"/>
          <w:numId w:val="53"/>
        </w:numPr>
        <w:tabs>
          <w:tab w:val="left" w:pos="993"/>
          <w:tab w:val="left" w:pos="1134"/>
        </w:tabs>
        <w:ind w:left="0" w:firstLine="709"/>
        <w:jc w:val="both"/>
        <w:rPr>
          <w:sz w:val="26"/>
          <w:szCs w:val="26"/>
        </w:rPr>
      </w:pPr>
      <w:r w:rsidRPr="00A90111">
        <w:rPr>
          <w:sz w:val="26"/>
          <w:szCs w:val="26"/>
        </w:rPr>
        <w:t xml:space="preserve">Количество проведенных общегородских спортивных мероприятий и участников </w:t>
      </w:r>
      <w:r>
        <w:rPr>
          <w:sz w:val="26"/>
          <w:szCs w:val="26"/>
        </w:rPr>
        <w:t>по состоянию на 01.10.2024</w:t>
      </w:r>
      <w:r w:rsidRPr="00A90111">
        <w:rPr>
          <w:sz w:val="26"/>
          <w:szCs w:val="26"/>
        </w:rPr>
        <w:t xml:space="preserve"> составило </w:t>
      </w:r>
      <w:r>
        <w:rPr>
          <w:sz w:val="26"/>
          <w:szCs w:val="26"/>
        </w:rPr>
        <w:t>345</w:t>
      </w:r>
      <w:r w:rsidRPr="00A90111">
        <w:rPr>
          <w:sz w:val="26"/>
          <w:szCs w:val="26"/>
        </w:rPr>
        <w:t xml:space="preserve"> </w:t>
      </w:r>
      <w:r w:rsidR="00CC5326">
        <w:rPr>
          <w:sz w:val="26"/>
          <w:szCs w:val="26"/>
        </w:rPr>
        <w:t>ед.</w:t>
      </w:r>
      <w:r w:rsidRPr="00A90111">
        <w:rPr>
          <w:sz w:val="26"/>
          <w:szCs w:val="26"/>
        </w:rPr>
        <w:t xml:space="preserve"> с охватом </w:t>
      </w:r>
      <w:r>
        <w:rPr>
          <w:sz w:val="26"/>
          <w:szCs w:val="26"/>
        </w:rPr>
        <w:t>34 868</w:t>
      </w:r>
      <w:r w:rsidRPr="00A90111">
        <w:rPr>
          <w:sz w:val="26"/>
          <w:szCs w:val="26"/>
        </w:rPr>
        <w:t xml:space="preserve"> чел.</w:t>
      </w:r>
    </w:p>
    <w:p w14:paraId="03C308D0" w14:textId="670D4B7E" w:rsidR="003F789F" w:rsidRDefault="005C562B" w:rsidP="00C32342">
      <w:pPr>
        <w:tabs>
          <w:tab w:val="left" w:pos="993"/>
        </w:tabs>
        <w:ind w:firstLine="709"/>
        <w:jc w:val="both"/>
        <w:rPr>
          <w:sz w:val="26"/>
          <w:szCs w:val="26"/>
        </w:rPr>
      </w:pPr>
      <w:r w:rsidRPr="00274DF7">
        <w:rPr>
          <w:sz w:val="26"/>
          <w:szCs w:val="26"/>
        </w:rPr>
        <w:t>К концу 2024 года количество проведенных общегородских спортивных мероприятий планируется в количестве 500 ед., в которых примет участие 65 000 человек, что практически соответствует уровню 2023 года.</w:t>
      </w:r>
      <w:r w:rsidR="003F789F" w:rsidRPr="005C562B">
        <w:rPr>
          <w:sz w:val="26"/>
          <w:szCs w:val="26"/>
        </w:rPr>
        <w:t xml:space="preserve"> </w:t>
      </w:r>
    </w:p>
    <w:p w14:paraId="1987AD00" w14:textId="77777777" w:rsidR="00C32342" w:rsidRDefault="00C32342" w:rsidP="00C32342">
      <w:pPr>
        <w:tabs>
          <w:tab w:val="left" w:pos="993"/>
        </w:tabs>
        <w:ind w:firstLine="709"/>
        <w:jc w:val="both"/>
        <w:rPr>
          <w:sz w:val="26"/>
          <w:szCs w:val="26"/>
        </w:rPr>
      </w:pPr>
      <w:r>
        <w:rPr>
          <w:sz w:val="26"/>
          <w:szCs w:val="26"/>
        </w:rPr>
        <w:t>В 2024 году в рамках реализации Федерального закона от 27.12.2019 №485-ФЗ «О внесении изменений в Федеральный закон «О государственных и муниципальных унитарных предприятиях» и Федеральный закон «О защите конкуренции», постановления Администрации города Норильска от 20.02.2024 № 79 «О ликвидации муниципального унитарного предприятия муниципального образования город Норильск «Многофункциональный обслуживающий комплекс» осуществлена передача в оперативное управление МБУ «Стадион «Заполярник» оздоровительно-банного комплекса по адресу ул. Богдана Хмельницкого д.13</w:t>
      </w:r>
    </w:p>
    <w:p w14:paraId="04160F39" w14:textId="77777777" w:rsidR="00C32342" w:rsidRPr="005C562B" w:rsidRDefault="00C32342" w:rsidP="00C32342">
      <w:pPr>
        <w:tabs>
          <w:tab w:val="left" w:pos="993"/>
        </w:tabs>
        <w:ind w:firstLine="709"/>
        <w:jc w:val="both"/>
        <w:rPr>
          <w:sz w:val="26"/>
          <w:szCs w:val="26"/>
        </w:rPr>
      </w:pPr>
    </w:p>
    <w:p w14:paraId="6C35BC53" w14:textId="77777777" w:rsidR="00BA1B35" w:rsidRPr="00A5738B" w:rsidRDefault="00BA1B35" w:rsidP="00C91986">
      <w:pPr>
        <w:pStyle w:val="2"/>
        <w:numPr>
          <w:ilvl w:val="1"/>
          <w:numId w:val="12"/>
        </w:numPr>
        <w:spacing w:after="240"/>
        <w:ind w:left="0" w:firstLine="142"/>
        <w:jc w:val="center"/>
        <w:rPr>
          <w:sz w:val="26"/>
          <w:szCs w:val="26"/>
        </w:rPr>
      </w:pPr>
      <w:bookmarkStart w:id="55" w:name="_Toc150445054"/>
      <w:r w:rsidRPr="00A5738B">
        <w:rPr>
          <w:sz w:val="26"/>
          <w:szCs w:val="26"/>
        </w:rPr>
        <w:t>Развитие туризма</w:t>
      </w:r>
      <w:bookmarkEnd w:id="55"/>
    </w:p>
    <w:p w14:paraId="6BEC4A93" w14:textId="77777777" w:rsidR="003C5CA9" w:rsidRPr="00422B6A" w:rsidRDefault="003C5CA9" w:rsidP="003C5CA9">
      <w:pPr>
        <w:suppressAutoHyphens/>
        <w:ind w:firstLine="709"/>
        <w:jc w:val="both"/>
        <w:rPr>
          <w:rFonts w:eastAsia="Calibri"/>
          <w:sz w:val="26"/>
          <w:szCs w:val="26"/>
        </w:rPr>
      </w:pPr>
      <w:bookmarkStart w:id="56" w:name="_Toc289335268"/>
      <w:r w:rsidRPr="00422B6A">
        <w:rPr>
          <w:rFonts w:eastAsia="Calibri"/>
          <w:sz w:val="26"/>
          <w:szCs w:val="26"/>
        </w:rPr>
        <w:t>Основными направлениями развития туризма на территории являются: событийный, промышленный, экологический туризм, туризм личностных достижений, а также круизный туризм (в составе совместного проекта.</w:t>
      </w:r>
    </w:p>
    <w:p w14:paraId="62F5DD64" w14:textId="77777777" w:rsidR="003C5CA9" w:rsidRPr="00422B6A" w:rsidRDefault="003C5CA9" w:rsidP="003C5CA9">
      <w:pPr>
        <w:suppressAutoHyphens/>
        <w:ind w:firstLine="709"/>
        <w:jc w:val="both"/>
        <w:rPr>
          <w:rFonts w:eastAsia="Calibri"/>
          <w:sz w:val="26"/>
          <w:szCs w:val="26"/>
        </w:rPr>
      </w:pPr>
      <w:r w:rsidRPr="00422B6A">
        <w:rPr>
          <w:rFonts w:eastAsia="Calibri"/>
          <w:sz w:val="26"/>
          <w:szCs w:val="26"/>
        </w:rPr>
        <w:t>Для повышения информированности потенциальных туристов о туристско-рекреационных возможностях, событиях и туристических продуктах Норильска работает официальный сайт МАУ «ЦРТ».</w:t>
      </w:r>
    </w:p>
    <w:p w14:paraId="0D3B2610" w14:textId="77777777" w:rsidR="003C5CA9" w:rsidRPr="00422B6A" w:rsidRDefault="003C5CA9" w:rsidP="003C5CA9">
      <w:pPr>
        <w:suppressAutoHyphens/>
        <w:ind w:firstLine="709"/>
        <w:jc w:val="both"/>
        <w:rPr>
          <w:rFonts w:eastAsia="Calibri"/>
          <w:sz w:val="26"/>
          <w:szCs w:val="26"/>
        </w:rPr>
      </w:pPr>
      <w:r w:rsidRPr="00422B6A">
        <w:rPr>
          <w:rFonts w:eastAsia="Calibri"/>
          <w:sz w:val="26"/>
          <w:szCs w:val="26"/>
        </w:rPr>
        <w:t>Основным предметом деятельности МАУ «ЦРТ» является выполнение муниципальных работ (оказание услуг), направленных на оказание туристско-информационных услуг.</w:t>
      </w:r>
    </w:p>
    <w:p w14:paraId="274CA3BE" w14:textId="7265B0CD" w:rsidR="00A5738B" w:rsidRPr="00422B6A" w:rsidRDefault="003C5CA9" w:rsidP="003C5CA9">
      <w:pPr>
        <w:suppressAutoHyphens/>
        <w:ind w:firstLine="709"/>
        <w:jc w:val="both"/>
        <w:rPr>
          <w:rFonts w:eastAsia="Calibri"/>
          <w:sz w:val="26"/>
          <w:szCs w:val="26"/>
        </w:rPr>
      </w:pPr>
      <w:r w:rsidRPr="00422B6A">
        <w:rPr>
          <w:rFonts w:eastAsia="Calibri"/>
          <w:sz w:val="26"/>
          <w:szCs w:val="26"/>
        </w:rPr>
        <w:t>В 2024 году разработана концепция развития туризма на территории муниципального образования город Норильск, в которой определены направления развития туристской индустрии на территории города. Концепция станет основой для разработки и реализации планов, программ и отдельных проектов, конструктивного взаимодействия всех заинтересованных в развитии этой сферы субъектов</w:t>
      </w:r>
      <w:r w:rsidR="00A5738B" w:rsidRPr="00422B6A">
        <w:rPr>
          <w:rFonts w:eastAsia="Calibri"/>
          <w:sz w:val="26"/>
          <w:szCs w:val="26"/>
        </w:rPr>
        <w:t>.</w:t>
      </w:r>
    </w:p>
    <w:p w14:paraId="396BC70F" w14:textId="77777777" w:rsidR="00D97023" w:rsidRPr="00422B6A" w:rsidRDefault="00D97023" w:rsidP="00A5738B">
      <w:pPr>
        <w:jc w:val="center"/>
        <w:rPr>
          <w:b/>
          <w:i/>
          <w:sz w:val="26"/>
          <w:szCs w:val="26"/>
          <w:u w:val="single"/>
        </w:rPr>
      </w:pPr>
    </w:p>
    <w:p w14:paraId="26DD0099" w14:textId="77777777" w:rsidR="00A5738B" w:rsidRPr="00422B6A" w:rsidRDefault="00A5738B" w:rsidP="00A5738B">
      <w:pPr>
        <w:jc w:val="center"/>
        <w:rPr>
          <w:b/>
          <w:i/>
          <w:sz w:val="26"/>
          <w:szCs w:val="26"/>
          <w:u w:val="single"/>
        </w:rPr>
      </w:pPr>
      <w:r w:rsidRPr="00422B6A">
        <w:rPr>
          <w:b/>
          <w:i/>
          <w:sz w:val="26"/>
          <w:szCs w:val="26"/>
          <w:u w:val="single"/>
        </w:rPr>
        <w:t>Туристская инфраструктура сферы услуг:</w:t>
      </w:r>
    </w:p>
    <w:p w14:paraId="076CBA3D" w14:textId="77777777" w:rsidR="00A5738B" w:rsidRPr="00422B6A" w:rsidRDefault="00A5738B" w:rsidP="00A5738B">
      <w:pPr>
        <w:jc w:val="center"/>
        <w:rPr>
          <w:b/>
          <w:i/>
          <w:sz w:val="26"/>
          <w:szCs w:val="26"/>
          <w:u w:val="single"/>
        </w:rPr>
      </w:pPr>
    </w:p>
    <w:p w14:paraId="1999AF14" w14:textId="77777777" w:rsidR="003C5CA9" w:rsidRPr="00422B6A" w:rsidRDefault="003C5CA9" w:rsidP="003C5CA9">
      <w:pPr>
        <w:ind w:firstLine="709"/>
        <w:jc w:val="both"/>
        <w:rPr>
          <w:sz w:val="26"/>
          <w:szCs w:val="26"/>
        </w:rPr>
      </w:pPr>
      <w:r w:rsidRPr="00422B6A">
        <w:rPr>
          <w:sz w:val="26"/>
          <w:szCs w:val="26"/>
        </w:rPr>
        <w:t xml:space="preserve">По состоянию на 01.10.2024 на территории города было зарегистрировано 7 туроператоров, что на 1 единицу меньше значения аналогичного периода прошлого года (ООО «Полар Вэй» исключен из реестра РТО), среди них: ООО «Панарктик </w:t>
      </w:r>
      <w:r w:rsidRPr="00422B6A">
        <w:rPr>
          <w:sz w:val="26"/>
          <w:szCs w:val="26"/>
        </w:rPr>
        <w:lastRenderedPageBreak/>
        <w:t>Стар», ООО «Территория Путорана» (Усадьба «Жарптица»), ООО «ПутораныТур» (База отдыха «Бунисяк»), ООО «ЛАМА ТУР», ООО «Таймыр Тревел», ООО «НИМБУС», ООО «Путорана Глэмп». Все туроператоры числятся в федеральном реестре туроператоров России (РТО).</w:t>
      </w:r>
    </w:p>
    <w:p w14:paraId="37DE6403" w14:textId="77777777" w:rsidR="003C5CA9" w:rsidRPr="00422B6A" w:rsidRDefault="003C5CA9" w:rsidP="003C5CA9">
      <w:pPr>
        <w:ind w:firstLine="709"/>
        <w:jc w:val="both"/>
        <w:rPr>
          <w:sz w:val="26"/>
          <w:szCs w:val="26"/>
        </w:rPr>
      </w:pPr>
      <w:r w:rsidRPr="00422B6A">
        <w:rPr>
          <w:sz w:val="26"/>
          <w:szCs w:val="26"/>
        </w:rPr>
        <w:t>По состоянию на 01.10.2024 на территории города оказывают услуги 9 туристских агентств.</w:t>
      </w:r>
    </w:p>
    <w:p w14:paraId="69AFA772" w14:textId="77777777" w:rsidR="003C5CA9" w:rsidRPr="00422B6A" w:rsidRDefault="003C5CA9" w:rsidP="003C5CA9">
      <w:pPr>
        <w:ind w:firstLine="709"/>
        <w:jc w:val="both"/>
        <w:rPr>
          <w:sz w:val="26"/>
          <w:szCs w:val="26"/>
        </w:rPr>
      </w:pPr>
      <w:r w:rsidRPr="00422B6A">
        <w:rPr>
          <w:sz w:val="26"/>
          <w:szCs w:val="26"/>
        </w:rPr>
        <w:t xml:space="preserve">По состоянию на 01.10.2024 число коллективных средств размещения в городе составило 12 единиц, что на 2 единицы больше, чем за аналогичный период 2023 года (открылись два новых хостела: Апарт-отель «Север» и «Хостел»): </w:t>
      </w:r>
    </w:p>
    <w:p w14:paraId="12B7B0E2" w14:textId="77777777" w:rsidR="003C5CA9" w:rsidRPr="00422B6A" w:rsidRDefault="003C5CA9" w:rsidP="003C5CA9">
      <w:pPr>
        <w:pStyle w:val="afff2"/>
        <w:numPr>
          <w:ilvl w:val="0"/>
          <w:numId w:val="34"/>
        </w:numPr>
        <w:tabs>
          <w:tab w:val="left" w:pos="993"/>
        </w:tabs>
        <w:ind w:left="0" w:firstLine="709"/>
        <w:jc w:val="both"/>
        <w:rPr>
          <w:sz w:val="26"/>
          <w:szCs w:val="26"/>
        </w:rPr>
      </w:pPr>
      <w:r w:rsidRPr="00422B6A">
        <w:rPr>
          <w:sz w:val="26"/>
          <w:szCs w:val="26"/>
        </w:rPr>
        <w:t xml:space="preserve">5 гостиниц: «СеверГранд» (25 коек), «Норильск» (220 коек), «Полярная звезда» (55 коек), «Отель Талнах» (48 коек), гостиница АО «НТЭК» (пос. Снежногорск) (19 коек); </w:t>
      </w:r>
    </w:p>
    <w:p w14:paraId="2C099A3B" w14:textId="77777777" w:rsidR="003C5CA9" w:rsidRPr="00422B6A" w:rsidRDefault="003C5CA9" w:rsidP="003C5CA9">
      <w:pPr>
        <w:pStyle w:val="afff2"/>
        <w:numPr>
          <w:ilvl w:val="0"/>
          <w:numId w:val="34"/>
        </w:numPr>
        <w:tabs>
          <w:tab w:val="left" w:pos="993"/>
        </w:tabs>
        <w:ind w:left="0" w:firstLine="709"/>
        <w:jc w:val="both"/>
        <w:rPr>
          <w:sz w:val="26"/>
          <w:szCs w:val="26"/>
        </w:rPr>
      </w:pPr>
      <w:r w:rsidRPr="00422B6A">
        <w:rPr>
          <w:sz w:val="26"/>
          <w:szCs w:val="26"/>
        </w:rPr>
        <w:t>5 хостелов: «Хостелы Рус-Норильск» (100 коек), «Arctik room» (30 коек), «Арктик» (200 коек), Апарт-отель «Север» (19 коек), «Хостел» (32 койки);</w:t>
      </w:r>
    </w:p>
    <w:p w14:paraId="076E91E5" w14:textId="77777777" w:rsidR="003C5CA9" w:rsidRPr="00422B6A" w:rsidRDefault="003C5CA9" w:rsidP="003C5CA9">
      <w:pPr>
        <w:pStyle w:val="afff2"/>
        <w:numPr>
          <w:ilvl w:val="0"/>
          <w:numId w:val="34"/>
        </w:numPr>
        <w:tabs>
          <w:tab w:val="left" w:pos="993"/>
        </w:tabs>
        <w:ind w:left="0" w:firstLine="709"/>
        <w:jc w:val="both"/>
        <w:rPr>
          <w:sz w:val="26"/>
          <w:szCs w:val="26"/>
        </w:rPr>
      </w:pPr>
      <w:r w:rsidRPr="00422B6A">
        <w:rPr>
          <w:sz w:val="26"/>
          <w:szCs w:val="26"/>
        </w:rPr>
        <w:t>2 загородных комплекса: «Горизонт» (3 дома вместимостью до 8 человек, 2 дома вместимостью до 10 человек), «Малинка» (12 домов по 4-6 человек).</w:t>
      </w:r>
    </w:p>
    <w:p w14:paraId="37DFA41B" w14:textId="77777777" w:rsidR="003C5CA9" w:rsidRPr="00422B6A" w:rsidRDefault="003C5CA9" w:rsidP="003C5CA9">
      <w:pPr>
        <w:tabs>
          <w:tab w:val="left" w:pos="709"/>
        </w:tabs>
        <w:jc w:val="both"/>
        <w:rPr>
          <w:sz w:val="26"/>
          <w:szCs w:val="26"/>
        </w:rPr>
      </w:pPr>
      <w:r w:rsidRPr="00422B6A">
        <w:rPr>
          <w:sz w:val="26"/>
          <w:szCs w:val="26"/>
        </w:rPr>
        <w:tab/>
        <w:t>Также туристы, пребывающие в Норильск, могут размещаться на базах отдыха «Жар-птица», «Нералах» и «Бунисяк», которые расположены на территории Норило-Пясинской озерно-речной системы (территория Таймырского Долгано-Ненецкого района).</w:t>
      </w:r>
    </w:p>
    <w:p w14:paraId="19A77634" w14:textId="77777777" w:rsidR="003C5CA9" w:rsidRPr="00422B6A" w:rsidRDefault="003C5CA9" w:rsidP="003C5CA9">
      <w:pPr>
        <w:tabs>
          <w:tab w:val="center" w:pos="4844"/>
          <w:tab w:val="right" w:pos="9689"/>
        </w:tabs>
        <w:ind w:firstLine="709"/>
        <w:jc w:val="both"/>
        <w:rPr>
          <w:sz w:val="26"/>
          <w:szCs w:val="26"/>
        </w:rPr>
      </w:pPr>
      <w:r w:rsidRPr="00422B6A">
        <w:rPr>
          <w:sz w:val="26"/>
          <w:szCs w:val="26"/>
        </w:rPr>
        <w:t xml:space="preserve">По состоянию на 01.10.2024 года были реализованы следующие мероприятия, направленные на развитие туристического потенциала территории: </w:t>
      </w:r>
    </w:p>
    <w:p w14:paraId="486E6CED" w14:textId="77777777" w:rsidR="003C5CA9" w:rsidRPr="00422B6A" w:rsidRDefault="003C5CA9" w:rsidP="003C5CA9">
      <w:pPr>
        <w:pStyle w:val="afff2"/>
        <w:numPr>
          <w:ilvl w:val="0"/>
          <w:numId w:val="54"/>
        </w:numPr>
        <w:tabs>
          <w:tab w:val="left" w:pos="993"/>
          <w:tab w:val="center" w:pos="4844"/>
          <w:tab w:val="right" w:pos="9689"/>
        </w:tabs>
        <w:ind w:left="0" w:firstLine="709"/>
        <w:jc w:val="both"/>
        <w:rPr>
          <w:rFonts w:eastAsia="Calibri"/>
          <w:color w:val="000000" w:themeColor="text1"/>
          <w:spacing w:val="-2"/>
          <w:sz w:val="26"/>
          <w:szCs w:val="26"/>
        </w:rPr>
      </w:pPr>
      <w:r w:rsidRPr="00422B6A">
        <w:rPr>
          <w:rFonts w:eastAsia="Calibri"/>
          <w:color w:val="000000" w:themeColor="text1"/>
          <w:spacing w:val="-2"/>
          <w:sz w:val="26"/>
          <w:szCs w:val="26"/>
        </w:rPr>
        <w:t xml:space="preserve">обучение и подготовка к соревнованиям норильских фридайверов </w:t>
      </w:r>
      <w:r w:rsidRPr="00422B6A">
        <w:rPr>
          <w:rFonts w:eastAsia="Calibri"/>
          <w:spacing w:val="-2"/>
          <w:sz w:val="26"/>
          <w:szCs w:val="26"/>
        </w:rPr>
        <w:t>(г. Норильск)</w:t>
      </w:r>
      <w:r w:rsidRPr="00422B6A">
        <w:rPr>
          <w:rFonts w:eastAsia="Calibri"/>
          <w:color w:val="000000" w:themeColor="text1"/>
          <w:spacing w:val="-2"/>
          <w:sz w:val="26"/>
          <w:szCs w:val="26"/>
        </w:rPr>
        <w:t xml:space="preserve"> </w:t>
      </w:r>
      <w:r w:rsidRPr="00422B6A">
        <w:rPr>
          <w:rFonts w:eastAsia="Calibri"/>
          <w:spacing w:val="-2"/>
          <w:sz w:val="26"/>
          <w:szCs w:val="26"/>
        </w:rPr>
        <w:t>–</w:t>
      </w:r>
      <w:r w:rsidRPr="00422B6A">
        <w:rPr>
          <w:sz w:val="26"/>
          <w:szCs w:val="26"/>
        </w:rPr>
        <w:t xml:space="preserve"> более 30 участников</w:t>
      </w:r>
      <w:r w:rsidRPr="00422B6A">
        <w:rPr>
          <w:rFonts w:eastAsia="Calibri"/>
          <w:color w:val="000000" w:themeColor="text1"/>
          <w:spacing w:val="-2"/>
          <w:sz w:val="26"/>
          <w:szCs w:val="26"/>
        </w:rPr>
        <w:t xml:space="preserve">; </w:t>
      </w:r>
    </w:p>
    <w:p w14:paraId="4F55973D" w14:textId="77777777" w:rsidR="003C5CA9" w:rsidRPr="00422B6A" w:rsidRDefault="003C5CA9" w:rsidP="003C5CA9">
      <w:pPr>
        <w:pStyle w:val="afff2"/>
        <w:numPr>
          <w:ilvl w:val="0"/>
          <w:numId w:val="54"/>
        </w:numPr>
        <w:tabs>
          <w:tab w:val="left" w:pos="993"/>
          <w:tab w:val="center" w:pos="4844"/>
          <w:tab w:val="right" w:pos="9689"/>
        </w:tabs>
        <w:ind w:left="0" w:firstLine="709"/>
        <w:jc w:val="both"/>
        <w:rPr>
          <w:rFonts w:eastAsia="Calibri"/>
          <w:spacing w:val="-2"/>
          <w:sz w:val="26"/>
          <w:szCs w:val="26"/>
        </w:rPr>
      </w:pPr>
      <w:r w:rsidRPr="00422B6A">
        <w:rPr>
          <w:rFonts w:eastAsia="Calibri"/>
          <w:spacing w:val="-2"/>
          <w:sz w:val="26"/>
          <w:szCs w:val="26"/>
        </w:rPr>
        <w:t>этап чемпионата мира по плаванию на открытой воде X-WATERS Yenisei 2024, которому предшествовали тренировки и отборочный заплыв для формирования команды Таймыра (г. Норильск и г. Дудинка). Участие приняли более 96 пловцов и 3000 гостей;</w:t>
      </w:r>
    </w:p>
    <w:p w14:paraId="2197E284" w14:textId="77777777" w:rsidR="003C5CA9" w:rsidRPr="00422B6A" w:rsidRDefault="003C5CA9" w:rsidP="003C5CA9">
      <w:pPr>
        <w:pStyle w:val="afff2"/>
        <w:numPr>
          <w:ilvl w:val="0"/>
          <w:numId w:val="54"/>
        </w:numPr>
        <w:tabs>
          <w:tab w:val="left" w:pos="993"/>
          <w:tab w:val="center" w:pos="4844"/>
          <w:tab w:val="right" w:pos="9689"/>
        </w:tabs>
        <w:ind w:left="0" w:firstLine="709"/>
        <w:jc w:val="both"/>
        <w:rPr>
          <w:sz w:val="26"/>
          <w:szCs w:val="26"/>
        </w:rPr>
      </w:pPr>
      <w:r w:rsidRPr="00422B6A">
        <w:rPr>
          <w:rFonts w:eastAsia="Calibri"/>
          <w:spacing w:val="-2"/>
          <w:sz w:val="26"/>
          <w:szCs w:val="26"/>
          <w:lang w:val="en-US"/>
        </w:rPr>
        <w:t>Moscow</w:t>
      </w:r>
      <w:r w:rsidRPr="00422B6A">
        <w:rPr>
          <w:rFonts w:eastAsia="Calibri"/>
          <w:spacing w:val="-2"/>
          <w:sz w:val="26"/>
          <w:szCs w:val="26"/>
        </w:rPr>
        <w:t xml:space="preserve"> </w:t>
      </w:r>
      <w:r w:rsidRPr="00422B6A">
        <w:rPr>
          <w:rFonts w:eastAsia="Calibri"/>
          <w:spacing w:val="-2"/>
          <w:sz w:val="26"/>
          <w:szCs w:val="26"/>
          <w:lang w:val="en-US"/>
        </w:rPr>
        <w:t>Dive</w:t>
      </w:r>
      <w:r w:rsidRPr="00422B6A">
        <w:rPr>
          <w:rFonts w:eastAsia="Calibri"/>
          <w:spacing w:val="-2"/>
          <w:sz w:val="26"/>
          <w:szCs w:val="26"/>
        </w:rPr>
        <w:t xml:space="preserve"> </w:t>
      </w:r>
      <w:r w:rsidRPr="00422B6A">
        <w:rPr>
          <w:rFonts w:eastAsia="Calibri"/>
          <w:spacing w:val="-2"/>
          <w:sz w:val="26"/>
          <w:szCs w:val="26"/>
          <w:lang w:val="en-US"/>
        </w:rPr>
        <w:t>Show</w:t>
      </w:r>
      <w:r w:rsidRPr="00422B6A">
        <w:rPr>
          <w:rFonts w:eastAsia="Calibri"/>
          <w:spacing w:val="-2"/>
          <w:sz w:val="26"/>
          <w:szCs w:val="26"/>
        </w:rPr>
        <w:t xml:space="preserve"> 2024 (г. Москва) – главная индустриальная площадка водных видов спорта –</w:t>
      </w:r>
      <w:r w:rsidRPr="00422B6A">
        <w:rPr>
          <w:sz w:val="26"/>
          <w:szCs w:val="26"/>
        </w:rPr>
        <w:t xml:space="preserve"> </w:t>
      </w:r>
      <w:r w:rsidRPr="00422B6A">
        <w:rPr>
          <w:rFonts w:eastAsia="Calibri"/>
          <w:spacing w:val="-2"/>
          <w:sz w:val="26"/>
          <w:szCs w:val="26"/>
        </w:rPr>
        <w:t>делегация из Норильска: 5 чел</w:t>
      </w:r>
      <w:r w:rsidRPr="00422B6A">
        <w:rPr>
          <w:sz w:val="26"/>
          <w:szCs w:val="26"/>
        </w:rPr>
        <w:t>.;</w:t>
      </w:r>
    </w:p>
    <w:p w14:paraId="5AD9B63F" w14:textId="77777777" w:rsidR="003C5CA9" w:rsidRPr="00422B6A" w:rsidRDefault="003C5CA9" w:rsidP="003C5CA9">
      <w:pPr>
        <w:pStyle w:val="afff2"/>
        <w:numPr>
          <w:ilvl w:val="0"/>
          <w:numId w:val="54"/>
        </w:numPr>
        <w:tabs>
          <w:tab w:val="left" w:pos="993"/>
          <w:tab w:val="center" w:pos="4844"/>
          <w:tab w:val="right" w:pos="9689"/>
        </w:tabs>
        <w:ind w:left="0" w:firstLine="709"/>
        <w:jc w:val="both"/>
        <w:rPr>
          <w:sz w:val="26"/>
          <w:szCs w:val="26"/>
        </w:rPr>
      </w:pPr>
      <w:r w:rsidRPr="00422B6A">
        <w:rPr>
          <w:sz w:val="26"/>
          <w:szCs w:val="26"/>
        </w:rPr>
        <w:t>международная туристическая выставка «MITT-2024»</w:t>
      </w:r>
      <w:r w:rsidRPr="00422B6A">
        <w:rPr>
          <w:rFonts w:eastAsia="Calibri"/>
          <w:spacing w:val="-2"/>
          <w:sz w:val="26"/>
          <w:szCs w:val="26"/>
        </w:rPr>
        <w:t xml:space="preserve"> (г. Москва)</w:t>
      </w:r>
      <w:r w:rsidRPr="00422B6A">
        <w:rPr>
          <w:sz w:val="26"/>
          <w:szCs w:val="26"/>
        </w:rPr>
        <w:t xml:space="preserve"> </w:t>
      </w:r>
      <w:r w:rsidRPr="00422B6A">
        <w:rPr>
          <w:rFonts w:eastAsia="Calibri"/>
          <w:spacing w:val="-2"/>
          <w:sz w:val="26"/>
          <w:szCs w:val="26"/>
        </w:rPr>
        <w:t>– делегация из Норильска: 50 чел</w:t>
      </w:r>
      <w:r w:rsidRPr="00422B6A">
        <w:rPr>
          <w:sz w:val="26"/>
          <w:szCs w:val="26"/>
        </w:rPr>
        <w:t>., том числе представители авиакомпании «NordSta</w:t>
      </w:r>
      <w:r w:rsidRPr="00422B6A">
        <w:rPr>
          <w:sz w:val="26"/>
          <w:szCs w:val="26"/>
          <w:lang w:val="en-US"/>
        </w:rPr>
        <w:t>r</w:t>
      </w:r>
      <w:r w:rsidRPr="00422B6A">
        <w:rPr>
          <w:sz w:val="26"/>
          <w:szCs w:val="26"/>
        </w:rPr>
        <w:t>›, туроператоров города и различных сфер бизнеса;</w:t>
      </w:r>
    </w:p>
    <w:p w14:paraId="6D3175FC" w14:textId="77777777" w:rsidR="003C5CA9" w:rsidRPr="00422B6A" w:rsidRDefault="003C5CA9" w:rsidP="003C5CA9">
      <w:pPr>
        <w:pStyle w:val="afff2"/>
        <w:numPr>
          <w:ilvl w:val="0"/>
          <w:numId w:val="54"/>
        </w:numPr>
        <w:tabs>
          <w:tab w:val="left" w:pos="993"/>
          <w:tab w:val="center" w:pos="4844"/>
          <w:tab w:val="right" w:pos="9689"/>
        </w:tabs>
        <w:ind w:left="0" w:firstLine="709"/>
        <w:jc w:val="both"/>
        <w:rPr>
          <w:rFonts w:eastAsia="Calibri"/>
          <w:spacing w:val="-2"/>
          <w:sz w:val="26"/>
          <w:szCs w:val="26"/>
        </w:rPr>
      </w:pPr>
      <w:r w:rsidRPr="00422B6A">
        <w:rPr>
          <w:rFonts w:eastAsia="Calibri"/>
          <w:spacing w:val="-2"/>
          <w:sz w:val="26"/>
          <w:szCs w:val="26"/>
        </w:rPr>
        <w:t>масштабная выставка внутреннего туризма «Россия» на ВДНХ в г. Москва, распространение полиграфической продукции. Приняли участие сотрудники МАУ «ЦРТ» – 2 человека. Охват посетителей выставки более 10 000 человек;</w:t>
      </w:r>
    </w:p>
    <w:p w14:paraId="1D88425B" w14:textId="77777777" w:rsidR="003C5CA9" w:rsidRPr="00422B6A" w:rsidRDefault="003C5CA9" w:rsidP="003C5CA9">
      <w:pPr>
        <w:pStyle w:val="afff2"/>
        <w:numPr>
          <w:ilvl w:val="0"/>
          <w:numId w:val="54"/>
        </w:numPr>
        <w:tabs>
          <w:tab w:val="left" w:pos="993"/>
          <w:tab w:val="center" w:pos="4844"/>
          <w:tab w:val="right" w:pos="9689"/>
        </w:tabs>
        <w:ind w:left="0" w:firstLine="709"/>
        <w:jc w:val="both"/>
        <w:rPr>
          <w:sz w:val="26"/>
          <w:szCs w:val="26"/>
        </w:rPr>
      </w:pPr>
      <w:r w:rsidRPr="00422B6A">
        <w:rPr>
          <w:sz w:val="26"/>
          <w:szCs w:val="26"/>
        </w:rPr>
        <w:t>снегоходный фестиваль «SNOW RIDE PUTORANA»</w:t>
      </w:r>
      <w:r w:rsidRPr="00422B6A">
        <w:rPr>
          <w:rFonts w:eastAsia="Calibri"/>
          <w:spacing w:val="-2"/>
          <w:sz w:val="26"/>
          <w:szCs w:val="26"/>
        </w:rPr>
        <w:t xml:space="preserve"> (г. Норильск, р-н Талнах)</w:t>
      </w:r>
      <w:r w:rsidRPr="00422B6A">
        <w:rPr>
          <w:rFonts w:eastAsia="Calibri"/>
          <w:color w:val="000000" w:themeColor="text1"/>
          <w:spacing w:val="-2"/>
          <w:sz w:val="26"/>
          <w:szCs w:val="26"/>
        </w:rPr>
        <w:t xml:space="preserve"> </w:t>
      </w:r>
      <w:r w:rsidRPr="00422B6A">
        <w:rPr>
          <w:rFonts w:eastAsia="Calibri"/>
          <w:spacing w:val="-2"/>
          <w:sz w:val="26"/>
          <w:szCs w:val="26"/>
        </w:rPr>
        <w:t>–</w:t>
      </w:r>
      <w:r w:rsidRPr="00422B6A">
        <w:rPr>
          <w:sz w:val="26"/>
          <w:szCs w:val="26"/>
        </w:rPr>
        <w:t xml:space="preserve"> 70 участников;</w:t>
      </w:r>
    </w:p>
    <w:p w14:paraId="0F664FA3" w14:textId="77777777" w:rsidR="003C5CA9" w:rsidRPr="00422B6A" w:rsidRDefault="003C5CA9" w:rsidP="003C5CA9">
      <w:pPr>
        <w:pStyle w:val="afff2"/>
        <w:numPr>
          <w:ilvl w:val="0"/>
          <w:numId w:val="54"/>
        </w:numPr>
        <w:tabs>
          <w:tab w:val="left" w:pos="993"/>
          <w:tab w:val="center" w:pos="4844"/>
          <w:tab w:val="right" w:pos="9689"/>
        </w:tabs>
        <w:ind w:left="0" w:firstLine="709"/>
        <w:jc w:val="both"/>
        <w:rPr>
          <w:sz w:val="26"/>
          <w:szCs w:val="26"/>
        </w:rPr>
      </w:pPr>
      <w:r w:rsidRPr="00422B6A">
        <w:rPr>
          <w:sz w:val="26"/>
          <w:szCs w:val="26"/>
        </w:rPr>
        <w:t xml:space="preserve">фестиваль </w:t>
      </w:r>
      <w:r w:rsidRPr="00422B6A">
        <w:rPr>
          <w:bCs/>
          <w:sz w:val="26"/>
          <w:szCs w:val="26"/>
        </w:rPr>
        <w:t>научных открытий и изобретений</w:t>
      </w:r>
      <w:r w:rsidRPr="00422B6A">
        <w:rPr>
          <w:sz w:val="26"/>
          <w:szCs w:val="26"/>
        </w:rPr>
        <w:t xml:space="preserve"> «</w:t>
      </w:r>
      <w:r w:rsidRPr="00422B6A">
        <w:rPr>
          <w:sz w:val="26"/>
          <w:szCs w:val="26"/>
          <w:lang w:val="en-US"/>
        </w:rPr>
        <w:t>Arktik</w:t>
      </w:r>
      <w:r w:rsidRPr="00422B6A">
        <w:rPr>
          <w:sz w:val="26"/>
          <w:szCs w:val="26"/>
        </w:rPr>
        <w:t xml:space="preserve"> </w:t>
      </w:r>
      <w:r w:rsidRPr="00422B6A">
        <w:rPr>
          <w:sz w:val="26"/>
          <w:szCs w:val="26"/>
          <w:lang w:val="en-US"/>
        </w:rPr>
        <w:t>Wave</w:t>
      </w:r>
      <w:r w:rsidRPr="00422B6A">
        <w:rPr>
          <w:sz w:val="26"/>
          <w:szCs w:val="26"/>
        </w:rPr>
        <w:t xml:space="preserve">» </w:t>
      </w:r>
      <w:r w:rsidRPr="00422B6A">
        <w:rPr>
          <w:rFonts w:eastAsia="Calibri"/>
          <w:spacing w:val="-2"/>
          <w:sz w:val="26"/>
          <w:szCs w:val="26"/>
        </w:rPr>
        <w:t>(г. Норильск)</w:t>
      </w:r>
      <w:r w:rsidRPr="00422B6A">
        <w:rPr>
          <w:rFonts w:eastAsia="Calibri"/>
          <w:color w:val="000000" w:themeColor="text1"/>
          <w:spacing w:val="-2"/>
          <w:sz w:val="26"/>
          <w:szCs w:val="26"/>
        </w:rPr>
        <w:t xml:space="preserve"> </w:t>
      </w:r>
      <w:r w:rsidRPr="00422B6A">
        <w:rPr>
          <w:rFonts w:eastAsia="Calibri"/>
          <w:spacing w:val="-2"/>
          <w:sz w:val="26"/>
          <w:szCs w:val="26"/>
        </w:rPr>
        <w:t>–</w:t>
      </w:r>
      <w:r w:rsidRPr="00422B6A">
        <w:rPr>
          <w:sz w:val="26"/>
          <w:szCs w:val="26"/>
        </w:rPr>
        <w:t xml:space="preserve"> 500 участников;</w:t>
      </w:r>
    </w:p>
    <w:p w14:paraId="6309EAFE" w14:textId="77777777" w:rsidR="003C5CA9" w:rsidRPr="00422B6A" w:rsidRDefault="003C5CA9" w:rsidP="003C5CA9">
      <w:pPr>
        <w:pStyle w:val="afff2"/>
        <w:numPr>
          <w:ilvl w:val="0"/>
          <w:numId w:val="54"/>
        </w:numPr>
        <w:tabs>
          <w:tab w:val="left" w:pos="993"/>
          <w:tab w:val="center" w:pos="4844"/>
          <w:tab w:val="right" w:pos="9689"/>
        </w:tabs>
        <w:ind w:left="0" w:firstLine="709"/>
        <w:jc w:val="both"/>
        <w:rPr>
          <w:sz w:val="26"/>
          <w:szCs w:val="26"/>
        </w:rPr>
      </w:pPr>
      <w:r w:rsidRPr="00422B6A">
        <w:rPr>
          <w:bCs/>
          <w:sz w:val="26"/>
          <w:szCs w:val="26"/>
        </w:rPr>
        <w:t>встречай полярный день с «Белым мишкой»</w:t>
      </w:r>
      <w:r w:rsidRPr="00422B6A">
        <w:rPr>
          <w:sz w:val="26"/>
          <w:szCs w:val="26"/>
        </w:rPr>
        <w:t xml:space="preserve"> </w:t>
      </w:r>
      <w:r w:rsidRPr="00422B6A">
        <w:rPr>
          <w:rFonts w:eastAsia="Calibri"/>
          <w:spacing w:val="-2"/>
          <w:sz w:val="26"/>
          <w:szCs w:val="26"/>
        </w:rPr>
        <w:t>(г. Норильск)</w:t>
      </w:r>
      <w:r w:rsidRPr="00422B6A">
        <w:rPr>
          <w:rFonts w:eastAsia="Calibri"/>
          <w:color w:val="000000" w:themeColor="text1"/>
          <w:spacing w:val="-2"/>
          <w:sz w:val="26"/>
          <w:szCs w:val="26"/>
        </w:rPr>
        <w:t xml:space="preserve"> </w:t>
      </w:r>
      <w:r w:rsidRPr="00422B6A">
        <w:rPr>
          <w:sz w:val="26"/>
          <w:szCs w:val="26"/>
        </w:rPr>
        <w:t xml:space="preserve">– 20 участников путешествовали в очках виртуальной реальности; </w:t>
      </w:r>
    </w:p>
    <w:p w14:paraId="0E88F6C1" w14:textId="77777777" w:rsidR="003C5CA9" w:rsidRPr="00422B6A" w:rsidRDefault="003C5CA9" w:rsidP="003C5CA9">
      <w:pPr>
        <w:pStyle w:val="afff2"/>
        <w:numPr>
          <w:ilvl w:val="0"/>
          <w:numId w:val="54"/>
        </w:numPr>
        <w:tabs>
          <w:tab w:val="left" w:pos="993"/>
          <w:tab w:val="center" w:pos="4844"/>
          <w:tab w:val="right" w:pos="9689"/>
        </w:tabs>
        <w:ind w:left="0" w:firstLine="709"/>
        <w:jc w:val="both"/>
        <w:rPr>
          <w:sz w:val="26"/>
          <w:szCs w:val="26"/>
        </w:rPr>
      </w:pPr>
      <w:r w:rsidRPr="00422B6A">
        <w:rPr>
          <w:sz w:val="26"/>
          <w:szCs w:val="26"/>
        </w:rPr>
        <w:t>финал Акселератора по промышленному туризму «Открытая промышленность 3.0» (г. Омск) – делегация из Норильска: 3 чел.;</w:t>
      </w:r>
    </w:p>
    <w:p w14:paraId="376F13D8" w14:textId="77777777" w:rsidR="003C5CA9" w:rsidRPr="00422B6A" w:rsidRDefault="003C5CA9" w:rsidP="003C5CA9">
      <w:pPr>
        <w:pStyle w:val="afff2"/>
        <w:numPr>
          <w:ilvl w:val="0"/>
          <w:numId w:val="54"/>
        </w:numPr>
        <w:tabs>
          <w:tab w:val="left" w:pos="993"/>
          <w:tab w:val="center" w:pos="4844"/>
          <w:tab w:val="right" w:pos="9689"/>
        </w:tabs>
        <w:ind w:left="0" w:firstLine="709"/>
        <w:jc w:val="both"/>
        <w:rPr>
          <w:sz w:val="26"/>
          <w:szCs w:val="26"/>
        </w:rPr>
      </w:pPr>
      <w:r w:rsidRPr="00422B6A">
        <w:rPr>
          <w:sz w:val="26"/>
          <w:szCs w:val="26"/>
        </w:rPr>
        <w:lastRenderedPageBreak/>
        <w:t xml:space="preserve">всероссийская акция «Флаги России» </w:t>
      </w:r>
      <w:r w:rsidRPr="00422B6A">
        <w:rPr>
          <w:rFonts w:eastAsia="Calibri"/>
          <w:spacing w:val="-2"/>
          <w:sz w:val="26"/>
          <w:szCs w:val="26"/>
        </w:rPr>
        <w:t xml:space="preserve">(г. Норильск, р-н Талнах) </w:t>
      </w:r>
      <w:r w:rsidRPr="00422B6A">
        <w:rPr>
          <w:sz w:val="26"/>
          <w:szCs w:val="26"/>
        </w:rPr>
        <w:t>– 30 юных норильчан, увлекающихся туризмом, прошли 8 км в предгорье плато Путорана на ущелье Красные камни, чтобы развернуть 22-метровый триколор;</w:t>
      </w:r>
    </w:p>
    <w:p w14:paraId="3B59151E" w14:textId="77777777" w:rsidR="003C5CA9" w:rsidRPr="00422B6A" w:rsidRDefault="003C5CA9" w:rsidP="003C5CA9">
      <w:pPr>
        <w:pStyle w:val="afff2"/>
        <w:numPr>
          <w:ilvl w:val="0"/>
          <w:numId w:val="54"/>
        </w:numPr>
        <w:tabs>
          <w:tab w:val="left" w:pos="993"/>
          <w:tab w:val="center" w:pos="4844"/>
          <w:tab w:val="right" w:pos="9689"/>
        </w:tabs>
        <w:ind w:left="0" w:firstLine="709"/>
        <w:jc w:val="both"/>
        <w:rPr>
          <w:sz w:val="26"/>
          <w:szCs w:val="26"/>
        </w:rPr>
      </w:pPr>
      <w:r w:rsidRPr="00422B6A">
        <w:rPr>
          <w:sz w:val="26"/>
          <w:szCs w:val="26"/>
        </w:rPr>
        <w:t xml:space="preserve">образовательная программа «Гостеприимные города» (Московская школа управления «Сколково») </w:t>
      </w:r>
      <w:r w:rsidRPr="00422B6A">
        <w:rPr>
          <w:rFonts w:eastAsia="Calibri"/>
          <w:spacing w:val="-2"/>
          <w:sz w:val="26"/>
          <w:szCs w:val="26"/>
        </w:rPr>
        <w:t>– делегация из Норильска: 7 чел</w:t>
      </w:r>
      <w:r w:rsidRPr="00422B6A">
        <w:rPr>
          <w:sz w:val="26"/>
          <w:szCs w:val="26"/>
        </w:rPr>
        <w:t>.;</w:t>
      </w:r>
    </w:p>
    <w:p w14:paraId="638BFCF5" w14:textId="77777777" w:rsidR="003C5CA9" w:rsidRPr="00422B6A" w:rsidRDefault="003C5CA9" w:rsidP="003C5CA9">
      <w:pPr>
        <w:pStyle w:val="afff2"/>
        <w:numPr>
          <w:ilvl w:val="0"/>
          <w:numId w:val="54"/>
        </w:numPr>
        <w:tabs>
          <w:tab w:val="left" w:pos="993"/>
          <w:tab w:val="center" w:pos="4844"/>
          <w:tab w:val="right" w:pos="9689"/>
        </w:tabs>
        <w:ind w:left="0" w:firstLine="709"/>
        <w:jc w:val="both"/>
        <w:rPr>
          <w:sz w:val="26"/>
          <w:szCs w:val="26"/>
        </w:rPr>
      </w:pPr>
      <w:r w:rsidRPr="00422B6A">
        <w:rPr>
          <w:sz w:val="26"/>
          <w:szCs w:val="26"/>
        </w:rPr>
        <w:t xml:space="preserve">фестиваль водного туризма </w:t>
      </w:r>
      <w:r w:rsidRPr="00422B6A">
        <w:rPr>
          <w:rFonts w:eastAsia="Calibri"/>
          <w:spacing w:val="-2"/>
          <w:sz w:val="26"/>
          <w:szCs w:val="26"/>
        </w:rPr>
        <w:t>(г. Норильск)</w:t>
      </w:r>
      <w:r w:rsidRPr="00422B6A">
        <w:rPr>
          <w:sz w:val="26"/>
          <w:szCs w:val="26"/>
        </w:rPr>
        <w:t xml:space="preserve"> – 60 участников;</w:t>
      </w:r>
    </w:p>
    <w:p w14:paraId="0C7433C6" w14:textId="77777777" w:rsidR="003C5CA9" w:rsidRPr="00422B6A" w:rsidRDefault="003C5CA9" w:rsidP="003C5CA9">
      <w:pPr>
        <w:pStyle w:val="afff2"/>
        <w:numPr>
          <w:ilvl w:val="0"/>
          <w:numId w:val="54"/>
        </w:numPr>
        <w:tabs>
          <w:tab w:val="left" w:pos="993"/>
          <w:tab w:val="center" w:pos="4844"/>
          <w:tab w:val="right" w:pos="9689"/>
        </w:tabs>
        <w:ind w:left="0" w:firstLine="709"/>
        <w:jc w:val="both"/>
        <w:rPr>
          <w:sz w:val="26"/>
          <w:szCs w:val="26"/>
        </w:rPr>
      </w:pPr>
      <w:r w:rsidRPr="00422B6A">
        <w:rPr>
          <w:sz w:val="26"/>
          <w:szCs w:val="26"/>
        </w:rPr>
        <w:t>54-й слет туристов «Хараелах» – 1000 чел.;</w:t>
      </w:r>
    </w:p>
    <w:p w14:paraId="60F2F491" w14:textId="77777777" w:rsidR="003C5CA9" w:rsidRPr="00422B6A" w:rsidRDefault="003C5CA9" w:rsidP="003C5CA9">
      <w:pPr>
        <w:pStyle w:val="afff2"/>
        <w:numPr>
          <w:ilvl w:val="0"/>
          <w:numId w:val="54"/>
        </w:numPr>
        <w:tabs>
          <w:tab w:val="left" w:pos="993"/>
          <w:tab w:val="center" w:pos="4844"/>
          <w:tab w:val="right" w:pos="9689"/>
        </w:tabs>
        <w:ind w:left="0" w:firstLine="709"/>
        <w:jc w:val="both"/>
        <w:rPr>
          <w:sz w:val="26"/>
          <w:szCs w:val="26"/>
        </w:rPr>
      </w:pPr>
      <w:r w:rsidRPr="00422B6A">
        <w:rPr>
          <w:sz w:val="26"/>
          <w:szCs w:val="26"/>
        </w:rPr>
        <w:t>всероссийский слет юных туристов проходил в Северной Осетии (Алания), от Норильска приняли участие 8 человек в составе команды НМОО «Федерация спортивного туризма»;</w:t>
      </w:r>
    </w:p>
    <w:p w14:paraId="639D3D02" w14:textId="77777777" w:rsidR="003C5CA9" w:rsidRPr="00422B6A" w:rsidRDefault="003C5CA9" w:rsidP="003C5CA9">
      <w:pPr>
        <w:pStyle w:val="afff2"/>
        <w:numPr>
          <w:ilvl w:val="0"/>
          <w:numId w:val="54"/>
        </w:numPr>
        <w:tabs>
          <w:tab w:val="left" w:pos="993"/>
          <w:tab w:val="center" w:pos="4844"/>
          <w:tab w:val="right" w:pos="9689"/>
        </w:tabs>
        <w:ind w:left="0" w:firstLine="709"/>
        <w:jc w:val="both"/>
        <w:rPr>
          <w:sz w:val="26"/>
          <w:szCs w:val="26"/>
        </w:rPr>
      </w:pPr>
      <w:r w:rsidRPr="00422B6A">
        <w:rPr>
          <w:sz w:val="26"/>
          <w:szCs w:val="26"/>
        </w:rPr>
        <w:t xml:space="preserve">фестиваль летнего туризма «Норильск зовет!» </w:t>
      </w:r>
      <w:r w:rsidRPr="00422B6A">
        <w:rPr>
          <w:rFonts w:eastAsia="Calibri"/>
          <w:spacing w:val="-2"/>
          <w:sz w:val="26"/>
          <w:szCs w:val="26"/>
        </w:rPr>
        <w:t>–</w:t>
      </w:r>
      <w:r w:rsidRPr="00422B6A">
        <w:rPr>
          <w:sz w:val="26"/>
          <w:szCs w:val="26"/>
        </w:rPr>
        <w:t xml:space="preserve"> 1000 чел.;</w:t>
      </w:r>
    </w:p>
    <w:p w14:paraId="223A69DE" w14:textId="77777777" w:rsidR="003C5CA9" w:rsidRPr="00422B6A" w:rsidRDefault="003C5CA9" w:rsidP="003C5CA9">
      <w:pPr>
        <w:pStyle w:val="afff2"/>
        <w:numPr>
          <w:ilvl w:val="0"/>
          <w:numId w:val="54"/>
        </w:numPr>
        <w:tabs>
          <w:tab w:val="left" w:pos="993"/>
          <w:tab w:val="center" w:pos="4844"/>
          <w:tab w:val="right" w:pos="9689"/>
        </w:tabs>
        <w:ind w:left="0" w:firstLine="709"/>
        <w:jc w:val="both"/>
        <w:rPr>
          <w:sz w:val="26"/>
          <w:szCs w:val="26"/>
        </w:rPr>
      </w:pPr>
      <w:r w:rsidRPr="00422B6A">
        <w:rPr>
          <w:sz w:val="26"/>
          <w:szCs w:val="26"/>
        </w:rPr>
        <w:t>забег по пересеченной местности «Norilsk Trail»: более 250 участников;</w:t>
      </w:r>
    </w:p>
    <w:p w14:paraId="35FC31F5" w14:textId="77777777" w:rsidR="003C5CA9" w:rsidRPr="00422B6A" w:rsidRDefault="003C5CA9" w:rsidP="003C5CA9">
      <w:pPr>
        <w:pStyle w:val="afff2"/>
        <w:numPr>
          <w:ilvl w:val="0"/>
          <w:numId w:val="54"/>
        </w:numPr>
        <w:tabs>
          <w:tab w:val="left" w:pos="993"/>
          <w:tab w:val="center" w:pos="4844"/>
          <w:tab w:val="right" w:pos="9689"/>
        </w:tabs>
        <w:ind w:left="0" w:firstLine="709"/>
        <w:jc w:val="both"/>
        <w:rPr>
          <w:sz w:val="26"/>
          <w:szCs w:val="26"/>
        </w:rPr>
      </w:pPr>
      <w:r w:rsidRPr="00422B6A">
        <w:rPr>
          <w:sz w:val="26"/>
          <w:szCs w:val="26"/>
        </w:rPr>
        <w:t>участие специалиста МАУ «ЦРТ» в III всероссийском туристическом форуме «Открой Дальний Восток»;</w:t>
      </w:r>
    </w:p>
    <w:p w14:paraId="140C2EB1" w14:textId="27154259" w:rsidR="00A5738B" w:rsidRPr="00422B6A" w:rsidRDefault="003C5CA9" w:rsidP="003C5CA9">
      <w:pPr>
        <w:numPr>
          <w:ilvl w:val="0"/>
          <w:numId w:val="54"/>
        </w:numPr>
        <w:tabs>
          <w:tab w:val="left" w:pos="993"/>
          <w:tab w:val="center" w:pos="4844"/>
          <w:tab w:val="right" w:pos="9689"/>
        </w:tabs>
        <w:spacing w:after="160"/>
        <w:ind w:left="0" w:firstLine="709"/>
        <w:contextualSpacing/>
        <w:jc w:val="both"/>
        <w:rPr>
          <w:sz w:val="26"/>
          <w:szCs w:val="26"/>
        </w:rPr>
      </w:pPr>
      <w:r w:rsidRPr="00422B6A">
        <w:rPr>
          <w:sz w:val="26"/>
          <w:szCs w:val="26"/>
        </w:rPr>
        <w:t>Всемирный день туризма, в рамках празднования организованы бесплатные экскурсии для горожан и гостей города – охват 379 чел.</w:t>
      </w:r>
    </w:p>
    <w:p w14:paraId="6A30E1E9" w14:textId="77777777" w:rsidR="001C2966" w:rsidRPr="00E55443" w:rsidRDefault="001C2966" w:rsidP="00ED02AD">
      <w:pPr>
        <w:pStyle w:val="2"/>
        <w:numPr>
          <w:ilvl w:val="1"/>
          <w:numId w:val="12"/>
        </w:numPr>
        <w:spacing w:before="240" w:after="240"/>
        <w:ind w:left="0" w:firstLine="142"/>
        <w:jc w:val="center"/>
        <w:rPr>
          <w:sz w:val="26"/>
          <w:szCs w:val="26"/>
        </w:rPr>
      </w:pPr>
      <w:bookmarkStart w:id="57" w:name="_Toc150445055"/>
      <w:r w:rsidRPr="00E55443">
        <w:rPr>
          <w:sz w:val="26"/>
          <w:szCs w:val="26"/>
        </w:rPr>
        <w:t xml:space="preserve">Развитие </w:t>
      </w:r>
      <w:bookmarkEnd w:id="56"/>
      <w:r w:rsidRPr="00E55443">
        <w:rPr>
          <w:sz w:val="26"/>
          <w:szCs w:val="26"/>
        </w:rPr>
        <w:t>молодежной политики</w:t>
      </w:r>
      <w:bookmarkEnd w:id="57"/>
    </w:p>
    <w:p w14:paraId="3871C648" w14:textId="77777777" w:rsidR="00E55443" w:rsidRPr="0023444F" w:rsidRDefault="00E55443" w:rsidP="00E55443">
      <w:pPr>
        <w:pStyle w:val="a4"/>
        <w:tabs>
          <w:tab w:val="left" w:pos="709"/>
        </w:tabs>
        <w:ind w:right="23" w:firstLine="709"/>
        <w:rPr>
          <w:rFonts w:eastAsia="Calibri"/>
          <w:szCs w:val="26"/>
        </w:rPr>
      </w:pPr>
      <w:bookmarkStart w:id="58" w:name="_Toc119364491"/>
      <w:r w:rsidRPr="0023444F">
        <w:rPr>
          <w:szCs w:val="26"/>
        </w:rPr>
        <w:t>По состоянию на 01.</w:t>
      </w:r>
      <w:r>
        <w:rPr>
          <w:szCs w:val="26"/>
        </w:rPr>
        <w:t>10</w:t>
      </w:r>
      <w:r w:rsidRPr="0023444F">
        <w:rPr>
          <w:szCs w:val="26"/>
        </w:rPr>
        <w:t>.202</w:t>
      </w:r>
      <w:r>
        <w:rPr>
          <w:szCs w:val="26"/>
        </w:rPr>
        <w:t>4</w:t>
      </w:r>
      <w:r w:rsidRPr="0023444F">
        <w:rPr>
          <w:szCs w:val="26"/>
        </w:rPr>
        <w:t xml:space="preserve"> </w:t>
      </w:r>
      <w:r w:rsidRPr="0023444F">
        <w:rPr>
          <w:bCs/>
          <w:szCs w:val="26"/>
        </w:rPr>
        <w:t>функции по работе с молодежью</w:t>
      </w:r>
      <w:r w:rsidRPr="0023444F">
        <w:rPr>
          <w:szCs w:val="26"/>
        </w:rPr>
        <w:t xml:space="preserve"> осуществляет </w:t>
      </w:r>
      <w:r w:rsidRPr="0023444F">
        <w:rPr>
          <w:bCs/>
          <w:szCs w:val="26"/>
        </w:rPr>
        <w:t>отдел молодёжной политики</w:t>
      </w:r>
      <w:r w:rsidRPr="0023444F">
        <w:rPr>
          <w:szCs w:val="26"/>
        </w:rPr>
        <w:t xml:space="preserve"> </w:t>
      </w:r>
      <w:r w:rsidRPr="0023444F">
        <w:rPr>
          <w:bCs/>
          <w:szCs w:val="26"/>
        </w:rPr>
        <w:t xml:space="preserve">в составе Управления по взаимодействию с общественными организациями и молодежной политике </w:t>
      </w:r>
      <w:r w:rsidRPr="0023444F">
        <w:rPr>
          <w:szCs w:val="26"/>
        </w:rPr>
        <w:t>Администрации города Норильска</w:t>
      </w:r>
      <w:r w:rsidRPr="0023444F">
        <w:rPr>
          <w:bCs/>
          <w:szCs w:val="26"/>
        </w:rPr>
        <w:t>.</w:t>
      </w:r>
    </w:p>
    <w:p w14:paraId="7FD08A59" w14:textId="77777777" w:rsidR="00E55443" w:rsidRPr="0023444F" w:rsidRDefault="00E55443" w:rsidP="00E55443">
      <w:pPr>
        <w:pStyle w:val="a4"/>
        <w:ind w:right="23" w:firstLine="709"/>
        <w:rPr>
          <w:szCs w:val="26"/>
        </w:rPr>
      </w:pPr>
      <w:r w:rsidRPr="0023444F">
        <w:rPr>
          <w:szCs w:val="26"/>
        </w:rPr>
        <w:t xml:space="preserve">Деятельность в области молодежной политики осуществляет МБУ «Молодежный центр» (далее – Молодежный центр), имеющий филиальную сеть: 3-этажное отдельно стоящее здание в районе Кайеркан (ул. Школьная, 10); помещение в жилом доме в районе Талнах (ул. М. Кравца, 22), а также 6-этажное отдельно стоящее здание в Центральном районе (ул. Советская, 9) и помещения в жилом доме в Центральном районе (ул. Мира, 2). </w:t>
      </w:r>
    </w:p>
    <w:p w14:paraId="7E58827F" w14:textId="7F7632B8" w:rsidR="00E55443" w:rsidRPr="0023444F" w:rsidRDefault="00E55443" w:rsidP="00E55443">
      <w:pPr>
        <w:pStyle w:val="a4"/>
        <w:spacing w:line="360" w:lineRule="auto"/>
        <w:ind w:right="23" w:firstLine="709"/>
        <w:jc w:val="right"/>
        <w:rPr>
          <w:szCs w:val="26"/>
        </w:rPr>
      </w:pPr>
      <w:r w:rsidRPr="00CC2C48">
        <w:rPr>
          <w:szCs w:val="26"/>
        </w:rPr>
        <w:t>Таблица</w:t>
      </w:r>
      <w:r w:rsidR="00CC2C48">
        <w:rPr>
          <w:szCs w:val="26"/>
        </w:rPr>
        <w:t xml:space="preserve"> 21</w:t>
      </w:r>
    </w:p>
    <w:tbl>
      <w:tblPr>
        <w:tblW w:w="9370" w:type="dxa"/>
        <w:jc w:val="center"/>
        <w:tblLayout w:type="fixed"/>
        <w:tblLook w:val="0000" w:firstRow="0" w:lastRow="0" w:firstColumn="0" w:lastColumn="0" w:noHBand="0" w:noVBand="0"/>
      </w:tblPr>
      <w:tblGrid>
        <w:gridCol w:w="572"/>
        <w:gridCol w:w="2684"/>
        <w:gridCol w:w="727"/>
        <w:gridCol w:w="1257"/>
        <w:gridCol w:w="1134"/>
        <w:gridCol w:w="992"/>
        <w:gridCol w:w="993"/>
        <w:gridCol w:w="1011"/>
      </w:tblGrid>
      <w:tr w:rsidR="00E55443" w:rsidRPr="00C069C9" w14:paraId="2B5B4DDA" w14:textId="77777777" w:rsidTr="007014F9">
        <w:trPr>
          <w:trHeight w:val="469"/>
          <w:tblHeader/>
          <w:jc w:val="center"/>
        </w:trPr>
        <w:tc>
          <w:tcPr>
            <w:tcW w:w="572" w:type="dxa"/>
            <w:vMerge w:val="restart"/>
            <w:tcBorders>
              <w:top w:val="single" w:sz="4" w:space="0" w:color="auto"/>
              <w:left w:val="single" w:sz="4" w:space="0" w:color="auto"/>
              <w:right w:val="single" w:sz="4" w:space="0" w:color="auto"/>
            </w:tcBorders>
            <w:shd w:val="clear" w:color="auto" w:fill="C7CCE4" w:themeFill="text2" w:themeFillTint="33"/>
            <w:vAlign w:val="center"/>
          </w:tcPr>
          <w:p w14:paraId="2493403E" w14:textId="77777777" w:rsidR="00E55443" w:rsidRPr="00C069C9" w:rsidRDefault="00E55443" w:rsidP="00E55443">
            <w:pPr>
              <w:pStyle w:val="a8"/>
              <w:jc w:val="center"/>
              <w:rPr>
                <w:b/>
                <w:sz w:val="20"/>
              </w:rPr>
            </w:pPr>
            <w:bookmarkStart w:id="59" w:name="RANGE!B3:F45"/>
            <w:r w:rsidRPr="00C069C9">
              <w:rPr>
                <w:b/>
                <w:sz w:val="20"/>
              </w:rPr>
              <w:t>№ п/п</w:t>
            </w:r>
            <w:bookmarkEnd w:id="59"/>
          </w:p>
        </w:tc>
        <w:tc>
          <w:tcPr>
            <w:tcW w:w="2684" w:type="dxa"/>
            <w:vMerge w:val="restart"/>
            <w:tcBorders>
              <w:top w:val="single" w:sz="4" w:space="0" w:color="auto"/>
              <w:left w:val="nil"/>
              <w:right w:val="single" w:sz="4" w:space="0" w:color="auto"/>
            </w:tcBorders>
            <w:shd w:val="clear" w:color="auto" w:fill="C7CCE4" w:themeFill="text2" w:themeFillTint="33"/>
            <w:noWrap/>
            <w:vAlign w:val="center"/>
          </w:tcPr>
          <w:p w14:paraId="401458F9" w14:textId="77777777" w:rsidR="00E55443" w:rsidRPr="00C069C9" w:rsidRDefault="00E55443" w:rsidP="00E55443">
            <w:pPr>
              <w:pStyle w:val="a8"/>
              <w:jc w:val="center"/>
              <w:rPr>
                <w:b/>
                <w:sz w:val="20"/>
              </w:rPr>
            </w:pPr>
            <w:r w:rsidRPr="00C069C9">
              <w:rPr>
                <w:b/>
                <w:sz w:val="20"/>
              </w:rPr>
              <w:t>Наименование показателя</w:t>
            </w:r>
          </w:p>
        </w:tc>
        <w:tc>
          <w:tcPr>
            <w:tcW w:w="727" w:type="dxa"/>
            <w:vMerge w:val="restart"/>
            <w:tcBorders>
              <w:top w:val="single" w:sz="4" w:space="0" w:color="auto"/>
              <w:left w:val="nil"/>
              <w:right w:val="single" w:sz="4" w:space="0" w:color="auto"/>
            </w:tcBorders>
            <w:shd w:val="clear" w:color="auto" w:fill="C7CCE4" w:themeFill="text2" w:themeFillTint="33"/>
            <w:noWrap/>
            <w:vAlign w:val="center"/>
          </w:tcPr>
          <w:p w14:paraId="67A6291D" w14:textId="77777777" w:rsidR="00E55443" w:rsidRPr="00C069C9" w:rsidRDefault="00E55443" w:rsidP="00E55443">
            <w:pPr>
              <w:pStyle w:val="a8"/>
              <w:jc w:val="center"/>
              <w:rPr>
                <w:b/>
                <w:sz w:val="20"/>
              </w:rPr>
            </w:pPr>
            <w:r w:rsidRPr="00C069C9">
              <w:rPr>
                <w:b/>
                <w:sz w:val="20"/>
              </w:rPr>
              <w:t>Ед. изм.</w:t>
            </w:r>
          </w:p>
        </w:tc>
        <w:tc>
          <w:tcPr>
            <w:tcW w:w="2391" w:type="dxa"/>
            <w:gridSpan w:val="2"/>
            <w:tcBorders>
              <w:top w:val="single" w:sz="4" w:space="0" w:color="auto"/>
              <w:left w:val="nil"/>
              <w:right w:val="single" w:sz="4" w:space="0" w:color="auto"/>
            </w:tcBorders>
            <w:shd w:val="clear" w:color="auto" w:fill="C7CCE4" w:themeFill="text2" w:themeFillTint="33"/>
            <w:vAlign w:val="center"/>
          </w:tcPr>
          <w:p w14:paraId="6C842383" w14:textId="77777777" w:rsidR="00E55443" w:rsidRPr="00C069C9" w:rsidRDefault="00E55443" w:rsidP="00E55443">
            <w:pPr>
              <w:jc w:val="center"/>
              <w:rPr>
                <w:rStyle w:val="xl410"/>
                <w:sz w:val="20"/>
                <w:szCs w:val="20"/>
              </w:rPr>
            </w:pPr>
            <w:r w:rsidRPr="00C069C9">
              <w:rPr>
                <w:rStyle w:val="xl410"/>
                <w:sz w:val="20"/>
                <w:szCs w:val="20"/>
              </w:rPr>
              <w:t>9 месяцев</w:t>
            </w:r>
          </w:p>
        </w:tc>
        <w:tc>
          <w:tcPr>
            <w:tcW w:w="1985" w:type="dxa"/>
            <w:gridSpan w:val="2"/>
            <w:tcBorders>
              <w:top w:val="single" w:sz="4" w:space="0" w:color="auto"/>
              <w:left w:val="nil"/>
              <w:bottom w:val="single" w:sz="4" w:space="0" w:color="auto"/>
              <w:right w:val="single" w:sz="4" w:space="0" w:color="auto"/>
            </w:tcBorders>
            <w:shd w:val="clear" w:color="auto" w:fill="C7CCE4" w:themeFill="text2" w:themeFillTint="33"/>
            <w:vAlign w:val="center"/>
          </w:tcPr>
          <w:p w14:paraId="24533A99" w14:textId="77777777" w:rsidR="00E55443" w:rsidRPr="00C069C9" w:rsidRDefault="00E55443" w:rsidP="00E55443">
            <w:pPr>
              <w:jc w:val="center"/>
              <w:rPr>
                <w:b/>
                <w:sz w:val="20"/>
                <w:szCs w:val="20"/>
              </w:rPr>
            </w:pPr>
            <w:r w:rsidRPr="00C069C9">
              <w:rPr>
                <w:b/>
                <w:sz w:val="20"/>
                <w:szCs w:val="20"/>
              </w:rPr>
              <w:t>Отклонение</w:t>
            </w:r>
          </w:p>
        </w:tc>
        <w:tc>
          <w:tcPr>
            <w:tcW w:w="1011" w:type="dxa"/>
            <w:vMerge w:val="restart"/>
            <w:tcBorders>
              <w:top w:val="single" w:sz="4" w:space="0" w:color="auto"/>
              <w:left w:val="nil"/>
              <w:right w:val="single" w:sz="4" w:space="0" w:color="auto"/>
            </w:tcBorders>
            <w:shd w:val="clear" w:color="auto" w:fill="C7CCE4" w:themeFill="text2" w:themeFillTint="33"/>
            <w:vAlign w:val="center"/>
          </w:tcPr>
          <w:p w14:paraId="27FBC98A" w14:textId="77777777" w:rsidR="00E55443" w:rsidRPr="00C069C9" w:rsidRDefault="00E55443" w:rsidP="00E55443">
            <w:pPr>
              <w:jc w:val="center"/>
              <w:rPr>
                <w:b/>
                <w:sz w:val="20"/>
                <w:szCs w:val="20"/>
              </w:rPr>
            </w:pPr>
            <w:r w:rsidRPr="00C069C9">
              <w:rPr>
                <w:b/>
                <w:sz w:val="20"/>
                <w:szCs w:val="20"/>
              </w:rPr>
              <w:t>Ожид.</w:t>
            </w:r>
          </w:p>
          <w:p w14:paraId="016F7154" w14:textId="77777777" w:rsidR="00E55443" w:rsidRPr="00C069C9" w:rsidRDefault="00E55443" w:rsidP="00E55443">
            <w:pPr>
              <w:jc w:val="center"/>
              <w:rPr>
                <w:b/>
                <w:sz w:val="20"/>
                <w:szCs w:val="20"/>
              </w:rPr>
            </w:pPr>
            <w:r w:rsidRPr="00C069C9">
              <w:rPr>
                <w:b/>
                <w:sz w:val="20"/>
                <w:szCs w:val="20"/>
              </w:rPr>
              <w:t>2024</w:t>
            </w:r>
          </w:p>
        </w:tc>
      </w:tr>
      <w:tr w:rsidR="00E55443" w:rsidRPr="00C069C9" w14:paraId="0779BC8D" w14:textId="77777777" w:rsidTr="007014F9">
        <w:trPr>
          <w:trHeight w:val="404"/>
          <w:jc w:val="center"/>
        </w:trPr>
        <w:tc>
          <w:tcPr>
            <w:tcW w:w="572" w:type="dxa"/>
            <w:vMerge/>
            <w:tcBorders>
              <w:left w:val="single" w:sz="4" w:space="0" w:color="auto"/>
              <w:right w:val="single" w:sz="4" w:space="0" w:color="auto"/>
            </w:tcBorders>
            <w:shd w:val="clear" w:color="auto" w:fill="auto"/>
            <w:noWrap/>
            <w:vAlign w:val="center"/>
          </w:tcPr>
          <w:p w14:paraId="68C66FB9" w14:textId="77777777" w:rsidR="00E55443" w:rsidRPr="00C069C9" w:rsidRDefault="00E55443" w:rsidP="00E55443">
            <w:pPr>
              <w:pStyle w:val="a8"/>
              <w:jc w:val="center"/>
              <w:rPr>
                <w:sz w:val="20"/>
              </w:rPr>
            </w:pPr>
          </w:p>
        </w:tc>
        <w:tc>
          <w:tcPr>
            <w:tcW w:w="2684" w:type="dxa"/>
            <w:vMerge/>
            <w:tcBorders>
              <w:left w:val="nil"/>
              <w:right w:val="single" w:sz="4" w:space="0" w:color="auto"/>
            </w:tcBorders>
            <w:shd w:val="clear" w:color="auto" w:fill="auto"/>
            <w:noWrap/>
            <w:vAlign w:val="center"/>
          </w:tcPr>
          <w:p w14:paraId="1FB8F525" w14:textId="77777777" w:rsidR="00E55443" w:rsidRPr="00C069C9" w:rsidRDefault="00E55443" w:rsidP="00E55443">
            <w:pPr>
              <w:pStyle w:val="a8"/>
              <w:jc w:val="center"/>
              <w:rPr>
                <w:sz w:val="20"/>
              </w:rPr>
            </w:pPr>
          </w:p>
        </w:tc>
        <w:tc>
          <w:tcPr>
            <w:tcW w:w="727" w:type="dxa"/>
            <w:vMerge/>
            <w:tcBorders>
              <w:left w:val="nil"/>
              <w:right w:val="single" w:sz="4" w:space="0" w:color="auto"/>
            </w:tcBorders>
            <w:shd w:val="clear" w:color="auto" w:fill="auto"/>
            <w:noWrap/>
            <w:vAlign w:val="center"/>
          </w:tcPr>
          <w:p w14:paraId="15A16203" w14:textId="77777777" w:rsidR="00E55443" w:rsidRPr="00C069C9" w:rsidRDefault="00E55443" w:rsidP="00E55443">
            <w:pPr>
              <w:pStyle w:val="a8"/>
              <w:jc w:val="center"/>
              <w:rPr>
                <w:sz w:val="20"/>
              </w:rPr>
            </w:pPr>
          </w:p>
        </w:tc>
        <w:tc>
          <w:tcPr>
            <w:tcW w:w="1257" w:type="dxa"/>
            <w:tcBorders>
              <w:top w:val="single" w:sz="4" w:space="0" w:color="auto"/>
              <w:left w:val="nil"/>
              <w:right w:val="single" w:sz="4" w:space="0" w:color="auto"/>
            </w:tcBorders>
            <w:shd w:val="clear" w:color="auto" w:fill="C7CCE4" w:themeFill="text2" w:themeFillTint="33"/>
            <w:noWrap/>
            <w:vAlign w:val="center"/>
          </w:tcPr>
          <w:p w14:paraId="6B39D133" w14:textId="77777777" w:rsidR="00E55443" w:rsidRPr="00C069C9" w:rsidRDefault="00E55443" w:rsidP="00E55443">
            <w:pPr>
              <w:pStyle w:val="a8"/>
              <w:jc w:val="center"/>
              <w:rPr>
                <w:sz w:val="20"/>
              </w:rPr>
            </w:pPr>
            <w:r w:rsidRPr="00C069C9">
              <w:rPr>
                <w:b/>
                <w:sz w:val="20"/>
              </w:rPr>
              <w:t>2023</w:t>
            </w:r>
          </w:p>
        </w:tc>
        <w:tc>
          <w:tcPr>
            <w:tcW w:w="1134" w:type="dxa"/>
            <w:tcBorders>
              <w:top w:val="single" w:sz="4" w:space="0" w:color="auto"/>
              <w:left w:val="nil"/>
              <w:right w:val="single" w:sz="4" w:space="0" w:color="auto"/>
            </w:tcBorders>
            <w:shd w:val="clear" w:color="auto" w:fill="C7CCE4" w:themeFill="text2" w:themeFillTint="33"/>
            <w:noWrap/>
            <w:vAlign w:val="center"/>
          </w:tcPr>
          <w:p w14:paraId="241B6FA4" w14:textId="77777777" w:rsidR="00E55443" w:rsidRPr="00C069C9" w:rsidRDefault="00E55443" w:rsidP="00E55443">
            <w:pPr>
              <w:pStyle w:val="a8"/>
              <w:jc w:val="center"/>
              <w:rPr>
                <w:sz w:val="20"/>
              </w:rPr>
            </w:pPr>
            <w:r w:rsidRPr="00C069C9">
              <w:rPr>
                <w:b/>
                <w:sz w:val="20"/>
              </w:rPr>
              <w:t>2024</w:t>
            </w:r>
          </w:p>
        </w:tc>
        <w:tc>
          <w:tcPr>
            <w:tcW w:w="992" w:type="dxa"/>
            <w:tcBorders>
              <w:top w:val="single" w:sz="4" w:space="0" w:color="auto"/>
              <w:left w:val="nil"/>
              <w:bottom w:val="single" w:sz="4" w:space="0" w:color="auto"/>
              <w:right w:val="single" w:sz="4" w:space="0" w:color="auto"/>
            </w:tcBorders>
            <w:shd w:val="clear" w:color="auto" w:fill="C7CCE4" w:themeFill="text2" w:themeFillTint="33"/>
            <w:vAlign w:val="center"/>
          </w:tcPr>
          <w:p w14:paraId="4B969F73" w14:textId="77777777" w:rsidR="00E55443" w:rsidRPr="00C069C9" w:rsidRDefault="00E55443" w:rsidP="00E55443">
            <w:pPr>
              <w:jc w:val="center"/>
              <w:rPr>
                <w:b/>
                <w:sz w:val="20"/>
                <w:szCs w:val="20"/>
              </w:rPr>
            </w:pPr>
            <w:r w:rsidRPr="00C069C9">
              <w:rPr>
                <w:b/>
                <w:sz w:val="20"/>
                <w:szCs w:val="20"/>
              </w:rPr>
              <w:t>+/-</w:t>
            </w:r>
          </w:p>
        </w:tc>
        <w:tc>
          <w:tcPr>
            <w:tcW w:w="993" w:type="dxa"/>
            <w:tcBorders>
              <w:top w:val="single" w:sz="4" w:space="0" w:color="auto"/>
              <w:left w:val="nil"/>
              <w:bottom w:val="single" w:sz="4" w:space="0" w:color="auto"/>
              <w:right w:val="single" w:sz="4" w:space="0" w:color="auto"/>
            </w:tcBorders>
            <w:shd w:val="clear" w:color="auto" w:fill="C7CCE4" w:themeFill="text2" w:themeFillTint="33"/>
            <w:vAlign w:val="center"/>
          </w:tcPr>
          <w:p w14:paraId="6C6FD372" w14:textId="77777777" w:rsidR="00E55443" w:rsidRPr="00C069C9" w:rsidRDefault="00E55443" w:rsidP="00E55443">
            <w:pPr>
              <w:jc w:val="center"/>
              <w:rPr>
                <w:b/>
                <w:sz w:val="20"/>
                <w:szCs w:val="20"/>
              </w:rPr>
            </w:pPr>
            <w:r w:rsidRPr="00C069C9">
              <w:rPr>
                <w:b/>
                <w:sz w:val="20"/>
                <w:szCs w:val="20"/>
              </w:rPr>
              <w:t>%</w:t>
            </w:r>
          </w:p>
        </w:tc>
        <w:tc>
          <w:tcPr>
            <w:tcW w:w="1011" w:type="dxa"/>
            <w:vMerge/>
            <w:tcBorders>
              <w:left w:val="nil"/>
              <w:bottom w:val="single" w:sz="4" w:space="0" w:color="auto"/>
              <w:right w:val="single" w:sz="4" w:space="0" w:color="auto"/>
            </w:tcBorders>
          </w:tcPr>
          <w:p w14:paraId="190F9FFF" w14:textId="77777777" w:rsidR="00E55443" w:rsidRPr="00C069C9" w:rsidRDefault="00E55443" w:rsidP="00E55443">
            <w:pPr>
              <w:jc w:val="center"/>
              <w:rPr>
                <w:b/>
                <w:sz w:val="20"/>
                <w:szCs w:val="20"/>
              </w:rPr>
            </w:pPr>
          </w:p>
        </w:tc>
      </w:tr>
      <w:tr w:rsidR="00E55443" w:rsidRPr="00C069C9" w14:paraId="2EDA2DE2" w14:textId="77777777" w:rsidTr="00E55443">
        <w:trPr>
          <w:trHeight w:val="19"/>
          <w:jc w:val="center"/>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32890" w14:textId="77777777" w:rsidR="00E55443" w:rsidRPr="00C069C9" w:rsidRDefault="00E55443" w:rsidP="00E55443">
            <w:pPr>
              <w:pStyle w:val="a8"/>
              <w:jc w:val="center"/>
              <w:rPr>
                <w:sz w:val="20"/>
              </w:rPr>
            </w:pPr>
            <w:r w:rsidRPr="00C069C9">
              <w:rPr>
                <w:sz w:val="20"/>
              </w:rPr>
              <w:t>1</w:t>
            </w:r>
          </w:p>
        </w:tc>
        <w:tc>
          <w:tcPr>
            <w:tcW w:w="2684" w:type="dxa"/>
            <w:tcBorders>
              <w:top w:val="single" w:sz="4" w:space="0" w:color="auto"/>
              <w:left w:val="nil"/>
              <w:bottom w:val="single" w:sz="4" w:space="0" w:color="auto"/>
              <w:right w:val="single" w:sz="4" w:space="0" w:color="auto"/>
            </w:tcBorders>
            <w:shd w:val="clear" w:color="auto" w:fill="auto"/>
            <w:noWrap/>
            <w:vAlign w:val="center"/>
          </w:tcPr>
          <w:p w14:paraId="7F78171E" w14:textId="77777777" w:rsidR="00E55443" w:rsidRPr="00C069C9" w:rsidRDefault="00E55443" w:rsidP="00E55443">
            <w:pPr>
              <w:pStyle w:val="a8"/>
              <w:rPr>
                <w:sz w:val="20"/>
              </w:rPr>
            </w:pPr>
            <w:r w:rsidRPr="00C069C9">
              <w:rPr>
                <w:sz w:val="20"/>
              </w:rPr>
              <w:t>Количество молодежных центров</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3D1BCEF0" w14:textId="77777777" w:rsidR="00E55443" w:rsidRPr="00C069C9" w:rsidRDefault="00E55443" w:rsidP="00E55443">
            <w:pPr>
              <w:pStyle w:val="a8"/>
              <w:jc w:val="center"/>
              <w:rPr>
                <w:sz w:val="20"/>
              </w:rPr>
            </w:pPr>
            <w:r w:rsidRPr="00C069C9">
              <w:rPr>
                <w:sz w:val="20"/>
              </w:rPr>
              <w:t>ед.</w:t>
            </w: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6EDE9C89" w14:textId="77777777" w:rsidR="00E55443" w:rsidRPr="00C069C9" w:rsidRDefault="00E55443" w:rsidP="00E55443">
            <w:pPr>
              <w:pStyle w:val="a8"/>
              <w:jc w:val="center"/>
              <w:rPr>
                <w:sz w:val="20"/>
              </w:rPr>
            </w:pPr>
            <w:r w:rsidRPr="00C069C9">
              <w:rP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D281B51" w14:textId="77777777" w:rsidR="00E55443" w:rsidRPr="00C069C9" w:rsidRDefault="00E55443" w:rsidP="00E55443">
            <w:pPr>
              <w:pStyle w:val="a8"/>
              <w:jc w:val="center"/>
              <w:rPr>
                <w:sz w:val="20"/>
              </w:rPr>
            </w:pPr>
            <w:r w:rsidRPr="00C069C9">
              <w:rPr>
                <w:sz w:val="20"/>
              </w:rPr>
              <w:t>1</w:t>
            </w:r>
          </w:p>
        </w:tc>
        <w:tc>
          <w:tcPr>
            <w:tcW w:w="992" w:type="dxa"/>
            <w:tcBorders>
              <w:top w:val="single" w:sz="4" w:space="0" w:color="auto"/>
              <w:left w:val="nil"/>
              <w:bottom w:val="single" w:sz="4" w:space="0" w:color="auto"/>
              <w:right w:val="single" w:sz="4" w:space="0" w:color="auto"/>
            </w:tcBorders>
            <w:vAlign w:val="center"/>
          </w:tcPr>
          <w:p w14:paraId="36ACF3D4" w14:textId="77777777" w:rsidR="00E55443" w:rsidRPr="00C069C9" w:rsidRDefault="00E55443" w:rsidP="00E55443">
            <w:pPr>
              <w:jc w:val="center"/>
              <w:rPr>
                <w:sz w:val="20"/>
                <w:szCs w:val="20"/>
              </w:rPr>
            </w:pPr>
            <w:r w:rsidRPr="00C069C9">
              <w:rPr>
                <w:sz w:val="20"/>
                <w:szCs w:val="20"/>
              </w:rPr>
              <w:t>0</w:t>
            </w:r>
          </w:p>
        </w:tc>
        <w:tc>
          <w:tcPr>
            <w:tcW w:w="993" w:type="dxa"/>
            <w:tcBorders>
              <w:top w:val="single" w:sz="4" w:space="0" w:color="auto"/>
              <w:left w:val="nil"/>
              <w:bottom w:val="single" w:sz="4" w:space="0" w:color="auto"/>
              <w:right w:val="single" w:sz="4" w:space="0" w:color="auto"/>
            </w:tcBorders>
            <w:vAlign w:val="center"/>
          </w:tcPr>
          <w:p w14:paraId="2412DA2B" w14:textId="77777777" w:rsidR="00E55443" w:rsidRPr="00C069C9" w:rsidRDefault="00E55443" w:rsidP="00E55443">
            <w:pPr>
              <w:jc w:val="center"/>
              <w:rPr>
                <w:sz w:val="20"/>
                <w:szCs w:val="20"/>
                <w:highlight w:val="yellow"/>
              </w:rPr>
            </w:pPr>
            <w:r w:rsidRPr="00C069C9">
              <w:rPr>
                <w:sz w:val="20"/>
                <w:szCs w:val="20"/>
              </w:rPr>
              <w:t>100,0</w:t>
            </w:r>
          </w:p>
        </w:tc>
        <w:tc>
          <w:tcPr>
            <w:tcW w:w="1011" w:type="dxa"/>
            <w:tcBorders>
              <w:top w:val="single" w:sz="4" w:space="0" w:color="auto"/>
              <w:left w:val="nil"/>
              <w:bottom w:val="single" w:sz="4" w:space="0" w:color="auto"/>
              <w:right w:val="single" w:sz="4" w:space="0" w:color="auto"/>
            </w:tcBorders>
            <w:vAlign w:val="center"/>
          </w:tcPr>
          <w:p w14:paraId="02486869" w14:textId="77777777" w:rsidR="00E55443" w:rsidRPr="00C069C9" w:rsidRDefault="00E55443" w:rsidP="00E55443">
            <w:pPr>
              <w:jc w:val="center"/>
              <w:rPr>
                <w:sz w:val="20"/>
                <w:szCs w:val="20"/>
              </w:rPr>
            </w:pPr>
            <w:r w:rsidRPr="00C069C9">
              <w:rPr>
                <w:sz w:val="20"/>
                <w:szCs w:val="20"/>
              </w:rPr>
              <w:t>1</w:t>
            </w:r>
          </w:p>
        </w:tc>
      </w:tr>
      <w:tr w:rsidR="00E55443" w:rsidRPr="00C069C9" w14:paraId="5229A65D" w14:textId="77777777" w:rsidTr="00E55443">
        <w:trPr>
          <w:trHeight w:val="19"/>
          <w:jc w:val="center"/>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EF141" w14:textId="77777777" w:rsidR="00E55443" w:rsidRPr="00C069C9" w:rsidRDefault="00E55443" w:rsidP="00E55443">
            <w:pPr>
              <w:pStyle w:val="a8"/>
              <w:jc w:val="center"/>
              <w:rPr>
                <w:sz w:val="20"/>
                <w:lang w:val="en-US"/>
              </w:rPr>
            </w:pPr>
            <w:r w:rsidRPr="00C069C9">
              <w:rPr>
                <w:sz w:val="20"/>
                <w:lang w:val="en-US"/>
              </w:rPr>
              <w:t>2</w:t>
            </w:r>
          </w:p>
        </w:tc>
        <w:tc>
          <w:tcPr>
            <w:tcW w:w="2684" w:type="dxa"/>
            <w:tcBorders>
              <w:top w:val="single" w:sz="4" w:space="0" w:color="auto"/>
              <w:left w:val="nil"/>
              <w:bottom w:val="single" w:sz="4" w:space="0" w:color="auto"/>
              <w:right w:val="single" w:sz="4" w:space="0" w:color="auto"/>
            </w:tcBorders>
            <w:shd w:val="clear" w:color="auto" w:fill="auto"/>
            <w:noWrap/>
            <w:vAlign w:val="center"/>
          </w:tcPr>
          <w:p w14:paraId="5519ECEE" w14:textId="77777777" w:rsidR="00E55443" w:rsidRPr="00C069C9" w:rsidRDefault="00E55443" w:rsidP="00E55443">
            <w:pPr>
              <w:pStyle w:val="a8"/>
              <w:rPr>
                <w:sz w:val="20"/>
              </w:rPr>
            </w:pPr>
            <w:r w:rsidRPr="00C069C9">
              <w:rPr>
                <w:sz w:val="20"/>
              </w:rPr>
              <w:t>Количество молодежных клубных формирований/ численность посещающих клубные формирования</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5EA347A5" w14:textId="77777777" w:rsidR="00E55443" w:rsidRPr="00C069C9" w:rsidRDefault="00E55443" w:rsidP="00E55443">
            <w:pPr>
              <w:pStyle w:val="a8"/>
              <w:jc w:val="center"/>
              <w:rPr>
                <w:sz w:val="20"/>
              </w:rPr>
            </w:pPr>
            <w:r w:rsidRPr="00C069C9">
              <w:rPr>
                <w:sz w:val="20"/>
              </w:rPr>
              <w:t>гр./</w:t>
            </w:r>
          </w:p>
          <w:p w14:paraId="390065F9" w14:textId="77777777" w:rsidR="00E55443" w:rsidRPr="00C069C9" w:rsidRDefault="00E55443" w:rsidP="00E55443">
            <w:pPr>
              <w:pStyle w:val="a8"/>
              <w:jc w:val="center"/>
              <w:rPr>
                <w:sz w:val="20"/>
              </w:rPr>
            </w:pPr>
            <w:r w:rsidRPr="00C069C9">
              <w:rPr>
                <w:sz w:val="20"/>
              </w:rPr>
              <w:t>чел.</w:t>
            </w: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5F54E3E9" w14:textId="77777777" w:rsidR="00E55443" w:rsidRPr="00C069C9" w:rsidRDefault="00E55443" w:rsidP="00E55443">
            <w:pPr>
              <w:pStyle w:val="a8"/>
              <w:jc w:val="center"/>
              <w:rPr>
                <w:sz w:val="20"/>
              </w:rPr>
            </w:pPr>
            <w:r w:rsidRPr="00C069C9">
              <w:rPr>
                <w:sz w:val="20"/>
              </w:rPr>
              <w:t xml:space="preserve">62/ </w:t>
            </w:r>
          </w:p>
          <w:p w14:paraId="56B85568" w14:textId="77777777" w:rsidR="00E55443" w:rsidRPr="00C069C9" w:rsidRDefault="00E55443" w:rsidP="00E55443">
            <w:pPr>
              <w:pStyle w:val="a8"/>
              <w:jc w:val="center"/>
              <w:rPr>
                <w:sz w:val="20"/>
              </w:rPr>
            </w:pPr>
            <w:r w:rsidRPr="00C069C9">
              <w:rPr>
                <w:sz w:val="20"/>
              </w:rPr>
              <w:t>1 301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8B168F8" w14:textId="77777777" w:rsidR="00E55443" w:rsidRPr="00C069C9" w:rsidRDefault="00E55443" w:rsidP="00E55443">
            <w:pPr>
              <w:pStyle w:val="a8"/>
              <w:jc w:val="center"/>
              <w:rPr>
                <w:sz w:val="20"/>
              </w:rPr>
            </w:pPr>
            <w:r w:rsidRPr="00C069C9">
              <w:rPr>
                <w:sz w:val="20"/>
              </w:rPr>
              <w:t>69/</w:t>
            </w:r>
          </w:p>
          <w:p w14:paraId="4914EB67" w14:textId="77777777" w:rsidR="00E55443" w:rsidRPr="00C069C9" w:rsidRDefault="00E55443" w:rsidP="00E55443">
            <w:pPr>
              <w:pStyle w:val="a8"/>
              <w:jc w:val="center"/>
              <w:rPr>
                <w:sz w:val="20"/>
              </w:rPr>
            </w:pPr>
            <w:r w:rsidRPr="00C069C9">
              <w:rPr>
                <w:sz w:val="20"/>
              </w:rPr>
              <w:t>2 040</w:t>
            </w:r>
          </w:p>
        </w:tc>
        <w:tc>
          <w:tcPr>
            <w:tcW w:w="992" w:type="dxa"/>
            <w:tcBorders>
              <w:top w:val="single" w:sz="4" w:space="0" w:color="auto"/>
              <w:left w:val="nil"/>
              <w:bottom w:val="single" w:sz="4" w:space="0" w:color="auto"/>
              <w:right w:val="single" w:sz="4" w:space="0" w:color="auto"/>
            </w:tcBorders>
            <w:shd w:val="clear" w:color="auto" w:fill="auto"/>
            <w:vAlign w:val="center"/>
          </w:tcPr>
          <w:p w14:paraId="4297AB41" w14:textId="77777777" w:rsidR="00E55443" w:rsidRPr="00C069C9" w:rsidRDefault="00E55443" w:rsidP="00E55443">
            <w:pPr>
              <w:jc w:val="center"/>
              <w:rPr>
                <w:sz w:val="20"/>
                <w:szCs w:val="20"/>
              </w:rPr>
            </w:pPr>
            <w:r w:rsidRPr="00C069C9">
              <w:rPr>
                <w:sz w:val="20"/>
                <w:szCs w:val="20"/>
              </w:rPr>
              <w:t>7/ 739</w:t>
            </w:r>
          </w:p>
        </w:tc>
        <w:tc>
          <w:tcPr>
            <w:tcW w:w="993" w:type="dxa"/>
            <w:tcBorders>
              <w:top w:val="single" w:sz="4" w:space="0" w:color="auto"/>
              <w:left w:val="nil"/>
              <w:bottom w:val="single" w:sz="4" w:space="0" w:color="auto"/>
              <w:right w:val="single" w:sz="4" w:space="0" w:color="auto"/>
            </w:tcBorders>
            <w:shd w:val="clear" w:color="auto" w:fill="auto"/>
            <w:vAlign w:val="center"/>
          </w:tcPr>
          <w:p w14:paraId="4F91B87A" w14:textId="77777777" w:rsidR="00E55443" w:rsidRPr="00C069C9" w:rsidRDefault="00E55443" w:rsidP="00E55443">
            <w:pPr>
              <w:jc w:val="center"/>
              <w:rPr>
                <w:sz w:val="20"/>
                <w:szCs w:val="20"/>
              </w:rPr>
            </w:pPr>
            <w:r w:rsidRPr="00C069C9">
              <w:rPr>
                <w:sz w:val="20"/>
                <w:szCs w:val="20"/>
              </w:rPr>
              <w:t>111,3/</w:t>
            </w:r>
          </w:p>
          <w:p w14:paraId="245EEE53" w14:textId="77777777" w:rsidR="00E55443" w:rsidRPr="00C069C9" w:rsidRDefault="00E55443" w:rsidP="00E55443">
            <w:pPr>
              <w:jc w:val="center"/>
              <w:rPr>
                <w:sz w:val="20"/>
                <w:szCs w:val="20"/>
              </w:rPr>
            </w:pPr>
            <w:r w:rsidRPr="00C069C9">
              <w:rPr>
                <w:sz w:val="20"/>
                <w:szCs w:val="20"/>
              </w:rPr>
              <w:t>156,8</w:t>
            </w:r>
          </w:p>
        </w:tc>
        <w:tc>
          <w:tcPr>
            <w:tcW w:w="1011" w:type="dxa"/>
            <w:tcBorders>
              <w:top w:val="single" w:sz="4" w:space="0" w:color="auto"/>
              <w:left w:val="nil"/>
              <w:bottom w:val="single" w:sz="4" w:space="0" w:color="auto"/>
              <w:right w:val="single" w:sz="4" w:space="0" w:color="auto"/>
            </w:tcBorders>
            <w:shd w:val="clear" w:color="auto" w:fill="auto"/>
            <w:vAlign w:val="center"/>
          </w:tcPr>
          <w:p w14:paraId="68E99CFF" w14:textId="77777777" w:rsidR="00E55443" w:rsidRPr="00C069C9" w:rsidRDefault="00E55443" w:rsidP="00E55443">
            <w:pPr>
              <w:jc w:val="center"/>
              <w:rPr>
                <w:sz w:val="20"/>
                <w:szCs w:val="20"/>
              </w:rPr>
            </w:pPr>
            <w:r w:rsidRPr="00C069C9">
              <w:rPr>
                <w:sz w:val="20"/>
                <w:szCs w:val="20"/>
              </w:rPr>
              <w:t>75/</w:t>
            </w:r>
          </w:p>
          <w:p w14:paraId="6538E157" w14:textId="77777777" w:rsidR="00E55443" w:rsidRPr="00C069C9" w:rsidRDefault="00E55443" w:rsidP="00E55443">
            <w:pPr>
              <w:jc w:val="center"/>
              <w:rPr>
                <w:sz w:val="20"/>
                <w:szCs w:val="20"/>
              </w:rPr>
            </w:pPr>
            <w:r w:rsidRPr="00C069C9">
              <w:rPr>
                <w:sz w:val="20"/>
                <w:szCs w:val="20"/>
              </w:rPr>
              <w:t>2 200</w:t>
            </w:r>
          </w:p>
        </w:tc>
      </w:tr>
      <w:tr w:rsidR="00E55443" w:rsidRPr="00C069C9" w14:paraId="4E933E30" w14:textId="77777777" w:rsidTr="00E55443">
        <w:trPr>
          <w:trHeight w:val="19"/>
          <w:jc w:val="center"/>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01CDF" w14:textId="77777777" w:rsidR="00E55443" w:rsidRPr="00C069C9" w:rsidRDefault="00E55443" w:rsidP="00E55443">
            <w:pPr>
              <w:pStyle w:val="a8"/>
              <w:jc w:val="center"/>
              <w:rPr>
                <w:sz w:val="20"/>
                <w:lang w:val="en-US"/>
              </w:rPr>
            </w:pPr>
            <w:r w:rsidRPr="00C069C9">
              <w:rPr>
                <w:sz w:val="20"/>
                <w:lang w:val="en-US"/>
              </w:rPr>
              <w:t>3</w:t>
            </w:r>
          </w:p>
        </w:tc>
        <w:tc>
          <w:tcPr>
            <w:tcW w:w="2684" w:type="dxa"/>
            <w:tcBorders>
              <w:top w:val="single" w:sz="4" w:space="0" w:color="auto"/>
              <w:left w:val="nil"/>
              <w:bottom w:val="single" w:sz="4" w:space="0" w:color="auto"/>
              <w:right w:val="single" w:sz="4" w:space="0" w:color="auto"/>
            </w:tcBorders>
            <w:shd w:val="clear" w:color="auto" w:fill="auto"/>
            <w:noWrap/>
            <w:vAlign w:val="center"/>
          </w:tcPr>
          <w:p w14:paraId="0AC05DBF" w14:textId="77777777" w:rsidR="00E55443" w:rsidRPr="00C069C9" w:rsidRDefault="00E55443" w:rsidP="00E55443">
            <w:pPr>
              <w:pStyle w:val="a8"/>
              <w:rPr>
                <w:sz w:val="20"/>
              </w:rPr>
            </w:pPr>
            <w:r w:rsidRPr="00C069C9">
              <w:rPr>
                <w:sz w:val="20"/>
              </w:rPr>
              <w:t>Количество проведенных мероприятий молодежной направленности / участников</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10D92DD9" w14:textId="77777777" w:rsidR="00E55443" w:rsidRPr="00C069C9" w:rsidRDefault="00E55443" w:rsidP="00E55443">
            <w:pPr>
              <w:pStyle w:val="a8"/>
              <w:jc w:val="center"/>
              <w:rPr>
                <w:sz w:val="20"/>
              </w:rPr>
            </w:pPr>
            <w:r w:rsidRPr="00C069C9">
              <w:rPr>
                <w:sz w:val="20"/>
              </w:rPr>
              <w:t>ед./</w:t>
            </w:r>
          </w:p>
          <w:p w14:paraId="76C09FEA" w14:textId="77777777" w:rsidR="00E55443" w:rsidRPr="00C069C9" w:rsidRDefault="00E55443" w:rsidP="00E55443">
            <w:pPr>
              <w:pStyle w:val="a8"/>
              <w:jc w:val="center"/>
              <w:rPr>
                <w:sz w:val="20"/>
              </w:rPr>
            </w:pPr>
            <w:r w:rsidRPr="00C069C9">
              <w:rPr>
                <w:sz w:val="20"/>
              </w:rPr>
              <w:t>чел.</w:t>
            </w: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56C3DC27" w14:textId="77777777" w:rsidR="00E55443" w:rsidRPr="00C069C9" w:rsidRDefault="00E55443" w:rsidP="00E55443">
            <w:pPr>
              <w:pStyle w:val="a8"/>
              <w:jc w:val="center"/>
              <w:rPr>
                <w:color w:val="000000"/>
                <w:sz w:val="20"/>
              </w:rPr>
            </w:pPr>
            <w:r w:rsidRPr="00C069C9">
              <w:rPr>
                <w:color w:val="000000"/>
                <w:sz w:val="20"/>
              </w:rPr>
              <w:t>186/</w:t>
            </w:r>
          </w:p>
          <w:p w14:paraId="32E19FA8" w14:textId="77777777" w:rsidR="00E55443" w:rsidRPr="00C069C9" w:rsidRDefault="00E55443" w:rsidP="00E55443">
            <w:pPr>
              <w:jc w:val="center"/>
              <w:rPr>
                <w:sz w:val="20"/>
                <w:szCs w:val="20"/>
              </w:rPr>
            </w:pPr>
            <w:r w:rsidRPr="00C069C9">
              <w:rPr>
                <w:color w:val="000000"/>
                <w:sz w:val="20"/>
                <w:szCs w:val="20"/>
              </w:rPr>
              <w:t>23 362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4B6C18E" w14:textId="77777777" w:rsidR="00E55443" w:rsidRPr="00C069C9" w:rsidRDefault="00E55443" w:rsidP="00E55443">
            <w:pPr>
              <w:pStyle w:val="a8"/>
              <w:jc w:val="center"/>
              <w:rPr>
                <w:color w:val="000000"/>
                <w:sz w:val="20"/>
              </w:rPr>
            </w:pPr>
            <w:r w:rsidRPr="00C069C9">
              <w:rPr>
                <w:color w:val="000000"/>
                <w:sz w:val="20"/>
              </w:rPr>
              <w:t>171/</w:t>
            </w:r>
          </w:p>
          <w:p w14:paraId="422C300A" w14:textId="77777777" w:rsidR="00E55443" w:rsidRPr="00C069C9" w:rsidRDefault="00E55443" w:rsidP="00E55443">
            <w:pPr>
              <w:pStyle w:val="a8"/>
              <w:jc w:val="center"/>
              <w:rPr>
                <w:color w:val="000000"/>
                <w:sz w:val="20"/>
              </w:rPr>
            </w:pPr>
            <w:r w:rsidRPr="00C069C9">
              <w:rPr>
                <w:color w:val="000000"/>
                <w:sz w:val="20"/>
              </w:rPr>
              <w:t>61 622</w:t>
            </w:r>
          </w:p>
        </w:tc>
        <w:tc>
          <w:tcPr>
            <w:tcW w:w="992" w:type="dxa"/>
            <w:tcBorders>
              <w:top w:val="single" w:sz="4" w:space="0" w:color="auto"/>
              <w:left w:val="nil"/>
              <w:bottom w:val="single" w:sz="4" w:space="0" w:color="auto"/>
              <w:right w:val="single" w:sz="4" w:space="0" w:color="auto"/>
            </w:tcBorders>
            <w:vAlign w:val="center"/>
          </w:tcPr>
          <w:p w14:paraId="343BC61A" w14:textId="77777777" w:rsidR="00E55443" w:rsidRPr="00C069C9" w:rsidRDefault="00E55443" w:rsidP="00E55443">
            <w:pPr>
              <w:jc w:val="center"/>
              <w:rPr>
                <w:sz w:val="20"/>
                <w:szCs w:val="20"/>
              </w:rPr>
            </w:pPr>
            <w:r w:rsidRPr="00C069C9">
              <w:rPr>
                <w:sz w:val="20"/>
                <w:szCs w:val="20"/>
              </w:rPr>
              <w:t>-15/</w:t>
            </w:r>
          </w:p>
          <w:p w14:paraId="742B9E72" w14:textId="77777777" w:rsidR="00E55443" w:rsidRPr="00C069C9" w:rsidRDefault="00E55443" w:rsidP="00E55443">
            <w:pPr>
              <w:jc w:val="center"/>
              <w:rPr>
                <w:sz w:val="20"/>
                <w:szCs w:val="20"/>
              </w:rPr>
            </w:pPr>
            <w:r w:rsidRPr="00C069C9">
              <w:rPr>
                <w:sz w:val="20"/>
                <w:szCs w:val="20"/>
              </w:rPr>
              <w:t>38 260</w:t>
            </w:r>
          </w:p>
        </w:tc>
        <w:tc>
          <w:tcPr>
            <w:tcW w:w="993" w:type="dxa"/>
            <w:tcBorders>
              <w:top w:val="single" w:sz="4" w:space="0" w:color="auto"/>
              <w:left w:val="nil"/>
              <w:bottom w:val="single" w:sz="4" w:space="0" w:color="auto"/>
              <w:right w:val="single" w:sz="4" w:space="0" w:color="auto"/>
            </w:tcBorders>
            <w:vAlign w:val="center"/>
          </w:tcPr>
          <w:p w14:paraId="486A74CC" w14:textId="77777777" w:rsidR="00E55443" w:rsidRPr="00C069C9" w:rsidRDefault="00E55443" w:rsidP="00E55443">
            <w:pPr>
              <w:jc w:val="center"/>
              <w:rPr>
                <w:sz w:val="20"/>
                <w:szCs w:val="20"/>
              </w:rPr>
            </w:pPr>
            <w:r w:rsidRPr="00C069C9">
              <w:rPr>
                <w:sz w:val="20"/>
                <w:szCs w:val="20"/>
              </w:rPr>
              <w:t>91,9/</w:t>
            </w:r>
          </w:p>
          <w:p w14:paraId="370F99D7" w14:textId="77777777" w:rsidR="00E55443" w:rsidRPr="00C069C9" w:rsidRDefault="00E55443" w:rsidP="00E55443">
            <w:pPr>
              <w:jc w:val="center"/>
              <w:rPr>
                <w:sz w:val="20"/>
                <w:szCs w:val="20"/>
              </w:rPr>
            </w:pPr>
            <w:r w:rsidRPr="00C069C9">
              <w:rPr>
                <w:sz w:val="20"/>
                <w:szCs w:val="20"/>
              </w:rPr>
              <w:t>263,8</w:t>
            </w:r>
          </w:p>
        </w:tc>
        <w:tc>
          <w:tcPr>
            <w:tcW w:w="1011" w:type="dxa"/>
            <w:tcBorders>
              <w:top w:val="single" w:sz="4" w:space="0" w:color="auto"/>
              <w:left w:val="nil"/>
              <w:bottom w:val="single" w:sz="4" w:space="0" w:color="auto"/>
              <w:right w:val="single" w:sz="4" w:space="0" w:color="auto"/>
            </w:tcBorders>
            <w:shd w:val="clear" w:color="auto" w:fill="auto"/>
            <w:vAlign w:val="center"/>
          </w:tcPr>
          <w:p w14:paraId="6C8D9DE0" w14:textId="77777777" w:rsidR="00E55443" w:rsidRPr="00C069C9" w:rsidRDefault="00E55443" w:rsidP="00E55443">
            <w:pPr>
              <w:jc w:val="center"/>
              <w:rPr>
                <w:sz w:val="20"/>
                <w:szCs w:val="20"/>
              </w:rPr>
            </w:pPr>
            <w:r w:rsidRPr="00C069C9">
              <w:rPr>
                <w:sz w:val="20"/>
                <w:szCs w:val="20"/>
              </w:rPr>
              <w:t>175/</w:t>
            </w:r>
          </w:p>
          <w:p w14:paraId="0FEE933D" w14:textId="77777777" w:rsidR="00E55443" w:rsidRPr="00C069C9" w:rsidRDefault="00E55443" w:rsidP="00E55443">
            <w:pPr>
              <w:jc w:val="center"/>
              <w:rPr>
                <w:sz w:val="20"/>
                <w:szCs w:val="20"/>
              </w:rPr>
            </w:pPr>
            <w:r w:rsidRPr="00C069C9">
              <w:rPr>
                <w:sz w:val="20"/>
                <w:szCs w:val="20"/>
              </w:rPr>
              <w:t>65 127</w:t>
            </w:r>
          </w:p>
        </w:tc>
      </w:tr>
      <w:tr w:rsidR="00E55443" w:rsidRPr="00C069C9" w14:paraId="6A72A157" w14:textId="77777777" w:rsidTr="00E55443">
        <w:trPr>
          <w:trHeight w:val="19"/>
          <w:jc w:val="center"/>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585AB" w14:textId="77777777" w:rsidR="00E55443" w:rsidRPr="00C069C9" w:rsidRDefault="00E55443" w:rsidP="00E55443">
            <w:pPr>
              <w:pStyle w:val="a8"/>
              <w:jc w:val="center"/>
              <w:rPr>
                <w:sz w:val="20"/>
                <w:lang w:val="en-US"/>
              </w:rPr>
            </w:pPr>
            <w:r w:rsidRPr="00C069C9">
              <w:rPr>
                <w:sz w:val="20"/>
                <w:lang w:val="en-US"/>
              </w:rPr>
              <w:t>4</w:t>
            </w:r>
          </w:p>
        </w:tc>
        <w:tc>
          <w:tcPr>
            <w:tcW w:w="2684" w:type="dxa"/>
            <w:tcBorders>
              <w:top w:val="single" w:sz="4" w:space="0" w:color="auto"/>
              <w:left w:val="nil"/>
              <w:bottom w:val="single" w:sz="4" w:space="0" w:color="auto"/>
              <w:right w:val="single" w:sz="4" w:space="0" w:color="auto"/>
            </w:tcBorders>
            <w:shd w:val="clear" w:color="auto" w:fill="auto"/>
            <w:noWrap/>
            <w:vAlign w:val="center"/>
          </w:tcPr>
          <w:p w14:paraId="63CDBD31" w14:textId="77777777" w:rsidR="00E55443" w:rsidRDefault="00E55443" w:rsidP="00E55443">
            <w:pPr>
              <w:pStyle w:val="a8"/>
              <w:rPr>
                <w:sz w:val="20"/>
              </w:rPr>
            </w:pPr>
            <w:r w:rsidRPr="00C069C9">
              <w:rPr>
                <w:sz w:val="20"/>
              </w:rPr>
              <w:t>Количество выездных мероприятий, организованных учреждениями молодежной политики / участников</w:t>
            </w:r>
          </w:p>
          <w:p w14:paraId="11A59683" w14:textId="5A4D5549" w:rsidR="007014F9" w:rsidRPr="00C069C9" w:rsidRDefault="007014F9" w:rsidP="00E55443">
            <w:pPr>
              <w:pStyle w:val="a8"/>
              <w:rPr>
                <w:sz w:val="20"/>
              </w:rPr>
            </w:pP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188BEB92" w14:textId="77777777" w:rsidR="00E55443" w:rsidRPr="00C069C9" w:rsidRDefault="00E55443" w:rsidP="00E55443">
            <w:pPr>
              <w:pStyle w:val="a8"/>
              <w:jc w:val="center"/>
              <w:rPr>
                <w:sz w:val="20"/>
              </w:rPr>
            </w:pPr>
            <w:r w:rsidRPr="00C069C9">
              <w:rPr>
                <w:sz w:val="20"/>
              </w:rPr>
              <w:t>ед./</w:t>
            </w:r>
          </w:p>
          <w:p w14:paraId="4AD91190" w14:textId="77777777" w:rsidR="00E55443" w:rsidRPr="00C069C9" w:rsidRDefault="00E55443" w:rsidP="00E55443">
            <w:pPr>
              <w:pStyle w:val="a8"/>
              <w:jc w:val="center"/>
              <w:rPr>
                <w:sz w:val="20"/>
                <w:lang w:val="en-US"/>
              </w:rPr>
            </w:pPr>
            <w:r w:rsidRPr="00C069C9">
              <w:rPr>
                <w:sz w:val="20"/>
              </w:rPr>
              <w:t>чел.</w:t>
            </w: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04838CC5" w14:textId="77777777" w:rsidR="00E55443" w:rsidRPr="00C069C9" w:rsidRDefault="00E55443" w:rsidP="00E55443">
            <w:pPr>
              <w:pStyle w:val="a8"/>
              <w:jc w:val="center"/>
              <w:rPr>
                <w:color w:val="000000"/>
                <w:sz w:val="20"/>
              </w:rPr>
            </w:pPr>
            <w:r w:rsidRPr="00C069C9">
              <w:rPr>
                <w:color w:val="000000"/>
                <w:sz w:val="20"/>
              </w:rPr>
              <w:t xml:space="preserve">12 / </w:t>
            </w:r>
            <w:r w:rsidRPr="00C069C9">
              <w:rPr>
                <w:sz w:val="20"/>
              </w:rPr>
              <w:t>52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BC11AC" w14:textId="77777777" w:rsidR="00E55443" w:rsidRPr="00C069C9" w:rsidRDefault="00E55443" w:rsidP="00E55443">
            <w:pPr>
              <w:pStyle w:val="a8"/>
              <w:jc w:val="center"/>
              <w:rPr>
                <w:color w:val="000000"/>
                <w:sz w:val="20"/>
              </w:rPr>
            </w:pPr>
            <w:r w:rsidRPr="00C069C9">
              <w:rPr>
                <w:color w:val="000000"/>
                <w:sz w:val="20"/>
              </w:rPr>
              <w:t>12 / 45</w:t>
            </w:r>
          </w:p>
        </w:tc>
        <w:tc>
          <w:tcPr>
            <w:tcW w:w="992" w:type="dxa"/>
            <w:tcBorders>
              <w:top w:val="single" w:sz="4" w:space="0" w:color="auto"/>
              <w:left w:val="nil"/>
              <w:bottom w:val="single" w:sz="4" w:space="0" w:color="auto"/>
              <w:right w:val="single" w:sz="4" w:space="0" w:color="auto"/>
            </w:tcBorders>
            <w:vAlign w:val="center"/>
          </w:tcPr>
          <w:p w14:paraId="5AFEBE7C" w14:textId="77777777" w:rsidR="00E55443" w:rsidRPr="00C069C9" w:rsidRDefault="00E55443" w:rsidP="00E55443">
            <w:pPr>
              <w:jc w:val="center"/>
              <w:rPr>
                <w:sz w:val="20"/>
                <w:szCs w:val="20"/>
              </w:rPr>
            </w:pPr>
            <w:r w:rsidRPr="00C069C9">
              <w:rPr>
                <w:sz w:val="20"/>
                <w:szCs w:val="20"/>
              </w:rPr>
              <w:t>0/ -7</w:t>
            </w:r>
          </w:p>
        </w:tc>
        <w:tc>
          <w:tcPr>
            <w:tcW w:w="993" w:type="dxa"/>
            <w:tcBorders>
              <w:top w:val="single" w:sz="4" w:space="0" w:color="auto"/>
              <w:left w:val="nil"/>
              <w:bottom w:val="single" w:sz="4" w:space="0" w:color="auto"/>
              <w:right w:val="single" w:sz="4" w:space="0" w:color="auto"/>
            </w:tcBorders>
            <w:vAlign w:val="center"/>
          </w:tcPr>
          <w:p w14:paraId="79DE946D" w14:textId="77777777" w:rsidR="00E55443" w:rsidRPr="00C069C9" w:rsidRDefault="00E55443" w:rsidP="00E55443">
            <w:pPr>
              <w:jc w:val="center"/>
              <w:rPr>
                <w:sz w:val="20"/>
                <w:szCs w:val="20"/>
              </w:rPr>
            </w:pPr>
            <w:r w:rsidRPr="00C069C9">
              <w:rPr>
                <w:sz w:val="20"/>
                <w:szCs w:val="20"/>
              </w:rPr>
              <w:t>100,0/</w:t>
            </w:r>
          </w:p>
          <w:p w14:paraId="6AF123B0" w14:textId="77777777" w:rsidR="00E55443" w:rsidRPr="00C069C9" w:rsidRDefault="00E55443" w:rsidP="00E55443">
            <w:pPr>
              <w:jc w:val="center"/>
              <w:rPr>
                <w:sz w:val="20"/>
                <w:szCs w:val="20"/>
              </w:rPr>
            </w:pPr>
            <w:r w:rsidRPr="00C069C9">
              <w:rPr>
                <w:sz w:val="20"/>
                <w:szCs w:val="20"/>
              </w:rPr>
              <w:t>86,5</w:t>
            </w:r>
          </w:p>
        </w:tc>
        <w:tc>
          <w:tcPr>
            <w:tcW w:w="1011" w:type="dxa"/>
            <w:tcBorders>
              <w:top w:val="single" w:sz="4" w:space="0" w:color="auto"/>
              <w:left w:val="nil"/>
              <w:bottom w:val="single" w:sz="4" w:space="0" w:color="auto"/>
              <w:right w:val="single" w:sz="4" w:space="0" w:color="auto"/>
            </w:tcBorders>
            <w:shd w:val="clear" w:color="auto" w:fill="auto"/>
            <w:vAlign w:val="center"/>
          </w:tcPr>
          <w:p w14:paraId="3FF30E26" w14:textId="77777777" w:rsidR="00E55443" w:rsidRPr="00C069C9" w:rsidRDefault="00E55443" w:rsidP="00E55443">
            <w:pPr>
              <w:jc w:val="center"/>
              <w:rPr>
                <w:sz w:val="20"/>
                <w:szCs w:val="20"/>
              </w:rPr>
            </w:pPr>
            <w:r w:rsidRPr="00C069C9">
              <w:rPr>
                <w:color w:val="000000"/>
                <w:sz w:val="20"/>
                <w:szCs w:val="20"/>
              </w:rPr>
              <w:t xml:space="preserve">13/ </w:t>
            </w:r>
            <w:r w:rsidRPr="00C069C9">
              <w:rPr>
                <w:sz w:val="20"/>
                <w:szCs w:val="20"/>
              </w:rPr>
              <w:t>65</w:t>
            </w:r>
          </w:p>
        </w:tc>
      </w:tr>
      <w:tr w:rsidR="00E55443" w:rsidRPr="00C069C9" w14:paraId="13790858" w14:textId="77777777" w:rsidTr="00E55443">
        <w:trPr>
          <w:trHeight w:val="19"/>
          <w:jc w:val="center"/>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48921" w14:textId="77777777" w:rsidR="00E55443" w:rsidRPr="00C069C9" w:rsidRDefault="00E55443" w:rsidP="00E55443">
            <w:pPr>
              <w:pStyle w:val="a8"/>
              <w:jc w:val="center"/>
              <w:rPr>
                <w:sz w:val="20"/>
                <w:lang w:val="en-US"/>
              </w:rPr>
            </w:pPr>
            <w:r w:rsidRPr="00C069C9">
              <w:rPr>
                <w:sz w:val="20"/>
                <w:lang w:val="en-US"/>
              </w:rPr>
              <w:t>5</w:t>
            </w:r>
          </w:p>
        </w:tc>
        <w:tc>
          <w:tcPr>
            <w:tcW w:w="2684" w:type="dxa"/>
            <w:tcBorders>
              <w:top w:val="single" w:sz="4" w:space="0" w:color="auto"/>
              <w:left w:val="nil"/>
              <w:bottom w:val="single" w:sz="4" w:space="0" w:color="auto"/>
              <w:right w:val="single" w:sz="4" w:space="0" w:color="auto"/>
            </w:tcBorders>
            <w:shd w:val="clear" w:color="auto" w:fill="auto"/>
            <w:noWrap/>
            <w:vAlign w:val="center"/>
          </w:tcPr>
          <w:p w14:paraId="252DA0DD" w14:textId="77777777" w:rsidR="00E55443" w:rsidRPr="00C069C9" w:rsidRDefault="00E55443" w:rsidP="00E55443">
            <w:pPr>
              <w:pStyle w:val="a8"/>
              <w:rPr>
                <w:sz w:val="20"/>
              </w:rPr>
            </w:pPr>
            <w:r w:rsidRPr="00C069C9">
              <w:rPr>
                <w:sz w:val="20"/>
              </w:rPr>
              <w:t>Количество реализуемых проектов, получивших финансовую поддержку за счет средств:</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62810B03" w14:textId="77777777" w:rsidR="00E55443" w:rsidRPr="00C069C9" w:rsidRDefault="00E55443" w:rsidP="00E55443">
            <w:pPr>
              <w:pStyle w:val="a8"/>
              <w:jc w:val="center"/>
              <w:rPr>
                <w:sz w:val="20"/>
              </w:rPr>
            </w:pPr>
            <w:r w:rsidRPr="00C069C9">
              <w:rPr>
                <w:sz w:val="20"/>
              </w:rPr>
              <w:t>ед.</w:t>
            </w: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0B904BEF" w14:textId="77777777" w:rsidR="00E55443" w:rsidRPr="00C069C9" w:rsidRDefault="00E55443" w:rsidP="00E55443">
            <w:pPr>
              <w:pStyle w:val="a8"/>
              <w:jc w:val="center"/>
              <w:rPr>
                <w:sz w:val="20"/>
              </w:rPr>
            </w:pPr>
            <w:r w:rsidRPr="00C069C9">
              <w:rPr>
                <w:sz w:val="20"/>
              </w:rPr>
              <w:t>61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9BDBB22" w14:textId="77777777" w:rsidR="00E55443" w:rsidRPr="00C069C9" w:rsidRDefault="00E55443" w:rsidP="00E55443">
            <w:pPr>
              <w:pStyle w:val="a8"/>
              <w:jc w:val="center"/>
              <w:rPr>
                <w:sz w:val="20"/>
              </w:rPr>
            </w:pPr>
            <w:r w:rsidRPr="00C069C9">
              <w:rPr>
                <w:sz w:val="20"/>
              </w:rPr>
              <w:t>70</w:t>
            </w:r>
          </w:p>
        </w:tc>
        <w:tc>
          <w:tcPr>
            <w:tcW w:w="992" w:type="dxa"/>
            <w:tcBorders>
              <w:top w:val="single" w:sz="4" w:space="0" w:color="auto"/>
              <w:left w:val="nil"/>
              <w:bottom w:val="single" w:sz="4" w:space="0" w:color="auto"/>
              <w:right w:val="single" w:sz="4" w:space="0" w:color="auto"/>
            </w:tcBorders>
            <w:vAlign w:val="center"/>
          </w:tcPr>
          <w:p w14:paraId="3EC0E0BE" w14:textId="77777777" w:rsidR="00E55443" w:rsidRPr="00C069C9" w:rsidRDefault="00E55443" w:rsidP="00E55443">
            <w:pPr>
              <w:jc w:val="center"/>
              <w:rPr>
                <w:sz w:val="20"/>
                <w:szCs w:val="20"/>
              </w:rPr>
            </w:pPr>
            <w:r w:rsidRPr="00C069C9">
              <w:rPr>
                <w:sz w:val="20"/>
                <w:szCs w:val="20"/>
              </w:rPr>
              <w:t>9</w:t>
            </w:r>
          </w:p>
        </w:tc>
        <w:tc>
          <w:tcPr>
            <w:tcW w:w="993" w:type="dxa"/>
            <w:tcBorders>
              <w:top w:val="single" w:sz="4" w:space="0" w:color="auto"/>
              <w:left w:val="nil"/>
              <w:bottom w:val="single" w:sz="4" w:space="0" w:color="auto"/>
              <w:right w:val="single" w:sz="4" w:space="0" w:color="auto"/>
            </w:tcBorders>
            <w:vAlign w:val="center"/>
          </w:tcPr>
          <w:p w14:paraId="087AA741" w14:textId="77777777" w:rsidR="00E55443" w:rsidRPr="00C069C9" w:rsidRDefault="00E55443" w:rsidP="00E55443">
            <w:pPr>
              <w:jc w:val="center"/>
              <w:rPr>
                <w:sz w:val="20"/>
                <w:szCs w:val="20"/>
              </w:rPr>
            </w:pPr>
            <w:r w:rsidRPr="00C069C9">
              <w:rPr>
                <w:sz w:val="20"/>
                <w:szCs w:val="20"/>
              </w:rPr>
              <w:t>114,8</w:t>
            </w:r>
          </w:p>
        </w:tc>
        <w:tc>
          <w:tcPr>
            <w:tcW w:w="1011" w:type="dxa"/>
            <w:tcBorders>
              <w:top w:val="single" w:sz="4" w:space="0" w:color="auto"/>
              <w:left w:val="nil"/>
              <w:bottom w:val="single" w:sz="4" w:space="0" w:color="auto"/>
              <w:right w:val="single" w:sz="4" w:space="0" w:color="auto"/>
            </w:tcBorders>
            <w:shd w:val="clear" w:color="auto" w:fill="auto"/>
            <w:vAlign w:val="center"/>
          </w:tcPr>
          <w:p w14:paraId="646F0E00" w14:textId="77777777" w:rsidR="00E55443" w:rsidRPr="00C069C9" w:rsidRDefault="00E55443" w:rsidP="00E55443">
            <w:pPr>
              <w:jc w:val="center"/>
              <w:rPr>
                <w:sz w:val="20"/>
                <w:szCs w:val="20"/>
              </w:rPr>
            </w:pPr>
            <w:r w:rsidRPr="00C069C9">
              <w:rPr>
                <w:sz w:val="20"/>
                <w:szCs w:val="20"/>
              </w:rPr>
              <w:t>72</w:t>
            </w:r>
          </w:p>
        </w:tc>
      </w:tr>
      <w:tr w:rsidR="00E55443" w:rsidRPr="00C069C9" w14:paraId="5AD527FC" w14:textId="77777777" w:rsidTr="00E55443">
        <w:trPr>
          <w:trHeight w:val="19"/>
          <w:jc w:val="center"/>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1D27D" w14:textId="77777777" w:rsidR="00E55443" w:rsidRPr="00C069C9" w:rsidRDefault="00E55443" w:rsidP="00E55443">
            <w:pPr>
              <w:pStyle w:val="a8"/>
              <w:jc w:val="center"/>
              <w:rPr>
                <w:sz w:val="20"/>
              </w:rPr>
            </w:pPr>
            <w:r w:rsidRPr="00C069C9">
              <w:rPr>
                <w:sz w:val="20"/>
              </w:rPr>
              <w:lastRenderedPageBreak/>
              <w:t>5.1</w:t>
            </w:r>
          </w:p>
        </w:tc>
        <w:tc>
          <w:tcPr>
            <w:tcW w:w="2684" w:type="dxa"/>
            <w:tcBorders>
              <w:top w:val="single" w:sz="4" w:space="0" w:color="auto"/>
              <w:left w:val="nil"/>
              <w:bottom w:val="single" w:sz="4" w:space="0" w:color="auto"/>
              <w:right w:val="single" w:sz="4" w:space="0" w:color="auto"/>
            </w:tcBorders>
            <w:shd w:val="clear" w:color="auto" w:fill="auto"/>
            <w:noWrap/>
            <w:vAlign w:val="center"/>
          </w:tcPr>
          <w:p w14:paraId="6934D9ED" w14:textId="77777777" w:rsidR="00E55443" w:rsidRPr="00C069C9" w:rsidRDefault="00E55443" w:rsidP="00E55443">
            <w:pPr>
              <w:pStyle w:val="a8"/>
              <w:rPr>
                <w:sz w:val="20"/>
              </w:rPr>
            </w:pPr>
            <w:r w:rsidRPr="00C069C9">
              <w:rPr>
                <w:sz w:val="20"/>
              </w:rPr>
              <w:t>местного бюджета</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2B99551B" w14:textId="77777777" w:rsidR="00E55443" w:rsidRPr="00C069C9" w:rsidRDefault="00E55443" w:rsidP="00E55443">
            <w:pPr>
              <w:pStyle w:val="a8"/>
              <w:jc w:val="center"/>
              <w:rPr>
                <w:sz w:val="20"/>
              </w:rPr>
            </w:pPr>
            <w:r w:rsidRPr="00C069C9">
              <w:rPr>
                <w:sz w:val="20"/>
              </w:rPr>
              <w:t>ед.</w:t>
            </w: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3462B7E3" w14:textId="77777777" w:rsidR="00E55443" w:rsidRPr="00C069C9" w:rsidRDefault="00E55443" w:rsidP="00E55443">
            <w:pPr>
              <w:pStyle w:val="a8"/>
              <w:jc w:val="center"/>
              <w:rPr>
                <w:sz w:val="20"/>
              </w:rPr>
            </w:pPr>
            <w:r w:rsidRPr="00C069C9">
              <w:rPr>
                <w:sz w:val="20"/>
              </w:rPr>
              <w:t>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A355974" w14:textId="77777777" w:rsidR="00E55443" w:rsidRPr="00C069C9" w:rsidRDefault="00E55443" w:rsidP="00E55443">
            <w:pPr>
              <w:pStyle w:val="a8"/>
              <w:jc w:val="center"/>
              <w:rPr>
                <w:sz w:val="20"/>
              </w:rPr>
            </w:pPr>
            <w:r w:rsidRPr="00C069C9">
              <w:rPr>
                <w:sz w:val="20"/>
              </w:rPr>
              <w:t>11</w:t>
            </w:r>
          </w:p>
        </w:tc>
        <w:tc>
          <w:tcPr>
            <w:tcW w:w="992" w:type="dxa"/>
            <w:tcBorders>
              <w:top w:val="single" w:sz="4" w:space="0" w:color="auto"/>
              <w:left w:val="nil"/>
              <w:bottom w:val="single" w:sz="4" w:space="0" w:color="auto"/>
              <w:right w:val="single" w:sz="4" w:space="0" w:color="auto"/>
            </w:tcBorders>
            <w:vAlign w:val="center"/>
          </w:tcPr>
          <w:p w14:paraId="7BB596BF" w14:textId="77777777" w:rsidR="00E55443" w:rsidRPr="00C069C9" w:rsidRDefault="00E55443" w:rsidP="00E55443">
            <w:pPr>
              <w:pStyle w:val="a8"/>
              <w:jc w:val="center"/>
              <w:rPr>
                <w:sz w:val="20"/>
              </w:rPr>
            </w:pPr>
            <w:r w:rsidRPr="00C069C9">
              <w:rPr>
                <w:sz w:val="20"/>
              </w:rPr>
              <w:t>5</w:t>
            </w:r>
          </w:p>
        </w:tc>
        <w:tc>
          <w:tcPr>
            <w:tcW w:w="993" w:type="dxa"/>
            <w:tcBorders>
              <w:top w:val="single" w:sz="4" w:space="0" w:color="auto"/>
              <w:left w:val="nil"/>
              <w:bottom w:val="single" w:sz="4" w:space="0" w:color="auto"/>
              <w:right w:val="single" w:sz="4" w:space="0" w:color="auto"/>
            </w:tcBorders>
            <w:vAlign w:val="center"/>
          </w:tcPr>
          <w:p w14:paraId="006514E7" w14:textId="77777777" w:rsidR="00E55443" w:rsidRPr="00C069C9" w:rsidRDefault="00E55443" w:rsidP="00E55443">
            <w:pPr>
              <w:jc w:val="center"/>
              <w:rPr>
                <w:sz w:val="20"/>
                <w:szCs w:val="20"/>
              </w:rPr>
            </w:pPr>
            <w:r w:rsidRPr="00C069C9">
              <w:rPr>
                <w:sz w:val="20"/>
                <w:szCs w:val="20"/>
              </w:rPr>
              <w:t>183,3</w:t>
            </w:r>
          </w:p>
        </w:tc>
        <w:tc>
          <w:tcPr>
            <w:tcW w:w="1011" w:type="dxa"/>
            <w:tcBorders>
              <w:top w:val="single" w:sz="4" w:space="0" w:color="auto"/>
              <w:left w:val="nil"/>
              <w:bottom w:val="single" w:sz="4" w:space="0" w:color="auto"/>
              <w:right w:val="single" w:sz="4" w:space="0" w:color="auto"/>
            </w:tcBorders>
            <w:shd w:val="clear" w:color="auto" w:fill="auto"/>
            <w:vAlign w:val="center"/>
          </w:tcPr>
          <w:p w14:paraId="40DF8A9B" w14:textId="77777777" w:rsidR="00E55443" w:rsidRPr="00C069C9" w:rsidRDefault="00E55443" w:rsidP="00E55443">
            <w:pPr>
              <w:jc w:val="center"/>
              <w:rPr>
                <w:sz w:val="20"/>
                <w:szCs w:val="20"/>
              </w:rPr>
            </w:pPr>
            <w:r w:rsidRPr="00C069C9">
              <w:rPr>
                <w:sz w:val="20"/>
                <w:szCs w:val="20"/>
              </w:rPr>
              <w:t>11</w:t>
            </w:r>
          </w:p>
        </w:tc>
      </w:tr>
      <w:tr w:rsidR="00E55443" w:rsidRPr="00C069C9" w14:paraId="54A1F4B5" w14:textId="77777777" w:rsidTr="00E55443">
        <w:trPr>
          <w:trHeight w:val="19"/>
          <w:jc w:val="center"/>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BE84E" w14:textId="77777777" w:rsidR="00E55443" w:rsidRPr="00C069C9" w:rsidRDefault="00E55443" w:rsidP="00E55443">
            <w:pPr>
              <w:pStyle w:val="a8"/>
              <w:jc w:val="center"/>
              <w:rPr>
                <w:sz w:val="20"/>
              </w:rPr>
            </w:pPr>
            <w:r w:rsidRPr="00C069C9">
              <w:rPr>
                <w:sz w:val="20"/>
              </w:rPr>
              <w:t>5.2</w:t>
            </w:r>
          </w:p>
        </w:tc>
        <w:tc>
          <w:tcPr>
            <w:tcW w:w="2684" w:type="dxa"/>
            <w:tcBorders>
              <w:top w:val="single" w:sz="4" w:space="0" w:color="auto"/>
              <w:left w:val="nil"/>
              <w:bottom w:val="single" w:sz="4" w:space="0" w:color="auto"/>
              <w:right w:val="single" w:sz="4" w:space="0" w:color="auto"/>
            </w:tcBorders>
            <w:shd w:val="clear" w:color="auto" w:fill="auto"/>
            <w:noWrap/>
            <w:vAlign w:val="center"/>
          </w:tcPr>
          <w:p w14:paraId="4CBBD88B" w14:textId="77777777" w:rsidR="00E55443" w:rsidRPr="00C069C9" w:rsidRDefault="00E55443" w:rsidP="00E55443">
            <w:pPr>
              <w:pStyle w:val="a8"/>
              <w:rPr>
                <w:sz w:val="20"/>
              </w:rPr>
            </w:pPr>
            <w:r w:rsidRPr="00C069C9">
              <w:rPr>
                <w:sz w:val="20"/>
              </w:rPr>
              <w:t>краевого бюджета</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5D6F2F06" w14:textId="77777777" w:rsidR="00E55443" w:rsidRPr="00C069C9" w:rsidRDefault="00E55443" w:rsidP="00E55443">
            <w:pPr>
              <w:pStyle w:val="a8"/>
              <w:jc w:val="center"/>
              <w:rPr>
                <w:sz w:val="20"/>
              </w:rPr>
            </w:pPr>
            <w:r w:rsidRPr="00C069C9">
              <w:rPr>
                <w:sz w:val="20"/>
              </w:rPr>
              <w:t>ед.</w:t>
            </w: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0D6BF3EA" w14:textId="77777777" w:rsidR="00E55443" w:rsidRPr="00C069C9" w:rsidRDefault="00E55443" w:rsidP="00E55443">
            <w:pPr>
              <w:pStyle w:val="a8"/>
              <w:jc w:val="center"/>
              <w:rPr>
                <w:sz w:val="20"/>
              </w:rPr>
            </w:pPr>
            <w:r w:rsidRPr="00C069C9">
              <w:rPr>
                <w:sz w:val="20"/>
              </w:rPr>
              <w:t>54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1791FB8" w14:textId="77777777" w:rsidR="00E55443" w:rsidRPr="00C069C9" w:rsidRDefault="00E55443" w:rsidP="00E55443">
            <w:pPr>
              <w:pStyle w:val="a8"/>
              <w:jc w:val="center"/>
              <w:rPr>
                <w:sz w:val="20"/>
              </w:rPr>
            </w:pPr>
            <w:r w:rsidRPr="00C069C9">
              <w:rPr>
                <w:sz w:val="20"/>
              </w:rPr>
              <w:t>59</w:t>
            </w:r>
          </w:p>
        </w:tc>
        <w:tc>
          <w:tcPr>
            <w:tcW w:w="992" w:type="dxa"/>
            <w:tcBorders>
              <w:top w:val="single" w:sz="4" w:space="0" w:color="auto"/>
              <w:left w:val="nil"/>
              <w:bottom w:val="single" w:sz="4" w:space="0" w:color="auto"/>
              <w:right w:val="single" w:sz="4" w:space="0" w:color="auto"/>
            </w:tcBorders>
            <w:vAlign w:val="center"/>
          </w:tcPr>
          <w:p w14:paraId="1EC282CE" w14:textId="77777777" w:rsidR="00E55443" w:rsidRPr="00C069C9" w:rsidRDefault="00E55443" w:rsidP="00E55443">
            <w:pPr>
              <w:pStyle w:val="a8"/>
              <w:jc w:val="center"/>
              <w:rPr>
                <w:sz w:val="20"/>
              </w:rPr>
            </w:pPr>
            <w:r w:rsidRPr="00C069C9">
              <w:rPr>
                <w:sz w:val="20"/>
              </w:rPr>
              <w:t>5</w:t>
            </w:r>
          </w:p>
        </w:tc>
        <w:tc>
          <w:tcPr>
            <w:tcW w:w="993" w:type="dxa"/>
            <w:tcBorders>
              <w:top w:val="single" w:sz="4" w:space="0" w:color="auto"/>
              <w:left w:val="nil"/>
              <w:bottom w:val="single" w:sz="4" w:space="0" w:color="auto"/>
              <w:right w:val="single" w:sz="4" w:space="0" w:color="auto"/>
            </w:tcBorders>
            <w:vAlign w:val="center"/>
          </w:tcPr>
          <w:p w14:paraId="2720CBB7" w14:textId="77777777" w:rsidR="00E55443" w:rsidRPr="00C069C9" w:rsidRDefault="00E55443" w:rsidP="00E55443">
            <w:pPr>
              <w:jc w:val="center"/>
              <w:rPr>
                <w:sz w:val="20"/>
                <w:szCs w:val="20"/>
              </w:rPr>
            </w:pPr>
            <w:r w:rsidRPr="00C069C9">
              <w:rPr>
                <w:sz w:val="20"/>
                <w:szCs w:val="20"/>
              </w:rPr>
              <w:t>109,3</w:t>
            </w:r>
          </w:p>
        </w:tc>
        <w:tc>
          <w:tcPr>
            <w:tcW w:w="1011" w:type="dxa"/>
            <w:tcBorders>
              <w:top w:val="single" w:sz="4" w:space="0" w:color="auto"/>
              <w:left w:val="nil"/>
              <w:bottom w:val="single" w:sz="4" w:space="0" w:color="auto"/>
              <w:right w:val="single" w:sz="4" w:space="0" w:color="auto"/>
            </w:tcBorders>
            <w:shd w:val="clear" w:color="auto" w:fill="auto"/>
            <w:vAlign w:val="center"/>
          </w:tcPr>
          <w:p w14:paraId="3033F746" w14:textId="77777777" w:rsidR="00E55443" w:rsidRPr="00C069C9" w:rsidRDefault="00E55443" w:rsidP="00E55443">
            <w:pPr>
              <w:jc w:val="center"/>
              <w:rPr>
                <w:sz w:val="20"/>
                <w:szCs w:val="20"/>
              </w:rPr>
            </w:pPr>
            <w:r w:rsidRPr="00C069C9">
              <w:rPr>
                <w:sz w:val="20"/>
                <w:szCs w:val="20"/>
              </w:rPr>
              <w:t>60</w:t>
            </w:r>
          </w:p>
        </w:tc>
      </w:tr>
      <w:tr w:rsidR="00E55443" w:rsidRPr="00C069C9" w14:paraId="76790B56" w14:textId="77777777" w:rsidTr="00E55443">
        <w:trPr>
          <w:trHeight w:val="19"/>
          <w:jc w:val="center"/>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5B5C1" w14:textId="77777777" w:rsidR="00E55443" w:rsidRPr="00C069C9" w:rsidRDefault="00E55443" w:rsidP="00E55443">
            <w:pPr>
              <w:pStyle w:val="a8"/>
              <w:jc w:val="center"/>
              <w:rPr>
                <w:sz w:val="20"/>
                <w:lang w:val="en-US"/>
              </w:rPr>
            </w:pPr>
            <w:r w:rsidRPr="00C069C9">
              <w:rPr>
                <w:sz w:val="20"/>
              </w:rPr>
              <w:t>5.</w:t>
            </w:r>
            <w:r w:rsidRPr="00C069C9">
              <w:rPr>
                <w:sz w:val="20"/>
                <w:lang w:val="en-US"/>
              </w:rPr>
              <w:t>3</w:t>
            </w:r>
          </w:p>
        </w:tc>
        <w:tc>
          <w:tcPr>
            <w:tcW w:w="2684" w:type="dxa"/>
            <w:tcBorders>
              <w:top w:val="single" w:sz="4" w:space="0" w:color="auto"/>
              <w:left w:val="nil"/>
              <w:bottom w:val="single" w:sz="4" w:space="0" w:color="auto"/>
              <w:right w:val="single" w:sz="4" w:space="0" w:color="auto"/>
            </w:tcBorders>
            <w:shd w:val="clear" w:color="auto" w:fill="auto"/>
            <w:noWrap/>
            <w:vAlign w:val="center"/>
          </w:tcPr>
          <w:p w14:paraId="7B8AA824" w14:textId="77777777" w:rsidR="00E55443" w:rsidRPr="00C069C9" w:rsidRDefault="00E55443" w:rsidP="00E55443">
            <w:pPr>
              <w:pStyle w:val="a8"/>
              <w:rPr>
                <w:sz w:val="20"/>
              </w:rPr>
            </w:pPr>
            <w:r w:rsidRPr="00C069C9">
              <w:rPr>
                <w:sz w:val="20"/>
              </w:rPr>
              <w:t>внебюджетных источников</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11617706" w14:textId="77777777" w:rsidR="00E55443" w:rsidRPr="00C069C9" w:rsidRDefault="00E55443" w:rsidP="00E55443">
            <w:pPr>
              <w:pStyle w:val="a8"/>
              <w:jc w:val="center"/>
              <w:rPr>
                <w:sz w:val="20"/>
              </w:rPr>
            </w:pPr>
            <w:r w:rsidRPr="00C069C9">
              <w:rPr>
                <w:sz w:val="20"/>
              </w:rPr>
              <w:t>ед.</w:t>
            </w: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631FE417" w14:textId="77777777" w:rsidR="00E55443" w:rsidRPr="00C069C9" w:rsidRDefault="00E55443" w:rsidP="00E55443">
            <w:pPr>
              <w:pStyle w:val="a8"/>
              <w:jc w:val="center"/>
              <w:rPr>
                <w:sz w:val="20"/>
              </w:rPr>
            </w:pPr>
            <w:r w:rsidRPr="00C069C9">
              <w:rP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97E2810" w14:textId="77777777" w:rsidR="00E55443" w:rsidRPr="00C069C9" w:rsidRDefault="00E55443" w:rsidP="00E55443">
            <w:pPr>
              <w:pStyle w:val="a8"/>
              <w:jc w:val="center"/>
              <w:rPr>
                <w:color w:val="FFFFFF" w:themeColor="background1"/>
                <w:sz w:val="20"/>
              </w:rPr>
            </w:pPr>
            <w:r w:rsidRPr="00C069C9">
              <w:rPr>
                <w:sz w:val="20"/>
              </w:rPr>
              <w:t>0</w:t>
            </w:r>
          </w:p>
        </w:tc>
        <w:tc>
          <w:tcPr>
            <w:tcW w:w="992" w:type="dxa"/>
            <w:tcBorders>
              <w:top w:val="single" w:sz="4" w:space="0" w:color="auto"/>
              <w:left w:val="nil"/>
              <w:bottom w:val="single" w:sz="4" w:space="0" w:color="auto"/>
              <w:right w:val="single" w:sz="4" w:space="0" w:color="auto"/>
            </w:tcBorders>
            <w:vAlign w:val="center"/>
          </w:tcPr>
          <w:p w14:paraId="57D3C241" w14:textId="77777777" w:rsidR="00E55443" w:rsidRPr="00C069C9" w:rsidRDefault="00E55443" w:rsidP="00E55443">
            <w:pPr>
              <w:pStyle w:val="a8"/>
              <w:jc w:val="center"/>
              <w:rPr>
                <w:sz w:val="20"/>
              </w:rPr>
            </w:pPr>
            <w:r w:rsidRPr="00C069C9">
              <w:rPr>
                <w:sz w:val="20"/>
              </w:rPr>
              <w:t>-1</w:t>
            </w:r>
          </w:p>
        </w:tc>
        <w:tc>
          <w:tcPr>
            <w:tcW w:w="993" w:type="dxa"/>
            <w:tcBorders>
              <w:top w:val="single" w:sz="4" w:space="0" w:color="auto"/>
              <w:left w:val="nil"/>
              <w:bottom w:val="single" w:sz="4" w:space="0" w:color="auto"/>
              <w:right w:val="single" w:sz="4" w:space="0" w:color="auto"/>
            </w:tcBorders>
            <w:vAlign w:val="center"/>
          </w:tcPr>
          <w:p w14:paraId="71D02CA6" w14:textId="77777777" w:rsidR="00E55443" w:rsidRPr="00C069C9" w:rsidRDefault="00E55443" w:rsidP="00E55443">
            <w:pPr>
              <w:jc w:val="center"/>
              <w:rPr>
                <w:sz w:val="20"/>
                <w:szCs w:val="20"/>
              </w:rPr>
            </w:pPr>
            <w:r w:rsidRPr="00C069C9">
              <w:rPr>
                <w:sz w:val="20"/>
                <w:szCs w:val="20"/>
              </w:rPr>
              <w:t>0,0</w:t>
            </w:r>
          </w:p>
        </w:tc>
        <w:tc>
          <w:tcPr>
            <w:tcW w:w="1011" w:type="dxa"/>
            <w:tcBorders>
              <w:top w:val="single" w:sz="4" w:space="0" w:color="auto"/>
              <w:left w:val="nil"/>
              <w:bottom w:val="single" w:sz="4" w:space="0" w:color="auto"/>
              <w:right w:val="single" w:sz="4" w:space="0" w:color="auto"/>
            </w:tcBorders>
            <w:shd w:val="clear" w:color="auto" w:fill="auto"/>
            <w:vAlign w:val="center"/>
          </w:tcPr>
          <w:p w14:paraId="5A4DD1DE" w14:textId="77777777" w:rsidR="00E55443" w:rsidRPr="00C069C9" w:rsidRDefault="00E55443" w:rsidP="00E55443">
            <w:pPr>
              <w:jc w:val="center"/>
              <w:rPr>
                <w:sz w:val="20"/>
                <w:szCs w:val="20"/>
              </w:rPr>
            </w:pPr>
            <w:r w:rsidRPr="00C069C9">
              <w:rPr>
                <w:sz w:val="20"/>
                <w:szCs w:val="20"/>
              </w:rPr>
              <w:t>1</w:t>
            </w:r>
          </w:p>
        </w:tc>
      </w:tr>
    </w:tbl>
    <w:p w14:paraId="1CB4CC58" w14:textId="77777777" w:rsidR="00E55443" w:rsidRPr="00CE3A52" w:rsidRDefault="00E55443" w:rsidP="00E55443">
      <w:pPr>
        <w:autoSpaceDE w:val="0"/>
        <w:autoSpaceDN w:val="0"/>
        <w:adjustRightInd w:val="0"/>
        <w:spacing w:before="120"/>
        <w:ind w:firstLine="709"/>
        <w:jc w:val="both"/>
        <w:rPr>
          <w:sz w:val="26"/>
          <w:szCs w:val="26"/>
        </w:rPr>
      </w:pPr>
      <w:r w:rsidRPr="00CE3A52">
        <w:rPr>
          <w:sz w:val="26"/>
          <w:szCs w:val="26"/>
        </w:rPr>
        <w:t>В отчетном периоде произошли следующие изменения по основным показателям сферы молодежной политики:</w:t>
      </w:r>
    </w:p>
    <w:p w14:paraId="04F27CA4" w14:textId="7A457505" w:rsidR="00E55443" w:rsidRPr="001902BD" w:rsidRDefault="00E55443" w:rsidP="001902BD">
      <w:pPr>
        <w:pStyle w:val="afff2"/>
        <w:numPr>
          <w:ilvl w:val="0"/>
          <w:numId w:val="55"/>
        </w:numPr>
        <w:tabs>
          <w:tab w:val="left" w:pos="993"/>
        </w:tabs>
        <w:autoSpaceDE w:val="0"/>
        <w:autoSpaceDN w:val="0"/>
        <w:adjustRightInd w:val="0"/>
        <w:ind w:left="0" w:firstLine="709"/>
        <w:jc w:val="both"/>
        <w:rPr>
          <w:sz w:val="26"/>
          <w:szCs w:val="26"/>
        </w:rPr>
      </w:pPr>
      <w:r w:rsidRPr="00CE3A52">
        <w:rPr>
          <w:rFonts w:eastAsia="Calibri"/>
          <w:sz w:val="26"/>
          <w:szCs w:val="26"/>
          <w:lang w:eastAsia="en-US"/>
        </w:rPr>
        <w:t>Количество молодежных клубных формирований п</w:t>
      </w:r>
      <w:r w:rsidRPr="00CE3A52">
        <w:rPr>
          <w:sz w:val="26"/>
          <w:szCs w:val="26"/>
        </w:rPr>
        <w:t xml:space="preserve">о состоянию на 01.10.2024 </w:t>
      </w:r>
      <w:r w:rsidRPr="00CE3A52">
        <w:rPr>
          <w:rFonts w:eastAsia="Calibri"/>
          <w:sz w:val="26"/>
          <w:szCs w:val="26"/>
          <w:lang w:eastAsia="en-US"/>
        </w:rPr>
        <w:t>составило 69 ед.</w:t>
      </w:r>
      <w:r w:rsidRPr="00CE3A52">
        <w:rPr>
          <w:sz w:val="26"/>
          <w:szCs w:val="26"/>
        </w:rPr>
        <w:t xml:space="preserve">, что на 7 </w:t>
      </w:r>
      <w:r w:rsidRPr="00CE3A52">
        <w:rPr>
          <w:rFonts w:eastAsia="Calibri"/>
          <w:sz w:val="26"/>
          <w:szCs w:val="26"/>
          <w:lang w:eastAsia="en-US"/>
        </w:rPr>
        <w:t>ед. больше</w:t>
      </w:r>
      <w:r w:rsidRPr="00CE3A52">
        <w:rPr>
          <w:sz w:val="26"/>
          <w:szCs w:val="26"/>
        </w:rPr>
        <w:t>, чем за аналогичный период прошлого года (62 ед.).</w:t>
      </w:r>
      <w:r w:rsidRPr="00CE3A52">
        <w:rPr>
          <w:rFonts w:eastAsia="Calibri"/>
          <w:sz w:val="26"/>
          <w:szCs w:val="26"/>
          <w:lang w:eastAsia="en-US"/>
        </w:rPr>
        <w:t xml:space="preserve"> Численность посещающих клубные формирования увеличилась на 56,8% и составила 2 040 чел. </w:t>
      </w:r>
      <w:r w:rsidRPr="001902BD">
        <w:rPr>
          <w:rFonts w:eastAsia="Calibri"/>
          <w:sz w:val="26"/>
          <w:szCs w:val="26"/>
          <w:lang w:eastAsia="en-US"/>
        </w:rPr>
        <w:t xml:space="preserve">Молодежные клубы располагаются на базе Молодежного центра (р-н Кайеркан, </w:t>
      </w:r>
      <w:r w:rsidRPr="001902BD">
        <w:rPr>
          <w:sz w:val="26"/>
          <w:szCs w:val="26"/>
        </w:rPr>
        <w:t>р-н Талнах, р-н Центральный</w:t>
      </w:r>
      <w:r w:rsidRPr="001902BD">
        <w:rPr>
          <w:rFonts w:eastAsia="Calibri"/>
          <w:sz w:val="26"/>
          <w:szCs w:val="26"/>
          <w:lang w:eastAsia="en-US"/>
        </w:rPr>
        <w:t>), со всеми заключены договоры о некоммерческом сотрудничестве.</w:t>
      </w:r>
    </w:p>
    <w:p w14:paraId="65A44C02" w14:textId="77777777" w:rsidR="00E55443" w:rsidRPr="00CE3A52" w:rsidRDefault="00E55443" w:rsidP="00B559C3">
      <w:pPr>
        <w:pStyle w:val="afff2"/>
        <w:numPr>
          <w:ilvl w:val="0"/>
          <w:numId w:val="55"/>
        </w:numPr>
        <w:tabs>
          <w:tab w:val="left" w:pos="993"/>
        </w:tabs>
        <w:autoSpaceDE w:val="0"/>
        <w:autoSpaceDN w:val="0"/>
        <w:adjustRightInd w:val="0"/>
        <w:ind w:left="0" w:firstLine="709"/>
        <w:jc w:val="both"/>
        <w:rPr>
          <w:sz w:val="26"/>
          <w:szCs w:val="26"/>
        </w:rPr>
      </w:pPr>
      <w:r w:rsidRPr="00CE3A52">
        <w:rPr>
          <w:sz w:val="26"/>
          <w:szCs w:val="26"/>
        </w:rPr>
        <w:t>Количество мероприятий молодежной направленности в отчетном периоде 2024 года составило 171 ед., что на 8,1% меньше аналогичного периода прошлого года (186 ед.). При этом, количество участников увеличилось на 163,8% и составило 61 622 чел. Данные изменения обусловлены открытием на территории города отделения Общероссийского общественно-государственного движения детей и молодежи «Движение первых».</w:t>
      </w:r>
    </w:p>
    <w:p w14:paraId="6B04DDE9" w14:textId="1731889D" w:rsidR="00E55443" w:rsidRPr="00887845" w:rsidRDefault="00E55443" w:rsidP="00B559C3">
      <w:pPr>
        <w:pStyle w:val="afff2"/>
        <w:numPr>
          <w:ilvl w:val="0"/>
          <w:numId w:val="55"/>
        </w:numPr>
        <w:tabs>
          <w:tab w:val="left" w:pos="993"/>
        </w:tabs>
        <w:spacing w:after="120"/>
        <w:ind w:left="0" w:firstLine="709"/>
        <w:jc w:val="both"/>
        <w:rPr>
          <w:sz w:val="26"/>
          <w:szCs w:val="26"/>
        </w:rPr>
      </w:pPr>
      <w:r w:rsidRPr="00CE3A52">
        <w:rPr>
          <w:sz w:val="26"/>
          <w:szCs w:val="26"/>
        </w:rPr>
        <w:t>Количество выездных мероприятий составило 12 ед. с охватом участников 45 чел. (всероссийский зимний фестиваль массового спорта АССК России; в</w:t>
      </w:r>
      <w:r w:rsidRPr="00887845">
        <w:rPr>
          <w:sz w:val="26"/>
          <w:szCs w:val="26"/>
        </w:rPr>
        <w:t>семирный фестиваль молодежи; зональный этап краевого конкурса по строевой подготовке; краевой конкурс по строевой подготовке в торжественных мероприятиях, посвященных 79-годовщины Советского народа в ВОВ; зональный этап по строевой подготовке на 10 -дневные сборы; кадровая программа «Регион для молодых»; военно-патриотическая игра «Зарница 2.0»; семинар-совещание для специалистов по работе с молодежью Сибирского федерального округа; всероссийский молодежный форум «ТИМ «Бирюса»; краевой инфраструктурный проект «ТИМ «Юниор»; слет военно-патриотических клубов и объединений; поощрительная поездка для юнармейцев).</w:t>
      </w:r>
    </w:p>
    <w:p w14:paraId="688F5248" w14:textId="13A4CFD9" w:rsidR="00A722ED" w:rsidRPr="00887845" w:rsidRDefault="00E55443" w:rsidP="00B559C3">
      <w:pPr>
        <w:pStyle w:val="afff2"/>
        <w:numPr>
          <w:ilvl w:val="0"/>
          <w:numId w:val="55"/>
        </w:numPr>
        <w:tabs>
          <w:tab w:val="left" w:pos="993"/>
        </w:tabs>
        <w:spacing w:after="120"/>
        <w:ind w:left="0" w:firstLine="709"/>
        <w:jc w:val="both"/>
        <w:rPr>
          <w:bCs/>
          <w:sz w:val="26"/>
          <w:szCs w:val="26"/>
          <w:lang w:eastAsia="en-US"/>
        </w:rPr>
      </w:pPr>
      <w:r w:rsidRPr="00CE3A52">
        <w:rPr>
          <w:bCs/>
          <w:sz w:val="26"/>
          <w:szCs w:val="26"/>
          <w:lang w:eastAsia="en-US"/>
        </w:rPr>
        <w:t>Количество реализуемых проектов, получивших финансовую поддержку, составило 70 ед. за 9 месяцев 2024 года,</w:t>
      </w:r>
      <w:r w:rsidRPr="00887845">
        <w:rPr>
          <w:bCs/>
          <w:sz w:val="26"/>
          <w:szCs w:val="26"/>
          <w:lang w:eastAsia="en-US"/>
        </w:rPr>
        <w:t xml:space="preserve"> что на 14,8% больше аналогичного периода прошлого года (61 ед.)</w:t>
      </w:r>
      <w:r w:rsidRPr="00CE3A52">
        <w:rPr>
          <w:bCs/>
          <w:sz w:val="26"/>
          <w:szCs w:val="26"/>
          <w:lang w:eastAsia="en-US"/>
        </w:rPr>
        <w:t>. Финансовая поддержка молодежных проектов осуществляется по результатам конкурсных отборов.</w:t>
      </w:r>
    </w:p>
    <w:p w14:paraId="5D5491BC" w14:textId="05BDE0A0" w:rsidR="00F063CE" w:rsidRPr="00B559C3" w:rsidRDefault="002B7C7F" w:rsidP="00B9158B">
      <w:pPr>
        <w:pStyle w:val="1"/>
        <w:numPr>
          <w:ilvl w:val="0"/>
          <w:numId w:val="11"/>
        </w:numPr>
        <w:tabs>
          <w:tab w:val="left" w:pos="284"/>
        </w:tabs>
        <w:spacing w:before="240" w:after="240"/>
        <w:ind w:left="0" w:firstLine="0"/>
        <w:jc w:val="center"/>
      </w:pPr>
      <w:bookmarkStart w:id="60" w:name="_Toc150445056"/>
      <w:bookmarkEnd w:id="46"/>
      <w:bookmarkEnd w:id="47"/>
      <w:bookmarkEnd w:id="48"/>
      <w:bookmarkEnd w:id="58"/>
      <w:r w:rsidRPr="00B559C3">
        <w:t>Развитие потребительского рынка</w:t>
      </w:r>
      <w:bookmarkEnd w:id="60"/>
    </w:p>
    <w:p w14:paraId="30D70117" w14:textId="1225DDD6" w:rsidR="00B559C3" w:rsidRPr="00700F8C" w:rsidRDefault="00B559C3" w:rsidP="00B559C3">
      <w:pPr>
        <w:tabs>
          <w:tab w:val="left" w:pos="900"/>
        </w:tabs>
        <w:spacing w:before="240" w:after="120"/>
        <w:jc w:val="center"/>
        <w:rPr>
          <w:b/>
          <w:i/>
          <w:sz w:val="26"/>
          <w:szCs w:val="26"/>
        </w:rPr>
      </w:pPr>
      <w:bookmarkStart w:id="61" w:name="_Toc225833540"/>
      <w:bookmarkStart w:id="62" w:name="_Toc244917720"/>
      <w:bookmarkStart w:id="63" w:name="_Toc136926211"/>
      <w:bookmarkStart w:id="64" w:name="_Toc244917721"/>
      <w:bookmarkStart w:id="65" w:name="_Toc136926212"/>
      <w:bookmarkStart w:id="66" w:name="_Toc39049036"/>
      <w:bookmarkEnd w:id="37"/>
      <w:bookmarkEnd w:id="38"/>
      <w:r w:rsidRPr="00700F8C">
        <w:rPr>
          <w:b/>
          <w:i/>
          <w:sz w:val="26"/>
          <w:szCs w:val="26"/>
        </w:rPr>
        <w:t>Анализ развития предпринимательского сектора на территории</w:t>
      </w:r>
    </w:p>
    <w:p w14:paraId="4351AEE4" w14:textId="0D8A4598" w:rsidR="00B559C3" w:rsidRPr="00742BF3" w:rsidRDefault="00B559C3" w:rsidP="00B559C3">
      <w:pPr>
        <w:tabs>
          <w:tab w:val="left" w:pos="900"/>
        </w:tabs>
        <w:ind w:firstLine="709"/>
        <w:jc w:val="both"/>
        <w:rPr>
          <w:sz w:val="26"/>
          <w:szCs w:val="26"/>
        </w:rPr>
      </w:pPr>
      <w:r w:rsidRPr="00742BF3">
        <w:rPr>
          <w:sz w:val="26"/>
          <w:szCs w:val="26"/>
        </w:rPr>
        <w:t>Выступая неотъемлемым элементом современной системы хозяйствования, малый и средний бизнес играют значимую роль в решении социально-экономических задач территории, таких как создание дополнительных рабочих мест и обеспечение потребительского рынка товаров и услуг.</w:t>
      </w:r>
    </w:p>
    <w:p w14:paraId="2FAF2B02" w14:textId="5674BCF7" w:rsidR="00B559C3" w:rsidRPr="00702965" w:rsidRDefault="00B559C3" w:rsidP="00B559C3">
      <w:pPr>
        <w:tabs>
          <w:tab w:val="left" w:pos="900"/>
        </w:tabs>
        <w:autoSpaceDE w:val="0"/>
        <w:autoSpaceDN w:val="0"/>
        <w:adjustRightInd w:val="0"/>
        <w:ind w:firstLine="709"/>
        <w:jc w:val="both"/>
        <w:rPr>
          <w:sz w:val="26"/>
          <w:szCs w:val="26"/>
        </w:rPr>
      </w:pPr>
      <w:r w:rsidRPr="00742BF3">
        <w:rPr>
          <w:sz w:val="26"/>
          <w:szCs w:val="26"/>
        </w:rPr>
        <w:t>По состоянию на 01.</w:t>
      </w:r>
      <w:r>
        <w:rPr>
          <w:sz w:val="26"/>
          <w:szCs w:val="26"/>
        </w:rPr>
        <w:t>1</w:t>
      </w:r>
      <w:r w:rsidRPr="00742BF3">
        <w:rPr>
          <w:sz w:val="26"/>
          <w:szCs w:val="26"/>
        </w:rPr>
        <w:t>0.2024 на т</w:t>
      </w:r>
      <w:r>
        <w:rPr>
          <w:sz w:val="26"/>
          <w:szCs w:val="26"/>
        </w:rPr>
        <w:t xml:space="preserve">ерритории зарегистрировано 1 444 </w:t>
      </w:r>
      <w:r w:rsidRPr="00742BF3">
        <w:rPr>
          <w:sz w:val="26"/>
          <w:szCs w:val="26"/>
        </w:rPr>
        <w:t>организаци</w:t>
      </w:r>
      <w:r>
        <w:rPr>
          <w:sz w:val="26"/>
          <w:szCs w:val="26"/>
        </w:rPr>
        <w:t>и</w:t>
      </w:r>
      <w:r w:rsidRPr="00742BF3">
        <w:rPr>
          <w:sz w:val="26"/>
          <w:szCs w:val="26"/>
        </w:rPr>
        <w:t xml:space="preserve"> малого и среднего предпринимательства</w:t>
      </w:r>
      <w:r>
        <w:rPr>
          <w:sz w:val="26"/>
          <w:szCs w:val="26"/>
        </w:rPr>
        <w:t xml:space="preserve"> (на 01.10.2023 – 1 460) и</w:t>
      </w:r>
      <w:r w:rsidRPr="00742BF3">
        <w:rPr>
          <w:sz w:val="26"/>
          <w:szCs w:val="26"/>
        </w:rPr>
        <w:t xml:space="preserve"> </w:t>
      </w:r>
      <w:r>
        <w:rPr>
          <w:sz w:val="26"/>
          <w:szCs w:val="26"/>
        </w:rPr>
        <w:t>4 696</w:t>
      </w:r>
      <w:r w:rsidRPr="00742BF3">
        <w:rPr>
          <w:sz w:val="26"/>
          <w:szCs w:val="26"/>
        </w:rPr>
        <w:t xml:space="preserve"> индивидуальных предпринимател</w:t>
      </w:r>
      <w:r>
        <w:rPr>
          <w:sz w:val="26"/>
          <w:szCs w:val="26"/>
        </w:rPr>
        <w:t>ей (на 01.10.2023 – 4 989).</w:t>
      </w:r>
    </w:p>
    <w:p w14:paraId="6E11BED2" w14:textId="1BACEB7F" w:rsidR="00B559C3" w:rsidRPr="00702965" w:rsidRDefault="00B559C3" w:rsidP="00B559C3">
      <w:pPr>
        <w:tabs>
          <w:tab w:val="left" w:pos="900"/>
        </w:tabs>
        <w:autoSpaceDE w:val="0"/>
        <w:autoSpaceDN w:val="0"/>
        <w:adjustRightInd w:val="0"/>
        <w:ind w:firstLine="709"/>
        <w:jc w:val="both"/>
        <w:rPr>
          <w:sz w:val="26"/>
          <w:szCs w:val="26"/>
        </w:rPr>
      </w:pPr>
      <w:r>
        <w:rPr>
          <w:sz w:val="26"/>
          <w:szCs w:val="26"/>
        </w:rPr>
        <w:lastRenderedPageBreak/>
        <w:t xml:space="preserve">На территории Норильска </w:t>
      </w:r>
      <w:r w:rsidRPr="00742BF3">
        <w:rPr>
          <w:sz w:val="26"/>
          <w:szCs w:val="26"/>
        </w:rPr>
        <w:t>субъект</w:t>
      </w:r>
      <w:r>
        <w:rPr>
          <w:sz w:val="26"/>
          <w:szCs w:val="26"/>
        </w:rPr>
        <w:t>ы</w:t>
      </w:r>
      <w:r w:rsidRPr="00742BF3">
        <w:rPr>
          <w:sz w:val="26"/>
          <w:szCs w:val="26"/>
        </w:rPr>
        <w:t xml:space="preserve"> малого и среднего предпринимательства функционируют в </w:t>
      </w:r>
      <w:r>
        <w:rPr>
          <w:sz w:val="26"/>
          <w:szCs w:val="26"/>
        </w:rPr>
        <w:t>таких сферах предоставления услуг, как общественное питание, розничная торговля, транспортные, бытовые</w:t>
      </w:r>
      <w:r w:rsidRPr="00742BF3">
        <w:rPr>
          <w:sz w:val="26"/>
          <w:szCs w:val="26"/>
        </w:rPr>
        <w:t xml:space="preserve"> услуг</w:t>
      </w:r>
      <w:r>
        <w:rPr>
          <w:sz w:val="26"/>
          <w:szCs w:val="26"/>
        </w:rPr>
        <w:t>и</w:t>
      </w:r>
      <w:r w:rsidRPr="00742BF3">
        <w:rPr>
          <w:sz w:val="26"/>
          <w:szCs w:val="26"/>
        </w:rPr>
        <w:t xml:space="preserve"> и пр. </w:t>
      </w:r>
    </w:p>
    <w:p w14:paraId="39D268FD" w14:textId="61C9EA1E" w:rsidR="00B559C3" w:rsidRPr="00742BF3" w:rsidRDefault="007014F9" w:rsidP="00B559C3">
      <w:pPr>
        <w:tabs>
          <w:tab w:val="left" w:pos="900"/>
        </w:tabs>
        <w:ind w:firstLine="709"/>
        <w:jc w:val="both"/>
        <w:rPr>
          <w:sz w:val="26"/>
          <w:szCs w:val="26"/>
        </w:rPr>
      </w:pPr>
      <w:r w:rsidRPr="00742BF3">
        <w:rPr>
          <w:noProof/>
          <w:color w:val="0070C0"/>
        </w:rPr>
        <w:drawing>
          <wp:anchor distT="0" distB="0" distL="114300" distR="114300" simplePos="0" relativeHeight="251967488" behindDoc="1" locked="0" layoutInCell="1" allowOverlap="1" wp14:anchorId="5D642E99" wp14:editId="44163BC1">
            <wp:simplePos x="0" y="0"/>
            <wp:positionH relativeFrom="column">
              <wp:posOffset>2467099</wp:posOffset>
            </wp:positionH>
            <wp:positionV relativeFrom="page">
              <wp:posOffset>1874191</wp:posOffset>
            </wp:positionV>
            <wp:extent cx="3518535" cy="3216910"/>
            <wp:effectExtent l="0" t="0" r="5715" b="0"/>
            <wp:wrapSquare wrapText="bothSides"/>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B559C3" w:rsidRPr="00C773F7">
        <w:rPr>
          <w:sz w:val="26"/>
          <w:szCs w:val="26"/>
        </w:rPr>
        <w:t xml:space="preserve">Несмотря на </w:t>
      </w:r>
      <w:r w:rsidR="00B559C3" w:rsidRPr="00937DE5">
        <w:rPr>
          <w:sz w:val="26"/>
          <w:szCs w:val="26"/>
        </w:rPr>
        <w:t xml:space="preserve">незначительную долю предпринимательства, осуществляющих деятельность в </w:t>
      </w:r>
      <w:r w:rsidR="00B559C3" w:rsidRPr="00F4271D">
        <w:rPr>
          <w:sz w:val="26"/>
          <w:szCs w:val="26"/>
        </w:rPr>
        <w:t>производственной сфере продуктов питания,</w:t>
      </w:r>
      <w:r w:rsidR="00B559C3" w:rsidRPr="00937DE5">
        <w:rPr>
          <w:sz w:val="26"/>
          <w:szCs w:val="26"/>
        </w:rPr>
        <w:t xml:space="preserve"> их работа является существенным направлением в развитии экономического</w:t>
      </w:r>
      <w:r w:rsidR="00B559C3" w:rsidRPr="00C773F7">
        <w:rPr>
          <w:sz w:val="26"/>
          <w:szCs w:val="26"/>
        </w:rPr>
        <w:t xml:space="preserve"> потенциала территории и, учитывая ее географическое положение, важной составляющей продовольственной безопасности.</w:t>
      </w:r>
      <w:r w:rsidR="00B559C3" w:rsidRPr="00742BF3">
        <w:rPr>
          <w:sz w:val="26"/>
          <w:szCs w:val="26"/>
        </w:rPr>
        <w:t xml:space="preserve"> </w:t>
      </w:r>
    </w:p>
    <w:p w14:paraId="58127E90" w14:textId="3A22BD6E" w:rsidR="00B559C3" w:rsidRDefault="00B559C3" w:rsidP="001C0679">
      <w:pPr>
        <w:widowControl w:val="0"/>
        <w:autoSpaceDE w:val="0"/>
        <w:autoSpaceDN w:val="0"/>
        <w:adjustRightInd w:val="0"/>
        <w:ind w:firstLine="709"/>
        <w:jc w:val="both"/>
        <w:rPr>
          <w:sz w:val="26"/>
          <w:szCs w:val="26"/>
        </w:rPr>
      </w:pPr>
      <w:r w:rsidRPr="00742BF3">
        <w:rPr>
          <w:sz w:val="26"/>
          <w:szCs w:val="26"/>
        </w:rPr>
        <w:t>По состоянию на 01.</w:t>
      </w:r>
      <w:r>
        <w:rPr>
          <w:sz w:val="26"/>
          <w:szCs w:val="26"/>
        </w:rPr>
        <w:t>1</w:t>
      </w:r>
      <w:r w:rsidRPr="00742BF3">
        <w:rPr>
          <w:sz w:val="26"/>
          <w:szCs w:val="26"/>
        </w:rPr>
        <w:t xml:space="preserve">0.2024 в </w:t>
      </w:r>
      <w:r w:rsidRPr="00CD1FD0">
        <w:rPr>
          <w:sz w:val="26"/>
          <w:szCs w:val="26"/>
        </w:rPr>
        <w:t>Норильске функционируют 37 хозяйствующих субъектов, осуществляющих деятельность в сферах пищевой, перерабатывающей и сельскохозяйственной промышленности.</w:t>
      </w:r>
    </w:p>
    <w:p w14:paraId="588E2D2F" w14:textId="044BC5BD" w:rsidR="00B559C3" w:rsidRPr="00700F8C" w:rsidRDefault="00B559C3" w:rsidP="004C07DA">
      <w:pPr>
        <w:widowControl w:val="0"/>
        <w:autoSpaceDE w:val="0"/>
        <w:autoSpaceDN w:val="0"/>
        <w:adjustRightInd w:val="0"/>
        <w:ind w:firstLine="709"/>
        <w:jc w:val="both"/>
        <w:rPr>
          <w:sz w:val="26"/>
          <w:szCs w:val="26"/>
        </w:rPr>
      </w:pPr>
      <w:r w:rsidRPr="00742BF3">
        <w:rPr>
          <w:sz w:val="26"/>
          <w:szCs w:val="26"/>
        </w:rPr>
        <w:t>Особой гордостью Норильска выступает производство деликатесов из мяса дикого северного оленя и уникальных мясных продуктов, рыбной продукции, основным сырьем для которой является рыба, выловленная в озерах и реках Таймыра. Данная продукция является визитной карточкой города и за пределами Красноярского края.</w:t>
      </w:r>
    </w:p>
    <w:p w14:paraId="53AD72AE" w14:textId="3A0EB69A" w:rsidR="00B559C3" w:rsidRPr="00700F8C" w:rsidRDefault="00B559C3" w:rsidP="00B559C3">
      <w:pPr>
        <w:tabs>
          <w:tab w:val="left" w:pos="900"/>
        </w:tabs>
        <w:spacing w:before="240" w:after="120"/>
        <w:jc w:val="center"/>
        <w:rPr>
          <w:b/>
          <w:i/>
          <w:sz w:val="26"/>
          <w:szCs w:val="26"/>
        </w:rPr>
      </w:pPr>
      <w:r w:rsidRPr="00700F8C">
        <w:rPr>
          <w:b/>
          <w:i/>
          <w:sz w:val="26"/>
          <w:szCs w:val="26"/>
        </w:rPr>
        <w:t>Анализ состояния торговой сети на потребительском рынке города</w:t>
      </w:r>
    </w:p>
    <w:p w14:paraId="40156BBB" w14:textId="7179F405" w:rsidR="00B559C3" w:rsidRPr="00742BF3" w:rsidRDefault="00B559C3" w:rsidP="00B559C3">
      <w:pPr>
        <w:ind w:firstLine="709"/>
        <w:jc w:val="both"/>
        <w:rPr>
          <w:sz w:val="26"/>
          <w:szCs w:val="26"/>
        </w:rPr>
      </w:pPr>
      <w:r w:rsidRPr="00742BF3">
        <w:rPr>
          <w:sz w:val="26"/>
          <w:szCs w:val="26"/>
        </w:rPr>
        <w:t>На потребительском рынке по состоянию на 01.</w:t>
      </w:r>
      <w:r>
        <w:rPr>
          <w:sz w:val="26"/>
          <w:szCs w:val="26"/>
        </w:rPr>
        <w:t>1</w:t>
      </w:r>
      <w:r w:rsidRPr="00742BF3">
        <w:rPr>
          <w:sz w:val="26"/>
          <w:szCs w:val="26"/>
        </w:rPr>
        <w:t>0.2024 функционировало 61</w:t>
      </w:r>
      <w:r>
        <w:rPr>
          <w:sz w:val="26"/>
          <w:szCs w:val="26"/>
        </w:rPr>
        <w:t>8</w:t>
      </w:r>
      <w:r w:rsidRPr="00742BF3">
        <w:rPr>
          <w:sz w:val="26"/>
          <w:szCs w:val="26"/>
        </w:rPr>
        <w:t xml:space="preserve"> предприятий торговли с торговой площадью 140 </w:t>
      </w:r>
      <w:r>
        <w:rPr>
          <w:sz w:val="26"/>
          <w:szCs w:val="26"/>
        </w:rPr>
        <w:t>384</w:t>
      </w:r>
      <w:r w:rsidRPr="00742BF3">
        <w:rPr>
          <w:sz w:val="26"/>
          <w:szCs w:val="26"/>
        </w:rPr>
        <w:t xml:space="preserve"> м</w:t>
      </w:r>
      <w:r w:rsidRPr="00742BF3">
        <w:rPr>
          <w:sz w:val="26"/>
          <w:szCs w:val="26"/>
          <w:vertAlign w:val="superscript"/>
        </w:rPr>
        <w:t>2</w:t>
      </w:r>
      <w:r w:rsidRPr="00742BF3">
        <w:rPr>
          <w:sz w:val="26"/>
          <w:szCs w:val="26"/>
        </w:rPr>
        <w:t xml:space="preserve"> (на 01.</w:t>
      </w:r>
      <w:r>
        <w:rPr>
          <w:sz w:val="26"/>
          <w:szCs w:val="26"/>
        </w:rPr>
        <w:t>1</w:t>
      </w:r>
      <w:r w:rsidRPr="00742BF3">
        <w:rPr>
          <w:sz w:val="26"/>
          <w:szCs w:val="26"/>
        </w:rPr>
        <w:t>0.2023 – 62</w:t>
      </w:r>
      <w:r>
        <w:rPr>
          <w:sz w:val="26"/>
          <w:szCs w:val="26"/>
        </w:rPr>
        <w:t>8</w:t>
      </w:r>
      <w:r w:rsidRPr="00742BF3">
        <w:rPr>
          <w:sz w:val="26"/>
          <w:szCs w:val="26"/>
        </w:rPr>
        <w:t xml:space="preserve"> предприятий с общей площадью 142 </w:t>
      </w:r>
      <w:r>
        <w:rPr>
          <w:sz w:val="26"/>
          <w:szCs w:val="26"/>
        </w:rPr>
        <w:t>577</w:t>
      </w:r>
      <w:r w:rsidRPr="00742BF3">
        <w:rPr>
          <w:sz w:val="26"/>
          <w:szCs w:val="26"/>
        </w:rPr>
        <w:t xml:space="preserve"> м</w:t>
      </w:r>
      <w:r w:rsidRPr="00742BF3">
        <w:rPr>
          <w:sz w:val="26"/>
          <w:szCs w:val="26"/>
          <w:vertAlign w:val="superscript"/>
        </w:rPr>
        <w:t>2</w:t>
      </w:r>
      <w:r w:rsidRPr="00742BF3">
        <w:rPr>
          <w:sz w:val="26"/>
          <w:szCs w:val="26"/>
        </w:rPr>
        <w:t>).</w:t>
      </w:r>
    </w:p>
    <w:p w14:paraId="10D2BBB4" w14:textId="6E9352A2" w:rsidR="00B559C3" w:rsidRPr="00742BF3" w:rsidRDefault="007014F9" w:rsidP="00B559C3">
      <w:pPr>
        <w:ind w:firstLine="709"/>
        <w:jc w:val="both"/>
        <w:rPr>
          <w:sz w:val="26"/>
          <w:szCs w:val="26"/>
        </w:rPr>
      </w:pPr>
      <w:r w:rsidRPr="00742BF3">
        <w:rPr>
          <w:b/>
          <w:noProof/>
          <w:szCs w:val="26"/>
        </w:rPr>
        <w:drawing>
          <wp:anchor distT="0" distB="0" distL="114300" distR="114300" simplePos="0" relativeHeight="251965440" behindDoc="0" locked="0" layoutInCell="1" allowOverlap="1" wp14:anchorId="310F2019" wp14:editId="480F01F3">
            <wp:simplePos x="0" y="0"/>
            <wp:positionH relativeFrom="margin">
              <wp:align>right</wp:align>
            </wp:positionH>
            <wp:positionV relativeFrom="page">
              <wp:posOffset>6644698</wp:posOffset>
            </wp:positionV>
            <wp:extent cx="3383280" cy="2701290"/>
            <wp:effectExtent l="0" t="0" r="0" b="3810"/>
            <wp:wrapSquare wrapText="bothSides"/>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r w:rsidR="00B559C3" w:rsidRPr="00742BF3">
        <w:rPr>
          <w:sz w:val="26"/>
          <w:szCs w:val="26"/>
        </w:rPr>
        <w:t>На изменение числа предприятий потребительского рынка (–1,</w:t>
      </w:r>
      <w:r w:rsidR="00B559C3">
        <w:rPr>
          <w:sz w:val="26"/>
          <w:szCs w:val="26"/>
        </w:rPr>
        <w:t>6</w:t>
      </w:r>
      <w:r w:rsidR="00B559C3" w:rsidRPr="00742BF3">
        <w:rPr>
          <w:sz w:val="26"/>
          <w:szCs w:val="26"/>
        </w:rPr>
        <w:t>% или – 1</w:t>
      </w:r>
      <w:r w:rsidR="00B559C3">
        <w:rPr>
          <w:sz w:val="26"/>
          <w:szCs w:val="26"/>
        </w:rPr>
        <w:t>0</w:t>
      </w:r>
      <w:r w:rsidR="00B559C3" w:rsidRPr="00742BF3">
        <w:rPr>
          <w:sz w:val="26"/>
          <w:szCs w:val="26"/>
        </w:rPr>
        <w:t xml:space="preserve"> ед</w:t>
      </w:r>
      <w:r w:rsidR="00B559C3" w:rsidRPr="00D0773F">
        <w:rPr>
          <w:sz w:val="26"/>
          <w:szCs w:val="26"/>
        </w:rPr>
        <w:t>.) повлияло прекращение функционирования 18 ед. павильонов, при одновременном увеличении магазинов (+8 ед.).</w:t>
      </w:r>
    </w:p>
    <w:p w14:paraId="7F77A8E6" w14:textId="505D0F52" w:rsidR="00B559C3" w:rsidRPr="00742BF3" w:rsidRDefault="00B559C3" w:rsidP="001C0679">
      <w:pPr>
        <w:tabs>
          <w:tab w:val="left" w:pos="1134"/>
        </w:tabs>
        <w:ind w:firstLine="708"/>
        <w:jc w:val="both"/>
        <w:rPr>
          <w:sz w:val="26"/>
          <w:szCs w:val="26"/>
        </w:rPr>
      </w:pPr>
      <w:r w:rsidRPr="00742BF3">
        <w:rPr>
          <w:sz w:val="26"/>
          <w:szCs w:val="26"/>
        </w:rPr>
        <w:t xml:space="preserve">Кроме того, изменились потребности покупателей, в связи с чем все больше потребителей отдают предпочтения объектам торговли современного формата с широким ассортиментом продовольственных и непродовольственных товаров, предлагающим дополнительные сервисы (банкоматы, объекты общественного питания, бытовых услуг и </w:t>
      </w:r>
      <w:r w:rsidRPr="00742BF3">
        <w:rPr>
          <w:sz w:val="26"/>
          <w:szCs w:val="26"/>
        </w:rPr>
        <w:lastRenderedPageBreak/>
        <w:t>др.). Немаловажным фактором является удобное расположение объектов торговли, наличие фирменного стиля предприятия.</w:t>
      </w:r>
      <w:r w:rsidR="006B20FE" w:rsidRPr="006B20FE">
        <w:rPr>
          <w:b/>
          <w:noProof/>
          <w:szCs w:val="26"/>
        </w:rPr>
        <w:t xml:space="preserve"> </w:t>
      </w:r>
    </w:p>
    <w:p w14:paraId="2C978ED2" w14:textId="122B5A2D" w:rsidR="00B559C3" w:rsidRPr="00B11A93" w:rsidRDefault="00B559C3" w:rsidP="00B559C3">
      <w:pPr>
        <w:tabs>
          <w:tab w:val="left" w:pos="1134"/>
        </w:tabs>
        <w:ind w:firstLine="708"/>
        <w:jc w:val="both"/>
        <w:rPr>
          <w:sz w:val="26"/>
          <w:szCs w:val="26"/>
        </w:rPr>
      </w:pPr>
      <w:r w:rsidRPr="00742BF3">
        <w:rPr>
          <w:sz w:val="26"/>
          <w:szCs w:val="26"/>
        </w:rPr>
        <w:t>Сеть объектов розничной торговли на территории представлена торгово-развлекательными центрами, торговыми центрами, торговыми комплексами, магазинами самообслуживания, магазинами с традиционной формой обслуживания через прилавок, торговыми павильонами.</w:t>
      </w:r>
    </w:p>
    <w:p w14:paraId="4D4ECD27" w14:textId="2F04587B" w:rsidR="00B559C3" w:rsidRPr="00E86597" w:rsidRDefault="00B559C3" w:rsidP="00B559C3">
      <w:pPr>
        <w:jc w:val="right"/>
        <w:rPr>
          <w:sz w:val="26"/>
          <w:szCs w:val="26"/>
        </w:rPr>
      </w:pPr>
      <w:r w:rsidRPr="00C069C9">
        <w:rPr>
          <w:sz w:val="26"/>
          <w:szCs w:val="26"/>
        </w:rPr>
        <w:t>Таблица</w:t>
      </w:r>
      <w:r w:rsidR="00C069C9" w:rsidRPr="00C069C9">
        <w:rPr>
          <w:sz w:val="26"/>
          <w:szCs w:val="26"/>
        </w:rPr>
        <w:t xml:space="preserve"> 22</w:t>
      </w:r>
    </w:p>
    <w:p w14:paraId="0CC34326" w14:textId="77777777" w:rsidR="00B559C3" w:rsidRPr="00E86597" w:rsidRDefault="00B559C3" w:rsidP="00B559C3">
      <w:pPr>
        <w:tabs>
          <w:tab w:val="left" w:pos="900"/>
        </w:tabs>
        <w:spacing w:after="120"/>
        <w:jc w:val="center"/>
        <w:rPr>
          <w:b/>
          <w:sz w:val="26"/>
          <w:szCs w:val="26"/>
        </w:rPr>
      </w:pPr>
      <w:r w:rsidRPr="00742BF3">
        <w:rPr>
          <w:b/>
          <w:sz w:val="26"/>
          <w:szCs w:val="26"/>
        </w:rPr>
        <w:t>Структура торговой сети в разрезе районов города Норильск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6"/>
        <w:gridCol w:w="1099"/>
        <w:gridCol w:w="1374"/>
        <w:gridCol w:w="1235"/>
        <w:gridCol w:w="1374"/>
        <w:gridCol w:w="962"/>
        <w:gridCol w:w="824"/>
      </w:tblGrid>
      <w:tr w:rsidR="00B559C3" w:rsidRPr="005A6A53" w14:paraId="42BAA929" w14:textId="77777777" w:rsidTr="00121C88">
        <w:trPr>
          <w:trHeight w:val="618"/>
          <w:tblHeader/>
        </w:trPr>
        <w:tc>
          <w:tcPr>
            <w:tcW w:w="1325" w:type="pct"/>
            <w:shd w:val="clear" w:color="auto" w:fill="C7CCE4" w:themeFill="text2" w:themeFillTint="33"/>
            <w:vAlign w:val="center"/>
          </w:tcPr>
          <w:p w14:paraId="39F3C340" w14:textId="77777777" w:rsidR="00B559C3" w:rsidRPr="00E86597" w:rsidRDefault="00B559C3" w:rsidP="00121C88">
            <w:pPr>
              <w:jc w:val="center"/>
              <w:rPr>
                <w:b/>
                <w:sz w:val="20"/>
                <w:szCs w:val="20"/>
              </w:rPr>
            </w:pPr>
            <w:r w:rsidRPr="00E86597">
              <w:rPr>
                <w:b/>
                <w:sz w:val="20"/>
                <w:szCs w:val="20"/>
              </w:rPr>
              <w:t>Район</w:t>
            </w:r>
          </w:p>
        </w:tc>
        <w:tc>
          <w:tcPr>
            <w:tcW w:w="588" w:type="pct"/>
            <w:shd w:val="clear" w:color="auto" w:fill="C7CCE4" w:themeFill="text2" w:themeFillTint="33"/>
            <w:vAlign w:val="center"/>
          </w:tcPr>
          <w:p w14:paraId="57963BCD" w14:textId="77777777" w:rsidR="00B559C3" w:rsidRPr="00E86597" w:rsidRDefault="00B559C3" w:rsidP="00121C88">
            <w:pPr>
              <w:jc w:val="center"/>
              <w:rPr>
                <w:b/>
                <w:sz w:val="20"/>
                <w:szCs w:val="20"/>
              </w:rPr>
            </w:pPr>
            <w:r w:rsidRPr="00E86597">
              <w:rPr>
                <w:b/>
                <w:sz w:val="20"/>
                <w:szCs w:val="20"/>
              </w:rPr>
              <w:t>Всего</w:t>
            </w:r>
          </w:p>
        </w:tc>
        <w:tc>
          <w:tcPr>
            <w:tcW w:w="735" w:type="pct"/>
            <w:shd w:val="clear" w:color="auto" w:fill="C7CCE4" w:themeFill="text2" w:themeFillTint="33"/>
            <w:vAlign w:val="center"/>
          </w:tcPr>
          <w:p w14:paraId="3981013D" w14:textId="77777777" w:rsidR="00B559C3" w:rsidRPr="00E86597" w:rsidRDefault="00B559C3" w:rsidP="00121C88">
            <w:pPr>
              <w:jc w:val="center"/>
              <w:rPr>
                <w:b/>
                <w:sz w:val="20"/>
                <w:szCs w:val="20"/>
              </w:rPr>
            </w:pPr>
            <w:r w:rsidRPr="00E86597">
              <w:rPr>
                <w:b/>
                <w:sz w:val="20"/>
                <w:szCs w:val="20"/>
              </w:rPr>
              <w:t>Торговые комплексы и центры</w:t>
            </w:r>
          </w:p>
        </w:tc>
        <w:tc>
          <w:tcPr>
            <w:tcW w:w="661" w:type="pct"/>
            <w:shd w:val="clear" w:color="auto" w:fill="C7CCE4" w:themeFill="text2" w:themeFillTint="33"/>
            <w:vAlign w:val="center"/>
          </w:tcPr>
          <w:p w14:paraId="25194BDE" w14:textId="77777777" w:rsidR="00B559C3" w:rsidRPr="00E86597" w:rsidRDefault="00B559C3" w:rsidP="00121C88">
            <w:pPr>
              <w:jc w:val="center"/>
              <w:rPr>
                <w:b/>
                <w:sz w:val="20"/>
                <w:szCs w:val="20"/>
              </w:rPr>
            </w:pPr>
            <w:r w:rsidRPr="00E86597">
              <w:rPr>
                <w:b/>
                <w:sz w:val="20"/>
                <w:szCs w:val="20"/>
              </w:rPr>
              <w:t>Магазины</w:t>
            </w:r>
          </w:p>
        </w:tc>
        <w:tc>
          <w:tcPr>
            <w:tcW w:w="735" w:type="pct"/>
            <w:shd w:val="clear" w:color="auto" w:fill="C7CCE4" w:themeFill="text2" w:themeFillTint="33"/>
            <w:vAlign w:val="center"/>
          </w:tcPr>
          <w:p w14:paraId="56803ACB" w14:textId="77777777" w:rsidR="00B559C3" w:rsidRPr="00E86597" w:rsidRDefault="00B559C3" w:rsidP="00121C88">
            <w:pPr>
              <w:jc w:val="center"/>
              <w:rPr>
                <w:b/>
                <w:sz w:val="20"/>
                <w:szCs w:val="20"/>
              </w:rPr>
            </w:pPr>
            <w:r w:rsidRPr="00E86597">
              <w:rPr>
                <w:b/>
                <w:sz w:val="20"/>
                <w:szCs w:val="20"/>
              </w:rPr>
              <w:t>Павильоны</w:t>
            </w:r>
          </w:p>
        </w:tc>
        <w:tc>
          <w:tcPr>
            <w:tcW w:w="515" w:type="pct"/>
            <w:shd w:val="clear" w:color="auto" w:fill="C7CCE4" w:themeFill="text2" w:themeFillTint="33"/>
            <w:vAlign w:val="center"/>
          </w:tcPr>
          <w:p w14:paraId="105C71F7" w14:textId="77777777" w:rsidR="00B559C3" w:rsidRPr="00E86597" w:rsidRDefault="00B559C3" w:rsidP="00121C88">
            <w:pPr>
              <w:jc w:val="center"/>
              <w:rPr>
                <w:b/>
                <w:sz w:val="20"/>
                <w:szCs w:val="20"/>
              </w:rPr>
            </w:pPr>
            <w:r w:rsidRPr="00E86597">
              <w:rPr>
                <w:b/>
                <w:sz w:val="20"/>
                <w:szCs w:val="20"/>
              </w:rPr>
              <w:t>Киоски</w:t>
            </w:r>
          </w:p>
        </w:tc>
        <w:tc>
          <w:tcPr>
            <w:tcW w:w="441" w:type="pct"/>
            <w:shd w:val="clear" w:color="auto" w:fill="C7CCE4" w:themeFill="text2" w:themeFillTint="33"/>
            <w:vAlign w:val="center"/>
          </w:tcPr>
          <w:p w14:paraId="458CB9A4" w14:textId="77777777" w:rsidR="00B559C3" w:rsidRPr="00E86597" w:rsidRDefault="00B559C3" w:rsidP="00121C88">
            <w:pPr>
              <w:jc w:val="center"/>
              <w:rPr>
                <w:b/>
                <w:sz w:val="20"/>
                <w:szCs w:val="20"/>
              </w:rPr>
            </w:pPr>
            <w:r w:rsidRPr="00E86597">
              <w:rPr>
                <w:b/>
                <w:sz w:val="20"/>
                <w:szCs w:val="20"/>
              </w:rPr>
              <w:t>АЗС</w:t>
            </w:r>
          </w:p>
        </w:tc>
      </w:tr>
      <w:tr w:rsidR="00B559C3" w:rsidRPr="005A6A53" w14:paraId="5E9D4BB9" w14:textId="77777777" w:rsidTr="00121C88">
        <w:trPr>
          <w:trHeight w:val="280"/>
        </w:trPr>
        <w:tc>
          <w:tcPr>
            <w:tcW w:w="1325" w:type="pct"/>
            <w:vAlign w:val="center"/>
          </w:tcPr>
          <w:p w14:paraId="0DF868E8" w14:textId="77777777" w:rsidR="00B559C3" w:rsidRPr="00E86597" w:rsidRDefault="00B559C3" w:rsidP="00121C88">
            <w:pPr>
              <w:rPr>
                <w:sz w:val="20"/>
                <w:szCs w:val="20"/>
              </w:rPr>
            </w:pPr>
            <w:r w:rsidRPr="00E86597">
              <w:rPr>
                <w:sz w:val="20"/>
                <w:szCs w:val="20"/>
              </w:rPr>
              <w:t>Центральный</w:t>
            </w:r>
          </w:p>
        </w:tc>
        <w:tc>
          <w:tcPr>
            <w:tcW w:w="588" w:type="pct"/>
            <w:vAlign w:val="center"/>
          </w:tcPr>
          <w:p w14:paraId="0DDD4C0C" w14:textId="77777777" w:rsidR="00B559C3" w:rsidRPr="00EF2986" w:rsidRDefault="00B559C3" w:rsidP="00121C88">
            <w:pPr>
              <w:jc w:val="center"/>
              <w:rPr>
                <w:sz w:val="20"/>
                <w:szCs w:val="20"/>
              </w:rPr>
            </w:pPr>
            <w:r w:rsidRPr="00EF2986">
              <w:rPr>
                <w:b/>
                <w:sz w:val="20"/>
                <w:szCs w:val="20"/>
              </w:rPr>
              <w:t>43</w:t>
            </w:r>
            <w:r>
              <w:rPr>
                <w:b/>
                <w:sz w:val="20"/>
                <w:szCs w:val="20"/>
              </w:rPr>
              <w:t>8</w:t>
            </w:r>
          </w:p>
        </w:tc>
        <w:tc>
          <w:tcPr>
            <w:tcW w:w="735" w:type="pct"/>
            <w:vAlign w:val="center"/>
          </w:tcPr>
          <w:p w14:paraId="7DBB31EF" w14:textId="77777777" w:rsidR="00B559C3" w:rsidRPr="00EF2986" w:rsidRDefault="00B559C3" w:rsidP="00121C88">
            <w:pPr>
              <w:jc w:val="center"/>
              <w:rPr>
                <w:sz w:val="20"/>
                <w:szCs w:val="20"/>
              </w:rPr>
            </w:pPr>
            <w:r w:rsidRPr="00EF2986">
              <w:rPr>
                <w:sz w:val="20"/>
                <w:szCs w:val="20"/>
              </w:rPr>
              <w:t>14</w:t>
            </w:r>
          </w:p>
        </w:tc>
        <w:tc>
          <w:tcPr>
            <w:tcW w:w="661" w:type="pct"/>
            <w:vAlign w:val="center"/>
          </w:tcPr>
          <w:p w14:paraId="1177AC44" w14:textId="77777777" w:rsidR="00B559C3" w:rsidRPr="00EF2986" w:rsidRDefault="00B559C3" w:rsidP="00121C88">
            <w:pPr>
              <w:jc w:val="center"/>
              <w:rPr>
                <w:sz w:val="20"/>
                <w:szCs w:val="20"/>
              </w:rPr>
            </w:pPr>
            <w:r w:rsidRPr="00EF2986">
              <w:rPr>
                <w:sz w:val="20"/>
                <w:szCs w:val="20"/>
              </w:rPr>
              <w:t>38</w:t>
            </w:r>
            <w:r>
              <w:rPr>
                <w:sz w:val="20"/>
                <w:szCs w:val="20"/>
              </w:rPr>
              <w:t>7</w:t>
            </w:r>
          </w:p>
        </w:tc>
        <w:tc>
          <w:tcPr>
            <w:tcW w:w="735" w:type="pct"/>
            <w:vAlign w:val="center"/>
          </w:tcPr>
          <w:p w14:paraId="37186BB8" w14:textId="77777777" w:rsidR="00B559C3" w:rsidRPr="00EF2986" w:rsidRDefault="00B559C3" w:rsidP="00121C88">
            <w:pPr>
              <w:jc w:val="center"/>
              <w:rPr>
                <w:sz w:val="20"/>
                <w:szCs w:val="20"/>
              </w:rPr>
            </w:pPr>
            <w:r w:rsidRPr="00EF2986">
              <w:rPr>
                <w:sz w:val="20"/>
                <w:szCs w:val="20"/>
              </w:rPr>
              <w:t>29</w:t>
            </w:r>
          </w:p>
        </w:tc>
        <w:tc>
          <w:tcPr>
            <w:tcW w:w="515" w:type="pct"/>
            <w:vAlign w:val="center"/>
          </w:tcPr>
          <w:p w14:paraId="3EE94278" w14:textId="77777777" w:rsidR="00B559C3" w:rsidRPr="00EF2986" w:rsidRDefault="00B559C3" w:rsidP="00121C88">
            <w:pPr>
              <w:jc w:val="center"/>
              <w:rPr>
                <w:sz w:val="20"/>
                <w:szCs w:val="20"/>
              </w:rPr>
            </w:pPr>
            <w:r w:rsidRPr="00EF2986">
              <w:rPr>
                <w:sz w:val="20"/>
                <w:szCs w:val="20"/>
              </w:rPr>
              <w:t>1</w:t>
            </w:r>
          </w:p>
        </w:tc>
        <w:tc>
          <w:tcPr>
            <w:tcW w:w="441" w:type="pct"/>
            <w:vAlign w:val="center"/>
          </w:tcPr>
          <w:p w14:paraId="15A7BA28" w14:textId="77777777" w:rsidR="00B559C3" w:rsidRPr="00EF2986" w:rsidRDefault="00B559C3" w:rsidP="00121C88">
            <w:pPr>
              <w:jc w:val="center"/>
              <w:rPr>
                <w:sz w:val="20"/>
                <w:szCs w:val="20"/>
              </w:rPr>
            </w:pPr>
            <w:r w:rsidRPr="00EF2986">
              <w:rPr>
                <w:sz w:val="20"/>
                <w:szCs w:val="20"/>
              </w:rPr>
              <w:t>7</w:t>
            </w:r>
          </w:p>
        </w:tc>
      </w:tr>
      <w:tr w:rsidR="00B559C3" w:rsidRPr="005A6A53" w14:paraId="521E7B12" w14:textId="77777777" w:rsidTr="00121C88">
        <w:trPr>
          <w:trHeight w:val="270"/>
        </w:trPr>
        <w:tc>
          <w:tcPr>
            <w:tcW w:w="1325" w:type="pct"/>
            <w:vAlign w:val="center"/>
          </w:tcPr>
          <w:p w14:paraId="536EE514" w14:textId="77777777" w:rsidR="00B559C3" w:rsidRPr="00E86597" w:rsidRDefault="00B559C3" w:rsidP="00121C88">
            <w:pPr>
              <w:rPr>
                <w:sz w:val="20"/>
                <w:szCs w:val="20"/>
              </w:rPr>
            </w:pPr>
            <w:r w:rsidRPr="00E86597">
              <w:rPr>
                <w:sz w:val="20"/>
                <w:szCs w:val="20"/>
              </w:rPr>
              <w:t>Талнах</w:t>
            </w:r>
          </w:p>
        </w:tc>
        <w:tc>
          <w:tcPr>
            <w:tcW w:w="588" w:type="pct"/>
            <w:vAlign w:val="center"/>
          </w:tcPr>
          <w:p w14:paraId="6057072E" w14:textId="77777777" w:rsidR="00B559C3" w:rsidRPr="00EF2986" w:rsidRDefault="00B559C3" w:rsidP="00121C88">
            <w:pPr>
              <w:jc w:val="center"/>
              <w:rPr>
                <w:sz w:val="20"/>
                <w:szCs w:val="20"/>
              </w:rPr>
            </w:pPr>
            <w:r w:rsidRPr="00EF2986">
              <w:rPr>
                <w:b/>
                <w:sz w:val="20"/>
                <w:szCs w:val="20"/>
              </w:rPr>
              <w:t>10</w:t>
            </w:r>
            <w:r>
              <w:rPr>
                <w:b/>
                <w:sz w:val="20"/>
                <w:szCs w:val="20"/>
              </w:rPr>
              <w:t>2</w:t>
            </w:r>
          </w:p>
        </w:tc>
        <w:tc>
          <w:tcPr>
            <w:tcW w:w="735" w:type="pct"/>
            <w:vAlign w:val="center"/>
          </w:tcPr>
          <w:p w14:paraId="05BB6487" w14:textId="77777777" w:rsidR="00B559C3" w:rsidRPr="00EF2986" w:rsidRDefault="00B559C3" w:rsidP="00121C88">
            <w:pPr>
              <w:jc w:val="center"/>
              <w:rPr>
                <w:sz w:val="20"/>
                <w:szCs w:val="20"/>
              </w:rPr>
            </w:pPr>
            <w:r w:rsidRPr="00EF2986">
              <w:rPr>
                <w:sz w:val="20"/>
                <w:szCs w:val="20"/>
              </w:rPr>
              <w:t>12</w:t>
            </w:r>
          </w:p>
        </w:tc>
        <w:tc>
          <w:tcPr>
            <w:tcW w:w="661" w:type="pct"/>
            <w:vAlign w:val="center"/>
          </w:tcPr>
          <w:p w14:paraId="010C4957" w14:textId="77777777" w:rsidR="00B559C3" w:rsidRPr="00EF2986" w:rsidRDefault="00B559C3" w:rsidP="00121C88">
            <w:pPr>
              <w:jc w:val="center"/>
              <w:rPr>
                <w:sz w:val="20"/>
                <w:szCs w:val="20"/>
              </w:rPr>
            </w:pPr>
            <w:r w:rsidRPr="00EF2986">
              <w:rPr>
                <w:sz w:val="20"/>
                <w:szCs w:val="20"/>
              </w:rPr>
              <w:t>7</w:t>
            </w:r>
            <w:r>
              <w:rPr>
                <w:sz w:val="20"/>
                <w:szCs w:val="20"/>
              </w:rPr>
              <w:t>6</w:t>
            </w:r>
          </w:p>
        </w:tc>
        <w:tc>
          <w:tcPr>
            <w:tcW w:w="735" w:type="pct"/>
            <w:vAlign w:val="center"/>
          </w:tcPr>
          <w:p w14:paraId="4F664E38" w14:textId="77777777" w:rsidR="00B559C3" w:rsidRPr="00EF2986" w:rsidRDefault="00B559C3" w:rsidP="00121C88">
            <w:pPr>
              <w:jc w:val="center"/>
              <w:rPr>
                <w:sz w:val="20"/>
                <w:szCs w:val="20"/>
              </w:rPr>
            </w:pPr>
            <w:r w:rsidRPr="00EF2986">
              <w:rPr>
                <w:sz w:val="20"/>
                <w:szCs w:val="20"/>
              </w:rPr>
              <w:t>1</w:t>
            </w:r>
            <w:r>
              <w:rPr>
                <w:sz w:val="20"/>
                <w:szCs w:val="20"/>
              </w:rPr>
              <w:t>2</w:t>
            </w:r>
          </w:p>
        </w:tc>
        <w:tc>
          <w:tcPr>
            <w:tcW w:w="515" w:type="pct"/>
            <w:vAlign w:val="center"/>
          </w:tcPr>
          <w:p w14:paraId="22D39C5A" w14:textId="77777777" w:rsidR="00B559C3" w:rsidRPr="00EF2986" w:rsidRDefault="00B559C3" w:rsidP="00121C88">
            <w:pPr>
              <w:jc w:val="center"/>
              <w:rPr>
                <w:sz w:val="20"/>
                <w:szCs w:val="20"/>
              </w:rPr>
            </w:pPr>
            <w:r>
              <w:rPr>
                <w:sz w:val="20"/>
                <w:szCs w:val="20"/>
              </w:rPr>
              <w:t xml:space="preserve"> -</w:t>
            </w:r>
          </w:p>
        </w:tc>
        <w:tc>
          <w:tcPr>
            <w:tcW w:w="441" w:type="pct"/>
            <w:vAlign w:val="center"/>
          </w:tcPr>
          <w:p w14:paraId="2B21FE1D" w14:textId="77777777" w:rsidR="00B559C3" w:rsidRPr="00EF2986" w:rsidRDefault="00B559C3" w:rsidP="00121C88">
            <w:pPr>
              <w:jc w:val="center"/>
              <w:rPr>
                <w:sz w:val="20"/>
                <w:szCs w:val="20"/>
              </w:rPr>
            </w:pPr>
            <w:r w:rsidRPr="00EF2986">
              <w:rPr>
                <w:sz w:val="20"/>
                <w:szCs w:val="20"/>
              </w:rPr>
              <w:t>2</w:t>
            </w:r>
          </w:p>
        </w:tc>
      </w:tr>
      <w:tr w:rsidR="00B559C3" w:rsidRPr="005A6A53" w14:paraId="70D8335B" w14:textId="77777777" w:rsidTr="00121C88">
        <w:trPr>
          <w:trHeight w:val="132"/>
        </w:trPr>
        <w:tc>
          <w:tcPr>
            <w:tcW w:w="1325" w:type="pct"/>
            <w:vAlign w:val="center"/>
          </w:tcPr>
          <w:p w14:paraId="766447E3" w14:textId="77777777" w:rsidR="00B559C3" w:rsidRPr="00E86597" w:rsidRDefault="00B559C3" w:rsidP="00121C88">
            <w:pPr>
              <w:rPr>
                <w:sz w:val="20"/>
                <w:szCs w:val="20"/>
              </w:rPr>
            </w:pPr>
            <w:r w:rsidRPr="00E86597">
              <w:rPr>
                <w:sz w:val="20"/>
                <w:szCs w:val="20"/>
              </w:rPr>
              <w:t>Кайеркан</w:t>
            </w:r>
          </w:p>
        </w:tc>
        <w:tc>
          <w:tcPr>
            <w:tcW w:w="588" w:type="pct"/>
            <w:vAlign w:val="center"/>
          </w:tcPr>
          <w:p w14:paraId="0026D451" w14:textId="77777777" w:rsidR="00B559C3" w:rsidRPr="00EF2986" w:rsidRDefault="00B559C3" w:rsidP="00121C88">
            <w:pPr>
              <w:jc w:val="center"/>
              <w:rPr>
                <w:sz w:val="20"/>
                <w:szCs w:val="20"/>
              </w:rPr>
            </w:pPr>
            <w:r w:rsidRPr="00EF2986">
              <w:rPr>
                <w:b/>
                <w:sz w:val="20"/>
                <w:szCs w:val="20"/>
              </w:rPr>
              <w:t>68</w:t>
            </w:r>
          </w:p>
        </w:tc>
        <w:tc>
          <w:tcPr>
            <w:tcW w:w="735" w:type="pct"/>
            <w:vAlign w:val="center"/>
          </w:tcPr>
          <w:p w14:paraId="6CABDCD9" w14:textId="77777777" w:rsidR="00B559C3" w:rsidRPr="00EF2986" w:rsidRDefault="00B559C3" w:rsidP="00121C88">
            <w:pPr>
              <w:jc w:val="center"/>
              <w:rPr>
                <w:sz w:val="20"/>
                <w:szCs w:val="20"/>
              </w:rPr>
            </w:pPr>
            <w:r w:rsidRPr="00EF2986">
              <w:rPr>
                <w:sz w:val="20"/>
                <w:szCs w:val="20"/>
              </w:rPr>
              <w:t>4</w:t>
            </w:r>
          </w:p>
        </w:tc>
        <w:tc>
          <w:tcPr>
            <w:tcW w:w="661" w:type="pct"/>
            <w:vAlign w:val="center"/>
          </w:tcPr>
          <w:p w14:paraId="18445E3B" w14:textId="77777777" w:rsidR="00B559C3" w:rsidRPr="00EF2986" w:rsidRDefault="00B559C3" w:rsidP="00121C88">
            <w:pPr>
              <w:jc w:val="center"/>
              <w:rPr>
                <w:sz w:val="20"/>
                <w:szCs w:val="20"/>
              </w:rPr>
            </w:pPr>
            <w:r w:rsidRPr="00EF2986">
              <w:rPr>
                <w:sz w:val="20"/>
                <w:szCs w:val="20"/>
              </w:rPr>
              <w:t>24</w:t>
            </w:r>
          </w:p>
        </w:tc>
        <w:tc>
          <w:tcPr>
            <w:tcW w:w="735" w:type="pct"/>
            <w:vAlign w:val="center"/>
          </w:tcPr>
          <w:p w14:paraId="11DFC6CB" w14:textId="77777777" w:rsidR="00B559C3" w:rsidRPr="00EF2986" w:rsidRDefault="00B559C3" w:rsidP="00121C88">
            <w:pPr>
              <w:jc w:val="center"/>
              <w:rPr>
                <w:sz w:val="20"/>
                <w:szCs w:val="20"/>
              </w:rPr>
            </w:pPr>
            <w:r w:rsidRPr="00EF2986">
              <w:rPr>
                <w:sz w:val="20"/>
                <w:szCs w:val="20"/>
              </w:rPr>
              <w:t>38</w:t>
            </w:r>
          </w:p>
        </w:tc>
        <w:tc>
          <w:tcPr>
            <w:tcW w:w="515" w:type="pct"/>
            <w:vAlign w:val="center"/>
          </w:tcPr>
          <w:p w14:paraId="50DA068D" w14:textId="77777777" w:rsidR="00B559C3" w:rsidRPr="00EF2986" w:rsidRDefault="00B559C3" w:rsidP="00121C88">
            <w:pPr>
              <w:jc w:val="center"/>
              <w:rPr>
                <w:sz w:val="20"/>
                <w:szCs w:val="20"/>
              </w:rPr>
            </w:pPr>
            <w:r w:rsidRPr="00EF2986">
              <w:rPr>
                <w:sz w:val="20"/>
                <w:szCs w:val="20"/>
              </w:rPr>
              <w:t>-</w:t>
            </w:r>
          </w:p>
        </w:tc>
        <w:tc>
          <w:tcPr>
            <w:tcW w:w="441" w:type="pct"/>
            <w:vAlign w:val="center"/>
          </w:tcPr>
          <w:p w14:paraId="573A40E3" w14:textId="77777777" w:rsidR="00B559C3" w:rsidRPr="00EF2986" w:rsidRDefault="00B559C3" w:rsidP="00121C88">
            <w:pPr>
              <w:jc w:val="center"/>
              <w:rPr>
                <w:sz w:val="20"/>
                <w:szCs w:val="20"/>
              </w:rPr>
            </w:pPr>
            <w:r w:rsidRPr="00EF2986">
              <w:rPr>
                <w:sz w:val="20"/>
                <w:szCs w:val="20"/>
              </w:rPr>
              <w:t>2</w:t>
            </w:r>
          </w:p>
        </w:tc>
      </w:tr>
      <w:tr w:rsidR="00B559C3" w:rsidRPr="005A6A53" w14:paraId="73B580B1" w14:textId="77777777" w:rsidTr="00121C88">
        <w:trPr>
          <w:trHeight w:val="178"/>
        </w:trPr>
        <w:tc>
          <w:tcPr>
            <w:tcW w:w="1325" w:type="pct"/>
            <w:tcBorders>
              <w:bottom w:val="single" w:sz="4" w:space="0" w:color="000000"/>
            </w:tcBorders>
            <w:vAlign w:val="center"/>
          </w:tcPr>
          <w:p w14:paraId="313723AB" w14:textId="77777777" w:rsidR="00B559C3" w:rsidRPr="00E86597" w:rsidRDefault="00B559C3" w:rsidP="00121C88">
            <w:pPr>
              <w:rPr>
                <w:sz w:val="20"/>
                <w:szCs w:val="20"/>
              </w:rPr>
            </w:pPr>
            <w:r w:rsidRPr="00E86597">
              <w:rPr>
                <w:sz w:val="20"/>
                <w:szCs w:val="20"/>
              </w:rPr>
              <w:t>пос. Снежногорск</w:t>
            </w:r>
          </w:p>
        </w:tc>
        <w:tc>
          <w:tcPr>
            <w:tcW w:w="588" w:type="pct"/>
            <w:tcBorders>
              <w:bottom w:val="single" w:sz="4" w:space="0" w:color="000000"/>
            </w:tcBorders>
            <w:vAlign w:val="center"/>
          </w:tcPr>
          <w:p w14:paraId="2B602978" w14:textId="77777777" w:rsidR="00B559C3" w:rsidRPr="00EF2986" w:rsidRDefault="00B559C3" w:rsidP="00121C88">
            <w:pPr>
              <w:jc w:val="center"/>
              <w:rPr>
                <w:sz w:val="20"/>
                <w:szCs w:val="20"/>
              </w:rPr>
            </w:pPr>
            <w:r w:rsidRPr="00EF2986">
              <w:rPr>
                <w:b/>
                <w:sz w:val="20"/>
                <w:szCs w:val="20"/>
              </w:rPr>
              <w:t>10</w:t>
            </w:r>
          </w:p>
        </w:tc>
        <w:tc>
          <w:tcPr>
            <w:tcW w:w="735" w:type="pct"/>
            <w:tcBorders>
              <w:bottom w:val="single" w:sz="4" w:space="0" w:color="000000"/>
            </w:tcBorders>
            <w:vAlign w:val="center"/>
          </w:tcPr>
          <w:p w14:paraId="2323ABF9" w14:textId="77777777" w:rsidR="00B559C3" w:rsidRPr="00EF2986" w:rsidRDefault="00B559C3" w:rsidP="00121C88">
            <w:pPr>
              <w:jc w:val="center"/>
              <w:rPr>
                <w:sz w:val="20"/>
                <w:szCs w:val="20"/>
              </w:rPr>
            </w:pPr>
            <w:r w:rsidRPr="00EF2986">
              <w:rPr>
                <w:sz w:val="20"/>
                <w:szCs w:val="20"/>
              </w:rPr>
              <w:t>-</w:t>
            </w:r>
          </w:p>
        </w:tc>
        <w:tc>
          <w:tcPr>
            <w:tcW w:w="661" w:type="pct"/>
            <w:tcBorders>
              <w:bottom w:val="single" w:sz="4" w:space="0" w:color="000000"/>
            </w:tcBorders>
            <w:vAlign w:val="center"/>
          </w:tcPr>
          <w:p w14:paraId="2A893EF5" w14:textId="77777777" w:rsidR="00B559C3" w:rsidRPr="00EF2986" w:rsidRDefault="00B559C3" w:rsidP="00121C88">
            <w:pPr>
              <w:jc w:val="center"/>
              <w:rPr>
                <w:sz w:val="20"/>
                <w:szCs w:val="20"/>
              </w:rPr>
            </w:pPr>
            <w:r w:rsidRPr="00EF2986">
              <w:rPr>
                <w:sz w:val="20"/>
                <w:szCs w:val="20"/>
              </w:rPr>
              <w:t>9</w:t>
            </w:r>
          </w:p>
        </w:tc>
        <w:tc>
          <w:tcPr>
            <w:tcW w:w="735" w:type="pct"/>
            <w:tcBorders>
              <w:bottom w:val="single" w:sz="4" w:space="0" w:color="000000"/>
            </w:tcBorders>
            <w:vAlign w:val="center"/>
          </w:tcPr>
          <w:p w14:paraId="6E410C20" w14:textId="77777777" w:rsidR="00B559C3" w:rsidRPr="00EF2986" w:rsidRDefault="00B559C3" w:rsidP="00121C88">
            <w:pPr>
              <w:jc w:val="center"/>
              <w:rPr>
                <w:sz w:val="20"/>
                <w:szCs w:val="20"/>
              </w:rPr>
            </w:pPr>
            <w:r w:rsidRPr="00EF2986">
              <w:rPr>
                <w:sz w:val="20"/>
                <w:szCs w:val="20"/>
              </w:rPr>
              <w:t>-</w:t>
            </w:r>
          </w:p>
        </w:tc>
        <w:tc>
          <w:tcPr>
            <w:tcW w:w="515" w:type="pct"/>
            <w:tcBorders>
              <w:bottom w:val="single" w:sz="4" w:space="0" w:color="000000"/>
            </w:tcBorders>
            <w:vAlign w:val="center"/>
          </w:tcPr>
          <w:p w14:paraId="507B20A2" w14:textId="77777777" w:rsidR="00B559C3" w:rsidRPr="00EF2986" w:rsidRDefault="00B559C3" w:rsidP="00121C88">
            <w:pPr>
              <w:jc w:val="center"/>
              <w:rPr>
                <w:sz w:val="20"/>
                <w:szCs w:val="20"/>
              </w:rPr>
            </w:pPr>
            <w:r w:rsidRPr="00EF2986">
              <w:rPr>
                <w:sz w:val="20"/>
                <w:szCs w:val="20"/>
              </w:rPr>
              <w:t>-</w:t>
            </w:r>
          </w:p>
        </w:tc>
        <w:tc>
          <w:tcPr>
            <w:tcW w:w="441" w:type="pct"/>
            <w:tcBorders>
              <w:bottom w:val="single" w:sz="4" w:space="0" w:color="000000"/>
            </w:tcBorders>
            <w:vAlign w:val="center"/>
          </w:tcPr>
          <w:p w14:paraId="1E9FCE2E" w14:textId="77777777" w:rsidR="00B559C3" w:rsidRPr="00EF2986" w:rsidRDefault="00B559C3" w:rsidP="00121C88">
            <w:pPr>
              <w:jc w:val="center"/>
              <w:rPr>
                <w:sz w:val="20"/>
                <w:szCs w:val="20"/>
              </w:rPr>
            </w:pPr>
            <w:r w:rsidRPr="00EF2986">
              <w:rPr>
                <w:sz w:val="20"/>
                <w:szCs w:val="20"/>
              </w:rPr>
              <w:t>1</w:t>
            </w:r>
          </w:p>
        </w:tc>
      </w:tr>
      <w:tr w:rsidR="00B559C3" w:rsidRPr="00EF2986" w14:paraId="638408D4" w14:textId="77777777" w:rsidTr="00121C88">
        <w:trPr>
          <w:trHeight w:val="209"/>
        </w:trPr>
        <w:tc>
          <w:tcPr>
            <w:tcW w:w="1325" w:type="pct"/>
            <w:shd w:val="clear" w:color="auto" w:fill="D9D9D9" w:themeFill="background1" w:themeFillShade="D9"/>
            <w:vAlign w:val="center"/>
          </w:tcPr>
          <w:p w14:paraId="1516F92B" w14:textId="77777777" w:rsidR="00B559C3" w:rsidRPr="00E86597" w:rsidRDefault="00B559C3" w:rsidP="00121C88">
            <w:pPr>
              <w:jc w:val="center"/>
              <w:rPr>
                <w:b/>
                <w:sz w:val="20"/>
                <w:szCs w:val="20"/>
              </w:rPr>
            </w:pPr>
            <w:r w:rsidRPr="00E86597">
              <w:rPr>
                <w:b/>
                <w:sz w:val="20"/>
                <w:szCs w:val="20"/>
              </w:rPr>
              <w:t>Итого:</w:t>
            </w:r>
          </w:p>
        </w:tc>
        <w:tc>
          <w:tcPr>
            <w:tcW w:w="588" w:type="pct"/>
            <w:shd w:val="clear" w:color="auto" w:fill="D9D9D9" w:themeFill="background1" w:themeFillShade="D9"/>
            <w:vAlign w:val="center"/>
          </w:tcPr>
          <w:p w14:paraId="2D61ABA2" w14:textId="77777777" w:rsidR="00B559C3" w:rsidRPr="00E86597" w:rsidRDefault="00B559C3" w:rsidP="00121C88">
            <w:pPr>
              <w:jc w:val="center"/>
              <w:rPr>
                <w:b/>
                <w:sz w:val="20"/>
                <w:szCs w:val="20"/>
              </w:rPr>
            </w:pPr>
            <w:r w:rsidRPr="00EF2986">
              <w:rPr>
                <w:b/>
                <w:sz w:val="20"/>
                <w:szCs w:val="20"/>
              </w:rPr>
              <w:t>61</w:t>
            </w:r>
            <w:r>
              <w:rPr>
                <w:b/>
                <w:sz w:val="20"/>
                <w:szCs w:val="20"/>
              </w:rPr>
              <w:t>8</w:t>
            </w:r>
          </w:p>
        </w:tc>
        <w:tc>
          <w:tcPr>
            <w:tcW w:w="735" w:type="pct"/>
            <w:shd w:val="clear" w:color="auto" w:fill="D9D9D9" w:themeFill="background1" w:themeFillShade="D9"/>
            <w:vAlign w:val="center"/>
          </w:tcPr>
          <w:p w14:paraId="1702247F" w14:textId="77777777" w:rsidR="00B559C3" w:rsidRPr="00E86597" w:rsidRDefault="00B559C3" w:rsidP="00121C88">
            <w:pPr>
              <w:jc w:val="center"/>
              <w:rPr>
                <w:b/>
                <w:sz w:val="20"/>
                <w:szCs w:val="20"/>
              </w:rPr>
            </w:pPr>
            <w:r w:rsidRPr="00EF2986">
              <w:rPr>
                <w:b/>
                <w:sz w:val="20"/>
                <w:szCs w:val="20"/>
              </w:rPr>
              <w:t>30</w:t>
            </w:r>
          </w:p>
        </w:tc>
        <w:tc>
          <w:tcPr>
            <w:tcW w:w="661" w:type="pct"/>
            <w:shd w:val="clear" w:color="auto" w:fill="D9D9D9" w:themeFill="background1" w:themeFillShade="D9"/>
            <w:vAlign w:val="center"/>
          </w:tcPr>
          <w:p w14:paraId="483EC9EB" w14:textId="77777777" w:rsidR="00B559C3" w:rsidRPr="00E86597" w:rsidRDefault="00B559C3" w:rsidP="00121C88">
            <w:pPr>
              <w:jc w:val="center"/>
              <w:rPr>
                <w:b/>
                <w:sz w:val="20"/>
                <w:szCs w:val="20"/>
              </w:rPr>
            </w:pPr>
            <w:r w:rsidRPr="00EF2986">
              <w:rPr>
                <w:b/>
                <w:sz w:val="20"/>
                <w:szCs w:val="20"/>
              </w:rPr>
              <w:t>49</w:t>
            </w:r>
            <w:r>
              <w:rPr>
                <w:b/>
                <w:sz w:val="20"/>
                <w:szCs w:val="20"/>
              </w:rPr>
              <w:t>6</w:t>
            </w:r>
          </w:p>
        </w:tc>
        <w:tc>
          <w:tcPr>
            <w:tcW w:w="735" w:type="pct"/>
            <w:shd w:val="clear" w:color="auto" w:fill="D9D9D9" w:themeFill="background1" w:themeFillShade="D9"/>
            <w:vAlign w:val="center"/>
          </w:tcPr>
          <w:p w14:paraId="2BD5158A" w14:textId="77777777" w:rsidR="00B559C3" w:rsidRPr="00E86597" w:rsidRDefault="00B559C3" w:rsidP="00121C88">
            <w:pPr>
              <w:jc w:val="center"/>
              <w:rPr>
                <w:b/>
                <w:sz w:val="20"/>
                <w:szCs w:val="20"/>
              </w:rPr>
            </w:pPr>
            <w:r>
              <w:rPr>
                <w:b/>
                <w:sz w:val="20"/>
                <w:szCs w:val="20"/>
              </w:rPr>
              <w:t>79</w:t>
            </w:r>
          </w:p>
        </w:tc>
        <w:tc>
          <w:tcPr>
            <w:tcW w:w="515" w:type="pct"/>
            <w:shd w:val="clear" w:color="auto" w:fill="D9D9D9" w:themeFill="background1" w:themeFillShade="D9"/>
            <w:vAlign w:val="center"/>
          </w:tcPr>
          <w:p w14:paraId="28A80874" w14:textId="77777777" w:rsidR="00B559C3" w:rsidRPr="00E86597" w:rsidRDefault="00B559C3" w:rsidP="00121C88">
            <w:pPr>
              <w:jc w:val="center"/>
              <w:rPr>
                <w:b/>
                <w:sz w:val="20"/>
                <w:szCs w:val="20"/>
              </w:rPr>
            </w:pPr>
            <w:r w:rsidRPr="00EF2986">
              <w:rPr>
                <w:b/>
                <w:sz w:val="20"/>
                <w:szCs w:val="20"/>
              </w:rPr>
              <w:t>1</w:t>
            </w:r>
          </w:p>
        </w:tc>
        <w:tc>
          <w:tcPr>
            <w:tcW w:w="441" w:type="pct"/>
            <w:shd w:val="clear" w:color="auto" w:fill="D9D9D9" w:themeFill="background1" w:themeFillShade="D9"/>
            <w:vAlign w:val="center"/>
          </w:tcPr>
          <w:p w14:paraId="51592241" w14:textId="77777777" w:rsidR="00B559C3" w:rsidRPr="00E86597" w:rsidRDefault="00B559C3" w:rsidP="00121C88">
            <w:pPr>
              <w:jc w:val="center"/>
              <w:rPr>
                <w:b/>
                <w:sz w:val="20"/>
                <w:szCs w:val="20"/>
              </w:rPr>
            </w:pPr>
            <w:r w:rsidRPr="00EF2986">
              <w:rPr>
                <w:b/>
                <w:sz w:val="20"/>
                <w:szCs w:val="20"/>
              </w:rPr>
              <w:t>12</w:t>
            </w:r>
          </w:p>
        </w:tc>
      </w:tr>
    </w:tbl>
    <w:p w14:paraId="5B539876" w14:textId="77777777" w:rsidR="00B559C3" w:rsidRPr="00EF2986" w:rsidRDefault="00B559C3" w:rsidP="00B559C3">
      <w:pPr>
        <w:jc w:val="center"/>
        <w:rPr>
          <w:b/>
          <w:sz w:val="20"/>
          <w:szCs w:val="20"/>
        </w:rPr>
      </w:pPr>
    </w:p>
    <w:p w14:paraId="310CD2D7" w14:textId="77777777" w:rsidR="00B559C3" w:rsidRPr="00742BF3" w:rsidRDefault="00B559C3" w:rsidP="00B559C3">
      <w:pPr>
        <w:ind w:firstLine="720"/>
        <w:jc w:val="both"/>
        <w:rPr>
          <w:sz w:val="26"/>
          <w:szCs w:val="26"/>
        </w:rPr>
      </w:pPr>
      <w:r w:rsidRPr="00742BF3">
        <w:rPr>
          <w:sz w:val="26"/>
          <w:szCs w:val="26"/>
        </w:rPr>
        <w:t>Основное количество крупноформатных объектов продуктовой розницы принадлежит местным торговым операторам, занявшим прочные позиции на потребительском рынке. К ним относятся следующие торговые сети: «Подсолнух», «Жар.Птица», «Океан», «Зеленая линия», «Материк», «Югас», «НольПять», «Мир», «777».</w:t>
      </w:r>
    </w:p>
    <w:p w14:paraId="54015221" w14:textId="77777777" w:rsidR="00B559C3" w:rsidRPr="00742BF3" w:rsidRDefault="00B559C3" w:rsidP="00B559C3">
      <w:pPr>
        <w:ind w:firstLine="720"/>
        <w:jc w:val="both"/>
        <w:rPr>
          <w:sz w:val="26"/>
          <w:szCs w:val="26"/>
        </w:rPr>
      </w:pPr>
      <w:r w:rsidRPr="00742BF3">
        <w:rPr>
          <w:sz w:val="26"/>
          <w:szCs w:val="26"/>
        </w:rPr>
        <w:t>На территории работают крупные федеральные торговые сети – «Л’Этуаль», «Эльдорадо», «</w:t>
      </w:r>
      <w:r w:rsidRPr="00742BF3">
        <w:rPr>
          <w:sz w:val="26"/>
          <w:szCs w:val="26"/>
          <w:lang w:val="en-US"/>
        </w:rPr>
        <w:t>DNS</w:t>
      </w:r>
      <w:r w:rsidRPr="00742BF3">
        <w:rPr>
          <w:sz w:val="26"/>
          <w:szCs w:val="26"/>
        </w:rPr>
        <w:t>», «585», «</w:t>
      </w:r>
      <w:r w:rsidRPr="00742BF3">
        <w:rPr>
          <w:sz w:val="26"/>
          <w:szCs w:val="26"/>
          <w:lang w:val="en-US"/>
        </w:rPr>
        <w:t>Sunlight</w:t>
      </w:r>
      <w:r w:rsidRPr="00742BF3">
        <w:rPr>
          <w:sz w:val="26"/>
          <w:szCs w:val="26"/>
        </w:rPr>
        <w:t>», «Спортмастер», «Kari», «Gloria jeans», «</w:t>
      </w:r>
      <w:r w:rsidRPr="00742BF3">
        <w:rPr>
          <w:sz w:val="26"/>
          <w:szCs w:val="26"/>
          <w:lang w:val="en-US"/>
        </w:rPr>
        <w:t>O</w:t>
      </w:r>
      <w:r w:rsidRPr="00742BF3">
        <w:rPr>
          <w:sz w:val="26"/>
          <w:szCs w:val="26"/>
        </w:rPr>
        <w:t>’</w:t>
      </w:r>
      <w:r w:rsidRPr="00742BF3">
        <w:rPr>
          <w:sz w:val="26"/>
          <w:szCs w:val="26"/>
          <w:lang w:val="en-US"/>
        </w:rPr>
        <w:t>hara</w:t>
      </w:r>
      <w:r w:rsidRPr="00742BF3">
        <w:rPr>
          <w:sz w:val="26"/>
          <w:szCs w:val="26"/>
        </w:rPr>
        <w:t>» и др., а также офисы продаж операторов сотовой связи – «МТС», «Билайн», «Мегафон», «Tele 2».</w:t>
      </w:r>
    </w:p>
    <w:p w14:paraId="51B89587" w14:textId="77777777" w:rsidR="00B559C3" w:rsidRPr="00742BF3" w:rsidRDefault="00B559C3" w:rsidP="00B559C3">
      <w:pPr>
        <w:ind w:firstLine="720"/>
        <w:jc w:val="both"/>
        <w:rPr>
          <w:sz w:val="26"/>
          <w:szCs w:val="26"/>
        </w:rPr>
      </w:pPr>
      <w:r w:rsidRPr="00742BF3">
        <w:rPr>
          <w:sz w:val="26"/>
          <w:szCs w:val="26"/>
        </w:rPr>
        <w:t>Для жителей города представлена продукция таких торговых марок, как «Yves Rocher», «Savage», «O’stin», «Zenden», «Vitacci», «Tamaris», «Rieker», «Ralf Ringer» и др.</w:t>
      </w:r>
    </w:p>
    <w:p w14:paraId="314D3835" w14:textId="77777777" w:rsidR="00B559C3" w:rsidRPr="00742BF3" w:rsidRDefault="00B559C3" w:rsidP="00B559C3">
      <w:pPr>
        <w:ind w:firstLine="720"/>
        <w:jc w:val="both"/>
        <w:rPr>
          <w:sz w:val="26"/>
          <w:szCs w:val="26"/>
        </w:rPr>
      </w:pPr>
      <w:r w:rsidRPr="00AB2CFE">
        <w:rPr>
          <w:sz w:val="26"/>
          <w:szCs w:val="26"/>
        </w:rPr>
        <w:t>Кроме того, продолжается активное развитие торговли в формате онлайн («Wildberries», «Ozon» и др.).</w:t>
      </w:r>
      <w:r>
        <w:rPr>
          <w:sz w:val="26"/>
          <w:szCs w:val="26"/>
        </w:rPr>
        <w:t xml:space="preserve"> Во всех районах работают более 45 пунктов выдачи товаров.</w:t>
      </w:r>
    </w:p>
    <w:p w14:paraId="7A720CC3" w14:textId="77777777" w:rsidR="00B559C3" w:rsidRDefault="00B559C3" w:rsidP="00B559C3">
      <w:pPr>
        <w:ind w:firstLine="709"/>
        <w:jc w:val="both"/>
        <w:rPr>
          <w:sz w:val="26"/>
          <w:szCs w:val="26"/>
        </w:rPr>
      </w:pPr>
      <w:r w:rsidRPr="00742BF3">
        <w:rPr>
          <w:sz w:val="26"/>
          <w:szCs w:val="26"/>
        </w:rPr>
        <w:t xml:space="preserve">По итогам </w:t>
      </w:r>
      <w:r>
        <w:rPr>
          <w:sz w:val="26"/>
          <w:szCs w:val="26"/>
        </w:rPr>
        <w:t>9 месяцев</w:t>
      </w:r>
      <w:r w:rsidRPr="00742BF3">
        <w:rPr>
          <w:sz w:val="26"/>
          <w:szCs w:val="26"/>
        </w:rPr>
        <w:t xml:space="preserve"> 2024 года на территории открыто </w:t>
      </w:r>
      <w:r>
        <w:rPr>
          <w:sz w:val="26"/>
          <w:szCs w:val="26"/>
        </w:rPr>
        <w:t>16</w:t>
      </w:r>
      <w:r w:rsidRPr="00742BF3">
        <w:rPr>
          <w:sz w:val="26"/>
          <w:szCs w:val="26"/>
        </w:rPr>
        <w:t xml:space="preserve"> объектов с торговой площадью </w:t>
      </w:r>
      <w:r>
        <w:rPr>
          <w:sz w:val="26"/>
          <w:szCs w:val="26"/>
        </w:rPr>
        <w:t>1 473,4</w:t>
      </w:r>
      <w:r w:rsidRPr="00742BF3">
        <w:rPr>
          <w:sz w:val="26"/>
          <w:szCs w:val="26"/>
        </w:rPr>
        <w:t xml:space="preserve"> м</w:t>
      </w:r>
      <w:r w:rsidRPr="00742BF3">
        <w:rPr>
          <w:sz w:val="26"/>
          <w:szCs w:val="26"/>
          <w:vertAlign w:val="superscript"/>
        </w:rPr>
        <w:t>2</w:t>
      </w:r>
      <w:r w:rsidRPr="00742BF3">
        <w:rPr>
          <w:sz w:val="26"/>
          <w:szCs w:val="26"/>
        </w:rPr>
        <w:t xml:space="preserve">, а закрыто </w:t>
      </w:r>
      <w:r>
        <w:rPr>
          <w:sz w:val="26"/>
          <w:szCs w:val="26"/>
        </w:rPr>
        <w:t>22</w:t>
      </w:r>
      <w:r w:rsidRPr="00742BF3">
        <w:rPr>
          <w:sz w:val="26"/>
          <w:szCs w:val="26"/>
        </w:rPr>
        <w:t xml:space="preserve"> объект</w:t>
      </w:r>
      <w:r>
        <w:rPr>
          <w:sz w:val="26"/>
          <w:szCs w:val="26"/>
        </w:rPr>
        <w:t>а</w:t>
      </w:r>
      <w:r w:rsidRPr="00742BF3">
        <w:rPr>
          <w:sz w:val="26"/>
          <w:szCs w:val="26"/>
        </w:rPr>
        <w:t xml:space="preserve"> с торговой площадью </w:t>
      </w:r>
      <w:r>
        <w:rPr>
          <w:sz w:val="26"/>
          <w:szCs w:val="26"/>
        </w:rPr>
        <w:t>2 736,2</w:t>
      </w:r>
      <w:r w:rsidRPr="00742BF3">
        <w:rPr>
          <w:sz w:val="26"/>
          <w:szCs w:val="26"/>
        </w:rPr>
        <w:t xml:space="preserve"> м</w:t>
      </w:r>
      <w:r w:rsidRPr="00742BF3">
        <w:rPr>
          <w:sz w:val="26"/>
          <w:szCs w:val="26"/>
          <w:vertAlign w:val="superscript"/>
        </w:rPr>
        <w:t>2</w:t>
      </w:r>
      <w:r w:rsidRPr="00742BF3">
        <w:rPr>
          <w:sz w:val="26"/>
          <w:szCs w:val="26"/>
        </w:rPr>
        <w:t>.</w:t>
      </w:r>
    </w:p>
    <w:p w14:paraId="046087EF" w14:textId="77777777" w:rsidR="00B559C3" w:rsidRDefault="00B559C3" w:rsidP="00B559C3">
      <w:pPr>
        <w:ind w:firstLine="709"/>
        <w:jc w:val="both"/>
        <w:rPr>
          <w:rStyle w:val="norm1"/>
          <w:sz w:val="26"/>
          <w:szCs w:val="26"/>
        </w:rPr>
      </w:pPr>
      <w:r w:rsidRPr="002152A4">
        <w:rPr>
          <w:rStyle w:val="norm1"/>
          <w:sz w:val="26"/>
          <w:szCs w:val="26"/>
        </w:rPr>
        <w:t>С учетом сложившейся тенденции потребления, розничный товарооборот по итогам 9 месяцев 202</w:t>
      </w:r>
      <w:r>
        <w:rPr>
          <w:rStyle w:val="norm1"/>
          <w:sz w:val="26"/>
          <w:szCs w:val="26"/>
        </w:rPr>
        <w:t>4</w:t>
      </w:r>
      <w:r w:rsidRPr="002152A4">
        <w:rPr>
          <w:rStyle w:val="norm1"/>
          <w:sz w:val="26"/>
          <w:szCs w:val="26"/>
        </w:rPr>
        <w:t xml:space="preserve"> года составил 5</w:t>
      </w:r>
      <w:r>
        <w:rPr>
          <w:rStyle w:val="norm1"/>
          <w:sz w:val="26"/>
          <w:szCs w:val="26"/>
        </w:rPr>
        <w:t>2,8</w:t>
      </w:r>
      <w:r w:rsidRPr="002152A4">
        <w:rPr>
          <w:rStyle w:val="norm1"/>
          <w:sz w:val="26"/>
          <w:szCs w:val="26"/>
        </w:rPr>
        <w:t xml:space="preserve"> млрд руб., что на </w:t>
      </w:r>
      <w:r>
        <w:rPr>
          <w:rStyle w:val="norm1"/>
          <w:sz w:val="26"/>
          <w:szCs w:val="26"/>
        </w:rPr>
        <w:t>12,4</w:t>
      </w:r>
      <w:r w:rsidRPr="002152A4">
        <w:rPr>
          <w:rStyle w:val="norm1"/>
          <w:sz w:val="26"/>
          <w:szCs w:val="26"/>
        </w:rPr>
        <w:t>% выше уровня прошлогоднего периода (9 мес. 202</w:t>
      </w:r>
      <w:r>
        <w:rPr>
          <w:rStyle w:val="norm1"/>
          <w:sz w:val="26"/>
          <w:szCs w:val="26"/>
        </w:rPr>
        <w:t>3</w:t>
      </w:r>
      <w:r w:rsidRPr="002152A4">
        <w:rPr>
          <w:rStyle w:val="norm1"/>
          <w:sz w:val="26"/>
          <w:szCs w:val="26"/>
        </w:rPr>
        <w:t xml:space="preserve"> года – 4</w:t>
      </w:r>
      <w:r>
        <w:rPr>
          <w:rStyle w:val="norm1"/>
          <w:sz w:val="26"/>
          <w:szCs w:val="26"/>
        </w:rPr>
        <w:t>7</w:t>
      </w:r>
      <w:r w:rsidRPr="002152A4">
        <w:rPr>
          <w:rStyle w:val="norm1"/>
          <w:sz w:val="26"/>
          <w:szCs w:val="26"/>
        </w:rPr>
        <w:t xml:space="preserve">,0 млрд руб.). </w:t>
      </w:r>
    </w:p>
    <w:p w14:paraId="064B8F4E" w14:textId="06A26B58" w:rsidR="00B559C3" w:rsidRDefault="00B559C3" w:rsidP="00B559C3">
      <w:pPr>
        <w:ind w:firstLine="709"/>
        <w:jc w:val="both"/>
        <w:rPr>
          <w:sz w:val="26"/>
          <w:szCs w:val="26"/>
        </w:rPr>
      </w:pPr>
      <w:r w:rsidRPr="002152A4">
        <w:rPr>
          <w:rStyle w:val="norm1"/>
          <w:sz w:val="26"/>
          <w:szCs w:val="26"/>
        </w:rPr>
        <w:t>Также по оценке 202</w:t>
      </w:r>
      <w:r>
        <w:rPr>
          <w:rStyle w:val="norm1"/>
          <w:sz w:val="26"/>
          <w:szCs w:val="26"/>
        </w:rPr>
        <w:t>4</w:t>
      </w:r>
      <w:r w:rsidRPr="002152A4">
        <w:rPr>
          <w:rStyle w:val="norm1"/>
          <w:sz w:val="26"/>
          <w:szCs w:val="26"/>
        </w:rPr>
        <w:t xml:space="preserve"> года данный показатель</w:t>
      </w:r>
      <w:r>
        <w:rPr>
          <w:rStyle w:val="norm1"/>
          <w:sz w:val="26"/>
          <w:szCs w:val="26"/>
        </w:rPr>
        <w:t xml:space="preserve"> имеет положительную динамику и составит порядка – 70,4 млрд</w:t>
      </w:r>
      <w:r w:rsidRPr="002152A4">
        <w:rPr>
          <w:rStyle w:val="norm1"/>
          <w:sz w:val="26"/>
          <w:szCs w:val="26"/>
        </w:rPr>
        <w:t xml:space="preserve"> руб</w:t>
      </w:r>
      <w:r>
        <w:rPr>
          <w:rStyle w:val="norm1"/>
          <w:sz w:val="26"/>
          <w:szCs w:val="26"/>
        </w:rPr>
        <w:t xml:space="preserve">., </w:t>
      </w:r>
      <w:r w:rsidRPr="005945A5">
        <w:rPr>
          <w:rStyle w:val="norm1"/>
          <w:sz w:val="26"/>
          <w:szCs w:val="26"/>
        </w:rPr>
        <w:t>что на 12,5</w:t>
      </w:r>
      <w:r w:rsidRPr="005945A5">
        <w:rPr>
          <w:sz w:val="26"/>
          <w:szCs w:val="26"/>
        </w:rPr>
        <w:t xml:space="preserve">% выше уровня прошлого года </w:t>
      </w:r>
      <w:r>
        <w:rPr>
          <w:sz w:val="26"/>
          <w:szCs w:val="26"/>
        </w:rPr>
        <w:t xml:space="preserve">(2023 </w:t>
      </w:r>
      <w:r w:rsidRPr="005945A5">
        <w:rPr>
          <w:sz w:val="26"/>
          <w:szCs w:val="26"/>
        </w:rPr>
        <w:t>– 62,6 млрд.руб.</w:t>
      </w:r>
      <w:r>
        <w:rPr>
          <w:sz w:val="26"/>
          <w:szCs w:val="26"/>
        </w:rPr>
        <w:t>).</w:t>
      </w:r>
    </w:p>
    <w:p w14:paraId="1BC54EA6" w14:textId="77777777" w:rsidR="00B559C3" w:rsidRPr="00742BF3" w:rsidRDefault="00B559C3" w:rsidP="00B559C3">
      <w:pPr>
        <w:tabs>
          <w:tab w:val="left" w:pos="900"/>
        </w:tabs>
        <w:spacing w:before="240" w:after="120"/>
        <w:jc w:val="center"/>
        <w:rPr>
          <w:b/>
          <w:i/>
          <w:sz w:val="26"/>
          <w:szCs w:val="26"/>
        </w:rPr>
      </w:pPr>
      <w:r w:rsidRPr="00742BF3">
        <w:rPr>
          <w:b/>
          <w:i/>
          <w:sz w:val="26"/>
          <w:szCs w:val="26"/>
        </w:rPr>
        <w:t xml:space="preserve">Анализ состояния сети общественного питания </w:t>
      </w:r>
    </w:p>
    <w:p w14:paraId="7B66E954" w14:textId="77777777" w:rsidR="00B559C3" w:rsidRPr="00742BF3" w:rsidRDefault="00B559C3" w:rsidP="00B559C3">
      <w:pPr>
        <w:ind w:firstLine="708"/>
        <w:jc w:val="both"/>
        <w:rPr>
          <w:sz w:val="26"/>
          <w:szCs w:val="26"/>
        </w:rPr>
      </w:pPr>
      <w:r w:rsidRPr="00742BF3">
        <w:rPr>
          <w:sz w:val="26"/>
          <w:szCs w:val="26"/>
        </w:rPr>
        <w:t>Сеть общественного питания на 01.</w:t>
      </w:r>
      <w:r>
        <w:rPr>
          <w:sz w:val="26"/>
          <w:szCs w:val="26"/>
        </w:rPr>
        <w:t>1</w:t>
      </w:r>
      <w:r w:rsidRPr="00742BF3">
        <w:rPr>
          <w:sz w:val="26"/>
          <w:szCs w:val="26"/>
        </w:rPr>
        <w:t>0.2024 представлена 28</w:t>
      </w:r>
      <w:r>
        <w:rPr>
          <w:sz w:val="26"/>
          <w:szCs w:val="26"/>
        </w:rPr>
        <w:t>5</w:t>
      </w:r>
      <w:r w:rsidRPr="00742BF3">
        <w:rPr>
          <w:sz w:val="26"/>
          <w:szCs w:val="26"/>
        </w:rPr>
        <w:t xml:space="preserve"> предприятиями общественного питания на 17 3</w:t>
      </w:r>
      <w:r>
        <w:rPr>
          <w:sz w:val="26"/>
          <w:szCs w:val="26"/>
        </w:rPr>
        <w:t>54</w:t>
      </w:r>
      <w:r w:rsidRPr="00742BF3">
        <w:rPr>
          <w:sz w:val="26"/>
          <w:szCs w:val="26"/>
        </w:rPr>
        <w:t xml:space="preserve"> посадочных мест</w:t>
      </w:r>
      <w:r>
        <w:rPr>
          <w:sz w:val="26"/>
          <w:szCs w:val="26"/>
        </w:rPr>
        <w:t>а</w:t>
      </w:r>
      <w:r w:rsidRPr="00742BF3">
        <w:rPr>
          <w:sz w:val="26"/>
          <w:szCs w:val="26"/>
        </w:rPr>
        <w:t xml:space="preserve"> (на 01.</w:t>
      </w:r>
      <w:r>
        <w:rPr>
          <w:sz w:val="26"/>
          <w:szCs w:val="26"/>
        </w:rPr>
        <w:t>10</w:t>
      </w:r>
      <w:r w:rsidRPr="00742BF3">
        <w:rPr>
          <w:sz w:val="26"/>
          <w:szCs w:val="26"/>
        </w:rPr>
        <w:t>.2023 – 282 предприяти</w:t>
      </w:r>
      <w:r>
        <w:rPr>
          <w:sz w:val="26"/>
          <w:szCs w:val="26"/>
        </w:rPr>
        <w:t>я</w:t>
      </w:r>
      <w:r w:rsidRPr="00742BF3">
        <w:rPr>
          <w:sz w:val="26"/>
          <w:szCs w:val="26"/>
        </w:rPr>
        <w:t xml:space="preserve"> на 17 317 посадочных мест), из которых:</w:t>
      </w:r>
    </w:p>
    <w:p w14:paraId="3612301B" w14:textId="77777777" w:rsidR="00B559C3" w:rsidRPr="00742BF3" w:rsidRDefault="00B559C3" w:rsidP="00B559C3">
      <w:pPr>
        <w:numPr>
          <w:ilvl w:val="0"/>
          <w:numId w:val="47"/>
        </w:numPr>
        <w:tabs>
          <w:tab w:val="left" w:pos="993"/>
        </w:tabs>
        <w:ind w:left="0" w:firstLine="709"/>
        <w:contextualSpacing/>
        <w:jc w:val="both"/>
        <w:rPr>
          <w:sz w:val="26"/>
          <w:szCs w:val="26"/>
        </w:rPr>
      </w:pPr>
      <w:r w:rsidRPr="00742BF3">
        <w:rPr>
          <w:sz w:val="26"/>
          <w:szCs w:val="26"/>
        </w:rPr>
        <w:t>17</w:t>
      </w:r>
      <w:r>
        <w:rPr>
          <w:sz w:val="26"/>
          <w:szCs w:val="26"/>
        </w:rPr>
        <w:t>9</w:t>
      </w:r>
      <w:r w:rsidRPr="00742BF3">
        <w:rPr>
          <w:sz w:val="26"/>
          <w:szCs w:val="26"/>
        </w:rPr>
        <w:t xml:space="preserve"> предприятий общедоступной сети на </w:t>
      </w:r>
      <w:r>
        <w:rPr>
          <w:sz w:val="26"/>
          <w:szCs w:val="26"/>
        </w:rPr>
        <w:t>5 960</w:t>
      </w:r>
      <w:r w:rsidRPr="00742BF3">
        <w:rPr>
          <w:sz w:val="26"/>
          <w:szCs w:val="26"/>
        </w:rPr>
        <w:t xml:space="preserve"> посадочных мест;</w:t>
      </w:r>
    </w:p>
    <w:p w14:paraId="72CC478F" w14:textId="77777777" w:rsidR="00B559C3" w:rsidRPr="00742BF3" w:rsidRDefault="00B559C3" w:rsidP="00B559C3">
      <w:pPr>
        <w:numPr>
          <w:ilvl w:val="0"/>
          <w:numId w:val="47"/>
        </w:numPr>
        <w:tabs>
          <w:tab w:val="left" w:pos="993"/>
        </w:tabs>
        <w:ind w:left="0" w:firstLine="709"/>
        <w:contextualSpacing/>
        <w:jc w:val="both"/>
        <w:rPr>
          <w:sz w:val="26"/>
          <w:szCs w:val="26"/>
        </w:rPr>
      </w:pPr>
      <w:r w:rsidRPr="00742BF3">
        <w:rPr>
          <w:sz w:val="26"/>
          <w:szCs w:val="26"/>
        </w:rPr>
        <w:t>53 предприятия в образовательных учреждениях на 7 599 посадочных мест;</w:t>
      </w:r>
    </w:p>
    <w:p w14:paraId="21E22B4B" w14:textId="77777777" w:rsidR="00B559C3" w:rsidRPr="00742BF3" w:rsidRDefault="00B559C3" w:rsidP="00C069C9">
      <w:pPr>
        <w:numPr>
          <w:ilvl w:val="0"/>
          <w:numId w:val="47"/>
        </w:numPr>
        <w:tabs>
          <w:tab w:val="left" w:pos="993"/>
        </w:tabs>
        <w:spacing w:after="240"/>
        <w:ind w:left="0" w:firstLine="709"/>
        <w:contextualSpacing/>
        <w:jc w:val="both"/>
        <w:rPr>
          <w:sz w:val="26"/>
          <w:szCs w:val="26"/>
        </w:rPr>
      </w:pPr>
      <w:r w:rsidRPr="00742BF3">
        <w:rPr>
          <w:sz w:val="26"/>
          <w:szCs w:val="26"/>
        </w:rPr>
        <w:t>53 предприятия рабочего питания на 3 795 посадочных мест.</w:t>
      </w:r>
    </w:p>
    <w:p w14:paraId="2AE17177" w14:textId="0083F1DC" w:rsidR="00B559C3" w:rsidRPr="00742BF3" w:rsidRDefault="00B559C3" w:rsidP="00C069C9">
      <w:pPr>
        <w:spacing w:before="160" w:after="160"/>
        <w:ind w:left="720"/>
        <w:contextualSpacing/>
        <w:jc w:val="right"/>
        <w:rPr>
          <w:sz w:val="26"/>
          <w:szCs w:val="26"/>
        </w:rPr>
      </w:pPr>
      <w:r w:rsidRPr="00C069C9">
        <w:rPr>
          <w:sz w:val="26"/>
          <w:szCs w:val="26"/>
        </w:rPr>
        <w:lastRenderedPageBreak/>
        <w:t>Таблица</w:t>
      </w:r>
      <w:r w:rsidR="00C069C9" w:rsidRPr="00C069C9">
        <w:rPr>
          <w:sz w:val="26"/>
          <w:szCs w:val="26"/>
        </w:rPr>
        <w:t xml:space="preserve"> 23</w:t>
      </w:r>
    </w:p>
    <w:p w14:paraId="25CAAFC8" w14:textId="77777777" w:rsidR="00B559C3" w:rsidRPr="00923E67" w:rsidRDefault="00B559C3" w:rsidP="00B559C3">
      <w:pPr>
        <w:tabs>
          <w:tab w:val="left" w:pos="900"/>
        </w:tabs>
        <w:spacing w:after="120"/>
        <w:jc w:val="center"/>
        <w:rPr>
          <w:b/>
          <w:sz w:val="26"/>
          <w:szCs w:val="26"/>
        </w:rPr>
      </w:pPr>
      <w:r w:rsidRPr="00742BF3">
        <w:rPr>
          <w:b/>
          <w:sz w:val="26"/>
          <w:szCs w:val="26"/>
        </w:rPr>
        <w:t>Структура сети общественного питания с разбивкой по районам</w:t>
      </w:r>
    </w:p>
    <w:tbl>
      <w:tblPr>
        <w:tblW w:w="93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709"/>
        <w:gridCol w:w="1559"/>
        <w:gridCol w:w="851"/>
        <w:gridCol w:w="1275"/>
        <w:gridCol w:w="1417"/>
      </w:tblGrid>
      <w:tr w:rsidR="00B559C3" w:rsidRPr="005A6A53" w14:paraId="60EEE596" w14:textId="77777777" w:rsidTr="00121C88">
        <w:trPr>
          <w:trHeight w:val="744"/>
          <w:tblHeader/>
        </w:trPr>
        <w:tc>
          <w:tcPr>
            <w:tcW w:w="3544" w:type="dxa"/>
            <w:shd w:val="clear" w:color="auto" w:fill="C7CCE4" w:themeFill="text2" w:themeFillTint="33"/>
            <w:vAlign w:val="center"/>
          </w:tcPr>
          <w:p w14:paraId="6BC6656B" w14:textId="77777777" w:rsidR="00B559C3" w:rsidRPr="00923E67" w:rsidRDefault="00B559C3" w:rsidP="00121C88">
            <w:pPr>
              <w:jc w:val="center"/>
              <w:rPr>
                <w:b/>
                <w:sz w:val="20"/>
                <w:szCs w:val="20"/>
              </w:rPr>
            </w:pPr>
            <w:r w:rsidRPr="00923E67">
              <w:rPr>
                <w:b/>
                <w:sz w:val="20"/>
                <w:szCs w:val="20"/>
              </w:rPr>
              <w:t>Наименование показателя</w:t>
            </w:r>
          </w:p>
        </w:tc>
        <w:tc>
          <w:tcPr>
            <w:tcW w:w="709" w:type="dxa"/>
            <w:shd w:val="clear" w:color="auto" w:fill="C7CCE4" w:themeFill="text2" w:themeFillTint="33"/>
            <w:vAlign w:val="center"/>
          </w:tcPr>
          <w:p w14:paraId="352DAAF0" w14:textId="77777777" w:rsidR="00B559C3" w:rsidRPr="00923E67" w:rsidRDefault="00B559C3" w:rsidP="00121C88">
            <w:pPr>
              <w:ind w:left="-216" w:right="-250"/>
              <w:jc w:val="center"/>
              <w:rPr>
                <w:b/>
                <w:sz w:val="20"/>
                <w:szCs w:val="20"/>
              </w:rPr>
            </w:pPr>
            <w:r w:rsidRPr="00923E67">
              <w:rPr>
                <w:b/>
                <w:sz w:val="20"/>
                <w:szCs w:val="20"/>
              </w:rPr>
              <w:t>Всего</w:t>
            </w:r>
          </w:p>
        </w:tc>
        <w:tc>
          <w:tcPr>
            <w:tcW w:w="1559" w:type="dxa"/>
            <w:shd w:val="clear" w:color="auto" w:fill="C7CCE4" w:themeFill="text2" w:themeFillTint="33"/>
            <w:vAlign w:val="center"/>
          </w:tcPr>
          <w:p w14:paraId="340396C6" w14:textId="77777777" w:rsidR="00B559C3" w:rsidRPr="00923E67" w:rsidRDefault="00B559C3" w:rsidP="00121C88">
            <w:pPr>
              <w:ind w:left="-108" w:right="-108"/>
              <w:jc w:val="center"/>
              <w:rPr>
                <w:b/>
                <w:sz w:val="20"/>
                <w:szCs w:val="20"/>
              </w:rPr>
            </w:pPr>
            <w:r w:rsidRPr="00923E67">
              <w:rPr>
                <w:b/>
                <w:sz w:val="20"/>
                <w:szCs w:val="20"/>
              </w:rPr>
              <w:t>р-н</w:t>
            </w:r>
          </w:p>
          <w:p w14:paraId="08BBFEC1" w14:textId="77777777" w:rsidR="00B559C3" w:rsidRPr="00923E67" w:rsidRDefault="00B559C3" w:rsidP="00121C88">
            <w:pPr>
              <w:ind w:left="-108" w:right="-108"/>
              <w:jc w:val="center"/>
              <w:rPr>
                <w:b/>
                <w:sz w:val="20"/>
                <w:szCs w:val="20"/>
              </w:rPr>
            </w:pPr>
            <w:r w:rsidRPr="00923E67">
              <w:rPr>
                <w:b/>
                <w:sz w:val="20"/>
                <w:szCs w:val="20"/>
              </w:rPr>
              <w:t>Центральный</w:t>
            </w:r>
          </w:p>
        </w:tc>
        <w:tc>
          <w:tcPr>
            <w:tcW w:w="851" w:type="dxa"/>
            <w:shd w:val="clear" w:color="auto" w:fill="C7CCE4" w:themeFill="text2" w:themeFillTint="33"/>
            <w:vAlign w:val="center"/>
          </w:tcPr>
          <w:p w14:paraId="2F28D6E8" w14:textId="77777777" w:rsidR="00B559C3" w:rsidRPr="00923E67" w:rsidRDefault="00B559C3" w:rsidP="00121C88">
            <w:pPr>
              <w:ind w:left="-108" w:right="-107"/>
              <w:jc w:val="center"/>
              <w:rPr>
                <w:b/>
                <w:sz w:val="20"/>
                <w:szCs w:val="20"/>
              </w:rPr>
            </w:pPr>
            <w:r w:rsidRPr="00923E67">
              <w:rPr>
                <w:b/>
                <w:sz w:val="20"/>
                <w:szCs w:val="20"/>
              </w:rPr>
              <w:t>р-н</w:t>
            </w:r>
          </w:p>
          <w:p w14:paraId="4CC93CE0" w14:textId="77777777" w:rsidR="00B559C3" w:rsidRPr="00923E67" w:rsidRDefault="00B559C3" w:rsidP="00121C88">
            <w:pPr>
              <w:ind w:left="-108" w:right="-107"/>
              <w:jc w:val="center"/>
              <w:rPr>
                <w:b/>
                <w:sz w:val="20"/>
                <w:szCs w:val="20"/>
              </w:rPr>
            </w:pPr>
            <w:r w:rsidRPr="00923E67">
              <w:rPr>
                <w:b/>
                <w:sz w:val="20"/>
                <w:szCs w:val="20"/>
              </w:rPr>
              <w:t>Талнах</w:t>
            </w:r>
          </w:p>
        </w:tc>
        <w:tc>
          <w:tcPr>
            <w:tcW w:w="1275" w:type="dxa"/>
            <w:shd w:val="clear" w:color="auto" w:fill="C7CCE4" w:themeFill="text2" w:themeFillTint="33"/>
            <w:vAlign w:val="center"/>
          </w:tcPr>
          <w:p w14:paraId="5F3138DC" w14:textId="77777777" w:rsidR="00B559C3" w:rsidRPr="00923E67" w:rsidRDefault="00B559C3" w:rsidP="00121C88">
            <w:pPr>
              <w:jc w:val="center"/>
              <w:rPr>
                <w:b/>
                <w:sz w:val="20"/>
                <w:szCs w:val="20"/>
              </w:rPr>
            </w:pPr>
            <w:r w:rsidRPr="00923E67">
              <w:rPr>
                <w:b/>
                <w:sz w:val="20"/>
                <w:szCs w:val="20"/>
              </w:rPr>
              <w:t>р-н</w:t>
            </w:r>
          </w:p>
          <w:p w14:paraId="7E5F47CE" w14:textId="77777777" w:rsidR="00B559C3" w:rsidRPr="00923E67" w:rsidRDefault="00B559C3" w:rsidP="00121C88">
            <w:pPr>
              <w:jc w:val="center"/>
              <w:rPr>
                <w:b/>
                <w:sz w:val="20"/>
                <w:szCs w:val="20"/>
              </w:rPr>
            </w:pPr>
            <w:r w:rsidRPr="00923E67">
              <w:rPr>
                <w:b/>
                <w:sz w:val="20"/>
                <w:szCs w:val="20"/>
              </w:rPr>
              <w:t>Кайеркан</w:t>
            </w:r>
          </w:p>
        </w:tc>
        <w:tc>
          <w:tcPr>
            <w:tcW w:w="1417" w:type="dxa"/>
            <w:shd w:val="clear" w:color="auto" w:fill="C7CCE4" w:themeFill="text2" w:themeFillTint="33"/>
            <w:vAlign w:val="center"/>
          </w:tcPr>
          <w:p w14:paraId="28529BA7" w14:textId="77777777" w:rsidR="00B559C3" w:rsidRPr="00923E67" w:rsidRDefault="00B559C3" w:rsidP="00121C88">
            <w:pPr>
              <w:ind w:left="-108" w:right="-108"/>
              <w:jc w:val="center"/>
              <w:rPr>
                <w:b/>
                <w:sz w:val="20"/>
                <w:szCs w:val="20"/>
              </w:rPr>
            </w:pPr>
            <w:r>
              <w:rPr>
                <w:b/>
                <w:sz w:val="20"/>
                <w:szCs w:val="20"/>
              </w:rPr>
              <w:t>гп</w:t>
            </w:r>
            <w:r w:rsidRPr="00923E67">
              <w:rPr>
                <w:b/>
                <w:sz w:val="20"/>
                <w:szCs w:val="20"/>
              </w:rPr>
              <w:t>.</w:t>
            </w:r>
          </w:p>
          <w:p w14:paraId="042A2C37" w14:textId="77777777" w:rsidR="00B559C3" w:rsidRPr="00923E67" w:rsidRDefault="00B559C3" w:rsidP="00121C88">
            <w:pPr>
              <w:ind w:left="-108" w:right="-108"/>
              <w:jc w:val="center"/>
              <w:rPr>
                <w:b/>
                <w:sz w:val="20"/>
                <w:szCs w:val="20"/>
              </w:rPr>
            </w:pPr>
            <w:r w:rsidRPr="00923E67">
              <w:rPr>
                <w:b/>
                <w:sz w:val="20"/>
                <w:szCs w:val="20"/>
              </w:rPr>
              <w:t>Снежногорск</w:t>
            </w:r>
          </w:p>
        </w:tc>
      </w:tr>
      <w:tr w:rsidR="00B559C3" w:rsidRPr="005A6A53" w14:paraId="373B923C" w14:textId="77777777" w:rsidTr="00121C88">
        <w:trPr>
          <w:trHeight w:val="251"/>
        </w:trPr>
        <w:tc>
          <w:tcPr>
            <w:tcW w:w="3544" w:type="dxa"/>
            <w:shd w:val="clear" w:color="auto" w:fill="auto"/>
            <w:vAlign w:val="center"/>
          </w:tcPr>
          <w:p w14:paraId="47EAA0C1" w14:textId="77777777" w:rsidR="00B559C3" w:rsidRPr="00923E67" w:rsidRDefault="00B559C3" w:rsidP="00121C88">
            <w:pPr>
              <w:rPr>
                <w:b/>
                <w:sz w:val="20"/>
                <w:szCs w:val="20"/>
              </w:rPr>
            </w:pPr>
            <w:r w:rsidRPr="00923E67">
              <w:rPr>
                <w:b/>
                <w:sz w:val="20"/>
                <w:szCs w:val="20"/>
              </w:rPr>
              <w:t>Объекты общественного питания, всего (количество),</w:t>
            </w:r>
          </w:p>
          <w:p w14:paraId="0F25F039" w14:textId="77777777" w:rsidR="00B559C3" w:rsidRPr="00923E67" w:rsidRDefault="00B559C3" w:rsidP="00121C88">
            <w:pPr>
              <w:rPr>
                <w:b/>
                <w:sz w:val="20"/>
                <w:szCs w:val="20"/>
              </w:rPr>
            </w:pPr>
            <w:r w:rsidRPr="00923E67">
              <w:rPr>
                <w:b/>
                <w:sz w:val="20"/>
                <w:szCs w:val="20"/>
              </w:rPr>
              <w:t>в том числе:</w:t>
            </w:r>
          </w:p>
        </w:tc>
        <w:tc>
          <w:tcPr>
            <w:tcW w:w="709" w:type="dxa"/>
            <w:shd w:val="clear" w:color="auto" w:fill="auto"/>
            <w:vAlign w:val="center"/>
          </w:tcPr>
          <w:p w14:paraId="3D7D6198" w14:textId="77777777" w:rsidR="00B559C3" w:rsidRPr="00923E67" w:rsidRDefault="00B559C3" w:rsidP="00121C88">
            <w:pPr>
              <w:ind w:left="-216" w:right="-250"/>
              <w:jc w:val="center"/>
              <w:rPr>
                <w:b/>
                <w:sz w:val="20"/>
                <w:szCs w:val="20"/>
              </w:rPr>
            </w:pPr>
            <w:r w:rsidRPr="00923E67">
              <w:rPr>
                <w:b/>
                <w:sz w:val="20"/>
                <w:szCs w:val="20"/>
              </w:rPr>
              <w:t>28</w:t>
            </w:r>
            <w:r>
              <w:rPr>
                <w:b/>
                <w:sz w:val="20"/>
                <w:szCs w:val="20"/>
              </w:rPr>
              <w:t>5</w:t>
            </w:r>
          </w:p>
        </w:tc>
        <w:tc>
          <w:tcPr>
            <w:tcW w:w="1559" w:type="dxa"/>
            <w:shd w:val="clear" w:color="auto" w:fill="auto"/>
            <w:vAlign w:val="center"/>
          </w:tcPr>
          <w:p w14:paraId="0E15E87A" w14:textId="77777777" w:rsidR="00B559C3" w:rsidRPr="00923E67" w:rsidRDefault="00B559C3" w:rsidP="00121C88">
            <w:pPr>
              <w:jc w:val="center"/>
              <w:rPr>
                <w:b/>
                <w:sz w:val="20"/>
                <w:szCs w:val="20"/>
              </w:rPr>
            </w:pPr>
            <w:r w:rsidRPr="00923E67">
              <w:rPr>
                <w:b/>
                <w:sz w:val="20"/>
                <w:szCs w:val="20"/>
              </w:rPr>
              <w:t>18</w:t>
            </w:r>
            <w:r>
              <w:rPr>
                <w:b/>
                <w:sz w:val="20"/>
                <w:szCs w:val="20"/>
              </w:rPr>
              <w:t>5</w:t>
            </w:r>
          </w:p>
        </w:tc>
        <w:tc>
          <w:tcPr>
            <w:tcW w:w="851" w:type="dxa"/>
            <w:shd w:val="clear" w:color="auto" w:fill="auto"/>
            <w:vAlign w:val="center"/>
          </w:tcPr>
          <w:p w14:paraId="79844524" w14:textId="77777777" w:rsidR="00B559C3" w:rsidRPr="00923E67" w:rsidRDefault="00B559C3" w:rsidP="00121C88">
            <w:pPr>
              <w:jc w:val="center"/>
              <w:rPr>
                <w:b/>
                <w:sz w:val="20"/>
                <w:szCs w:val="20"/>
              </w:rPr>
            </w:pPr>
            <w:r w:rsidRPr="00923E67">
              <w:rPr>
                <w:b/>
                <w:sz w:val="20"/>
                <w:szCs w:val="20"/>
              </w:rPr>
              <w:t>7</w:t>
            </w:r>
            <w:r>
              <w:rPr>
                <w:b/>
                <w:sz w:val="20"/>
                <w:szCs w:val="20"/>
              </w:rPr>
              <w:t>2</w:t>
            </w:r>
          </w:p>
        </w:tc>
        <w:tc>
          <w:tcPr>
            <w:tcW w:w="1275" w:type="dxa"/>
            <w:shd w:val="clear" w:color="auto" w:fill="auto"/>
            <w:vAlign w:val="center"/>
          </w:tcPr>
          <w:p w14:paraId="625D7874" w14:textId="77777777" w:rsidR="00B559C3" w:rsidRPr="00923E67" w:rsidRDefault="00B559C3" w:rsidP="00121C88">
            <w:pPr>
              <w:jc w:val="center"/>
              <w:rPr>
                <w:b/>
                <w:sz w:val="20"/>
                <w:szCs w:val="20"/>
              </w:rPr>
            </w:pPr>
            <w:r w:rsidRPr="00923E67">
              <w:rPr>
                <w:b/>
                <w:sz w:val="20"/>
                <w:szCs w:val="20"/>
              </w:rPr>
              <w:t>2</w:t>
            </w:r>
            <w:r>
              <w:rPr>
                <w:b/>
                <w:sz w:val="20"/>
                <w:szCs w:val="20"/>
              </w:rPr>
              <w:t>7</w:t>
            </w:r>
          </w:p>
        </w:tc>
        <w:tc>
          <w:tcPr>
            <w:tcW w:w="1417" w:type="dxa"/>
            <w:shd w:val="clear" w:color="auto" w:fill="auto"/>
            <w:vAlign w:val="center"/>
          </w:tcPr>
          <w:p w14:paraId="36E2D614" w14:textId="77777777" w:rsidR="00B559C3" w:rsidRPr="00923E67" w:rsidRDefault="00B559C3" w:rsidP="00121C88">
            <w:pPr>
              <w:jc w:val="center"/>
              <w:rPr>
                <w:b/>
                <w:sz w:val="20"/>
                <w:szCs w:val="20"/>
              </w:rPr>
            </w:pPr>
            <w:r w:rsidRPr="00923E67">
              <w:rPr>
                <w:b/>
                <w:sz w:val="20"/>
                <w:szCs w:val="20"/>
              </w:rPr>
              <w:t>1</w:t>
            </w:r>
          </w:p>
        </w:tc>
      </w:tr>
      <w:tr w:rsidR="00B559C3" w:rsidRPr="005A6A53" w14:paraId="088F99A9" w14:textId="77777777" w:rsidTr="00121C88">
        <w:trPr>
          <w:trHeight w:val="108"/>
        </w:trPr>
        <w:tc>
          <w:tcPr>
            <w:tcW w:w="3544" w:type="dxa"/>
            <w:tcBorders>
              <w:bottom w:val="single" w:sz="4" w:space="0" w:color="auto"/>
            </w:tcBorders>
            <w:shd w:val="clear" w:color="auto" w:fill="auto"/>
            <w:vAlign w:val="center"/>
          </w:tcPr>
          <w:p w14:paraId="0365E0E4" w14:textId="77777777" w:rsidR="00B559C3" w:rsidRPr="00923E67" w:rsidRDefault="00B559C3" w:rsidP="00121C88">
            <w:pPr>
              <w:rPr>
                <w:sz w:val="20"/>
                <w:szCs w:val="20"/>
              </w:rPr>
            </w:pPr>
            <w:r w:rsidRPr="00923E67">
              <w:rPr>
                <w:sz w:val="20"/>
                <w:szCs w:val="20"/>
              </w:rPr>
              <w:t>посадочные места</w:t>
            </w:r>
          </w:p>
        </w:tc>
        <w:tc>
          <w:tcPr>
            <w:tcW w:w="709" w:type="dxa"/>
            <w:tcBorders>
              <w:bottom w:val="single" w:sz="4" w:space="0" w:color="auto"/>
            </w:tcBorders>
            <w:shd w:val="clear" w:color="auto" w:fill="auto"/>
            <w:vAlign w:val="center"/>
          </w:tcPr>
          <w:p w14:paraId="76713D2D" w14:textId="77777777" w:rsidR="00B559C3" w:rsidRPr="00923E67" w:rsidRDefault="00B559C3" w:rsidP="00121C88">
            <w:pPr>
              <w:ind w:left="-216" w:right="-250"/>
              <w:jc w:val="center"/>
              <w:rPr>
                <w:sz w:val="20"/>
                <w:szCs w:val="20"/>
              </w:rPr>
            </w:pPr>
            <w:r w:rsidRPr="00923E67">
              <w:rPr>
                <w:sz w:val="20"/>
                <w:szCs w:val="20"/>
              </w:rPr>
              <w:t xml:space="preserve">17 </w:t>
            </w:r>
            <w:r>
              <w:rPr>
                <w:sz w:val="20"/>
                <w:szCs w:val="20"/>
              </w:rPr>
              <w:t>354</w:t>
            </w:r>
          </w:p>
        </w:tc>
        <w:tc>
          <w:tcPr>
            <w:tcW w:w="1559" w:type="dxa"/>
            <w:tcBorders>
              <w:bottom w:val="single" w:sz="4" w:space="0" w:color="auto"/>
            </w:tcBorders>
            <w:shd w:val="clear" w:color="auto" w:fill="auto"/>
            <w:vAlign w:val="center"/>
          </w:tcPr>
          <w:p w14:paraId="7144E9F2" w14:textId="77777777" w:rsidR="00B559C3" w:rsidRPr="00923E67" w:rsidRDefault="00B559C3" w:rsidP="00121C88">
            <w:pPr>
              <w:jc w:val="center"/>
              <w:rPr>
                <w:sz w:val="20"/>
                <w:szCs w:val="20"/>
              </w:rPr>
            </w:pPr>
            <w:r w:rsidRPr="00923E67">
              <w:rPr>
                <w:sz w:val="20"/>
                <w:szCs w:val="20"/>
              </w:rPr>
              <w:t xml:space="preserve">10 </w:t>
            </w:r>
            <w:r>
              <w:rPr>
                <w:sz w:val="20"/>
                <w:szCs w:val="20"/>
              </w:rPr>
              <w:t>528</w:t>
            </w:r>
          </w:p>
        </w:tc>
        <w:tc>
          <w:tcPr>
            <w:tcW w:w="851" w:type="dxa"/>
            <w:tcBorders>
              <w:bottom w:val="single" w:sz="4" w:space="0" w:color="auto"/>
            </w:tcBorders>
            <w:shd w:val="clear" w:color="auto" w:fill="auto"/>
            <w:vAlign w:val="center"/>
          </w:tcPr>
          <w:p w14:paraId="7BCFD9D4" w14:textId="77777777" w:rsidR="00B559C3" w:rsidRPr="00923E67" w:rsidRDefault="00B559C3" w:rsidP="00121C88">
            <w:pPr>
              <w:jc w:val="center"/>
              <w:rPr>
                <w:sz w:val="20"/>
                <w:szCs w:val="20"/>
              </w:rPr>
            </w:pPr>
            <w:r>
              <w:rPr>
                <w:sz w:val="20"/>
                <w:szCs w:val="20"/>
              </w:rPr>
              <w:t>4 677</w:t>
            </w:r>
          </w:p>
        </w:tc>
        <w:tc>
          <w:tcPr>
            <w:tcW w:w="1275" w:type="dxa"/>
            <w:tcBorders>
              <w:bottom w:val="single" w:sz="4" w:space="0" w:color="auto"/>
            </w:tcBorders>
            <w:shd w:val="clear" w:color="auto" w:fill="auto"/>
            <w:vAlign w:val="center"/>
          </w:tcPr>
          <w:p w14:paraId="6FE49006" w14:textId="77777777" w:rsidR="00B559C3" w:rsidRPr="00923E67" w:rsidRDefault="00B559C3" w:rsidP="00121C88">
            <w:pPr>
              <w:jc w:val="center"/>
              <w:rPr>
                <w:sz w:val="20"/>
                <w:szCs w:val="20"/>
              </w:rPr>
            </w:pPr>
            <w:r>
              <w:rPr>
                <w:sz w:val="20"/>
                <w:szCs w:val="20"/>
              </w:rPr>
              <w:t>2 089</w:t>
            </w:r>
          </w:p>
        </w:tc>
        <w:tc>
          <w:tcPr>
            <w:tcW w:w="1417" w:type="dxa"/>
            <w:tcBorders>
              <w:bottom w:val="single" w:sz="4" w:space="0" w:color="auto"/>
            </w:tcBorders>
            <w:shd w:val="clear" w:color="auto" w:fill="auto"/>
            <w:vAlign w:val="center"/>
          </w:tcPr>
          <w:p w14:paraId="2E7639AE" w14:textId="77777777" w:rsidR="00B559C3" w:rsidRPr="00923E67" w:rsidRDefault="00B559C3" w:rsidP="00121C88">
            <w:pPr>
              <w:jc w:val="center"/>
              <w:rPr>
                <w:sz w:val="20"/>
                <w:szCs w:val="20"/>
              </w:rPr>
            </w:pPr>
            <w:r w:rsidRPr="00923E67">
              <w:rPr>
                <w:sz w:val="20"/>
                <w:szCs w:val="20"/>
              </w:rPr>
              <w:t>60</w:t>
            </w:r>
          </w:p>
        </w:tc>
      </w:tr>
      <w:tr w:rsidR="00B559C3" w:rsidRPr="005A6A53" w14:paraId="63CFDC05" w14:textId="77777777" w:rsidTr="00121C88">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806ACE2" w14:textId="77777777" w:rsidR="00B559C3" w:rsidRPr="00923E67" w:rsidRDefault="00B559C3" w:rsidP="00121C88">
            <w:pPr>
              <w:rPr>
                <w:b/>
                <w:sz w:val="20"/>
                <w:szCs w:val="20"/>
              </w:rPr>
            </w:pPr>
            <w:r w:rsidRPr="00923E67">
              <w:rPr>
                <w:b/>
                <w:sz w:val="20"/>
                <w:szCs w:val="20"/>
              </w:rPr>
              <w:t>Объекты общественного питания общедоступной сети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230E55" w14:textId="77777777" w:rsidR="00B559C3" w:rsidRPr="00923E67" w:rsidRDefault="00B559C3" w:rsidP="00121C88">
            <w:pPr>
              <w:ind w:left="-216" w:right="-250"/>
              <w:jc w:val="center"/>
              <w:rPr>
                <w:b/>
                <w:sz w:val="20"/>
                <w:szCs w:val="20"/>
              </w:rPr>
            </w:pPr>
            <w:r w:rsidRPr="00923E67">
              <w:rPr>
                <w:b/>
                <w:sz w:val="20"/>
                <w:szCs w:val="20"/>
              </w:rPr>
              <w:t>17</w:t>
            </w:r>
            <w:r>
              <w:rPr>
                <w:b/>
                <w:sz w:val="20"/>
                <w:szCs w:val="20"/>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E97724" w14:textId="77777777" w:rsidR="00B559C3" w:rsidRPr="00923E67" w:rsidRDefault="00B559C3" w:rsidP="00121C88">
            <w:pPr>
              <w:jc w:val="center"/>
              <w:rPr>
                <w:b/>
                <w:sz w:val="20"/>
                <w:szCs w:val="20"/>
              </w:rPr>
            </w:pPr>
            <w:r>
              <w:rPr>
                <w:b/>
                <w:sz w:val="20"/>
                <w:szCs w:val="20"/>
              </w:rPr>
              <w:t>120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8C9CFD" w14:textId="77777777" w:rsidR="00B559C3" w:rsidRPr="00923E67" w:rsidRDefault="00B559C3" w:rsidP="00121C88">
            <w:pPr>
              <w:jc w:val="center"/>
              <w:rPr>
                <w:b/>
                <w:sz w:val="20"/>
                <w:szCs w:val="20"/>
              </w:rPr>
            </w:pPr>
            <w:r w:rsidRPr="00923E67">
              <w:rPr>
                <w:b/>
                <w:sz w:val="20"/>
                <w:szCs w:val="20"/>
              </w:rPr>
              <w:t>4</w:t>
            </w:r>
            <w:r>
              <w:rPr>
                <w:b/>
                <w:sz w:val="20"/>
                <w:szCs w:val="20"/>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A6F5886" w14:textId="77777777" w:rsidR="00B559C3" w:rsidRPr="00923E67" w:rsidRDefault="00B559C3" w:rsidP="00121C88">
            <w:pPr>
              <w:jc w:val="center"/>
              <w:rPr>
                <w:b/>
                <w:sz w:val="20"/>
                <w:szCs w:val="20"/>
              </w:rPr>
            </w:pPr>
            <w:r w:rsidRPr="00923E67">
              <w:rPr>
                <w:b/>
                <w:sz w:val="20"/>
                <w:szCs w:val="20"/>
              </w:rPr>
              <w:t>1</w:t>
            </w:r>
            <w:r>
              <w:rPr>
                <w:b/>
                <w:sz w:val="20"/>
                <w:szCs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A3D283" w14:textId="77777777" w:rsidR="00B559C3" w:rsidRPr="00923E67" w:rsidRDefault="00B559C3" w:rsidP="00121C88">
            <w:pPr>
              <w:jc w:val="center"/>
              <w:rPr>
                <w:b/>
                <w:sz w:val="20"/>
                <w:szCs w:val="20"/>
              </w:rPr>
            </w:pPr>
            <w:r w:rsidRPr="00923E67">
              <w:rPr>
                <w:b/>
                <w:sz w:val="20"/>
                <w:szCs w:val="20"/>
              </w:rPr>
              <w:t>0</w:t>
            </w:r>
          </w:p>
        </w:tc>
      </w:tr>
      <w:tr w:rsidR="00B559C3" w:rsidRPr="005A6A53" w14:paraId="5FC9EA2E" w14:textId="77777777" w:rsidTr="00121C88">
        <w:trPr>
          <w:trHeight w:val="7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83887C1" w14:textId="77777777" w:rsidR="00B559C3" w:rsidRPr="00923E67" w:rsidRDefault="00B559C3" w:rsidP="00121C88">
            <w:pPr>
              <w:rPr>
                <w:sz w:val="20"/>
                <w:szCs w:val="20"/>
              </w:rPr>
            </w:pPr>
            <w:r w:rsidRPr="00923E67">
              <w:rPr>
                <w:sz w:val="20"/>
                <w:szCs w:val="20"/>
              </w:rPr>
              <w:t>посадочные места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BCCC14" w14:textId="77777777" w:rsidR="00B559C3" w:rsidRPr="00923E67" w:rsidRDefault="00B559C3" w:rsidP="00121C88">
            <w:pPr>
              <w:ind w:left="-216" w:right="-250"/>
              <w:jc w:val="center"/>
              <w:rPr>
                <w:sz w:val="20"/>
                <w:szCs w:val="20"/>
              </w:rPr>
            </w:pPr>
            <w:r>
              <w:rPr>
                <w:sz w:val="20"/>
                <w:szCs w:val="20"/>
              </w:rPr>
              <w:t>5 960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EE1AB8" w14:textId="77777777" w:rsidR="00B559C3" w:rsidRPr="00923E67" w:rsidRDefault="00B559C3" w:rsidP="00121C88">
            <w:pPr>
              <w:jc w:val="center"/>
              <w:rPr>
                <w:sz w:val="20"/>
                <w:szCs w:val="20"/>
              </w:rPr>
            </w:pPr>
            <w:r w:rsidRPr="00923E67">
              <w:rPr>
                <w:sz w:val="20"/>
                <w:szCs w:val="20"/>
              </w:rPr>
              <w:t xml:space="preserve">4 </w:t>
            </w:r>
            <w:r>
              <w:rPr>
                <w:sz w:val="20"/>
                <w:szCs w:val="20"/>
              </w:rPr>
              <w:t>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83DDA1" w14:textId="77777777" w:rsidR="00B559C3" w:rsidRPr="00923E67" w:rsidRDefault="00B559C3" w:rsidP="00121C88">
            <w:pPr>
              <w:jc w:val="center"/>
              <w:rPr>
                <w:sz w:val="20"/>
                <w:szCs w:val="20"/>
              </w:rPr>
            </w:pPr>
            <w:r>
              <w:rPr>
                <w:sz w:val="20"/>
                <w:szCs w:val="20"/>
              </w:rPr>
              <w:t>1 213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DA730E" w14:textId="77777777" w:rsidR="00B559C3" w:rsidRPr="00923E67" w:rsidRDefault="00B559C3" w:rsidP="00121C88">
            <w:pPr>
              <w:jc w:val="center"/>
              <w:rPr>
                <w:sz w:val="20"/>
                <w:szCs w:val="20"/>
              </w:rPr>
            </w:pPr>
            <w:r>
              <w:rPr>
                <w:sz w:val="20"/>
                <w:szCs w:val="20"/>
              </w:rPr>
              <w:t>247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7CCCCF" w14:textId="77777777" w:rsidR="00B559C3" w:rsidRPr="00923E67" w:rsidRDefault="00B559C3" w:rsidP="00121C88">
            <w:pPr>
              <w:jc w:val="center"/>
              <w:rPr>
                <w:sz w:val="20"/>
                <w:szCs w:val="20"/>
              </w:rPr>
            </w:pPr>
            <w:r w:rsidRPr="00923E67">
              <w:rPr>
                <w:sz w:val="20"/>
                <w:szCs w:val="20"/>
              </w:rPr>
              <w:t>0</w:t>
            </w:r>
          </w:p>
        </w:tc>
      </w:tr>
      <w:tr w:rsidR="00B559C3" w:rsidRPr="005A6A53" w14:paraId="0CBFB350" w14:textId="77777777" w:rsidTr="00121C88">
        <w:tc>
          <w:tcPr>
            <w:tcW w:w="3544" w:type="dxa"/>
            <w:tcBorders>
              <w:top w:val="single" w:sz="4" w:space="0" w:color="auto"/>
            </w:tcBorders>
            <w:shd w:val="clear" w:color="auto" w:fill="auto"/>
            <w:vAlign w:val="center"/>
          </w:tcPr>
          <w:p w14:paraId="6029BD67" w14:textId="77777777" w:rsidR="00B559C3" w:rsidRPr="00923E67" w:rsidRDefault="00B559C3" w:rsidP="00121C88">
            <w:pPr>
              <w:rPr>
                <w:b/>
                <w:sz w:val="20"/>
                <w:szCs w:val="20"/>
              </w:rPr>
            </w:pPr>
            <w:r w:rsidRPr="00923E67">
              <w:rPr>
                <w:b/>
                <w:sz w:val="20"/>
                <w:szCs w:val="20"/>
              </w:rPr>
              <w:t>Объекты общественного питания образовательных заведений</w:t>
            </w:r>
          </w:p>
        </w:tc>
        <w:tc>
          <w:tcPr>
            <w:tcW w:w="709" w:type="dxa"/>
            <w:tcBorders>
              <w:top w:val="single" w:sz="4" w:space="0" w:color="auto"/>
            </w:tcBorders>
            <w:shd w:val="clear" w:color="auto" w:fill="auto"/>
            <w:vAlign w:val="center"/>
          </w:tcPr>
          <w:p w14:paraId="3C53F854" w14:textId="77777777" w:rsidR="00B559C3" w:rsidRPr="00923E67" w:rsidRDefault="00B559C3" w:rsidP="00121C88">
            <w:pPr>
              <w:ind w:left="-216" w:right="-250"/>
              <w:jc w:val="center"/>
              <w:rPr>
                <w:b/>
                <w:sz w:val="20"/>
                <w:szCs w:val="20"/>
              </w:rPr>
            </w:pPr>
            <w:r w:rsidRPr="00923E67">
              <w:rPr>
                <w:b/>
                <w:sz w:val="20"/>
                <w:szCs w:val="20"/>
              </w:rPr>
              <w:t>53</w:t>
            </w:r>
          </w:p>
        </w:tc>
        <w:tc>
          <w:tcPr>
            <w:tcW w:w="1559" w:type="dxa"/>
            <w:tcBorders>
              <w:top w:val="single" w:sz="4" w:space="0" w:color="auto"/>
            </w:tcBorders>
            <w:shd w:val="clear" w:color="auto" w:fill="auto"/>
            <w:vAlign w:val="center"/>
          </w:tcPr>
          <w:p w14:paraId="7C6A752B" w14:textId="77777777" w:rsidR="00B559C3" w:rsidRPr="00923E67" w:rsidRDefault="00B559C3" w:rsidP="00121C88">
            <w:pPr>
              <w:jc w:val="center"/>
              <w:rPr>
                <w:b/>
                <w:sz w:val="20"/>
                <w:szCs w:val="20"/>
              </w:rPr>
            </w:pPr>
            <w:r w:rsidRPr="00923E67">
              <w:rPr>
                <w:b/>
                <w:sz w:val="20"/>
                <w:szCs w:val="20"/>
              </w:rPr>
              <w:t>36</w:t>
            </w:r>
          </w:p>
        </w:tc>
        <w:tc>
          <w:tcPr>
            <w:tcW w:w="851" w:type="dxa"/>
            <w:tcBorders>
              <w:top w:val="single" w:sz="4" w:space="0" w:color="auto"/>
            </w:tcBorders>
            <w:shd w:val="clear" w:color="auto" w:fill="auto"/>
            <w:vAlign w:val="center"/>
          </w:tcPr>
          <w:p w14:paraId="1B1DFDD7" w14:textId="77777777" w:rsidR="00B559C3" w:rsidRPr="00923E67" w:rsidRDefault="00B559C3" w:rsidP="00121C88">
            <w:pPr>
              <w:jc w:val="center"/>
              <w:rPr>
                <w:b/>
                <w:sz w:val="20"/>
                <w:szCs w:val="20"/>
              </w:rPr>
            </w:pPr>
            <w:r w:rsidRPr="00923E67">
              <w:rPr>
                <w:b/>
                <w:sz w:val="20"/>
                <w:szCs w:val="20"/>
              </w:rPr>
              <w:t>11</w:t>
            </w:r>
          </w:p>
        </w:tc>
        <w:tc>
          <w:tcPr>
            <w:tcW w:w="1275" w:type="dxa"/>
            <w:tcBorders>
              <w:top w:val="single" w:sz="4" w:space="0" w:color="auto"/>
            </w:tcBorders>
            <w:shd w:val="clear" w:color="auto" w:fill="auto"/>
            <w:vAlign w:val="center"/>
          </w:tcPr>
          <w:p w14:paraId="689FE776" w14:textId="77777777" w:rsidR="00B559C3" w:rsidRPr="00923E67" w:rsidRDefault="00B559C3" w:rsidP="00121C88">
            <w:pPr>
              <w:jc w:val="center"/>
              <w:rPr>
                <w:b/>
                <w:sz w:val="20"/>
                <w:szCs w:val="20"/>
              </w:rPr>
            </w:pPr>
            <w:r w:rsidRPr="00923E67">
              <w:rPr>
                <w:b/>
                <w:sz w:val="20"/>
                <w:szCs w:val="20"/>
              </w:rPr>
              <w:t>5</w:t>
            </w:r>
          </w:p>
        </w:tc>
        <w:tc>
          <w:tcPr>
            <w:tcW w:w="1417" w:type="dxa"/>
            <w:tcBorders>
              <w:top w:val="single" w:sz="4" w:space="0" w:color="auto"/>
            </w:tcBorders>
            <w:shd w:val="clear" w:color="auto" w:fill="auto"/>
            <w:vAlign w:val="center"/>
          </w:tcPr>
          <w:p w14:paraId="597F8936" w14:textId="77777777" w:rsidR="00B559C3" w:rsidRPr="00923E67" w:rsidRDefault="00B559C3" w:rsidP="00121C88">
            <w:pPr>
              <w:jc w:val="center"/>
              <w:rPr>
                <w:b/>
                <w:sz w:val="20"/>
                <w:szCs w:val="20"/>
              </w:rPr>
            </w:pPr>
            <w:r w:rsidRPr="00923E67">
              <w:rPr>
                <w:b/>
                <w:sz w:val="20"/>
                <w:szCs w:val="20"/>
              </w:rPr>
              <w:t>1</w:t>
            </w:r>
          </w:p>
        </w:tc>
      </w:tr>
      <w:tr w:rsidR="00B559C3" w:rsidRPr="005A6A53" w14:paraId="35E5E13C" w14:textId="77777777" w:rsidTr="00121C88">
        <w:tc>
          <w:tcPr>
            <w:tcW w:w="3544" w:type="dxa"/>
            <w:shd w:val="clear" w:color="auto" w:fill="auto"/>
            <w:vAlign w:val="center"/>
          </w:tcPr>
          <w:p w14:paraId="314EBD9C" w14:textId="77777777" w:rsidR="00B559C3" w:rsidRPr="00923E67" w:rsidRDefault="00B559C3" w:rsidP="00121C88">
            <w:pPr>
              <w:rPr>
                <w:sz w:val="20"/>
                <w:szCs w:val="20"/>
              </w:rPr>
            </w:pPr>
            <w:r w:rsidRPr="00923E67">
              <w:rPr>
                <w:sz w:val="20"/>
                <w:szCs w:val="20"/>
              </w:rPr>
              <w:t>посадочные места</w:t>
            </w:r>
          </w:p>
        </w:tc>
        <w:tc>
          <w:tcPr>
            <w:tcW w:w="709" w:type="dxa"/>
            <w:shd w:val="clear" w:color="auto" w:fill="auto"/>
          </w:tcPr>
          <w:p w14:paraId="34CCD055" w14:textId="77777777" w:rsidR="00B559C3" w:rsidRPr="00923E67" w:rsidRDefault="00B559C3" w:rsidP="00121C88">
            <w:pPr>
              <w:ind w:left="-216" w:right="-250"/>
              <w:jc w:val="center"/>
              <w:rPr>
                <w:sz w:val="20"/>
                <w:szCs w:val="20"/>
              </w:rPr>
            </w:pPr>
            <w:r w:rsidRPr="00923E67">
              <w:rPr>
                <w:sz w:val="20"/>
                <w:szCs w:val="20"/>
              </w:rPr>
              <w:t>7 599</w:t>
            </w:r>
          </w:p>
        </w:tc>
        <w:tc>
          <w:tcPr>
            <w:tcW w:w="1559" w:type="dxa"/>
            <w:shd w:val="clear" w:color="auto" w:fill="auto"/>
          </w:tcPr>
          <w:p w14:paraId="30610B5F" w14:textId="77777777" w:rsidR="00B559C3" w:rsidRPr="00923E67" w:rsidRDefault="00B559C3" w:rsidP="00121C88">
            <w:pPr>
              <w:jc w:val="center"/>
              <w:rPr>
                <w:sz w:val="20"/>
                <w:szCs w:val="20"/>
              </w:rPr>
            </w:pPr>
            <w:r w:rsidRPr="00923E67">
              <w:rPr>
                <w:sz w:val="20"/>
                <w:szCs w:val="20"/>
              </w:rPr>
              <w:t>4 645</w:t>
            </w:r>
          </w:p>
        </w:tc>
        <w:tc>
          <w:tcPr>
            <w:tcW w:w="851" w:type="dxa"/>
            <w:shd w:val="clear" w:color="auto" w:fill="auto"/>
          </w:tcPr>
          <w:p w14:paraId="15FE01B9" w14:textId="77777777" w:rsidR="00B559C3" w:rsidRPr="00923E67" w:rsidRDefault="00B559C3" w:rsidP="00121C88">
            <w:pPr>
              <w:jc w:val="center"/>
              <w:rPr>
                <w:sz w:val="20"/>
                <w:szCs w:val="20"/>
              </w:rPr>
            </w:pPr>
            <w:r w:rsidRPr="00923E67">
              <w:rPr>
                <w:sz w:val="20"/>
                <w:szCs w:val="20"/>
              </w:rPr>
              <w:t>2 090</w:t>
            </w:r>
          </w:p>
        </w:tc>
        <w:tc>
          <w:tcPr>
            <w:tcW w:w="1275" w:type="dxa"/>
            <w:shd w:val="clear" w:color="auto" w:fill="auto"/>
          </w:tcPr>
          <w:p w14:paraId="4C94D140" w14:textId="77777777" w:rsidR="00B559C3" w:rsidRPr="00923E67" w:rsidRDefault="00B559C3" w:rsidP="00121C88">
            <w:pPr>
              <w:jc w:val="center"/>
              <w:rPr>
                <w:sz w:val="20"/>
                <w:szCs w:val="20"/>
              </w:rPr>
            </w:pPr>
            <w:r w:rsidRPr="00923E67">
              <w:rPr>
                <w:sz w:val="20"/>
                <w:szCs w:val="20"/>
              </w:rPr>
              <w:t>804</w:t>
            </w:r>
          </w:p>
        </w:tc>
        <w:tc>
          <w:tcPr>
            <w:tcW w:w="1417" w:type="dxa"/>
            <w:shd w:val="clear" w:color="auto" w:fill="auto"/>
          </w:tcPr>
          <w:p w14:paraId="042C6330" w14:textId="77777777" w:rsidR="00B559C3" w:rsidRPr="00923E67" w:rsidRDefault="00B559C3" w:rsidP="00121C88">
            <w:pPr>
              <w:jc w:val="center"/>
              <w:rPr>
                <w:sz w:val="20"/>
                <w:szCs w:val="20"/>
              </w:rPr>
            </w:pPr>
            <w:r w:rsidRPr="00923E67">
              <w:rPr>
                <w:sz w:val="20"/>
                <w:szCs w:val="20"/>
              </w:rPr>
              <w:t>60</w:t>
            </w:r>
          </w:p>
        </w:tc>
      </w:tr>
      <w:tr w:rsidR="00B559C3" w:rsidRPr="005A6A53" w14:paraId="75016323" w14:textId="77777777" w:rsidTr="00121C88">
        <w:tc>
          <w:tcPr>
            <w:tcW w:w="3544" w:type="dxa"/>
            <w:shd w:val="clear" w:color="auto" w:fill="auto"/>
            <w:vAlign w:val="center"/>
          </w:tcPr>
          <w:p w14:paraId="4EFE887F" w14:textId="77777777" w:rsidR="00B559C3" w:rsidRPr="00923E67" w:rsidRDefault="00B559C3" w:rsidP="00121C88">
            <w:pPr>
              <w:rPr>
                <w:b/>
                <w:sz w:val="20"/>
                <w:szCs w:val="20"/>
              </w:rPr>
            </w:pPr>
            <w:r w:rsidRPr="00923E67">
              <w:rPr>
                <w:b/>
                <w:sz w:val="20"/>
                <w:szCs w:val="20"/>
              </w:rPr>
              <w:t>Объекты общественного питания учреждений и промышленных предприятий</w:t>
            </w:r>
          </w:p>
        </w:tc>
        <w:tc>
          <w:tcPr>
            <w:tcW w:w="709" w:type="dxa"/>
            <w:shd w:val="clear" w:color="auto" w:fill="auto"/>
            <w:vAlign w:val="center"/>
          </w:tcPr>
          <w:p w14:paraId="15C757D7" w14:textId="77777777" w:rsidR="00B559C3" w:rsidRPr="00923E67" w:rsidRDefault="00B559C3" w:rsidP="00121C88">
            <w:pPr>
              <w:ind w:left="-216" w:right="-250"/>
              <w:jc w:val="center"/>
              <w:rPr>
                <w:b/>
                <w:sz w:val="20"/>
                <w:szCs w:val="20"/>
              </w:rPr>
            </w:pPr>
            <w:r w:rsidRPr="00923E67">
              <w:rPr>
                <w:b/>
                <w:sz w:val="20"/>
                <w:szCs w:val="20"/>
              </w:rPr>
              <w:t>53</w:t>
            </w:r>
          </w:p>
        </w:tc>
        <w:tc>
          <w:tcPr>
            <w:tcW w:w="1559" w:type="dxa"/>
            <w:shd w:val="clear" w:color="auto" w:fill="auto"/>
            <w:vAlign w:val="center"/>
          </w:tcPr>
          <w:p w14:paraId="1B819592" w14:textId="77777777" w:rsidR="00B559C3" w:rsidRPr="00923E67" w:rsidRDefault="00B559C3" w:rsidP="00121C88">
            <w:pPr>
              <w:jc w:val="center"/>
              <w:rPr>
                <w:b/>
                <w:sz w:val="20"/>
                <w:szCs w:val="20"/>
              </w:rPr>
            </w:pPr>
            <w:r w:rsidRPr="00923E67">
              <w:rPr>
                <w:b/>
                <w:sz w:val="20"/>
                <w:szCs w:val="20"/>
              </w:rPr>
              <w:t>29</w:t>
            </w:r>
          </w:p>
        </w:tc>
        <w:tc>
          <w:tcPr>
            <w:tcW w:w="851" w:type="dxa"/>
            <w:shd w:val="clear" w:color="auto" w:fill="auto"/>
            <w:vAlign w:val="center"/>
          </w:tcPr>
          <w:p w14:paraId="5553B9EF" w14:textId="77777777" w:rsidR="00B559C3" w:rsidRPr="00923E67" w:rsidRDefault="00B559C3" w:rsidP="00121C88">
            <w:pPr>
              <w:jc w:val="center"/>
              <w:rPr>
                <w:b/>
                <w:sz w:val="20"/>
                <w:szCs w:val="20"/>
              </w:rPr>
            </w:pPr>
            <w:r w:rsidRPr="00923E67">
              <w:rPr>
                <w:b/>
                <w:sz w:val="20"/>
                <w:szCs w:val="20"/>
              </w:rPr>
              <w:t>17</w:t>
            </w:r>
          </w:p>
        </w:tc>
        <w:tc>
          <w:tcPr>
            <w:tcW w:w="1275" w:type="dxa"/>
            <w:shd w:val="clear" w:color="auto" w:fill="auto"/>
            <w:vAlign w:val="center"/>
          </w:tcPr>
          <w:p w14:paraId="0810F300" w14:textId="77777777" w:rsidR="00B559C3" w:rsidRPr="00923E67" w:rsidRDefault="00B559C3" w:rsidP="00121C88">
            <w:pPr>
              <w:jc w:val="center"/>
              <w:rPr>
                <w:b/>
                <w:sz w:val="20"/>
                <w:szCs w:val="20"/>
              </w:rPr>
            </w:pPr>
            <w:r w:rsidRPr="00923E67">
              <w:rPr>
                <w:b/>
                <w:sz w:val="20"/>
                <w:szCs w:val="20"/>
              </w:rPr>
              <w:t>7</w:t>
            </w:r>
          </w:p>
        </w:tc>
        <w:tc>
          <w:tcPr>
            <w:tcW w:w="1417" w:type="dxa"/>
            <w:shd w:val="clear" w:color="auto" w:fill="auto"/>
            <w:vAlign w:val="center"/>
          </w:tcPr>
          <w:p w14:paraId="0D46ED11" w14:textId="77777777" w:rsidR="00B559C3" w:rsidRPr="00923E67" w:rsidRDefault="00B559C3" w:rsidP="00121C88">
            <w:pPr>
              <w:jc w:val="center"/>
              <w:rPr>
                <w:b/>
                <w:sz w:val="20"/>
                <w:szCs w:val="20"/>
              </w:rPr>
            </w:pPr>
            <w:r w:rsidRPr="00923E67">
              <w:rPr>
                <w:b/>
                <w:sz w:val="20"/>
                <w:szCs w:val="20"/>
              </w:rPr>
              <w:t>0</w:t>
            </w:r>
          </w:p>
        </w:tc>
      </w:tr>
      <w:tr w:rsidR="00B559C3" w:rsidRPr="005A6A53" w14:paraId="0D47133B" w14:textId="77777777" w:rsidTr="00121C88">
        <w:tc>
          <w:tcPr>
            <w:tcW w:w="3544" w:type="dxa"/>
            <w:shd w:val="clear" w:color="auto" w:fill="auto"/>
            <w:vAlign w:val="center"/>
          </w:tcPr>
          <w:p w14:paraId="51453E3C" w14:textId="77777777" w:rsidR="00B559C3" w:rsidRPr="00923E67" w:rsidRDefault="00B559C3" w:rsidP="00121C88">
            <w:pPr>
              <w:rPr>
                <w:sz w:val="20"/>
                <w:szCs w:val="20"/>
              </w:rPr>
            </w:pPr>
            <w:r w:rsidRPr="00923E67">
              <w:rPr>
                <w:sz w:val="20"/>
                <w:szCs w:val="20"/>
              </w:rPr>
              <w:t>посадочные места</w:t>
            </w:r>
          </w:p>
        </w:tc>
        <w:tc>
          <w:tcPr>
            <w:tcW w:w="709" w:type="dxa"/>
            <w:shd w:val="clear" w:color="auto" w:fill="auto"/>
          </w:tcPr>
          <w:p w14:paraId="68715BD6" w14:textId="77777777" w:rsidR="00B559C3" w:rsidRPr="00923E67" w:rsidRDefault="00B559C3" w:rsidP="00121C88">
            <w:pPr>
              <w:ind w:left="-216" w:right="-250"/>
              <w:jc w:val="center"/>
              <w:rPr>
                <w:sz w:val="20"/>
                <w:szCs w:val="20"/>
              </w:rPr>
            </w:pPr>
            <w:r w:rsidRPr="00923E67">
              <w:rPr>
                <w:sz w:val="20"/>
                <w:szCs w:val="20"/>
              </w:rPr>
              <w:t>3 795</w:t>
            </w:r>
          </w:p>
        </w:tc>
        <w:tc>
          <w:tcPr>
            <w:tcW w:w="1559" w:type="dxa"/>
            <w:shd w:val="clear" w:color="auto" w:fill="auto"/>
          </w:tcPr>
          <w:p w14:paraId="5FDD0AFD" w14:textId="77777777" w:rsidR="00B559C3" w:rsidRPr="00923E67" w:rsidRDefault="00B559C3" w:rsidP="00121C88">
            <w:pPr>
              <w:jc w:val="center"/>
              <w:rPr>
                <w:sz w:val="20"/>
                <w:szCs w:val="20"/>
              </w:rPr>
            </w:pPr>
            <w:r w:rsidRPr="00923E67">
              <w:rPr>
                <w:sz w:val="20"/>
                <w:szCs w:val="20"/>
              </w:rPr>
              <w:t>1 383</w:t>
            </w:r>
          </w:p>
        </w:tc>
        <w:tc>
          <w:tcPr>
            <w:tcW w:w="851" w:type="dxa"/>
            <w:shd w:val="clear" w:color="auto" w:fill="auto"/>
          </w:tcPr>
          <w:p w14:paraId="3DFB7B7B" w14:textId="77777777" w:rsidR="00B559C3" w:rsidRPr="00923E67" w:rsidRDefault="00B559C3" w:rsidP="00121C88">
            <w:pPr>
              <w:jc w:val="center"/>
              <w:rPr>
                <w:sz w:val="20"/>
                <w:szCs w:val="20"/>
              </w:rPr>
            </w:pPr>
            <w:r w:rsidRPr="00923E67">
              <w:rPr>
                <w:sz w:val="20"/>
                <w:szCs w:val="20"/>
              </w:rPr>
              <w:t>1 374</w:t>
            </w:r>
          </w:p>
        </w:tc>
        <w:tc>
          <w:tcPr>
            <w:tcW w:w="1275" w:type="dxa"/>
            <w:shd w:val="clear" w:color="auto" w:fill="auto"/>
          </w:tcPr>
          <w:p w14:paraId="73BCE2EA" w14:textId="77777777" w:rsidR="00B559C3" w:rsidRPr="00923E67" w:rsidRDefault="00B559C3" w:rsidP="00121C88">
            <w:pPr>
              <w:jc w:val="center"/>
              <w:rPr>
                <w:sz w:val="20"/>
                <w:szCs w:val="20"/>
              </w:rPr>
            </w:pPr>
            <w:r w:rsidRPr="00923E67">
              <w:rPr>
                <w:sz w:val="20"/>
                <w:szCs w:val="20"/>
              </w:rPr>
              <w:t>1 038</w:t>
            </w:r>
          </w:p>
        </w:tc>
        <w:tc>
          <w:tcPr>
            <w:tcW w:w="1417" w:type="dxa"/>
            <w:shd w:val="clear" w:color="auto" w:fill="auto"/>
          </w:tcPr>
          <w:p w14:paraId="305A24EB" w14:textId="77777777" w:rsidR="00B559C3" w:rsidRPr="00923E67" w:rsidRDefault="00B559C3" w:rsidP="00121C88">
            <w:pPr>
              <w:jc w:val="center"/>
              <w:rPr>
                <w:sz w:val="20"/>
                <w:szCs w:val="20"/>
              </w:rPr>
            </w:pPr>
            <w:r w:rsidRPr="00923E67">
              <w:rPr>
                <w:sz w:val="20"/>
                <w:szCs w:val="20"/>
              </w:rPr>
              <w:t>0</w:t>
            </w:r>
          </w:p>
        </w:tc>
      </w:tr>
    </w:tbl>
    <w:p w14:paraId="7AB97953" w14:textId="77777777" w:rsidR="00B559C3" w:rsidRPr="001200EE" w:rsidRDefault="00B559C3" w:rsidP="00B559C3">
      <w:pPr>
        <w:jc w:val="both"/>
        <w:rPr>
          <w:sz w:val="26"/>
          <w:szCs w:val="26"/>
          <w:highlight w:val="yellow"/>
        </w:rPr>
      </w:pPr>
    </w:p>
    <w:p w14:paraId="38705C84" w14:textId="77777777" w:rsidR="00B559C3" w:rsidRPr="00742BF3" w:rsidRDefault="00B559C3" w:rsidP="00B559C3">
      <w:pPr>
        <w:ind w:firstLine="709"/>
        <w:jc w:val="both"/>
        <w:rPr>
          <w:bCs/>
          <w:sz w:val="26"/>
          <w:szCs w:val="26"/>
        </w:rPr>
      </w:pPr>
      <w:r w:rsidRPr="00742BF3">
        <w:rPr>
          <w:sz w:val="26"/>
          <w:szCs w:val="26"/>
        </w:rPr>
        <w:t xml:space="preserve">В течение </w:t>
      </w:r>
      <w:r>
        <w:rPr>
          <w:sz w:val="26"/>
          <w:szCs w:val="26"/>
        </w:rPr>
        <w:t>9 месяцев</w:t>
      </w:r>
      <w:r w:rsidRPr="00742BF3">
        <w:rPr>
          <w:sz w:val="26"/>
          <w:szCs w:val="26"/>
        </w:rPr>
        <w:t xml:space="preserve"> 2024 года в общедоступной сети предприятий общественного питания произошли следующие изменения: открыто </w:t>
      </w:r>
      <w:r>
        <w:rPr>
          <w:sz w:val="26"/>
          <w:szCs w:val="26"/>
        </w:rPr>
        <w:t>6</w:t>
      </w:r>
      <w:r w:rsidRPr="00742BF3">
        <w:rPr>
          <w:sz w:val="26"/>
          <w:szCs w:val="26"/>
        </w:rPr>
        <w:t xml:space="preserve"> предприяти</w:t>
      </w:r>
      <w:r>
        <w:rPr>
          <w:sz w:val="26"/>
          <w:szCs w:val="26"/>
        </w:rPr>
        <w:t>й</w:t>
      </w:r>
      <w:r w:rsidRPr="00742BF3">
        <w:rPr>
          <w:sz w:val="26"/>
          <w:szCs w:val="26"/>
        </w:rPr>
        <w:t xml:space="preserve"> на </w:t>
      </w:r>
      <w:r>
        <w:rPr>
          <w:sz w:val="26"/>
          <w:szCs w:val="26"/>
        </w:rPr>
        <w:t>18</w:t>
      </w:r>
      <w:r w:rsidRPr="00742BF3">
        <w:rPr>
          <w:sz w:val="26"/>
          <w:szCs w:val="26"/>
        </w:rPr>
        <w:t xml:space="preserve">6 посадочных мест, </w:t>
      </w:r>
      <w:r>
        <w:rPr>
          <w:bCs/>
          <w:sz w:val="26"/>
          <w:szCs w:val="26"/>
        </w:rPr>
        <w:t>закрыто 5</w:t>
      </w:r>
      <w:r w:rsidRPr="00742BF3">
        <w:rPr>
          <w:bCs/>
          <w:sz w:val="26"/>
          <w:szCs w:val="26"/>
        </w:rPr>
        <w:t xml:space="preserve"> предприяти</w:t>
      </w:r>
      <w:r>
        <w:rPr>
          <w:bCs/>
          <w:sz w:val="26"/>
          <w:szCs w:val="26"/>
        </w:rPr>
        <w:t>й</w:t>
      </w:r>
      <w:r w:rsidRPr="00742BF3">
        <w:rPr>
          <w:bCs/>
          <w:sz w:val="26"/>
          <w:szCs w:val="26"/>
        </w:rPr>
        <w:t xml:space="preserve"> на </w:t>
      </w:r>
      <w:r>
        <w:rPr>
          <w:bCs/>
          <w:sz w:val="26"/>
          <w:szCs w:val="26"/>
        </w:rPr>
        <w:t xml:space="preserve">216 </w:t>
      </w:r>
      <w:r w:rsidRPr="00742BF3">
        <w:rPr>
          <w:bCs/>
          <w:sz w:val="26"/>
          <w:szCs w:val="26"/>
        </w:rPr>
        <w:t>посадочных мест.</w:t>
      </w:r>
    </w:p>
    <w:p w14:paraId="4999F511" w14:textId="49CF8A2B" w:rsidR="00B559C3" w:rsidRPr="00742BF3" w:rsidRDefault="00B559C3" w:rsidP="00C069C9">
      <w:pPr>
        <w:spacing w:before="160" w:after="160" w:line="240" w:lineRule="atLeast"/>
        <w:jc w:val="right"/>
        <w:rPr>
          <w:sz w:val="26"/>
          <w:szCs w:val="26"/>
        </w:rPr>
      </w:pPr>
      <w:r w:rsidRPr="00C069C9">
        <w:rPr>
          <w:sz w:val="26"/>
          <w:szCs w:val="26"/>
        </w:rPr>
        <w:t>Таблица</w:t>
      </w:r>
      <w:r w:rsidR="00C069C9" w:rsidRPr="00C069C9">
        <w:rPr>
          <w:sz w:val="26"/>
          <w:szCs w:val="26"/>
        </w:rPr>
        <w:t xml:space="preserve"> 2</w:t>
      </w:r>
      <w:r w:rsidR="00C069C9">
        <w:rPr>
          <w:sz w:val="26"/>
          <w:szCs w:val="26"/>
        </w:rPr>
        <w:t>4</w:t>
      </w:r>
    </w:p>
    <w:p w14:paraId="325B6119" w14:textId="77777777" w:rsidR="00B559C3" w:rsidRPr="00CA3624" w:rsidRDefault="00B559C3" w:rsidP="00B559C3">
      <w:pPr>
        <w:tabs>
          <w:tab w:val="left" w:pos="900"/>
        </w:tabs>
        <w:spacing w:after="120"/>
        <w:jc w:val="center"/>
        <w:rPr>
          <w:b/>
          <w:sz w:val="26"/>
          <w:szCs w:val="26"/>
        </w:rPr>
      </w:pPr>
      <w:r w:rsidRPr="00742BF3">
        <w:rPr>
          <w:b/>
          <w:sz w:val="26"/>
          <w:szCs w:val="26"/>
        </w:rPr>
        <w:t>Перечень открытых и закрытых предприятий общественного питания</w:t>
      </w:r>
    </w:p>
    <w:tbl>
      <w:tblPr>
        <w:tblStyle w:val="af8"/>
        <w:tblW w:w="5000" w:type="pct"/>
        <w:jc w:val="right"/>
        <w:shd w:val="clear" w:color="auto" w:fill="FFFFFF" w:themeFill="background1"/>
        <w:tblLook w:val="04A0" w:firstRow="1" w:lastRow="0" w:firstColumn="1" w:lastColumn="0" w:noHBand="0" w:noVBand="1"/>
      </w:tblPr>
      <w:tblGrid>
        <w:gridCol w:w="650"/>
        <w:gridCol w:w="3097"/>
        <w:gridCol w:w="4124"/>
        <w:gridCol w:w="1473"/>
      </w:tblGrid>
      <w:tr w:rsidR="00B559C3" w:rsidRPr="005A6A53" w14:paraId="1AB8ABD8" w14:textId="77777777" w:rsidTr="00121C88">
        <w:trPr>
          <w:trHeight w:val="20"/>
          <w:tblHeader/>
          <w:jc w:val="right"/>
        </w:trPr>
        <w:tc>
          <w:tcPr>
            <w:tcW w:w="348" w:type="pct"/>
            <w:shd w:val="clear" w:color="auto" w:fill="C7CCE4" w:themeFill="text2" w:themeFillTint="33"/>
            <w:vAlign w:val="center"/>
          </w:tcPr>
          <w:p w14:paraId="76A8C057" w14:textId="77777777" w:rsidR="00B559C3" w:rsidRPr="00CA3624" w:rsidRDefault="00B559C3" w:rsidP="00121C88">
            <w:pPr>
              <w:jc w:val="center"/>
              <w:rPr>
                <w:b/>
                <w:sz w:val="20"/>
                <w:szCs w:val="20"/>
              </w:rPr>
            </w:pPr>
            <w:r w:rsidRPr="00CA3624">
              <w:rPr>
                <w:b/>
                <w:sz w:val="20"/>
                <w:szCs w:val="20"/>
              </w:rPr>
              <w:t>№ п/п</w:t>
            </w:r>
          </w:p>
        </w:tc>
        <w:tc>
          <w:tcPr>
            <w:tcW w:w="1657" w:type="pct"/>
            <w:shd w:val="clear" w:color="auto" w:fill="C7CCE4" w:themeFill="text2" w:themeFillTint="33"/>
            <w:vAlign w:val="center"/>
          </w:tcPr>
          <w:p w14:paraId="42E7B5A7" w14:textId="77777777" w:rsidR="00B559C3" w:rsidRPr="00CA3624" w:rsidRDefault="00B559C3" w:rsidP="00121C88">
            <w:pPr>
              <w:jc w:val="center"/>
              <w:rPr>
                <w:b/>
                <w:sz w:val="20"/>
                <w:szCs w:val="20"/>
              </w:rPr>
            </w:pPr>
            <w:r w:rsidRPr="00CA3624">
              <w:rPr>
                <w:b/>
                <w:sz w:val="20"/>
                <w:szCs w:val="20"/>
              </w:rPr>
              <w:t>Наименование объекта</w:t>
            </w:r>
          </w:p>
        </w:tc>
        <w:tc>
          <w:tcPr>
            <w:tcW w:w="2207" w:type="pct"/>
            <w:shd w:val="clear" w:color="auto" w:fill="C7CCE4" w:themeFill="text2" w:themeFillTint="33"/>
            <w:vAlign w:val="center"/>
          </w:tcPr>
          <w:p w14:paraId="4E309ECF" w14:textId="77777777" w:rsidR="00B559C3" w:rsidRPr="00CA3624" w:rsidRDefault="00B559C3" w:rsidP="00121C88">
            <w:pPr>
              <w:jc w:val="center"/>
              <w:rPr>
                <w:b/>
                <w:sz w:val="20"/>
                <w:szCs w:val="20"/>
              </w:rPr>
            </w:pPr>
            <w:r w:rsidRPr="00CA3624">
              <w:rPr>
                <w:b/>
                <w:sz w:val="20"/>
                <w:szCs w:val="20"/>
              </w:rPr>
              <w:t>Месторасположение</w:t>
            </w:r>
          </w:p>
        </w:tc>
        <w:tc>
          <w:tcPr>
            <w:tcW w:w="788" w:type="pct"/>
            <w:shd w:val="clear" w:color="auto" w:fill="C7CCE4" w:themeFill="text2" w:themeFillTint="33"/>
            <w:vAlign w:val="center"/>
          </w:tcPr>
          <w:p w14:paraId="3A494E8E" w14:textId="77777777" w:rsidR="00B559C3" w:rsidRPr="00CA3624" w:rsidRDefault="00B559C3" w:rsidP="00121C88">
            <w:pPr>
              <w:jc w:val="center"/>
              <w:rPr>
                <w:b/>
                <w:sz w:val="20"/>
                <w:szCs w:val="20"/>
              </w:rPr>
            </w:pPr>
            <w:r w:rsidRPr="00CA3624">
              <w:rPr>
                <w:b/>
                <w:sz w:val="20"/>
                <w:szCs w:val="20"/>
              </w:rPr>
              <w:t>Посадочные места,</w:t>
            </w:r>
          </w:p>
          <w:p w14:paraId="295771E2" w14:textId="77777777" w:rsidR="00B559C3" w:rsidRPr="00CA3624" w:rsidRDefault="00B559C3" w:rsidP="00121C88">
            <w:pPr>
              <w:jc w:val="center"/>
              <w:rPr>
                <w:b/>
                <w:sz w:val="20"/>
                <w:szCs w:val="20"/>
              </w:rPr>
            </w:pPr>
            <w:r w:rsidRPr="00CA3624">
              <w:rPr>
                <w:b/>
                <w:sz w:val="20"/>
                <w:szCs w:val="20"/>
              </w:rPr>
              <w:t>кол-во</w:t>
            </w:r>
          </w:p>
        </w:tc>
      </w:tr>
      <w:tr w:rsidR="00B559C3" w:rsidRPr="005A6A53" w14:paraId="10F789BA" w14:textId="77777777" w:rsidTr="00121C88">
        <w:trPr>
          <w:trHeight w:val="20"/>
          <w:jc w:val="right"/>
        </w:trPr>
        <w:tc>
          <w:tcPr>
            <w:tcW w:w="5000" w:type="pct"/>
            <w:gridSpan w:val="4"/>
            <w:shd w:val="clear" w:color="auto" w:fill="BFBFBF" w:themeFill="background1" w:themeFillShade="BF"/>
            <w:vAlign w:val="center"/>
          </w:tcPr>
          <w:p w14:paraId="39A52E8C" w14:textId="77777777" w:rsidR="00B559C3" w:rsidRPr="00CA3624" w:rsidRDefault="00B559C3" w:rsidP="00121C88">
            <w:pPr>
              <w:rPr>
                <w:sz w:val="20"/>
                <w:szCs w:val="20"/>
              </w:rPr>
            </w:pPr>
            <w:r w:rsidRPr="00CA3624">
              <w:rPr>
                <w:sz w:val="20"/>
                <w:szCs w:val="20"/>
              </w:rPr>
              <w:t>Состав открытых предприятий общественного питания</w:t>
            </w:r>
          </w:p>
        </w:tc>
      </w:tr>
      <w:tr w:rsidR="00B559C3" w:rsidRPr="005A6A53" w14:paraId="67DB6AEF" w14:textId="77777777" w:rsidTr="00121C88">
        <w:trPr>
          <w:trHeight w:val="20"/>
          <w:jc w:val="right"/>
        </w:trPr>
        <w:tc>
          <w:tcPr>
            <w:tcW w:w="348" w:type="pct"/>
            <w:shd w:val="clear" w:color="auto" w:fill="FFFFFF" w:themeFill="background1"/>
            <w:vAlign w:val="center"/>
          </w:tcPr>
          <w:p w14:paraId="036B6862" w14:textId="77777777" w:rsidR="00B559C3" w:rsidRPr="00CA3624" w:rsidRDefault="00B559C3" w:rsidP="00121C88">
            <w:pPr>
              <w:jc w:val="center"/>
              <w:rPr>
                <w:sz w:val="20"/>
                <w:szCs w:val="20"/>
              </w:rPr>
            </w:pPr>
            <w:r w:rsidRPr="00CA3624">
              <w:rPr>
                <w:sz w:val="20"/>
                <w:szCs w:val="20"/>
              </w:rPr>
              <w:t>1.</w:t>
            </w:r>
          </w:p>
        </w:tc>
        <w:tc>
          <w:tcPr>
            <w:tcW w:w="1657" w:type="pct"/>
            <w:shd w:val="clear" w:color="auto" w:fill="FFFFFF" w:themeFill="background1"/>
            <w:vAlign w:val="center"/>
          </w:tcPr>
          <w:p w14:paraId="4A9039D6" w14:textId="77777777" w:rsidR="00B559C3" w:rsidRPr="00CA3624" w:rsidRDefault="00B559C3" w:rsidP="00121C88">
            <w:pPr>
              <w:rPr>
                <w:sz w:val="20"/>
                <w:szCs w:val="20"/>
              </w:rPr>
            </w:pPr>
            <w:r w:rsidRPr="00D76975">
              <w:rPr>
                <w:sz w:val="20"/>
                <w:szCs w:val="20"/>
              </w:rPr>
              <w:t xml:space="preserve">кафе в супермаркете «Жар.Птица» </w:t>
            </w:r>
          </w:p>
        </w:tc>
        <w:tc>
          <w:tcPr>
            <w:tcW w:w="2207" w:type="pct"/>
            <w:shd w:val="clear" w:color="auto" w:fill="FFFFFF" w:themeFill="background1"/>
            <w:vAlign w:val="center"/>
          </w:tcPr>
          <w:p w14:paraId="1A07B677" w14:textId="77777777" w:rsidR="00B559C3" w:rsidRPr="00CA3624" w:rsidRDefault="00B559C3" w:rsidP="00121C88">
            <w:pPr>
              <w:rPr>
                <w:sz w:val="20"/>
                <w:szCs w:val="20"/>
              </w:rPr>
            </w:pPr>
            <w:r>
              <w:rPr>
                <w:sz w:val="20"/>
                <w:szCs w:val="20"/>
              </w:rPr>
              <w:t>район Центральный, пр-зд</w:t>
            </w:r>
            <w:r w:rsidRPr="00D76975">
              <w:rPr>
                <w:sz w:val="20"/>
                <w:szCs w:val="20"/>
              </w:rPr>
              <w:t xml:space="preserve"> Котульского, 21</w:t>
            </w:r>
          </w:p>
        </w:tc>
        <w:tc>
          <w:tcPr>
            <w:tcW w:w="788" w:type="pct"/>
            <w:shd w:val="clear" w:color="auto" w:fill="FFFFFF" w:themeFill="background1"/>
            <w:vAlign w:val="center"/>
          </w:tcPr>
          <w:p w14:paraId="34EFA00A" w14:textId="77777777" w:rsidR="00B559C3" w:rsidRPr="00CA3624" w:rsidRDefault="00B559C3" w:rsidP="00121C88">
            <w:pPr>
              <w:jc w:val="center"/>
              <w:rPr>
                <w:sz w:val="20"/>
                <w:szCs w:val="20"/>
              </w:rPr>
            </w:pPr>
            <w:r>
              <w:rPr>
                <w:sz w:val="20"/>
                <w:szCs w:val="20"/>
              </w:rPr>
              <w:t>25</w:t>
            </w:r>
          </w:p>
        </w:tc>
      </w:tr>
      <w:tr w:rsidR="00B559C3" w:rsidRPr="005A6A53" w14:paraId="1C7F922D" w14:textId="77777777" w:rsidTr="00121C88">
        <w:trPr>
          <w:trHeight w:val="20"/>
          <w:jc w:val="right"/>
        </w:trPr>
        <w:tc>
          <w:tcPr>
            <w:tcW w:w="348" w:type="pct"/>
            <w:shd w:val="clear" w:color="auto" w:fill="FFFFFF" w:themeFill="background1"/>
            <w:vAlign w:val="center"/>
          </w:tcPr>
          <w:p w14:paraId="67A241B7" w14:textId="77777777" w:rsidR="00B559C3" w:rsidRPr="00CA3624" w:rsidRDefault="00B559C3" w:rsidP="00121C88">
            <w:pPr>
              <w:jc w:val="center"/>
              <w:rPr>
                <w:sz w:val="20"/>
                <w:szCs w:val="20"/>
              </w:rPr>
            </w:pPr>
            <w:r>
              <w:rPr>
                <w:sz w:val="20"/>
                <w:szCs w:val="20"/>
              </w:rPr>
              <w:t>2.</w:t>
            </w:r>
          </w:p>
        </w:tc>
        <w:tc>
          <w:tcPr>
            <w:tcW w:w="1657" w:type="pct"/>
            <w:shd w:val="clear" w:color="auto" w:fill="FFFFFF" w:themeFill="background1"/>
            <w:vAlign w:val="center"/>
          </w:tcPr>
          <w:p w14:paraId="56C00317" w14:textId="77777777" w:rsidR="00B559C3" w:rsidRDefault="00B559C3" w:rsidP="00121C88">
            <w:pPr>
              <w:rPr>
                <w:sz w:val="20"/>
                <w:szCs w:val="20"/>
              </w:rPr>
            </w:pPr>
            <w:r w:rsidRPr="00D76975">
              <w:rPr>
                <w:sz w:val="20"/>
                <w:szCs w:val="20"/>
              </w:rPr>
              <w:t xml:space="preserve">бар «Santorini»  </w:t>
            </w:r>
          </w:p>
        </w:tc>
        <w:tc>
          <w:tcPr>
            <w:tcW w:w="2207" w:type="pct"/>
            <w:shd w:val="clear" w:color="auto" w:fill="FFFFFF" w:themeFill="background1"/>
            <w:vAlign w:val="center"/>
          </w:tcPr>
          <w:p w14:paraId="1F435BA1" w14:textId="77777777" w:rsidR="00B559C3" w:rsidRDefault="00B559C3" w:rsidP="00121C88">
            <w:pPr>
              <w:rPr>
                <w:sz w:val="20"/>
                <w:szCs w:val="20"/>
              </w:rPr>
            </w:pPr>
            <w:r>
              <w:rPr>
                <w:sz w:val="20"/>
                <w:szCs w:val="20"/>
              </w:rPr>
              <w:t xml:space="preserve">район Центральный, </w:t>
            </w:r>
            <w:r w:rsidRPr="00D76975">
              <w:rPr>
                <w:sz w:val="20"/>
                <w:szCs w:val="20"/>
              </w:rPr>
              <w:t>пр-кт Ленинский, 42Б</w:t>
            </w:r>
          </w:p>
        </w:tc>
        <w:tc>
          <w:tcPr>
            <w:tcW w:w="788" w:type="pct"/>
            <w:shd w:val="clear" w:color="auto" w:fill="FFFFFF" w:themeFill="background1"/>
            <w:vAlign w:val="center"/>
          </w:tcPr>
          <w:p w14:paraId="761EF3E5" w14:textId="77777777" w:rsidR="00B559C3" w:rsidRDefault="00B559C3" w:rsidP="00121C88">
            <w:pPr>
              <w:jc w:val="center"/>
              <w:rPr>
                <w:sz w:val="20"/>
                <w:szCs w:val="20"/>
              </w:rPr>
            </w:pPr>
            <w:r>
              <w:rPr>
                <w:sz w:val="20"/>
                <w:szCs w:val="20"/>
              </w:rPr>
              <w:t>51</w:t>
            </w:r>
          </w:p>
        </w:tc>
      </w:tr>
      <w:tr w:rsidR="00B559C3" w:rsidRPr="005A6A53" w14:paraId="33E48546" w14:textId="77777777" w:rsidTr="00121C88">
        <w:trPr>
          <w:trHeight w:val="20"/>
          <w:jc w:val="right"/>
        </w:trPr>
        <w:tc>
          <w:tcPr>
            <w:tcW w:w="348" w:type="pct"/>
            <w:shd w:val="clear" w:color="auto" w:fill="FFFFFF" w:themeFill="background1"/>
            <w:vAlign w:val="center"/>
          </w:tcPr>
          <w:p w14:paraId="65179718" w14:textId="77777777" w:rsidR="00B559C3" w:rsidRPr="00CA3624" w:rsidRDefault="00B559C3" w:rsidP="00121C88">
            <w:pPr>
              <w:jc w:val="center"/>
              <w:rPr>
                <w:sz w:val="20"/>
                <w:szCs w:val="20"/>
              </w:rPr>
            </w:pPr>
            <w:r>
              <w:rPr>
                <w:sz w:val="20"/>
                <w:szCs w:val="20"/>
              </w:rPr>
              <w:t>3.</w:t>
            </w:r>
          </w:p>
        </w:tc>
        <w:tc>
          <w:tcPr>
            <w:tcW w:w="1657" w:type="pct"/>
            <w:shd w:val="clear" w:color="auto" w:fill="FFFFFF" w:themeFill="background1"/>
            <w:vAlign w:val="center"/>
          </w:tcPr>
          <w:p w14:paraId="550C7040" w14:textId="77777777" w:rsidR="00B559C3" w:rsidRDefault="00B559C3" w:rsidP="00121C88">
            <w:pPr>
              <w:rPr>
                <w:sz w:val="20"/>
                <w:szCs w:val="20"/>
              </w:rPr>
            </w:pPr>
            <w:r>
              <w:rPr>
                <w:sz w:val="20"/>
                <w:szCs w:val="20"/>
              </w:rPr>
              <w:t>кофейня «Laboратория»</w:t>
            </w:r>
          </w:p>
        </w:tc>
        <w:tc>
          <w:tcPr>
            <w:tcW w:w="2207" w:type="pct"/>
            <w:shd w:val="clear" w:color="auto" w:fill="FFFFFF" w:themeFill="background1"/>
            <w:vAlign w:val="center"/>
          </w:tcPr>
          <w:p w14:paraId="593B1CBE" w14:textId="77777777" w:rsidR="00B559C3" w:rsidRDefault="00B559C3" w:rsidP="00121C88">
            <w:pPr>
              <w:rPr>
                <w:sz w:val="20"/>
                <w:szCs w:val="20"/>
              </w:rPr>
            </w:pPr>
            <w:r>
              <w:rPr>
                <w:sz w:val="20"/>
                <w:szCs w:val="20"/>
              </w:rPr>
              <w:t xml:space="preserve">район Центральный, </w:t>
            </w:r>
            <w:r w:rsidRPr="00D76975">
              <w:rPr>
                <w:sz w:val="20"/>
                <w:szCs w:val="20"/>
              </w:rPr>
              <w:t>пл. Металлургов, 10</w:t>
            </w:r>
          </w:p>
        </w:tc>
        <w:tc>
          <w:tcPr>
            <w:tcW w:w="788" w:type="pct"/>
            <w:shd w:val="clear" w:color="auto" w:fill="FFFFFF" w:themeFill="background1"/>
            <w:vAlign w:val="center"/>
          </w:tcPr>
          <w:p w14:paraId="4BCA8887" w14:textId="77777777" w:rsidR="00B559C3" w:rsidRDefault="00B559C3" w:rsidP="00121C88">
            <w:pPr>
              <w:jc w:val="center"/>
              <w:rPr>
                <w:sz w:val="20"/>
                <w:szCs w:val="20"/>
              </w:rPr>
            </w:pPr>
            <w:r>
              <w:rPr>
                <w:sz w:val="20"/>
                <w:szCs w:val="20"/>
              </w:rPr>
              <w:t>без мест</w:t>
            </w:r>
          </w:p>
        </w:tc>
      </w:tr>
      <w:tr w:rsidR="00B559C3" w:rsidRPr="005A6A53" w14:paraId="23F2CFC1" w14:textId="77777777" w:rsidTr="00121C88">
        <w:trPr>
          <w:trHeight w:val="20"/>
          <w:jc w:val="right"/>
        </w:trPr>
        <w:tc>
          <w:tcPr>
            <w:tcW w:w="348" w:type="pct"/>
            <w:shd w:val="clear" w:color="auto" w:fill="FFFFFF" w:themeFill="background1"/>
            <w:vAlign w:val="center"/>
          </w:tcPr>
          <w:p w14:paraId="60D9AD4A" w14:textId="77777777" w:rsidR="00B559C3" w:rsidRPr="00CA3624" w:rsidRDefault="00B559C3" w:rsidP="00121C88">
            <w:pPr>
              <w:jc w:val="center"/>
              <w:rPr>
                <w:sz w:val="20"/>
                <w:szCs w:val="20"/>
              </w:rPr>
            </w:pPr>
            <w:r>
              <w:rPr>
                <w:sz w:val="20"/>
                <w:szCs w:val="20"/>
              </w:rPr>
              <w:t>4.</w:t>
            </w:r>
          </w:p>
        </w:tc>
        <w:tc>
          <w:tcPr>
            <w:tcW w:w="1657" w:type="pct"/>
            <w:shd w:val="clear" w:color="auto" w:fill="FFFFFF" w:themeFill="background1"/>
            <w:vAlign w:val="center"/>
          </w:tcPr>
          <w:p w14:paraId="19D9C813" w14:textId="77777777" w:rsidR="00B559C3" w:rsidRDefault="00B559C3" w:rsidP="00121C88">
            <w:pPr>
              <w:rPr>
                <w:sz w:val="20"/>
                <w:szCs w:val="20"/>
              </w:rPr>
            </w:pPr>
            <w:r>
              <w:rPr>
                <w:sz w:val="20"/>
                <w:szCs w:val="20"/>
              </w:rPr>
              <w:t>закусочная «ПЛОFF house»</w:t>
            </w:r>
          </w:p>
        </w:tc>
        <w:tc>
          <w:tcPr>
            <w:tcW w:w="2207" w:type="pct"/>
            <w:shd w:val="clear" w:color="auto" w:fill="FFFFFF" w:themeFill="background1"/>
            <w:vAlign w:val="center"/>
          </w:tcPr>
          <w:p w14:paraId="52DD52B9" w14:textId="77777777" w:rsidR="00B559C3" w:rsidRDefault="00B559C3" w:rsidP="00121C88">
            <w:pPr>
              <w:rPr>
                <w:sz w:val="20"/>
                <w:szCs w:val="20"/>
              </w:rPr>
            </w:pPr>
            <w:r>
              <w:rPr>
                <w:sz w:val="20"/>
                <w:szCs w:val="20"/>
              </w:rPr>
              <w:t xml:space="preserve">район Центральный, </w:t>
            </w:r>
            <w:r w:rsidRPr="00D76975">
              <w:rPr>
                <w:sz w:val="20"/>
                <w:szCs w:val="20"/>
              </w:rPr>
              <w:t>ул. Нансена, 67</w:t>
            </w:r>
          </w:p>
        </w:tc>
        <w:tc>
          <w:tcPr>
            <w:tcW w:w="788" w:type="pct"/>
            <w:shd w:val="clear" w:color="auto" w:fill="FFFFFF" w:themeFill="background1"/>
            <w:vAlign w:val="center"/>
          </w:tcPr>
          <w:p w14:paraId="0FBB6A89" w14:textId="77777777" w:rsidR="00B559C3" w:rsidRDefault="00B559C3" w:rsidP="00121C88">
            <w:pPr>
              <w:jc w:val="center"/>
              <w:rPr>
                <w:sz w:val="20"/>
                <w:szCs w:val="20"/>
              </w:rPr>
            </w:pPr>
            <w:r>
              <w:rPr>
                <w:sz w:val="20"/>
                <w:szCs w:val="20"/>
              </w:rPr>
              <w:t>30</w:t>
            </w:r>
          </w:p>
        </w:tc>
      </w:tr>
      <w:tr w:rsidR="00B559C3" w:rsidRPr="005A6A53" w14:paraId="628BFA38" w14:textId="77777777" w:rsidTr="00121C88">
        <w:trPr>
          <w:trHeight w:val="20"/>
          <w:jc w:val="right"/>
        </w:trPr>
        <w:tc>
          <w:tcPr>
            <w:tcW w:w="348" w:type="pct"/>
            <w:shd w:val="clear" w:color="auto" w:fill="FFFFFF" w:themeFill="background1"/>
            <w:vAlign w:val="center"/>
          </w:tcPr>
          <w:p w14:paraId="3518EB9E" w14:textId="77777777" w:rsidR="00B559C3" w:rsidRPr="00CA3624" w:rsidRDefault="00B559C3" w:rsidP="00121C88">
            <w:pPr>
              <w:jc w:val="center"/>
              <w:rPr>
                <w:sz w:val="20"/>
                <w:szCs w:val="20"/>
              </w:rPr>
            </w:pPr>
            <w:r>
              <w:rPr>
                <w:sz w:val="20"/>
                <w:szCs w:val="20"/>
              </w:rPr>
              <w:t>5.</w:t>
            </w:r>
          </w:p>
        </w:tc>
        <w:tc>
          <w:tcPr>
            <w:tcW w:w="1657" w:type="pct"/>
            <w:shd w:val="clear" w:color="auto" w:fill="FFFFFF" w:themeFill="background1"/>
            <w:vAlign w:val="center"/>
          </w:tcPr>
          <w:p w14:paraId="1813D156" w14:textId="77777777" w:rsidR="00B559C3" w:rsidRDefault="00B559C3" w:rsidP="00121C88">
            <w:pPr>
              <w:rPr>
                <w:sz w:val="20"/>
                <w:szCs w:val="20"/>
              </w:rPr>
            </w:pPr>
            <w:r>
              <w:rPr>
                <w:sz w:val="20"/>
                <w:szCs w:val="20"/>
              </w:rPr>
              <w:t>кафе</w:t>
            </w:r>
            <w:r w:rsidRPr="00CA3624">
              <w:rPr>
                <w:sz w:val="20"/>
                <w:szCs w:val="20"/>
              </w:rPr>
              <w:t xml:space="preserve"> «</w:t>
            </w:r>
            <w:r>
              <w:rPr>
                <w:sz w:val="20"/>
                <w:szCs w:val="20"/>
              </w:rPr>
              <w:t>Додо Пицца</w:t>
            </w:r>
            <w:r w:rsidRPr="00CA3624">
              <w:rPr>
                <w:sz w:val="20"/>
                <w:szCs w:val="20"/>
              </w:rPr>
              <w:t>»</w:t>
            </w:r>
          </w:p>
        </w:tc>
        <w:tc>
          <w:tcPr>
            <w:tcW w:w="2207" w:type="pct"/>
            <w:shd w:val="clear" w:color="auto" w:fill="FFFFFF" w:themeFill="background1"/>
            <w:vAlign w:val="center"/>
          </w:tcPr>
          <w:p w14:paraId="4B5287EA" w14:textId="77777777" w:rsidR="00B559C3" w:rsidRDefault="00B559C3" w:rsidP="00121C88">
            <w:pPr>
              <w:rPr>
                <w:sz w:val="20"/>
                <w:szCs w:val="20"/>
              </w:rPr>
            </w:pPr>
            <w:r>
              <w:rPr>
                <w:sz w:val="20"/>
                <w:szCs w:val="20"/>
              </w:rPr>
              <w:t>район Талнах</w:t>
            </w:r>
            <w:r w:rsidRPr="00CA3624">
              <w:rPr>
                <w:sz w:val="20"/>
                <w:szCs w:val="20"/>
              </w:rPr>
              <w:t xml:space="preserve">, </w:t>
            </w:r>
            <w:r>
              <w:rPr>
                <w:sz w:val="20"/>
                <w:szCs w:val="20"/>
              </w:rPr>
              <w:t>ул. Таймырская, 32</w:t>
            </w:r>
            <w:r w:rsidRPr="00CA3624">
              <w:rPr>
                <w:sz w:val="20"/>
                <w:szCs w:val="20"/>
              </w:rPr>
              <w:t xml:space="preserve"> </w:t>
            </w:r>
          </w:p>
        </w:tc>
        <w:tc>
          <w:tcPr>
            <w:tcW w:w="788" w:type="pct"/>
            <w:shd w:val="clear" w:color="auto" w:fill="FFFFFF" w:themeFill="background1"/>
            <w:vAlign w:val="center"/>
          </w:tcPr>
          <w:p w14:paraId="3834F446" w14:textId="77777777" w:rsidR="00B559C3" w:rsidRDefault="00B559C3" w:rsidP="00121C88">
            <w:pPr>
              <w:jc w:val="center"/>
              <w:rPr>
                <w:sz w:val="20"/>
                <w:szCs w:val="20"/>
              </w:rPr>
            </w:pPr>
            <w:r>
              <w:rPr>
                <w:sz w:val="20"/>
                <w:szCs w:val="20"/>
              </w:rPr>
              <w:t>60</w:t>
            </w:r>
          </w:p>
        </w:tc>
      </w:tr>
      <w:tr w:rsidR="00B559C3" w:rsidRPr="005A6A53" w14:paraId="3DC89732" w14:textId="77777777" w:rsidTr="00121C88">
        <w:trPr>
          <w:trHeight w:val="20"/>
          <w:jc w:val="right"/>
        </w:trPr>
        <w:tc>
          <w:tcPr>
            <w:tcW w:w="348" w:type="pct"/>
            <w:shd w:val="clear" w:color="auto" w:fill="FFFFFF" w:themeFill="background1"/>
            <w:vAlign w:val="center"/>
          </w:tcPr>
          <w:p w14:paraId="2F0B198D" w14:textId="77777777" w:rsidR="00B559C3" w:rsidRPr="00CA3624" w:rsidRDefault="00B559C3" w:rsidP="00121C88">
            <w:pPr>
              <w:jc w:val="center"/>
              <w:rPr>
                <w:sz w:val="20"/>
                <w:szCs w:val="20"/>
              </w:rPr>
            </w:pPr>
            <w:r>
              <w:rPr>
                <w:sz w:val="20"/>
                <w:szCs w:val="20"/>
              </w:rPr>
              <w:t>6.</w:t>
            </w:r>
          </w:p>
        </w:tc>
        <w:tc>
          <w:tcPr>
            <w:tcW w:w="1657" w:type="pct"/>
            <w:shd w:val="clear" w:color="auto" w:fill="FFFFFF" w:themeFill="background1"/>
            <w:vAlign w:val="center"/>
          </w:tcPr>
          <w:p w14:paraId="57DFFC94" w14:textId="77777777" w:rsidR="00B559C3" w:rsidRDefault="00B559C3" w:rsidP="00121C88">
            <w:pPr>
              <w:rPr>
                <w:sz w:val="20"/>
                <w:szCs w:val="20"/>
              </w:rPr>
            </w:pPr>
            <w:r w:rsidRPr="00D76975">
              <w:rPr>
                <w:sz w:val="20"/>
                <w:szCs w:val="20"/>
              </w:rPr>
              <w:t>кафе по ул. Строителей, 19</w:t>
            </w:r>
          </w:p>
        </w:tc>
        <w:tc>
          <w:tcPr>
            <w:tcW w:w="2207" w:type="pct"/>
            <w:shd w:val="clear" w:color="auto" w:fill="FFFFFF" w:themeFill="background1"/>
            <w:vAlign w:val="center"/>
          </w:tcPr>
          <w:p w14:paraId="46E9A91C" w14:textId="77777777" w:rsidR="00B559C3" w:rsidRDefault="00B559C3" w:rsidP="00121C88">
            <w:pPr>
              <w:rPr>
                <w:sz w:val="20"/>
                <w:szCs w:val="20"/>
              </w:rPr>
            </w:pPr>
            <w:r>
              <w:rPr>
                <w:sz w:val="20"/>
                <w:szCs w:val="20"/>
              </w:rPr>
              <w:t>район Талнах</w:t>
            </w:r>
            <w:r w:rsidRPr="00CA3624">
              <w:rPr>
                <w:sz w:val="20"/>
                <w:szCs w:val="20"/>
              </w:rPr>
              <w:t xml:space="preserve">, </w:t>
            </w:r>
            <w:r>
              <w:rPr>
                <w:sz w:val="20"/>
                <w:szCs w:val="20"/>
              </w:rPr>
              <w:t xml:space="preserve">ул. </w:t>
            </w:r>
            <w:r w:rsidRPr="00D76975">
              <w:rPr>
                <w:sz w:val="20"/>
                <w:szCs w:val="20"/>
              </w:rPr>
              <w:t>Строителей, 19</w:t>
            </w:r>
          </w:p>
        </w:tc>
        <w:tc>
          <w:tcPr>
            <w:tcW w:w="788" w:type="pct"/>
            <w:shd w:val="clear" w:color="auto" w:fill="FFFFFF" w:themeFill="background1"/>
            <w:vAlign w:val="center"/>
          </w:tcPr>
          <w:p w14:paraId="0D096DDE" w14:textId="77777777" w:rsidR="00B559C3" w:rsidRDefault="00B559C3" w:rsidP="00121C88">
            <w:pPr>
              <w:jc w:val="center"/>
              <w:rPr>
                <w:sz w:val="20"/>
                <w:szCs w:val="20"/>
              </w:rPr>
            </w:pPr>
            <w:r>
              <w:rPr>
                <w:sz w:val="20"/>
                <w:szCs w:val="20"/>
              </w:rPr>
              <w:t>20</w:t>
            </w:r>
          </w:p>
        </w:tc>
      </w:tr>
      <w:tr w:rsidR="00B559C3" w:rsidRPr="005A6A53" w14:paraId="64FE71A6" w14:textId="77777777" w:rsidTr="00121C88">
        <w:trPr>
          <w:trHeight w:val="20"/>
          <w:jc w:val="right"/>
        </w:trPr>
        <w:tc>
          <w:tcPr>
            <w:tcW w:w="4212" w:type="pct"/>
            <w:gridSpan w:val="3"/>
            <w:shd w:val="clear" w:color="auto" w:fill="D9D9D9" w:themeFill="background1" w:themeFillShade="D9"/>
            <w:vAlign w:val="center"/>
          </w:tcPr>
          <w:p w14:paraId="535D1FD2" w14:textId="77777777" w:rsidR="00B559C3" w:rsidRPr="00CA3624" w:rsidRDefault="00B559C3" w:rsidP="00121C88">
            <w:pPr>
              <w:jc w:val="right"/>
              <w:rPr>
                <w:b/>
                <w:sz w:val="20"/>
                <w:szCs w:val="20"/>
              </w:rPr>
            </w:pPr>
            <w:r w:rsidRPr="00CA3624">
              <w:rPr>
                <w:b/>
                <w:sz w:val="20"/>
                <w:szCs w:val="20"/>
              </w:rPr>
              <w:t>ИТОГО</w:t>
            </w:r>
          </w:p>
        </w:tc>
        <w:tc>
          <w:tcPr>
            <w:tcW w:w="788" w:type="pct"/>
            <w:shd w:val="clear" w:color="auto" w:fill="D9D9D9" w:themeFill="background1" w:themeFillShade="D9"/>
            <w:vAlign w:val="center"/>
          </w:tcPr>
          <w:p w14:paraId="369AA025" w14:textId="77777777" w:rsidR="00B559C3" w:rsidRPr="00CA3624" w:rsidRDefault="00B559C3" w:rsidP="00121C88">
            <w:pPr>
              <w:jc w:val="center"/>
              <w:rPr>
                <w:b/>
                <w:sz w:val="20"/>
                <w:szCs w:val="20"/>
              </w:rPr>
            </w:pPr>
            <w:r>
              <w:rPr>
                <w:b/>
                <w:sz w:val="20"/>
                <w:szCs w:val="20"/>
              </w:rPr>
              <w:t>186</w:t>
            </w:r>
          </w:p>
        </w:tc>
      </w:tr>
      <w:tr w:rsidR="00B559C3" w:rsidRPr="005A6A53" w14:paraId="06B8FB0E" w14:textId="77777777" w:rsidTr="00121C88">
        <w:trPr>
          <w:trHeight w:val="20"/>
          <w:jc w:val="right"/>
        </w:trPr>
        <w:tc>
          <w:tcPr>
            <w:tcW w:w="5000" w:type="pct"/>
            <w:gridSpan w:val="4"/>
            <w:shd w:val="clear" w:color="auto" w:fill="BFBFBF" w:themeFill="background1" w:themeFillShade="BF"/>
            <w:vAlign w:val="center"/>
          </w:tcPr>
          <w:p w14:paraId="105ACEB7" w14:textId="77777777" w:rsidR="00B559C3" w:rsidRPr="00CA3624" w:rsidRDefault="00B559C3" w:rsidP="00121C88">
            <w:pPr>
              <w:rPr>
                <w:b/>
                <w:sz w:val="20"/>
                <w:szCs w:val="20"/>
              </w:rPr>
            </w:pPr>
            <w:r w:rsidRPr="00CA3624">
              <w:rPr>
                <w:sz w:val="20"/>
                <w:szCs w:val="20"/>
              </w:rPr>
              <w:t>Состав закрытых предприятий общественного питания</w:t>
            </w:r>
          </w:p>
        </w:tc>
      </w:tr>
      <w:tr w:rsidR="00B559C3" w:rsidRPr="005A6A53" w14:paraId="099F26AD" w14:textId="77777777" w:rsidTr="00121C88">
        <w:trPr>
          <w:trHeight w:val="20"/>
          <w:jc w:val="right"/>
        </w:trPr>
        <w:tc>
          <w:tcPr>
            <w:tcW w:w="348" w:type="pct"/>
            <w:shd w:val="clear" w:color="auto" w:fill="FFFFFF" w:themeFill="background1"/>
            <w:vAlign w:val="center"/>
          </w:tcPr>
          <w:p w14:paraId="018400E3" w14:textId="77777777" w:rsidR="00B559C3" w:rsidRPr="00CA3624" w:rsidRDefault="00B559C3" w:rsidP="00121C88">
            <w:pPr>
              <w:jc w:val="center"/>
              <w:rPr>
                <w:sz w:val="20"/>
                <w:szCs w:val="20"/>
              </w:rPr>
            </w:pPr>
            <w:r w:rsidRPr="00CA3624">
              <w:rPr>
                <w:sz w:val="20"/>
                <w:szCs w:val="20"/>
              </w:rPr>
              <w:t>1.</w:t>
            </w:r>
          </w:p>
        </w:tc>
        <w:tc>
          <w:tcPr>
            <w:tcW w:w="1657" w:type="pct"/>
            <w:shd w:val="clear" w:color="auto" w:fill="FFFFFF" w:themeFill="background1"/>
            <w:vAlign w:val="center"/>
          </w:tcPr>
          <w:p w14:paraId="4022ABCD" w14:textId="77777777" w:rsidR="00B559C3" w:rsidRPr="00CA3624" w:rsidRDefault="00B559C3" w:rsidP="00121C88">
            <w:pPr>
              <w:rPr>
                <w:sz w:val="20"/>
                <w:szCs w:val="20"/>
              </w:rPr>
            </w:pPr>
            <w:r w:rsidRPr="005B5A7E">
              <w:rPr>
                <w:sz w:val="20"/>
                <w:szCs w:val="20"/>
              </w:rPr>
              <w:t>столовая «Едим как дома»</w:t>
            </w:r>
            <w:r w:rsidRPr="00F24DEF">
              <w:rPr>
                <w:sz w:val="26"/>
                <w:szCs w:val="26"/>
              </w:rPr>
              <w:t xml:space="preserve"> </w:t>
            </w:r>
          </w:p>
        </w:tc>
        <w:tc>
          <w:tcPr>
            <w:tcW w:w="2207" w:type="pct"/>
            <w:shd w:val="clear" w:color="auto" w:fill="FFFFFF" w:themeFill="background1"/>
            <w:vAlign w:val="center"/>
          </w:tcPr>
          <w:p w14:paraId="0D25BF2E" w14:textId="77777777" w:rsidR="00B559C3" w:rsidRPr="00CA3624" w:rsidRDefault="00B559C3" w:rsidP="00121C88">
            <w:pPr>
              <w:rPr>
                <w:sz w:val="20"/>
                <w:szCs w:val="20"/>
              </w:rPr>
            </w:pPr>
            <w:r>
              <w:rPr>
                <w:sz w:val="20"/>
                <w:szCs w:val="20"/>
              </w:rPr>
              <w:t>район Центральный, ул. Комсомольская, 47Ж</w:t>
            </w:r>
          </w:p>
        </w:tc>
        <w:tc>
          <w:tcPr>
            <w:tcW w:w="788" w:type="pct"/>
            <w:shd w:val="clear" w:color="auto" w:fill="FFFFFF" w:themeFill="background1"/>
            <w:vAlign w:val="center"/>
          </w:tcPr>
          <w:p w14:paraId="7C23EF45" w14:textId="77777777" w:rsidR="00B559C3" w:rsidRPr="00CA3624" w:rsidRDefault="00B559C3" w:rsidP="00121C88">
            <w:pPr>
              <w:jc w:val="center"/>
              <w:rPr>
                <w:sz w:val="20"/>
                <w:szCs w:val="20"/>
              </w:rPr>
            </w:pPr>
            <w:r>
              <w:rPr>
                <w:sz w:val="20"/>
                <w:szCs w:val="20"/>
              </w:rPr>
              <w:t>30</w:t>
            </w:r>
          </w:p>
        </w:tc>
      </w:tr>
      <w:tr w:rsidR="00B559C3" w:rsidRPr="005A6A53" w14:paraId="5C1B0EBE" w14:textId="77777777" w:rsidTr="00121C88">
        <w:trPr>
          <w:trHeight w:val="20"/>
          <w:jc w:val="right"/>
        </w:trPr>
        <w:tc>
          <w:tcPr>
            <w:tcW w:w="348" w:type="pct"/>
            <w:shd w:val="clear" w:color="auto" w:fill="FFFFFF" w:themeFill="background1"/>
            <w:vAlign w:val="center"/>
          </w:tcPr>
          <w:p w14:paraId="399B7106" w14:textId="77777777" w:rsidR="00B559C3" w:rsidRPr="00CA3624" w:rsidRDefault="00B559C3" w:rsidP="00121C88">
            <w:pPr>
              <w:jc w:val="center"/>
              <w:rPr>
                <w:sz w:val="20"/>
                <w:szCs w:val="20"/>
              </w:rPr>
            </w:pPr>
            <w:r>
              <w:rPr>
                <w:sz w:val="20"/>
                <w:szCs w:val="20"/>
              </w:rPr>
              <w:t>2.</w:t>
            </w:r>
          </w:p>
        </w:tc>
        <w:tc>
          <w:tcPr>
            <w:tcW w:w="1657" w:type="pct"/>
            <w:shd w:val="clear" w:color="auto" w:fill="FFFFFF" w:themeFill="background1"/>
            <w:vAlign w:val="center"/>
          </w:tcPr>
          <w:p w14:paraId="1B4BB32C" w14:textId="77777777" w:rsidR="00B559C3" w:rsidRPr="00CA3624" w:rsidRDefault="00B559C3" w:rsidP="00121C88">
            <w:pPr>
              <w:rPr>
                <w:sz w:val="20"/>
                <w:szCs w:val="20"/>
              </w:rPr>
            </w:pPr>
            <w:r w:rsidRPr="005B5A7E">
              <w:rPr>
                <w:sz w:val="20"/>
                <w:szCs w:val="20"/>
              </w:rPr>
              <w:t xml:space="preserve">бар «Luna Lounge» по </w:t>
            </w:r>
          </w:p>
        </w:tc>
        <w:tc>
          <w:tcPr>
            <w:tcW w:w="2207" w:type="pct"/>
            <w:shd w:val="clear" w:color="auto" w:fill="FFFFFF" w:themeFill="background1"/>
            <w:vAlign w:val="center"/>
          </w:tcPr>
          <w:p w14:paraId="4225571B" w14:textId="77777777" w:rsidR="00B559C3" w:rsidRPr="00CA3624" w:rsidRDefault="00B559C3" w:rsidP="00121C88">
            <w:pPr>
              <w:rPr>
                <w:sz w:val="20"/>
                <w:szCs w:val="20"/>
              </w:rPr>
            </w:pPr>
            <w:r>
              <w:rPr>
                <w:sz w:val="20"/>
                <w:szCs w:val="20"/>
              </w:rPr>
              <w:t xml:space="preserve">район Центральный, </w:t>
            </w:r>
            <w:r w:rsidRPr="005B5A7E">
              <w:rPr>
                <w:sz w:val="20"/>
                <w:szCs w:val="20"/>
              </w:rPr>
              <w:t>пр</w:t>
            </w:r>
            <w:r>
              <w:rPr>
                <w:sz w:val="20"/>
                <w:szCs w:val="20"/>
              </w:rPr>
              <w:t>-кт</w:t>
            </w:r>
            <w:r w:rsidRPr="005B5A7E">
              <w:rPr>
                <w:sz w:val="20"/>
                <w:szCs w:val="20"/>
              </w:rPr>
              <w:t>. Ленинский, 42Б</w:t>
            </w:r>
          </w:p>
        </w:tc>
        <w:tc>
          <w:tcPr>
            <w:tcW w:w="788" w:type="pct"/>
            <w:shd w:val="clear" w:color="auto" w:fill="FFFFFF" w:themeFill="background1"/>
            <w:vAlign w:val="center"/>
          </w:tcPr>
          <w:p w14:paraId="2D8B8286" w14:textId="77777777" w:rsidR="00B559C3" w:rsidRPr="00CA3624" w:rsidRDefault="00B559C3" w:rsidP="00121C88">
            <w:pPr>
              <w:jc w:val="center"/>
              <w:rPr>
                <w:sz w:val="20"/>
                <w:szCs w:val="20"/>
              </w:rPr>
            </w:pPr>
            <w:r>
              <w:rPr>
                <w:sz w:val="20"/>
                <w:szCs w:val="20"/>
              </w:rPr>
              <w:t>46</w:t>
            </w:r>
          </w:p>
        </w:tc>
      </w:tr>
      <w:tr w:rsidR="00B559C3" w:rsidRPr="005A6A53" w14:paraId="1A3E3C52" w14:textId="77777777" w:rsidTr="00121C88">
        <w:trPr>
          <w:trHeight w:val="20"/>
          <w:jc w:val="right"/>
        </w:trPr>
        <w:tc>
          <w:tcPr>
            <w:tcW w:w="348" w:type="pct"/>
            <w:shd w:val="clear" w:color="auto" w:fill="FFFFFF" w:themeFill="background1"/>
            <w:vAlign w:val="center"/>
          </w:tcPr>
          <w:p w14:paraId="1511747B" w14:textId="77777777" w:rsidR="00B559C3" w:rsidRDefault="00B559C3" w:rsidP="00121C88">
            <w:pPr>
              <w:jc w:val="center"/>
              <w:rPr>
                <w:sz w:val="20"/>
                <w:szCs w:val="20"/>
              </w:rPr>
            </w:pPr>
            <w:r>
              <w:rPr>
                <w:sz w:val="20"/>
                <w:szCs w:val="20"/>
              </w:rPr>
              <w:t>3.</w:t>
            </w:r>
          </w:p>
        </w:tc>
        <w:tc>
          <w:tcPr>
            <w:tcW w:w="1657" w:type="pct"/>
            <w:shd w:val="clear" w:color="auto" w:fill="FFFFFF" w:themeFill="background1"/>
            <w:vAlign w:val="center"/>
          </w:tcPr>
          <w:p w14:paraId="59AE43E9" w14:textId="77777777" w:rsidR="00B559C3" w:rsidRDefault="00B559C3" w:rsidP="00121C88">
            <w:pPr>
              <w:rPr>
                <w:sz w:val="20"/>
                <w:szCs w:val="20"/>
              </w:rPr>
            </w:pPr>
            <w:r w:rsidRPr="00CA3624">
              <w:rPr>
                <w:sz w:val="20"/>
                <w:szCs w:val="20"/>
              </w:rPr>
              <w:t>кафе «</w:t>
            </w:r>
            <w:r>
              <w:rPr>
                <w:sz w:val="20"/>
                <w:szCs w:val="20"/>
              </w:rPr>
              <w:t>Бакинский дворик</w:t>
            </w:r>
            <w:r w:rsidRPr="00CA3624">
              <w:rPr>
                <w:sz w:val="20"/>
                <w:szCs w:val="20"/>
              </w:rPr>
              <w:t>»</w:t>
            </w:r>
          </w:p>
        </w:tc>
        <w:tc>
          <w:tcPr>
            <w:tcW w:w="2207" w:type="pct"/>
            <w:shd w:val="clear" w:color="auto" w:fill="FFFFFF" w:themeFill="background1"/>
            <w:vAlign w:val="center"/>
          </w:tcPr>
          <w:p w14:paraId="0D702873" w14:textId="77777777" w:rsidR="00B559C3" w:rsidRPr="005D02DA" w:rsidRDefault="00B559C3" w:rsidP="00121C88">
            <w:pPr>
              <w:rPr>
                <w:sz w:val="20"/>
                <w:szCs w:val="20"/>
              </w:rPr>
            </w:pPr>
            <w:r>
              <w:rPr>
                <w:sz w:val="20"/>
                <w:szCs w:val="20"/>
              </w:rPr>
              <w:t>район Талнах</w:t>
            </w:r>
            <w:r w:rsidRPr="00CA3624">
              <w:rPr>
                <w:sz w:val="20"/>
                <w:szCs w:val="20"/>
              </w:rPr>
              <w:t xml:space="preserve">, ул. </w:t>
            </w:r>
            <w:r>
              <w:rPr>
                <w:sz w:val="20"/>
                <w:szCs w:val="20"/>
              </w:rPr>
              <w:t>Маслова, 2</w:t>
            </w:r>
            <w:r w:rsidRPr="00CA3624">
              <w:rPr>
                <w:sz w:val="20"/>
                <w:szCs w:val="20"/>
              </w:rPr>
              <w:t xml:space="preserve"> </w:t>
            </w:r>
          </w:p>
        </w:tc>
        <w:tc>
          <w:tcPr>
            <w:tcW w:w="788" w:type="pct"/>
            <w:shd w:val="clear" w:color="auto" w:fill="FFFFFF" w:themeFill="background1"/>
            <w:vAlign w:val="center"/>
          </w:tcPr>
          <w:p w14:paraId="22CC7F59" w14:textId="77777777" w:rsidR="00B559C3" w:rsidRDefault="00B559C3" w:rsidP="00121C88">
            <w:pPr>
              <w:jc w:val="center"/>
              <w:rPr>
                <w:sz w:val="20"/>
                <w:szCs w:val="20"/>
              </w:rPr>
            </w:pPr>
            <w:r>
              <w:rPr>
                <w:sz w:val="20"/>
                <w:szCs w:val="20"/>
              </w:rPr>
              <w:t>30</w:t>
            </w:r>
          </w:p>
        </w:tc>
      </w:tr>
      <w:tr w:rsidR="00B559C3" w:rsidRPr="005A6A53" w14:paraId="60386E25" w14:textId="77777777" w:rsidTr="00121C88">
        <w:trPr>
          <w:trHeight w:val="20"/>
          <w:jc w:val="right"/>
        </w:trPr>
        <w:tc>
          <w:tcPr>
            <w:tcW w:w="348" w:type="pct"/>
            <w:shd w:val="clear" w:color="auto" w:fill="FFFFFF" w:themeFill="background1"/>
            <w:vAlign w:val="center"/>
          </w:tcPr>
          <w:p w14:paraId="609CD819" w14:textId="77777777" w:rsidR="00B559C3" w:rsidRDefault="00B559C3" w:rsidP="00121C88">
            <w:pPr>
              <w:jc w:val="center"/>
              <w:rPr>
                <w:sz w:val="20"/>
                <w:szCs w:val="20"/>
              </w:rPr>
            </w:pPr>
            <w:r>
              <w:rPr>
                <w:sz w:val="20"/>
                <w:szCs w:val="20"/>
              </w:rPr>
              <w:t>4.</w:t>
            </w:r>
          </w:p>
        </w:tc>
        <w:tc>
          <w:tcPr>
            <w:tcW w:w="1657" w:type="pct"/>
            <w:shd w:val="clear" w:color="auto" w:fill="FFFFFF" w:themeFill="background1"/>
            <w:vAlign w:val="center"/>
          </w:tcPr>
          <w:p w14:paraId="7C1B2DC4" w14:textId="77777777" w:rsidR="00B559C3" w:rsidRDefault="00B559C3" w:rsidP="00121C88">
            <w:pPr>
              <w:rPr>
                <w:sz w:val="20"/>
                <w:szCs w:val="20"/>
              </w:rPr>
            </w:pPr>
            <w:r>
              <w:rPr>
                <w:sz w:val="20"/>
                <w:szCs w:val="20"/>
              </w:rPr>
              <w:t>кафе «Уют»</w:t>
            </w:r>
          </w:p>
        </w:tc>
        <w:tc>
          <w:tcPr>
            <w:tcW w:w="2207" w:type="pct"/>
            <w:shd w:val="clear" w:color="auto" w:fill="FFFFFF" w:themeFill="background1"/>
            <w:vAlign w:val="center"/>
          </w:tcPr>
          <w:p w14:paraId="39B7AD9E" w14:textId="77777777" w:rsidR="00B559C3" w:rsidRPr="005D02DA" w:rsidRDefault="00B559C3" w:rsidP="00121C88">
            <w:pPr>
              <w:rPr>
                <w:sz w:val="20"/>
                <w:szCs w:val="20"/>
              </w:rPr>
            </w:pPr>
            <w:r w:rsidRPr="005D02DA">
              <w:rPr>
                <w:sz w:val="20"/>
                <w:szCs w:val="20"/>
              </w:rPr>
              <w:t xml:space="preserve">район </w:t>
            </w:r>
            <w:r>
              <w:rPr>
                <w:sz w:val="20"/>
                <w:szCs w:val="20"/>
              </w:rPr>
              <w:t>Кайеркан</w:t>
            </w:r>
            <w:r w:rsidRPr="005D02DA">
              <w:rPr>
                <w:sz w:val="20"/>
                <w:szCs w:val="20"/>
              </w:rPr>
              <w:t xml:space="preserve">, ул. </w:t>
            </w:r>
            <w:r>
              <w:rPr>
                <w:sz w:val="20"/>
                <w:szCs w:val="20"/>
              </w:rPr>
              <w:t>Надеждинская</w:t>
            </w:r>
            <w:r w:rsidRPr="005D02DA">
              <w:rPr>
                <w:sz w:val="20"/>
                <w:szCs w:val="20"/>
              </w:rPr>
              <w:t>, 2</w:t>
            </w:r>
          </w:p>
        </w:tc>
        <w:tc>
          <w:tcPr>
            <w:tcW w:w="788" w:type="pct"/>
            <w:shd w:val="clear" w:color="auto" w:fill="FFFFFF" w:themeFill="background1"/>
            <w:vAlign w:val="center"/>
          </w:tcPr>
          <w:p w14:paraId="568C5226" w14:textId="77777777" w:rsidR="00B559C3" w:rsidRDefault="00B559C3" w:rsidP="00121C88">
            <w:pPr>
              <w:jc w:val="center"/>
              <w:rPr>
                <w:sz w:val="20"/>
                <w:szCs w:val="20"/>
              </w:rPr>
            </w:pPr>
            <w:r>
              <w:rPr>
                <w:sz w:val="20"/>
                <w:szCs w:val="20"/>
              </w:rPr>
              <w:t>30</w:t>
            </w:r>
          </w:p>
        </w:tc>
      </w:tr>
      <w:tr w:rsidR="00B559C3" w:rsidRPr="005A6A53" w14:paraId="6630C109" w14:textId="77777777" w:rsidTr="00121C88">
        <w:trPr>
          <w:trHeight w:val="20"/>
          <w:jc w:val="right"/>
        </w:trPr>
        <w:tc>
          <w:tcPr>
            <w:tcW w:w="348" w:type="pct"/>
            <w:shd w:val="clear" w:color="auto" w:fill="FFFFFF" w:themeFill="background1"/>
            <w:vAlign w:val="center"/>
          </w:tcPr>
          <w:p w14:paraId="6FE66252" w14:textId="77777777" w:rsidR="00B559C3" w:rsidRDefault="00B559C3" w:rsidP="00121C88">
            <w:pPr>
              <w:jc w:val="center"/>
              <w:rPr>
                <w:sz w:val="20"/>
                <w:szCs w:val="20"/>
              </w:rPr>
            </w:pPr>
            <w:r>
              <w:rPr>
                <w:sz w:val="20"/>
                <w:szCs w:val="20"/>
              </w:rPr>
              <w:t>5.</w:t>
            </w:r>
          </w:p>
        </w:tc>
        <w:tc>
          <w:tcPr>
            <w:tcW w:w="1657" w:type="pct"/>
            <w:shd w:val="clear" w:color="auto" w:fill="FFFFFF" w:themeFill="background1"/>
            <w:vAlign w:val="center"/>
          </w:tcPr>
          <w:p w14:paraId="7456DEAB" w14:textId="77777777" w:rsidR="00B559C3" w:rsidRDefault="00B559C3" w:rsidP="00121C88">
            <w:pPr>
              <w:rPr>
                <w:sz w:val="20"/>
                <w:szCs w:val="20"/>
              </w:rPr>
            </w:pPr>
            <w:r w:rsidRPr="005B5A7E">
              <w:rPr>
                <w:sz w:val="20"/>
                <w:szCs w:val="20"/>
              </w:rPr>
              <w:t>ресторан «Таймырский»</w:t>
            </w:r>
          </w:p>
        </w:tc>
        <w:tc>
          <w:tcPr>
            <w:tcW w:w="2207" w:type="pct"/>
            <w:shd w:val="clear" w:color="auto" w:fill="FFFFFF" w:themeFill="background1"/>
            <w:vAlign w:val="center"/>
          </w:tcPr>
          <w:p w14:paraId="43A94221" w14:textId="77777777" w:rsidR="00B559C3" w:rsidRPr="005D02DA" w:rsidRDefault="00B559C3" w:rsidP="00121C88">
            <w:pPr>
              <w:rPr>
                <w:sz w:val="20"/>
                <w:szCs w:val="20"/>
              </w:rPr>
            </w:pPr>
            <w:r w:rsidRPr="005D02DA">
              <w:rPr>
                <w:sz w:val="20"/>
                <w:szCs w:val="20"/>
              </w:rPr>
              <w:t xml:space="preserve">район </w:t>
            </w:r>
            <w:r>
              <w:rPr>
                <w:sz w:val="20"/>
                <w:szCs w:val="20"/>
              </w:rPr>
              <w:t>Кайеркан</w:t>
            </w:r>
            <w:r w:rsidRPr="005D02DA">
              <w:rPr>
                <w:sz w:val="20"/>
                <w:szCs w:val="20"/>
              </w:rPr>
              <w:t>, ул.</w:t>
            </w:r>
            <w:r>
              <w:rPr>
                <w:sz w:val="20"/>
                <w:szCs w:val="20"/>
              </w:rPr>
              <w:t xml:space="preserve"> </w:t>
            </w:r>
            <w:r w:rsidRPr="005B5A7E">
              <w:rPr>
                <w:sz w:val="20"/>
                <w:szCs w:val="20"/>
              </w:rPr>
              <w:t>Победы, 1</w:t>
            </w:r>
          </w:p>
        </w:tc>
        <w:tc>
          <w:tcPr>
            <w:tcW w:w="788" w:type="pct"/>
            <w:shd w:val="clear" w:color="auto" w:fill="FFFFFF" w:themeFill="background1"/>
            <w:vAlign w:val="center"/>
          </w:tcPr>
          <w:p w14:paraId="4F5AB724" w14:textId="77777777" w:rsidR="00B559C3" w:rsidRDefault="00B559C3" w:rsidP="00121C88">
            <w:pPr>
              <w:jc w:val="center"/>
              <w:rPr>
                <w:sz w:val="20"/>
                <w:szCs w:val="20"/>
              </w:rPr>
            </w:pPr>
            <w:r>
              <w:rPr>
                <w:sz w:val="20"/>
                <w:szCs w:val="20"/>
              </w:rPr>
              <w:t>80</w:t>
            </w:r>
          </w:p>
        </w:tc>
      </w:tr>
      <w:tr w:rsidR="00B559C3" w:rsidRPr="005A6A53" w14:paraId="60633873" w14:textId="77777777" w:rsidTr="00121C88">
        <w:trPr>
          <w:trHeight w:val="20"/>
          <w:jc w:val="right"/>
        </w:trPr>
        <w:tc>
          <w:tcPr>
            <w:tcW w:w="4212" w:type="pct"/>
            <w:gridSpan w:val="3"/>
            <w:shd w:val="clear" w:color="auto" w:fill="D9D9D9" w:themeFill="background1" w:themeFillShade="D9"/>
            <w:vAlign w:val="center"/>
          </w:tcPr>
          <w:p w14:paraId="776A51C1" w14:textId="77777777" w:rsidR="00B559C3" w:rsidRPr="005A6A53" w:rsidRDefault="00B559C3" w:rsidP="00121C88">
            <w:pPr>
              <w:jc w:val="right"/>
              <w:rPr>
                <w:b/>
                <w:sz w:val="20"/>
                <w:szCs w:val="20"/>
                <w:highlight w:val="yellow"/>
              </w:rPr>
            </w:pPr>
            <w:r w:rsidRPr="00CA3624">
              <w:rPr>
                <w:b/>
                <w:sz w:val="20"/>
                <w:szCs w:val="20"/>
              </w:rPr>
              <w:t>ИТОГО</w:t>
            </w:r>
          </w:p>
        </w:tc>
        <w:tc>
          <w:tcPr>
            <w:tcW w:w="788" w:type="pct"/>
            <w:shd w:val="clear" w:color="auto" w:fill="D9D9D9" w:themeFill="background1" w:themeFillShade="D9"/>
            <w:vAlign w:val="center"/>
          </w:tcPr>
          <w:p w14:paraId="44CF5100" w14:textId="77777777" w:rsidR="00B559C3" w:rsidRPr="00CA3624" w:rsidRDefault="00B559C3" w:rsidP="00121C88">
            <w:pPr>
              <w:jc w:val="center"/>
              <w:rPr>
                <w:b/>
                <w:sz w:val="20"/>
                <w:szCs w:val="20"/>
              </w:rPr>
            </w:pPr>
            <w:r>
              <w:rPr>
                <w:b/>
                <w:sz w:val="20"/>
                <w:szCs w:val="20"/>
              </w:rPr>
              <w:t>216</w:t>
            </w:r>
          </w:p>
        </w:tc>
      </w:tr>
    </w:tbl>
    <w:p w14:paraId="5979909B" w14:textId="77777777" w:rsidR="00B559C3" w:rsidRPr="005A6A53" w:rsidRDefault="00B559C3" w:rsidP="00B559C3">
      <w:pPr>
        <w:jc w:val="both"/>
        <w:rPr>
          <w:bCs/>
          <w:sz w:val="26"/>
          <w:szCs w:val="26"/>
          <w:highlight w:val="yellow"/>
        </w:rPr>
      </w:pPr>
    </w:p>
    <w:p w14:paraId="27AD7BAD" w14:textId="77777777" w:rsidR="00B559C3" w:rsidRPr="00D47176" w:rsidRDefault="00B559C3" w:rsidP="00B559C3">
      <w:pPr>
        <w:ind w:firstLine="709"/>
        <w:jc w:val="both"/>
        <w:rPr>
          <w:bCs/>
          <w:sz w:val="26"/>
          <w:szCs w:val="26"/>
        </w:rPr>
      </w:pPr>
      <w:r w:rsidRPr="00CB6B5E">
        <w:rPr>
          <w:bCs/>
          <w:sz w:val="26"/>
          <w:szCs w:val="26"/>
        </w:rPr>
        <w:t xml:space="preserve">Результат анализа общедоступной сети предприятий общественного питания на территории </w:t>
      </w:r>
      <w:r>
        <w:rPr>
          <w:bCs/>
          <w:sz w:val="26"/>
          <w:szCs w:val="26"/>
        </w:rPr>
        <w:t>муниципального образования</w:t>
      </w:r>
      <w:r w:rsidRPr="00CB6B5E">
        <w:rPr>
          <w:bCs/>
          <w:sz w:val="26"/>
          <w:szCs w:val="26"/>
        </w:rPr>
        <w:t xml:space="preserve"> город Норильск за </w:t>
      </w:r>
      <w:r>
        <w:rPr>
          <w:sz w:val="26"/>
          <w:szCs w:val="26"/>
        </w:rPr>
        <w:t>январь-сентябрь</w:t>
      </w:r>
      <w:r w:rsidRPr="00CB6B5E">
        <w:rPr>
          <w:sz w:val="26"/>
          <w:szCs w:val="26"/>
        </w:rPr>
        <w:t xml:space="preserve"> 2024 года </w:t>
      </w:r>
      <w:r w:rsidRPr="00CB6B5E">
        <w:rPr>
          <w:bCs/>
          <w:sz w:val="26"/>
          <w:szCs w:val="26"/>
        </w:rPr>
        <w:t>показал положительную динамику в отношении количества объектов и посадочных мест.</w:t>
      </w:r>
    </w:p>
    <w:p w14:paraId="456E6EDE" w14:textId="77777777" w:rsidR="00B559C3" w:rsidRDefault="00B559C3" w:rsidP="00B559C3">
      <w:pPr>
        <w:ind w:firstLine="709"/>
        <w:jc w:val="both"/>
        <w:rPr>
          <w:bCs/>
          <w:sz w:val="26"/>
          <w:szCs w:val="26"/>
        </w:rPr>
      </w:pPr>
      <w:r w:rsidRPr="006728FC">
        <w:rPr>
          <w:bCs/>
          <w:sz w:val="26"/>
          <w:szCs w:val="26"/>
        </w:rPr>
        <w:t>По итогам 9 месяцев 202</w:t>
      </w:r>
      <w:r>
        <w:rPr>
          <w:bCs/>
          <w:sz w:val="26"/>
          <w:szCs w:val="26"/>
        </w:rPr>
        <w:t>4</w:t>
      </w:r>
      <w:r w:rsidRPr="006728FC">
        <w:rPr>
          <w:bCs/>
          <w:sz w:val="26"/>
          <w:szCs w:val="26"/>
        </w:rPr>
        <w:t xml:space="preserve"> года оборот общественного питания составил 7,</w:t>
      </w:r>
      <w:r>
        <w:rPr>
          <w:bCs/>
          <w:sz w:val="26"/>
          <w:szCs w:val="26"/>
        </w:rPr>
        <w:t>5</w:t>
      </w:r>
      <w:r w:rsidRPr="006728FC">
        <w:rPr>
          <w:bCs/>
          <w:sz w:val="26"/>
          <w:szCs w:val="26"/>
        </w:rPr>
        <w:t xml:space="preserve"> млрд руб., что на </w:t>
      </w:r>
      <w:r>
        <w:rPr>
          <w:bCs/>
          <w:sz w:val="26"/>
          <w:szCs w:val="26"/>
        </w:rPr>
        <w:t>15,4</w:t>
      </w:r>
      <w:r w:rsidRPr="006728FC">
        <w:rPr>
          <w:bCs/>
          <w:sz w:val="26"/>
          <w:szCs w:val="26"/>
        </w:rPr>
        <w:t>% выше уровня 9 мес. 202</w:t>
      </w:r>
      <w:r>
        <w:rPr>
          <w:bCs/>
          <w:sz w:val="26"/>
          <w:szCs w:val="26"/>
        </w:rPr>
        <w:t>3</w:t>
      </w:r>
      <w:r w:rsidRPr="006728FC">
        <w:rPr>
          <w:bCs/>
          <w:sz w:val="26"/>
          <w:szCs w:val="26"/>
        </w:rPr>
        <w:t xml:space="preserve"> года – </w:t>
      </w:r>
      <w:r>
        <w:rPr>
          <w:bCs/>
          <w:sz w:val="26"/>
          <w:szCs w:val="26"/>
        </w:rPr>
        <w:t>6</w:t>
      </w:r>
      <w:r w:rsidRPr="006728FC">
        <w:rPr>
          <w:bCs/>
          <w:sz w:val="26"/>
          <w:szCs w:val="26"/>
        </w:rPr>
        <w:t xml:space="preserve">,5 млрд руб. </w:t>
      </w:r>
    </w:p>
    <w:p w14:paraId="38A01E61" w14:textId="77777777" w:rsidR="00B559C3" w:rsidRDefault="00B559C3" w:rsidP="00B559C3">
      <w:pPr>
        <w:ind w:firstLine="709"/>
        <w:jc w:val="both"/>
        <w:rPr>
          <w:bCs/>
          <w:sz w:val="26"/>
          <w:szCs w:val="26"/>
          <w:highlight w:val="yellow"/>
        </w:rPr>
      </w:pPr>
      <w:r>
        <w:rPr>
          <w:rStyle w:val="norm1"/>
          <w:sz w:val="26"/>
          <w:szCs w:val="26"/>
        </w:rPr>
        <w:lastRenderedPageBreak/>
        <w:t>П</w:t>
      </w:r>
      <w:r w:rsidRPr="002152A4">
        <w:rPr>
          <w:rStyle w:val="norm1"/>
          <w:sz w:val="26"/>
          <w:szCs w:val="26"/>
        </w:rPr>
        <w:t>о оценке 202</w:t>
      </w:r>
      <w:r>
        <w:rPr>
          <w:rStyle w:val="norm1"/>
          <w:sz w:val="26"/>
          <w:szCs w:val="26"/>
        </w:rPr>
        <w:t>4</w:t>
      </w:r>
      <w:r w:rsidRPr="002152A4">
        <w:rPr>
          <w:rStyle w:val="norm1"/>
          <w:sz w:val="26"/>
          <w:szCs w:val="26"/>
        </w:rPr>
        <w:t xml:space="preserve"> года данный показатель</w:t>
      </w:r>
      <w:r>
        <w:rPr>
          <w:rStyle w:val="norm1"/>
          <w:sz w:val="26"/>
          <w:szCs w:val="26"/>
        </w:rPr>
        <w:t xml:space="preserve"> имеет положительную динамику и составит 9,9 млрд</w:t>
      </w:r>
      <w:r w:rsidRPr="002152A4">
        <w:rPr>
          <w:rStyle w:val="norm1"/>
          <w:sz w:val="26"/>
          <w:szCs w:val="26"/>
        </w:rPr>
        <w:t xml:space="preserve"> руб</w:t>
      </w:r>
      <w:r>
        <w:rPr>
          <w:rStyle w:val="norm1"/>
          <w:sz w:val="26"/>
          <w:szCs w:val="26"/>
        </w:rPr>
        <w:t xml:space="preserve">., </w:t>
      </w:r>
      <w:r w:rsidRPr="005945A5">
        <w:rPr>
          <w:rStyle w:val="norm1"/>
          <w:sz w:val="26"/>
          <w:szCs w:val="26"/>
        </w:rPr>
        <w:t>что на 1</w:t>
      </w:r>
      <w:r>
        <w:rPr>
          <w:rStyle w:val="norm1"/>
          <w:sz w:val="26"/>
          <w:szCs w:val="26"/>
        </w:rPr>
        <w:t>5,1</w:t>
      </w:r>
      <w:r w:rsidRPr="005945A5">
        <w:rPr>
          <w:sz w:val="26"/>
          <w:szCs w:val="26"/>
        </w:rPr>
        <w:t xml:space="preserve">% выше уровня прошлого года </w:t>
      </w:r>
      <w:r>
        <w:rPr>
          <w:sz w:val="26"/>
          <w:szCs w:val="26"/>
        </w:rPr>
        <w:t xml:space="preserve">(2023 </w:t>
      </w:r>
      <w:r w:rsidRPr="005945A5">
        <w:rPr>
          <w:sz w:val="26"/>
          <w:szCs w:val="26"/>
        </w:rPr>
        <w:t xml:space="preserve">– </w:t>
      </w:r>
      <w:r>
        <w:rPr>
          <w:sz w:val="26"/>
          <w:szCs w:val="26"/>
        </w:rPr>
        <w:t xml:space="preserve">8,6 млрд </w:t>
      </w:r>
      <w:r w:rsidRPr="005945A5">
        <w:rPr>
          <w:sz w:val="26"/>
          <w:szCs w:val="26"/>
        </w:rPr>
        <w:t>руб.</w:t>
      </w:r>
      <w:r>
        <w:rPr>
          <w:sz w:val="26"/>
          <w:szCs w:val="26"/>
        </w:rPr>
        <w:t>).</w:t>
      </w:r>
    </w:p>
    <w:p w14:paraId="71BA4002" w14:textId="2D7FEE74" w:rsidR="00B559C3" w:rsidRDefault="00B559C3" w:rsidP="00B559C3">
      <w:pPr>
        <w:ind w:firstLine="709"/>
        <w:jc w:val="both"/>
        <w:rPr>
          <w:bCs/>
          <w:sz w:val="26"/>
          <w:szCs w:val="26"/>
          <w:highlight w:val="yellow"/>
        </w:rPr>
      </w:pPr>
    </w:p>
    <w:p w14:paraId="11368597" w14:textId="1DB6F093" w:rsidR="00B559C3" w:rsidRPr="00422B6A" w:rsidRDefault="00B559C3" w:rsidP="00B559C3">
      <w:pPr>
        <w:tabs>
          <w:tab w:val="left" w:pos="900"/>
        </w:tabs>
        <w:spacing w:after="120"/>
        <w:jc w:val="center"/>
        <w:rPr>
          <w:b/>
          <w:i/>
          <w:sz w:val="26"/>
          <w:szCs w:val="26"/>
        </w:rPr>
      </w:pPr>
      <w:r w:rsidRPr="00422B6A">
        <w:rPr>
          <w:b/>
          <w:i/>
          <w:sz w:val="26"/>
          <w:szCs w:val="26"/>
        </w:rPr>
        <w:t>Анализ динамики розничных цен на потребительском рынке</w:t>
      </w:r>
    </w:p>
    <w:p w14:paraId="15AC9F85" w14:textId="77777777" w:rsidR="00B559C3" w:rsidRPr="00422B6A" w:rsidRDefault="00B559C3" w:rsidP="00B559C3">
      <w:pPr>
        <w:tabs>
          <w:tab w:val="left" w:pos="1134"/>
        </w:tabs>
        <w:ind w:firstLine="709"/>
        <w:jc w:val="both"/>
        <w:rPr>
          <w:sz w:val="26"/>
          <w:szCs w:val="26"/>
        </w:rPr>
      </w:pPr>
      <w:r w:rsidRPr="00422B6A">
        <w:rPr>
          <w:sz w:val="26"/>
          <w:szCs w:val="26"/>
        </w:rPr>
        <w:t xml:space="preserve">В отчетном периоде отмечен </w:t>
      </w:r>
      <w:r w:rsidRPr="00422B6A">
        <w:rPr>
          <w:b/>
          <w:sz w:val="26"/>
          <w:szCs w:val="26"/>
        </w:rPr>
        <w:t>рост средних розничных цен на большинство товаров</w:t>
      </w:r>
      <w:r w:rsidRPr="00422B6A">
        <w:rPr>
          <w:sz w:val="26"/>
          <w:szCs w:val="26"/>
        </w:rPr>
        <w:t xml:space="preserve"> из наблюдаемого перечня социально значимых продуктов питания. Наиболее существенное увеличение средних розничных цен зафиксировано на следующие товары:</w:t>
      </w:r>
    </w:p>
    <w:p w14:paraId="1A7073EE" w14:textId="77777777" w:rsidR="00B559C3" w:rsidRPr="00742BF3" w:rsidRDefault="00B559C3" w:rsidP="00B559C3">
      <w:pPr>
        <w:numPr>
          <w:ilvl w:val="0"/>
          <w:numId w:val="46"/>
        </w:numPr>
        <w:tabs>
          <w:tab w:val="left" w:pos="1134"/>
        </w:tabs>
        <w:ind w:left="0" w:firstLine="709"/>
        <w:contextualSpacing/>
        <w:jc w:val="both"/>
        <w:rPr>
          <w:sz w:val="26"/>
          <w:szCs w:val="26"/>
        </w:rPr>
      </w:pPr>
      <w:r w:rsidRPr="00080C76">
        <w:rPr>
          <w:sz w:val="26"/>
          <w:szCs w:val="26"/>
        </w:rPr>
        <w:t>яйц</w:t>
      </w:r>
      <w:r w:rsidRPr="00742BF3">
        <w:rPr>
          <w:sz w:val="26"/>
          <w:szCs w:val="26"/>
        </w:rPr>
        <w:t>о куриное (</w:t>
      </w:r>
      <w:r>
        <w:rPr>
          <w:sz w:val="26"/>
          <w:szCs w:val="26"/>
        </w:rPr>
        <w:t>+49,3</w:t>
      </w:r>
      <w:r w:rsidRPr="00742BF3">
        <w:rPr>
          <w:sz w:val="26"/>
          <w:szCs w:val="26"/>
        </w:rPr>
        <w:t>%);</w:t>
      </w:r>
    </w:p>
    <w:p w14:paraId="671C374B" w14:textId="77777777" w:rsidR="00B559C3" w:rsidRDefault="00B559C3" w:rsidP="00B559C3">
      <w:pPr>
        <w:numPr>
          <w:ilvl w:val="0"/>
          <w:numId w:val="46"/>
        </w:numPr>
        <w:tabs>
          <w:tab w:val="left" w:pos="1134"/>
        </w:tabs>
        <w:ind w:left="0" w:firstLine="709"/>
        <w:contextualSpacing/>
        <w:jc w:val="both"/>
        <w:rPr>
          <w:sz w:val="26"/>
          <w:szCs w:val="26"/>
        </w:rPr>
      </w:pPr>
      <w:r w:rsidRPr="00742BF3">
        <w:rPr>
          <w:sz w:val="26"/>
          <w:szCs w:val="26"/>
        </w:rPr>
        <w:t>куры (тушками) (</w:t>
      </w:r>
      <w:r>
        <w:rPr>
          <w:sz w:val="26"/>
          <w:szCs w:val="26"/>
        </w:rPr>
        <w:t>+19,9</w:t>
      </w:r>
      <w:r w:rsidRPr="00742BF3">
        <w:rPr>
          <w:sz w:val="26"/>
          <w:szCs w:val="26"/>
        </w:rPr>
        <w:t>%);</w:t>
      </w:r>
    </w:p>
    <w:p w14:paraId="40821D2D" w14:textId="77777777" w:rsidR="00B559C3" w:rsidRDefault="00B559C3" w:rsidP="00B559C3">
      <w:pPr>
        <w:numPr>
          <w:ilvl w:val="0"/>
          <w:numId w:val="46"/>
        </w:numPr>
        <w:tabs>
          <w:tab w:val="left" w:pos="1134"/>
        </w:tabs>
        <w:ind w:left="0" w:firstLine="709"/>
        <w:contextualSpacing/>
        <w:jc w:val="both"/>
        <w:rPr>
          <w:sz w:val="26"/>
          <w:szCs w:val="26"/>
        </w:rPr>
      </w:pPr>
      <w:r>
        <w:rPr>
          <w:sz w:val="26"/>
          <w:szCs w:val="26"/>
        </w:rPr>
        <w:t>баранина (+19,4%);</w:t>
      </w:r>
    </w:p>
    <w:p w14:paraId="5AA61486" w14:textId="77777777" w:rsidR="00B559C3" w:rsidRPr="00742BF3" w:rsidRDefault="00B559C3" w:rsidP="00B559C3">
      <w:pPr>
        <w:numPr>
          <w:ilvl w:val="0"/>
          <w:numId w:val="46"/>
        </w:numPr>
        <w:tabs>
          <w:tab w:val="left" w:pos="1134"/>
        </w:tabs>
        <w:ind w:left="0" w:firstLine="709"/>
        <w:contextualSpacing/>
        <w:jc w:val="both"/>
        <w:rPr>
          <w:sz w:val="26"/>
          <w:szCs w:val="26"/>
        </w:rPr>
      </w:pPr>
      <w:r w:rsidRPr="00742BF3">
        <w:rPr>
          <w:sz w:val="26"/>
          <w:szCs w:val="26"/>
        </w:rPr>
        <w:t>свекла (</w:t>
      </w:r>
      <w:r>
        <w:rPr>
          <w:sz w:val="26"/>
          <w:szCs w:val="26"/>
        </w:rPr>
        <w:t>+</w:t>
      </w:r>
      <w:r w:rsidRPr="00742BF3">
        <w:rPr>
          <w:sz w:val="26"/>
          <w:szCs w:val="26"/>
        </w:rPr>
        <w:t>1</w:t>
      </w:r>
      <w:r>
        <w:rPr>
          <w:sz w:val="26"/>
          <w:szCs w:val="26"/>
        </w:rPr>
        <w:t>9,3</w:t>
      </w:r>
      <w:r w:rsidRPr="00742BF3">
        <w:rPr>
          <w:sz w:val="26"/>
          <w:szCs w:val="26"/>
        </w:rPr>
        <w:t>%)</w:t>
      </w:r>
    </w:p>
    <w:p w14:paraId="306E35F7" w14:textId="77777777" w:rsidR="00B559C3" w:rsidRPr="00742BF3" w:rsidRDefault="00B559C3" w:rsidP="00B559C3">
      <w:pPr>
        <w:numPr>
          <w:ilvl w:val="0"/>
          <w:numId w:val="46"/>
        </w:numPr>
        <w:tabs>
          <w:tab w:val="left" w:pos="1134"/>
        </w:tabs>
        <w:ind w:left="0" w:firstLine="709"/>
        <w:contextualSpacing/>
        <w:jc w:val="both"/>
        <w:rPr>
          <w:sz w:val="26"/>
          <w:szCs w:val="26"/>
        </w:rPr>
      </w:pPr>
      <w:r w:rsidRPr="00742BF3">
        <w:rPr>
          <w:sz w:val="26"/>
          <w:szCs w:val="26"/>
        </w:rPr>
        <w:t>яблоки (</w:t>
      </w:r>
      <w:r>
        <w:rPr>
          <w:sz w:val="26"/>
          <w:szCs w:val="26"/>
        </w:rPr>
        <w:t>+</w:t>
      </w:r>
      <w:r w:rsidRPr="00742BF3">
        <w:rPr>
          <w:sz w:val="26"/>
          <w:szCs w:val="26"/>
        </w:rPr>
        <w:t>1</w:t>
      </w:r>
      <w:r>
        <w:rPr>
          <w:sz w:val="26"/>
          <w:szCs w:val="26"/>
        </w:rPr>
        <w:t>7,4</w:t>
      </w:r>
      <w:r w:rsidRPr="00742BF3">
        <w:rPr>
          <w:sz w:val="26"/>
          <w:szCs w:val="26"/>
        </w:rPr>
        <w:t>%);</w:t>
      </w:r>
    </w:p>
    <w:p w14:paraId="0F19240B" w14:textId="77777777" w:rsidR="00B559C3" w:rsidRDefault="00B559C3" w:rsidP="00B559C3">
      <w:pPr>
        <w:numPr>
          <w:ilvl w:val="0"/>
          <w:numId w:val="46"/>
        </w:numPr>
        <w:tabs>
          <w:tab w:val="left" w:pos="1134"/>
        </w:tabs>
        <w:ind w:left="0" w:firstLine="709"/>
        <w:contextualSpacing/>
        <w:jc w:val="both"/>
        <w:rPr>
          <w:sz w:val="26"/>
          <w:szCs w:val="26"/>
        </w:rPr>
      </w:pPr>
      <w:r>
        <w:rPr>
          <w:sz w:val="26"/>
          <w:szCs w:val="26"/>
        </w:rPr>
        <w:t>свинина (+16,5%);</w:t>
      </w:r>
    </w:p>
    <w:p w14:paraId="52886F45" w14:textId="77777777" w:rsidR="00B559C3" w:rsidRPr="00742BF3" w:rsidRDefault="00B559C3" w:rsidP="00B559C3">
      <w:pPr>
        <w:numPr>
          <w:ilvl w:val="0"/>
          <w:numId w:val="46"/>
        </w:numPr>
        <w:tabs>
          <w:tab w:val="left" w:pos="1134"/>
        </w:tabs>
        <w:ind w:left="0" w:firstLine="709"/>
        <w:contextualSpacing/>
        <w:jc w:val="both"/>
        <w:rPr>
          <w:sz w:val="26"/>
          <w:szCs w:val="26"/>
        </w:rPr>
      </w:pPr>
      <w:r>
        <w:rPr>
          <w:sz w:val="26"/>
          <w:szCs w:val="26"/>
        </w:rPr>
        <w:t>говядина (+14,9%)</w:t>
      </w:r>
      <w:r w:rsidRPr="00742BF3">
        <w:rPr>
          <w:sz w:val="26"/>
          <w:szCs w:val="26"/>
        </w:rPr>
        <w:t>.</w:t>
      </w:r>
    </w:p>
    <w:p w14:paraId="57218986" w14:textId="77777777" w:rsidR="00B559C3" w:rsidRPr="00742BF3" w:rsidRDefault="00B559C3" w:rsidP="00B559C3">
      <w:pPr>
        <w:tabs>
          <w:tab w:val="left" w:pos="1134"/>
        </w:tabs>
        <w:ind w:firstLine="709"/>
        <w:jc w:val="both"/>
        <w:rPr>
          <w:sz w:val="26"/>
          <w:szCs w:val="26"/>
        </w:rPr>
      </w:pPr>
      <w:r w:rsidRPr="00742BF3">
        <w:rPr>
          <w:b/>
          <w:sz w:val="26"/>
          <w:szCs w:val="26"/>
        </w:rPr>
        <w:t>Снижение средних розничных цен</w:t>
      </w:r>
      <w:r w:rsidRPr="00742BF3">
        <w:rPr>
          <w:sz w:val="26"/>
          <w:szCs w:val="26"/>
        </w:rPr>
        <w:t xml:space="preserve"> отмечено на такие продукты, как:</w:t>
      </w:r>
    </w:p>
    <w:p w14:paraId="3CA5C341" w14:textId="77777777" w:rsidR="00B559C3" w:rsidRDefault="00B559C3" w:rsidP="00B559C3">
      <w:pPr>
        <w:pStyle w:val="afff2"/>
        <w:numPr>
          <w:ilvl w:val="0"/>
          <w:numId w:val="73"/>
        </w:numPr>
        <w:tabs>
          <w:tab w:val="left" w:pos="1134"/>
        </w:tabs>
        <w:ind w:left="0" w:firstLine="709"/>
        <w:jc w:val="both"/>
        <w:rPr>
          <w:sz w:val="26"/>
          <w:szCs w:val="26"/>
        </w:rPr>
      </w:pPr>
      <w:r w:rsidRPr="00742BF3">
        <w:rPr>
          <w:sz w:val="26"/>
          <w:szCs w:val="26"/>
        </w:rPr>
        <w:t>крупа гречневая-ядрица (</w:t>
      </w:r>
      <w:r>
        <w:rPr>
          <w:sz w:val="26"/>
          <w:szCs w:val="26"/>
        </w:rPr>
        <w:t>-19,3</w:t>
      </w:r>
      <w:r w:rsidRPr="00742BF3">
        <w:rPr>
          <w:sz w:val="26"/>
          <w:szCs w:val="26"/>
        </w:rPr>
        <w:t>%);</w:t>
      </w:r>
    </w:p>
    <w:p w14:paraId="3E406BD5" w14:textId="77777777" w:rsidR="00B559C3" w:rsidRPr="00742BF3" w:rsidRDefault="00B559C3" w:rsidP="00B559C3">
      <w:pPr>
        <w:pStyle w:val="afff2"/>
        <w:numPr>
          <w:ilvl w:val="0"/>
          <w:numId w:val="73"/>
        </w:numPr>
        <w:tabs>
          <w:tab w:val="left" w:pos="1134"/>
        </w:tabs>
        <w:ind w:left="0" w:firstLine="709"/>
        <w:jc w:val="both"/>
        <w:rPr>
          <w:sz w:val="26"/>
          <w:szCs w:val="26"/>
        </w:rPr>
      </w:pPr>
      <w:r w:rsidRPr="00742BF3">
        <w:rPr>
          <w:sz w:val="26"/>
          <w:szCs w:val="26"/>
        </w:rPr>
        <w:t>сахар-песок (</w:t>
      </w:r>
      <w:r>
        <w:rPr>
          <w:sz w:val="26"/>
          <w:szCs w:val="26"/>
        </w:rPr>
        <w:t>-0,8</w:t>
      </w:r>
      <w:r w:rsidRPr="00742BF3">
        <w:rPr>
          <w:sz w:val="26"/>
          <w:szCs w:val="26"/>
        </w:rPr>
        <w:t>%)</w:t>
      </w:r>
    </w:p>
    <w:p w14:paraId="48758E57" w14:textId="77777777" w:rsidR="00B559C3" w:rsidRPr="00742BF3" w:rsidRDefault="00B559C3" w:rsidP="00B559C3">
      <w:pPr>
        <w:pStyle w:val="afff2"/>
        <w:numPr>
          <w:ilvl w:val="0"/>
          <w:numId w:val="73"/>
        </w:numPr>
        <w:tabs>
          <w:tab w:val="left" w:pos="1134"/>
        </w:tabs>
        <w:ind w:left="0" w:firstLine="709"/>
        <w:jc w:val="both"/>
        <w:rPr>
          <w:sz w:val="26"/>
          <w:szCs w:val="26"/>
        </w:rPr>
      </w:pPr>
      <w:r w:rsidRPr="00742BF3">
        <w:rPr>
          <w:sz w:val="26"/>
          <w:szCs w:val="26"/>
        </w:rPr>
        <w:t>масло растительное (</w:t>
      </w:r>
      <w:r>
        <w:rPr>
          <w:sz w:val="26"/>
          <w:szCs w:val="26"/>
        </w:rPr>
        <w:t>-0</w:t>
      </w:r>
      <w:r w:rsidRPr="00742BF3">
        <w:rPr>
          <w:sz w:val="26"/>
          <w:szCs w:val="26"/>
        </w:rPr>
        <w:t>,7%);</w:t>
      </w:r>
    </w:p>
    <w:p w14:paraId="60E26FC7" w14:textId="77777777" w:rsidR="00B559C3" w:rsidRPr="00DD6CF1" w:rsidRDefault="00B559C3" w:rsidP="00B559C3">
      <w:pPr>
        <w:pStyle w:val="afff2"/>
        <w:numPr>
          <w:ilvl w:val="0"/>
          <w:numId w:val="73"/>
        </w:numPr>
        <w:tabs>
          <w:tab w:val="left" w:pos="1134"/>
        </w:tabs>
        <w:ind w:left="0" w:firstLine="709"/>
        <w:jc w:val="both"/>
        <w:rPr>
          <w:sz w:val="26"/>
          <w:szCs w:val="26"/>
        </w:rPr>
      </w:pPr>
      <w:r w:rsidRPr="00DD6CF1">
        <w:rPr>
          <w:sz w:val="26"/>
          <w:szCs w:val="26"/>
        </w:rPr>
        <w:t>мука пшеничная, в/с (-0,5%).</w:t>
      </w:r>
    </w:p>
    <w:p w14:paraId="69E70CC4" w14:textId="77777777" w:rsidR="00B559C3" w:rsidRDefault="00B559C3" w:rsidP="00B559C3">
      <w:pPr>
        <w:ind w:firstLine="709"/>
        <w:jc w:val="both"/>
        <w:rPr>
          <w:sz w:val="26"/>
          <w:szCs w:val="26"/>
        </w:rPr>
      </w:pPr>
      <w:r w:rsidRPr="00742BF3">
        <w:rPr>
          <w:i/>
          <w:sz w:val="26"/>
          <w:szCs w:val="26"/>
        </w:rPr>
        <w:t>Стоимость основного набора продуктов питания</w:t>
      </w:r>
      <w:r w:rsidRPr="00742BF3">
        <w:rPr>
          <w:sz w:val="26"/>
          <w:szCs w:val="26"/>
        </w:rPr>
        <w:t xml:space="preserve"> из 28 наименований в </w:t>
      </w:r>
      <w:r>
        <w:rPr>
          <w:sz w:val="26"/>
          <w:szCs w:val="26"/>
        </w:rPr>
        <w:t xml:space="preserve">январе-сентябре </w:t>
      </w:r>
      <w:r w:rsidRPr="00742BF3">
        <w:rPr>
          <w:sz w:val="26"/>
          <w:szCs w:val="26"/>
        </w:rPr>
        <w:t xml:space="preserve">2024 года выросла на </w:t>
      </w:r>
      <w:r>
        <w:rPr>
          <w:sz w:val="26"/>
          <w:szCs w:val="26"/>
        </w:rPr>
        <w:t>9,4</w:t>
      </w:r>
      <w:r w:rsidRPr="00742BF3">
        <w:rPr>
          <w:sz w:val="26"/>
          <w:szCs w:val="26"/>
        </w:rPr>
        <w:t>% по сравнению с сопоставимым периодом прошлого года (с 8</w:t>
      </w:r>
      <w:r>
        <w:rPr>
          <w:sz w:val="26"/>
          <w:szCs w:val="26"/>
        </w:rPr>
        <w:t> </w:t>
      </w:r>
      <w:r w:rsidRPr="00742BF3">
        <w:rPr>
          <w:sz w:val="26"/>
          <w:szCs w:val="26"/>
        </w:rPr>
        <w:t>8</w:t>
      </w:r>
      <w:r>
        <w:rPr>
          <w:sz w:val="26"/>
          <w:szCs w:val="26"/>
        </w:rPr>
        <w:t>62,4</w:t>
      </w:r>
      <w:r w:rsidRPr="00742BF3">
        <w:rPr>
          <w:sz w:val="26"/>
          <w:szCs w:val="26"/>
        </w:rPr>
        <w:t xml:space="preserve"> руб. до 9</w:t>
      </w:r>
      <w:r>
        <w:rPr>
          <w:sz w:val="26"/>
          <w:szCs w:val="26"/>
        </w:rPr>
        <w:t> 692,1</w:t>
      </w:r>
      <w:r w:rsidRPr="00742BF3">
        <w:rPr>
          <w:sz w:val="26"/>
          <w:szCs w:val="26"/>
        </w:rPr>
        <w:t xml:space="preserve"> руб.).</w:t>
      </w:r>
    </w:p>
    <w:p w14:paraId="5FE1B57C" w14:textId="77777777" w:rsidR="00B559C3" w:rsidRPr="00B62BA1" w:rsidRDefault="00B559C3" w:rsidP="00B559C3">
      <w:pPr>
        <w:tabs>
          <w:tab w:val="left" w:pos="900"/>
        </w:tabs>
        <w:spacing w:before="240" w:after="120"/>
        <w:jc w:val="center"/>
        <w:rPr>
          <w:b/>
          <w:i/>
          <w:sz w:val="26"/>
          <w:szCs w:val="26"/>
        </w:rPr>
      </w:pPr>
      <w:r w:rsidRPr="00B62BA1">
        <w:rPr>
          <w:b/>
          <w:i/>
          <w:sz w:val="26"/>
          <w:szCs w:val="26"/>
        </w:rPr>
        <w:t>Анализ динамики цен на социально значимые виды платных услуг,</w:t>
      </w:r>
      <w:r w:rsidRPr="00B62BA1">
        <w:rPr>
          <w:b/>
          <w:i/>
          <w:sz w:val="26"/>
          <w:szCs w:val="26"/>
        </w:rPr>
        <w:br/>
        <w:t xml:space="preserve"> оказанных населению</w:t>
      </w:r>
    </w:p>
    <w:p w14:paraId="70FC40AB" w14:textId="77777777" w:rsidR="00B559C3" w:rsidRPr="00742BF3" w:rsidRDefault="00B559C3" w:rsidP="00B559C3">
      <w:pPr>
        <w:ind w:firstLine="709"/>
        <w:jc w:val="both"/>
        <w:rPr>
          <w:sz w:val="26"/>
          <w:szCs w:val="26"/>
        </w:rPr>
      </w:pPr>
      <w:r w:rsidRPr="00742BF3">
        <w:rPr>
          <w:sz w:val="26"/>
          <w:szCs w:val="26"/>
        </w:rPr>
        <w:t>Динамика средних цен на с</w:t>
      </w:r>
      <w:r>
        <w:rPr>
          <w:sz w:val="26"/>
          <w:szCs w:val="26"/>
        </w:rPr>
        <w:t xml:space="preserve">оциально значимые виды услуг в муниципальном образовании </w:t>
      </w:r>
      <w:r w:rsidRPr="00742BF3">
        <w:rPr>
          <w:sz w:val="26"/>
          <w:szCs w:val="26"/>
        </w:rPr>
        <w:t xml:space="preserve">город Норильск за </w:t>
      </w:r>
      <w:r>
        <w:rPr>
          <w:sz w:val="26"/>
          <w:szCs w:val="26"/>
        </w:rPr>
        <w:t>9 месяцев</w:t>
      </w:r>
      <w:r w:rsidRPr="00742BF3">
        <w:rPr>
          <w:sz w:val="26"/>
          <w:szCs w:val="26"/>
        </w:rPr>
        <w:t xml:space="preserve"> 2024 года в сравнении с аналогичным периодом 2023 года представлена в таблице.</w:t>
      </w:r>
    </w:p>
    <w:p w14:paraId="622A64C3" w14:textId="6D4CE6F9" w:rsidR="00B559C3" w:rsidRPr="00B62BA1" w:rsidRDefault="00B559C3" w:rsidP="00EF23F2">
      <w:pPr>
        <w:spacing w:before="160" w:after="160"/>
        <w:jc w:val="right"/>
        <w:rPr>
          <w:sz w:val="26"/>
          <w:szCs w:val="26"/>
        </w:rPr>
      </w:pPr>
      <w:r w:rsidRPr="00C069C9">
        <w:rPr>
          <w:sz w:val="26"/>
          <w:szCs w:val="26"/>
        </w:rPr>
        <w:t>Таблица</w:t>
      </w:r>
      <w:r w:rsidR="00C069C9" w:rsidRPr="00C069C9">
        <w:rPr>
          <w:sz w:val="26"/>
          <w:szCs w:val="26"/>
        </w:rPr>
        <w:t xml:space="preserve"> 26</w:t>
      </w:r>
    </w:p>
    <w:p w14:paraId="0F687033" w14:textId="77777777" w:rsidR="00B559C3" w:rsidRPr="00B62BA1" w:rsidRDefault="00B559C3" w:rsidP="00B559C3">
      <w:pPr>
        <w:jc w:val="center"/>
        <w:rPr>
          <w:b/>
          <w:sz w:val="26"/>
          <w:szCs w:val="26"/>
        </w:rPr>
      </w:pPr>
      <w:r w:rsidRPr="00B62BA1">
        <w:rPr>
          <w:b/>
          <w:sz w:val="26"/>
          <w:szCs w:val="26"/>
        </w:rPr>
        <w:t xml:space="preserve">Динамика средних цен </w:t>
      </w:r>
      <w:r w:rsidRPr="00796AFE">
        <w:rPr>
          <w:b/>
          <w:sz w:val="26"/>
          <w:szCs w:val="26"/>
        </w:rPr>
        <w:t>на социально значимые платные</w:t>
      </w:r>
      <w:r w:rsidRPr="00B62BA1">
        <w:rPr>
          <w:b/>
          <w:sz w:val="26"/>
          <w:szCs w:val="26"/>
        </w:rPr>
        <w:t xml:space="preserve"> услуг</w:t>
      </w:r>
      <w:r>
        <w:rPr>
          <w:b/>
          <w:sz w:val="26"/>
          <w:szCs w:val="26"/>
        </w:rPr>
        <w:t>и</w:t>
      </w:r>
    </w:p>
    <w:p w14:paraId="34A50276" w14:textId="77777777" w:rsidR="00B559C3" w:rsidRPr="00A25911" w:rsidRDefault="00B559C3" w:rsidP="00B559C3">
      <w:pPr>
        <w:jc w:val="right"/>
        <w:rPr>
          <w:sz w:val="26"/>
          <w:szCs w:val="26"/>
        </w:rPr>
      </w:pPr>
      <w:r w:rsidRPr="00A25911">
        <w:rPr>
          <w:sz w:val="26"/>
          <w:szCs w:val="26"/>
        </w:rPr>
        <w:t>руб.</w:t>
      </w:r>
    </w:p>
    <w:tbl>
      <w:tblPr>
        <w:tblW w:w="5000" w:type="pct"/>
        <w:jc w:val="center"/>
        <w:tblLayout w:type="fixed"/>
        <w:tblLook w:val="04A0" w:firstRow="1" w:lastRow="0" w:firstColumn="1" w:lastColumn="0" w:noHBand="0" w:noVBand="1"/>
      </w:tblPr>
      <w:tblGrid>
        <w:gridCol w:w="563"/>
        <w:gridCol w:w="3119"/>
        <w:gridCol w:w="1701"/>
        <w:gridCol w:w="1702"/>
        <w:gridCol w:w="2259"/>
      </w:tblGrid>
      <w:tr w:rsidR="00B559C3" w:rsidRPr="005A6A53" w14:paraId="1A569181" w14:textId="77777777" w:rsidTr="00121C88">
        <w:trPr>
          <w:trHeight w:val="20"/>
          <w:tblHeader/>
          <w:jc w:val="center"/>
        </w:trPr>
        <w:tc>
          <w:tcPr>
            <w:tcW w:w="301" w:type="pct"/>
            <w:tcBorders>
              <w:top w:val="single" w:sz="4" w:space="0" w:color="auto"/>
              <w:left w:val="single" w:sz="4" w:space="0" w:color="auto"/>
              <w:bottom w:val="single" w:sz="4" w:space="0" w:color="auto"/>
              <w:right w:val="single" w:sz="4" w:space="0" w:color="auto"/>
            </w:tcBorders>
            <w:shd w:val="clear" w:color="auto" w:fill="C7CCE4" w:themeFill="text2" w:themeFillTint="33"/>
            <w:vAlign w:val="center"/>
            <w:hideMark/>
          </w:tcPr>
          <w:p w14:paraId="395C299B" w14:textId="77777777" w:rsidR="00B559C3" w:rsidRPr="00B62BA1" w:rsidRDefault="00B559C3" w:rsidP="00121C88">
            <w:pPr>
              <w:jc w:val="center"/>
              <w:rPr>
                <w:b/>
                <w:sz w:val="20"/>
                <w:szCs w:val="20"/>
              </w:rPr>
            </w:pPr>
            <w:r w:rsidRPr="00B62BA1">
              <w:rPr>
                <w:b/>
                <w:sz w:val="20"/>
                <w:szCs w:val="20"/>
              </w:rPr>
              <w:t>№ п/п</w:t>
            </w:r>
          </w:p>
        </w:tc>
        <w:tc>
          <w:tcPr>
            <w:tcW w:w="1669" w:type="pct"/>
            <w:tcBorders>
              <w:top w:val="single" w:sz="4" w:space="0" w:color="auto"/>
              <w:left w:val="single" w:sz="4" w:space="0" w:color="auto"/>
              <w:bottom w:val="single" w:sz="4" w:space="0" w:color="auto"/>
              <w:right w:val="single" w:sz="4" w:space="0" w:color="auto"/>
            </w:tcBorders>
            <w:shd w:val="clear" w:color="auto" w:fill="C7CCE4" w:themeFill="text2" w:themeFillTint="33"/>
            <w:vAlign w:val="center"/>
            <w:hideMark/>
          </w:tcPr>
          <w:p w14:paraId="1FB4F6C1" w14:textId="77777777" w:rsidR="00B559C3" w:rsidRPr="00B62BA1" w:rsidRDefault="00B559C3" w:rsidP="00121C88">
            <w:pPr>
              <w:jc w:val="center"/>
              <w:rPr>
                <w:b/>
                <w:sz w:val="20"/>
                <w:szCs w:val="20"/>
              </w:rPr>
            </w:pPr>
            <w:r w:rsidRPr="00B62BA1">
              <w:rPr>
                <w:b/>
                <w:sz w:val="20"/>
                <w:szCs w:val="20"/>
              </w:rPr>
              <w:t>Платные услуги населению</w:t>
            </w:r>
          </w:p>
        </w:tc>
        <w:tc>
          <w:tcPr>
            <w:tcW w:w="910" w:type="pct"/>
            <w:tcBorders>
              <w:top w:val="single" w:sz="4" w:space="0" w:color="auto"/>
              <w:left w:val="single" w:sz="4" w:space="0" w:color="auto"/>
              <w:bottom w:val="single" w:sz="4" w:space="0" w:color="auto"/>
              <w:right w:val="single" w:sz="4" w:space="0" w:color="auto"/>
            </w:tcBorders>
            <w:shd w:val="clear" w:color="auto" w:fill="C7CCE4" w:themeFill="text2" w:themeFillTint="33"/>
            <w:vAlign w:val="center"/>
          </w:tcPr>
          <w:p w14:paraId="7C6AFC9D" w14:textId="77777777" w:rsidR="00B559C3" w:rsidRDefault="00B559C3" w:rsidP="00121C88">
            <w:pPr>
              <w:jc w:val="center"/>
              <w:rPr>
                <w:b/>
                <w:sz w:val="20"/>
                <w:szCs w:val="20"/>
              </w:rPr>
            </w:pPr>
            <w:r>
              <w:rPr>
                <w:b/>
                <w:sz w:val="20"/>
                <w:szCs w:val="20"/>
              </w:rPr>
              <w:t>9 месяцев</w:t>
            </w:r>
          </w:p>
          <w:p w14:paraId="2F69FD36" w14:textId="77777777" w:rsidR="00B559C3" w:rsidRPr="00B62BA1" w:rsidRDefault="00B559C3" w:rsidP="00121C88">
            <w:pPr>
              <w:jc w:val="center"/>
              <w:rPr>
                <w:b/>
                <w:sz w:val="20"/>
                <w:szCs w:val="20"/>
              </w:rPr>
            </w:pPr>
            <w:r w:rsidRPr="00B62BA1">
              <w:rPr>
                <w:b/>
                <w:sz w:val="20"/>
                <w:szCs w:val="20"/>
              </w:rPr>
              <w:t xml:space="preserve"> 202</w:t>
            </w:r>
            <w:r>
              <w:rPr>
                <w:b/>
                <w:sz w:val="20"/>
                <w:szCs w:val="20"/>
              </w:rPr>
              <w:t xml:space="preserve">3 </w:t>
            </w:r>
            <w:r w:rsidRPr="00B62BA1">
              <w:rPr>
                <w:b/>
                <w:sz w:val="20"/>
                <w:szCs w:val="20"/>
              </w:rPr>
              <w:t>года</w:t>
            </w:r>
          </w:p>
        </w:tc>
        <w:tc>
          <w:tcPr>
            <w:tcW w:w="911" w:type="pct"/>
            <w:tcBorders>
              <w:top w:val="single" w:sz="4" w:space="0" w:color="auto"/>
              <w:left w:val="single" w:sz="4" w:space="0" w:color="auto"/>
              <w:bottom w:val="single" w:sz="4" w:space="0" w:color="auto"/>
              <w:right w:val="single" w:sz="4" w:space="0" w:color="auto"/>
            </w:tcBorders>
            <w:shd w:val="clear" w:color="auto" w:fill="C7CCE4" w:themeFill="text2" w:themeFillTint="33"/>
            <w:vAlign w:val="center"/>
          </w:tcPr>
          <w:p w14:paraId="1023C2EF" w14:textId="77777777" w:rsidR="00B559C3" w:rsidRDefault="00B559C3" w:rsidP="00121C88">
            <w:pPr>
              <w:jc w:val="center"/>
              <w:rPr>
                <w:b/>
                <w:sz w:val="20"/>
                <w:szCs w:val="20"/>
              </w:rPr>
            </w:pPr>
            <w:r>
              <w:rPr>
                <w:b/>
                <w:sz w:val="20"/>
                <w:szCs w:val="20"/>
              </w:rPr>
              <w:t>9 месяцев</w:t>
            </w:r>
          </w:p>
          <w:p w14:paraId="46F9F4C9" w14:textId="77777777" w:rsidR="00B559C3" w:rsidRPr="00B62BA1" w:rsidRDefault="00B559C3" w:rsidP="00121C88">
            <w:pPr>
              <w:jc w:val="center"/>
              <w:rPr>
                <w:b/>
                <w:sz w:val="20"/>
                <w:szCs w:val="20"/>
              </w:rPr>
            </w:pPr>
            <w:r w:rsidRPr="00B62BA1">
              <w:rPr>
                <w:b/>
                <w:sz w:val="20"/>
                <w:szCs w:val="20"/>
              </w:rPr>
              <w:t>202</w:t>
            </w:r>
            <w:r>
              <w:rPr>
                <w:b/>
                <w:sz w:val="20"/>
                <w:szCs w:val="20"/>
              </w:rPr>
              <w:t>4</w:t>
            </w:r>
            <w:r w:rsidRPr="00B62BA1">
              <w:rPr>
                <w:b/>
                <w:sz w:val="20"/>
                <w:szCs w:val="20"/>
              </w:rPr>
              <w:t xml:space="preserve"> года</w:t>
            </w:r>
          </w:p>
        </w:tc>
        <w:tc>
          <w:tcPr>
            <w:tcW w:w="1209" w:type="pct"/>
            <w:tcBorders>
              <w:top w:val="single" w:sz="4" w:space="0" w:color="auto"/>
              <w:left w:val="single" w:sz="4" w:space="0" w:color="auto"/>
              <w:bottom w:val="single" w:sz="4" w:space="0" w:color="auto"/>
              <w:right w:val="single" w:sz="4" w:space="0" w:color="auto"/>
            </w:tcBorders>
            <w:shd w:val="clear" w:color="auto" w:fill="C7CCE4" w:themeFill="text2" w:themeFillTint="33"/>
            <w:vAlign w:val="center"/>
            <w:hideMark/>
          </w:tcPr>
          <w:p w14:paraId="7E309211" w14:textId="77777777" w:rsidR="00B559C3" w:rsidRDefault="00B559C3" w:rsidP="00121C88">
            <w:pPr>
              <w:jc w:val="center"/>
              <w:rPr>
                <w:b/>
                <w:sz w:val="20"/>
                <w:szCs w:val="20"/>
              </w:rPr>
            </w:pPr>
            <w:r>
              <w:rPr>
                <w:b/>
                <w:sz w:val="20"/>
                <w:szCs w:val="20"/>
              </w:rPr>
              <w:t>Темп роста</w:t>
            </w:r>
          </w:p>
          <w:p w14:paraId="28608838" w14:textId="77777777" w:rsidR="00B559C3" w:rsidRPr="00B62BA1" w:rsidRDefault="00B559C3" w:rsidP="00121C88">
            <w:pPr>
              <w:jc w:val="center"/>
              <w:rPr>
                <w:b/>
                <w:sz w:val="20"/>
                <w:szCs w:val="20"/>
              </w:rPr>
            </w:pPr>
            <w:r>
              <w:rPr>
                <w:b/>
                <w:sz w:val="20"/>
                <w:szCs w:val="20"/>
              </w:rPr>
              <w:t>9 мес.</w:t>
            </w:r>
            <w:r w:rsidRPr="00B62BA1">
              <w:rPr>
                <w:b/>
                <w:sz w:val="20"/>
                <w:szCs w:val="20"/>
              </w:rPr>
              <w:t xml:space="preserve"> 202</w:t>
            </w:r>
            <w:r>
              <w:rPr>
                <w:b/>
                <w:sz w:val="20"/>
                <w:szCs w:val="20"/>
              </w:rPr>
              <w:t xml:space="preserve">4 </w:t>
            </w:r>
            <w:r w:rsidRPr="00B62BA1">
              <w:rPr>
                <w:b/>
                <w:sz w:val="20"/>
                <w:szCs w:val="20"/>
              </w:rPr>
              <w:t>года</w:t>
            </w:r>
            <w:r>
              <w:rPr>
                <w:b/>
                <w:sz w:val="20"/>
                <w:szCs w:val="20"/>
              </w:rPr>
              <w:t xml:space="preserve"> к 9 мес.</w:t>
            </w:r>
            <w:r w:rsidRPr="00B62BA1">
              <w:rPr>
                <w:b/>
                <w:sz w:val="20"/>
                <w:szCs w:val="20"/>
              </w:rPr>
              <w:t xml:space="preserve"> 202</w:t>
            </w:r>
            <w:r>
              <w:rPr>
                <w:b/>
                <w:sz w:val="20"/>
                <w:szCs w:val="20"/>
              </w:rPr>
              <w:t xml:space="preserve">3 </w:t>
            </w:r>
            <w:r w:rsidRPr="00B62BA1">
              <w:rPr>
                <w:b/>
                <w:sz w:val="20"/>
                <w:szCs w:val="20"/>
              </w:rPr>
              <w:t>года, %</w:t>
            </w:r>
          </w:p>
        </w:tc>
      </w:tr>
      <w:tr w:rsidR="00B559C3" w:rsidRPr="005A6A53" w14:paraId="3F14845B" w14:textId="77777777" w:rsidTr="00121C88">
        <w:trPr>
          <w:trHeight w:val="20"/>
          <w:jc w:val="center"/>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618CE72" w14:textId="77777777" w:rsidR="00B559C3" w:rsidRPr="00E94B8F" w:rsidRDefault="00B559C3" w:rsidP="00121C88">
            <w:pPr>
              <w:jc w:val="center"/>
              <w:rPr>
                <w:sz w:val="20"/>
                <w:szCs w:val="20"/>
              </w:rPr>
            </w:pPr>
            <w:r w:rsidRPr="00E94B8F">
              <w:rPr>
                <w:sz w:val="20"/>
                <w:szCs w:val="20"/>
              </w:rPr>
              <w:t>1</w:t>
            </w:r>
          </w:p>
        </w:tc>
        <w:tc>
          <w:tcPr>
            <w:tcW w:w="1669" w:type="pct"/>
            <w:tcBorders>
              <w:top w:val="nil"/>
              <w:left w:val="nil"/>
              <w:bottom w:val="single" w:sz="4" w:space="0" w:color="auto"/>
              <w:right w:val="single" w:sz="4" w:space="0" w:color="auto"/>
            </w:tcBorders>
            <w:shd w:val="clear" w:color="auto" w:fill="auto"/>
            <w:vAlign w:val="center"/>
            <w:hideMark/>
          </w:tcPr>
          <w:p w14:paraId="00B490F5" w14:textId="77777777" w:rsidR="00B559C3" w:rsidRPr="00E94B8F" w:rsidRDefault="00B559C3" w:rsidP="00121C88">
            <w:pPr>
              <w:rPr>
                <w:sz w:val="20"/>
                <w:szCs w:val="20"/>
              </w:rPr>
            </w:pPr>
            <w:r w:rsidRPr="00E94B8F">
              <w:rPr>
                <w:sz w:val="20"/>
                <w:szCs w:val="20"/>
              </w:rPr>
              <w:t>Услуги бань и душевых (в общем зале – 2 часа)</w:t>
            </w:r>
          </w:p>
        </w:tc>
        <w:tc>
          <w:tcPr>
            <w:tcW w:w="910" w:type="pct"/>
            <w:tcBorders>
              <w:top w:val="single" w:sz="4" w:space="0" w:color="auto"/>
              <w:left w:val="nil"/>
              <w:bottom w:val="single" w:sz="4" w:space="0" w:color="auto"/>
              <w:right w:val="nil"/>
            </w:tcBorders>
            <w:vAlign w:val="center"/>
          </w:tcPr>
          <w:p w14:paraId="2A29BA8E" w14:textId="77777777" w:rsidR="00B559C3" w:rsidRPr="00742BF3" w:rsidRDefault="00B559C3" w:rsidP="00121C88">
            <w:pPr>
              <w:jc w:val="center"/>
              <w:rPr>
                <w:sz w:val="20"/>
                <w:szCs w:val="20"/>
              </w:rPr>
            </w:pPr>
            <w:r w:rsidRPr="00192B82">
              <w:rPr>
                <w:sz w:val="20"/>
                <w:szCs w:val="20"/>
              </w:rPr>
              <w:t>450,0</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14:paraId="1DE6B23B" w14:textId="77777777" w:rsidR="00B559C3" w:rsidRPr="00742BF3" w:rsidRDefault="00B559C3" w:rsidP="00121C88">
            <w:pPr>
              <w:jc w:val="center"/>
              <w:rPr>
                <w:sz w:val="20"/>
                <w:szCs w:val="20"/>
              </w:rPr>
            </w:pPr>
            <w:r w:rsidRPr="00192B82">
              <w:rPr>
                <w:sz w:val="20"/>
                <w:szCs w:val="20"/>
              </w:rPr>
              <w:t>450,0</w:t>
            </w:r>
          </w:p>
        </w:tc>
        <w:tc>
          <w:tcPr>
            <w:tcW w:w="1209" w:type="pct"/>
            <w:tcBorders>
              <w:top w:val="single" w:sz="4" w:space="0" w:color="auto"/>
              <w:left w:val="nil"/>
              <w:bottom w:val="single" w:sz="4" w:space="0" w:color="auto"/>
              <w:right w:val="single" w:sz="4" w:space="0" w:color="auto"/>
            </w:tcBorders>
            <w:shd w:val="clear" w:color="auto" w:fill="auto"/>
            <w:vAlign w:val="center"/>
          </w:tcPr>
          <w:p w14:paraId="36503BD7" w14:textId="77777777" w:rsidR="00B559C3" w:rsidRPr="00742BF3" w:rsidRDefault="00B559C3" w:rsidP="00121C88">
            <w:pPr>
              <w:jc w:val="center"/>
              <w:rPr>
                <w:sz w:val="20"/>
                <w:szCs w:val="20"/>
              </w:rPr>
            </w:pPr>
            <w:r w:rsidRPr="00192B82">
              <w:rPr>
                <w:sz w:val="20"/>
                <w:szCs w:val="20"/>
              </w:rPr>
              <w:t>100,0</w:t>
            </w:r>
          </w:p>
        </w:tc>
      </w:tr>
      <w:tr w:rsidR="00B559C3" w:rsidRPr="005A6A53" w14:paraId="57B5885C" w14:textId="77777777" w:rsidTr="00121C88">
        <w:trPr>
          <w:trHeight w:val="20"/>
          <w:jc w:val="center"/>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1265FBE" w14:textId="77777777" w:rsidR="00B559C3" w:rsidRPr="00E94B8F" w:rsidRDefault="00B559C3" w:rsidP="00121C88">
            <w:pPr>
              <w:jc w:val="center"/>
              <w:rPr>
                <w:sz w:val="20"/>
                <w:szCs w:val="20"/>
              </w:rPr>
            </w:pPr>
            <w:r w:rsidRPr="00E94B8F">
              <w:rPr>
                <w:sz w:val="20"/>
                <w:szCs w:val="20"/>
              </w:rPr>
              <w:t>2</w:t>
            </w:r>
          </w:p>
        </w:tc>
        <w:tc>
          <w:tcPr>
            <w:tcW w:w="1669" w:type="pct"/>
            <w:tcBorders>
              <w:top w:val="nil"/>
              <w:left w:val="nil"/>
              <w:bottom w:val="single" w:sz="4" w:space="0" w:color="auto"/>
              <w:right w:val="single" w:sz="4" w:space="0" w:color="auto"/>
            </w:tcBorders>
            <w:shd w:val="clear" w:color="auto" w:fill="auto"/>
            <w:vAlign w:val="center"/>
            <w:hideMark/>
          </w:tcPr>
          <w:p w14:paraId="0833B6D9" w14:textId="77777777" w:rsidR="00B559C3" w:rsidRPr="00E94B8F" w:rsidRDefault="00B559C3" w:rsidP="00121C88">
            <w:pPr>
              <w:rPr>
                <w:sz w:val="20"/>
                <w:szCs w:val="20"/>
              </w:rPr>
            </w:pPr>
            <w:r w:rsidRPr="00E94B8F">
              <w:rPr>
                <w:sz w:val="20"/>
                <w:szCs w:val="20"/>
              </w:rPr>
              <w:t>Стрижка волос простая женская</w:t>
            </w:r>
          </w:p>
        </w:tc>
        <w:tc>
          <w:tcPr>
            <w:tcW w:w="910" w:type="pct"/>
            <w:tcBorders>
              <w:top w:val="single" w:sz="4" w:space="0" w:color="auto"/>
              <w:left w:val="nil"/>
              <w:bottom w:val="single" w:sz="4" w:space="0" w:color="auto"/>
              <w:right w:val="nil"/>
            </w:tcBorders>
            <w:vAlign w:val="center"/>
          </w:tcPr>
          <w:p w14:paraId="42FA4680" w14:textId="77777777" w:rsidR="00B559C3" w:rsidRPr="00742BF3" w:rsidRDefault="00B559C3" w:rsidP="00121C88">
            <w:pPr>
              <w:jc w:val="center"/>
              <w:rPr>
                <w:sz w:val="20"/>
                <w:szCs w:val="20"/>
              </w:rPr>
            </w:pPr>
            <w:r w:rsidRPr="00192B82">
              <w:rPr>
                <w:sz w:val="20"/>
                <w:szCs w:val="20"/>
              </w:rPr>
              <w:t>949,2</w:t>
            </w:r>
          </w:p>
        </w:tc>
        <w:tc>
          <w:tcPr>
            <w:tcW w:w="911" w:type="pct"/>
            <w:tcBorders>
              <w:top w:val="nil"/>
              <w:left w:val="single" w:sz="4" w:space="0" w:color="auto"/>
              <w:bottom w:val="single" w:sz="4" w:space="0" w:color="auto"/>
              <w:right w:val="single" w:sz="4" w:space="0" w:color="auto"/>
            </w:tcBorders>
            <w:shd w:val="clear" w:color="auto" w:fill="auto"/>
            <w:vAlign w:val="center"/>
          </w:tcPr>
          <w:p w14:paraId="166F61A9" w14:textId="77777777" w:rsidR="00B559C3" w:rsidRPr="00742BF3" w:rsidRDefault="00B559C3" w:rsidP="00121C88">
            <w:pPr>
              <w:jc w:val="center"/>
              <w:rPr>
                <w:sz w:val="20"/>
                <w:szCs w:val="20"/>
              </w:rPr>
            </w:pPr>
            <w:r w:rsidRPr="00192B82">
              <w:rPr>
                <w:sz w:val="20"/>
                <w:szCs w:val="20"/>
              </w:rPr>
              <w:t>1074,6</w:t>
            </w:r>
          </w:p>
        </w:tc>
        <w:tc>
          <w:tcPr>
            <w:tcW w:w="1209" w:type="pct"/>
            <w:tcBorders>
              <w:top w:val="nil"/>
              <w:left w:val="nil"/>
              <w:bottom w:val="single" w:sz="4" w:space="0" w:color="auto"/>
              <w:right w:val="single" w:sz="4" w:space="0" w:color="auto"/>
            </w:tcBorders>
            <w:shd w:val="clear" w:color="auto" w:fill="auto"/>
            <w:vAlign w:val="center"/>
          </w:tcPr>
          <w:p w14:paraId="4A025CF9" w14:textId="77777777" w:rsidR="00B559C3" w:rsidRPr="00742BF3" w:rsidRDefault="00B559C3" w:rsidP="00121C88">
            <w:pPr>
              <w:jc w:val="center"/>
              <w:rPr>
                <w:sz w:val="20"/>
                <w:szCs w:val="20"/>
              </w:rPr>
            </w:pPr>
            <w:r w:rsidRPr="00192B82">
              <w:rPr>
                <w:sz w:val="20"/>
                <w:szCs w:val="20"/>
              </w:rPr>
              <w:t>113,2</w:t>
            </w:r>
          </w:p>
        </w:tc>
      </w:tr>
      <w:tr w:rsidR="00B559C3" w:rsidRPr="005A6A53" w14:paraId="7F17B8CE" w14:textId="77777777" w:rsidTr="00121C88">
        <w:trPr>
          <w:trHeight w:val="20"/>
          <w:jc w:val="center"/>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6A3D0B55" w14:textId="77777777" w:rsidR="00B559C3" w:rsidRPr="00E94B8F" w:rsidRDefault="00B559C3" w:rsidP="00121C88">
            <w:pPr>
              <w:jc w:val="center"/>
              <w:rPr>
                <w:sz w:val="20"/>
                <w:szCs w:val="20"/>
              </w:rPr>
            </w:pPr>
            <w:r w:rsidRPr="00E94B8F">
              <w:rPr>
                <w:sz w:val="20"/>
                <w:szCs w:val="20"/>
              </w:rPr>
              <w:t>3</w:t>
            </w:r>
          </w:p>
        </w:tc>
        <w:tc>
          <w:tcPr>
            <w:tcW w:w="1669" w:type="pct"/>
            <w:tcBorders>
              <w:top w:val="nil"/>
              <w:left w:val="nil"/>
              <w:bottom w:val="single" w:sz="4" w:space="0" w:color="auto"/>
              <w:right w:val="single" w:sz="4" w:space="0" w:color="auto"/>
            </w:tcBorders>
            <w:shd w:val="clear" w:color="auto" w:fill="auto"/>
            <w:vAlign w:val="center"/>
            <w:hideMark/>
          </w:tcPr>
          <w:p w14:paraId="42E8BAE2" w14:textId="77777777" w:rsidR="00B559C3" w:rsidRPr="00E94B8F" w:rsidRDefault="00B559C3" w:rsidP="00121C88">
            <w:pPr>
              <w:rPr>
                <w:sz w:val="20"/>
                <w:szCs w:val="20"/>
              </w:rPr>
            </w:pPr>
            <w:r w:rsidRPr="00E94B8F">
              <w:rPr>
                <w:sz w:val="20"/>
                <w:szCs w:val="20"/>
              </w:rPr>
              <w:t>Стрижка волос простая мужская</w:t>
            </w:r>
          </w:p>
        </w:tc>
        <w:tc>
          <w:tcPr>
            <w:tcW w:w="910" w:type="pct"/>
            <w:tcBorders>
              <w:top w:val="single" w:sz="4" w:space="0" w:color="auto"/>
              <w:left w:val="nil"/>
              <w:bottom w:val="single" w:sz="4" w:space="0" w:color="auto"/>
              <w:right w:val="nil"/>
            </w:tcBorders>
            <w:vAlign w:val="center"/>
          </w:tcPr>
          <w:p w14:paraId="7556455E" w14:textId="77777777" w:rsidR="00B559C3" w:rsidRPr="00742BF3" w:rsidRDefault="00B559C3" w:rsidP="00121C88">
            <w:pPr>
              <w:jc w:val="center"/>
              <w:rPr>
                <w:sz w:val="20"/>
                <w:szCs w:val="20"/>
              </w:rPr>
            </w:pPr>
            <w:r w:rsidRPr="00192B82">
              <w:rPr>
                <w:sz w:val="20"/>
                <w:szCs w:val="20"/>
              </w:rPr>
              <w:t>587,3</w:t>
            </w:r>
          </w:p>
        </w:tc>
        <w:tc>
          <w:tcPr>
            <w:tcW w:w="911" w:type="pct"/>
            <w:tcBorders>
              <w:top w:val="nil"/>
              <w:left w:val="single" w:sz="4" w:space="0" w:color="auto"/>
              <w:bottom w:val="single" w:sz="4" w:space="0" w:color="auto"/>
              <w:right w:val="single" w:sz="4" w:space="0" w:color="auto"/>
            </w:tcBorders>
            <w:shd w:val="clear" w:color="auto" w:fill="auto"/>
            <w:vAlign w:val="center"/>
          </w:tcPr>
          <w:p w14:paraId="09B01C1D" w14:textId="77777777" w:rsidR="00B559C3" w:rsidRPr="00742BF3" w:rsidRDefault="00B559C3" w:rsidP="00121C88">
            <w:pPr>
              <w:jc w:val="center"/>
              <w:rPr>
                <w:sz w:val="20"/>
                <w:szCs w:val="20"/>
              </w:rPr>
            </w:pPr>
            <w:r w:rsidRPr="00192B82">
              <w:rPr>
                <w:sz w:val="20"/>
                <w:szCs w:val="20"/>
              </w:rPr>
              <w:t>656,1</w:t>
            </w:r>
          </w:p>
        </w:tc>
        <w:tc>
          <w:tcPr>
            <w:tcW w:w="1209" w:type="pct"/>
            <w:tcBorders>
              <w:top w:val="nil"/>
              <w:left w:val="nil"/>
              <w:bottom w:val="single" w:sz="4" w:space="0" w:color="auto"/>
              <w:right w:val="single" w:sz="4" w:space="0" w:color="auto"/>
            </w:tcBorders>
            <w:shd w:val="clear" w:color="auto" w:fill="auto"/>
            <w:vAlign w:val="center"/>
          </w:tcPr>
          <w:p w14:paraId="44334CD7" w14:textId="77777777" w:rsidR="00B559C3" w:rsidRPr="00742BF3" w:rsidRDefault="00B559C3" w:rsidP="00121C88">
            <w:pPr>
              <w:jc w:val="center"/>
              <w:rPr>
                <w:sz w:val="20"/>
                <w:szCs w:val="20"/>
              </w:rPr>
            </w:pPr>
            <w:r w:rsidRPr="00192B82">
              <w:rPr>
                <w:sz w:val="20"/>
                <w:szCs w:val="20"/>
              </w:rPr>
              <w:t>111,7</w:t>
            </w:r>
          </w:p>
        </w:tc>
      </w:tr>
      <w:tr w:rsidR="00B559C3" w:rsidRPr="005A6A53" w14:paraId="469352A5" w14:textId="77777777" w:rsidTr="00121C88">
        <w:trPr>
          <w:trHeight w:val="20"/>
          <w:jc w:val="center"/>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C19BBD5" w14:textId="77777777" w:rsidR="00B559C3" w:rsidRPr="00E94B8F" w:rsidRDefault="00B559C3" w:rsidP="00121C88">
            <w:pPr>
              <w:jc w:val="center"/>
              <w:rPr>
                <w:sz w:val="20"/>
                <w:szCs w:val="20"/>
              </w:rPr>
            </w:pPr>
            <w:r w:rsidRPr="00E94B8F">
              <w:rPr>
                <w:sz w:val="20"/>
                <w:szCs w:val="20"/>
              </w:rPr>
              <w:t>4</w:t>
            </w:r>
          </w:p>
        </w:tc>
        <w:tc>
          <w:tcPr>
            <w:tcW w:w="1669" w:type="pct"/>
            <w:tcBorders>
              <w:top w:val="nil"/>
              <w:left w:val="nil"/>
              <w:bottom w:val="single" w:sz="4" w:space="0" w:color="auto"/>
              <w:right w:val="single" w:sz="4" w:space="0" w:color="auto"/>
            </w:tcBorders>
            <w:shd w:val="clear" w:color="auto" w:fill="auto"/>
            <w:vAlign w:val="center"/>
            <w:hideMark/>
          </w:tcPr>
          <w:p w14:paraId="1247C41B" w14:textId="77777777" w:rsidR="00B559C3" w:rsidRPr="00E94B8F" w:rsidRDefault="00B559C3" w:rsidP="00121C88">
            <w:pPr>
              <w:rPr>
                <w:sz w:val="20"/>
                <w:szCs w:val="20"/>
              </w:rPr>
            </w:pPr>
            <w:r w:rsidRPr="00E94B8F">
              <w:rPr>
                <w:sz w:val="20"/>
                <w:szCs w:val="20"/>
              </w:rPr>
              <w:t>Ремонт верхней одежды</w:t>
            </w:r>
          </w:p>
        </w:tc>
        <w:tc>
          <w:tcPr>
            <w:tcW w:w="910" w:type="pct"/>
            <w:tcBorders>
              <w:top w:val="single" w:sz="4" w:space="0" w:color="auto"/>
              <w:left w:val="nil"/>
              <w:bottom w:val="single" w:sz="4" w:space="0" w:color="auto"/>
              <w:right w:val="nil"/>
            </w:tcBorders>
            <w:vAlign w:val="center"/>
          </w:tcPr>
          <w:p w14:paraId="663AFE99" w14:textId="77777777" w:rsidR="00B559C3" w:rsidRPr="00742BF3" w:rsidRDefault="00B559C3" w:rsidP="00121C88">
            <w:pPr>
              <w:jc w:val="center"/>
              <w:rPr>
                <w:sz w:val="20"/>
                <w:szCs w:val="20"/>
              </w:rPr>
            </w:pPr>
            <w:r w:rsidRPr="00192B82">
              <w:rPr>
                <w:sz w:val="20"/>
                <w:szCs w:val="20"/>
              </w:rPr>
              <w:t>1 488,2</w:t>
            </w:r>
          </w:p>
        </w:tc>
        <w:tc>
          <w:tcPr>
            <w:tcW w:w="911" w:type="pct"/>
            <w:tcBorders>
              <w:top w:val="nil"/>
              <w:left w:val="single" w:sz="4" w:space="0" w:color="auto"/>
              <w:bottom w:val="single" w:sz="4" w:space="0" w:color="auto"/>
              <w:right w:val="single" w:sz="4" w:space="0" w:color="auto"/>
            </w:tcBorders>
            <w:shd w:val="clear" w:color="auto" w:fill="auto"/>
            <w:vAlign w:val="center"/>
          </w:tcPr>
          <w:p w14:paraId="004615AB" w14:textId="77777777" w:rsidR="00B559C3" w:rsidRPr="00742BF3" w:rsidRDefault="00B559C3" w:rsidP="00121C88">
            <w:pPr>
              <w:jc w:val="center"/>
              <w:rPr>
                <w:sz w:val="20"/>
                <w:szCs w:val="20"/>
              </w:rPr>
            </w:pPr>
            <w:r w:rsidRPr="00192B82">
              <w:rPr>
                <w:sz w:val="20"/>
                <w:szCs w:val="20"/>
              </w:rPr>
              <w:t>1635,4</w:t>
            </w:r>
          </w:p>
        </w:tc>
        <w:tc>
          <w:tcPr>
            <w:tcW w:w="1209" w:type="pct"/>
            <w:tcBorders>
              <w:top w:val="nil"/>
              <w:left w:val="nil"/>
              <w:bottom w:val="single" w:sz="4" w:space="0" w:color="auto"/>
              <w:right w:val="single" w:sz="4" w:space="0" w:color="auto"/>
            </w:tcBorders>
            <w:shd w:val="clear" w:color="auto" w:fill="auto"/>
            <w:vAlign w:val="center"/>
          </w:tcPr>
          <w:p w14:paraId="1BB9EBAF" w14:textId="77777777" w:rsidR="00B559C3" w:rsidRPr="00742BF3" w:rsidRDefault="00B559C3" w:rsidP="00121C88">
            <w:pPr>
              <w:jc w:val="center"/>
              <w:rPr>
                <w:sz w:val="20"/>
                <w:szCs w:val="20"/>
              </w:rPr>
            </w:pPr>
            <w:r w:rsidRPr="00192B82">
              <w:rPr>
                <w:sz w:val="20"/>
                <w:szCs w:val="20"/>
              </w:rPr>
              <w:t>109,9</w:t>
            </w:r>
          </w:p>
        </w:tc>
      </w:tr>
      <w:tr w:rsidR="00B559C3" w:rsidRPr="005A6A53" w14:paraId="38982105" w14:textId="77777777" w:rsidTr="00121C88">
        <w:trPr>
          <w:trHeight w:val="20"/>
          <w:jc w:val="center"/>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1CD66367" w14:textId="77777777" w:rsidR="00B559C3" w:rsidRPr="00E94B8F" w:rsidRDefault="00B559C3" w:rsidP="00121C88">
            <w:pPr>
              <w:jc w:val="center"/>
              <w:rPr>
                <w:sz w:val="20"/>
                <w:szCs w:val="20"/>
              </w:rPr>
            </w:pPr>
            <w:r>
              <w:rPr>
                <w:sz w:val="20"/>
                <w:szCs w:val="20"/>
              </w:rPr>
              <w:t>5</w:t>
            </w:r>
          </w:p>
        </w:tc>
        <w:tc>
          <w:tcPr>
            <w:tcW w:w="1669" w:type="pct"/>
            <w:tcBorders>
              <w:top w:val="nil"/>
              <w:left w:val="nil"/>
              <w:bottom w:val="single" w:sz="4" w:space="0" w:color="auto"/>
              <w:right w:val="single" w:sz="4" w:space="0" w:color="auto"/>
            </w:tcBorders>
            <w:shd w:val="clear" w:color="auto" w:fill="auto"/>
            <w:vAlign w:val="center"/>
            <w:hideMark/>
          </w:tcPr>
          <w:p w14:paraId="67B029A0" w14:textId="77777777" w:rsidR="00B559C3" w:rsidRPr="00E94B8F" w:rsidRDefault="00B559C3" w:rsidP="00121C88">
            <w:pPr>
              <w:rPr>
                <w:sz w:val="20"/>
                <w:szCs w:val="20"/>
              </w:rPr>
            </w:pPr>
            <w:r w:rsidRPr="00E94B8F">
              <w:rPr>
                <w:sz w:val="20"/>
                <w:szCs w:val="20"/>
              </w:rPr>
              <w:t>Постановка набоек, косячков, рубчиков из всех видов материалов</w:t>
            </w:r>
          </w:p>
        </w:tc>
        <w:tc>
          <w:tcPr>
            <w:tcW w:w="910" w:type="pct"/>
            <w:tcBorders>
              <w:top w:val="single" w:sz="4" w:space="0" w:color="auto"/>
              <w:left w:val="nil"/>
              <w:bottom w:val="single" w:sz="4" w:space="0" w:color="auto"/>
              <w:right w:val="nil"/>
            </w:tcBorders>
            <w:vAlign w:val="center"/>
          </w:tcPr>
          <w:p w14:paraId="6C39DCB4" w14:textId="77777777" w:rsidR="00B559C3" w:rsidRPr="00742BF3" w:rsidRDefault="00B559C3" w:rsidP="00121C88">
            <w:pPr>
              <w:jc w:val="center"/>
              <w:rPr>
                <w:sz w:val="20"/>
                <w:szCs w:val="20"/>
              </w:rPr>
            </w:pPr>
            <w:r w:rsidRPr="00192B82">
              <w:rPr>
                <w:sz w:val="20"/>
                <w:szCs w:val="20"/>
              </w:rPr>
              <w:t>736,1</w:t>
            </w:r>
          </w:p>
        </w:tc>
        <w:tc>
          <w:tcPr>
            <w:tcW w:w="911" w:type="pct"/>
            <w:tcBorders>
              <w:top w:val="nil"/>
              <w:left w:val="single" w:sz="4" w:space="0" w:color="auto"/>
              <w:bottom w:val="single" w:sz="4" w:space="0" w:color="auto"/>
              <w:right w:val="single" w:sz="4" w:space="0" w:color="auto"/>
            </w:tcBorders>
            <w:shd w:val="clear" w:color="auto" w:fill="auto"/>
            <w:vAlign w:val="center"/>
          </w:tcPr>
          <w:p w14:paraId="02D4CFB8" w14:textId="77777777" w:rsidR="00B559C3" w:rsidRPr="00742BF3" w:rsidRDefault="00B559C3" w:rsidP="00121C88">
            <w:pPr>
              <w:jc w:val="center"/>
              <w:rPr>
                <w:sz w:val="20"/>
                <w:szCs w:val="20"/>
              </w:rPr>
            </w:pPr>
            <w:r w:rsidRPr="00192B82">
              <w:rPr>
                <w:sz w:val="20"/>
                <w:szCs w:val="20"/>
              </w:rPr>
              <w:t>819,7</w:t>
            </w:r>
          </w:p>
        </w:tc>
        <w:tc>
          <w:tcPr>
            <w:tcW w:w="1209" w:type="pct"/>
            <w:tcBorders>
              <w:top w:val="nil"/>
              <w:left w:val="nil"/>
              <w:bottom w:val="single" w:sz="4" w:space="0" w:color="auto"/>
              <w:right w:val="single" w:sz="4" w:space="0" w:color="auto"/>
            </w:tcBorders>
            <w:shd w:val="clear" w:color="auto" w:fill="auto"/>
            <w:vAlign w:val="center"/>
          </w:tcPr>
          <w:p w14:paraId="39316FBB" w14:textId="77777777" w:rsidR="00B559C3" w:rsidRPr="00742BF3" w:rsidRDefault="00B559C3" w:rsidP="00121C88">
            <w:pPr>
              <w:jc w:val="center"/>
              <w:rPr>
                <w:sz w:val="20"/>
                <w:szCs w:val="20"/>
              </w:rPr>
            </w:pPr>
            <w:r w:rsidRPr="00192B82">
              <w:rPr>
                <w:sz w:val="20"/>
                <w:szCs w:val="20"/>
              </w:rPr>
              <w:t>111,</w:t>
            </w:r>
            <w:r>
              <w:rPr>
                <w:sz w:val="20"/>
                <w:szCs w:val="20"/>
              </w:rPr>
              <w:t>4</w:t>
            </w:r>
          </w:p>
        </w:tc>
      </w:tr>
      <w:tr w:rsidR="00B559C3" w:rsidRPr="005A6A53" w14:paraId="653B3540" w14:textId="77777777" w:rsidTr="00121C88">
        <w:trPr>
          <w:trHeight w:val="20"/>
          <w:jc w:val="center"/>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F377D41" w14:textId="77777777" w:rsidR="00B559C3" w:rsidRPr="00E94B8F" w:rsidRDefault="00B559C3" w:rsidP="00121C88">
            <w:pPr>
              <w:jc w:val="center"/>
              <w:rPr>
                <w:sz w:val="20"/>
                <w:szCs w:val="20"/>
              </w:rPr>
            </w:pPr>
            <w:r>
              <w:rPr>
                <w:sz w:val="20"/>
                <w:szCs w:val="20"/>
              </w:rPr>
              <w:t>6</w:t>
            </w:r>
          </w:p>
        </w:tc>
        <w:tc>
          <w:tcPr>
            <w:tcW w:w="1669" w:type="pct"/>
            <w:tcBorders>
              <w:top w:val="nil"/>
              <w:left w:val="nil"/>
              <w:bottom w:val="single" w:sz="4" w:space="0" w:color="auto"/>
              <w:right w:val="single" w:sz="4" w:space="0" w:color="auto"/>
            </w:tcBorders>
            <w:shd w:val="clear" w:color="auto" w:fill="auto"/>
            <w:vAlign w:val="center"/>
            <w:hideMark/>
          </w:tcPr>
          <w:p w14:paraId="4ECD088B" w14:textId="77777777" w:rsidR="00B559C3" w:rsidRPr="00E94B8F" w:rsidRDefault="00B559C3" w:rsidP="00121C88">
            <w:pPr>
              <w:rPr>
                <w:sz w:val="20"/>
                <w:szCs w:val="20"/>
              </w:rPr>
            </w:pPr>
            <w:r w:rsidRPr="00E94B8F">
              <w:rPr>
                <w:sz w:val="20"/>
                <w:szCs w:val="20"/>
              </w:rPr>
              <w:t>Химическая чистка одежды из тканей с содержанием натуральных, синтетических и искусственных волокон</w:t>
            </w:r>
          </w:p>
        </w:tc>
        <w:tc>
          <w:tcPr>
            <w:tcW w:w="910" w:type="pct"/>
            <w:tcBorders>
              <w:top w:val="single" w:sz="4" w:space="0" w:color="auto"/>
              <w:left w:val="nil"/>
              <w:bottom w:val="single" w:sz="4" w:space="0" w:color="auto"/>
              <w:right w:val="nil"/>
            </w:tcBorders>
            <w:vAlign w:val="center"/>
          </w:tcPr>
          <w:p w14:paraId="2ACDA5D9" w14:textId="77777777" w:rsidR="00B559C3" w:rsidRPr="00742BF3" w:rsidRDefault="00B559C3" w:rsidP="00121C88">
            <w:pPr>
              <w:jc w:val="center"/>
              <w:rPr>
                <w:sz w:val="20"/>
                <w:szCs w:val="20"/>
              </w:rPr>
            </w:pPr>
            <w:r w:rsidRPr="00192B82">
              <w:rPr>
                <w:sz w:val="20"/>
                <w:szCs w:val="20"/>
              </w:rPr>
              <w:t>1 208,3</w:t>
            </w:r>
          </w:p>
        </w:tc>
        <w:tc>
          <w:tcPr>
            <w:tcW w:w="911" w:type="pct"/>
            <w:tcBorders>
              <w:top w:val="nil"/>
              <w:left w:val="single" w:sz="4" w:space="0" w:color="auto"/>
              <w:bottom w:val="single" w:sz="4" w:space="0" w:color="auto"/>
              <w:right w:val="single" w:sz="4" w:space="0" w:color="auto"/>
            </w:tcBorders>
            <w:shd w:val="clear" w:color="auto" w:fill="auto"/>
            <w:vAlign w:val="center"/>
          </w:tcPr>
          <w:p w14:paraId="2E603825" w14:textId="77777777" w:rsidR="00B559C3" w:rsidRPr="00742BF3" w:rsidRDefault="00B559C3" w:rsidP="00121C88">
            <w:pPr>
              <w:jc w:val="center"/>
              <w:rPr>
                <w:sz w:val="20"/>
                <w:szCs w:val="20"/>
              </w:rPr>
            </w:pPr>
            <w:r w:rsidRPr="00192B82">
              <w:rPr>
                <w:sz w:val="20"/>
                <w:szCs w:val="20"/>
              </w:rPr>
              <w:t>1250,4</w:t>
            </w:r>
          </w:p>
        </w:tc>
        <w:tc>
          <w:tcPr>
            <w:tcW w:w="1209" w:type="pct"/>
            <w:tcBorders>
              <w:top w:val="nil"/>
              <w:left w:val="nil"/>
              <w:bottom w:val="single" w:sz="4" w:space="0" w:color="auto"/>
              <w:right w:val="single" w:sz="4" w:space="0" w:color="auto"/>
            </w:tcBorders>
            <w:shd w:val="clear" w:color="auto" w:fill="auto"/>
            <w:vAlign w:val="center"/>
          </w:tcPr>
          <w:p w14:paraId="3C56B3C4" w14:textId="77777777" w:rsidR="00B559C3" w:rsidRPr="00742BF3" w:rsidRDefault="00B559C3" w:rsidP="00121C88">
            <w:pPr>
              <w:jc w:val="center"/>
              <w:rPr>
                <w:sz w:val="20"/>
                <w:szCs w:val="20"/>
              </w:rPr>
            </w:pPr>
            <w:r w:rsidRPr="00192B82">
              <w:rPr>
                <w:sz w:val="20"/>
                <w:szCs w:val="20"/>
              </w:rPr>
              <w:t>103,5</w:t>
            </w:r>
          </w:p>
        </w:tc>
      </w:tr>
      <w:tr w:rsidR="00B559C3" w:rsidRPr="005A6A53" w14:paraId="00B0233B" w14:textId="77777777" w:rsidTr="00121C88">
        <w:trPr>
          <w:trHeight w:val="20"/>
          <w:jc w:val="center"/>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2B76CA4B" w14:textId="77777777" w:rsidR="00B559C3" w:rsidRPr="00E94B8F" w:rsidRDefault="00B559C3" w:rsidP="00121C88">
            <w:pPr>
              <w:jc w:val="center"/>
              <w:rPr>
                <w:sz w:val="20"/>
                <w:szCs w:val="20"/>
              </w:rPr>
            </w:pPr>
            <w:r>
              <w:rPr>
                <w:sz w:val="20"/>
                <w:szCs w:val="20"/>
              </w:rPr>
              <w:lastRenderedPageBreak/>
              <w:t>7</w:t>
            </w:r>
          </w:p>
        </w:tc>
        <w:tc>
          <w:tcPr>
            <w:tcW w:w="1669" w:type="pct"/>
            <w:tcBorders>
              <w:top w:val="nil"/>
              <w:left w:val="nil"/>
              <w:bottom w:val="single" w:sz="4" w:space="0" w:color="auto"/>
              <w:right w:val="single" w:sz="4" w:space="0" w:color="auto"/>
            </w:tcBorders>
            <w:shd w:val="clear" w:color="auto" w:fill="auto"/>
            <w:vAlign w:val="center"/>
            <w:hideMark/>
          </w:tcPr>
          <w:p w14:paraId="073B6442" w14:textId="77777777" w:rsidR="00B559C3" w:rsidRPr="00796AFE" w:rsidRDefault="00B559C3" w:rsidP="00121C88">
            <w:pPr>
              <w:rPr>
                <w:sz w:val="20"/>
                <w:szCs w:val="20"/>
              </w:rPr>
            </w:pPr>
            <w:r w:rsidRPr="00796AFE">
              <w:rPr>
                <w:sz w:val="20"/>
                <w:szCs w:val="20"/>
              </w:rPr>
              <w:t>Ремонт телевизоров</w:t>
            </w:r>
          </w:p>
        </w:tc>
        <w:tc>
          <w:tcPr>
            <w:tcW w:w="910" w:type="pct"/>
            <w:tcBorders>
              <w:top w:val="single" w:sz="4" w:space="0" w:color="auto"/>
              <w:left w:val="nil"/>
              <w:bottom w:val="single" w:sz="4" w:space="0" w:color="auto"/>
              <w:right w:val="nil"/>
            </w:tcBorders>
            <w:vAlign w:val="center"/>
          </w:tcPr>
          <w:p w14:paraId="0C81F69F" w14:textId="77777777" w:rsidR="00B559C3" w:rsidRPr="00742BF3" w:rsidRDefault="00B559C3" w:rsidP="00121C88">
            <w:pPr>
              <w:jc w:val="center"/>
              <w:rPr>
                <w:sz w:val="20"/>
                <w:szCs w:val="20"/>
              </w:rPr>
            </w:pPr>
            <w:r w:rsidRPr="00192B82">
              <w:rPr>
                <w:sz w:val="20"/>
                <w:szCs w:val="20"/>
              </w:rPr>
              <w:t>5 166,7</w:t>
            </w:r>
          </w:p>
        </w:tc>
        <w:tc>
          <w:tcPr>
            <w:tcW w:w="911" w:type="pct"/>
            <w:tcBorders>
              <w:top w:val="nil"/>
              <w:left w:val="single" w:sz="4" w:space="0" w:color="auto"/>
              <w:bottom w:val="single" w:sz="4" w:space="0" w:color="auto"/>
              <w:right w:val="single" w:sz="4" w:space="0" w:color="auto"/>
            </w:tcBorders>
            <w:shd w:val="clear" w:color="auto" w:fill="auto"/>
            <w:vAlign w:val="center"/>
          </w:tcPr>
          <w:p w14:paraId="70DEDF8A" w14:textId="77777777" w:rsidR="00B559C3" w:rsidRPr="00742BF3" w:rsidRDefault="00B559C3" w:rsidP="00121C88">
            <w:pPr>
              <w:jc w:val="center"/>
              <w:rPr>
                <w:sz w:val="20"/>
                <w:szCs w:val="20"/>
              </w:rPr>
            </w:pPr>
            <w:r w:rsidRPr="00192B82">
              <w:rPr>
                <w:sz w:val="20"/>
                <w:szCs w:val="20"/>
              </w:rPr>
              <w:t>5196,3</w:t>
            </w:r>
          </w:p>
        </w:tc>
        <w:tc>
          <w:tcPr>
            <w:tcW w:w="1209" w:type="pct"/>
            <w:tcBorders>
              <w:top w:val="nil"/>
              <w:left w:val="nil"/>
              <w:bottom w:val="single" w:sz="4" w:space="0" w:color="auto"/>
              <w:right w:val="single" w:sz="4" w:space="0" w:color="auto"/>
            </w:tcBorders>
            <w:shd w:val="clear" w:color="auto" w:fill="auto"/>
            <w:vAlign w:val="center"/>
          </w:tcPr>
          <w:p w14:paraId="3132B0A9" w14:textId="77777777" w:rsidR="00B559C3" w:rsidRPr="00742BF3" w:rsidRDefault="00B559C3" w:rsidP="00121C88">
            <w:pPr>
              <w:jc w:val="center"/>
              <w:rPr>
                <w:sz w:val="20"/>
                <w:szCs w:val="20"/>
              </w:rPr>
            </w:pPr>
            <w:r w:rsidRPr="00192B82">
              <w:rPr>
                <w:sz w:val="20"/>
                <w:szCs w:val="20"/>
              </w:rPr>
              <w:t>100,6</w:t>
            </w:r>
          </w:p>
        </w:tc>
      </w:tr>
      <w:tr w:rsidR="00B559C3" w:rsidRPr="005A6A53" w14:paraId="5CD6B6F1" w14:textId="77777777" w:rsidTr="00121C88">
        <w:trPr>
          <w:trHeight w:val="20"/>
          <w:jc w:val="center"/>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00444E20" w14:textId="77777777" w:rsidR="00B559C3" w:rsidRPr="00E94B8F" w:rsidRDefault="00B559C3" w:rsidP="00121C88">
            <w:pPr>
              <w:jc w:val="center"/>
              <w:rPr>
                <w:sz w:val="20"/>
                <w:szCs w:val="20"/>
              </w:rPr>
            </w:pPr>
            <w:r>
              <w:rPr>
                <w:sz w:val="20"/>
                <w:szCs w:val="20"/>
              </w:rPr>
              <w:t>8</w:t>
            </w:r>
          </w:p>
        </w:tc>
        <w:tc>
          <w:tcPr>
            <w:tcW w:w="1669" w:type="pct"/>
            <w:tcBorders>
              <w:top w:val="nil"/>
              <w:left w:val="nil"/>
              <w:bottom w:val="single" w:sz="4" w:space="0" w:color="auto"/>
              <w:right w:val="single" w:sz="4" w:space="0" w:color="auto"/>
            </w:tcBorders>
            <w:shd w:val="clear" w:color="auto" w:fill="auto"/>
            <w:vAlign w:val="center"/>
            <w:hideMark/>
          </w:tcPr>
          <w:p w14:paraId="5775E43C" w14:textId="77777777" w:rsidR="00B559C3" w:rsidRPr="00E94B8F" w:rsidRDefault="00B559C3" w:rsidP="00121C88">
            <w:pPr>
              <w:rPr>
                <w:sz w:val="20"/>
                <w:szCs w:val="20"/>
              </w:rPr>
            </w:pPr>
            <w:r w:rsidRPr="00E94B8F">
              <w:rPr>
                <w:sz w:val="20"/>
                <w:szCs w:val="20"/>
              </w:rPr>
              <w:t>Стирка прямого хлопчатобумажного и льняного белья</w:t>
            </w:r>
          </w:p>
        </w:tc>
        <w:tc>
          <w:tcPr>
            <w:tcW w:w="910" w:type="pct"/>
            <w:tcBorders>
              <w:top w:val="single" w:sz="4" w:space="0" w:color="auto"/>
              <w:left w:val="nil"/>
              <w:bottom w:val="single" w:sz="4" w:space="0" w:color="auto"/>
              <w:right w:val="nil"/>
            </w:tcBorders>
            <w:vAlign w:val="center"/>
          </w:tcPr>
          <w:p w14:paraId="60C1C97E" w14:textId="77777777" w:rsidR="00B559C3" w:rsidRPr="00742BF3" w:rsidRDefault="00B559C3" w:rsidP="00121C88">
            <w:pPr>
              <w:jc w:val="center"/>
              <w:rPr>
                <w:sz w:val="20"/>
                <w:szCs w:val="20"/>
              </w:rPr>
            </w:pPr>
            <w:r w:rsidRPr="00192B82">
              <w:rPr>
                <w:sz w:val="20"/>
                <w:szCs w:val="20"/>
              </w:rPr>
              <w:t>250,0</w:t>
            </w:r>
          </w:p>
        </w:tc>
        <w:tc>
          <w:tcPr>
            <w:tcW w:w="911" w:type="pct"/>
            <w:tcBorders>
              <w:top w:val="nil"/>
              <w:left w:val="single" w:sz="4" w:space="0" w:color="auto"/>
              <w:bottom w:val="single" w:sz="4" w:space="0" w:color="auto"/>
              <w:right w:val="single" w:sz="4" w:space="0" w:color="auto"/>
            </w:tcBorders>
            <w:shd w:val="clear" w:color="auto" w:fill="auto"/>
            <w:vAlign w:val="center"/>
          </w:tcPr>
          <w:p w14:paraId="055BC63C" w14:textId="77777777" w:rsidR="00B559C3" w:rsidRPr="00742BF3" w:rsidRDefault="00B559C3" w:rsidP="00121C88">
            <w:pPr>
              <w:jc w:val="center"/>
              <w:rPr>
                <w:sz w:val="20"/>
                <w:szCs w:val="20"/>
              </w:rPr>
            </w:pPr>
            <w:r w:rsidRPr="00192B82">
              <w:rPr>
                <w:sz w:val="20"/>
                <w:szCs w:val="20"/>
              </w:rPr>
              <w:t>250,0</w:t>
            </w:r>
          </w:p>
        </w:tc>
        <w:tc>
          <w:tcPr>
            <w:tcW w:w="1209" w:type="pct"/>
            <w:tcBorders>
              <w:top w:val="nil"/>
              <w:left w:val="nil"/>
              <w:bottom w:val="single" w:sz="4" w:space="0" w:color="auto"/>
              <w:right w:val="single" w:sz="4" w:space="0" w:color="auto"/>
            </w:tcBorders>
            <w:shd w:val="clear" w:color="auto" w:fill="auto"/>
            <w:vAlign w:val="center"/>
          </w:tcPr>
          <w:p w14:paraId="2CD0AF02" w14:textId="77777777" w:rsidR="00B559C3" w:rsidRPr="00742BF3" w:rsidRDefault="00B559C3" w:rsidP="00121C88">
            <w:pPr>
              <w:jc w:val="center"/>
              <w:rPr>
                <w:sz w:val="20"/>
                <w:szCs w:val="20"/>
              </w:rPr>
            </w:pPr>
            <w:r w:rsidRPr="00192B82">
              <w:rPr>
                <w:sz w:val="20"/>
                <w:szCs w:val="20"/>
              </w:rPr>
              <w:t>100,0</w:t>
            </w:r>
          </w:p>
        </w:tc>
      </w:tr>
      <w:tr w:rsidR="00B559C3" w:rsidRPr="005A6A53" w14:paraId="42561BE4" w14:textId="77777777" w:rsidTr="00121C88">
        <w:trPr>
          <w:trHeight w:val="20"/>
          <w:jc w:val="center"/>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343525E0" w14:textId="77777777" w:rsidR="00B559C3" w:rsidRPr="00E94B8F" w:rsidRDefault="00B559C3" w:rsidP="00121C88">
            <w:pPr>
              <w:ind w:hanging="14"/>
              <w:jc w:val="center"/>
              <w:rPr>
                <w:sz w:val="20"/>
                <w:szCs w:val="20"/>
              </w:rPr>
            </w:pPr>
            <w:r>
              <w:rPr>
                <w:sz w:val="20"/>
                <w:szCs w:val="20"/>
              </w:rPr>
              <w:t>9</w:t>
            </w:r>
          </w:p>
        </w:tc>
        <w:tc>
          <w:tcPr>
            <w:tcW w:w="1669" w:type="pct"/>
            <w:tcBorders>
              <w:top w:val="nil"/>
              <w:left w:val="nil"/>
              <w:bottom w:val="single" w:sz="4" w:space="0" w:color="auto"/>
              <w:right w:val="single" w:sz="4" w:space="0" w:color="auto"/>
            </w:tcBorders>
            <w:shd w:val="clear" w:color="auto" w:fill="auto"/>
            <w:vAlign w:val="center"/>
            <w:hideMark/>
          </w:tcPr>
          <w:p w14:paraId="75FAD28C" w14:textId="77777777" w:rsidR="00B559C3" w:rsidRPr="00E94B8F" w:rsidRDefault="00B559C3" w:rsidP="00121C88">
            <w:pPr>
              <w:rPr>
                <w:sz w:val="20"/>
                <w:szCs w:val="20"/>
              </w:rPr>
            </w:pPr>
            <w:r w:rsidRPr="00E94B8F">
              <w:rPr>
                <w:sz w:val="20"/>
                <w:szCs w:val="20"/>
              </w:rPr>
              <w:t>Изготовление черно-белых фотоснимков для документов</w:t>
            </w:r>
          </w:p>
        </w:tc>
        <w:tc>
          <w:tcPr>
            <w:tcW w:w="910" w:type="pct"/>
            <w:tcBorders>
              <w:top w:val="single" w:sz="4" w:space="0" w:color="auto"/>
              <w:left w:val="nil"/>
              <w:bottom w:val="single" w:sz="4" w:space="0" w:color="auto"/>
              <w:right w:val="nil"/>
            </w:tcBorders>
            <w:vAlign w:val="center"/>
          </w:tcPr>
          <w:p w14:paraId="326C2C56" w14:textId="77777777" w:rsidR="00B559C3" w:rsidRPr="00742BF3" w:rsidRDefault="00B559C3" w:rsidP="00121C88">
            <w:pPr>
              <w:jc w:val="center"/>
              <w:rPr>
                <w:sz w:val="20"/>
                <w:szCs w:val="20"/>
              </w:rPr>
            </w:pPr>
            <w:r w:rsidRPr="00192B82">
              <w:rPr>
                <w:sz w:val="20"/>
                <w:szCs w:val="20"/>
              </w:rPr>
              <w:t>350,0</w:t>
            </w:r>
          </w:p>
        </w:tc>
        <w:tc>
          <w:tcPr>
            <w:tcW w:w="911" w:type="pct"/>
            <w:tcBorders>
              <w:top w:val="nil"/>
              <w:left w:val="single" w:sz="4" w:space="0" w:color="auto"/>
              <w:bottom w:val="single" w:sz="4" w:space="0" w:color="auto"/>
              <w:right w:val="single" w:sz="4" w:space="0" w:color="auto"/>
            </w:tcBorders>
            <w:shd w:val="clear" w:color="auto" w:fill="auto"/>
            <w:vAlign w:val="center"/>
          </w:tcPr>
          <w:p w14:paraId="7AEDB33C" w14:textId="77777777" w:rsidR="00B559C3" w:rsidRPr="00742BF3" w:rsidRDefault="00B559C3" w:rsidP="00121C88">
            <w:pPr>
              <w:jc w:val="center"/>
              <w:rPr>
                <w:sz w:val="20"/>
                <w:szCs w:val="20"/>
              </w:rPr>
            </w:pPr>
            <w:r w:rsidRPr="00192B82">
              <w:rPr>
                <w:sz w:val="20"/>
                <w:szCs w:val="20"/>
              </w:rPr>
              <w:t>450,0</w:t>
            </w:r>
          </w:p>
        </w:tc>
        <w:tc>
          <w:tcPr>
            <w:tcW w:w="1209" w:type="pct"/>
            <w:tcBorders>
              <w:top w:val="nil"/>
              <w:left w:val="nil"/>
              <w:bottom w:val="single" w:sz="4" w:space="0" w:color="auto"/>
              <w:right w:val="single" w:sz="4" w:space="0" w:color="auto"/>
            </w:tcBorders>
            <w:shd w:val="clear" w:color="auto" w:fill="auto"/>
            <w:vAlign w:val="center"/>
          </w:tcPr>
          <w:p w14:paraId="0C01F664" w14:textId="77777777" w:rsidR="00B559C3" w:rsidRPr="00742BF3" w:rsidRDefault="00B559C3" w:rsidP="00121C88">
            <w:pPr>
              <w:jc w:val="center"/>
              <w:rPr>
                <w:sz w:val="20"/>
                <w:szCs w:val="20"/>
              </w:rPr>
            </w:pPr>
            <w:r w:rsidRPr="00192B82">
              <w:rPr>
                <w:sz w:val="20"/>
                <w:szCs w:val="20"/>
              </w:rPr>
              <w:t>128,6</w:t>
            </w:r>
          </w:p>
        </w:tc>
      </w:tr>
      <w:tr w:rsidR="00B559C3" w:rsidRPr="005A6A53" w14:paraId="4C012E9A" w14:textId="77777777" w:rsidTr="00121C88">
        <w:trPr>
          <w:trHeight w:val="20"/>
          <w:jc w:val="center"/>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7C78D131" w14:textId="77777777" w:rsidR="00B559C3" w:rsidRPr="005A6A53" w:rsidRDefault="00B559C3" w:rsidP="00121C88">
            <w:pPr>
              <w:jc w:val="center"/>
              <w:rPr>
                <w:sz w:val="20"/>
                <w:szCs w:val="20"/>
                <w:highlight w:val="yellow"/>
              </w:rPr>
            </w:pPr>
            <w:r w:rsidRPr="00E94B8F">
              <w:rPr>
                <w:sz w:val="20"/>
                <w:szCs w:val="20"/>
              </w:rPr>
              <w:t>1</w:t>
            </w:r>
            <w:r>
              <w:rPr>
                <w:sz w:val="20"/>
                <w:szCs w:val="20"/>
              </w:rPr>
              <w:t>0</w:t>
            </w:r>
          </w:p>
        </w:tc>
        <w:tc>
          <w:tcPr>
            <w:tcW w:w="1669" w:type="pct"/>
            <w:tcBorders>
              <w:top w:val="nil"/>
              <w:left w:val="nil"/>
              <w:bottom w:val="single" w:sz="4" w:space="0" w:color="auto"/>
              <w:right w:val="single" w:sz="4" w:space="0" w:color="auto"/>
            </w:tcBorders>
            <w:shd w:val="clear" w:color="auto" w:fill="auto"/>
            <w:noWrap/>
            <w:vAlign w:val="center"/>
            <w:hideMark/>
          </w:tcPr>
          <w:p w14:paraId="41FE3D10" w14:textId="77777777" w:rsidR="00B559C3" w:rsidRPr="00E94B8F" w:rsidRDefault="00B559C3" w:rsidP="00121C88">
            <w:pPr>
              <w:rPr>
                <w:sz w:val="20"/>
                <w:szCs w:val="20"/>
              </w:rPr>
            </w:pPr>
            <w:r w:rsidRPr="00E94B8F">
              <w:rPr>
                <w:sz w:val="20"/>
                <w:szCs w:val="20"/>
              </w:rPr>
              <w:t>Плавательный бассейн, расценка за 1 занятие</w:t>
            </w:r>
          </w:p>
        </w:tc>
        <w:tc>
          <w:tcPr>
            <w:tcW w:w="910" w:type="pct"/>
            <w:tcBorders>
              <w:top w:val="single" w:sz="4" w:space="0" w:color="auto"/>
              <w:left w:val="nil"/>
              <w:bottom w:val="single" w:sz="4" w:space="0" w:color="auto"/>
              <w:right w:val="nil"/>
            </w:tcBorders>
            <w:vAlign w:val="center"/>
          </w:tcPr>
          <w:p w14:paraId="517956D1" w14:textId="77777777" w:rsidR="00B559C3" w:rsidRPr="00742BF3" w:rsidRDefault="00B559C3" w:rsidP="00121C88">
            <w:pPr>
              <w:jc w:val="center"/>
              <w:rPr>
                <w:sz w:val="20"/>
                <w:szCs w:val="20"/>
              </w:rPr>
            </w:pPr>
            <w:r w:rsidRPr="00192B82">
              <w:rPr>
                <w:sz w:val="20"/>
                <w:szCs w:val="20"/>
              </w:rPr>
              <w:t>156,5</w:t>
            </w:r>
          </w:p>
        </w:tc>
        <w:tc>
          <w:tcPr>
            <w:tcW w:w="911" w:type="pct"/>
            <w:tcBorders>
              <w:top w:val="nil"/>
              <w:left w:val="single" w:sz="4" w:space="0" w:color="auto"/>
              <w:bottom w:val="single" w:sz="4" w:space="0" w:color="auto"/>
              <w:right w:val="single" w:sz="4" w:space="0" w:color="auto"/>
            </w:tcBorders>
            <w:shd w:val="clear" w:color="auto" w:fill="auto"/>
            <w:vAlign w:val="center"/>
          </w:tcPr>
          <w:p w14:paraId="37047F1F" w14:textId="77777777" w:rsidR="00B559C3" w:rsidRPr="00742BF3" w:rsidRDefault="00B559C3" w:rsidP="00121C88">
            <w:pPr>
              <w:jc w:val="center"/>
              <w:rPr>
                <w:sz w:val="20"/>
                <w:szCs w:val="20"/>
              </w:rPr>
            </w:pPr>
            <w:r w:rsidRPr="00192B82">
              <w:rPr>
                <w:sz w:val="20"/>
                <w:szCs w:val="20"/>
              </w:rPr>
              <w:t>212,5</w:t>
            </w:r>
          </w:p>
        </w:tc>
        <w:tc>
          <w:tcPr>
            <w:tcW w:w="1209" w:type="pct"/>
            <w:tcBorders>
              <w:top w:val="nil"/>
              <w:left w:val="nil"/>
              <w:bottom w:val="single" w:sz="4" w:space="0" w:color="auto"/>
              <w:right w:val="single" w:sz="4" w:space="0" w:color="auto"/>
            </w:tcBorders>
            <w:shd w:val="clear" w:color="auto" w:fill="auto"/>
            <w:vAlign w:val="center"/>
          </w:tcPr>
          <w:p w14:paraId="428D9104" w14:textId="77777777" w:rsidR="00B559C3" w:rsidRPr="00742BF3" w:rsidRDefault="00B559C3" w:rsidP="00121C88">
            <w:pPr>
              <w:jc w:val="center"/>
              <w:rPr>
                <w:sz w:val="20"/>
                <w:szCs w:val="20"/>
              </w:rPr>
            </w:pPr>
            <w:r w:rsidRPr="00192B82">
              <w:rPr>
                <w:sz w:val="20"/>
                <w:szCs w:val="20"/>
              </w:rPr>
              <w:t>135,8</w:t>
            </w:r>
          </w:p>
        </w:tc>
      </w:tr>
    </w:tbl>
    <w:p w14:paraId="6465B637" w14:textId="77777777" w:rsidR="00B559C3" w:rsidRPr="005A6A53" w:rsidRDefault="00B559C3" w:rsidP="00B559C3">
      <w:pPr>
        <w:jc w:val="both"/>
        <w:rPr>
          <w:sz w:val="26"/>
          <w:szCs w:val="26"/>
          <w:highlight w:val="yellow"/>
        </w:rPr>
      </w:pPr>
    </w:p>
    <w:p w14:paraId="2D0C47E1" w14:textId="77777777" w:rsidR="00B559C3" w:rsidRPr="00E55730" w:rsidRDefault="00B559C3" w:rsidP="00B559C3">
      <w:pPr>
        <w:ind w:firstLine="709"/>
        <w:jc w:val="both"/>
        <w:rPr>
          <w:sz w:val="26"/>
          <w:szCs w:val="26"/>
        </w:rPr>
      </w:pPr>
      <w:r w:rsidRPr="00742BF3">
        <w:rPr>
          <w:sz w:val="26"/>
          <w:szCs w:val="26"/>
        </w:rPr>
        <w:t>По состоянию на 01.</w:t>
      </w:r>
      <w:r>
        <w:rPr>
          <w:sz w:val="26"/>
          <w:szCs w:val="26"/>
        </w:rPr>
        <w:t>1</w:t>
      </w:r>
      <w:r w:rsidRPr="00742BF3">
        <w:rPr>
          <w:sz w:val="26"/>
          <w:szCs w:val="26"/>
        </w:rPr>
        <w:t xml:space="preserve">0.2024 на потребительском рынке Норильска бытовые услуги населению осуществляли </w:t>
      </w:r>
      <w:r w:rsidRPr="00D109C9">
        <w:rPr>
          <w:sz w:val="26"/>
          <w:szCs w:val="26"/>
        </w:rPr>
        <w:t xml:space="preserve">633 предприятия (555 – объекты бытового обслуживания и 78 – приемные пункты бытового обслуживания, принимающие заказы от населения на оказание услуг), в которых организовано </w:t>
      </w:r>
      <w:r w:rsidRPr="00E55730">
        <w:rPr>
          <w:sz w:val="26"/>
          <w:szCs w:val="26"/>
        </w:rPr>
        <w:t xml:space="preserve">1 349 рабочих мест. </w:t>
      </w:r>
    </w:p>
    <w:p w14:paraId="4B2E4BCB" w14:textId="73A30244" w:rsidR="00B559C3" w:rsidRPr="00E55730" w:rsidRDefault="00B559C3" w:rsidP="00EF23F2">
      <w:pPr>
        <w:spacing w:before="160" w:after="160"/>
        <w:jc w:val="right"/>
        <w:rPr>
          <w:sz w:val="26"/>
          <w:szCs w:val="26"/>
        </w:rPr>
      </w:pPr>
      <w:r w:rsidRPr="00EF23F2">
        <w:rPr>
          <w:sz w:val="26"/>
          <w:szCs w:val="26"/>
        </w:rPr>
        <w:t>Таблица</w:t>
      </w:r>
      <w:r w:rsidR="00EF23F2" w:rsidRPr="00EF23F2">
        <w:rPr>
          <w:sz w:val="26"/>
          <w:szCs w:val="26"/>
        </w:rPr>
        <w:t xml:space="preserve"> 27</w:t>
      </w:r>
    </w:p>
    <w:p w14:paraId="4A1E8868" w14:textId="77777777" w:rsidR="00B559C3" w:rsidRPr="00E55730" w:rsidRDefault="00B559C3" w:rsidP="00B559C3">
      <w:pPr>
        <w:spacing w:after="120"/>
        <w:jc w:val="center"/>
        <w:rPr>
          <w:b/>
          <w:sz w:val="26"/>
          <w:szCs w:val="26"/>
        </w:rPr>
      </w:pPr>
      <w:r w:rsidRPr="00E55730">
        <w:rPr>
          <w:b/>
          <w:sz w:val="26"/>
          <w:szCs w:val="26"/>
        </w:rPr>
        <w:t xml:space="preserve">Динамика количества объектов и рабочих мест в сфере бытовых услуг </w:t>
      </w:r>
    </w:p>
    <w:tbl>
      <w:tblPr>
        <w:tblW w:w="4998" w:type="pct"/>
        <w:tblLayout w:type="fixed"/>
        <w:tblCellMar>
          <w:left w:w="28" w:type="dxa"/>
          <w:right w:w="28" w:type="dxa"/>
        </w:tblCellMar>
        <w:tblLook w:val="04A0" w:firstRow="1" w:lastRow="0" w:firstColumn="1" w:lastColumn="0" w:noHBand="0" w:noVBand="1"/>
      </w:tblPr>
      <w:tblGrid>
        <w:gridCol w:w="561"/>
        <w:gridCol w:w="3686"/>
        <w:gridCol w:w="992"/>
        <w:gridCol w:w="708"/>
        <w:gridCol w:w="992"/>
        <w:gridCol w:w="710"/>
        <w:gridCol w:w="992"/>
        <w:gridCol w:w="699"/>
      </w:tblGrid>
      <w:tr w:rsidR="00B559C3" w:rsidRPr="00E55730" w14:paraId="1E7ACACB" w14:textId="77777777" w:rsidTr="00121C88">
        <w:trPr>
          <w:trHeight w:val="112"/>
          <w:tblHeader/>
        </w:trPr>
        <w:tc>
          <w:tcPr>
            <w:tcW w:w="300" w:type="pct"/>
            <w:vMerge w:val="restart"/>
            <w:tcBorders>
              <w:top w:val="single" w:sz="4" w:space="0" w:color="auto"/>
              <w:left w:val="single" w:sz="4" w:space="0" w:color="auto"/>
              <w:bottom w:val="single" w:sz="4" w:space="0" w:color="auto"/>
              <w:right w:val="single" w:sz="4" w:space="0" w:color="auto"/>
            </w:tcBorders>
            <w:shd w:val="clear" w:color="auto" w:fill="C7CCE4" w:themeFill="text2" w:themeFillTint="33"/>
            <w:vAlign w:val="center"/>
            <w:hideMark/>
          </w:tcPr>
          <w:p w14:paraId="1063D992" w14:textId="77777777" w:rsidR="00B559C3" w:rsidRPr="00E55730" w:rsidRDefault="00B559C3" w:rsidP="00121C88">
            <w:pPr>
              <w:jc w:val="center"/>
              <w:rPr>
                <w:b/>
                <w:sz w:val="20"/>
                <w:szCs w:val="20"/>
              </w:rPr>
            </w:pPr>
            <w:r w:rsidRPr="00E55730">
              <w:rPr>
                <w:b/>
                <w:sz w:val="20"/>
                <w:szCs w:val="20"/>
              </w:rPr>
              <w:t>№ п/п</w:t>
            </w:r>
          </w:p>
        </w:tc>
        <w:tc>
          <w:tcPr>
            <w:tcW w:w="1973" w:type="pct"/>
            <w:vMerge w:val="restart"/>
            <w:tcBorders>
              <w:top w:val="single" w:sz="4" w:space="0" w:color="auto"/>
              <w:left w:val="single" w:sz="4" w:space="0" w:color="auto"/>
              <w:bottom w:val="single" w:sz="4" w:space="0" w:color="auto"/>
              <w:right w:val="single" w:sz="4" w:space="0" w:color="auto"/>
            </w:tcBorders>
            <w:shd w:val="clear" w:color="auto" w:fill="C7CCE4" w:themeFill="text2" w:themeFillTint="33"/>
            <w:vAlign w:val="center"/>
            <w:hideMark/>
          </w:tcPr>
          <w:p w14:paraId="619E7D12" w14:textId="77777777" w:rsidR="00B559C3" w:rsidRPr="00E55730" w:rsidRDefault="00B559C3" w:rsidP="00121C88">
            <w:pPr>
              <w:jc w:val="center"/>
              <w:rPr>
                <w:b/>
                <w:sz w:val="20"/>
                <w:szCs w:val="20"/>
              </w:rPr>
            </w:pPr>
            <w:r w:rsidRPr="00E55730">
              <w:rPr>
                <w:b/>
                <w:sz w:val="20"/>
                <w:szCs w:val="20"/>
              </w:rPr>
              <w:t>Виды услуг</w:t>
            </w:r>
          </w:p>
        </w:tc>
        <w:tc>
          <w:tcPr>
            <w:tcW w:w="910" w:type="pct"/>
            <w:gridSpan w:val="2"/>
            <w:tcBorders>
              <w:top w:val="single" w:sz="4" w:space="0" w:color="auto"/>
              <w:left w:val="nil"/>
              <w:bottom w:val="single" w:sz="4" w:space="0" w:color="auto"/>
              <w:right w:val="single" w:sz="4" w:space="0" w:color="auto"/>
            </w:tcBorders>
            <w:shd w:val="clear" w:color="auto" w:fill="C7CCE4" w:themeFill="text2" w:themeFillTint="33"/>
            <w:vAlign w:val="center"/>
            <w:hideMark/>
          </w:tcPr>
          <w:p w14:paraId="1830FCE0" w14:textId="77777777" w:rsidR="00B559C3" w:rsidRPr="00E55730" w:rsidRDefault="00B559C3" w:rsidP="00121C88">
            <w:pPr>
              <w:jc w:val="center"/>
              <w:rPr>
                <w:b/>
                <w:sz w:val="20"/>
                <w:szCs w:val="20"/>
              </w:rPr>
            </w:pPr>
            <w:r w:rsidRPr="00E55730">
              <w:rPr>
                <w:b/>
                <w:sz w:val="20"/>
                <w:szCs w:val="20"/>
              </w:rPr>
              <w:t>на 01.10.2023</w:t>
            </w:r>
          </w:p>
        </w:tc>
        <w:tc>
          <w:tcPr>
            <w:tcW w:w="911" w:type="pct"/>
            <w:gridSpan w:val="2"/>
            <w:tcBorders>
              <w:top w:val="single" w:sz="4" w:space="0" w:color="auto"/>
              <w:left w:val="nil"/>
              <w:bottom w:val="single" w:sz="4" w:space="0" w:color="auto"/>
              <w:right w:val="single" w:sz="4" w:space="0" w:color="auto"/>
            </w:tcBorders>
            <w:shd w:val="clear" w:color="auto" w:fill="C7CCE4" w:themeFill="text2" w:themeFillTint="33"/>
            <w:vAlign w:val="center"/>
            <w:hideMark/>
          </w:tcPr>
          <w:p w14:paraId="2A61CEFB" w14:textId="77777777" w:rsidR="00B559C3" w:rsidRPr="00E55730" w:rsidRDefault="00B559C3" w:rsidP="00121C88">
            <w:pPr>
              <w:jc w:val="center"/>
              <w:rPr>
                <w:b/>
                <w:sz w:val="20"/>
                <w:szCs w:val="20"/>
              </w:rPr>
            </w:pPr>
            <w:r w:rsidRPr="00E55730">
              <w:rPr>
                <w:b/>
                <w:sz w:val="20"/>
                <w:szCs w:val="20"/>
              </w:rPr>
              <w:t>на 01.10.2024</w:t>
            </w:r>
          </w:p>
        </w:tc>
        <w:tc>
          <w:tcPr>
            <w:tcW w:w="905" w:type="pct"/>
            <w:gridSpan w:val="2"/>
            <w:tcBorders>
              <w:top w:val="single" w:sz="4" w:space="0" w:color="auto"/>
              <w:left w:val="nil"/>
              <w:bottom w:val="single" w:sz="4" w:space="0" w:color="auto"/>
              <w:right w:val="single" w:sz="4" w:space="0" w:color="auto"/>
            </w:tcBorders>
            <w:shd w:val="clear" w:color="auto" w:fill="C7CCE4" w:themeFill="text2" w:themeFillTint="33"/>
            <w:vAlign w:val="center"/>
            <w:hideMark/>
          </w:tcPr>
          <w:p w14:paraId="054E301B" w14:textId="77777777" w:rsidR="00B559C3" w:rsidRPr="00E55730" w:rsidRDefault="00B559C3" w:rsidP="00121C88">
            <w:pPr>
              <w:jc w:val="center"/>
              <w:rPr>
                <w:b/>
                <w:sz w:val="20"/>
                <w:szCs w:val="20"/>
              </w:rPr>
            </w:pPr>
            <w:r w:rsidRPr="00E55730">
              <w:rPr>
                <w:b/>
                <w:sz w:val="20"/>
                <w:szCs w:val="20"/>
              </w:rPr>
              <w:t xml:space="preserve">Отклонение </w:t>
            </w:r>
          </w:p>
          <w:p w14:paraId="239822C6" w14:textId="77777777" w:rsidR="00B559C3" w:rsidRPr="00E55730" w:rsidRDefault="00B559C3" w:rsidP="00121C88">
            <w:pPr>
              <w:jc w:val="center"/>
              <w:rPr>
                <w:b/>
                <w:sz w:val="20"/>
                <w:szCs w:val="20"/>
              </w:rPr>
            </w:pPr>
            <w:r w:rsidRPr="00E55730">
              <w:rPr>
                <w:b/>
                <w:sz w:val="20"/>
                <w:szCs w:val="20"/>
              </w:rPr>
              <w:t>(+/-), ед.</w:t>
            </w:r>
          </w:p>
        </w:tc>
      </w:tr>
      <w:tr w:rsidR="00B559C3" w:rsidRPr="00E55730" w14:paraId="34C6D7C6" w14:textId="77777777" w:rsidTr="00121C88">
        <w:trPr>
          <w:trHeight w:val="480"/>
          <w:tblHeader/>
        </w:trPr>
        <w:tc>
          <w:tcPr>
            <w:tcW w:w="300" w:type="pct"/>
            <w:vMerge/>
            <w:tcBorders>
              <w:top w:val="single" w:sz="4" w:space="0" w:color="auto"/>
              <w:left w:val="single" w:sz="4" w:space="0" w:color="auto"/>
              <w:bottom w:val="single" w:sz="4" w:space="0" w:color="auto"/>
              <w:right w:val="single" w:sz="4" w:space="0" w:color="auto"/>
            </w:tcBorders>
            <w:shd w:val="clear" w:color="auto" w:fill="C7CCE4" w:themeFill="text2" w:themeFillTint="33"/>
            <w:vAlign w:val="center"/>
            <w:hideMark/>
          </w:tcPr>
          <w:p w14:paraId="67C27E73" w14:textId="77777777" w:rsidR="00B559C3" w:rsidRPr="00E55730" w:rsidRDefault="00B559C3" w:rsidP="00121C88">
            <w:pPr>
              <w:jc w:val="center"/>
              <w:rPr>
                <w:b/>
                <w:sz w:val="20"/>
                <w:szCs w:val="20"/>
              </w:rPr>
            </w:pPr>
          </w:p>
        </w:tc>
        <w:tc>
          <w:tcPr>
            <w:tcW w:w="1973" w:type="pct"/>
            <w:vMerge/>
            <w:tcBorders>
              <w:top w:val="single" w:sz="4" w:space="0" w:color="auto"/>
              <w:left w:val="single" w:sz="4" w:space="0" w:color="auto"/>
              <w:bottom w:val="single" w:sz="4" w:space="0" w:color="auto"/>
              <w:right w:val="single" w:sz="4" w:space="0" w:color="auto"/>
            </w:tcBorders>
            <w:shd w:val="clear" w:color="auto" w:fill="C7CCE4" w:themeFill="text2" w:themeFillTint="33"/>
            <w:vAlign w:val="center"/>
            <w:hideMark/>
          </w:tcPr>
          <w:p w14:paraId="2B79DE2A" w14:textId="77777777" w:rsidR="00B559C3" w:rsidRPr="00E55730" w:rsidRDefault="00B559C3" w:rsidP="00121C88">
            <w:pPr>
              <w:jc w:val="center"/>
              <w:rPr>
                <w:b/>
                <w:sz w:val="20"/>
                <w:szCs w:val="20"/>
              </w:rPr>
            </w:pPr>
          </w:p>
        </w:tc>
        <w:tc>
          <w:tcPr>
            <w:tcW w:w="531" w:type="pct"/>
            <w:tcBorders>
              <w:top w:val="nil"/>
              <w:left w:val="nil"/>
              <w:bottom w:val="single" w:sz="4" w:space="0" w:color="auto"/>
              <w:right w:val="single" w:sz="4" w:space="0" w:color="auto"/>
            </w:tcBorders>
            <w:shd w:val="clear" w:color="auto" w:fill="C7CCE4" w:themeFill="text2" w:themeFillTint="33"/>
            <w:vAlign w:val="center"/>
            <w:hideMark/>
          </w:tcPr>
          <w:p w14:paraId="7D4CC9AB" w14:textId="77777777" w:rsidR="00B559C3" w:rsidRPr="00E55730" w:rsidRDefault="00B559C3" w:rsidP="00121C88">
            <w:pPr>
              <w:jc w:val="center"/>
              <w:rPr>
                <w:b/>
                <w:sz w:val="20"/>
                <w:szCs w:val="20"/>
              </w:rPr>
            </w:pPr>
            <w:r w:rsidRPr="00E55730">
              <w:rPr>
                <w:b/>
                <w:sz w:val="20"/>
                <w:szCs w:val="20"/>
              </w:rPr>
              <w:t>Объекты</w:t>
            </w:r>
          </w:p>
        </w:tc>
        <w:tc>
          <w:tcPr>
            <w:tcW w:w="379" w:type="pct"/>
            <w:tcBorders>
              <w:top w:val="nil"/>
              <w:left w:val="nil"/>
              <w:bottom w:val="single" w:sz="4" w:space="0" w:color="auto"/>
              <w:right w:val="single" w:sz="4" w:space="0" w:color="auto"/>
            </w:tcBorders>
            <w:shd w:val="clear" w:color="auto" w:fill="C7CCE4" w:themeFill="text2" w:themeFillTint="33"/>
            <w:vAlign w:val="center"/>
            <w:hideMark/>
          </w:tcPr>
          <w:p w14:paraId="05E1B237" w14:textId="77777777" w:rsidR="00B559C3" w:rsidRPr="00E55730" w:rsidRDefault="00B559C3" w:rsidP="00121C88">
            <w:pPr>
              <w:jc w:val="center"/>
              <w:rPr>
                <w:b/>
                <w:sz w:val="20"/>
                <w:szCs w:val="20"/>
              </w:rPr>
            </w:pPr>
            <w:r w:rsidRPr="00E55730">
              <w:rPr>
                <w:b/>
                <w:sz w:val="20"/>
                <w:szCs w:val="20"/>
              </w:rPr>
              <w:t>Раб.</w:t>
            </w:r>
          </w:p>
          <w:p w14:paraId="3E7E9CA8" w14:textId="77777777" w:rsidR="00B559C3" w:rsidRPr="00E55730" w:rsidRDefault="00B559C3" w:rsidP="00121C88">
            <w:pPr>
              <w:jc w:val="center"/>
              <w:rPr>
                <w:b/>
                <w:sz w:val="20"/>
                <w:szCs w:val="20"/>
              </w:rPr>
            </w:pPr>
            <w:r w:rsidRPr="00E55730">
              <w:rPr>
                <w:b/>
                <w:sz w:val="20"/>
                <w:szCs w:val="20"/>
              </w:rPr>
              <w:t>места</w:t>
            </w:r>
          </w:p>
        </w:tc>
        <w:tc>
          <w:tcPr>
            <w:tcW w:w="531" w:type="pct"/>
            <w:tcBorders>
              <w:top w:val="nil"/>
              <w:left w:val="nil"/>
              <w:bottom w:val="single" w:sz="4" w:space="0" w:color="auto"/>
              <w:right w:val="single" w:sz="4" w:space="0" w:color="auto"/>
            </w:tcBorders>
            <w:shd w:val="clear" w:color="auto" w:fill="C7CCE4" w:themeFill="text2" w:themeFillTint="33"/>
            <w:vAlign w:val="center"/>
            <w:hideMark/>
          </w:tcPr>
          <w:p w14:paraId="1A4CA71C" w14:textId="77777777" w:rsidR="00B559C3" w:rsidRPr="00E55730" w:rsidRDefault="00B559C3" w:rsidP="00121C88">
            <w:pPr>
              <w:jc w:val="center"/>
              <w:rPr>
                <w:b/>
                <w:sz w:val="20"/>
                <w:szCs w:val="20"/>
              </w:rPr>
            </w:pPr>
            <w:r w:rsidRPr="00E55730">
              <w:rPr>
                <w:b/>
                <w:sz w:val="20"/>
                <w:szCs w:val="20"/>
              </w:rPr>
              <w:t>Объекты</w:t>
            </w:r>
          </w:p>
        </w:tc>
        <w:tc>
          <w:tcPr>
            <w:tcW w:w="380" w:type="pct"/>
            <w:tcBorders>
              <w:top w:val="nil"/>
              <w:left w:val="nil"/>
              <w:bottom w:val="single" w:sz="4" w:space="0" w:color="auto"/>
              <w:right w:val="single" w:sz="4" w:space="0" w:color="auto"/>
            </w:tcBorders>
            <w:shd w:val="clear" w:color="auto" w:fill="C7CCE4" w:themeFill="text2" w:themeFillTint="33"/>
            <w:vAlign w:val="center"/>
            <w:hideMark/>
          </w:tcPr>
          <w:p w14:paraId="09B39AFE" w14:textId="77777777" w:rsidR="00B559C3" w:rsidRPr="00E55730" w:rsidRDefault="00B559C3" w:rsidP="00121C88">
            <w:pPr>
              <w:jc w:val="center"/>
              <w:rPr>
                <w:b/>
                <w:sz w:val="20"/>
                <w:szCs w:val="20"/>
              </w:rPr>
            </w:pPr>
            <w:r w:rsidRPr="00E55730">
              <w:rPr>
                <w:b/>
                <w:sz w:val="20"/>
                <w:szCs w:val="20"/>
              </w:rPr>
              <w:t>Раб.</w:t>
            </w:r>
          </w:p>
          <w:p w14:paraId="4A4DB021" w14:textId="77777777" w:rsidR="00B559C3" w:rsidRPr="00E55730" w:rsidRDefault="00B559C3" w:rsidP="00121C88">
            <w:pPr>
              <w:jc w:val="center"/>
              <w:rPr>
                <w:b/>
                <w:sz w:val="20"/>
                <w:szCs w:val="20"/>
              </w:rPr>
            </w:pPr>
            <w:r w:rsidRPr="00E55730">
              <w:rPr>
                <w:b/>
                <w:sz w:val="20"/>
                <w:szCs w:val="20"/>
              </w:rPr>
              <w:t>места</w:t>
            </w:r>
          </w:p>
        </w:tc>
        <w:tc>
          <w:tcPr>
            <w:tcW w:w="531" w:type="pct"/>
            <w:tcBorders>
              <w:top w:val="nil"/>
              <w:left w:val="nil"/>
              <w:bottom w:val="single" w:sz="4" w:space="0" w:color="auto"/>
              <w:right w:val="single" w:sz="4" w:space="0" w:color="auto"/>
            </w:tcBorders>
            <w:shd w:val="clear" w:color="auto" w:fill="C7CCE4" w:themeFill="text2" w:themeFillTint="33"/>
            <w:vAlign w:val="center"/>
            <w:hideMark/>
          </w:tcPr>
          <w:p w14:paraId="216AC220" w14:textId="77777777" w:rsidR="00B559C3" w:rsidRPr="00E55730" w:rsidRDefault="00B559C3" w:rsidP="00121C88">
            <w:pPr>
              <w:jc w:val="center"/>
              <w:rPr>
                <w:b/>
                <w:sz w:val="20"/>
                <w:szCs w:val="20"/>
              </w:rPr>
            </w:pPr>
            <w:r w:rsidRPr="00E55730">
              <w:rPr>
                <w:b/>
                <w:sz w:val="20"/>
                <w:szCs w:val="20"/>
              </w:rPr>
              <w:t>Объекты</w:t>
            </w:r>
          </w:p>
        </w:tc>
        <w:tc>
          <w:tcPr>
            <w:tcW w:w="374" w:type="pct"/>
            <w:tcBorders>
              <w:top w:val="nil"/>
              <w:left w:val="nil"/>
              <w:bottom w:val="single" w:sz="4" w:space="0" w:color="auto"/>
              <w:right w:val="single" w:sz="4" w:space="0" w:color="auto"/>
            </w:tcBorders>
            <w:shd w:val="clear" w:color="auto" w:fill="C7CCE4" w:themeFill="text2" w:themeFillTint="33"/>
            <w:vAlign w:val="center"/>
            <w:hideMark/>
          </w:tcPr>
          <w:p w14:paraId="17A5FAD4" w14:textId="77777777" w:rsidR="00B559C3" w:rsidRPr="00E55730" w:rsidRDefault="00B559C3" w:rsidP="00121C88">
            <w:pPr>
              <w:jc w:val="center"/>
              <w:rPr>
                <w:b/>
                <w:sz w:val="20"/>
                <w:szCs w:val="20"/>
              </w:rPr>
            </w:pPr>
            <w:r w:rsidRPr="00E55730">
              <w:rPr>
                <w:b/>
                <w:sz w:val="20"/>
                <w:szCs w:val="20"/>
              </w:rPr>
              <w:t>Раб.</w:t>
            </w:r>
          </w:p>
          <w:p w14:paraId="55944924" w14:textId="77777777" w:rsidR="00B559C3" w:rsidRPr="00E55730" w:rsidRDefault="00B559C3" w:rsidP="00121C88">
            <w:pPr>
              <w:jc w:val="center"/>
              <w:rPr>
                <w:b/>
                <w:sz w:val="20"/>
                <w:szCs w:val="20"/>
              </w:rPr>
            </w:pPr>
            <w:r w:rsidRPr="00E55730">
              <w:rPr>
                <w:b/>
                <w:sz w:val="20"/>
                <w:szCs w:val="20"/>
              </w:rPr>
              <w:t>места</w:t>
            </w:r>
          </w:p>
        </w:tc>
      </w:tr>
      <w:tr w:rsidR="00B559C3" w:rsidRPr="00E55730" w14:paraId="7B0BDD33" w14:textId="77777777" w:rsidTr="00121C88">
        <w:trPr>
          <w:trHeight w:val="480"/>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4B509DC5" w14:textId="77777777" w:rsidR="00B559C3" w:rsidRPr="00E55730" w:rsidRDefault="00B559C3" w:rsidP="00121C88">
            <w:pPr>
              <w:jc w:val="center"/>
              <w:rPr>
                <w:b/>
                <w:sz w:val="20"/>
                <w:szCs w:val="20"/>
              </w:rPr>
            </w:pPr>
          </w:p>
        </w:tc>
        <w:tc>
          <w:tcPr>
            <w:tcW w:w="1973" w:type="pct"/>
            <w:tcBorders>
              <w:top w:val="nil"/>
              <w:left w:val="nil"/>
              <w:bottom w:val="single" w:sz="4" w:space="0" w:color="auto"/>
              <w:right w:val="single" w:sz="4" w:space="0" w:color="auto"/>
            </w:tcBorders>
            <w:shd w:val="clear" w:color="auto" w:fill="auto"/>
            <w:vAlign w:val="center"/>
            <w:hideMark/>
          </w:tcPr>
          <w:p w14:paraId="6EC17C69" w14:textId="77777777" w:rsidR="00B559C3" w:rsidRPr="00E55730" w:rsidRDefault="00B559C3" w:rsidP="00121C88">
            <w:pPr>
              <w:ind w:left="111"/>
              <w:rPr>
                <w:sz w:val="20"/>
                <w:szCs w:val="20"/>
              </w:rPr>
            </w:pPr>
            <w:r w:rsidRPr="00E55730">
              <w:rPr>
                <w:sz w:val="20"/>
                <w:szCs w:val="20"/>
              </w:rPr>
              <w:t>Число объектов бытового обслуживания населения – ВСЕГО, из них:</w:t>
            </w:r>
          </w:p>
        </w:tc>
        <w:tc>
          <w:tcPr>
            <w:tcW w:w="531" w:type="pct"/>
            <w:tcBorders>
              <w:top w:val="nil"/>
              <w:left w:val="nil"/>
              <w:bottom w:val="single" w:sz="4" w:space="0" w:color="auto"/>
              <w:right w:val="single" w:sz="4" w:space="0" w:color="auto"/>
            </w:tcBorders>
            <w:shd w:val="clear" w:color="000000" w:fill="FFFFFF"/>
            <w:vAlign w:val="center"/>
            <w:hideMark/>
          </w:tcPr>
          <w:p w14:paraId="0FCEACED" w14:textId="77777777" w:rsidR="00B559C3" w:rsidRPr="00E55730" w:rsidRDefault="00B559C3" w:rsidP="00121C88">
            <w:pPr>
              <w:jc w:val="center"/>
              <w:rPr>
                <w:rFonts w:ascii="Times New Roman CYR" w:hAnsi="Times New Roman CYR" w:cs="Times New Roman CYR"/>
                <w:b/>
                <w:color w:val="000000"/>
                <w:sz w:val="18"/>
                <w:szCs w:val="18"/>
              </w:rPr>
            </w:pPr>
            <w:r w:rsidRPr="00E55730">
              <w:rPr>
                <w:rFonts w:ascii="Times New Roman CYR" w:hAnsi="Times New Roman CYR" w:cs="Times New Roman CYR"/>
                <w:b/>
                <w:color w:val="000000"/>
                <w:sz w:val="18"/>
                <w:szCs w:val="18"/>
              </w:rPr>
              <w:t>623</w:t>
            </w:r>
          </w:p>
        </w:tc>
        <w:tc>
          <w:tcPr>
            <w:tcW w:w="379" w:type="pct"/>
            <w:tcBorders>
              <w:top w:val="nil"/>
              <w:left w:val="nil"/>
              <w:bottom w:val="single" w:sz="4" w:space="0" w:color="auto"/>
              <w:right w:val="single" w:sz="4" w:space="0" w:color="auto"/>
            </w:tcBorders>
            <w:shd w:val="clear" w:color="000000" w:fill="FFFFFF"/>
            <w:vAlign w:val="center"/>
            <w:hideMark/>
          </w:tcPr>
          <w:p w14:paraId="06CCBF6A" w14:textId="77777777" w:rsidR="00B559C3" w:rsidRPr="00E55730" w:rsidRDefault="00B559C3" w:rsidP="00121C88">
            <w:pPr>
              <w:jc w:val="center"/>
              <w:rPr>
                <w:rFonts w:ascii="Times New Roman CYR" w:hAnsi="Times New Roman CYR" w:cs="Times New Roman CYR"/>
                <w:b/>
                <w:color w:val="000000"/>
                <w:sz w:val="18"/>
                <w:szCs w:val="18"/>
              </w:rPr>
            </w:pPr>
            <w:r w:rsidRPr="00E55730">
              <w:rPr>
                <w:rFonts w:ascii="Times New Roman CYR" w:hAnsi="Times New Roman CYR" w:cs="Times New Roman CYR"/>
                <w:b/>
                <w:color w:val="000000"/>
                <w:sz w:val="18"/>
                <w:szCs w:val="18"/>
              </w:rPr>
              <w:t>1 329</w:t>
            </w:r>
          </w:p>
        </w:tc>
        <w:tc>
          <w:tcPr>
            <w:tcW w:w="531" w:type="pct"/>
            <w:tcBorders>
              <w:top w:val="nil"/>
              <w:left w:val="nil"/>
              <w:bottom w:val="single" w:sz="4" w:space="0" w:color="auto"/>
              <w:right w:val="single" w:sz="4" w:space="0" w:color="auto"/>
            </w:tcBorders>
            <w:shd w:val="clear" w:color="000000" w:fill="FFFFFF"/>
            <w:vAlign w:val="center"/>
            <w:hideMark/>
          </w:tcPr>
          <w:p w14:paraId="77D80BA3" w14:textId="77777777" w:rsidR="00B559C3" w:rsidRPr="00E55730" w:rsidRDefault="00B559C3" w:rsidP="00121C88">
            <w:pPr>
              <w:jc w:val="center"/>
              <w:rPr>
                <w:rFonts w:ascii="Times New Roman CYR" w:hAnsi="Times New Roman CYR" w:cs="Times New Roman CYR"/>
                <w:b/>
                <w:color w:val="000000"/>
                <w:sz w:val="18"/>
                <w:szCs w:val="18"/>
              </w:rPr>
            </w:pPr>
            <w:r w:rsidRPr="00E55730">
              <w:rPr>
                <w:rFonts w:ascii="Times New Roman CYR" w:hAnsi="Times New Roman CYR" w:cs="Times New Roman CYR"/>
                <w:b/>
                <w:color w:val="000000"/>
                <w:sz w:val="18"/>
                <w:szCs w:val="18"/>
              </w:rPr>
              <w:t>633</w:t>
            </w:r>
          </w:p>
        </w:tc>
        <w:tc>
          <w:tcPr>
            <w:tcW w:w="380" w:type="pct"/>
            <w:tcBorders>
              <w:top w:val="nil"/>
              <w:left w:val="nil"/>
              <w:bottom w:val="single" w:sz="4" w:space="0" w:color="auto"/>
              <w:right w:val="single" w:sz="4" w:space="0" w:color="auto"/>
            </w:tcBorders>
            <w:shd w:val="clear" w:color="000000" w:fill="FFFFFF"/>
            <w:vAlign w:val="center"/>
            <w:hideMark/>
          </w:tcPr>
          <w:p w14:paraId="36436D04" w14:textId="77777777" w:rsidR="00B559C3" w:rsidRPr="00E55730" w:rsidRDefault="00B559C3" w:rsidP="00121C88">
            <w:pPr>
              <w:jc w:val="center"/>
              <w:rPr>
                <w:rFonts w:ascii="Times New Roman CYR" w:hAnsi="Times New Roman CYR" w:cs="Times New Roman CYR"/>
                <w:b/>
                <w:color w:val="000000"/>
                <w:sz w:val="18"/>
                <w:szCs w:val="18"/>
              </w:rPr>
            </w:pPr>
            <w:r w:rsidRPr="00E55730">
              <w:rPr>
                <w:rFonts w:ascii="Times New Roman CYR" w:hAnsi="Times New Roman CYR" w:cs="Times New Roman CYR"/>
                <w:b/>
                <w:color w:val="000000"/>
                <w:sz w:val="18"/>
                <w:szCs w:val="18"/>
              </w:rPr>
              <w:t>1 349</w:t>
            </w:r>
          </w:p>
        </w:tc>
        <w:tc>
          <w:tcPr>
            <w:tcW w:w="531" w:type="pct"/>
            <w:tcBorders>
              <w:top w:val="nil"/>
              <w:left w:val="nil"/>
              <w:bottom w:val="single" w:sz="4" w:space="0" w:color="auto"/>
              <w:right w:val="single" w:sz="4" w:space="0" w:color="auto"/>
            </w:tcBorders>
            <w:shd w:val="clear" w:color="auto" w:fill="auto"/>
            <w:noWrap/>
            <w:vAlign w:val="center"/>
            <w:hideMark/>
          </w:tcPr>
          <w:p w14:paraId="53BA1595" w14:textId="77777777" w:rsidR="00B559C3" w:rsidRPr="00E55730" w:rsidRDefault="00B559C3" w:rsidP="00121C88">
            <w:pPr>
              <w:jc w:val="center"/>
              <w:rPr>
                <w:rFonts w:ascii="Times New Roman CYR" w:hAnsi="Times New Roman CYR" w:cs="Times New Roman CYR"/>
                <w:b/>
                <w:color w:val="000000"/>
                <w:sz w:val="18"/>
                <w:szCs w:val="18"/>
              </w:rPr>
            </w:pPr>
            <w:r w:rsidRPr="00E55730">
              <w:rPr>
                <w:rFonts w:ascii="Times New Roman CYR" w:hAnsi="Times New Roman CYR" w:cs="Times New Roman CYR"/>
                <w:b/>
                <w:color w:val="000000"/>
                <w:sz w:val="18"/>
                <w:szCs w:val="18"/>
              </w:rPr>
              <w:t>+10</w:t>
            </w:r>
          </w:p>
        </w:tc>
        <w:tc>
          <w:tcPr>
            <w:tcW w:w="374" w:type="pct"/>
            <w:tcBorders>
              <w:top w:val="nil"/>
              <w:left w:val="nil"/>
              <w:bottom w:val="single" w:sz="4" w:space="0" w:color="auto"/>
              <w:right w:val="single" w:sz="4" w:space="0" w:color="auto"/>
            </w:tcBorders>
            <w:shd w:val="clear" w:color="auto" w:fill="auto"/>
            <w:noWrap/>
            <w:vAlign w:val="center"/>
            <w:hideMark/>
          </w:tcPr>
          <w:p w14:paraId="24DADAE2" w14:textId="77777777" w:rsidR="00B559C3" w:rsidRPr="00E55730" w:rsidRDefault="00B559C3" w:rsidP="00121C88">
            <w:pPr>
              <w:jc w:val="center"/>
              <w:rPr>
                <w:rFonts w:ascii="Times New Roman CYR" w:hAnsi="Times New Roman CYR" w:cs="Times New Roman CYR"/>
                <w:b/>
                <w:color w:val="000000"/>
                <w:sz w:val="18"/>
                <w:szCs w:val="18"/>
              </w:rPr>
            </w:pPr>
            <w:r w:rsidRPr="00E55730">
              <w:rPr>
                <w:rFonts w:ascii="Times New Roman CYR" w:hAnsi="Times New Roman CYR" w:cs="Times New Roman CYR"/>
                <w:b/>
                <w:color w:val="000000"/>
                <w:sz w:val="18"/>
                <w:szCs w:val="18"/>
              </w:rPr>
              <w:t>+20</w:t>
            </w:r>
          </w:p>
        </w:tc>
      </w:tr>
      <w:tr w:rsidR="00B559C3" w:rsidRPr="00E55730" w14:paraId="379CB5E7" w14:textId="77777777" w:rsidTr="00121C88">
        <w:trPr>
          <w:trHeight w:val="248"/>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1131EA36" w14:textId="77777777" w:rsidR="00B559C3" w:rsidRPr="00E55730" w:rsidRDefault="00B559C3" w:rsidP="00121C88">
            <w:pPr>
              <w:jc w:val="center"/>
              <w:rPr>
                <w:sz w:val="20"/>
                <w:szCs w:val="20"/>
              </w:rPr>
            </w:pPr>
            <w:r w:rsidRPr="00E55730">
              <w:rPr>
                <w:sz w:val="20"/>
                <w:szCs w:val="20"/>
              </w:rPr>
              <w:t>1</w:t>
            </w:r>
          </w:p>
        </w:tc>
        <w:tc>
          <w:tcPr>
            <w:tcW w:w="1973" w:type="pct"/>
            <w:tcBorders>
              <w:top w:val="nil"/>
              <w:left w:val="nil"/>
              <w:bottom w:val="single" w:sz="4" w:space="0" w:color="auto"/>
              <w:right w:val="single" w:sz="4" w:space="0" w:color="auto"/>
            </w:tcBorders>
            <w:shd w:val="clear" w:color="auto" w:fill="auto"/>
            <w:vAlign w:val="center"/>
            <w:hideMark/>
          </w:tcPr>
          <w:p w14:paraId="42F2D6AF" w14:textId="77777777" w:rsidR="00B559C3" w:rsidRPr="00E55730" w:rsidRDefault="00B559C3" w:rsidP="00121C88">
            <w:pPr>
              <w:ind w:left="111"/>
              <w:rPr>
                <w:sz w:val="20"/>
                <w:szCs w:val="20"/>
              </w:rPr>
            </w:pPr>
            <w:r w:rsidRPr="00E55730">
              <w:rPr>
                <w:sz w:val="20"/>
                <w:szCs w:val="20"/>
              </w:rPr>
              <w:t>Ремонт, окраска и пошив обуви</w:t>
            </w:r>
          </w:p>
        </w:tc>
        <w:tc>
          <w:tcPr>
            <w:tcW w:w="531" w:type="pct"/>
            <w:tcBorders>
              <w:top w:val="nil"/>
              <w:left w:val="nil"/>
              <w:bottom w:val="single" w:sz="4" w:space="0" w:color="auto"/>
              <w:right w:val="single" w:sz="4" w:space="0" w:color="auto"/>
            </w:tcBorders>
            <w:shd w:val="clear" w:color="auto" w:fill="auto"/>
            <w:vAlign w:val="center"/>
            <w:hideMark/>
          </w:tcPr>
          <w:p w14:paraId="7922D2D5"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17</w:t>
            </w:r>
          </w:p>
        </w:tc>
        <w:tc>
          <w:tcPr>
            <w:tcW w:w="379" w:type="pct"/>
            <w:tcBorders>
              <w:top w:val="nil"/>
              <w:left w:val="nil"/>
              <w:bottom w:val="single" w:sz="4" w:space="0" w:color="auto"/>
              <w:right w:val="single" w:sz="4" w:space="0" w:color="auto"/>
            </w:tcBorders>
            <w:shd w:val="clear" w:color="auto" w:fill="auto"/>
            <w:vAlign w:val="center"/>
            <w:hideMark/>
          </w:tcPr>
          <w:p w14:paraId="47FF3EB9"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20</w:t>
            </w:r>
          </w:p>
        </w:tc>
        <w:tc>
          <w:tcPr>
            <w:tcW w:w="531" w:type="pct"/>
            <w:tcBorders>
              <w:top w:val="nil"/>
              <w:left w:val="nil"/>
              <w:bottom w:val="single" w:sz="4" w:space="0" w:color="auto"/>
              <w:right w:val="single" w:sz="4" w:space="0" w:color="auto"/>
            </w:tcBorders>
            <w:shd w:val="clear" w:color="auto" w:fill="auto"/>
            <w:vAlign w:val="center"/>
            <w:hideMark/>
          </w:tcPr>
          <w:p w14:paraId="2616171A"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17</w:t>
            </w:r>
          </w:p>
        </w:tc>
        <w:tc>
          <w:tcPr>
            <w:tcW w:w="380" w:type="pct"/>
            <w:tcBorders>
              <w:top w:val="nil"/>
              <w:left w:val="nil"/>
              <w:bottom w:val="single" w:sz="4" w:space="0" w:color="auto"/>
              <w:right w:val="single" w:sz="4" w:space="0" w:color="auto"/>
            </w:tcBorders>
            <w:shd w:val="clear" w:color="auto" w:fill="auto"/>
            <w:vAlign w:val="center"/>
            <w:hideMark/>
          </w:tcPr>
          <w:p w14:paraId="3880F665"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20</w:t>
            </w:r>
          </w:p>
        </w:tc>
        <w:tc>
          <w:tcPr>
            <w:tcW w:w="531" w:type="pct"/>
            <w:tcBorders>
              <w:top w:val="nil"/>
              <w:left w:val="nil"/>
              <w:bottom w:val="single" w:sz="4" w:space="0" w:color="auto"/>
              <w:right w:val="single" w:sz="4" w:space="0" w:color="auto"/>
            </w:tcBorders>
            <w:shd w:val="clear" w:color="auto" w:fill="auto"/>
            <w:noWrap/>
            <w:vAlign w:val="center"/>
            <w:hideMark/>
          </w:tcPr>
          <w:p w14:paraId="46795223"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c>
          <w:tcPr>
            <w:tcW w:w="374" w:type="pct"/>
            <w:tcBorders>
              <w:top w:val="nil"/>
              <w:left w:val="nil"/>
              <w:bottom w:val="single" w:sz="4" w:space="0" w:color="auto"/>
              <w:right w:val="single" w:sz="4" w:space="0" w:color="auto"/>
            </w:tcBorders>
            <w:shd w:val="clear" w:color="auto" w:fill="auto"/>
            <w:noWrap/>
            <w:vAlign w:val="center"/>
            <w:hideMark/>
          </w:tcPr>
          <w:p w14:paraId="3750F390"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r>
      <w:tr w:rsidR="00B559C3" w:rsidRPr="00E55730" w14:paraId="2D81734A" w14:textId="77777777" w:rsidTr="00121C88">
        <w:trPr>
          <w:trHeight w:val="960"/>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11FB298D" w14:textId="77777777" w:rsidR="00B559C3" w:rsidRPr="00E55730" w:rsidRDefault="00B559C3" w:rsidP="00121C88">
            <w:pPr>
              <w:jc w:val="center"/>
              <w:rPr>
                <w:sz w:val="20"/>
                <w:szCs w:val="20"/>
              </w:rPr>
            </w:pPr>
            <w:r w:rsidRPr="00E55730">
              <w:rPr>
                <w:sz w:val="20"/>
                <w:szCs w:val="20"/>
              </w:rPr>
              <w:t>2</w:t>
            </w:r>
          </w:p>
        </w:tc>
        <w:tc>
          <w:tcPr>
            <w:tcW w:w="1973" w:type="pct"/>
            <w:tcBorders>
              <w:top w:val="nil"/>
              <w:left w:val="nil"/>
              <w:bottom w:val="single" w:sz="4" w:space="0" w:color="auto"/>
              <w:right w:val="single" w:sz="4" w:space="0" w:color="auto"/>
            </w:tcBorders>
            <w:shd w:val="clear" w:color="auto" w:fill="auto"/>
            <w:vAlign w:val="center"/>
            <w:hideMark/>
          </w:tcPr>
          <w:p w14:paraId="6B75B666" w14:textId="77777777" w:rsidR="00B559C3" w:rsidRPr="00E55730" w:rsidRDefault="00B559C3" w:rsidP="00121C88">
            <w:pPr>
              <w:ind w:left="111"/>
              <w:rPr>
                <w:sz w:val="20"/>
                <w:szCs w:val="20"/>
              </w:rPr>
            </w:pPr>
            <w:r w:rsidRPr="00E55730">
              <w:rPr>
                <w:sz w:val="20"/>
                <w:szCs w:val="20"/>
              </w:rPr>
              <w:t>Ремонт и пошив швейных, меховых и кожаных изделий, головных уборов и изделий текстильной галантереи, ремонту, пошиву и вязанию трикотажных изделий</w:t>
            </w:r>
          </w:p>
        </w:tc>
        <w:tc>
          <w:tcPr>
            <w:tcW w:w="531" w:type="pct"/>
            <w:tcBorders>
              <w:top w:val="nil"/>
              <w:left w:val="nil"/>
              <w:bottom w:val="single" w:sz="4" w:space="0" w:color="auto"/>
              <w:right w:val="single" w:sz="4" w:space="0" w:color="auto"/>
            </w:tcBorders>
            <w:shd w:val="clear" w:color="auto" w:fill="auto"/>
            <w:vAlign w:val="center"/>
            <w:hideMark/>
          </w:tcPr>
          <w:p w14:paraId="1DE35F64"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65</w:t>
            </w:r>
          </w:p>
        </w:tc>
        <w:tc>
          <w:tcPr>
            <w:tcW w:w="379" w:type="pct"/>
            <w:tcBorders>
              <w:top w:val="nil"/>
              <w:left w:val="nil"/>
              <w:bottom w:val="single" w:sz="4" w:space="0" w:color="auto"/>
              <w:right w:val="single" w:sz="4" w:space="0" w:color="auto"/>
            </w:tcBorders>
            <w:shd w:val="clear" w:color="auto" w:fill="auto"/>
            <w:vAlign w:val="center"/>
            <w:hideMark/>
          </w:tcPr>
          <w:p w14:paraId="36CF4E61"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89</w:t>
            </w:r>
          </w:p>
        </w:tc>
        <w:tc>
          <w:tcPr>
            <w:tcW w:w="531" w:type="pct"/>
            <w:tcBorders>
              <w:top w:val="nil"/>
              <w:left w:val="nil"/>
              <w:bottom w:val="single" w:sz="4" w:space="0" w:color="auto"/>
              <w:right w:val="single" w:sz="4" w:space="0" w:color="auto"/>
            </w:tcBorders>
            <w:shd w:val="clear" w:color="auto" w:fill="auto"/>
            <w:vAlign w:val="center"/>
            <w:hideMark/>
          </w:tcPr>
          <w:p w14:paraId="49FEAAEA"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65</w:t>
            </w:r>
          </w:p>
        </w:tc>
        <w:tc>
          <w:tcPr>
            <w:tcW w:w="380" w:type="pct"/>
            <w:tcBorders>
              <w:top w:val="nil"/>
              <w:left w:val="nil"/>
              <w:bottom w:val="single" w:sz="4" w:space="0" w:color="auto"/>
              <w:right w:val="single" w:sz="4" w:space="0" w:color="auto"/>
            </w:tcBorders>
            <w:shd w:val="clear" w:color="auto" w:fill="auto"/>
            <w:vAlign w:val="center"/>
            <w:hideMark/>
          </w:tcPr>
          <w:p w14:paraId="49EFBE61"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89</w:t>
            </w:r>
          </w:p>
        </w:tc>
        <w:tc>
          <w:tcPr>
            <w:tcW w:w="531" w:type="pct"/>
            <w:tcBorders>
              <w:top w:val="nil"/>
              <w:left w:val="nil"/>
              <w:bottom w:val="single" w:sz="4" w:space="0" w:color="auto"/>
              <w:right w:val="single" w:sz="4" w:space="0" w:color="auto"/>
            </w:tcBorders>
            <w:shd w:val="clear" w:color="auto" w:fill="auto"/>
            <w:noWrap/>
            <w:vAlign w:val="center"/>
            <w:hideMark/>
          </w:tcPr>
          <w:p w14:paraId="0D67743F"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c>
          <w:tcPr>
            <w:tcW w:w="374" w:type="pct"/>
            <w:tcBorders>
              <w:top w:val="nil"/>
              <w:left w:val="nil"/>
              <w:bottom w:val="single" w:sz="4" w:space="0" w:color="auto"/>
              <w:right w:val="single" w:sz="4" w:space="0" w:color="auto"/>
            </w:tcBorders>
            <w:shd w:val="clear" w:color="auto" w:fill="auto"/>
            <w:noWrap/>
            <w:vAlign w:val="center"/>
            <w:hideMark/>
          </w:tcPr>
          <w:p w14:paraId="54E342AB"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r>
      <w:tr w:rsidR="00B559C3" w:rsidRPr="00E55730" w14:paraId="3A85D384" w14:textId="77777777" w:rsidTr="00121C88">
        <w:trPr>
          <w:trHeight w:val="472"/>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5A309734" w14:textId="77777777" w:rsidR="00B559C3" w:rsidRPr="00E55730" w:rsidRDefault="00B559C3" w:rsidP="00121C88">
            <w:pPr>
              <w:jc w:val="center"/>
              <w:rPr>
                <w:sz w:val="20"/>
                <w:szCs w:val="20"/>
              </w:rPr>
            </w:pPr>
            <w:r w:rsidRPr="00E55730">
              <w:rPr>
                <w:sz w:val="20"/>
                <w:szCs w:val="20"/>
              </w:rPr>
              <w:t>3</w:t>
            </w:r>
          </w:p>
        </w:tc>
        <w:tc>
          <w:tcPr>
            <w:tcW w:w="1973" w:type="pct"/>
            <w:tcBorders>
              <w:top w:val="nil"/>
              <w:left w:val="nil"/>
              <w:bottom w:val="single" w:sz="4" w:space="0" w:color="auto"/>
              <w:right w:val="single" w:sz="4" w:space="0" w:color="auto"/>
            </w:tcBorders>
            <w:shd w:val="clear" w:color="auto" w:fill="auto"/>
            <w:vAlign w:val="center"/>
            <w:hideMark/>
          </w:tcPr>
          <w:p w14:paraId="15257E02" w14:textId="77777777" w:rsidR="00B559C3" w:rsidRPr="00E55730" w:rsidRDefault="00B559C3" w:rsidP="00121C88">
            <w:pPr>
              <w:ind w:left="111"/>
              <w:rPr>
                <w:sz w:val="20"/>
                <w:szCs w:val="20"/>
              </w:rPr>
            </w:pPr>
            <w:r w:rsidRPr="00E55730">
              <w:rPr>
                <w:sz w:val="20"/>
                <w:szCs w:val="20"/>
              </w:rPr>
              <w:t>Ремонт и техническое обслуживание бытовой радиоэлектронной аппаратуры, бытовых машин и приборов и изготовление металлоизделий</w:t>
            </w:r>
          </w:p>
        </w:tc>
        <w:tc>
          <w:tcPr>
            <w:tcW w:w="531" w:type="pct"/>
            <w:tcBorders>
              <w:top w:val="nil"/>
              <w:left w:val="nil"/>
              <w:bottom w:val="single" w:sz="4" w:space="0" w:color="auto"/>
              <w:right w:val="single" w:sz="4" w:space="0" w:color="auto"/>
            </w:tcBorders>
            <w:shd w:val="clear" w:color="auto" w:fill="auto"/>
            <w:vAlign w:val="center"/>
            <w:hideMark/>
          </w:tcPr>
          <w:p w14:paraId="5A5FDD94"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50</w:t>
            </w:r>
          </w:p>
        </w:tc>
        <w:tc>
          <w:tcPr>
            <w:tcW w:w="379" w:type="pct"/>
            <w:tcBorders>
              <w:top w:val="nil"/>
              <w:left w:val="nil"/>
              <w:bottom w:val="single" w:sz="4" w:space="0" w:color="auto"/>
              <w:right w:val="single" w:sz="4" w:space="0" w:color="auto"/>
            </w:tcBorders>
            <w:shd w:val="clear" w:color="auto" w:fill="auto"/>
            <w:vAlign w:val="center"/>
            <w:hideMark/>
          </w:tcPr>
          <w:p w14:paraId="2AC46237"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95</w:t>
            </w:r>
          </w:p>
        </w:tc>
        <w:tc>
          <w:tcPr>
            <w:tcW w:w="531" w:type="pct"/>
            <w:tcBorders>
              <w:top w:val="nil"/>
              <w:left w:val="nil"/>
              <w:bottom w:val="single" w:sz="4" w:space="0" w:color="auto"/>
              <w:right w:val="single" w:sz="4" w:space="0" w:color="auto"/>
            </w:tcBorders>
            <w:shd w:val="clear" w:color="auto" w:fill="auto"/>
            <w:vAlign w:val="center"/>
            <w:hideMark/>
          </w:tcPr>
          <w:p w14:paraId="4AF89D97"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50</w:t>
            </w:r>
          </w:p>
        </w:tc>
        <w:tc>
          <w:tcPr>
            <w:tcW w:w="380" w:type="pct"/>
            <w:tcBorders>
              <w:top w:val="nil"/>
              <w:left w:val="nil"/>
              <w:bottom w:val="single" w:sz="4" w:space="0" w:color="auto"/>
              <w:right w:val="single" w:sz="4" w:space="0" w:color="auto"/>
            </w:tcBorders>
            <w:shd w:val="clear" w:color="auto" w:fill="auto"/>
            <w:vAlign w:val="center"/>
            <w:hideMark/>
          </w:tcPr>
          <w:p w14:paraId="3EC279E1"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95</w:t>
            </w:r>
          </w:p>
        </w:tc>
        <w:tc>
          <w:tcPr>
            <w:tcW w:w="531" w:type="pct"/>
            <w:tcBorders>
              <w:top w:val="nil"/>
              <w:left w:val="nil"/>
              <w:bottom w:val="single" w:sz="4" w:space="0" w:color="auto"/>
              <w:right w:val="single" w:sz="4" w:space="0" w:color="auto"/>
            </w:tcBorders>
            <w:shd w:val="clear" w:color="auto" w:fill="auto"/>
            <w:noWrap/>
            <w:vAlign w:val="center"/>
            <w:hideMark/>
          </w:tcPr>
          <w:p w14:paraId="45CA8647"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c>
          <w:tcPr>
            <w:tcW w:w="374" w:type="pct"/>
            <w:tcBorders>
              <w:top w:val="nil"/>
              <w:left w:val="nil"/>
              <w:bottom w:val="single" w:sz="4" w:space="0" w:color="auto"/>
              <w:right w:val="single" w:sz="4" w:space="0" w:color="auto"/>
            </w:tcBorders>
            <w:shd w:val="clear" w:color="auto" w:fill="auto"/>
            <w:noWrap/>
            <w:vAlign w:val="center"/>
            <w:hideMark/>
          </w:tcPr>
          <w:p w14:paraId="058E2DF5"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r>
      <w:tr w:rsidR="00B559C3" w:rsidRPr="00E55730" w14:paraId="242AE3B1" w14:textId="77777777" w:rsidTr="00121C88">
        <w:trPr>
          <w:trHeight w:val="595"/>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3B103BAE" w14:textId="77777777" w:rsidR="00B559C3" w:rsidRPr="00E55730" w:rsidRDefault="00B559C3" w:rsidP="00121C88">
            <w:pPr>
              <w:jc w:val="center"/>
              <w:rPr>
                <w:sz w:val="20"/>
                <w:szCs w:val="20"/>
              </w:rPr>
            </w:pPr>
            <w:r w:rsidRPr="00E55730">
              <w:rPr>
                <w:sz w:val="20"/>
                <w:szCs w:val="20"/>
              </w:rPr>
              <w:t>4</w:t>
            </w:r>
          </w:p>
        </w:tc>
        <w:tc>
          <w:tcPr>
            <w:tcW w:w="1973" w:type="pct"/>
            <w:tcBorders>
              <w:top w:val="nil"/>
              <w:left w:val="nil"/>
              <w:bottom w:val="single" w:sz="4" w:space="0" w:color="auto"/>
              <w:right w:val="single" w:sz="4" w:space="0" w:color="auto"/>
            </w:tcBorders>
            <w:shd w:val="clear" w:color="auto" w:fill="auto"/>
            <w:vAlign w:val="center"/>
            <w:hideMark/>
          </w:tcPr>
          <w:p w14:paraId="78CE5C0C" w14:textId="77777777" w:rsidR="00B559C3" w:rsidRPr="00E55730" w:rsidRDefault="00B559C3" w:rsidP="00121C88">
            <w:pPr>
              <w:ind w:left="111"/>
              <w:rPr>
                <w:sz w:val="20"/>
                <w:szCs w:val="20"/>
              </w:rPr>
            </w:pPr>
            <w:r w:rsidRPr="00E55730">
              <w:rPr>
                <w:sz w:val="20"/>
                <w:szCs w:val="20"/>
              </w:rPr>
              <w:t>Техническое обслуживание и ремонт транспортных средств, машин и оборудования</w:t>
            </w:r>
          </w:p>
        </w:tc>
        <w:tc>
          <w:tcPr>
            <w:tcW w:w="531" w:type="pct"/>
            <w:tcBorders>
              <w:top w:val="nil"/>
              <w:left w:val="nil"/>
              <w:bottom w:val="single" w:sz="4" w:space="0" w:color="auto"/>
              <w:right w:val="single" w:sz="4" w:space="0" w:color="auto"/>
            </w:tcBorders>
            <w:shd w:val="clear" w:color="auto" w:fill="auto"/>
            <w:vAlign w:val="center"/>
            <w:hideMark/>
          </w:tcPr>
          <w:p w14:paraId="1FAE3066"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76</w:t>
            </w:r>
          </w:p>
        </w:tc>
        <w:tc>
          <w:tcPr>
            <w:tcW w:w="379" w:type="pct"/>
            <w:tcBorders>
              <w:top w:val="nil"/>
              <w:left w:val="nil"/>
              <w:bottom w:val="single" w:sz="4" w:space="0" w:color="auto"/>
              <w:right w:val="single" w:sz="4" w:space="0" w:color="auto"/>
            </w:tcBorders>
            <w:shd w:val="clear" w:color="auto" w:fill="auto"/>
            <w:vAlign w:val="center"/>
            <w:hideMark/>
          </w:tcPr>
          <w:p w14:paraId="78836C3A"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175</w:t>
            </w:r>
          </w:p>
        </w:tc>
        <w:tc>
          <w:tcPr>
            <w:tcW w:w="531" w:type="pct"/>
            <w:tcBorders>
              <w:top w:val="nil"/>
              <w:left w:val="nil"/>
              <w:bottom w:val="single" w:sz="4" w:space="0" w:color="auto"/>
              <w:right w:val="single" w:sz="4" w:space="0" w:color="auto"/>
            </w:tcBorders>
            <w:shd w:val="clear" w:color="auto" w:fill="auto"/>
            <w:vAlign w:val="center"/>
            <w:hideMark/>
          </w:tcPr>
          <w:p w14:paraId="64DBEF98"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82</w:t>
            </w:r>
          </w:p>
        </w:tc>
        <w:tc>
          <w:tcPr>
            <w:tcW w:w="380" w:type="pct"/>
            <w:tcBorders>
              <w:top w:val="nil"/>
              <w:left w:val="nil"/>
              <w:bottom w:val="single" w:sz="4" w:space="0" w:color="auto"/>
              <w:right w:val="single" w:sz="4" w:space="0" w:color="auto"/>
            </w:tcBorders>
            <w:shd w:val="clear" w:color="auto" w:fill="auto"/>
            <w:vAlign w:val="center"/>
            <w:hideMark/>
          </w:tcPr>
          <w:p w14:paraId="6483843E"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188</w:t>
            </w:r>
          </w:p>
        </w:tc>
        <w:tc>
          <w:tcPr>
            <w:tcW w:w="531" w:type="pct"/>
            <w:tcBorders>
              <w:top w:val="nil"/>
              <w:left w:val="nil"/>
              <w:bottom w:val="single" w:sz="4" w:space="0" w:color="auto"/>
              <w:right w:val="single" w:sz="4" w:space="0" w:color="auto"/>
            </w:tcBorders>
            <w:shd w:val="clear" w:color="auto" w:fill="auto"/>
            <w:noWrap/>
            <w:vAlign w:val="center"/>
            <w:hideMark/>
          </w:tcPr>
          <w:p w14:paraId="24751930"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+6</w:t>
            </w:r>
          </w:p>
        </w:tc>
        <w:tc>
          <w:tcPr>
            <w:tcW w:w="374" w:type="pct"/>
            <w:tcBorders>
              <w:top w:val="nil"/>
              <w:left w:val="nil"/>
              <w:bottom w:val="single" w:sz="4" w:space="0" w:color="auto"/>
              <w:right w:val="single" w:sz="4" w:space="0" w:color="auto"/>
            </w:tcBorders>
            <w:shd w:val="clear" w:color="auto" w:fill="auto"/>
            <w:noWrap/>
            <w:vAlign w:val="center"/>
            <w:hideMark/>
          </w:tcPr>
          <w:p w14:paraId="3B541809"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+13</w:t>
            </w:r>
          </w:p>
        </w:tc>
      </w:tr>
      <w:tr w:rsidR="00B559C3" w:rsidRPr="00E55730" w14:paraId="2331BE3A" w14:textId="77777777" w:rsidTr="00121C88">
        <w:trPr>
          <w:trHeight w:val="60"/>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1C6DCFA6" w14:textId="77777777" w:rsidR="00B559C3" w:rsidRPr="00E55730" w:rsidRDefault="00B559C3" w:rsidP="00121C88">
            <w:pPr>
              <w:jc w:val="center"/>
              <w:rPr>
                <w:sz w:val="20"/>
                <w:szCs w:val="20"/>
              </w:rPr>
            </w:pPr>
            <w:r w:rsidRPr="00E55730">
              <w:rPr>
                <w:sz w:val="20"/>
                <w:szCs w:val="20"/>
              </w:rPr>
              <w:t>5</w:t>
            </w:r>
          </w:p>
        </w:tc>
        <w:tc>
          <w:tcPr>
            <w:tcW w:w="1973" w:type="pct"/>
            <w:tcBorders>
              <w:top w:val="nil"/>
              <w:left w:val="nil"/>
              <w:bottom w:val="single" w:sz="4" w:space="0" w:color="auto"/>
              <w:right w:val="single" w:sz="4" w:space="0" w:color="auto"/>
            </w:tcBorders>
            <w:shd w:val="clear" w:color="auto" w:fill="auto"/>
            <w:vAlign w:val="center"/>
            <w:hideMark/>
          </w:tcPr>
          <w:p w14:paraId="3BC3DEAF" w14:textId="77777777" w:rsidR="00B559C3" w:rsidRPr="00E55730" w:rsidRDefault="00B559C3" w:rsidP="00121C88">
            <w:pPr>
              <w:ind w:left="111"/>
              <w:rPr>
                <w:sz w:val="20"/>
                <w:szCs w:val="20"/>
              </w:rPr>
            </w:pPr>
            <w:r w:rsidRPr="00E55730">
              <w:rPr>
                <w:sz w:val="20"/>
                <w:szCs w:val="20"/>
              </w:rPr>
              <w:t>Изготовление и ремонт мебели</w:t>
            </w:r>
          </w:p>
        </w:tc>
        <w:tc>
          <w:tcPr>
            <w:tcW w:w="531" w:type="pct"/>
            <w:tcBorders>
              <w:top w:val="nil"/>
              <w:left w:val="nil"/>
              <w:bottom w:val="single" w:sz="4" w:space="0" w:color="auto"/>
              <w:right w:val="single" w:sz="4" w:space="0" w:color="auto"/>
            </w:tcBorders>
            <w:shd w:val="clear" w:color="auto" w:fill="auto"/>
            <w:vAlign w:val="center"/>
            <w:hideMark/>
          </w:tcPr>
          <w:p w14:paraId="6442AF12"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1</w:t>
            </w:r>
          </w:p>
        </w:tc>
        <w:tc>
          <w:tcPr>
            <w:tcW w:w="379" w:type="pct"/>
            <w:tcBorders>
              <w:top w:val="nil"/>
              <w:left w:val="nil"/>
              <w:bottom w:val="single" w:sz="4" w:space="0" w:color="auto"/>
              <w:right w:val="single" w:sz="4" w:space="0" w:color="auto"/>
            </w:tcBorders>
            <w:shd w:val="clear" w:color="auto" w:fill="auto"/>
            <w:vAlign w:val="center"/>
            <w:hideMark/>
          </w:tcPr>
          <w:p w14:paraId="6D433B06"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10</w:t>
            </w:r>
          </w:p>
        </w:tc>
        <w:tc>
          <w:tcPr>
            <w:tcW w:w="531" w:type="pct"/>
            <w:tcBorders>
              <w:top w:val="nil"/>
              <w:left w:val="nil"/>
              <w:bottom w:val="single" w:sz="4" w:space="0" w:color="auto"/>
              <w:right w:val="single" w:sz="4" w:space="0" w:color="auto"/>
            </w:tcBorders>
            <w:shd w:val="clear" w:color="auto" w:fill="auto"/>
            <w:vAlign w:val="center"/>
            <w:hideMark/>
          </w:tcPr>
          <w:p w14:paraId="473C4E30"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1</w:t>
            </w:r>
          </w:p>
        </w:tc>
        <w:tc>
          <w:tcPr>
            <w:tcW w:w="380" w:type="pct"/>
            <w:tcBorders>
              <w:top w:val="nil"/>
              <w:left w:val="nil"/>
              <w:bottom w:val="single" w:sz="4" w:space="0" w:color="auto"/>
              <w:right w:val="single" w:sz="4" w:space="0" w:color="auto"/>
            </w:tcBorders>
            <w:shd w:val="clear" w:color="auto" w:fill="auto"/>
            <w:vAlign w:val="center"/>
            <w:hideMark/>
          </w:tcPr>
          <w:p w14:paraId="6F906EC3"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10</w:t>
            </w:r>
          </w:p>
        </w:tc>
        <w:tc>
          <w:tcPr>
            <w:tcW w:w="531" w:type="pct"/>
            <w:tcBorders>
              <w:top w:val="nil"/>
              <w:left w:val="nil"/>
              <w:bottom w:val="single" w:sz="4" w:space="0" w:color="auto"/>
              <w:right w:val="single" w:sz="4" w:space="0" w:color="auto"/>
            </w:tcBorders>
            <w:shd w:val="clear" w:color="auto" w:fill="auto"/>
            <w:noWrap/>
            <w:vAlign w:val="center"/>
            <w:hideMark/>
          </w:tcPr>
          <w:p w14:paraId="12F61B30"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c>
          <w:tcPr>
            <w:tcW w:w="374" w:type="pct"/>
            <w:tcBorders>
              <w:top w:val="nil"/>
              <w:left w:val="nil"/>
              <w:bottom w:val="single" w:sz="4" w:space="0" w:color="auto"/>
              <w:right w:val="single" w:sz="4" w:space="0" w:color="auto"/>
            </w:tcBorders>
            <w:shd w:val="clear" w:color="auto" w:fill="auto"/>
            <w:noWrap/>
            <w:vAlign w:val="center"/>
            <w:hideMark/>
          </w:tcPr>
          <w:p w14:paraId="067DCD18"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r>
      <w:tr w:rsidR="00B559C3" w:rsidRPr="00E55730" w14:paraId="644E0606" w14:textId="77777777" w:rsidTr="00121C88">
        <w:trPr>
          <w:trHeight w:val="200"/>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465B8CDD" w14:textId="77777777" w:rsidR="00B559C3" w:rsidRPr="00E55730" w:rsidRDefault="00B559C3" w:rsidP="00121C88">
            <w:pPr>
              <w:jc w:val="center"/>
              <w:rPr>
                <w:sz w:val="20"/>
                <w:szCs w:val="20"/>
              </w:rPr>
            </w:pPr>
            <w:r w:rsidRPr="00E55730">
              <w:rPr>
                <w:sz w:val="20"/>
                <w:szCs w:val="20"/>
              </w:rPr>
              <w:t>6</w:t>
            </w:r>
          </w:p>
        </w:tc>
        <w:tc>
          <w:tcPr>
            <w:tcW w:w="1973" w:type="pct"/>
            <w:tcBorders>
              <w:top w:val="nil"/>
              <w:left w:val="nil"/>
              <w:bottom w:val="single" w:sz="4" w:space="0" w:color="auto"/>
              <w:right w:val="single" w:sz="4" w:space="0" w:color="auto"/>
            </w:tcBorders>
            <w:shd w:val="clear" w:color="auto" w:fill="auto"/>
            <w:vAlign w:val="center"/>
            <w:hideMark/>
          </w:tcPr>
          <w:p w14:paraId="4137D34D" w14:textId="77777777" w:rsidR="00B559C3" w:rsidRPr="00E55730" w:rsidRDefault="00B559C3" w:rsidP="00121C88">
            <w:pPr>
              <w:ind w:left="111"/>
              <w:rPr>
                <w:sz w:val="20"/>
                <w:szCs w:val="20"/>
              </w:rPr>
            </w:pPr>
            <w:r w:rsidRPr="00E55730">
              <w:rPr>
                <w:sz w:val="20"/>
                <w:szCs w:val="20"/>
              </w:rPr>
              <w:t>Химическая чистка и крашение</w:t>
            </w:r>
          </w:p>
        </w:tc>
        <w:tc>
          <w:tcPr>
            <w:tcW w:w="531" w:type="pct"/>
            <w:tcBorders>
              <w:top w:val="nil"/>
              <w:left w:val="nil"/>
              <w:bottom w:val="single" w:sz="4" w:space="0" w:color="auto"/>
              <w:right w:val="single" w:sz="4" w:space="0" w:color="auto"/>
            </w:tcBorders>
            <w:shd w:val="clear" w:color="auto" w:fill="auto"/>
            <w:vAlign w:val="center"/>
            <w:hideMark/>
          </w:tcPr>
          <w:p w14:paraId="15B202B9"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2</w:t>
            </w:r>
          </w:p>
        </w:tc>
        <w:tc>
          <w:tcPr>
            <w:tcW w:w="379" w:type="pct"/>
            <w:tcBorders>
              <w:top w:val="nil"/>
              <w:left w:val="nil"/>
              <w:bottom w:val="single" w:sz="4" w:space="0" w:color="auto"/>
              <w:right w:val="single" w:sz="4" w:space="0" w:color="auto"/>
            </w:tcBorders>
            <w:shd w:val="clear" w:color="auto" w:fill="auto"/>
            <w:vAlign w:val="center"/>
            <w:hideMark/>
          </w:tcPr>
          <w:p w14:paraId="691F2D33"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5</w:t>
            </w:r>
          </w:p>
        </w:tc>
        <w:tc>
          <w:tcPr>
            <w:tcW w:w="531" w:type="pct"/>
            <w:tcBorders>
              <w:top w:val="nil"/>
              <w:left w:val="nil"/>
              <w:bottom w:val="single" w:sz="4" w:space="0" w:color="auto"/>
              <w:right w:val="single" w:sz="4" w:space="0" w:color="auto"/>
            </w:tcBorders>
            <w:shd w:val="clear" w:color="auto" w:fill="auto"/>
            <w:vAlign w:val="center"/>
            <w:hideMark/>
          </w:tcPr>
          <w:p w14:paraId="6C15EDFE"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2</w:t>
            </w:r>
          </w:p>
        </w:tc>
        <w:tc>
          <w:tcPr>
            <w:tcW w:w="380" w:type="pct"/>
            <w:tcBorders>
              <w:top w:val="nil"/>
              <w:left w:val="nil"/>
              <w:bottom w:val="single" w:sz="4" w:space="0" w:color="auto"/>
              <w:right w:val="single" w:sz="4" w:space="0" w:color="auto"/>
            </w:tcBorders>
            <w:shd w:val="clear" w:color="auto" w:fill="auto"/>
            <w:vAlign w:val="center"/>
            <w:hideMark/>
          </w:tcPr>
          <w:p w14:paraId="20581BC4"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5</w:t>
            </w:r>
          </w:p>
        </w:tc>
        <w:tc>
          <w:tcPr>
            <w:tcW w:w="531" w:type="pct"/>
            <w:tcBorders>
              <w:top w:val="nil"/>
              <w:left w:val="nil"/>
              <w:bottom w:val="single" w:sz="4" w:space="0" w:color="auto"/>
              <w:right w:val="single" w:sz="4" w:space="0" w:color="auto"/>
            </w:tcBorders>
            <w:shd w:val="clear" w:color="auto" w:fill="auto"/>
            <w:noWrap/>
            <w:vAlign w:val="center"/>
            <w:hideMark/>
          </w:tcPr>
          <w:p w14:paraId="6F2DF6A8"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c>
          <w:tcPr>
            <w:tcW w:w="374" w:type="pct"/>
            <w:tcBorders>
              <w:top w:val="nil"/>
              <w:left w:val="nil"/>
              <w:bottom w:val="single" w:sz="4" w:space="0" w:color="auto"/>
              <w:right w:val="single" w:sz="4" w:space="0" w:color="auto"/>
            </w:tcBorders>
            <w:shd w:val="clear" w:color="auto" w:fill="auto"/>
            <w:noWrap/>
            <w:vAlign w:val="center"/>
            <w:hideMark/>
          </w:tcPr>
          <w:p w14:paraId="515C7DAC"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r>
      <w:tr w:rsidR="00B559C3" w:rsidRPr="00E55730" w14:paraId="35F3EC75" w14:textId="77777777" w:rsidTr="00121C88">
        <w:trPr>
          <w:trHeight w:val="177"/>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204A0C84" w14:textId="77777777" w:rsidR="00B559C3" w:rsidRPr="00E55730" w:rsidRDefault="00B559C3" w:rsidP="00121C88">
            <w:pPr>
              <w:jc w:val="center"/>
              <w:rPr>
                <w:sz w:val="20"/>
                <w:szCs w:val="20"/>
              </w:rPr>
            </w:pPr>
            <w:r w:rsidRPr="00E55730">
              <w:rPr>
                <w:sz w:val="20"/>
                <w:szCs w:val="20"/>
              </w:rPr>
              <w:t>7</w:t>
            </w:r>
          </w:p>
        </w:tc>
        <w:tc>
          <w:tcPr>
            <w:tcW w:w="1973" w:type="pct"/>
            <w:tcBorders>
              <w:top w:val="nil"/>
              <w:left w:val="nil"/>
              <w:bottom w:val="single" w:sz="4" w:space="0" w:color="auto"/>
              <w:right w:val="single" w:sz="4" w:space="0" w:color="auto"/>
            </w:tcBorders>
            <w:shd w:val="clear" w:color="auto" w:fill="auto"/>
            <w:vAlign w:val="center"/>
            <w:hideMark/>
          </w:tcPr>
          <w:p w14:paraId="53CEF2DA" w14:textId="77777777" w:rsidR="00B559C3" w:rsidRPr="00E55730" w:rsidRDefault="00B559C3" w:rsidP="00121C88">
            <w:pPr>
              <w:ind w:left="111"/>
              <w:rPr>
                <w:sz w:val="20"/>
                <w:szCs w:val="20"/>
              </w:rPr>
            </w:pPr>
            <w:r w:rsidRPr="00E55730">
              <w:rPr>
                <w:sz w:val="20"/>
                <w:szCs w:val="20"/>
              </w:rPr>
              <w:t>Услуги прачечных</w:t>
            </w:r>
          </w:p>
        </w:tc>
        <w:tc>
          <w:tcPr>
            <w:tcW w:w="531" w:type="pct"/>
            <w:tcBorders>
              <w:top w:val="nil"/>
              <w:left w:val="nil"/>
              <w:bottom w:val="single" w:sz="4" w:space="0" w:color="auto"/>
              <w:right w:val="single" w:sz="4" w:space="0" w:color="auto"/>
            </w:tcBorders>
            <w:shd w:val="clear" w:color="auto" w:fill="auto"/>
            <w:vAlign w:val="center"/>
            <w:hideMark/>
          </w:tcPr>
          <w:p w14:paraId="4547794D"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2</w:t>
            </w:r>
          </w:p>
        </w:tc>
        <w:tc>
          <w:tcPr>
            <w:tcW w:w="379" w:type="pct"/>
            <w:tcBorders>
              <w:top w:val="nil"/>
              <w:left w:val="nil"/>
              <w:bottom w:val="single" w:sz="4" w:space="0" w:color="auto"/>
              <w:right w:val="single" w:sz="4" w:space="0" w:color="auto"/>
            </w:tcBorders>
            <w:shd w:val="clear" w:color="auto" w:fill="auto"/>
            <w:vAlign w:val="center"/>
            <w:hideMark/>
          </w:tcPr>
          <w:p w14:paraId="62054C39"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9</w:t>
            </w:r>
          </w:p>
        </w:tc>
        <w:tc>
          <w:tcPr>
            <w:tcW w:w="531" w:type="pct"/>
            <w:tcBorders>
              <w:top w:val="nil"/>
              <w:left w:val="nil"/>
              <w:bottom w:val="single" w:sz="4" w:space="0" w:color="auto"/>
              <w:right w:val="single" w:sz="4" w:space="0" w:color="auto"/>
            </w:tcBorders>
            <w:shd w:val="clear" w:color="auto" w:fill="auto"/>
            <w:vAlign w:val="center"/>
            <w:hideMark/>
          </w:tcPr>
          <w:p w14:paraId="004A0AF7"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2</w:t>
            </w:r>
          </w:p>
        </w:tc>
        <w:tc>
          <w:tcPr>
            <w:tcW w:w="380" w:type="pct"/>
            <w:tcBorders>
              <w:top w:val="nil"/>
              <w:left w:val="nil"/>
              <w:bottom w:val="single" w:sz="4" w:space="0" w:color="auto"/>
              <w:right w:val="single" w:sz="4" w:space="0" w:color="auto"/>
            </w:tcBorders>
            <w:shd w:val="clear" w:color="auto" w:fill="auto"/>
            <w:vAlign w:val="center"/>
            <w:hideMark/>
          </w:tcPr>
          <w:p w14:paraId="33935A8E"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9</w:t>
            </w:r>
          </w:p>
        </w:tc>
        <w:tc>
          <w:tcPr>
            <w:tcW w:w="531" w:type="pct"/>
            <w:tcBorders>
              <w:top w:val="nil"/>
              <w:left w:val="nil"/>
              <w:bottom w:val="single" w:sz="4" w:space="0" w:color="auto"/>
              <w:right w:val="single" w:sz="4" w:space="0" w:color="auto"/>
            </w:tcBorders>
            <w:shd w:val="clear" w:color="auto" w:fill="auto"/>
            <w:noWrap/>
            <w:vAlign w:val="center"/>
            <w:hideMark/>
          </w:tcPr>
          <w:p w14:paraId="3705D59A"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c>
          <w:tcPr>
            <w:tcW w:w="374" w:type="pct"/>
            <w:tcBorders>
              <w:top w:val="nil"/>
              <w:left w:val="nil"/>
              <w:bottom w:val="single" w:sz="4" w:space="0" w:color="auto"/>
              <w:right w:val="single" w:sz="4" w:space="0" w:color="auto"/>
            </w:tcBorders>
            <w:shd w:val="clear" w:color="auto" w:fill="auto"/>
            <w:noWrap/>
            <w:vAlign w:val="center"/>
            <w:hideMark/>
          </w:tcPr>
          <w:p w14:paraId="75E038E7"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r>
      <w:tr w:rsidR="00B559C3" w:rsidRPr="00E55730" w14:paraId="5FF3C65B" w14:textId="77777777" w:rsidTr="00121C88">
        <w:trPr>
          <w:trHeight w:val="325"/>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69C305C4" w14:textId="77777777" w:rsidR="00B559C3" w:rsidRPr="00E55730" w:rsidRDefault="00B559C3" w:rsidP="00121C88">
            <w:pPr>
              <w:jc w:val="center"/>
              <w:rPr>
                <w:sz w:val="20"/>
                <w:szCs w:val="20"/>
              </w:rPr>
            </w:pPr>
            <w:r w:rsidRPr="00E55730">
              <w:rPr>
                <w:sz w:val="20"/>
                <w:szCs w:val="20"/>
              </w:rPr>
              <w:t>8</w:t>
            </w:r>
          </w:p>
        </w:tc>
        <w:tc>
          <w:tcPr>
            <w:tcW w:w="1973" w:type="pct"/>
            <w:tcBorders>
              <w:top w:val="nil"/>
              <w:left w:val="nil"/>
              <w:bottom w:val="single" w:sz="4" w:space="0" w:color="auto"/>
              <w:right w:val="single" w:sz="4" w:space="0" w:color="auto"/>
            </w:tcBorders>
            <w:shd w:val="clear" w:color="auto" w:fill="auto"/>
            <w:vAlign w:val="center"/>
            <w:hideMark/>
          </w:tcPr>
          <w:p w14:paraId="79C1120E" w14:textId="77777777" w:rsidR="00B559C3" w:rsidRPr="00E55730" w:rsidRDefault="00B559C3" w:rsidP="00121C88">
            <w:pPr>
              <w:ind w:left="111"/>
              <w:rPr>
                <w:sz w:val="20"/>
                <w:szCs w:val="20"/>
              </w:rPr>
            </w:pPr>
            <w:r w:rsidRPr="00E55730">
              <w:rPr>
                <w:sz w:val="20"/>
                <w:szCs w:val="20"/>
              </w:rPr>
              <w:t>Ремонт и строительство жилья и других построек</w:t>
            </w:r>
          </w:p>
        </w:tc>
        <w:tc>
          <w:tcPr>
            <w:tcW w:w="531" w:type="pct"/>
            <w:tcBorders>
              <w:top w:val="nil"/>
              <w:left w:val="nil"/>
              <w:bottom w:val="single" w:sz="4" w:space="0" w:color="auto"/>
              <w:right w:val="single" w:sz="4" w:space="0" w:color="auto"/>
            </w:tcBorders>
            <w:shd w:val="clear" w:color="auto" w:fill="auto"/>
            <w:vAlign w:val="center"/>
            <w:hideMark/>
          </w:tcPr>
          <w:p w14:paraId="7EDEABD4"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3</w:t>
            </w:r>
          </w:p>
        </w:tc>
        <w:tc>
          <w:tcPr>
            <w:tcW w:w="379" w:type="pct"/>
            <w:tcBorders>
              <w:top w:val="nil"/>
              <w:left w:val="nil"/>
              <w:bottom w:val="single" w:sz="4" w:space="0" w:color="auto"/>
              <w:right w:val="single" w:sz="4" w:space="0" w:color="auto"/>
            </w:tcBorders>
            <w:shd w:val="clear" w:color="auto" w:fill="auto"/>
            <w:vAlign w:val="center"/>
            <w:hideMark/>
          </w:tcPr>
          <w:p w14:paraId="3F72D0E3"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3</w:t>
            </w:r>
          </w:p>
        </w:tc>
        <w:tc>
          <w:tcPr>
            <w:tcW w:w="531" w:type="pct"/>
            <w:tcBorders>
              <w:top w:val="nil"/>
              <w:left w:val="nil"/>
              <w:bottom w:val="single" w:sz="4" w:space="0" w:color="auto"/>
              <w:right w:val="single" w:sz="4" w:space="0" w:color="auto"/>
            </w:tcBorders>
            <w:shd w:val="clear" w:color="auto" w:fill="auto"/>
            <w:vAlign w:val="center"/>
            <w:hideMark/>
          </w:tcPr>
          <w:p w14:paraId="32C46B75"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3</w:t>
            </w:r>
          </w:p>
        </w:tc>
        <w:tc>
          <w:tcPr>
            <w:tcW w:w="380" w:type="pct"/>
            <w:tcBorders>
              <w:top w:val="nil"/>
              <w:left w:val="nil"/>
              <w:bottom w:val="single" w:sz="4" w:space="0" w:color="auto"/>
              <w:right w:val="single" w:sz="4" w:space="0" w:color="auto"/>
            </w:tcBorders>
            <w:shd w:val="clear" w:color="auto" w:fill="auto"/>
            <w:vAlign w:val="center"/>
            <w:hideMark/>
          </w:tcPr>
          <w:p w14:paraId="345B3CEC"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3</w:t>
            </w:r>
          </w:p>
        </w:tc>
        <w:tc>
          <w:tcPr>
            <w:tcW w:w="531" w:type="pct"/>
            <w:tcBorders>
              <w:top w:val="nil"/>
              <w:left w:val="nil"/>
              <w:bottom w:val="single" w:sz="4" w:space="0" w:color="auto"/>
              <w:right w:val="single" w:sz="4" w:space="0" w:color="auto"/>
            </w:tcBorders>
            <w:shd w:val="clear" w:color="auto" w:fill="auto"/>
            <w:noWrap/>
            <w:vAlign w:val="center"/>
            <w:hideMark/>
          </w:tcPr>
          <w:p w14:paraId="2B3D0646"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c>
          <w:tcPr>
            <w:tcW w:w="374" w:type="pct"/>
            <w:tcBorders>
              <w:top w:val="nil"/>
              <w:left w:val="nil"/>
              <w:bottom w:val="single" w:sz="4" w:space="0" w:color="auto"/>
              <w:right w:val="single" w:sz="4" w:space="0" w:color="auto"/>
            </w:tcBorders>
            <w:shd w:val="clear" w:color="auto" w:fill="auto"/>
            <w:noWrap/>
            <w:vAlign w:val="center"/>
            <w:hideMark/>
          </w:tcPr>
          <w:p w14:paraId="5F266B6B"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r>
      <w:tr w:rsidR="00B559C3" w:rsidRPr="00E55730" w14:paraId="248205D5" w14:textId="77777777" w:rsidTr="00121C88">
        <w:trPr>
          <w:trHeight w:val="219"/>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260D6CC6" w14:textId="77777777" w:rsidR="00B559C3" w:rsidRPr="00E55730" w:rsidRDefault="00B559C3" w:rsidP="00121C88">
            <w:pPr>
              <w:jc w:val="center"/>
              <w:rPr>
                <w:sz w:val="20"/>
                <w:szCs w:val="20"/>
              </w:rPr>
            </w:pPr>
            <w:r w:rsidRPr="00E55730">
              <w:rPr>
                <w:sz w:val="20"/>
                <w:szCs w:val="20"/>
              </w:rPr>
              <w:t>9</w:t>
            </w:r>
          </w:p>
        </w:tc>
        <w:tc>
          <w:tcPr>
            <w:tcW w:w="1973" w:type="pct"/>
            <w:tcBorders>
              <w:top w:val="nil"/>
              <w:left w:val="nil"/>
              <w:bottom w:val="single" w:sz="4" w:space="0" w:color="auto"/>
              <w:right w:val="single" w:sz="4" w:space="0" w:color="auto"/>
            </w:tcBorders>
            <w:shd w:val="clear" w:color="auto" w:fill="auto"/>
            <w:vAlign w:val="center"/>
            <w:hideMark/>
          </w:tcPr>
          <w:p w14:paraId="6C12A7FE" w14:textId="77777777" w:rsidR="00B559C3" w:rsidRPr="00E55730" w:rsidRDefault="00B559C3" w:rsidP="00121C88">
            <w:pPr>
              <w:ind w:left="111"/>
              <w:rPr>
                <w:sz w:val="20"/>
                <w:szCs w:val="20"/>
              </w:rPr>
            </w:pPr>
            <w:r w:rsidRPr="00E55730">
              <w:rPr>
                <w:sz w:val="20"/>
                <w:szCs w:val="20"/>
              </w:rPr>
              <w:t>Услуги бань, душевых, саун и соляриев</w:t>
            </w:r>
          </w:p>
        </w:tc>
        <w:tc>
          <w:tcPr>
            <w:tcW w:w="531" w:type="pct"/>
            <w:tcBorders>
              <w:top w:val="nil"/>
              <w:left w:val="nil"/>
              <w:bottom w:val="single" w:sz="4" w:space="0" w:color="auto"/>
              <w:right w:val="single" w:sz="4" w:space="0" w:color="auto"/>
            </w:tcBorders>
            <w:shd w:val="clear" w:color="auto" w:fill="auto"/>
            <w:vAlign w:val="center"/>
            <w:hideMark/>
          </w:tcPr>
          <w:p w14:paraId="22C3A0BA"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33</w:t>
            </w:r>
          </w:p>
        </w:tc>
        <w:tc>
          <w:tcPr>
            <w:tcW w:w="379" w:type="pct"/>
            <w:tcBorders>
              <w:top w:val="nil"/>
              <w:left w:val="nil"/>
              <w:bottom w:val="single" w:sz="4" w:space="0" w:color="auto"/>
              <w:right w:val="single" w:sz="4" w:space="0" w:color="auto"/>
            </w:tcBorders>
            <w:shd w:val="clear" w:color="auto" w:fill="auto"/>
            <w:vAlign w:val="center"/>
            <w:hideMark/>
          </w:tcPr>
          <w:p w14:paraId="45F9D750"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68</w:t>
            </w:r>
          </w:p>
        </w:tc>
        <w:tc>
          <w:tcPr>
            <w:tcW w:w="531" w:type="pct"/>
            <w:tcBorders>
              <w:top w:val="nil"/>
              <w:left w:val="nil"/>
              <w:bottom w:val="single" w:sz="4" w:space="0" w:color="auto"/>
              <w:right w:val="single" w:sz="4" w:space="0" w:color="auto"/>
            </w:tcBorders>
            <w:shd w:val="clear" w:color="auto" w:fill="auto"/>
            <w:vAlign w:val="center"/>
            <w:hideMark/>
          </w:tcPr>
          <w:p w14:paraId="1CC5E671"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32</w:t>
            </w:r>
          </w:p>
        </w:tc>
        <w:tc>
          <w:tcPr>
            <w:tcW w:w="380" w:type="pct"/>
            <w:tcBorders>
              <w:top w:val="nil"/>
              <w:left w:val="nil"/>
              <w:bottom w:val="single" w:sz="4" w:space="0" w:color="auto"/>
              <w:right w:val="single" w:sz="4" w:space="0" w:color="auto"/>
            </w:tcBorders>
            <w:shd w:val="clear" w:color="auto" w:fill="auto"/>
            <w:vAlign w:val="center"/>
            <w:hideMark/>
          </w:tcPr>
          <w:p w14:paraId="6F263060"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67</w:t>
            </w:r>
          </w:p>
        </w:tc>
        <w:tc>
          <w:tcPr>
            <w:tcW w:w="531" w:type="pct"/>
            <w:tcBorders>
              <w:top w:val="nil"/>
              <w:left w:val="nil"/>
              <w:bottom w:val="single" w:sz="4" w:space="0" w:color="auto"/>
              <w:right w:val="single" w:sz="4" w:space="0" w:color="auto"/>
            </w:tcBorders>
            <w:shd w:val="clear" w:color="auto" w:fill="auto"/>
            <w:noWrap/>
            <w:vAlign w:val="center"/>
            <w:hideMark/>
          </w:tcPr>
          <w:p w14:paraId="271ABCFA"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-1</w:t>
            </w:r>
          </w:p>
        </w:tc>
        <w:tc>
          <w:tcPr>
            <w:tcW w:w="374" w:type="pct"/>
            <w:tcBorders>
              <w:top w:val="nil"/>
              <w:left w:val="nil"/>
              <w:bottom w:val="single" w:sz="4" w:space="0" w:color="auto"/>
              <w:right w:val="single" w:sz="4" w:space="0" w:color="auto"/>
            </w:tcBorders>
            <w:shd w:val="clear" w:color="auto" w:fill="auto"/>
            <w:noWrap/>
            <w:vAlign w:val="center"/>
            <w:hideMark/>
          </w:tcPr>
          <w:p w14:paraId="47D07E17"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-1</w:t>
            </w:r>
          </w:p>
        </w:tc>
      </w:tr>
      <w:tr w:rsidR="00B559C3" w:rsidRPr="00E55730" w14:paraId="258AD41B" w14:textId="77777777" w:rsidTr="00121C88">
        <w:trPr>
          <w:trHeight w:val="431"/>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2B268F2D" w14:textId="77777777" w:rsidR="00B559C3" w:rsidRPr="00E55730" w:rsidRDefault="00B559C3" w:rsidP="00121C88">
            <w:pPr>
              <w:jc w:val="center"/>
              <w:rPr>
                <w:sz w:val="20"/>
                <w:szCs w:val="20"/>
              </w:rPr>
            </w:pPr>
            <w:r w:rsidRPr="00E55730">
              <w:rPr>
                <w:sz w:val="20"/>
                <w:szCs w:val="20"/>
              </w:rPr>
              <w:t>10</w:t>
            </w:r>
          </w:p>
        </w:tc>
        <w:tc>
          <w:tcPr>
            <w:tcW w:w="1973" w:type="pct"/>
            <w:tcBorders>
              <w:top w:val="nil"/>
              <w:left w:val="nil"/>
              <w:bottom w:val="single" w:sz="4" w:space="0" w:color="auto"/>
              <w:right w:val="single" w:sz="4" w:space="0" w:color="auto"/>
            </w:tcBorders>
            <w:shd w:val="clear" w:color="auto" w:fill="auto"/>
            <w:vAlign w:val="center"/>
            <w:hideMark/>
          </w:tcPr>
          <w:p w14:paraId="014F802D" w14:textId="77777777" w:rsidR="00B559C3" w:rsidRPr="00E55730" w:rsidRDefault="00B559C3" w:rsidP="00121C88">
            <w:pPr>
              <w:ind w:left="111"/>
              <w:rPr>
                <w:sz w:val="20"/>
                <w:szCs w:val="20"/>
              </w:rPr>
            </w:pPr>
            <w:r w:rsidRPr="00E55730">
              <w:rPr>
                <w:sz w:val="20"/>
                <w:szCs w:val="20"/>
              </w:rPr>
              <w:t>Парикмахерские и косметические услуги</w:t>
            </w:r>
          </w:p>
        </w:tc>
        <w:tc>
          <w:tcPr>
            <w:tcW w:w="531" w:type="pct"/>
            <w:tcBorders>
              <w:top w:val="nil"/>
              <w:left w:val="nil"/>
              <w:bottom w:val="single" w:sz="4" w:space="0" w:color="auto"/>
              <w:right w:val="single" w:sz="4" w:space="0" w:color="auto"/>
            </w:tcBorders>
            <w:shd w:val="clear" w:color="auto" w:fill="auto"/>
            <w:vAlign w:val="center"/>
            <w:hideMark/>
          </w:tcPr>
          <w:p w14:paraId="61F4F51E"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180</w:t>
            </w:r>
          </w:p>
        </w:tc>
        <w:tc>
          <w:tcPr>
            <w:tcW w:w="379" w:type="pct"/>
            <w:tcBorders>
              <w:top w:val="nil"/>
              <w:left w:val="nil"/>
              <w:bottom w:val="single" w:sz="4" w:space="0" w:color="auto"/>
              <w:right w:val="single" w:sz="4" w:space="0" w:color="auto"/>
            </w:tcBorders>
            <w:shd w:val="clear" w:color="auto" w:fill="auto"/>
            <w:vAlign w:val="center"/>
            <w:hideMark/>
          </w:tcPr>
          <w:p w14:paraId="0D6C77A3"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550</w:t>
            </w:r>
          </w:p>
        </w:tc>
        <w:tc>
          <w:tcPr>
            <w:tcW w:w="531" w:type="pct"/>
            <w:tcBorders>
              <w:top w:val="nil"/>
              <w:left w:val="nil"/>
              <w:bottom w:val="single" w:sz="4" w:space="0" w:color="auto"/>
              <w:right w:val="single" w:sz="4" w:space="0" w:color="auto"/>
            </w:tcBorders>
            <w:shd w:val="clear" w:color="auto" w:fill="auto"/>
            <w:vAlign w:val="center"/>
            <w:hideMark/>
          </w:tcPr>
          <w:p w14:paraId="15367133"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182</w:t>
            </w:r>
          </w:p>
        </w:tc>
        <w:tc>
          <w:tcPr>
            <w:tcW w:w="380" w:type="pct"/>
            <w:tcBorders>
              <w:top w:val="nil"/>
              <w:left w:val="nil"/>
              <w:bottom w:val="single" w:sz="4" w:space="0" w:color="auto"/>
              <w:right w:val="single" w:sz="4" w:space="0" w:color="auto"/>
            </w:tcBorders>
            <w:shd w:val="clear" w:color="auto" w:fill="auto"/>
            <w:vAlign w:val="center"/>
            <w:hideMark/>
          </w:tcPr>
          <w:p w14:paraId="64A161DB"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549</w:t>
            </w:r>
          </w:p>
        </w:tc>
        <w:tc>
          <w:tcPr>
            <w:tcW w:w="531" w:type="pct"/>
            <w:tcBorders>
              <w:top w:val="nil"/>
              <w:left w:val="nil"/>
              <w:bottom w:val="single" w:sz="4" w:space="0" w:color="auto"/>
              <w:right w:val="single" w:sz="4" w:space="0" w:color="auto"/>
            </w:tcBorders>
            <w:shd w:val="clear" w:color="auto" w:fill="auto"/>
            <w:noWrap/>
            <w:vAlign w:val="center"/>
            <w:hideMark/>
          </w:tcPr>
          <w:p w14:paraId="1E33EE78"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+2</w:t>
            </w:r>
          </w:p>
        </w:tc>
        <w:tc>
          <w:tcPr>
            <w:tcW w:w="374" w:type="pct"/>
            <w:tcBorders>
              <w:top w:val="nil"/>
              <w:left w:val="nil"/>
              <w:bottom w:val="single" w:sz="4" w:space="0" w:color="auto"/>
              <w:right w:val="single" w:sz="4" w:space="0" w:color="auto"/>
            </w:tcBorders>
            <w:shd w:val="clear" w:color="auto" w:fill="auto"/>
            <w:noWrap/>
            <w:vAlign w:val="center"/>
            <w:hideMark/>
          </w:tcPr>
          <w:p w14:paraId="49503840"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-1</w:t>
            </w:r>
          </w:p>
        </w:tc>
      </w:tr>
      <w:tr w:rsidR="00B559C3" w:rsidRPr="00E55730" w14:paraId="15BB96CB" w14:textId="77777777" w:rsidTr="00121C88">
        <w:trPr>
          <w:trHeight w:val="404"/>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59F7D604" w14:textId="77777777" w:rsidR="00B559C3" w:rsidRPr="00E55730" w:rsidRDefault="00B559C3" w:rsidP="00121C88">
            <w:pPr>
              <w:jc w:val="center"/>
              <w:rPr>
                <w:sz w:val="20"/>
                <w:szCs w:val="20"/>
              </w:rPr>
            </w:pPr>
            <w:r w:rsidRPr="00E55730">
              <w:rPr>
                <w:sz w:val="20"/>
                <w:szCs w:val="20"/>
              </w:rPr>
              <w:t>11</w:t>
            </w:r>
          </w:p>
        </w:tc>
        <w:tc>
          <w:tcPr>
            <w:tcW w:w="1973" w:type="pct"/>
            <w:tcBorders>
              <w:top w:val="nil"/>
              <w:left w:val="nil"/>
              <w:bottom w:val="single" w:sz="4" w:space="0" w:color="auto"/>
              <w:right w:val="single" w:sz="4" w:space="0" w:color="auto"/>
            </w:tcBorders>
            <w:shd w:val="clear" w:color="auto" w:fill="auto"/>
            <w:vAlign w:val="center"/>
            <w:hideMark/>
          </w:tcPr>
          <w:p w14:paraId="13DA38DD" w14:textId="77777777" w:rsidR="00B559C3" w:rsidRPr="00E55730" w:rsidRDefault="00B559C3" w:rsidP="00121C88">
            <w:pPr>
              <w:ind w:left="111"/>
              <w:rPr>
                <w:sz w:val="20"/>
                <w:szCs w:val="20"/>
              </w:rPr>
            </w:pPr>
            <w:r w:rsidRPr="00E55730">
              <w:rPr>
                <w:sz w:val="20"/>
                <w:szCs w:val="20"/>
              </w:rPr>
              <w:t>Услуги фотоателье, фото- и кинолабораторий</w:t>
            </w:r>
          </w:p>
        </w:tc>
        <w:tc>
          <w:tcPr>
            <w:tcW w:w="531" w:type="pct"/>
            <w:tcBorders>
              <w:top w:val="nil"/>
              <w:left w:val="nil"/>
              <w:bottom w:val="single" w:sz="4" w:space="0" w:color="auto"/>
              <w:right w:val="single" w:sz="4" w:space="0" w:color="auto"/>
            </w:tcBorders>
            <w:shd w:val="clear" w:color="auto" w:fill="auto"/>
            <w:vAlign w:val="center"/>
            <w:hideMark/>
          </w:tcPr>
          <w:p w14:paraId="35C42EDB"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22</w:t>
            </w:r>
          </w:p>
        </w:tc>
        <w:tc>
          <w:tcPr>
            <w:tcW w:w="379" w:type="pct"/>
            <w:tcBorders>
              <w:top w:val="nil"/>
              <w:left w:val="nil"/>
              <w:bottom w:val="single" w:sz="4" w:space="0" w:color="auto"/>
              <w:right w:val="single" w:sz="4" w:space="0" w:color="auto"/>
            </w:tcBorders>
            <w:shd w:val="clear" w:color="auto" w:fill="auto"/>
            <w:vAlign w:val="center"/>
            <w:hideMark/>
          </w:tcPr>
          <w:p w14:paraId="424666B8"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22</w:t>
            </w:r>
          </w:p>
        </w:tc>
        <w:tc>
          <w:tcPr>
            <w:tcW w:w="531" w:type="pct"/>
            <w:tcBorders>
              <w:top w:val="nil"/>
              <w:left w:val="nil"/>
              <w:bottom w:val="single" w:sz="4" w:space="0" w:color="auto"/>
              <w:right w:val="single" w:sz="4" w:space="0" w:color="auto"/>
            </w:tcBorders>
            <w:shd w:val="clear" w:color="auto" w:fill="auto"/>
            <w:vAlign w:val="center"/>
            <w:hideMark/>
          </w:tcPr>
          <w:p w14:paraId="21DF6E8C"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22</w:t>
            </w:r>
          </w:p>
        </w:tc>
        <w:tc>
          <w:tcPr>
            <w:tcW w:w="380" w:type="pct"/>
            <w:tcBorders>
              <w:top w:val="nil"/>
              <w:left w:val="nil"/>
              <w:bottom w:val="single" w:sz="4" w:space="0" w:color="auto"/>
              <w:right w:val="single" w:sz="4" w:space="0" w:color="auto"/>
            </w:tcBorders>
            <w:shd w:val="clear" w:color="auto" w:fill="auto"/>
            <w:vAlign w:val="center"/>
            <w:hideMark/>
          </w:tcPr>
          <w:p w14:paraId="13A0B233"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22</w:t>
            </w:r>
          </w:p>
        </w:tc>
        <w:tc>
          <w:tcPr>
            <w:tcW w:w="531" w:type="pct"/>
            <w:tcBorders>
              <w:top w:val="nil"/>
              <w:left w:val="nil"/>
              <w:bottom w:val="single" w:sz="4" w:space="0" w:color="auto"/>
              <w:right w:val="single" w:sz="4" w:space="0" w:color="auto"/>
            </w:tcBorders>
            <w:shd w:val="clear" w:color="auto" w:fill="auto"/>
            <w:noWrap/>
            <w:vAlign w:val="center"/>
            <w:hideMark/>
          </w:tcPr>
          <w:p w14:paraId="16E110FE"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c>
          <w:tcPr>
            <w:tcW w:w="374" w:type="pct"/>
            <w:tcBorders>
              <w:top w:val="nil"/>
              <w:left w:val="nil"/>
              <w:bottom w:val="single" w:sz="4" w:space="0" w:color="auto"/>
              <w:right w:val="single" w:sz="4" w:space="0" w:color="auto"/>
            </w:tcBorders>
            <w:shd w:val="clear" w:color="auto" w:fill="auto"/>
            <w:noWrap/>
            <w:vAlign w:val="center"/>
            <w:hideMark/>
          </w:tcPr>
          <w:p w14:paraId="5355982B"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r>
      <w:tr w:rsidR="00B559C3" w:rsidRPr="00E55730" w14:paraId="4F727F51" w14:textId="77777777" w:rsidTr="00121C88">
        <w:trPr>
          <w:trHeight w:val="128"/>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5894B62C" w14:textId="77777777" w:rsidR="00B559C3" w:rsidRPr="00E55730" w:rsidRDefault="00B559C3" w:rsidP="00121C88">
            <w:pPr>
              <w:jc w:val="center"/>
              <w:rPr>
                <w:sz w:val="20"/>
                <w:szCs w:val="20"/>
              </w:rPr>
            </w:pPr>
            <w:r w:rsidRPr="00E55730">
              <w:rPr>
                <w:sz w:val="20"/>
                <w:szCs w:val="20"/>
              </w:rPr>
              <w:t>12</w:t>
            </w:r>
          </w:p>
        </w:tc>
        <w:tc>
          <w:tcPr>
            <w:tcW w:w="1973" w:type="pct"/>
            <w:tcBorders>
              <w:top w:val="nil"/>
              <w:left w:val="nil"/>
              <w:bottom w:val="single" w:sz="4" w:space="0" w:color="auto"/>
              <w:right w:val="single" w:sz="4" w:space="0" w:color="auto"/>
            </w:tcBorders>
            <w:shd w:val="clear" w:color="auto" w:fill="auto"/>
            <w:vAlign w:val="center"/>
            <w:hideMark/>
          </w:tcPr>
          <w:p w14:paraId="5C1D9A50" w14:textId="77777777" w:rsidR="00B559C3" w:rsidRPr="00E55730" w:rsidRDefault="00B559C3" w:rsidP="00121C88">
            <w:pPr>
              <w:ind w:left="111"/>
              <w:rPr>
                <w:sz w:val="20"/>
                <w:szCs w:val="20"/>
              </w:rPr>
            </w:pPr>
            <w:r w:rsidRPr="00E55730">
              <w:rPr>
                <w:sz w:val="20"/>
                <w:szCs w:val="20"/>
              </w:rPr>
              <w:t>Ритуальные услуги</w:t>
            </w:r>
          </w:p>
        </w:tc>
        <w:tc>
          <w:tcPr>
            <w:tcW w:w="531" w:type="pct"/>
            <w:tcBorders>
              <w:top w:val="nil"/>
              <w:left w:val="nil"/>
              <w:bottom w:val="single" w:sz="4" w:space="0" w:color="auto"/>
              <w:right w:val="single" w:sz="4" w:space="0" w:color="auto"/>
            </w:tcBorders>
            <w:shd w:val="clear" w:color="auto" w:fill="auto"/>
            <w:vAlign w:val="center"/>
            <w:hideMark/>
          </w:tcPr>
          <w:p w14:paraId="76B5D137"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1</w:t>
            </w:r>
          </w:p>
        </w:tc>
        <w:tc>
          <w:tcPr>
            <w:tcW w:w="379" w:type="pct"/>
            <w:tcBorders>
              <w:top w:val="nil"/>
              <w:left w:val="nil"/>
              <w:bottom w:val="single" w:sz="4" w:space="0" w:color="auto"/>
              <w:right w:val="single" w:sz="4" w:space="0" w:color="auto"/>
            </w:tcBorders>
            <w:shd w:val="clear" w:color="auto" w:fill="auto"/>
            <w:vAlign w:val="center"/>
            <w:hideMark/>
          </w:tcPr>
          <w:p w14:paraId="3828293C"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26</w:t>
            </w:r>
          </w:p>
        </w:tc>
        <w:tc>
          <w:tcPr>
            <w:tcW w:w="531" w:type="pct"/>
            <w:tcBorders>
              <w:top w:val="nil"/>
              <w:left w:val="nil"/>
              <w:bottom w:val="single" w:sz="4" w:space="0" w:color="auto"/>
              <w:right w:val="single" w:sz="4" w:space="0" w:color="auto"/>
            </w:tcBorders>
            <w:shd w:val="clear" w:color="auto" w:fill="auto"/>
            <w:vAlign w:val="center"/>
            <w:hideMark/>
          </w:tcPr>
          <w:p w14:paraId="77C2BF2E"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1</w:t>
            </w:r>
          </w:p>
        </w:tc>
        <w:tc>
          <w:tcPr>
            <w:tcW w:w="380" w:type="pct"/>
            <w:tcBorders>
              <w:top w:val="nil"/>
              <w:left w:val="nil"/>
              <w:bottom w:val="single" w:sz="4" w:space="0" w:color="auto"/>
              <w:right w:val="single" w:sz="4" w:space="0" w:color="auto"/>
            </w:tcBorders>
            <w:shd w:val="clear" w:color="auto" w:fill="auto"/>
            <w:vAlign w:val="center"/>
            <w:hideMark/>
          </w:tcPr>
          <w:p w14:paraId="052D467E"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27</w:t>
            </w:r>
          </w:p>
        </w:tc>
        <w:tc>
          <w:tcPr>
            <w:tcW w:w="531" w:type="pct"/>
            <w:tcBorders>
              <w:top w:val="nil"/>
              <w:left w:val="nil"/>
              <w:bottom w:val="single" w:sz="4" w:space="0" w:color="auto"/>
              <w:right w:val="single" w:sz="4" w:space="0" w:color="auto"/>
            </w:tcBorders>
            <w:shd w:val="clear" w:color="auto" w:fill="auto"/>
            <w:noWrap/>
            <w:vAlign w:val="center"/>
            <w:hideMark/>
          </w:tcPr>
          <w:p w14:paraId="34F61023"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c>
          <w:tcPr>
            <w:tcW w:w="374" w:type="pct"/>
            <w:tcBorders>
              <w:top w:val="nil"/>
              <w:left w:val="nil"/>
              <w:bottom w:val="single" w:sz="4" w:space="0" w:color="auto"/>
              <w:right w:val="single" w:sz="4" w:space="0" w:color="auto"/>
            </w:tcBorders>
            <w:shd w:val="clear" w:color="auto" w:fill="auto"/>
            <w:noWrap/>
            <w:vAlign w:val="center"/>
            <w:hideMark/>
          </w:tcPr>
          <w:p w14:paraId="5ED5E9AD"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+1</w:t>
            </w:r>
          </w:p>
        </w:tc>
      </w:tr>
      <w:tr w:rsidR="00B559C3" w:rsidRPr="00E55730" w14:paraId="2B856E54" w14:textId="77777777" w:rsidTr="00121C88">
        <w:trPr>
          <w:trHeight w:val="189"/>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768B2EB9" w14:textId="77777777" w:rsidR="00B559C3" w:rsidRPr="00E55730" w:rsidRDefault="00B559C3" w:rsidP="00121C88">
            <w:pPr>
              <w:jc w:val="center"/>
              <w:rPr>
                <w:sz w:val="20"/>
                <w:szCs w:val="20"/>
              </w:rPr>
            </w:pPr>
            <w:r w:rsidRPr="00E55730">
              <w:rPr>
                <w:sz w:val="20"/>
                <w:szCs w:val="20"/>
              </w:rPr>
              <w:t>13</w:t>
            </w:r>
          </w:p>
        </w:tc>
        <w:tc>
          <w:tcPr>
            <w:tcW w:w="1973" w:type="pct"/>
            <w:tcBorders>
              <w:top w:val="nil"/>
              <w:left w:val="nil"/>
              <w:bottom w:val="single" w:sz="4" w:space="0" w:color="auto"/>
              <w:right w:val="single" w:sz="4" w:space="0" w:color="auto"/>
            </w:tcBorders>
            <w:shd w:val="clear" w:color="auto" w:fill="auto"/>
            <w:vAlign w:val="center"/>
            <w:hideMark/>
          </w:tcPr>
          <w:p w14:paraId="548C696A" w14:textId="77777777" w:rsidR="00B559C3" w:rsidRPr="00E55730" w:rsidRDefault="00B559C3" w:rsidP="00121C88">
            <w:pPr>
              <w:ind w:left="111"/>
              <w:rPr>
                <w:sz w:val="20"/>
                <w:szCs w:val="20"/>
              </w:rPr>
            </w:pPr>
            <w:r w:rsidRPr="00E55730">
              <w:rPr>
                <w:sz w:val="20"/>
                <w:szCs w:val="20"/>
              </w:rPr>
              <w:t>Прочие услуги бытового характера</w:t>
            </w:r>
          </w:p>
        </w:tc>
        <w:tc>
          <w:tcPr>
            <w:tcW w:w="531" w:type="pct"/>
            <w:tcBorders>
              <w:top w:val="nil"/>
              <w:left w:val="nil"/>
              <w:bottom w:val="single" w:sz="4" w:space="0" w:color="auto"/>
              <w:right w:val="single" w:sz="4" w:space="0" w:color="auto"/>
            </w:tcBorders>
            <w:shd w:val="clear" w:color="auto" w:fill="auto"/>
            <w:vAlign w:val="center"/>
            <w:hideMark/>
          </w:tcPr>
          <w:p w14:paraId="29B4EB3D"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93</w:t>
            </w:r>
          </w:p>
        </w:tc>
        <w:tc>
          <w:tcPr>
            <w:tcW w:w="379" w:type="pct"/>
            <w:tcBorders>
              <w:top w:val="nil"/>
              <w:left w:val="nil"/>
              <w:bottom w:val="single" w:sz="4" w:space="0" w:color="auto"/>
              <w:right w:val="single" w:sz="4" w:space="0" w:color="auto"/>
            </w:tcBorders>
            <w:shd w:val="clear" w:color="auto" w:fill="auto"/>
            <w:vAlign w:val="center"/>
            <w:hideMark/>
          </w:tcPr>
          <w:p w14:paraId="1CB153EF"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161</w:t>
            </w:r>
          </w:p>
        </w:tc>
        <w:tc>
          <w:tcPr>
            <w:tcW w:w="531" w:type="pct"/>
            <w:tcBorders>
              <w:top w:val="nil"/>
              <w:left w:val="nil"/>
              <w:bottom w:val="single" w:sz="4" w:space="0" w:color="auto"/>
              <w:right w:val="single" w:sz="4" w:space="0" w:color="auto"/>
            </w:tcBorders>
            <w:shd w:val="clear" w:color="auto" w:fill="auto"/>
            <w:vAlign w:val="center"/>
            <w:hideMark/>
          </w:tcPr>
          <w:p w14:paraId="59EDCA52"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96</w:t>
            </w:r>
          </w:p>
        </w:tc>
        <w:tc>
          <w:tcPr>
            <w:tcW w:w="380" w:type="pct"/>
            <w:tcBorders>
              <w:top w:val="nil"/>
              <w:left w:val="nil"/>
              <w:bottom w:val="single" w:sz="4" w:space="0" w:color="auto"/>
              <w:right w:val="single" w:sz="4" w:space="0" w:color="auto"/>
            </w:tcBorders>
            <w:shd w:val="clear" w:color="auto" w:fill="auto"/>
            <w:vAlign w:val="center"/>
            <w:hideMark/>
          </w:tcPr>
          <w:p w14:paraId="1277851B"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169</w:t>
            </w:r>
          </w:p>
        </w:tc>
        <w:tc>
          <w:tcPr>
            <w:tcW w:w="531" w:type="pct"/>
            <w:tcBorders>
              <w:top w:val="nil"/>
              <w:left w:val="nil"/>
              <w:bottom w:val="single" w:sz="4" w:space="0" w:color="auto"/>
              <w:right w:val="single" w:sz="4" w:space="0" w:color="auto"/>
            </w:tcBorders>
            <w:shd w:val="clear" w:color="auto" w:fill="auto"/>
            <w:noWrap/>
            <w:vAlign w:val="center"/>
            <w:hideMark/>
          </w:tcPr>
          <w:p w14:paraId="0E3A2412"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+3</w:t>
            </w:r>
          </w:p>
        </w:tc>
        <w:tc>
          <w:tcPr>
            <w:tcW w:w="374" w:type="pct"/>
            <w:tcBorders>
              <w:top w:val="nil"/>
              <w:left w:val="nil"/>
              <w:bottom w:val="single" w:sz="4" w:space="0" w:color="auto"/>
              <w:right w:val="single" w:sz="4" w:space="0" w:color="auto"/>
            </w:tcBorders>
            <w:shd w:val="clear" w:color="auto" w:fill="auto"/>
            <w:noWrap/>
            <w:vAlign w:val="center"/>
            <w:hideMark/>
          </w:tcPr>
          <w:p w14:paraId="6786700C"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+8</w:t>
            </w:r>
          </w:p>
        </w:tc>
      </w:tr>
      <w:tr w:rsidR="00B559C3" w:rsidRPr="00E55730" w14:paraId="00BD41D9" w14:textId="77777777" w:rsidTr="00121C88">
        <w:trPr>
          <w:trHeight w:val="720"/>
        </w:trPr>
        <w:tc>
          <w:tcPr>
            <w:tcW w:w="300" w:type="pct"/>
            <w:tcBorders>
              <w:top w:val="nil"/>
              <w:left w:val="single" w:sz="4" w:space="0" w:color="auto"/>
              <w:bottom w:val="single" w:sz="4" w:space="0" w:color="auto"/>
              <w:right w:val="single" w:sz="4" w:space="0" w:color="auto"/>
            </w:tcBorders>
            <w:shd w:val="clear" w:color="auto" w:fill="auto"/>
            <w:vAlign w:val="center"/>
            <w:hideMark/>
          </w:tcPr>
          <w:p w14:paraId="38E64A8F" w14:textId="77777777" w:rsidR="00B559C3" w:rsidRPr="00E55730" w:rsidRDefault="00B559C3" w:rsidP="00121C88">
            <w:pPr>
              <w:jc w:val="center"/>
              <w:rPr>
                <w:sz w:val="20"/>
                <w:szCs w:val="20"/>
              </w:rPr>
            </w:pPr>
            <w:r w:rsidRPr="00E55730">
              <w:rPr>
                <w:sz w:val="20"/>
                <w:szCs w:val="20"/>
              </w:rPr>
              <w:t>14</w:t>
            </w:r>
          </w:p>
        </w:tc>
        <w:tc>
          <w:tcPr>
            <w:tcW w:w="1973" w:type="pct"/>
            <w:tcBorders>
              <w:top w:val="nil"/>
              <w:left w:val="nil"/>
              <w:bottom w:val="single" w:sz="4" w:space="0" w:color="auto"/>
              <w:right w:val="single" w:sz="4" w:space="0" w:color="auto"/>
            </w:tcBorders>
            <w:shd w:val="clear" w:color="auto" w:fill="auto"/>
            <w:vAlign w:val="center"/>
            <w:hideMark/>
          </w:tcPr>
          <w:p w14:paraId="75C712B5" w14:textId="77777777" w:rsidR="00B559C3" w:rsidRPr="00E55730" w:rsidRDefault="00B559C3" w:rsidP="00121C88">
            <w:pPr>
              <w:ind w:left="111"/>
              <w:rPr>
                <w:sz w:val="20"/>
                <w:szCs w:val="20"/>
              </w:rPr>
            </w:pPr>
            <w:r w:rsidRPr="00E55730">
              <w:rPr>
                <w:sz w:val="20"/>
                <w:szCs w:val="20"/>
              </w:rPr>
              <w:t>Число приемных пунктов бытового обслуживания, принимающих заказы от населения на оказание услуг, в том числе:</w:t>
            </w:r>
          </w:p>
        </w:tc>
        <w:tc>
          <w:tcPr>
            <w:tcW w:w="531" w:type="pct"/>
            <w:tcBorders>
              <w:top w:val="nil"/>
              <w:left w:val="nil"/>
              <w:bottom w:val="single" w:sz="4" w:space="0" w:color="auto"/>
              <w:right w:val="single" w:sz="4" w:space="0" w:color="auto"/>
            </w:tcBorders>
            <w:shd w:val="clear" w:color="000000" w:fill="FFFFFF"/>
            <w:vAlign w:val="center"/>
            <w:hideMark/>
          </w:tcPr>
          <w:p w14:paraId="7125A3E2" w14:textId="77777777" w:rsidR="00B559C3" w:rsidRPr="00E55730" w:rsidRDefault="00B559C3" w:rsidP="00121C88">
            <w:pPr>
              <w:jc w:val="center"/>
              <w:rPr>
                <w:rFonts w:ascii="Times New Roman CYR" w:hAnsi="Times New Roman CYR" w:cs="Times New Roman CYR"/>
                <w:b/>
                <w:color w:val="000000"/>
                <w:sz w:val="18"/>
                <w:szCs w:val="18"/>
              </w:rPr>
            </w:pPr>
            <w:r w:rsidRPr="00E55730">
              <w:rPr>
                <w:rFonts w:ascii="Times New Roman CYR" w:hAnsi="Times New Roman CYR" w:cs="Times New Roman CYR"/>
                <w:b/>
                <w:color w:val="000000"/>
                <w:sz w:val="18"/>
                <w:szCs w:val="18"/>
              </w:rPr>
              <w:t>78</w:t>
            </w:r>
          </w:p>
        </w:tc>
        <w:tc>
          <w:tcPr>
            <w:tcW w:w="379" w:type="pct"/>
            <w:tcBorders>
              <w:top w:val="nil"/>
              <w:left w:val="nil"/>
              <w:bottom w:val="single" w:sz="4" w:space="0" w:color="auto"/>
              <w:right w:val="single" w:sz="4" w:space="0" w:color="auto"/>
            </w:tcBorders>
            <w:shd w:val="clear" w:color="000000" w:fill="FFFFFF"/>
            <w:vAlign w:val="center"/>
            <w:hideMark/>
          </w:tcPr>
          <w:p w14:paraId="4C0D184D" w14:textId="77777777" w:rsidR="00B559C3" w:rsidRPr="00E55730" w:rsidRDefault="00B559C3" w:rsidP="00121C88">
            <w:pPr>
              <w:jc w:val="center"/>
              <w:rPr>
                <w:rFonts w:ascii="Times New Roman CYR" w:hAnsi="Times New Roman CYR" w:cs="Times New Roman CYR"/>
                <w:b/>
                <w:color w:val="000000"/>
                <w:sz w:val="18"/>
                <w:szCs w:val="18"/>
              </w:rPr>
            </w:pPr>
            <w:r w:rsidRPr="00E55730">
              <w:rPr>
                <w:rFonts w:ascii="Times New Roman CYR" w:hAnsi="Times New Roman CYR" w:cs="Times New Roman CYR"/>
                <w:b/>
                <w:color w:val="000000"/>
                <w:sz w:val="18"/>
                <w:szCs w:val="18"/>
              </w:rPr>
              <w:t>96</w:t>
            </w:r>
          </w:p>
        </w:tc>
        <w:tc>
          <w:tcPr>
            <w:tcW w:w="531" w:type="pct"/>
            <w:tcBorders>
              <w:top w:val="nil"/>
              <w:left w:val="nil"/>
              <w:bottom w:val="single" w:sz="4" w:space="0" w:color="auto"/>
              <w:right w:val="single" w:sz="4" w:space="0" w:color="auto"/>
            </w:tcBorders>
            <w:shd w:val="clear" w:color="000000" w:fill="FFFFFF"/>
            <w:vAlign w:val="center"/>
            <w:hideMark/>
          </w:tcPr>
          <w:p w14:paraId="2D6A1DE9" w14:textId="77777777" w:rsidR="00B559C3" w:rsidRPr="00E55730" w:rsidRDefault="00B559C3" w:rsidP="00121C88">
            <w:pPr>
              <w:jc w:val="center"/>
              <w:rPr>
                <w:rFonts w:ascii="Times New Roman CYR" w:hAnsi="Times New Roman CYR" w:cs="Times New Roman CYR"/>
                <w:b/>
                <w:color w:val="000000"/>
                <w:sz w:val="18"/>
                <w:szCs w:val="18"/>
              </w:rPr>
            </w:pPr>
            <w:r w:rsidRPr="00E55730">
              <w:rPr>
                <w:rFonts w:ascii="Times New Roman CYR" w:hAnsi="Times New Roman CYR" w:cs="Times New Roman CYR"/>
                <w:b/>
                <w:color w:val="000000"/>
                <w:sz w:val="18"/>
                <w:szCs w:val="18"/>
              </w:rPr>
              <w:t>78</w:t>
            </w:r>
          </w:p>
        </w:tc>
        <w:tc>
          <w:tcPr>
            <w:tcW w:w="380" w:type="pct"/>
            <w:tcBorders>
              <w:top w:val="nil"/>
              <w:left w:val="nil"/>
              <w:bottom w:val="single" w:sz="4" w:space="0" w:color="auto"/>
              <w:right w:val="single" w:sz="4" w:space="0" w:color="auto"/>
            </w:tcBorders>
            <w:shd w:val="clear" w:color="000000" w:fill="FFFFFF"/>
            <w:vAlign w:val="center"/>
            <w:hideMark/>
          </w:tcPr>
          <w:p w14:paraId="5B0A489D" w14:textId="77777777" w:rsidR="00B559C3" w:rsidRPr="00E55730" w:rsidRDefault="00B559C3" w:rsidP="00121C88">
            <w:pPr>
              <w:jc w:val="center"/>
              <w:rPr>
                <w:rFonts w:ascii="Times New Roman CYR" w:hAnsi="Times New Roman CYR" w:cs="Times New Roman CYR"/>
                <w:b/>
                <w:color w:val="000000"/>
                <w:sz w:val="18"/>
                <w:szCs w:val="18"/>
              </w:rPr>
            </w:pPr>
            <w:r w:rsidRPr="00E55730">
              <w:rPr>
                <w:rFonts w:ascii="Times New Roman CYR" w:hAnsi="Times New Roman CYR" w:cs="Times New Roman CYR"/>
                <w:b/>
                <w:color w:val="000000"/>
                <w:sz w:val="18"/>
                <w:szCs w:val="18"/>
              </w:rPr>
              <w:t>96</w:t>
            </w:r>
          </w:p>
        </w:tc>
        <w:tc>
          <w:tcPr>
            <w:tcW w:w="531" w:type="pct"/>
            <w:tcBorders>
              <w:top w:val="nil"/>
              <w:left w:val="nil"/>
              <w:bottom w:val="single" w:sz="4" w:space="0" w:color="auto"/>
              <w:right w:val="single" w:sz="4" w:space="0" w:color="auto"/>
            </w:tcBorders>
            <w:shd w:val="clear" w:color="auto" w:fill="auto"/>
            <w:noWrap/>
            <w:vAlign w:val="center"/>
            <w:hideMark/>
          </w:tcPr>
          <w:p w14:paraId="34908820" w14:textId="77777777" w:rsidR="00B559C3" w:rsidRPr="00E55730" w:rsidRDefault="00B559C3" w:rsidP="00121C88">
            <w:pPr>
              <w:jc w:val="center"/>
              <w:rPr>
                <w:rFonts w:ascii="Times New Roman CYR" w:hAnsi="Times New Roman CYR" w:cs="Times New Roman CYR"/>
                <w:b/>
                <w:color w:val="000000"/>
                <w:sz w:val="18"/>
                <w:szCs w:val="18"/>
              </w:rPr>
            </w:pPr>
            <w:r w:rsidRPr="00E55730">
              <w:rPr>
                <w:rFonts w:ascii="Times New Roman CYR" w:hAnsi="Times New Roman CYR" w:cs="Times New Roman CYR"/>
                <w:b/>
                <w:color w:val="000000"/>
                <w:sz w:val="18"/>
                <w:szCs w:val="18"/>
              </w:rPr>
              <w:t>-</w:t>
            </w:r>
          </w:p>
        </w:tc>
        <w:tc>
          <w:tcPr>
            <w:tcW w:w="374" w:type="pct"/>
            <w:tcBorders>
              <w:top w:val="nil"/>
              <w:left w:val="nil"/>
              <w:bottom w:val="single" w:sz="4" w:space="0" w:color="auto"/>
              <w:right w:val="single" w:sz="4" w:space="0" w:color="auto"/>
            </w:tcBorders>
            <w:shd w:val="clear" w:color="auto" w:fill="auto"/>
            <w:noWrap/>
            <w:vAlign w:val="center"/>
            <w:hideMark/>
          </w:tcPr>
          <w:p w14:paraId="27C30C58" w14:textId="77777777" w:rsidR="00B559C3" w:rsidRPr="00E55730" w:rsidRDefault="00B559C3" w:rsidP="00121C88">
            <w:pPr>
              <w:jc w:val="center"/>
              <w:rPr>
                <w:rFonts w:ascii="Times New Roman CYR" w:hAnsi="Times New Roman CYR" w:cs="Times New Roman CYR"/>
                <w:b/>
                <w:color w:val="000000"/>
                <w:sz w:val="18"/>
                <w:szCs w:val="18"/>
              </w:rPr>
            </w:pPr>
            <w:r w:rsidRPr="00E55730">
              <w:rPr>
                <w:rFonts w:ascii="Times New Roman CYR" w:hAnsi="Times New Roman CYR" w:cs="Times New Roman CYR"/>
                <w:b/>
                <w:color w:val="000000"/>
                <w:sz w:val="18"/>
                <w:szCs w:val="18"/>
              </w:rPr>
              <w:t>-</w:t>
            </w:r>
          </w:p>
        </w:tc>
      </w:tr>
      <w:tr w:rsidR="00B559C3" w:rsidRPr="00E55730" w14:paraId="63082966" w14:textId="77777777" w:rsidTr="00121C88">
        <w:trPr>
          <w:trHeight w:val="720"/>
        </w:trPr>
        <w:tc>
          <w:tcPr>
            <w:tcW w:w="300" w:type="pct"/>
            <w:tcBorders>
              <w:top w:val="nil"/>
              <w:left w:val="single" w:sz="4" w:space="0" w:color="auto"/>
              <w:bottom w:val="single" w:sz="4" w:space="0" w:color="auto"/>
              <w:right w:val="single" w:sz="4" w:space="0" w:color="auto"/>
            </w:tcBorders>
            <w:shd w:val="clear" w:color="auto" w:fill="auto"/>
            <w:vAlign w:val="center"/>
          </w:tcPr>
          <w:p w14:paraId="7793C5F2" w14:textId="77777777" w:rsidR="00B559C3" w:rsidRPr="00E55730" w:rsidRDefault="00B559C3" w:rsidP="00121C88">
            <w:pPr>
              <w:jc w:val="center"/>
              <w:rPr>
                <w:sz w:val="20"/>
                <w:szCs w:val="20"/>
              </w:rPr>
            </w:pPr>
            <w:r w:rsidRPr="00E55730">
              <w:rPr>
                <w:sz w:val="20"/>
                <w:szCs w:val="20"/>
              </w:rPr>
              <w:t> 14.1</w:t>
            </w:r>
          </w:p>
        </w:tc>
        <w:tc>
          <w:tcPr>
            <w:tcW w:w="1973" w:type="pct"/>
            <w:tcBorders>
              <w:top w:val="nil"/>
              <w:left w:val="nil"/>
              <w:bottom w:val="single" w:sz="4" w:space="0" w:color="auto"/>
              <w:right w:val="single" w:sz="4" w:space="0" w:color="auto"/>
            </w:tcBorders>
            <w:shd w:val="clear" w:color="auto" w:fill="auto"/>
            <w:vAlign w:val="center"/>
          </w:tcPr>
          <w:p w14:paraId="7B1DC3E1" w14:textId="77777777" w:rsidR="00B559C3" w:rsidRPr="00E55730" w:rsidRDefault="00B559C3" w:rsidP="00121C88">
            <w:pPr>
              <w:ind w:left="111"/>
              <w:rPr>
                <w:sz w:val="18"/>
                <w:szCs w:val="18"/>
              </w:rPr>
            </w:pPr>
            <w:r w:rsidRPr="00E55730">
              <w:rPr>
                <w:sz w:val="20"/>
                <w:szCs w:val="20"/>
              </w:rPr>
              <w:t xml:space="preserve">– по ремонту, окраске и пошиву обуви </w:t>
            </w:r>
          </w:p>
        </w:tc>
        <w:tc>
          <w:tcPr>
            <w:tcW w:w="531" w:type="pct"/>
            <w:tcBorders>
              <w:top w:val="nil"/>
              <w:left w:val="nil"/>
              <w:bottom w:val="single" w:sz="4" w:space="0" w:color="auto"/>
              <w:right w:val="single" w:sz="4" w:space="0" w:color="auto"/>
            </w:tcBorders>
            <w:shd w:val="clear" w:color="000000" w:fill="FFFFFF"/>
            <w:vAlign w:val="center"/>
          </w:tcPr>
          <w:p w14:paraId="3FF09AEE"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0</w:t>
            </w:r>
          </w:p>
        </w:tc>
        <w:tc>
          <w:tcPr>
            <w:tcW w:w="379" w:type="pct"/>
            <w:tcBorders>
              <w:top w:val="nil"/>
              <w:left w:val="nil"/>
              <w:bottom w:val="single" w:sz="4" w:space="0" w:color="auto"/>
              <w:right w:val="single" w:sz="4" w:space="0" w:color="auto"/>
            </w:tcBorders>
            <w:shd w:val="clear" w:color="000000" w:fill="FFFFFF"/>
            <w:vAlign w:val="center"/>
          </w:tcPr>
          <w:p w14:paraId="0C74709C"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0</w:t>
            </w:r>
          </w:p>
        </w:tc>
        <w:tc>
          <w:tcPr>
            <w:tcW w:w="531" w:type="pct"/>
            <w:tcBorders>
              <w:top w:val="nil"/>
              <w:left w:val="nil"/>
              <w:bottom w:val="single" w:sz="4" w:space="0" w:color="auto"/>
              <w:right w:val="single" w:sz="4" w:space="0" w:color="auto"/>
            </w:tcBorders>
            <w:shd w:val="clear" w:color="000000" w:fill="FFFFFF"/>
            <w:vAlign w:val="center"/>
          </w:tcPr>
          <w:p w14:paraId="6A10C379"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0</w:t>
            </w:r>
          </w:p>
        </w:tc>
        <w:tc>
          <w:tcPr>
            <w:tcW w:w="380" w:type="pct"/>
            <w:tcBorders>
              <w:top w:val="nil"/>
              <w:left w:val="nil"/>
              <w:bottom w:val="single" w:sz="4" w:space="0" w:color="auto"/>
              <w:right w:val="single" w:sz="4" w:space="0" w:color="auto"/>
            </w:tcBorders>
            <w:shd w:val="clear" w:color="000000" w:fill="FFFFFF"/>
            <w:vAlign w:val="center"/>
          </w:tcPr>
          <w:p w14:paraId="2027D8A5"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0</w:t>
            </w:r>
          </w:p>
        </w:tc>
        <w:tc>
          <w:tcPr>
            <w:tcW w:w="531" w:type="pct"/>
            <w:tcBorders>
              <w:top w:val="nil"/>
              <w:left w:val="nil"/>
              <w:bottom w:val="single" w:sz="4" w:space="0" w:color="auto"/>
              <w:right w:val="single" w:sz="4" w:space="0" w:color="auto"/>
            </w:tcBorders>
            <w:shd w:val="clear" w:color="auto" w:fill="auto"/>
            <w:noWrap/>
            <w:vAlign w:val="center"/>
          </w:tcPr>
          <w:p w14:paraId="33AEE3B2"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c>
          <w:tcPr>
            <w:tcW w:w="374" w:type="pct"/>
            <w:tcBorders>
              <w:top w:val="nil"/>
              <w:left w:val="nil"/>
              <w:bottom w:val="single" w:sz="4" w:space="0" w:color="auto"/>
              <w:right w:val="single" w:sz="4" w:space="0" w:color="auto"/>
            </w:tcBorders>
            <w:shd w:val="clear" w:color="auto" w:fill="auto"/>
            <w:noWrap/>
            <w:vAlign w:val="center"/>
          </w:tcPr>
          <w:p w14:paraId="5761EE84"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r>
      <w:tr w:rsidR="00B559C3" w:rsidRPr="00E55730" w14:paraId="45D274CD" w14:textId="77777777" w:rsidTr="00121C88">
        <w:trPr>
          <w:trHeight w:val="960"/>
        </w:trPr>
        <w:tc>
          <w:tcPr>
            <w:tcW w:w="300" w:type="pct"/>
            <w:tcBorders>
              <w:top w:val="nil"/>
              <w:left w:val="single" w:sz="4" w:space="0" w:color="auto"/>
              <w:bottom w:val="single" w:sz="4" w:space="0" w:color="auto"/>
              <w:right w:val="single" w:sz="4" w:space="0" w:color="auto"/>
            </w:tcBorders>
            <w:shd w:val="clear" w:color="auto" w:fill="auto"/>
            <w:vAlign w:val="center"/>
          </w:tcPr>
          <w:p w14:paraId="4B291A07" w14:textId="77777777" w:rsidR="00B559C3" w:rsidRPr="00E55730" w:rsidRDefault="00B559C3" w:rsidP="00121C88">
            <w:pPr>
              <w:jc w:val="center"/>
              <w:rPr>
                <w:sz w:val="20"/>
                <w:szCs w:val="20"/>
              </w:rPr>
            </w:pPr>
            <w:r w:rsidRPr="00E55730">
              <w:rPr>
                <w:sz w:val="20"/>
                <w:szCs w:val="20"/>
              </w:rPr>
              <w:lastRenderedPageBreak/>
              <w:t> 14.2</w:t>
            </w:r>
          </w:p>
        </w:tc>
        <w:tc>
          <w:tcPr>
            <w:tcW w:w="1973" w:type="pct"/>
            <w:tcBorders>
              <w:top w:val="nil"/>
              <w:left w:val="nil"/>
              <w:bottom w:val="single" w:sz="4" w:space="0" w:color="auto"/>
              <w:right w:val="single" w:sz="4" w:space="0" w:color="auto"/>
            </w:tcBorders>
            <w:shd w:val="clear" w:color="auto" w:fill="auto"/>
            <w:vAlign w:val="center"/>
            <w:hideMark/>
          </w:tcPr>
          <w:p w14:paraId="02D84E92" w14:textId="77777777" w:rsidR="00B559C3" w:rsidRPr="00E55730" w:rsidRDefault="00B559C3" w:rsidP="00121C88">
            <w:pPr>
              <w:ind w:left="253" w:hanging="111"/>
              <w:rPr>
                <w:sz w:val="20"/>
                <w:szCs w:val="20"/>
              </w:rPr>
            </w:pPr>
            <w:r w:rsidRPr="00E55730">
              <w:rPr>
                <w:sz w:val="20"/>
                <w:szCs w:val="20"/>
              </w:rPr>
              <w:t>– по ремонту и пошиву швейных, меховых и кожаных изделий, головных уборов и изделий текстильной галантереи, ремонту, пошиву и вязанию трикотажных изделий</w:t>
            </w:r>
          </w:p>
        </w:tc>
        <w:tc>
          <w:tcPr>
            <w:tcW w:w="531" w:type="pct"/>
            <w:tcBorders>
              <w:top w:val="nil"/>
              <w:left w:val="nil"/>
              <w:bottom w:val="single" w:sz="4" w:space="0" w:color="auto"/>
              <w:right w:val="single" w:sz="4" w:space="0" w:color="auto"/>
            </w:tcBorders>
            <w:shd w:val="clear" w:color="auto" w:fill="auto"/>
            <w:vAlign w:val="center"/>
            <w:hideMark/>
          </w:tcPr>
          <w:p w14:paraId="3F4AEA37"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0</w:t>
            </w:r>
          </w:p>
        </w:tc>
        <w:tc>
          <w:tcPr>
            <w:tcW w:w="379" w:type="pct"/>
            <w:tcBorders>
              <w:top w:val="nil"/>
              <w:left w:val="nil"/>
              <w:bottom w:val="single" w:sz="4" w:space="0" w:color="auto"/>
              <w:right w:val="single" w:sz="4" w:space="0" w:color="auto"/>
            </w:tcBorders>
            <w:shd w:val="clear" w:color="auto" w:fill="auto"/>
            <w:vAlign w:val="center"/>
            <w:hideMark/>
          </w:tcPr>
          <w:p w14:paraId="38081C25"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0</w:t>
            </w:r>
          </w:p>
        </w:tc>
        <w:tc>
          <w:tcPr>
            <w:tcW w:w="531" w:type="pct"/>
            <w:tcBorders>
              <w:top w:val="nil"/>
              <w:left w:val="nil"/>
              <w:bottom w:val="single" w:sz="4" w:space="0" w:color="auto"/>
              <w:right w:val="single" w:sz="4" w:space="0" w:color="auto"/>
            </w:tcBorders>
            <w:shd w:val="clear" w:color="auto" w:fill="auto"/>
            <w:vAlign w:val="center"/>
            <w:hideMark/>
          </w:tcPr>
          <w:p w14:paraId="2A2C91F5"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0</w:t>
            </w:r>
          </w:p>
        </w:tc>
        <w:tc>
          <w:tcPr>
            <w:tcW w:w="380" w:type="pct"/>
            <w:tcBorders>
              <w:top w:val="nil"/>
              <w:left w:val="nil"/>
              <w:bottom w:val="single" w:sz="4" w:space="0" w:color="auto"/>
              <w:right w:val="single" w:sz="4" w:space="0" w:color="auto"/>
            </w:tcBorders>
            <w:shd w:val="clear" w:color="auto" w:fill="auto"/>
            <w:vAlign w:val="center"/>
            <w:hideMark/>
          </w:tcPr>
          <w:p w14:paraId="0AE827AB"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0</w:t>
            </w:r>
          </w:p>
        </w:tc>
        <w:tc>
          <w:tcPr>
            <w:tcW w:w="531" w:type="pct"/>
            <w:tcBorders>
              <w:top w:val="nil"/>
              <w:left w:val="nil"/>
              <w:bottom w:val="single" w:sz="4" w:space="0" w:color="auto"/>
              <w:right w:val="single" w:sz="4" w:space="0" w:color="auto"/>
            </w:tcBorders>
            <w:shd w:val="clear" w:color="auto" w:fill="auto"/>
            <w:noWrap/>
            <w:vAlign w:val="center"/>
            <w:hideMark/>
          </w:tcPr>
          <w:p w14:paraId="07467F6D"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c>
          <w:tcPr>
            <w:tcW w:w="374" w:type="pct"/>
            <w:tcBorders>
              <w:top w:val="nil"/>
              <w:left w:val="nil"/>
              <w:bottom w:val="single" w:sz="4" w:space="0" w:color="auto"/>
              <w:right w:val="single" w:sz="4" w:space="0" w:color="auto"/>
            </w:tcBorders>
            <w:shd w:val="clear" w:color="auto" w:fill="auto"/>
            <w:noWrap/>
            <w:vAlign w:val="center"/>
            <w:hideMark/>
          </w:tcPr>
          <w:p w14:paraId="369323D5"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r>
      <w:tr w:rsidR="00B559C3" w:rsidRPr="00E55730" w14:paraId="5A0E28F4" w14:textId="77777777" w:rsidTr="00121C88">
        <w:trPr>
          <w:trHeight w:val="960"/>
        </w:trPr>
        <w:tc>
          <w:tcPr>
            <w:tcW w:w="300" w:type="pct"/>
            <w:tcBorders>
              <w:top w:val="nil"/>
              <w:left w:val="single" w:sz="4" w:space="0" w:color="auto"/>
              <w:bottom w:val="single" w:sz="4" w:space="0" w:color="auto"/>
              <w:right w:val="single" w:sz="4" w:space="0" w:color="auto"/>
            </w:tcBorders>
            <w:shd w:val="clear" w:color="auto" w:fill="auto"/>
            <w:vAlign w:val="center"/>
          </w:tcPr>
          <w:p w14:paraId="35D7AED2" w14:textId="77777777" w:rsidR="00B559C3" w:rsidRPr="00E55730" w:rsidRDefault="00B559C3" w:rsidP="00121C88">
            <w:pPr>
              <w:jc w:val="center"/>
              <w:rPr>
                <w:sz w:val="20"/>
                <w:szCs w:val="20"/>
              </w:rPr>
            </w:pPr>
            <w:r w:rsidRPr="00E55730">
              <w:rPr>
                <w:sz w:val="20"/>
                <w:szCs w:val="20"/>
              </w:rPr>
              <w:t> 14.3</w:t>
            </w:r>
          </w:p>
        </w:tc>
        <w:tc>
          <w:tcPr>
            <w:tcW w:w="1973" w:type="pct"/>
            <w:tcBorders>
              <w:top w:val="nil"/>
              <w:left w:val="nil"/>
              <w:bottom w:val="single" w:sz="4" w:space="0" w:color="auto"/>
              <w:right w:val="single" w:sz="4" w:space="0" w:color="auto"/>
            </w:tcBorders>
            <w:shd w:val="clear" w:color="auto" w:fill="auto"/>
            <w:vAlign w:val="center"/>
            <w:hideMark/>
          </w:tcPr>
          <w:p w14:paraId="2E5A79AB" w14:textId="77777777" w:rsidR="00B559C3" w:rsidRPr="00E55730" w:rsidRDefault="00B559C3" w:rsidP="00121C88">
            <w:pPr>
              <w:ind w:left="253" w:hanging="111"/>
              <w:rPr>
                <w:sz w:val="20"/>
                <w:szCs w:val="20"/>
              </w:rPr>
            </w:pPr>
            <w:r w:rsidRPr="00E55730">
              <w:rPr>
                <w:sz w:val="20"/>
                <w:szCs w:val="20"/>
              </w:rPr>
              <w:t>– по ремонту и техническому обслуживанию бытовой радиоэлектронной аппаратуры, бытовых машин и приборов и изготовлению металлоизделий</w:t>
            </w:r>
          </w:p>
        </w:tc>
        <w:tc>
          <w:tcPr>
            <w:tcW w:w="531" w:type="pct"/>
            <w:tcBorders>
              <w:top w:val="nil"/>
              <w:left w:val="nil"/>
              <w:bottom w:val="single" w:sz="4" w:space="0" w:color="auto"/>
              <w:right w:val="single" w:sz="4" w:space="0" w:color="auto"/>
            </w:tcBorders>
            <w:shd w:val="clear" w:color="auto" w:fill="auto"/>
            <w:vAlign w:val="center"/>
            <w:hideMark/>
          </w:tcPr>
          <w:p w14:paraId="5FFA649E"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2</w:t>
            </w:r>
          </w:p>
        </w:tc>
        <w:tc>
          <w:tcPr>
            <w:tcW w:w="379" w:type="pct"/>
            <w:tcBorders>
              <w:top w:val="nil"/>
              <w:left w:val="nil"/>
              <w:bottom w:val="single" w:sz="4" w:space="0" w:color="auto"/>
              <w:right w:val="single" w:sz="4" w:space="0" w:color="auto"/>
            </w:tcBorders>
            <w:shd w:val="clear" w:color="auto" w:fill="auto"/>
            <w:vAlign w:val="center"/>
            <w:hideMark/>
          </w:tcPr>
          <w:p w14:paraId="23F2F6E3"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2</w:t>
            </w:r>
          </w:p>
        </w:tc>
        <w:tc>
          <w:tcPr>
            <w:tcW w:w="531" w:type="pct"/>
            <w:tcBorders>
              <w:top w:val="nil"/>
              <w:left w:val="nil"/>
              <w:bottom w:val="single" w:sz="4" w:space="0" w:color="auto"/>
              <w:right w:val="single" w:sz="4" w:space="0" w:color="auto"/>
            </w:tcBorders>
            <w:shd w:val="clear" w:color="auto" w:fill="auto"/>
            <w:vAlign w:val="center"/>
            <w:hideMark/>
          </w:tcPr>
          <w:p w14:paraId="3AF6351D"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2</w:t>
            </w:r>
          </w:p>
        </w:tc>
        <w:tc>
          <w:tcPr>
            <w:tcW w:w="380" w:type="pct"/>
            <w:tcBorders>
              <w:top w:val="nil"/>
              <w:left w:val="nil"/>
              <w:bottom w:val="single" w:sz="4" w:space="0" w:color="auto"/>
              <w:right w:val="single" w:sz="4" w:space="0" w:color="auto"/>
            </w:tcBorders>
            <w:shd w:val="clear" w:color="auto" w:fill="auto"/>
            <w:vAlign w:val="center"/>
            <w:hideMark/>
          </w:tcPr>
          <w:p w14:paraId="12605A6D"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2</w:t>
            </w:r>
          </w:p>
        </w:tc>
        <w:tc>
          <w:tcPr>
            <w:tcW w:w="531" w:type="pct"/>
            <w:tcBorders>
              <w:top w:val="nil"/>
              <w:left w:val="nil"/>
              <w:bottom w:val="single" w:sz="4" w:space="0" w:color="auto"/>
              <w:right w:val="single" w:sz="4" w:space="0" w:color="auto"/>
            </w:tcBorders>
            <w:shd w:val="clear" w:color="auto" w:fill="auto"/>
            <w:noWrap/>
            <w:vAlign w:val="center"/>
            <w:hideMark/>
          </w:tcPr>
          <w:p w14:paraId="1579C69E"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c>
          <w:tcPr>
            <w:tcW w:w="374" w:type="pct"/>
            <w:tcBorders>
              <w:top w:val="nil"/>
              <w:left w:val="nil"/>
              <w:bottom w:val="single" w:sz="4" w:space="0" w:color="auto"/>
              <w:right w:val="single" w:sz="4" w:space="0" w:color="auto"/>
            </w:tcBorders>
            <w:shd w:val="clear" w:color="auto" w:fill="auto"/>
            <w:noWrap/>
            <w:vAlign w:val="center"/>
            <w:hideMark/>
          </w:tcPr>
          <w:p w14:paraId="7BC545A8"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r>
      <w:tr w:rsidR="00B559C3" w:rsidRPr="00E55730" w14:paraId="184CC6F0" w14:textId="77777777" w:rsidTr="00121C88">
        <w:trPr>
          <w:trHeight w:val="254"/>
        </w:trPr>
        <w:tc>
          <w:tcPr>
            <w:tcW w:w="300" w:type="pct"/>
            <w:tcBorders>
              <w:top w:val="nil"/>
              <w:left w:val="single" w:sz="4" w:space="0" w:color="auto"/>
              <w:bottom w:val="single" w:sz="4" w:space="0" w:color="auto"/>
              <w:right w:val="single" w:sz="4" w:space="0" w:color="auto"/>
            </w:tcBorders>
            <w:shd w:val="clear" w:color="auto" w:fill="auto"/>
            <w:vAlign w:val="center"/>
          </w:tcPr>
          <w:p w14:paraId="6C45FA45" w14:textId="77777777" w:rsidR="00B559C3" w:rsidRPr="00E55730" w:rsidRDefault="00B559C3" w:rsidP="00121C88">
            <w:pPr>
              <w:jc w:val="center"/>
              <w:rPr>
                <w:sz w:val="20"/>
                <w:szCs w:val="20"/>
              </w:rPr>
            </w:pPr>
            <w:r w:rsidRPr="00E55730">
              <w:rPr>
                <w:sz w:val="20"/>
                <w:szCs w:val="20"/>
              </w:rPr>
              <w:t> 14.4</w:t>
            </w:r>
          </w:p>
        </w:tc>
        <w:tc>
          <w:tcPr>
            <w:tcW w:w="1973" w:type="pct"/>
            <w:tcBorders>
              <w:top w:val="nil"/>
              <w:left w:val="nil"/>
              <w:bottom w:val="single" w:sz="4" w:space="0" w:color="auto"/>
              <w:right w:val="single" w:sz="4" w:space="0" w:color="auto"/>
            </w:tcBorders>
            <w:shd w:val="clear" w:color="auto" w:fill="auto"/>
            <w:vAlign w:val="center"/>
            <w:hideMark/>
          </w:tcPr>
          <w:p w14:paraId="539F1CE8" w14:textId="77777777" w:rsidR="00B559C3" w:rsidRPr="00E55730" w:rsidRDefault="00B559C3" w:rsidP="00121C88">
            <w:pPr>
              <w:ind w:left="111"/>
              <w:rPr>
                <w:sz w:val="20"/>
                <w:szCs w:val="20"/>
              </w:rPr>
            </w:pPr>
            <w:r w:rsidRPr="00E55730">
              <w:rPr>
                <w:sz w:val="20"/>
                <w:szCs w:val="20"/>
              </w:rPr>
              <w:t>– по изготовлению и ремонту мебели</w:t>
            </w:r>
          </w:p>
        </w:tc>
        <w:tc>
          <w:tcPr>
            <w:tcW w:w="531" w:type="pct"/>
            <w:tcBorders>
              <w:top w:val="nil"/>
              <w:left w:val="nil"/>
              <w:bottom w:val="single" w:sz="4" w:space="0" w:color="auto"/>
              <w:right w:val="single" w:sz="4" w:space="0" w:color="auto"/>
            </w:tcBorders>
            <w:shd w:val="clear" w:color="auto" w:fill="auto"/>
            <w:vAlign w:val="center"/>
            <w:hideMark/>
          </w:tcPr>
          <w:p w14:paraId="1A24C33B"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12</w:t>
            </w:r>
          </w:p>
        </w:tc>
        <w:tc>
          <w:tcPr>
            <w:tcW w:w="379" w:type="pct"/>
            <w:tcBorders>
              <w:top w:val="nil"/>
              <w:left w:val="nil"/>
              <w:bottom w:val="single" w:sz="4" w:space="0" w:color="auto"/>
              <w:right w:val="single" w:sz="4" w:space="0" w:color="auto"/>
            </w:tcBorders>
            <w:shd w:val="clear" w:color="auto" w:fill="auto"/>
            <w:vAlign w:val="center"/>
            <w:hideMark/>
          </w:tcPr>
          <w:p w14:paraId="0F6264D6"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15</w:t>
            </w:r>
          </w:p>
        </w:tc>
        <w:tc>
          <w:tcPr>
            <w:tcW w:w="531" w:type="pct"/>
            <w:tcBorders>
              <w:top w:val="nil"/>
              <w:left w:val="nil"/>
              <w:bottom w:val="single" w:sz="4" w:space="0" w:color="auto"/>
              <w:right w:val="single" w:sz="4" w:space="0" w:color="auto"/>
            </w:tcBorders>
            <w:shd w:val="clear" w:color="auto" w:fill="auto"/>
            <w:vAlign w:val="center"/>
            <w:hideMark/>
          </w:tcPr>
          <w:p w14:paraId="4CC31446"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12</w:t>
            </w:r>
          </w:p>
        </w:tc>
        <w:tc>
          <w:tcPr>
            <w:tcW w:w="380" w:type="pct"/>
            <w:tcBorders>
              <w:top w:val="nil"/>
              <w:left w:val="nil"/>
              <w:bottom w:val="single" w:sz="4" w:space="0" w:color="auto"/>
              <w:right w:val="single" w:sz="4" w:space="0" w:color="auto"/>
            </w:tcBorders>
            <w:shd w:val="clear" w:color="auto" w:fill="auto"/>
            <w:vAlign w:val="center"/>
            <w:hideMark/>
          </w:tcPr>
          <w:p w14:paraId="72ED938C"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15</w:t>
            </w:r>
          </w:p>
        </w:tc>
        <w:tc>
          <w:tcPr>
            <w:tcW w:w="531" w:type="pct"/>
            <w:tcBorders>
              <w:top w:val="nil"/>
              <w:left w:val="nil"/>
              <w:bottom w:val="single" w:sz="4" w:space="0" w:color="auto"/>
              <w:right w:val="single" w:sz="4" w:space="0" w:color="auto"/>
            </w:tcBorders>
            <w:shd w:val="clear" w:color="auto" w:fill="auto"/>
            <w:noWrap/>
            <w:vAlign w:val="center"/>
            <w:hideMark/>
          </w:tcPr>
          <w:p w14:paraId="1F426510"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c>
          <w:tcPr>
            <w:tcW w:w="374" w:type="pct"/>
            <w:tcBorders>
              <w:top w:val="nil"/>
              <w:left w:val="nil"/>
              <w:bottom w:val="single" w:sz="4" w:space="0" w:color="auto"/>
              <w:right w:val="single" w:sz="4" w:space="0" w:color="auto"/>
            </w:tcBorders>
            <w:shd w:val="clear" w:color="auto" w:fill="auto"/>
            <w:noWrap/>
            <w:vAlign w:val="center"/>
            <w:hideMark/>
          </w:tcPr>
          <w:p w14:paraId="512BCC63"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r>
      <w:tr w:rsidR="00B559C3" w:rsidRPr="00E55730" w14:paraId="042B3D5D" w14:textId="77777777" w:rsidTr="00121C88">
        <w:trPr>
          <w:trHeight w:val="272"/>
        </w:trPr>
        <w:tc>
          <w:tcPr>
            <w:tcW w:w="300" w:type="pct"/>
            <w:tcBorders>
              <w:top w:val="nil"/>
              <w:left w:val="single" w:sz="4" w:space="0" w:color="auto"/>
              <w:bottom w:val="single" w:sz="4" w:space="0" w:color="auto"/>
              <w:right w:val="single" w:sz="4" w:space="0" w:color="auto"/>
            </w:tcBorders>
            <w:shd w:val="clear" w:color="auto" w:fill="auto"/>
            <w:vAlign w:val="center"/>
          </w:tcPr>
          <w:p w14:paraId="547897EA" w14:textId="77777777" w:rsidR="00B559C3" w:rsidRPr="00E55730" w:rsidRDefault="00B559C3" w:rsidP="00121C88">
            <w:pPr>
              <w:jc w:val="center"/>
              <w:rPr>
                <w:sz w:val="20"/>
                <w:szCs w:val="20"/>
              </w:rPr>
            </w:pPr>
            <w:r w:rsidRPr="00E55730">
              <w:rPr>
                <w:sz w:val="20"/>
                <w:szCs w:val="20"/>
              </w:rPr>
              <w:t> 14.5</w:t>
            </w:r>
          </w:p>
        </w:tc>
        <w:tc>
          <w:tcPr>
            <w:tcW w:w="1973" w:type="pct"/>
            <w:tcBorders>
              <w:top w:val="nil"/>
              <w:left w:val="nil"/>
              <w:bottom w:val="single" w:sz="4" w:space="0" w:color="auto"/>
              <w:right w:val="single" w:sz="4" w:space="0" w:color="auto"/>
            </w:tcBorders>
            <w:shd w:val="clear" w:color="auto" w:fill="auto"/>
            <w:vAlign w:val="center"/>
            <w:hideMark/>
          </w:tcPr>
          <w:p w14:paraId="3168C4B9" w14:textId="77777777" w:rsidR="00B559C3" w:rsidRPr="00E55730" w:rsidRDefault="00B559C3" w:rsidP="00121C88">
            <w:pPr>
              <w:ind w:left="111"/>
              <w:rPr>
                <w:sz w:val="20"/>
                <w:szCs w:val="20"/>
              </w:rPr>
            </w:pPr>
            <w:r w:rsidRPr="00E55730">
              <w:rPr>
                <w:sz w:val="20"/>
                <w:szCs w:val="20"/>
              </w:rPr>
              <w:t>– химической чистке и крашению</w:t>
            </w:r>
          </w:p>
        </w:tc>
        <w:tc>
          <w:tcPr>
            <w:tcW w:w="531" w:type="pct"/>
            <w:tcBorders>
              <w:top w:val="nil"/>
              <w:left w:val="nil"/>
              <w:bottom w:val="single" w:sz="4" w:space="0" w:color="auto"/>
              <w:right w:val="single" w:sz="4" w:space="0" w:color="auto"/>
            </w:tcBorders>
            <w:shd w:val="clear" w:color="auto" w:fill="auto"/>
            <w:vAlign w:val="center"/>
            <w:hideMark/>
          </w:tcPr>
          <w:p w14:paraId="1B4FC972"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3</w:t>
            </w:r>
          </w:p>
        </w:tc>
        <w:tc>
          <w:tcPr>
            <w:tcW w:w="379" w:type="pct"/>
            <w:tcBorders>
              <w:top w:val="nil"/>
              <w:left w:val="nil"/>
              <w:bottom w:val="single" w:sz="4" w:space="0" w:color="auto"/>
              <w:right w:val="single" w:sz="4" w:space="0" w:color="auto"/>
            </w:tcBorders>
            <w:shd w:val="clear" w:color="auto" w:fill="auto"/>
            <w:vAlign w:val="center"/>
            <w:hideMark/>
          </w:tcPr>
          <w:p w14:paraId="5EEFE4E4"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3</w:t>
            </w:r>
          </w:p>
        </w:tc>
        <w:tc>
          <w:tcPr>
            <w:tcW w:w="531" w:type="pct"/>
            <w:tcBorders>
              <w:top w:val="nil"/>
              <w:left w:val="nil"/>
              <w:bottom w:val="single" w:sz="4" w:space="0" w:color="auto"/>
              <w:right w:val="single" w:sz="4" w:space="0" w:color="auto"/>
            </w:tcBorders>
            <w:shd w:val="clear" w:color="auto" w:fill="auto"/>
            <w:vAlign w:val="center"/>
            <w:hideMark/>
          </w:tcPr>
          <w:p w14:paraId="342CEDCC"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3</w:t>
            </w:r>
          </w:p>
        </w:tc>
        <w:tc>
          <w:tcPr>
            <w:tcW w:w="380" w:type="pct"/>
            <w:tcBorders>
              <w:top w:val="nil"/>
              <w:left w:val="nil"/>
              <w:bottom w:val="single" w:sz="4" w:space="0" w:color="auto"/>
              <w:right w:val="single" w:sz="4" w:space="0" w:color="auto"/>
            </w:tcBorders>
            <w:shd w:val="clear" w:color="auto" w:fill="auto"/>
            <w:vAlign w:val="center"/>
            <w:hideMark/>
          </w:tcPr>
          <w:p w14:paraId="3AAB8553"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3</w:t>
            </w:r>
          </w:p>
        </w:tc>
        <w:tc>
          <w:tcPr>
            <w:tcW w:w="531" w:type="pct"/>
            <w:tcBorders>
              <w:top w:val="nil"/>
              <w:left w:val="nil"/>
              <w:bottom w:val="single" w:sz="4" w:space="0" w:color="auto"/>
              <w:right w:val="single" w:sz="4" w:space="0" w:color="auto"/>
            </w:tcBorders>
            <w:shd w:val="clear" w:color="auto" w:fill="auto"/>
            <w:noWrap/>
            <w:vAlign w:val="center"/>
            <w:hideMark/>
          </w:tcPr>
          <w:p w14:paraId="61268F4D"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c>
          <w:tcPr>
            <w:tcW w:w="374" w:type="pct"/>
            <w:tcBorders>
              <w:top w:val="nil"/>
              <w:left w:val="nil"/>
              <w:bottom w:val="single" w:sz="4" w:space="0" w:color="auto"/>
              <w:right w:val="single" w:sz="4" w:space="0" w:color="auto"/>
            </w:tcBorders>
            <w:shd w:val="clear" w:color="auto" w:fill="auto"/>
            <w:noWrap/>
            <w:vAlign w:val="center"/>
            <w:hideMark/>
          </w:tcPr>
          <w:p w14:paraId="1F54681F"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r>
      <w:tr w:rsidR="00B559C3" w:rsidRPr="00E55730" w14:paraId="5F77A691" w14:textId="77777777" w:rsidTr="00121C88">
        <w:trPr>
          <w:trHeight w:val="275"/>
        </w:trPr>
        <w:tc>
          <w:tcPr>
            <w:tcW w:w="300" w:type="pct"/>
            <w:tcBorders>
              <w:top w:val="nil"/>
              <w:left w:val="single" w:sz="4" w:space="0" w:color="auto"/>
              <w:bottom w:val="single" w:sz="4" w:space="0" w:color="auto"/>
              <w:right w:val="single" w:sz="4" w:space="0" w:color="auto"/>
            </w:tcBorders>
            <w:shd w:val="clear" w:color="auto" w:fill="auto"/>
            <w:vAlign w:val="center"/>
          </w:tcPr>
          <w:p w14:paraId="09DDD2EF" w14:textId="77777777" w:rsidR="00B559C3" w:rsidRPr="00E55730" w:rsidRDefault="00B559C3" w:rsidP="00121C88">
            <w:pPr>
              <w:jc w:val="center"/>
              <w:rPr>
                <w:sz w:val="20"/>
                <w:szCs w:val="20"/>
              </w:rPr>
            </w:pPr>
            <w:r w:rsidRPr="00E55730">
              <w:rPr>
                <w:sz w:val="20"/>
                <w:szCs w:val="20"/>
              </w:rPr>
              <w:t> 14.6</w:t>
            </w:r>
          </w:p>
        </w:tc>
        <w:tc>
          <w:tcPr>
            <w:tcW w:w="1973" w:type="pct"/>
            <w:tcBorders>
              <w:top w:val="nil"/>
              <w:left w:val="nil"/>
              <w:bottom w:val="single" w:sz="4" w:space="0" w:color="auto"/>
              <w:right w:val="single" w:sz="4" w:space="0" w:color="auto"/>
            </w:tcBorders>
            <w:shd w:val="clear" w:color="auto" w:fill="auto"/>
            <w:vAlign w:val="center"/>
            <w:hideMark/>
          </w:tcPr>
          <w:p w14:paraId="1DF1CC81" w14:textId="77777777" w:rsidR="00B559C3" w:rsidRPr="00E55730" w:rsidRDefault="00B559C3" w:rsidP="00121C88">
            <w:pPr>
              <w:ind w:left="253" w:hanging="142"/>
              <w:rPr>
                <w:sz w:val="20"/>
                <w:szCs w:val="20"/>
              </w:rPr>
            </w:pPr>
            <w:r w:rsidRPr="00E55730">
              <w:rPr>
                <w:sz w:val="20"/>
                <w:szCs w:val="20"/>
              </w:rPr>
              <w:t>– по ремонту и строительству жилья и других построек</w:t>
            </w:r>
          </w:p>
        </w:tc>
        <w:tc>
          <w:tcPr>
            <w:tcW w:w="531" w:type="pct"/>
            <w:tcBorders>
              <w:top w:val="nil"/>
              <w:left w:val="nil"/>
              <w:bottom w:val="single" w:sz="4" w:space="0" w:color="auto"/>
              <w:right w:val="single" w:sz="4" w:space="0" w:color="auto"/>
            </w:tcBorders>
            <w:shd w:val="clear" w:color="auto" w:fill="auto"/>
            <w:vAlign w:val="center"/>
            <w:hideMark/>
          </w:tcPr>
          <w:p w14:paraId="603F34BF"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53</w:t>
            </w:r>
          </w:p>
        </w:tc>
        <w:tc>
          <w:tcPr>
            <w:tcW w:w="379" w:type="pct"/>
            <w:tcBorders>
              <w:top w:val="nil"/>
              <w:left w:val="nil"/>
              <w:bottom w:val="single" w:sz="4" w:space="0" w:color="auto"/>
              <w:right w:val="single" w:sz="4" w:space="0" w:color="auto"/>
            </w:tcBorders>
            <w:shd w:val="clear" w:color="auto" w:fill="auto"/>
            <w:vAlign w:val="center"/>
            <w:hideMark/>
          </w:tcPr>
          <w:p w14:paraId="73D772F4"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67</w:t>
            </w:r>
          </w:p>
        </w:tc>
        <w:tc>
          <w:tcPr>
            <w:tcW w:w="531" w:type="pct"/>
            <w:tcBorders>
              <w:top w:val="nil"/>
              <w:left w:val="nil"/>
              <w:bottom w:val="single" w:sz="4" w:space="0" w:color="auto"/>
              <w:right w:val="single" w:sz="4" w:space="0" w:color="auto"/>
            </w:tcBorders>
            <w:shd w:val="clear" w:color="auto" w:fill="auto"/>
            <w:vAlign w:val="center"/>
            <w:hideMark/>
          </w:tcPr>
          <w:p w14:paraId="2B61E63D"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53</w:t>
            </w:r>
          </w:p>
        </w:tc>
        <w:tc>
          <w:tcPr>
            <w:tcW w:w="380" w:type="pct"/>
            <w:tcBorders>
              <w:top w:val="nil"/>
              <w:left w:val="nil"/>
              <w:bottom w:val="single" w:sz="4" w:space="0" w:color="auto"/>
              <w:right w:val="single" w:sz="4" w:space="0" w:color="auto"/>
            </w:tcBorders>
            <w:shd w:val="clear" w:color="auto" w:fill="auto"/>
            <w:vAlign w:val="center"/>
            <w:hideMark/>
          </w:tcPr>
          <w:p w14:paraId="65CA85B4"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67</w:t>
            </w:r>
          </w:p>
        </w:tc>
        <w:tc>
          <w:tcPr>
            <w:tcW w:w="531" w:type="pct"/>
            <w:tcBorders>
              <w:top w:val="nil"/>
              <w:left w:val="nil"/>
              <w:bottom w:val="single" w:sz="4" w:space="0" w:color="auto"/>
              <w:right w:val="single" w:sz="4" w:space="0" w:color="auto"/>
            </w:tcBorders>
            <w:shd w:val="clear" w:color="auto" w:fill="auto"/>
            <w:noWrap/>
            <w:vAlign w:val="center"/>
            <w:hideMark/>
          </w:tcPr>
          <w:p w14:paraId="2578388A"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c>
          <w:tcPr>
            <w:tcW w:w="374" w:type="pct"/>
            <w:tcBorders>
              <w:top w:val="nil"/>
              <w:left w:val="nil"/>
              <w:bottom w:val="single" w:sz="4" w:space="0" w:color="auto"/>
              <w:right w:val="single" w:sz="4" w:space="0" w:color="auto"/>
            </w:tcBorders>
            <w:shd w:val="clear" w:color="auto" w:fill="auto"/>
            <w:noWrap/>
            <w:vAlign w:val="center"/>
            <w:hideMark/>
          </w:tcPr>
          <w:p w14:paraId="101DBA10"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r>
      <w:tr w:rsidR="00B559C3" w:rsidRPr="00E55730" w14:paraId="53D795DB" w14:textId="77777777" w:rsidTr="00121C88">
        <w:trPr>
          <w:trHeight w:val="225"/>
        </w:trPr>
        <w:tc>
          <w:tcPr>
            <w:tcW w:w="300" w:type="pct"/>
            <w:tcBorders>
              <w:top w:val="nil"/>
              <w:left w:val="single" w:sz="4" w:space="0" w:color="auto"/>
              <w:bottom w:val="single" w:sz="4" w:space="0" w:color="auto"/>
              <w:right w:val="single" w:sz="4" w:space="0" w:color="auto"/>
            </w:tcBorders>
            <w:shd w:val="clear" w:color="auto" w:fill="auto"/>
            <w:vAlign w:val="center"/>
          </w:tcPr>
          <w:p w14:paraId="0C3DEFB5" w14:textId="77777777" w:rsidR="00B559C3" w:rsidRPr="00E55730" w:rsidRDefault="00B559C3" w:rsidP="00121C88">
            <w:pPr>
              <w:jc w:val="center"/>
              <w:rPr>
                <w:sz w:val="20"/>
                <w:szCs w:val="20"/>
              </w:rPr>
            </w:pPr>
            <w:r w:rsidRPr="00E55730">
              <w:rPr>
                <w:sz w:val="20"/>
                <w:szCs w:val="20"/>
              </w:rPr>
              <w:t>14.7</w:t>
            </w:r>
          </w:p>
        </w:tc>
        <w:tc>
          <w:tcPr>
            <w:tcW w:w="1973" w:type="pct"/>
            <w:tcBorders>
              <w:top w:val="nil"/>
              <w:left w:val="nil"/>
              <w:bottom w:val="single" w:sz="4" w:space="0" w:color="auto"/>
              <w:right w:val="single" w:sz="4" w:space="0" w:color="auto"/>
            </w:tcBorders>
            <w:shd w:val="clear" w:color="auto" w:fill="auto"/>
            <w:vAlign w:val="center"/>
            <w:hideMark/>
          </w:tcPr>
          <w:p w14:paraId="3F219CDD" w14:textId="77777777" w:rsidR="00B559C3" w:rsidRPr="00E55730" w:rsidRDefault="00B559C3" w:rsidP="00121C88">
            <w:pPr>
              <w:ind w:left="111"/>
              <w:rPr>
                <w:sz w:val="20"/>
                <w:szCs w:val="20"/>
              </w:rPr>
            </w:pPr>
            <w:r w:rsidRPr="00E55730">
              <w:rPr>
                <w:sz w:val="20"/>
                <w:szCs w:val="20"/>
              </w:rPr>
              <w:t>– прочих услуг бытового характера</w:t>
            </w:r>
          </w:p>
        </w:tc>
        <w:tc>
          <w:tcPr>
            <w:tcW w:w="531" w:type="pct"/>
            <w:tcBorders>
              <w:top w:val="nil"/>
              <w:left w:val="nil"/>
              <w:bottom w:val="single" w:sz="4" w:space="0" w:color="auto"/>
              <w:right w:val="single" w:sz="4" w:space="0" w:color="auto"/>
            </w:tcBorders>
            <w:shd w:val="clear" w:color="auto" w:fill="auto"/>
            <w:vAlign w:val="center"/>
            <w:hideMark/>
          </w:tcPr>
          <w:p w14:paraId="078BA746"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8</w:t>
            </w:r>
          </w:p>
        </w:tc>
        <w:tc>
          <w:tcPr>
            <w:tcW w:w="379" w:type="pct"/>
            <w:tcBorders>
              <w:top w:val="nil"/>
              <w:left w:val="nil"/>
              <w:bottom w:val="single" w:sz="4" w:space="0" w:color="auto"/>
              <w:right w:val="single" w:sz="4" w:space="0" w:color="auto"/>
            </w:tcBorders>
            <w:shd w:val="clear" w:color="auto" w:fill="auto"/>
            <w:vAlign w:val="center"/>
            <w:hideMark/>
          </w:tcPr>
          <w:p w14:paraId="139CEBDE"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9</w:t>
            </w:r>
          </w:p>
        </w:tc>
        <w:tc>
          <w:tcPr>
            <w:tcW w:w="531" w:type="pct"/>
            <w:tcBorders>
              <w:top w:val="nil"/>
              <w:left w:val="nil"/>
              <w:bottom w:val="single" w:sz="4" w:space="0" w:color="auto"/>
              <w:right w:val="single" w:sz="4" w:space="0" w:color="auto"/>
            </w:tcBorders>
            <w:shd w:val="clear" w:color="auto" w:fill="auto"/>
            <w:vAlign w:val="center"/>
            <w:hideMark/>
          </w:tcPr>
          <w:p w14:paraId="06116969"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8</w:t>
            </w:r>
          </w:p>
        </w:tc>
        <w:tc>
          <w:tcPr>
            <w:tcW w:w="380" w:type="pct"/>
            <w:tcBorders>
              <w:top w:val="nil"/>
              <w:left w:val="nil"/>
              <w:bottom w:val="single" w:sz="4" w:space="0" w:color="auto"/>
              <w:right w:val="single" w:sz="4" w:space="0" w:color="auto"/>
            </w:tcBorders>
            <w:shd w:val="clear" w:color="auto" w:fill="auto"/>
            <w:vAlign w:val="center"/>
            <w:hideMark/>
          </w:tcPr>
          <w:p w14:paraId="650598BD"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9</w:t>
            </w:r>
          </w:p>
        </w:tc>
        <w:tc>
          <w:tcPr>
            <w:tcW w:w="531" w:type="pct"/>
            <w:tcBorders>
              <w:top w:val="nil"/>
              <w:left w:val="nil"/>
              <w:bottom w:val="single" w:sz="4" w:space="0" w:color="auto"/>
              <w:right w:val="single" w:sz="4" w:space="0" w:color="auto"/>
            </w:tcBorders>
            <w:shd w:val="clear" w:color="auto" w:fill="auto"/>
            <w:noWrap/>
            <w:vAlign w:val="center"/>
            <w:hideMark/>
          </w:tcPr>
          <w:p w14:paraId="22C18253"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c>
          <w:tcPr>
            <w:tcW w:w="374" w:type="pct"/>
            <w:tcBorders>
              <w:top w:val="nil"/>
              <w:left w:val="nil"/>
              <w:bottom w:val="single" w:sz="4" w:space="0" w:color="auto"/>
              <w:right w:val="single" w:sz="4" w:space="0" w:color="auto"/>
            </w:tcBorders>
            <w:shd w:val="clear" w:color="auto" w:fill="auto"/>
            <w:noWrap/>
            <w:vAlign w:val="center"/>
            <w:hideMark/>
          </w:tcPr>
          <w:p w14:paraId="74B160B2" w14:textId="77777777" w:rsidR="00B559C3" w:rsidRPr="00E55730" w:rsidRDefault="00B559C3" w:rsidP="00121C88">
            <w:pPr>
              <w:jc w:val="center"/>
              <w:rPr>
                <w:rFonts w:ascii="Times New Roman CYR" w:hAnsi="Times New Roman CYR" w:cs="Times New Roman CYR"/>
                <w:color w:val="000000"/>
                <w:sz w:val="18"/>
                <w:szCs w:val="18"/>
              </w:rPr>
            </w:pPr>
            <w:r w:rsidRPr="00E55730">
              <w:rPr>
                <w:rFonts w:ascii="Times New Roman CYR" w:hAnsi="Times New Roman CYR" w:cs="Times New Roman CYR"/>
                <w:color w:val="000000"/>
                <w:sz w:val="18"/>
                <w:szCs w:val="18"/>
              </w:rPr>
              <w:t>-</w:t>
            </w:r>
          </w:p>
        </w:tc>
      </w:tr>
    </w:tbl>
    <w:p w14:paraId="6D995AC5" w14:textId="77777777" w:rsidR="000249CF" w:rsidRDefault="000249CF" w:rsidP="00B559C3">
      <w:pPr>
        <w:ind w:firstLine="708"/>
        <w:jc w:val="both"/>
        <w:rPr>
          <w:sz w:val="26"/>
          <w:szCs w:val="26"/>
        </w:rPr>
      </w:pPr>
    </w:p>
    <w:p w14:paraId="6DB88FED" w14:textId="72C9571B" w:rsidR="00B559C3" w:rsidRDefault="00B559C3" w:rsidP="00B559C3">
      <w:pPr>
        <w:ind w:firstLine="708"/>
        <w:jc w:val="both"/>
        <w:rPr>
          <w:sz w:val="26"/>
          <w:szCs w:val="26"/>
        </w:rPr>
      </w:pPr>
      <w:r w:rsidRPr="00E55730">
        <w:rPr>
          <w:sz w:val="26"/>
          <w:szCs w:val="26"/>
        </w:rPr>
        <w:t>Анализ количества объектов бытового обслуживания населения показал, что по сравнению с аналогичным периодом прошлого года в отчетном периоде возросло число объектов бытового обслуживания на 10 ед., тем самым, дополнител</w:t>
      </w:r>
      <w:r w:rsidR="00176C49">
        <w:rPr>
          <w:sz w:val="26"/>
          <w:szCs w:val="26"/>
        </w:rPr>
        <w:t xml:space="preserve">ьно </w:t>
      </w:r>
      <w:r w:rsidR="00176C49" w:rsidRPr="00422B6A">
        <w:rPr>
          <w:sz w:val="26"/>
          <w:szCs w:val="26"/>
        </w:rPr>
        <w:t>создано 20 рабочих мест</w:t>
      </w:r>
      <w:r w:rsidRPr="00422B6A">
        <w:rPr>
          <w:sz w:val="26"/>
          <w:szCs w:val="26"/>
        </w:rPr>
        <w:t>.</w:t>
      </w:r>
    </w:p>
    <w:p w14:paraId="466CE67F" w14:textId="77777777" w:rsidR="00B559C3" w:rsidRPr="00742BF3" w:rsidRDefault="00B559C3" w:rsidP="00B559C3">
      <w:pPr>
        <w:tabs>
          <w:tab w:val="left" w:pos="900"/>
        </w:tabs>
        <w:spacing w:before="240" w:after="120"/>
        <w:jc w:val="center"/>
        <w:rPr>
          <w:b/>
          <w:i/>
          <w:sz w:val="26"/>
          <w:szCs w:val="26"/>
        </w:rPr>
      </w:pPr>
      <w:r w:rsidRPr="00742BF3">
        <w:rPr>
          <w:b/>
          <w:i/>
          <w:sz w:val="26"/>
          <w:szCs w:val="26"/>
        </w:rPr>
        <w:t xml:space="preserve">Деятельность муниципальных унитарных предприятий </w:t>
      </w:r>
      <w:r w:rsidRPr="00742BF3">
        <w:rPr>
          <w:b/>
          <w:i/>
          <w:sz w:val="26"/>
          <w:szCs w:val="26"/>
        </w:rPr>
        <w:br/>
        <w:t>и обществ с ограниченной ответственностью</w:t>
      </w:r>
    </w:p>
    <w:p w14:paraId="5AD37A8A" w14:textId="77777777" w:rsidR="00B559C3" w:rsidRPr="00E31D3D" w:rsidRDefault="00B559C3" w:rsidP="00B559C3">
      <w:pPr>
        <w:ind w:firstLine="709"/>
        <w:jc w:val="both"/>
        <w:rPr>
          <w:rFonts w:eastAsia="Calibri"/>
          <w:sz w:val="26"/>
          <w:szCs w:val="26"/>
          <w:lang w:eastAsia="en-US"/>
        </w:rPr>
      </w:pPr>
      <w:r>
        <w:rPr>
          <w:sz w:val="26"/>
          <w:szCs w:val="26"/>
        </w:rPr>
        <w:t xml:space="preserve">В отчетном периоде </w:t>
      </w:r>
      <w:r w:rsidRPr="00742BF3">
        <w:rPr>
          <w:sz w:val="26"/>
          <w:szCs w:val="26"/>
        </w:rPr>
        <w:t>на территории</w:t>
      </w:r>
      <w:r>
        <w:rPr>
          <w:sz w:val="26"/>
          <w:szCs w:val="26"/>
        </w:rPr>
        <w:t xml:space="preserve"> города </w:t>
      </w:r>
      <w:r w:rsidRPr="00742BF3">
        <w:rPr>
          <w:sz w:val="26"/>
          <w:szCs w:val="26"/>
        </w:rPr>
        <w:t xml:space="preserve">Норильска свою деятельность осуществляли 6 муниципальных унитарных предприятий </w:t>
      </w:r>
      <w:r w:rsidRPr="00742BF3">
        <w:rPr>
          <w:rFonts w:eastAsia="Calibri"/>
          <w:sz w:val="26"/>
          <w:szCs w:val="26"/>
          <w:lang w:eastAsia="en-US"/>
        </w:rPr>
        <w:t>и 2 общества с ограниченной ответственностью, единственным участником которых является Администрация города Норильска.</w:t>
      </w:r>
      <w:r>
        <w:rPr>
          <w:color w:val="000000"/>
          <w:sz w:val="26"/>
          <w:szCs w:val="26"/>
        </w:rPr>
        <w:t xml:space="preserve"> </w:t>
      </w:r>
      <w:r w:rsidRPr="00742BF3">
        <w:rPr>
          <w:rFonts w:eastAsia="Calibri"/>
          <w:sz w:val="26"/>
          <w:szCs w:val="26"/>
          <w:lang w:eastAsia="en-US"/>
        </w:rPr>
        <w:t xml:space="preserve">Количество работников в данных организациях </w:t>
      </w:r>
      <w:r>
        <w:rPr>
          <w:rFonts w:eastAsia="Calibri"/>
          <w:sz w:val="26"/>
          <w:szCs w:val="26"/>
          <w:lang w:eastAsia="en-US"/>
        </w:rPr>
        <w:t>в январе-сентябре</w:t>
      </w:r>
      <w:r w:rsidRPr="00742BF3">
        <w:rPr>
          <w:sz w:val="26"/>
          <w:szCs w:val="26"/>
        </w:rPr>
        <w:t xml:space="preserve"> 2024 года составило 2 </w:t>
      </w:r>
      <w:r>
        <w:rPr>
          <w:sz w:val="26"/>
          <w:szCs w:val="26"/>
        </w:rPr>
        <w:t>352</w:t>
      </w:r>
      <w:r w:rsidRPr="00742BF3">
        <w:rPr>
          <w:sz w:val="26"/>
          <w:szCs w:val="26"/>
        </w:rPr>
        <w:t xml:space="preserve"> чел.</w:t>
      </w:r>
    </w:p>
    <w:p w14:paraId="7E10E941" w14:textId="6B38447B" w:rsidR="00B559C3" w:rsidRPr="00E31D3D" w:rsidRDefault="00B559C3" w:rsidP="00B559C3">
      <w:pPr>
        <w:spacing w:after="80"/>
        <w:ind w:firstLine="709"/>
        <w:jc w:val="right"/>
        <w:rPr>
          <w:rFonts w:eastAsia="Calibri"/>
          <w:sz w:val="26"/>
          <w:szCs w:val="26"/>
          <w:lang w:eastAsia="en-US"/>
        </w:rPr>
      </w:pPr>
      <w:r w:rsidRPr="00EF23F2">
        <w:rPr>
          <w:rFonts w:eastAsia="Calibri"/>
          <w:sz w:val="26"/>
          <w:szCs w:val="26"/>
          <w:lang w:eastAsia="en-US"/>
        </w:rPr>
        <w:t>Таблица</w:t>
      </w:r>
      <w:r w:rsidR="00EF23F2" w:rsidRPr="00EF23F2">
        <w:rPr>
          <w:rFonts w:eastAsia="Calibri"/>
          <w:sz w:val="26"/>
          <w:szCs w:val="26"/>
          <w:lang w:eastAsia="en-US"/>
        </w:rPr>
        <w:t xml:space="preserve"> 28</w:t>
      </w:r>
    </w:p>
    <w:p w14:paraId="69D15CBF" w14:textId="08FE1A71" w:rsidR="00B559C3" w:rsidRPr="00E31D3D" w:rsidRDefault="00B559C3" w:rsidP="00B559C3">
      <w:pPr>
        <w:spacing w:after="120"/>
        <w:jc w:val="center"/>
        <w:rPr>
          <w:rFonts w:eastAsia="Calibri"/>
          <w:b/>
          <w:sz w:val="26"/>
          <w:szCs w:val="26"/>
          <w:lang w:eastAsia="en-US"/>
        </w:rPr>
      </w:pPr>
      <w:r w:rsidRPr="00E31D3D">
        <w:rPr>
          <w:rFonts w:eastAsia="Calibri"/>
          <w:b/>
          <w:sz w:val="26"/>
          <w:szCs w:val="26"/>
          <w:lang w:eastAsia="en-US"/>
        </w:rPr>
        <w:t xml:space="preserve">Среднесписочная численность работников муниципальных </w:t>
      </w:r>
      <w:r w:rsidRPr="00E31D3D">
        <w:rPr>
          <w:rFonts w:eastAsia="Calibri"/>
          <w:b/>
          <w:sz w:val="26"/>
          <w:szCs w:val="26"/>
          <w:lang w:eastAsia="en-US"/>
        </w:rPr>
        <w:br/>
        <w:t xml:space="preserve">унитарных предприятий и обществ с ограниченной </w:t>
      </w:r>
      <w:r w:rsidRPr="00E31D3D">
        <w:rPr>
          <w:b/>
          <w:sz w:val="26"/>
          <w:szCs w:val="26"/>
        </w:rPr>
        <w:t>ответственностью</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6712"/>
        <w:gridCol w:w="2126"/>
      </w:tblGrid>
      <w:tr w:rsidR="00B559C3" w:rsidRPr="005A6A53" w14:paraId="78BD4FAD" w14:textId="77777777" w:rsidTr="00121C88">
        <w:trPr>
          <w:trHeight w:val="799"/>
          <w:tblHeader/>
        </w:trPr>
        <w:tc>
          <w:tcPr>
            <w:tcW w:w="513" w:type="dxa"/>
            <w:shd w:val="clear" w:color="auto" w:fill="C7CCE4" w:themeFill="text2" w:themeFillTint="33"/>
            <w:vAlign w:val="center"/>
            <w:hideMark/>
          </w:tcPr>
          <w:p w14:paraId="1FDFE83A" w14:textId="77777777" w:rsidR="00B559C3" w:rsidRPr="00E31D3D" w:rsidRDefault="00B559C3" w:rsidP="00121C88">
            <w:pPr>
              <w:jc w:val="center"/>
              <w:rPr>
                <w:b/>
                <w:sz w:val="20"/>
                <w:szCs w:val="22"/>
              </w:rPr>
            </w:pPr>
            <w:r w:rsidRPr="00E31D3D">
              <w:rPr>
                <w:b/>
                <w:sz w:val="20"/>
                <w:szCs w:val="22"/>
              </w:rPr>
              <w:t>№ п/п</w:t>
            </w:r>
          </w:p>
        </w:tc>
        <w:tc>
          <w:tcPr>
            <w:tcW w:w="6712" w:type="dxa"/>
            <w:shd w:val="clear" w:color="auto" w:fill="C7CCE4" w:themeFill="text2" w:themeFillTint="33"/>
            <w:vAlign w:val="center"/>
            <w:hideMark/>
          </w:tcPr>
          <w:p w14:paraId="6BDCAE91" w14:textId="77777777" w:rsidR="00B559C3" w:rsidRPr="00E31D3D" w:rsidRDefault="00B559C3" w:rsidP="00121C88">
            <w:pPr>
              <w:jc w:val="center"/>
              <w:rPr>
                <w:b/>
                <w:sz w:val="20"/>
                <w:szCs w:val="22"/>
              </w:rPr>
            </w:pPr>
            <w:r w:rsidRPr="00E31D3D">
              <w:rPr>
                <w:b/>
                <w:sz w:val="20"/>
                <w:szCs w:val="22"/>
              </w:rPr>
              <w:t>Наименование муниципального унитарного предприятия</w:t>
            </w:r>
          </w:p>
        </w:tc>
        <w:tc>
          <w:tcPr>
            <w:tcW w:w="2126" w:type="dxa"/>
            <w:shd w:val="clear" w:color="auto" w:fill="C7CCE4" w:themeFill="text2" w:themeFillTint="33"/>
            <w:vAlign w:val="center"/>
            <w:hideMark/>
          </w:tcPr>
          <w:p w14:paraId="0C21E50B" w14:textId="77777777" w:rsidR="00B559C3" w:rsidRPr="00E31D3D" w:rsidRDefault="00B559C3" w:rsidP="00121C88">
            <w:pPr>
              <w:jc w:val="center"/>
              <w:rPr>
                <w:b/>
                <w:sz w:val="20"/>
                <w:szCs w:val="22"/>
              </w:rPr>
            </w:pPr>
            <w:r w:rsidRPr="00E31D3D">
              <w:rPr>
                <w:b/>
                <w:sz w:val="20"/>
                <w:szCs w:val="22"/>
              </w:rPr>
              <w:t xml:space="preserve">Среднесписочная численность </w:t>
            </w:r>
          </w:p>
          <w:p w14:paraId="0B5C8DEC" w14:textId="77777777" w:rsidR="00B559C3" w:rsidRPr="00E31D3D" w:rsidRDefault="00B559C3" w:rsidP="00121C88">
            <w:pPr>
              <w:jc w:val="center"/>
              <w:rPr>
                <w:b/>
                <w:sz w:val="20"/>
                <w:szCs w:val="22"/>
              </w:rPr>
            </w:pPr>
            <w:r w:rsidRPr="00E31D3D">
              <w:rPr>
                <w:b/>
                <w:sz w:val="20"/>
                <w:szCs w:val="22"/>
              </w:rPr>
              <w:t>работников, чел.</w:t>
            </w:r>
          </w:p>
        </w:tc>
      </w:tr>
      <w:tr w:rsidR="00B559C3" w:rsidRPr="00742BF3" w14:paraId="1F9D729D" w14:textId="77777777" w:rsidTr="00121C88">
        <w:trPr>
          <w:trHeight w:val="286"/>
        </w:trPr>
        <w:tc>
          <w:tcPr>
            <w:tcW w:w="513" w:type="dxa"/>
            <w:shd w:val="clear" w:color="auto" w:fill="auto"/>
            <w:vAlign w:val="center"/>
          </w:tcPr>
          <w:p w14:paraId="11A6A1DA" w14:textId="77777777" w:rsidR="00B559C3" w:rsidRPr="00742BF3" w:rsidRDefault="00B559C3" w:rsidP="00121C88">
            <w:pPr>
              <w:jc w:val="center"/>
              <w:rPr>
                <w:sz w:val="20"/>
                <w:szCs w:val="22"/>
              </w:rPr>
            </w:pPr>
            <w:r w:rsidRPr="00742BF3">
              <w:rPr>
                <w:sz w:val="20"/>
                <w:szCs w:val="22"/>
              </w:rPr>
              <w:t>1</w:t>
            </w:r>
          </w:p>
        </w:tc>
        <w:tc>
          <w:tcPr>
            <w:tcW w:w="6712" w:type="dxa"/>
            <w:shd w:val="clear" w:color="auto" w:fill="auto"/>
            <w:vAlign w:val="center"/>
          </w:tcPr>
          <w:p w14:paraId="409BE15E" w14:textId="77777777" w:rsidR="00B559C3" w:rsidRPr="00742BF3" w:rsidRDefault="00B559C3" w:rsidP="00121C88">
            <w:pPr>
              <w:rPr>
                <w:sz w:val="20"/>
                <w:szCs w:val="22"/>
              </w:rPr>
            </w:pPr>
            <w:r w:rsidRPr="00742BF3">
              <w:rPr>
                <w:sz w:val="20"/>
                <w:szCs w:val="22"/>
              </w:rPr>
              <w:t>МУП «Норильский транспорт»</w:t>
            </w:r>
          </w:p>
        </w:tc>
        <w:tc>
          <w:tcPr>
            <w:tcW w:w="2126" w:type="dxa"/>
            <w:shd w:val="clear" w:color="auto" w:fill="auto"/>
            <w:vAlign w:val="center"/>
          </w:tcPr>
          <w:p w14:paraId="37219D54" w14:textId="77777777" w:rsidR="00B559C3" w:rsidRPr="00742BF3" w:rsidRDefault="00B559C3" w:rsidP="00121C88">
            <w:pPr>
              <w:jc w:val="center"/>
              <w:rPr>
                <w:sz w:val="20"/>
                <w:szCs w:val="22"/>
              </w:rPr>
            </w:pPr>
            <w:r w:rsidRPr="00742BF3">
              <w:rPr>
                <w:sz w:val="20"/>
                <w:szCs w:val="22"/>
              </w:rPr>
              <w:t>7</w:t>
            </w:r>
            <w:r>
              <w:rPr>
                <w:sz w:val="20"/>
                <w:szCs w:val="22"/>
              </w:rPr>
              <w:t>50</w:t>
            </w:r>
          </w:p>
        </w:tc>
      </w:tr>
      <w:tr w:rsidR="00B559C3" w:rsidRPr="00742BF3" w14:paraId="580F27BA" w14:textId="77777777" w:rsidTr="00121C88">
        <w:trPr>
          <w:trHeight w:val="286"/>
        </w:trPr>
        <w:tc>
          <w:tcPr>
            <w:tcW w:w="513" w:type="dxa"/>
            <w:shd w:val="clear" w:color="auto" w:fill="auto"/>
            <w:vAlign w:val="center"/>
          </w:tcPr>
          <w:p w14:paraId="7642B55E" w14:textId="77777777" w:rsidR="00B559C3" w:rsidRPr="00742BF3" w:rsidRDefault="00B559C3" w:rsidP="00121C88">
            <w:pPr>
              <w:jc w:val="center"/>
              <w:rPr>
                <w:sz w:val="20"/>
                <w:szCs w:val="22"/>
              </w:rPr>
            </w:pPr>
            <w:r w:rsidRPr="00742BF3">
              <w:rPr>
                <w:sz w:val="20"/>
                <w:szCs w:val="22"/>
              </w:rPr>
              <w:t>2</w:t>
            </w:r>
          </w:p>
        </w:tc>
        <w:tc>
          <w:tcPr>
            <w:tcW w:w="6712" w:type="dxa"/>
            <w:shd w:val="clear" w:color="auto" w:fill="auto"/>
            <w:vAlign w:val="center"/>
          </w:tcPr>
          <w:p w14:paraId="7834CA29" w14:textId="77777777" w:rsidR="00B559C3" w:rsidRPr="00742BF3" w:rsidRDefault="00B559C3" w:rsidP="00121C88">
            <w:pPr>
              <w:rPr>
                <w:sz w:val="20"/>
                <w:szCs w:val="22"/>
              </w:rPr>
            </w:pPr>
            <w:r w:rsidRPr="00742BF3">
              <w:rPr>
                <w:sz w:val="20"/>
                <w:szCs w:val="22"/>
              </w:rPr>
              <w:t>МУП «Коммунальные объединенные системы»</w:t>
            </w:r>
          </w:p>
        </w:tc>
        <w:tc>
          <w:tcPr>
            <w:tcW w:w="2126" w:type="dxa"/>
            <w:shd w:val="clear" w:color="auto" w:fill="auto"/>
            <w:vAlign w:val="center"/>
          </w:tcPr>
          <w:p w14:paraId="1C3C8035" w14:textId="77777777" w:rsidR="00B559C3" w:rsidRPr="00742BF3" w:rsidRDefault="00B559C3" w:rsidP="00121C88">
            <w:pPr>
              <w:jc w:val="center"/>
              <w:rPr>
                <w:sz w:val="20"/>
                <w:szCs w:val="22"/>
              </w:rPr>
            </w:pPr>
            <w:r>
              <w:rPr>
                <w:sz w:val="20"/>
                <w:szCs w:val="22"/>
              </w:rPr>
              <w:t>768</w:t>
            </w:r>
          </w:p>
        </w:tc>
      </w:tr>
      <w:tr w:rsidR="00B559C3" w:rsidRPr="00742BF3" w14:paraId="227A2F21" w14:textId="77777777" w:rsidTr="00121C88">
        <w:trPr>
          <w:trHeight w:val="286"/>
        </w:trPr>
        <w:tc>
          <w:tcPr>
            <w:tcW w:w="513" w:type="dxa"/>
            <w:shd w:val="clear" w:color="auto" w:fill="auto"/>
            <w:vAlign w:val="center"/>
          </w:tcPr>
          <w:p w14:paraId="5873E66E" w14:textId="77777777" w:rsidR="00B559C3" w:rsidRPr="00742BF3" w:rsidRDefault="00B559C3" w:rsidP="00121C88">
            <w:pPr>
              <w:jc w:val="center"/>
              <w:rPr>
                <w:sz w:val="20"/>
                <w:szCs w:val="22"/>
              </w:rPr>
            </w:pPr>
            <w:r w:rsidRPr="00742BF3">
              <w:rPr>
                <w:sz w:val="20"/>
                <w:szCs w:val="22"/>
              </w:rPr>
              <w:t>3</w:t>
            </w:r>
          </w:p>
        </w:tc>
        <w:tc>
          <w:tcPr>
            <w:tcW w:w="6712" w:type="dxa"/>
            <w:shd w:val="clear" w:color="auto" w:fill="auto"/>
            <w:vAlign w:val="center"/>
          </w:tcPr>
          <w:p w14:paraId="715BFE52" w14:textId="77777777" w:rsidR="00B559C3" w:rsidRPr="00742BF3" w:rsidRDefault="00B559C3" w:rsidP="00121C88">
            <w:pPr>
              <w:rPr>
                <w:sz w:val="20"/>
                <w:szCs w:val="22"/>
              </w:rPr>
            </w:pPr>
            <w:r w:rsidRPr="00742BF3">
              <w:rPr>
                <w:sz w:val="20"/>
                <w:szCs w:val="22"/>
              </w:rPr>
              <w:t>МУП Торгово-производственное объединение «ТоргСервис»</w:t>
            </w:r>
          </w:p>
        </w:tc>
        <w:tc>
          <w:tcPr>
            <w:tcW w:w="2126" w:type="dxa"/>
            <w:shd w:val="clear" w:color="auto" w:fill="auto"/>
            <w:vAlign w:val="center"/>
          </w:tcPr>
          <w:p w14:paraId="7138935C" w14:textId="77777777" w:rsidR="00B559C3" w:rsidRPr="00742BF3" w:rsidRDefault="00B559C3" w:rsidP="00121C88">
            <w:pPr>
              <w:jc w:val="center"/>
              <w:rPr>
                <w:sz w:val="20"/>
                <w:szCs w:val="22"/>
              </w:rPr>
            </w:pPr>
            <w:r w:rsidRPr="00742BF3">
              <w:rPr>
                <w:sz w:val="20"/>
                <w:szCs w:val="22"/>
              </w:rPr>
              <w:t>212</w:t>
            </w:r>
          </w:p>
        </w:tc>
      </w:tr>
      <w:tr w:rsidR="00B559C3" w:rsidRPr="00742BF3" w14:paraId="5261DE25" w14:textId="77777777" w:rsidTr="00121C88">
        <w:trPr>
          <w:trHeight w:val="286"/>
        </w:trPr>
        <w:tc>
          <w:tcPr>
            <w:tcW w:w="513" w:type="dxa"/>
            <w:shd w:val="clear" w:color="auto" w:fill="auto"/>
            <w:vAlign w:val="center"/>
          </w:tcPr>
          <w:p w14:paraId="446EBE75" w14:textId="77777777" w:rsidR="00B559C3" w:rsidRPr="00742BF3" w:rsidRDefault="00B559C3" w:rsidP="00121C88">
            <w:pPr>
              <w:jc w:val="center"/>
              <w:rPr>
                <w:sz w:val="20"/>
                <w:szCs w:val="22"/>
              </w:rPr>
            </w:pPr>
            <w:r w:rsidRPr="00742BF3">
              <w:rPr>
                <w:sz w:val="20"/>
                <w:szCs w:val="22"/>
              </w:rPr>
              <w:t>4</w:t>
            </w:r>
          </w:p>
        </w:tc>
        <w:tc>
          <w:tcPr>
            <w:tcW w:w="6712" w:type="dxa"/>
            <w:shd w:val="clear" w:color="auto" w:fill="auto"/>
            <w:vAlign w:val="center"/>
          </w:tcPr>
          <w:p w14:paraId="678D748E" w14:textId="77777777" w:rsidR="00B559C3" w:rsidRPr="00742BF3" w:rsidRDefault="00B559C3" w:rsidP="00121C88">
            <w:pPr>
              <w:rPr>
                <w:sz w:val="20"/>
                <w:szCs w:val="22"/>
              </w:rPr>
            </w:pPr>
            <w:r w:rsidRPr="00742BF3">
              <w:rPr>
                <w:sz w:val="20"/>
                <w:szCs w:val="22"/>
              </w:rPr>
              <w:t>МУП «Расчетно-кассовый центр»</w:t>
            </w:r>
          </w:p>
        </w:tc>
        <w:tc>
          <w:tcPr>
            <w:tcW w:w="2126" w:type="dxa"/>
            <w:shd w:val="clear" w:color="auto" w:fill="auto"/>
            <w:vAlign w:val="center"/>
          </w:tcPr>
          <w:p w14:paraId="38BD5490" w14:textId="77777777" w:rsidR="00B559C3" w:rsidRPr="00742BF3" w:rsidRDefault="00B559C3" w:rsidP="00121C88">
            <w:pPr>
              <w:jc w:val="center"/>
              <w:rPr>
                <w:sz w:val="20"/>
                <w:szCs w:val="22"/>
              </w:rPr>
            </w:pPr>
            <w:r>
              <w:rPr>
                <w:sz w:val="20"/>
                <w:szCs w:val="22"/>
              </w:rPr>
              <w:t>106</w:t>
            </w:r>
            <w:r w:rsidRPr="00742BF3">
              <w:rPr>
                <w:sz w:val="20"/>
                <w:szCs w:val="22"/>
              </w:rPr>
              <w:t>*</w:t>
            </w:r>
          </w:p>
        </w:tc>
      </w:tr>
      <w:tr w:rsidR="00B559C3" w:rsidRPr="00742BF3" w14:paraId="61581204" w14:textId="77777777" w:rsidTr="00121C88">
        <w:trPr>
          <w:trHeight w:val="286"/>
        </w:trPr>
        <w:tc>
          <w:tcPr>
            <w:tcW w:w="513" w:type="dxa"/>
            <w:shd w:val="clear" w:color="auto" w:fill="auto"/>
            <w:vAlign w:val="center"/>
          </w:tcPr>
          <w:p w14:paraId="0F941660" w14:textId="77777777" w:rsidR="00B559C3" w:rsidRPr="00742BF3" w:rsidRDefault="00B559C3" w:rsidP="00121C88">
            <w:pPr>
              <w:jc w:val="center"/>
              <w:rPr>
                <w:sz w:val="20"/>
                <w:szCs w:val="22"/>
              </w:rPr>
            </w:pPr>
            <w:r w:rsidRPr="00742BF3">
              <w:rPr>
                <w:sz w:val="20"/>
                <w:szCs w:val="22"/>
              </w:rPr>
              <w:t>5</w:t>
            </w:r>
          </w:p>
        </w:tc>
        <w:tc>
          <w:tcPr>
            <w:tcW w:w="6712" w:type="dxa"/>
            <w:shd w:val="clear" w:color="auto" w:fill="auto"/>
            <w:vAlign w:val="center"/>
          </w:tcPr>
          <w:p w14:paraId="3F2B07B0" w14:textId="77777777" w:rsidR="00B559C3" w:rsidRPr="00742BF3" w:rsidRDefault="00B559C3" w:rsidP="00121C88">
            <w:pPr>
              <w:rPr>
                <w:sz w:val="20"/>
                <w:szCs w:val="22"/>
              </w:rPr>
            </w:pPr>
            <w:r w:rsidRPr="00742BF3">
              <w:rPr>
                <w:sz w:val="20"/>
                <w:szCs w:val="22"/>
              </w:rPr>
              <w:t>МУП «Многофункциональный обслуживающий комплекс»</w:t>
            </w:r>
          </w:p>
        </w:tc>
        <w:tc>
          <w:tcPr>
            <w:tcW w:w="2126" w:type="dxa"/>
            <w:shd w:val="clear" w:color="auto" w:fill="auto"/>
            <w:vAlign w:val="center"/>
          </w:tcPr>
          <w:p w14:paraId="70D2C838" w14:textId="77777777" w:rsidR="00B559C3" w:rsidRPr="00742BF3" w:rsidRDefault="00B559C3" w:rsidP="00121C88">
            <w:pPr>
              <w:jc w:val="center"/>
              <w:rPr>
                <w:sz w:val="20"/>
                <w:szCs w:val="22"/>
              </w:rPr>
            </w:pPr>
            <w:r>
              <w:rPr>
                <w:sz w:val="20"/>
                <w:szCs w:val="22"/>
              </w:rPr>
              <w:t>36</w:t>
            </w:r>
            <w:r w:rsidRPr="00742BF3">
              <w:rPr>
                <w:sz w:val="20"/>
                <w:szCs w:val="22"/>
              </w:rPr>
              <w:t>*</w:t>
            </w:r>
          </w:p>
        </w:tc>
      </w:tr>
      <w:tr w:rsidR="00B559C3" w:rsidRPr="00742BF3" w14:paraId="61A04AEE" w14:textId="77777777" w:rsidTr="00121C88">
        <w:trPr>
          <w:trHeight w:val="286"/>
        </w:trPr>
        <w:tc>
          <w:tcPr>
            <w:tcW w:w="513" w:type="dxa"/>
            <w:shd w:val="clear" w:color="auto" w:fill="auto"/>
            <w:vAlign w:val="center"/>
          </w:tcPr>
          <w:p w14:paraId="0AB7FF18" w14:textId="77777777" w:rsidR="00B559C3" w:rsidRPr="00742BF3" w:rsidRDefault="00B559C3" w:rsidP="00121C88">
            <w:pPr>
              <w:jc w:val="center"/>
              <w:rPr>
                <w:sz w:val="20"/>
                <w:szCs w:val="22"/>
              </w:rPr>
            </w:pPr>
            <w:r w:rsidRPr="00742BF3">
              <w:rPr>
                <w:sz w:val="20"/>
                <w:szCs w:val="22"/>
              </w:rPr>
              <w:t>6</w:t>
            </w:r>
          </w:p>
        </w:tc>
        <w:tc>
          <w:tcPr>
            <w:tcW w:w="6712" w:type="dxa"/>
            <w:shd w:val="clear" w:color="auto" w:fill="auto"/>
            <w:vAlign w:val="center"/>
            <w:hideMark/>
          </w:tcPr>
          <w:p w14:paraId="4FC1F4D0" w14:textId="77777777" w:rsidR="00B559C3" w:rsidRPr="00742BF3" w:rsidRDefault="00B559C3" w:rsidP="00121C88">
            <w:pPr>
              <w:rPr>
                <w:sz w:val="20"/>
                <w:szCs w:val="22"/>
              </w:rPr>
            </w:pPr>
            <w:r w:rsidRPr="00742BF3">
              <w:rPr>
                <w:sz w:val="20"/>
                <w:szCs w:val="22"/>
              </w:rPr>
              <w:t>МУП «Специализированная служба по вопросам похоронного дела»</w:t>
            </w:r>
          </w:p>
        </w:tc>
        <w:tc>
          <w:tcPr>
            <w:tcW w:w="2126" w:type="dxa"/>
            <w:shd w:val="clear" w:color="auto" w:fill="auto"/>
            <w:vAlign w:val="center"/>
          </w:tcPr>
          <w:p w14:paraId="5ED9B923" w14:textId="77777777" w:rsidR="00B559C3" w:rsidRPr="00742BF3" w:rsidRDefault="00B559C3" w:rsidP="00121C88">
            <w:pPr>
              <w:jc w:val="center"/>
              <w:rPr>
                <w:sz w:val="20"/>
                <w:szCs w:val="22"/>
              </w:rPr>
            </w:pPr>
            <w:r w:rsidRPr="00742BF3">
              <w:rPr>
                <w:sz w:val="20"/>
                <w:szCs w:val="22"/>
              </w:rPr>
              <w:t>2</w:t>
            </w:r>
            <w:r>
              <w:rPr>
                <w:sz w:val="20"/>
                <w:szCs w:val="22"/>
              </w:rPr>
              <w:t>7</w:t>
            </w:r>
          </w:p>
        </w:tc>
      </w:tr>
      <w:tr w:rsidR="00B559C3" w:rsidRPr="00742BF3" w14:paraId="342A4FB7" w14:textId="77777777" w:rsidTr="00121C88">
        <w:trPr>
          <w:trHeight w:val="286"/>
        </w:trPr>
        <w:tc>
          <w:tcPr>
            <w:tcW w:w="513" w:type="dxa"/>
            <w:shd w:val="clear" w:color="auto" w:fill="auto"/>
            <w:vAlign w:val="center"/>
          </w:tcPr>
          <w:p w14:paraId="5D6776C8" w14:textId="77777777" w:rsidR="00B559C3" w:rsidRPr="00742BF3" w:rsidRDefault="00B559C3" w:rsidP="00121C88">
            <w:pPr>
              <w:jc w:val="center"/>
              <w:rPr>
                <w:sz w:val="20"/>
                <w:szCs w:val="22"/>
              </w:rPr>
            </w:pPr>
            <w:r w:rsidRPr="00742BF3">
              <w:rPr>
                <w:sz w:val="20"/>
                <w:szCs w:val="22"/>
              </w:rPr>
              <w:t>7</w:t>
            </w:r>
          </w:p>
        </w:tc>
        <w:tc>
          <w:tcPr>
            <w:tcW w:w="6712" w:type="dxa"/>
            <w:shd w:val="clear" w:color="auto" w:fill="auto"/>
            <w:vAlign w:val="center"/>
          </w:tcPr>
          <w:p w14:paraId="6544CD31" w14:textId="77777777" w:rsidR="00B559C3" w:rsidRPr="00742BF3" w:rsidRDefault="00B559C3" w:rsidP="00121C88">
            <w:pPr>
              <w:rPr>
                <w:sz w:val="20"/>
                <w:szCs w:val="22"/>
              </w:rPr>
            </w:pPr>
            <w:r w:rsidRPr="00742BF3">
              <w:rPr>
                <w:sz w:val="20"/>
                <w:szCs w:val="22"/>
              </w:rPr>
              <w:t>ООО «УК «ЖКС-Норильск»</w:t>
            </w:r>
          </w:p>
        </w:tc>
        <w:tc>
          <w:tcPr>
            <w:tcW w:w="2126" w:type="dxa"/>
            <w:shd w:val="clear" w:color="auto" w:fill="auto"/>
            <w:vAlign w:val="center"/>
          </w:tcPr>
          <w:p w14:paraId="1B80B848" w14:textId="77777777" w:rsidR="00B559C3" w:rsidRPr="00742BF3" w:rsidRDefault="00B559C3" w:rsidP="00121C88">
            <w:pPr>
              <w:jc w:val="center"/>
              <w:rPr>
                <w:sz w:val="20"/>
                <w:szCs w:val="22"/>
              </w:rPr>
            </w:pPr>
            <w:r w:rsidRPr="00742BF3">
              <w:rPr>
                <w:sz w:val="20"/>
                <w:szCs w:val="22"/>
              </w:rPr>
              <w:t>26</w:t>
            </w:r>
            <w:r>
              <w:rPr>
                <w:sz w:val="20"/>
                <w:szCs w:val="22"/>
              </w:rPr>
              <w:t>8</w:t>
            </w:r>
          </w:p>
        </w:tc>
      </w:tr>
      <w:tr w:rsidR="00B559C3" w:rsidRPr="00742BF3" w14:paraId="68F5EFCE" w14:textId="77777777" w:rsidTr="00121C88">
        <w:trPr>
          <w:trHeight w:val="272"/>
        </w:trPr>
        <w:tc>
          <w:tcPr>
            <w:tcW w:w="513" w:type="dxa"/>
            <w:shd w:val="clear" w:color="auto" w:fill="auto"/>
            <w:vAlign w:val="center"/>
          </w:tcPr>
          <w:p w14:paraId="5640E3BD" w14:textId="77777777" w:rsidR="00B559C3" w:rsidRPr="00742BF3" w:rsidRDefault="00B559C3" w:rsidP="00121C88">
            <w:pPr>
              <w:jc w:val="center"/>
              <w:rPr>
                <w:sz w:val="20"/>
                <w:szCs w:val="22"/>
              </w:rPr>
            </w:pPr>
            <w:r w:rsidRPr="00742BF3">
              <w:rPr>
                <w:sz w:val="20"/>
                <w:szCs w:val="22"/>
              </w:rPr>
              <w:t>8</w:t>
            </w:r>
          </w:p>
        </w:tc>
        <w:tc>
          <w:tcPr>
            <w:tcW w:w="6712" w:type="dxa"/>
            <w:shd w:val="clear" w:color="auto" w:fill="auto"/>
            <w:vAlign w:val="center"/>
          </w:tcPr>
          <w:p w14:paraId="126DB5B6" w14:textId="77777777" w:rsidR="00B559C3" w:rsidRPr="00742BF3" w:rsidRDefault="00B559C3" w:rsidP="00121C88">
            <w:pPr>
              <w:rPr>
                <w:sz w:val="20"/>
                <w:szCs w:val="22"/>
              </w:rPr>
            </w:pPr>
            <w:r w:rsidRPr="00742BF3">
              <w:rPr>
                <w:sz w:val="20"/>
                <w:szCs w:val="22"/>
              </w:rPr>
              <w:t>ООО «УК «Город»</w:t>
            </w:r>
          </w:p>
        </w:tc>
        <w:tc>
          <w:tcPr>
            <w:tcW w:w="2126" w:type="dxa"/>
            <w:shd w:val="clear" w:color="auto" w:fill="auto"/>
            <w:vAlign w:val="center"/>
          </w:tcPr>
          <w:p w14:paraId="15E0B7C0" w14:textId="77777777" w:rsidR="00B559C3" w:rsidRPr="00742BF3" w:rsidRDefault="00B559C3" w:rsidP="00121C88">
            <w:pPr>
              <w:jc w:val="center"/>
              <w:rPr>
                <w:sz w:val="20"/>
                <w:szCs w:val="22"/>
              </w:rPr>
            </w:pPr>
            <w:r w:rsidRPr="00742BF3">
              <w:rPr>
                <w:sz w:val="20"/>
                <w:szCs w:val="22"/>
              </w:rPr>
              <w:t>185</w:t>
            </w:r>
          </w:p>
        </w:tc>
      </w:tr>
    </w:tbl>
    <w:p w14:paraId="434BB8DD" w14:textId="6D5BAE73" w:rsidR="00B559C3" w:rsidRPr="0049692A" w:rsidRDefault="00B559C3" w:rsidP="00B559C3">
      <w:pPr>
        <w:jc w:val="both"/>
        <w:rPr>
          <w:sz w:val="18"/>
          <w:szCs w:val="16"/>
        </w:rPr>
      </w:pPr>
      <w:r w:rsidRPr="0049692A">
        <w:rPr>
          <w:sz w:val="18"/>
          <w:szCs w:val="16"/>
        </w:rPr>
        <w:t xml:space="preserve">* Проводятся организационные мероприятия по ликвидации предприятия на основании </w:t>
      </w:r>
      <w:r w:rsidR="002907E4" w:rsidRPr="0049692A">
        <w:rPr>
          <w:sz w:val="18"/>
          <w:szCs w:val="16"/>
        </w:rPr>
        <w:t>соответствующих</w:t>
      </w:r>
      <w:r w:rsidRPr="0049692A">
        <w:rPr>
          <w:sz w:val="18"/>
          <w:szCs w:val="16"/>
        </w:rPr>
        <w:t xml:space="preserve"> постановлений Администрации города Норильска от 22.03.2024 №129 «О ликвидации муниципального унитарного предприятия муниципального образования город Норильск «Расчетно-кассовый центр», от 20.02.2024 № 79 «О ликвидации муниципального унитарного предприятия муниципального образования город Норильск «Многофункциональный обслуживающий комплекс». </w:t>
      </w:r>
    </w:p>
    <w:p w14:paraId="58490043" w14:textId="4C64F3C9" w:rsidR="00A053A9" w:rsidRPr="00D42DEB" w:rsidRDefault="00B559C3" w:rsidP="00B559C3">
      <w:pPr>
        <w:ind w:firstLine="709"/>
        <w:jc w:val="both"/>
        <w:rPr>
          <w:sz w:val="26"/>
          <w:szCs w:val="26"/>
          <w:highlight w:val="green"/>
        </w:rPr>
      </w:pPr>
      <w:r w:rsidRPr="00742BF3">
        <w:rPr>
          <w:sz w:val="26"/>
          <w:szCs w:val="26"/>
        </w:rPr>
        <w:t xml:space="preserve">По итогам </w:t>
      </w:r>
      <w:r>
        <w:rPr>
          <w:sz w:val="26"/>
          <w:szCs w:val="26"/>
        </w:rPr>
        <w:t>9 месяцев</w:t>
      </w:r>
      <w:r w:rsidRPr="00742BF3">
        <w:rPr>
          <w:sz w:val="26"/>
          <w:szCs w:val="26"/>
        </w:rPr>
        <w:t xml:space="preserve"> 2024 года обозначенными организациями перечислено </w:t>
      </w:r>
      <w:r w:rsidRPr="00416CFE">
        <w:rPr>
          <w:sz w:val="26"/>
          <w:szCs w:val="26"/>
        </w:rPr>
        <w:t>налогов на сумму 58 593,0 тыс. руб.</w:t>
      </w:r>
      <w:r w:rsidR="00444175" w:rsidRPr="00444175">
        <w:rPr>
          <w:sz w:val="26"/>
          <w:szCs w:val="26"/>
        </w:rPr>
        <w:t xml:space="preserve"> </w:t>
      </w:r>
      <w:r w:rsidR="00444175" w:rsidRPr="00742BF3">
        <w:rPr>
          <w:sz w:val="26"/>
          <w:szCs w:val="26"/>
        </w:rPr>
        <w:t xml:space="preserve">в местный </w:t>
      </w:r>
      <w:r w:rsidR="00444175" w:rsidRPr="00416CFE">
        <w:rPr>
          <w:sz w:val="26"/>
          <w:szCs w:val="26"/>
        </w:rPr>
        <w:t>бюджет</w:t>
      </w:r>
      <w:r w:rsidR="00444175">
        <w:rPr>
          <w:sz w:val="26"/>
          <w:szCs w:val="26"/>
        </w:rPr>
        <w:t>.</w:t>
      </w:r>
    </w:p>
    <w:p w14:paraId="0FB87CF0" w14:textId="77777777" w:rsidR="00EB19FF" w:rsidRPr="00FD6D47" w:rsidRDefault="00843167" w:rsidP="009A1DF6">
      <w:pPr>
        <w:pStyle w:val="1"/>
        <w:numPr>
          <w:ilvl w:val="0"/>
          <w:numId w:val="11"/>
        </w:numPr>
        <w:tabs>
          <w:tab w:val="left" w:pos="284"/>
        </w:tabs>
        <w:spacing w:after="240"/>
        <w:ind w:left="0" w:firstLine="0"/>
        <w:jc w:val="center"/>
      </w:pPr>
      <w:bookmarkStart w:id="67" w:name="_Toc150445057"/>
      <w:r w:rsidRPr="00FD6D47">
        <w:lastRenderedPageBreak/>
        <w:t>Ж</w:t>
      </w:r>
      <w:r w:rsidR="00FA35FF" w:rsidRPr="00FD6D47">
        <w:t>илищно-коммунальное хозяйство</w:t>
      </w:r>
      <w:bookmarkEnd w:id="67"/>
    </w:p>
    <w:bookmarkEnd w:id="61"/>
    <w:bookmarkEnd w:id="62"/>
    <w:p w14:paraId="4443CBE4" w14:textId="0C2950A1" w:rsidR="00FD6D47" w:rsidRDefault="00FD6D47" w:rsidP="00FD6D47">
      <w:pPr>
        <w:ind w:firstLine="709"/>
        <w:jc w:val="center"/>
        <w:rPr>
          <w:b/>
          <w:i/>
          <w:sz w:val="26"/>
          <w:szCs w:val="26"/>
        </w:rPr>
      </w:pPr>
      <w:r>
        <w:rPr>
          <w:b/>
          <w:i/>
          <w:sz w:val="26"/>
          <w:szCs w:val="26"/>
        </w:rPr>
        <w:t xml:space="preserve">Жилищный </w:t>
      </w:r>
      <w:r w:rsidRPr="00F50F2D">
        <w:rPr>
          <w:b/>
          <w:i/>
          <w:sz w:val="26"/>
          <w:szCs w:val="26"/>
        </w:rPr>
        <w:t>фонд</w:t>
      </w:r>
    </w:p>
    <w:p w14:paraId="2806DAF9" w14:textId="77777777" w:rsidR="00157723" w:rsidRPr="00157723" w:rsidRDefault="00157723" w:rsidP="00FD6D47">
      <w:pPr>
        <w:ind w:firstLine="709"/>
        <w:jc w:val="center"/>
        <w:rPr>
          <w:rFonts w:eastAsia="Calibri"/>
          <w:sz w:val="18"/>
          <w:szCs w:val="26"/>
        </w:rPr>
      </w:pPr>
    </w:p>
    <w:p w14:paraId="727490FF" w14:textId="068FBF0F" w:rsidR="00FD6D47" w:rsidRPr="005909DD" w:rsidRDefault="00FD6D47" w:rsidP="00FD6D47">
      <w:pPr>
        <w:ind w:firstLine="709"/>
        <w:jc w:val="both"/>
        <w:rPr>
          <w:rFonts w:eastAsia="Calibri"/>
          <w:sz w:val="26"/>
          <w:szCs w:val="26"/>
        </w:rPr>
      </w:pPr>
      <w:r w:rsidRPr="005909DD">
        <w:rPr>
          <w:rFonts w:eastAsia="Calibri"/>
          <w:sz w:val="26"/>
          <w:szCs w:val="26"/>
        </w:rPr>
        <w:t xml:space="preserve">Эксплуатация жилищного фонда города Норильск имеет свои специфические особенности в связи со сложными климатическими условиями региона, отличающимися продолжительным зимним периодом, высокими значениями отрицательных температур в сочетании с активными ветровыми потоками (достигают до 40 м/с). Особенность эксплуатации также связана с уникальностью строительства многоэтажных домов на вечномерзлом основании. </w:t>
      </w:r>
    </w:p>
    <w:p w14:paraId="7CEB6A10" w14:textId="77777777" w:rsidR="00FD6D47" w:rsidRPr="002D7361" w:rsidRDefault="00FD6D47" w:rsidP="00FD6D47">
      <w:pPr>
        <w:ind w:firstLine="709"/>
        <w:jc w:val="both"/>
        <w:rPr>
          <w:rFonts w:eastAsia="Calibri"/>
          <w:sz w:val="26"/>
          <w:szCs w:val="26"/>
        </w:rPr>
      </w:pPr>
      <w:r w:rsidRPr="002D7361">
        <w:rPr>
          <w:rFonts w:eastAsia="Calibri"/>
          <w:sz w:val="26"/>
          <w:szCs w:val="26"/>
        </w:rPr>
        <w:t xml:space="preserve">По состоянию на 01.10.2024 на территории города Норильска количество многоквартирных домов (далее – МКД) составило 852 ед., что на 1 ед. меньше в сравнении с аналогичным периодом прошлого </w:t>
      </w:r>
      <w:r w:rsidRPr="001073E3">
        <w:rPr>
          <w:rFonts w:eastAsia="Calibri"/>
          <w:sz w:val="26"/>
          <w:szCs w:val="26"/>
        </w:rPr>
        <w:t>года (в связи с выбытием из состава жилищного фонда МКД по адресу: ул. Лауреатов д. 75 площадью 6 641,3 м</w:t>
      </w:r>
      <w:r w:rsidRPr="001073E3">
        <w:rPr>
          <w:rFonts w:eastAsia="Calibri"/>
          <w:sz w:val="26"/>
          <w:szCs w:val="26"/>
          <w:vertAlign w:val="superscript"/>
        </w:rPr>
        <w:t>2</w:t>
      </w:r>
      <w:r w:rsidRPr="001073E3">
        <w:rPr>
          <w:rFonts w:eastAsia="Calibri"/>
          <w:sz w:val="26"/>
          <w:szCs w:val="26"/>
        </w:rPr>
        <w:t>).</w:t>
      </w:r>
      <w:r w:rsidRPr="002D7361">
        <w:rPr>
          <w:rFonts w:eastAsia="Calibri"/>
          <w:sz w:val="26"/>
          <w:szCs w:val="26"/>
        </w:rPr>
        <w:t xml:space="preserve"> Общая площадь МКД составила </w:t>
      </w:r>
      <w:r w:rsidRPr="00732382">
        <w:rPr>
          <w:rFonts w:eastAsia="Calibri"/>
          <w:sz w:val="26"/>
          <w:szCs w:val="26"/>
        </w:rPr>
        <w:t>4 540,6</w:t>
      </w:r>
      <w:r w:rsidRPr="002D7361">
        <w:rPr>
          <w:rFonts w:eastAsia="Calibri"/>
          <w:sz w:val="26"/>
          <w:szCs w:val="26"/>
        </w:rPr>
        <w:t> тыс. м</w:t>
      </w:r>
      <w:r w:rsidRPr="00490548">
        <w:rPr>
          <w:rFonts w:eastAsia="Calibri"/>
          <w:sz w:val="26"/>
          <w:szCs w:val="26"/>
          <w:vertAlign w:val="superscript"/>
        </w:rPr>
        <w:t>2</w:t>
      </w:r>
      <w:r w:rsidRPr="002D7361">
        <w:rPr>
          <w:rFonts w:eastAsia="Calibri"/>
          <w:sz w:val="26"/>
          <w:szCs w:val="26"/>
        </w:rPr>
        <w:t>, в том числе:</w:t>
      </w:r>
    </w:p>
    <w:p w14:paraId="6E50E983" w14:textId="77777777" w:rsidR="00FD6D47" w:rsidRPr="00157723" w:rsidRDefault="00FD6D47" w:rsidP="00157723">
      <w:pPr>
        <w:pStyle w:val="afff2"/>
        <w:numPr>
          <w:ilvl w:val="0"/>
          <w:numId w:val="94"/>
        </w:numPr>
        <w:tabs>
          <w:tab w:val="left" w:pos="993"/>
        </w:tabs>
        <w:ind w:left="0" w:firstLine="709"/>
        <w:jc w:val="both"/>
        <w:rPr>
          <w:rFonts w:eastAsia="Calibri"/>
          <w:sz w:val="26"/>
          <w:szCs w:val="26"/>
        </w:rPr>
      </w:pPr>
      <w:r w:rsidRPr="00157723">
        <w:rPr>
          <w:rFonts w:eastAsia="Calibri"/>
          <w:sz w:val="26"/>
          <w:szCs w:val="26"/>
        </w:rPr>
        <w:t>жилые помещения – 4 274,8 тыс. м</w:t>
      </w:r>
      <w:r w:rsidRPr="00157723">
        <w:rPr>
          <w:rFonts w:eastAsia="Calibri"/>
          <w:sz w:val="26"/>
          <w:szCs w:val="26"/>
          <w:vertAlign w:val="superscript"/>
        </w:rPr>
        <w:t>2</w:t>
      </w:r>
      <w:r w:rsidRPr="00157723">
        <w:rPr>
          <w:rFonts w:eastAsia="Calibri"/>
          <w:sz w:val="26"/>
          <w:szCs w:val="26"/>
        </w:rPr>
        <w:t>;</w:t>
      </w:r>
    </w:p>
    <w:p w14:paraId="311B309D" w14:textId="77777777" w:rsidR="00FD6D47" w:rsidRPr="00157723" w:rsidRDefault="00FD6D47" w:rsidP="00157723">
      <w:pPr>
        <w:pStyle w:val="afff2"/>
        <w:numPr>
          <w:ilvl w:val="0"/>
          <w:numId w:val="94"/>
        </w:numPr>
        <w:tabs>
          <w:tab w:val="left" w:pos="993"/>
        </w:tabs>
        <w:ind w:left="0" w:firstLine="709"/>
        <w:jc w:val="both"/>
        <w:rPr>
          <w:rFonts w:eastAsia="Calibri"/>
          <w:sz w:val="26"/>
          <w:szCs w:val="26"/>
        </w:rPr>
      </w:pPr>
      <w:r w:rsidRPr="00157723">
        <w:rPr>
          <w:rFonts w:eastAsia="Calibri"/>
          <w:sz w:val="26"/>
          <w:szCs w:val="26"/>
        </w:rPr>
        <w:t>нежилые помещения – 265,8 тыс. м</w:t>
      </w:r>
      <w:r w:rsidRPr="00157723">
        <w:rPr>
          <w:rFonts w:eastAsia="Calibri"/>
          <w:sz w:val="26"/>
          <w:szCs w:val="26"/>
          <w:vertAlign w:val="superscript"/>
        </w:rPr>
        <w:t>2</w:t>
      </w:r>
      <w:r w:rsidRPr="00157723">
        <w:rPr>
          <w:rFonts w:eastAsia="Calibri"/>
          <w:sz w:val="26"/>
          <w:szCs w:val="26"/>
        </w:rPr>
        <w:t>.</w:t>
      </w:r>
    </w:p>
    <w:p w14:paraId="7B24D1C5" w14:textId="4409BC7D" w:rsidR="00FD6D47" w:rsidRPr="00975257" w:rsidRDefault="00FD6D47" w:rsidP="00FD6D47">
      <w:pPr>
        <w:jc w:val="right"/>
        <w:rPr>
          <w:rFonts w:eastAsia="Calibri"/>
          <w:sz w:val="26"/>
          <w:szCs w:val="26"/>
        </w:rPr>
      </w:pPr>
      <w:r w:rsidRPr="00EF23F2">
        <w:rPr>
          <w:rFonts w:eastAsia="Calibri"/>
          <w:sz w:val="26"/>
          <w:szCs w:val="26"/>
        </w:rPr>
        <w:t>Таблица</w:t>
      </w:r>
      <w:r w:rsidR="00EF23F2" w:rsidRPr="00EF23F2">
        <w:rPr>
          <w:rFonts w:eastAsia="Calibri"/>
          <w:sz w:val="26"/>
          <w:szCs w:val="26"/>
        </w:rPr>
        <w:t xml:space="preserve"> 29</w:t>
      </w:r>
      <w:r w:rsidRPr="00975257">
        <w:rPr>
          <w:rFonts w:eastAsia="Calibri"/>
          <w:sz w:val="26"/>
          <w:szCs w:val="26"/>
        </w:rPr>
        <w:t xml:space="preserve"> </w:t>
      </w:r>
    </w:p>
    <w:p w14:paraId="4E90717F" w14:textId="77777777" w:rsidR="00FD6D47" w:rsidRPr="00975257" w:rsidRDefault="00FD6D47" w:rsidP="00FD6D47">
      <w:pPr>
        <w:spacing w:after="120"/>
        <w:jc w:val="center"/>
        <w:rPr>
          <w:b/>
          <w:sz w:val="26"/>
          <w:szCs w:val="26"/>
        </w:rPr>
      </w:pPr>
      <w:r w:rsidRPr="00975257">
        <w:rPr>
          <w:b/>
          <w:sz w:val="26"/>
          <w:szCs w:val="26"/>
        </w:rPr>
        <w:t>Количество многоквартирных домов по сериям</w:t>
      </w:r>
    </w:p>
    <w:tbl>
      <w:tblPr>
        <w:tblStyle w:val="af8"/>
        <w:tblW w:w="9351" w:type="dxa"/>
        <w:tblLook w:val="04A0" w:firstRow="1" w:lastRow="0" w:firstColumn="1" w:lastColumn="0" w:noHBand="0" w:noVBand="1"/>
      </w:tblPr>
      <w:tblGrid>
        <w:gridCol w:w="5098"/>
        <w:gridCol w:w="1418"/>
        <w:gridCol w:w="1417"/>
        <w:gridCol w:w="1418"/>
      </w:tblGrid>
      <w:tr w:rsidR="00FD6D47" w:rsidRPr="00FD6D47" w14:paraId="72BC1EB6" w14:textId="77777777" w:rsidTr="00121C88">
        <w:trPr>
          <w:trHeight w:val="727"/>
          <w:tblHeader/>
        </w:trPr>
        <w:tc>
          <w:tcPr>
            <w:tcW w:w="5098" w:type="dxa"/>
            <w:shd w:val="clear" w:color="auto" w:fill="C7CCE4"/>
            <w:vAlign w:val="center"/>
          </w:tcPr>
          <w:p w14:paraId="165EE397" w14:textId="77777777" w:rsidR="00FD6D47" w:rsidRPr="00FD6D47" w:rsidRDefault="00FD6D47" w:rsidP="00121C88">
            <w:pPr>
              <w:rPr>
                <w:b/>
                <w:bCs/>
                <w:sz w:val="20"/>
                <w:szCs w:val="20"/>
              </w:rPr>
            </w:pPr>
            <w:r w:rsidRPr="00FD6D47">
              <w:rPr>
                <w:b/>
                <w:bCs/>
                <w:sz w:val="20"/>
                <w:szCs w:val="20"/>
              </w:rPr>
              <w:t>Серии МКД</w:t>
            </w:r>
          </w:p>
        </w:tc>
        <w:tc>
          <w:tcPr>
            <w:tcW w:w="1418" w:type="dxa"/>
            <w:shd w:val="clear" w:color="auto" w:fill="C7CCE4"/>
            <w:vAlign w:val="center"/>
          </w:tcPr>
          <w:p w14:paraId="514DD226" w14:textId="77777777" w:rsidR="00FD6D47" w:rsidRPr="00FD6D47" w:rsidRDefault="00FD6D47" w:rsidP="00121C88">
            <w:pPr>
              <w:jc w:val="center"/>
              <w:rPr>
                <w:b/>
                <w:bCs/>
                <w:sz w:val="20"/>
                <w:szCs w:val="20"/>
              </w:rPr>
            </w:pPr>
            <w:r w:rsidRPr="00FD6D47">
              <w:rPr>
                <w:b/>
                <w:bCs/>
                <w:sz w:val="20"/>
                <w:szCs w:val="20"/>
              </w:rPr>
              <w:t>На 01.10.2023</w:t>
            </w:r>
          </w:p>
        </w:tc>
        <w:tc>
          <w:tcPr>
            <w:tcW w:w="1417" w:type="dxa"/>
            <w:shd w:val="clear" w:color="auto" w:fill="C7CCE4"/>
            <w:vAlign w:val="center"/>
          </w:tcPr>
          <w:p w14:paraId="3183E1C9" w14:textId="77777777" w:rsidR="00FD6D47" w:rsidRPr="00FD6D47" w:rsidRDefault="00FD6D47" w:rsidP="00121C88">
            <w:pPr>
              <w:jc w:val="center"/>
              <w:rPr>
                <w:b/>
                <w:bCs/>
                <w:sz w:val="20"/>
                <w:szCs w:val="20"/>
              </w:rPr>
            </w:pPr>
            <w:r w:rsidRPr="00FD6D47">
              <w:rPr>
                <w:b/>
                <w:bCs/>
                <w:sz w:val="20"/>
                <w:szCs w:val="20"/>
              </w:rPr>
              <w:t>На 01.10.2024</w:t>
            </w:r>
          </w:p>
        </w:tc>
        <w:tc>
          <w:tcPr>
            <w:tcW w:w="1418" w:type="dxa"/>
            <w:shd w:val="clear" w:color="auto" w:fill="C7CCE4"/>
            <w:vAlign w:val="center"/>
          </w:tcPr>
          <w:p w14:paraId="2B7997AA" w14:textId="13496B68" w:rsidR="00FD6D47" w:rsidRPr="00FD6D47" w:rsidRDefault="00FD6D47" w:rsidP="00081CDA">
            <w:pPr>
              <w:jc w:val="center"/>
              <w:rPr>
                <w:b/>
                <w:bCs/>
                <w:sz w:val="20"/>
                <w:szCs w:val="20"/>
              </w:rPr>
            </w:pPr>
            <w:r w:rsidRPr="00FD6D47">
              <w:rPr>
                <w:b/>
                <w:bCs/>
                <w:sz w:val="20"/>
                <w:szCs w:val="20"/>
              </w:rPr>
              <w:t>Динамика (+/-)</w:t>
            </w:r>
          </w:p>
        </w:tc>
      </w:tr>
      <w:tr w:rsidR="00FD6D47" w:rsidRPr="00FD6D47" w14:paraId="5EB2ACF6" w14:textId="77777777" w:rsidTr="00121C88">
        <w:tc>
          <w:tcPr>
            <w:tcW w:w="5098" w:type="dxa"/>
            <w:vAlign w:val="center"/>
          </w:tcPr>
          <w:p w14:paraId="35F310AC" w14:textId="77777777" w:rsidR="00FD6D47" w:rsidRPr="00FD6D47" w:rsidRDefault="00FD6D47" w:rsidP="00121C88">
            <w:pPr>
              <w:rPr>
                <w:sz w:val="20"/>
                <w:szCs w:val="20"/>
              </w:rPr>
            </w:pPr>
            <w:r w:rsidRPr="00FD6D47">
              <w:rPr>
                <w:sz w:val="20"/>
                <w:szCs w:val="20"/>
              </w:rPr>
              <w:t>Улучшенной планировки</w:t>
            </w:r>
          </w:p>
        </w:tc>
        <w:tc>
          <w:tcPr>
            <w:tcW w:w="1418" w:type="dxa"/>
            <w:vAlign w:val="center"/>
          </w:tcPr>
          <w:p w14:paraId="48D36755" w14:textId="77777777" w:rsidR="00FD6D47" w:rsidRPr="00FD6D47" w:rsidRDefault="00FD6D47" w:rsidP="00121C88">
            <w:pPr>
              <w:jc w:val="center"/>
              <w:rPr>
                <w:sz w:val="20"/>
                <w:szCs w:val="20"/>
              </w:rPr>
            </w:pPr>
            <w:r w:rsidRPr="00FD6D47">
              <w:rPr>
                <w:sz w:val="20"/>
                <w:szCs w:val="20"/>
              </w:rPr>
              <w:t>470</w:t>
            </w:r>
          </w:p>
        </w:tc>
        <w:tc>
          <w:tcPr>
            <w:tcW w:w="1417" w:type="dxa"/>
            <w:vAlign w:val="center"/>
          </w:tcPr>
          <w:p w14:paraId="71300157" w14:textId="77777777" w:rsidR="00FD6D47" w:rsidRPr="00FD6D47" w:rsidRDefault="00FD6D47" w:rsidP="00121C88">
            <w:pPr>
              <w:jc w:val="center"/>
              <w:rPr>
                <w:sz w:val="20"/>
                <w:szCs w:val="20"/>
              </w:rPr>
            </w:pPr>
            <w:r w:rsidRPr="00FD6D47">
              <w:rPr>
                <w:sz w:val="20"/>
                <w:szCs w:val="20"/>
              </w:rPr>
              <w:t>470</w:t>
            </w:r>
          </w:p>
        </w:tc>
        <w:tc>
          <w:tcPr>
            <w:tcW w:w="1418" w:type="dxa"/>
            <w:vAlign w:val="center"/>
          </w:tcPr>
          <w:p w14:paraId="59B06229" w14:textId="77777777" w:rsidR="00FD6D47" w:rsidRPr="00FD6D47" w:rsidRDefault="00FD6D47" w:rsidP="00121C88">
            <w:pPr>
              <w:jc w:val="center"/>
              <w:rPr>
                <w:sz w:val="20"/>
                <w:szCs w:val="20"/>
              </w:rPr>
            </w:pPr>
            <w:r w:rsidRPr="00FD6D47">
              <w:rPr>
                <w:sz w:val="20"/>
                <w:szCs w:val="20"/>
              </w:rPr>
              <w:t>-</w:t>
            </w:r>
          </w:p>
        </w:tc>
      </w:tr>
      <w:tr w:rsidR="00FD6D47" w:rsidRPr="00FD6D47" w14:paraId="1885BB89" w14:textId="77777777" w:rsidTr="00121C88">
        <w:tc>
          <w:tcPr>
            <w:tcW w:w="5098" w:type="dxa"/>
            <w:shd w:val="clear" w:color="auto" w:fill="F2F2F2"/>
            <w:vAlign w:val="center"/>
          </w:tcPr>
          <w:p w14:paraId="07A2530E" w14:textId="77777777" w:rsidR="00FD6D47" w:rsidRPr="00FD6D47" w:rsidRDefault="00FD6D47" w:rsidP="00121C88">
            <w:pPr>
              <w:jc w:val="right"/>
              <w:rPr>
                <w:i/>
                <w:sz w:val="20"/>
                <w:szCs w:val="20"/>
              </w:rPr>
            </w:pPr>
            <w:r w:rsidRPr="00FD6D47">
              <w:rPr>
                <w:i/>
                <w:sz w:val="20"/>
                <w:szCs w:val="20"/>
              </w:rPr>
              <w:t>Удельный вес</w:t>
            </w:r>
          </w:p>
        </w:tc>
        <w:tc>
          <w:tcPr>
            <w:tcW w:w="1418" w:type="dxa"/>
            <w:shd w:val="clear" w:color="auto" w:fill="F2F2F2"/>
            <w:vAlign w:val="center"/>
          </w:tcPr>
          <w:p w14:paraId="7958F2F6" w14:textId="77777777" w:rsidR="00FD6D47" w:rsidRPr="00FD6D47" w:rsidRDefault="00FD6D47" w:rsidP="00121C88">
            <w:pPr>
              <w:jc w:val="center"/>
              <w:rPr>
                <w:i/>
                <w:sz w:val="20"/>
                <w:szCs w:val="20"/>
              </w:rPr>
            </w:pPr>
            <w:r w:rsidRPr="00FD6D47">
              <w:rPr>
                <w:i/>
                <w:sz w:val="20"/>
                <w:szCs w:val="20"/>
              </w:rPr>
              <w:t>55,1</w:t>
            </w:r>
          </w:p>
        </w:tc>
        <w:tc>
          <w:tcPr>
            <w:tcW w:w="1417" w:type="dxa"/>
            <w:shd w:val="clear" w:color="auto" w:fill="F2F2F2"/>
            <w:vAlign w:val="center"/>
          </w:tcPr>
          <w:p w14:paraId="646DAE04" w14:textId="77777777" w:rsidR="00FD6D47" w:rsidRPr="00FD6D47" w:rsidRDefault="00FD6D47" w:rsidP="00121C88">
            <w:pPr>
              <w:jc w:val="center"/>
              <w:rPr>
                <w:i/>
                <w:sz w:val="20"/>
                <w:szCs w:val="20"/>
              </w:rPr>
            </w:pPr>
            <w:r w:rsidRPr="00FD6D47">
              <w:rPr>
                <w:i/>
                <w:sz w:val="20"/>
                <w:szCs w:val="20"/>
              </w:rPr>
              <w:t>55,1</w:t>
            </w:r>
          </w:p>
        </w:tc>
        <w:tc>
          <w:tcPr>
            <w:tcW w:w="1418" w:type="dxa"/>
            <w:shd w:val="clear" w:color="auto" w:fill="F2F2F2"/>
            <w:vAlign w:val="center"/>
          </w:tcPr>
          <w:p w14:paraId="5EB9C9F6" w14:textId="77777777" w:rsidR="00FD6D47" w:rsidRPr="00FD6D47" w:rsidRDefault="00FD6D47" w:rsidP="00121C88">
            <w:pPr>
              <w:jc w:val="center"/>
              <w:rPr>
                <w:sz w:val="20"/>
                <w:szCs w:val="20"/>
              </w:rPr>
            </w:pPr>
          </w:p>
        </w:tc>
      </w:tr>
      <w:tr w:rsidR="00FD6D47" w:rsidRPr="00FD6D47" w14:paraId="1CCFC3EA" w14:textId="77777777" w:rsidTr="00121C88">
        <w:tc>
          <w:tcPr>
            <w:tcW w:w="5098" w:type="dxa"/>
            <w:vAlign w:val="center"/>
          </w:tcPr>
          <w:p w14:paraId="5D783017" w14:textId="77777777" w:rsidR="00FD6D47" w:rsidRPr="00FD6D47" w:rsidRDefault="00FD6D47" w:rsidP="00121C88">
            <w:pPr>
              <w:rPr>
                <w:sz w:val="20"/>
                <w:szCs w:val="20"/>
              </w:rPr>
            </w:pPr>
            <w:r w:rsidRPr="00FD6D47">
              <w:rPr>
                <w:sz w:val="20"/>
                <w:szCs w:val="20"/>
              </w:rPr>
              <w:t>Серии 1-447, 1-464, индивидуальные проекты («сталинка», «хрущевка», малоэтажная застройка)</w:t>
            </w:r>
          </w:p>
        </w:tc>
        <w:tc>
          <w:tcPr>
            <w:tcW w:w="1418" w:type="dxa"/>
            <w:vAlign w:val="center"/>
          </w:tcPr>
          <w:p w14:paraId="66D9BA78" w14:textId="77777777" w:rsidR="00FD6D47" w:rsidRPr="00FD6D47" w:rsidRDefault="00FD6D47" w:rsidP="00121C88">
            <w:pPr>
              <w:jc w:val="center"/>
              <w:rPr>
                <w:sz w:val="20"/>
                <w:szCs w:val="20"/>
              </w:rPr>
            </w:pPr>
            <w:r w:rsidRPr="00FD6D47">
              <w:rPr>
                <w:sz w:val="20"/>
                <w:szCs w:val="20"/>
              </w:rPr>
              <w:t>347</w:t>
            </w:r>
          </w:p>
        </w:tc>
        <w:tc>
          <w:tcPr>
            <w:tcW w:w="1417" w:type="dxa"/>
            <w:vAlign w:val="center"/>
          </w:tcPr>
          <w:p w14:paraId="49D37ECF" w14:textId="77777777" w:rsidR="00FD6D47" w:rsidRPr="00FD6D47" w:rsidRDefault="00FD6D47" w:rsidP="00121C88">
            <w:pPr>
              <w:jc w:val="center"/>
              <w:rPr>
                <w:sz w:val="20"/>
                <w:szCs w:val="20"/>
              </w:rPr>
            </w:pPr>
            <w:r w:rsidRPr="00FD6D47">
              <w:rPr>
                <w:sz w:val="20"/>
                <w:szCs w:val="20"/>
              </w:rPr>
              <w:t>347</w:t>
            </w:r>
          </w:p>
        </w:tc>
        <w:tc>
          <w:tcPr>
            <w:tcW w:w="1418" w:type="dxa"/>
            <w:vAlign w:val="center"/>
          </w:tcPr>
          <w:p w14:paraId="51B4B6A5" w14:textId="77777777" w:rsidR="00FD6D47" w:rsidRPr="00FD6D47" w:rsidRDefault="00FD6D47" w:rsidP="00121C88">
            <w:pPr>
              <w:jc w:val="center"/>
              <w:rPr>
                <w:sz w:val="20"/>
                <w:szCs w:val="20"/>
              </w:rPr>
            </w:pPr>
            <w:r w:rsidRPr="00FD6D47">
              <w:rPr>
                <w:sz w:val="20"/>
                <w:szCs w:val="20"/>
              </w:rPr>
              <w:t>-</w:t>
            </w:r>
          </w:p>
        </w:tc>
      </w:tr>
      <w:tr w:rsidR="00FD6D47" w:rsidRPr="00FD6D47" w14:paraId="1ECDAA86" w14:textId="77777777" w:rsidTr="00121C88">
        <w:tc>
          <w:tcPr>
            <w:tcW w:w="5098" w:type="dxa"/>
            <w:shd w:val="clear" w:color="auto" w:fill="F2F2F2"/>
            <w:vAlign w:val="center"/>
          </w:tcPr>
          <w:p w14:paraId="699BB807" w14:textId="77777777" w:rsidR="00FD6D47" w:rsidRPr="00FD6D47" w:rsidRDefault="00FD6D47" w:rsidP="00121C88">
            <w:pPr>
              <w:jc w:val="right"/>
              <w:rPr>
                <w:i/>
                <w:sz w:val="20"/>
                <w:szCs w:val="20"/>
              </w:rPr>
            </w:pPr>
            <w:r w:rsidRPr="00FD6D47">
              <w:rPr>
                <w:i/>
                <w:sz w:val="20"/>
                <w:szCs w:val="20"/>
              </w:rPr>
              <w:t>Удельный вес</w:t>
            </w:r>
          </w:p>
        </w:tc>
        <w:tc>
          <w:tcPr>
            <w:tcW w:w="1418" w:type="dxa"/>
            <w:shd w:val="clear" w:color="auto" w:fill="F2F2F2"/>
            <w:vAlign w:val="center"/>
          </w:tcPr>
          <w:p w14:paraId="15EFE473" w14:textId="77777777" w:rsidR="00FD6D47" w:rsidRPr="00FD6D47" w:rsidRDefault="00FD6D47" w:rsidP="00121C88">
            <w:pPr>
              <w:jc w:val="center"/>
              <w:rPr>
                <w:i/>
                <w:sz w:val="20"/>
                <w:szCs w:val="20"/>
              </w:rPr>
            </w:pPr>
            <w:r w:rsidRPr="00FD6D47">
              <w:rPr>
                <w:i/>
                <w:sz w:val="20"/>
                <w:szCs w:val="20"/>
              </w:rPr>
              <w:t>40,7</w:t>
            </w:r>
          </w:p>
        </w:tc>
        <w:tc>
          <w:tcPr>
            <w:tcW w:w="1417" w:type="dxa"/>
            <w:shd w:val="clear" w:color="auto" w:fill="F2F2F2"/>
            <w:vAlign w:val="center"/>
          </w:tcPr>
          <w:p w14:paraId="2F1BC594" w14:textId="77777777" w:rsidR="00FD6D47" w:rsidRPr="00FD6D47" w:rsidRDefault="00FD6D47" w:rsidP="00121C88">
            <w:pPr>
              <w:jc w:val="center"/>
              <w:rPr>
                <w:i/>
                <w:sz w:val="20"/>
                <w:szCs w:val="20"/>
              </w:rPr>
            </w:pPr>
            <w:r w:rsidRPr="00FD6D47">
              <w:rPr>
                <w:i/>
                <w:sz w:val="20"/>
                <w:szCs w:val="20"/>
              </w:rPr>
              <w:t>40,7</w:t>
            </w:r>
          </w:p>
        </w:tc>
        <w:tc>
          <w:tcPr>
            <w:tcW w:w="1418" w:type="dxa"/>
            <w:shd w:val="clear" w:color="auto" w:fill="F2F2F2"/>
            <w:vAlign w:val="center"/>
          </w:tcPr>
          <w:p w14:paraId="57778246" w14:textId="77777777" w:rsidR="00FD6D47" w:rsidRPr="00FD6D47" w:rsidRDefault="00FD6D47" w:rsidP="00121C88">
            <w:pPr>
              <w:jc w:val="center"/>
              <w:rPr>
                <w:sz w:val="20"/>
                <w:szCs w:val="20"/>
              </w:rPr>
            </w:pPr>
          </w:p>
        </w:tc>
      </w:tr>
      <w:tr w:rsidR="00FD6D47" w:rsidRPr="00FD6D47" w14:paraId="68DE315A" w14:textId="77777777" w:rsidTr="00121C88">
        <w:tc>
          <w:tcPr>
            <w:tcW w:w="5098" w:type="dxa"/>
            <w:vAlign w:val="center"/>
          </w:tcPr>
          <w:p w14:paraId="53138A28" w14:textId="77777777" w:rsidR="00FD6D47" w:rsidRPr="00FD6D47" w:rsidRDefault="00FD6D47" w:rsidP="00121C88">
            <w:pPr>
              <w:rPr>
                <w:sz w:val="20"/>
                <w:szCs w:val="20"/>
              </w:rPr>
            </w:pPr>
            <w:r w:rsidRPr="00FD6D47">
              <w:rPr>
                <w:sz w:val="20"/>
                <w:szCs w:val="20"/>
              </w:rPr>
              <w:t>Серии 1-464 Д-82 «дома гостиничного типа»</w:t>
            </w:r>
          </w:p>
        </w:tc>
        <w:tc>
          <w:tcPr>
            <w:tcW w:w="1418" w:type="dxa"/>
            <w:vAlign w:val="center"/>
          </w:tcPr>
          <w:p w14:paraId="2FA7F234" w14:textId="77777777" w:rsidR="00FD6D47" w:rsidRPr="00FD6D47" w:rsidRDefault="00FD6D47" w:rsidP="00121C88">
            <w:pPr>
              <w:jc w:val="center"/>
              <w:rPr>
                <w:sz w:val="20"/>
                <w:szCs w:val="20"/>
              </w:rPr>
            </w:pPr>
            <w:r w:rsidRPr="00FD6D47">
              <w:rPr>
                <w:sz w:val="20"/>
                <w:szCs w:val="20"/>
              </w:rPr>
              <w:t>22</w:t>
            </w:r>
          </w:p>
        </w:tc>
        <w:tc>
          <w:tcPr>
            <w:tcW w:w="1417" w:type="dxa"/>
            <w:vAlign w:val="center"/>
          </w:tcPr>
          <w:p w14:paraId="59038E47" w14:textId="77777777" w:rsidR="00FD6D47" w:rsidRPr="00FD6D47" w:rsidRDefault="00FD6D47" w:rsidP="00121C88">
            <w:pPr>
              <w:jc w:val="center"/>
              <w:rPr>
                <w:sz w:val="20"/>
                <w:szCs w:val="20"/>
              </w:rPr>
            </w:pPr>
            <w:r w:rsidRPr="00FD6D47">
              <w:rPr>
                <w:sz w:val="20"/>
                <w:szCs w:val="20"/>
              </w:rPr>
              <w:t>21</w:t>
            </w:r>
          </w:p>
        </w:tc>
        <w:tc>
          <w:tcPr>
            <w:tcW w:w="1418" w:type="dxa"/>
            <w:vAlign w:val="center"/>
          </w:tcPr>
          <w:p w14:paraId="78762E61" w14:textId="77777777" w:rsidR="00FD6D47" w:rsidRPr="00FD6D47" w:rsidRDefault="00FD6D47" w:rsidP="00121C88">
            <w:pPr>
              <w:jc w:val="center"/>
              <w:rPr>
                <w:sz w:val="20"/>
                <w:szCs w:val="20"/>
              </w:rPr>
            </w:pPr>
            <w:r w:rsidRPr="00FD6D47">
              <w:rPr>
                <w:sz w:val="20"/>
                <w:szCs w:val="20"/>
              </w:rPr>
              <w:t>-1</w:t>
            </w:r>
          </w:p>
        </w:tc>
      </w:tr>
      <w:tr w:rsidR="00FD6D47" w:rsidRPr="00FD6D47" w14:paraId="55096193" w14:textId="77777777" w:rsidTr="00121C88">
        <w:tc>
          <w:tcPr>
            <w:tcW w:w="5098" w:type="dxa"/>
            <w:shd w:val="clear" w:color="auto" w:fill="F2F2F2"/>
            <w:vAlign w:val="center"/>
          </w:tcPr>
          <w:p w14:paraId="2F183C1D" w14:textId="77777777" w:rsidR="00FD6D47" w:rsidRPr="00FD6D47" w:rsidRDefault="00FD6D47" w:rsidP="00121C88">
            <w:pPr>
              <w:jc w:val="right"/>
              <w:rPr>
                <w:i/>
                <w:sz w:val="20"/>
                <w:szCs w:val="20"/>
              </w:rPr>
            </w:pPr>
            <w:r w:rsidRPr="00FD6D47">
              <w:rPr>
                <w:i/>
                <w:sz w:val="20"/>
                <w:szCs w:val="20"/>
              </w:rPr>
              <w:t>Удельный вес</w:t>
            </w:r>
          </w:p>
        </w:tc>
        <w:tc>
          <w:tcPr>
            <w:tcW w:w="1418" w:type="dxa"/>
            <w:shd w:val="clear" w:color="auto" w:fill="F2F2F2"/>
            <w:vAlign w:val="center"/>
          </w:tcPr>
          <w:p w14:paraId="4FC6E606" w14:textId="77777777" w:rsidR="00FD6D47" w:rsidRPr="00FD6D47" w:rsidRDefault="00FD6D47" w:rsidP="00121C88">
            <w:pPr>
              <w:jc w:val="center"/>
              <w:rPr>
                <w:i/>
                <w:sz w:val="20"/>
                <w:szCs w:val="20"/>
              </w:rPr>
            </w:pPr>
            <w:r w:rsidRPr="00FD6D47">
              <w:rPr>
                <w:i/>
                <w:sz w:val="20"/>
                <w:szCs w:val="20"/>
              </w:rPr>
              <w:t>2,6</w:t>
            </w:r>
          </w:p>
        </w:tc>
        <w:tc>
          <w:tcPr>
            <w:tcW w:w="1417" w:type="dxa"/>
            <w:shd w:val="clear" w:color="auto" w:fill="F2F2F2"/>
            <w:vAlign w:val="center"/>
          </w:tcPr>
          <w:p w14:paraId="1C734495" w14:textId="77777777" w:rsidR="00FD6D47" w:rsidRPr="00FD6D47" w:rsidRDefault="00FD6D47" w:rsidP="00121C88">
            <w:pPr>
              <w:jc w:val="center"/>
              <w:rPr>
                <w:i/>
                <w:sz w:val="20"/>
                <w:szCs w:val="20"/>
              </w:rPr>
            </w:pPr>
            <w:r w:rsidRPr="00FD6D47">
              <w:rPr>
                <w:i/>
                <w:sz w:val="20"/>
                <w:szCs w:val="20"/>
              </w:rPr>
              <w:t>2,5</w:t>
            </w:r>
          </w:p>
        </w:tc>
        <w:tc>
          <w:tcPr>
            <w:tcW w:w="1418" w:type="dxa"/>
            <w:shd w:val="clear" w:color="auto" w:fill="F2F2F2"/>
            <w:vAlign w:val="center"/>
          </w:tcPr>
          <w:p w14:paraId="0D1AB7C9" w14:textId="77777777" w:rsidR="00FD6D47" w:rsidRPr="00FD6D47" w:rsidRDefault="00FD6D47" w:rsidP="00121C88">
            <w:pPr>
              <w:jc w:val="center"/>
              <w:rPr>
                <w:sz w:val="20"/>
                <w:szCs w:val="20"/>
              </w:rPr>
            </w:pPr>
          </w:p>
        </w:tc>
      </w:tr>
      <w:tr w:rsidR="00FD6D47" w:rsidRPr="00FD6D47" w14:paraId="22420282" w14:textId="77777777" w:rsidTr="00121C88">
        <w:tc>
          <w:tcPr>
            <w:tcW w:w="5098" w:type="dxa"/>
            <w:vAlign w:val="center"/>
          </w:tcPr>
          <w:p w14:paraId="63F13026" w14:textId="77777777" w:rsidR="00FD6D47" w:rsidRPr="00FD6D47" w:rsidRDefault="00FD6D47" w:rsidP="00121C88">
            <w:pPr>
              <w:rPr>
                <w:sz w:val="20"/>
                <w:szCs w:val="20"/>
              </w:rPr>
            </w:pPr>
            <w:r w:rsidRPr="00FD6D47">
              <w:rPr>
                <w:sz w:val="20"/>
                <w:szCs w:val="20"/>
              </w:rPr>
              <w:t>Серии 1-447 «коридорного типа»</w:t>
            </w:r>
          </w:p>
        </w:tc>
        <w:tc>
          <w:tcPr>
            <w:tcW w:w="1418" w:type="dxa"/>
            <w:vAlign w:val="center"/>
          </w:tcPr>
          <w:p w14:paraId="36D1034A" w14:textId="77777777" w:rsidR="00FD6D47" w:rsidRPr="00FD6D47" w:rsidRDefault="00FD6D47" w:rsidP="00121C88">
            <w:pPr>
              <w:jc w:val="center"/>
              <w:rPr>
                <w:sz w:val="20"/>
                <w:szCs w:val="20"/>
              </w:rPr>
            </w:pPr>
            <w:r w:rsidRPr="00FD6D47">
              <w:rPr>
                <w:sz w:val="20"/>
                <w:szCs w:val="20"/>
              </w:rPr>
              <w:t>5</w:t>
            </w:r>
          </w:p>
        </w:tc>
        <w:tc>
          <w:tcPr>
            <w:tcW w:w="1417" w:type="dxa"/>
            <w:vAlign w:val="center"/>
          </w:tcPr>
          <w:p w14:paraId="0B77ED6D" w14:textId="77777777" w:rsidR="00FD6D47" w:rsidRPr="00FD6D47" w:rsidRDefault="00FD6D47" w:rsidP="00121C88">
            <w:pPr>
              <w:jc w:val="center"/>
              <w:rPr>
                <w:sz w:val="20"/>
                <w:szCs w:val="20"/>
              </w:rPr>
            </w:pPr>
            <w:r w:rsidRPr="00FD6D47">
              <w:rPr>
                <w:sz w:val="20"/>
                <w:szCs w:val="20"/>
              </w:rPr>
              <w:t>5</w:t>
            </w:r>
          </w:p>
        </w:tc>
        <w:tc>
          <w:tcPr>
            <w:tcW w:w="1418" w:type="dxa"/>
            <w:vAlign w:val="center"/>
          </w:tcPr>
          <w:p w14:paraId="12DC2346" w14:textId="77777777" w:rsidR="00FD6D47" w:rsidRPr="00FD6D47" w:rsidRDefault="00FD6D47" w:rsidP="00121C88">
            <w:pPr>
              <w:jc w:val="center"/>
              <w:rPr>
                <w:sz w:val="20"/>
                <w:szCs w:val="20"/>
              </w:rPr>
            </w:pPr>
          </w:p>
        </w:tc>
      </w:tr>
      <w:tr w:rsidR="00FD6D47" w:rsidRPr="00FD6D47" w14:paraId="682CCE92" w14:textId="77777777" w:rsidTr="00121C88">
        <w:tc>
          <w:tcPr>
            <w:tcW w:w="5098" w:type="dxa"/>
            <w:shd w:val="clear" w:color="auto" w:fill="F2F2F2"/>
            <w:vAlign w:val="center"/>
          </w:tcPr>
          <w:p w14:paraId="5966F30B" w14:textId="77777777" w:rsidR="00FD6D47" w:rsidRPr="00FD6D47" w:rsidRDefault="00FD6D47" w:rsidP="00121C88">
            <w:pPr>
              <w:jc w:val="right"/>
              <w:rPr>
                <w:i/>
                <w:sz w:val="20"/>
                <w:szCs w:val="20"/>
              </w:rPr>
            </w:pPr>
            <w:r w:rsidRPr="00FD6D47">
              <w:rPr>
                <w:i/>
                <w:sz w:val="20"/>
                <w:szCs w:val="20"/>
              </w:rPr>
              <w:t>Удельный вес</w:t>
            </w:r>
          </w:p>
        </w:tc>
        <w:tc>
          <w:tcPr>
            <w:tcW w:w="1418" w:type="dxa"/>
            <w:shd w:val="clear" w:color="auto" w:fill="F2F2F2"/>
            <w:vAlign w:val="center"/>
          </w:tcPr>
          <w:p w14:paraId="5D86C137" w14:textId="77777777" w:rsidR="00FD6D47" w:rsidRPr="00FD6D47" w:rsidRDefault="00FD6D47" w:rsidP="00121C88">
            <w:pPr>
              <w:jc w:val="center"/>
              <w:rPr>
                <w:i/>
                <w:sz w:val="20"/>
                <w:szCs w:val="20"/>
              </w:rPr>
            </w:pPr>
            <w:r w:rsidRPr="00FD6D47">
              <w:rPr>
                <w:i/>
                <w:sz w:val="20"/>
                <w:szCs w:val="20"/>
              </w:rPr>
              <w:t>0,6</w:t>
            </w:r>
          </w:p>
        </w:tc>
        <w:tc>
          <w:tcPr>
            <w:tcW w:w="1417" w:type="dxa"/>
            <w:shd w:val="clear" w:color="auto" w:fill="F2F2F2"/>
            <w:vAlign w:val="center"/>
          </w:tcPr>
          <w:p w14:paraId="15AF3B1E" w14:textId="77777777" w:rsidR="00FD6D47" w:rsidRPr="00FD6D47" w:rsidRDefault="00FD6D47" w:rsidP="00121C88">
            <w:pPr>
              <w:jc w:val="center"/>
              <w:rPr>
                <w:i/>
                <w:sz w:val="20"/>
                <w:szCs w:val="20"/>
              </w:rPr>
            </w:pPr>
            <w:r w:rsidRPr="00FD6D47">
              <w:rPr>
                <w:i/>
                <w:sz w:val="20"/>
                <w:szCs w:val="20"/>
              </w:rPr>
              <w:t>0,6</w:t>
            </w:r>
          </w:p>
        </w:tc>
        <w:tc>
          <w:tcPr>
            <w:tcW w:w="1418" w:type="dxa"/>
            <w:shd w:val="clear" w:color="auto" w:fill="F2F2F2"/>
            <w:vAlign w:val="center"/>
          </w:tcPr>
          <w:p w14:paraId="7E7BA318" w14:textId="77777777" w:rsidR="00FD6D47" w:rsidRPr="00FD6D47" w:rsidRDefault="00FD6D47" w:rsidP="00121C88">
            <w:pPr>
              <w:jc w:val="center"/>
              <w:rPr>
                <w:sz w:val="20"/>
                <w:szCs w:val="20"/>
              </w:rPr>
            </w:pPr>
          </w:p>
        </w:tc>
      </w:tr>
      <w:tr w:rsidR="00FD6D47" w:rsidRPr="00FD6D47" w14:paraId="6561E58A" w14:textId="77777777" w:rsidTr="00121C88">
        <w:tc>
          <w:tcPr>
            <w:tcW w:w="5098" w:type="dxa"/>
            <w:vAlign w:val="center"/>
          </w:tcPr>
          <w:p w14:paraId="19FDA4D0" w14:textId="77777777" w:rsidR="00FD6D47" w:rsidRPr="00FD6D47" w:rsidRDefault="00FD6D47" w:rsidP="00121C88">
            <w:pPr>
              <w:rPr>
                <w:sz w:val="20"/>
                <w:szCs w:val="20"/>
              </w:rPr>
            </w:pPr>
            <w:r w:rsidRPr="00FD6D47">
              <w:rPr>
                <w:sz w:val="20"/>
                <w:szCs w:val="20"/>
              </w:rPr>
              <w:t>Серии К-69-5</w:t>
            </w:r>
          </w:p>
        </w:tc>
        <w:tc>
          <w:tcPr>
            <w:tcW w:w="1418" w:type="dxa"/>
            <w:vAlign w:val="center"/>
          </w:tcPr>
          <w:p w14:paraId="32A87703" w14:textId="77777777" w:rsidR="00FD6D47" w:rsidRPr="00FD6D47" w:rsidRDefault="00FD6D47" w:rsidP="00121C88">
            <w:pPr>
              <w:jc w:val="center"/>
              <w:rPr>
                <w:sz w:val="20"/>
                <w:szCs w:val="20"/>
              </w:rPr>
            </w:pPr>
            <w:r w:rsidRPr="00FD6D47">
              <w:rPr>
                <w:sz w:val="20"/>
                <w:szCs w:val="20"/>
              </w:rPr>
              <w:t>3</w:t>
            </w:r>
          </w:p>
        </w:tc>
        <w:tc>
          <w:tcPr>
            <w:tcW w:w="1417" w:type="dxa"/>
            <w:vAlign w:val="center"/>
          </w:tcPr>
          <w:p w14:paraId="03EA7174" w14:textId="77777777" w:rsidR="00FD6D47" w:rsidRPr="00FD6D47" w:rsidRDefault="00FD6D47" w:rsidP="00121C88">
            <w:pPr>
              <w:jc w:val="center"/>
              <w:rPr>
                <w:sz w:val="20"/>
                <w:szCs w:val="20"/>
              </w:rPr>
            </w:pPr>
            <w:r w:rsidRPr="00FD6D47">
              <w:rPr>
                <w:sz w:val="20"/>
                <w:szCs w:val="20"/>
              </w:rPr>
              <w:t>3</w:t>
            </w:r>
          </w:p>
        </w:tc>
        <w:tc>
          <w:tcPr>
            <w:tcW w:w="1418" w:type="dxa"/>
            <w:vAlign w:val="center"/>
          </w:tcPr>
          <w:p w14:paraId="540F2DEE" w14:textId="77777777" w:rsidR="00FD6D47" w:rsidRPr="00FD6D47" w:rsidRDefault="00FD6D47" w:rsidP="00121C88">
            <w:pPr>
              <w:jc w:val="center"/>
              <w:rPr>
                <w:sz w:val="20"/>
                <w:szCs w:val="20"/>
              </w:rPr>
            </w:pPr>
            <w:r w:rsidRPr="00FD6D47">
              <w:rPr>
                <w:sz w:val="20"/>
                <w:szCs w:val="20"/>
              </w:rPr>
              <w:t>-</w:t>
            </w:r>
          </w:p>
        </w:tc>
      </w:tr>
      <w:tr w:rsidR="00FD6D47" w:rsidRPr="00FD6D47" w14:paraId="19078AE4" w14:textId="77777777" w:rsidTr="00121C88">
        <w:tc>
          <w:tcPr>
            <w:tcW w:w="5098" w:type="dxa"/>
            <w:shd w:val="clear" w:color="auto" w:fill="F2F2F2"/>
            <w:vAlign w:val="center"/>
          </w:tcPr>
          <w:p w14:paraId="77AFD66A" w14:textId="77777777" w:rsidR="00FD6D47" w:rsidRPr="00FD6D47" w:rsidRDefault="00FD6D47" w:rsidP="00121C88">
            <w:pPr>
              <w:jc w:val="right"/>
              <w:rPr>
                <w:i/>
                <w:sz w:val="20"/>
                <w:szCs w:val="20"/>
              </w:rPr>
            </w:pPr>
            <w:r w:rsidRPr="00FD6D47">
              <w:rPr>
                <w:i/>
                <w:sz w:val="20"/>
                <w:szCs w:val="20"/>
              </w:rPr>
              <w:t>Удельный вес</w:t>
            </w:r>
          </w:p>
        </w:tc>
        <w:tc>
          <w:tcPr>
            <w:tcW w:w="1418" w:type="dxa"/>
            <w:shd w:val="clear" w:color="auto" w:fill="F2F2F2"/>
            <w:vAlign w:val="center"/>
          </w:tcPr>
          <w:p w14:paraId="2FC1A74E" w14:textId="77777777" w:rsidR="00FD6D47" w:rsidRPr="00FD6D47" w:rsidRDefault="00FD6D47" w:rsidP="00121C88">
            <w:pPr>
              <w:jc w:val="center"/>
              <w:rPr>
                <w:i/>
                <w:sz w:val="20"/>
                <w:szCs w:val="20"/>
              </w:rPr>
            </w:pPr>
            <w:r w:rsidRPr="00FD6D47">
              <w:rPr>
                <w:i/>
                <w:sz w:val="20"/>
                <w:szCs w:val="20"/>
              </w:rPr>
              <w:t>0,4</w:t>
            </w:r>
          </w:p>
        </w:tc>
        <w:tc>
          <w:tcPr>
            <w:tcW w:w="1417" w:type="dxa"/>
            <w:shd w:val="clear" w:color="auto" w:fill="F2F2F2"/>
            <w:vAlign w:val="center"/>
          </w:tcPr>
          <w:p w14:paraId="333C2C7C" w14:textId="77777777" w:rsidR="00FD6D47" w:rsidRPr="00FD6D47" w:rsidRDefault="00FD6D47" w:rsidP="00121C88">
            <w:pPr>
              <w:jc w:val="center"/>
              <w:rPr>
                <w:i/>
                <w:sz w:val="20"/>
                <w:szCs w:val="20"/>
              </w:rPr>
            </w:pPr>
            <w:r w:rsidRPr="00FD6D47">
              <w:rPr>
                <w:i/>
                <w:sz w:val="20"/>
                <w:szCs w:val="20"/>
              </w:rPr>
              <w:t>0,4</w:t>
            </w:r>
          </w:p>
        </w:tc>
        <w:tc>
          <w:tcPr>
            <w:tcW w:w="1418" w:type="dxa"/>
            <w:shd w:val="clear" w:color="auto" w:fill="F2F2F2"/>
            <w:vAlign w:val="center"/>
          </w:tcPr>
          <w:p w14:paraId="26836006" w14:textId="77777777" w:rsidR="00FD6D47" w:rsidRPr="00FD6D47" w:rsidRDefault="00FD6D47" w:rsidP="00121C88">
            <w:pPr>
              <w:jc w:val="center"/>
              <w:rPr>
                <w:sz w:val="20"/>
                <w:szCs w:val="20"/>
              </w:rPr>
            </w:pPr>
          </w:p>
        </w:tc>
      </w:tr>
      <w:tr w:rsidR="00FD6D47" w:rsidRPr="00FD6D47" w14:paraId="6AAF1204" w14:textId="77777777" w:rsidTr="00121C88">
        <w:tc>
          <w:tcPr>
            <w:tcW w:w="5098" w:type="dxa"/>
            <w:vAlign w:val="center"/>
          </w:tcPr>
          <w:p w14:paraId="516815F5" w14:textId="77777777" w:rsidR="00FD6D47" w:rsidRPr="00FD6D47" w:rsidRDefault="00FD6D47" w:rsidP="00121C88">
            <w:pPr>
              <w:rPr>
                <w:sz w:val="20"/>
                <w:szCs w:val="20"/>
              </w:rPr>
            </w:pPr>
            <w:r w:rsidRPr="00FD6D47">
              <w:rPr>
                <w:sz w:val="20"/>
                <w:szCs w:val="20"/>
              </w:rPr>
              <w:t>Кирпичные (п. Снежногорск)</w:t>
            </w:r>
          </w:p>
        </w:tc>
        <w:tc>
          <w:tcPr>
            <w:tcW w:w="1418" w:type="dxa"/>
            <w:vAlign w:val="center"/>
          </w:tcPr>
          <w:p w14:paraId="211F3CA3" w14:textId="77777777" w:rsidR="00FD6D47" w:rsidRPr="00FD6D47" w:rsidRDefault="00FD6D47" w:rsidP="00121C88">
            <w:pPr>
              <w:jc w:val="center"/>
              <w:rPr>
                <w:sz w:val="20"/>
                <w:szCs w:val="20"/>
              </w:rPr>
            </w:pPr>
            <w:r w:rsidRPr="00FD6D47">
              <w:rPr>
                <w:sz w:val="20"/>
                <w:szCs w:val="20"/>
              </w:rPr>
              <w:t>6</w:t>
            </w:r>
          </w:p>
        </w:tc>
        <w:tc>
          <w:tcPr>
            <w:tcW w:w="1417" w:type="dxa"/>
            <w:vAlign w:val="center"/>
          </w:tcPr>
          <w:p w14:paraId="4665EA85" w14:textId="77777777" w:rsidR="00FD6D47" w:rsidRPr="00FD6D47" w:rsidRDefault="00FD6D47" w:rsidP="00121C88">
            <w:pPr>
              <w:jc w:val="center"/>
              <w:rPr>
                <w:sz w:val="20"/>
                <w:szCs w:val="20"/>
              </w:rPr>
            </w:pPr>
            <w:r w:rsidRPr="00FD6D47">
              <w:rPr>
                <w:sz w:val="20"/>
                <w:szCs w:val="20"/>
              </w:rPr>
              <w:t>6</w:t>
            </w:r>
          </w:p>
        </w:tc>
        <w:tc>
          <w:tcPr>
            <w:tcW w:w="1418" w:type="dxa"/>
            <w:vAlign w:val="center"/>
          </w:tcPr>
          <w:p w14:paraId="4EE2B7B9" w14:textId="77777777" w:rsidR="00FD6D47" w:rsidRPr="00FD6D47" w:rsidRDefault="00FD6D47" w:rsidP="00121C88">
            <w:pPr>
              <w:jc w:val="center"/>
              <w:rPr>
                <w:sz w:val="20"/>
                <w:szCs w:val="20"/>
              </w:rPr>
            </w:pPr>
            <w:r w:rsidRPr="00FD6D47">
              <w:rPr>
                <w:sz w:val="20"/>
                <w:szCs w:val="20"/>
              </w:rPr>
              <w:t>-</w:t>
            </w:r>
          </w:p>
        </w:tc>
      </w:tr>
      <w:tr w:rsidR="00FD6D47" w:rsidRPr="00FD6D47" w14:paraId="4510A028" w14:textId="77777777" w:rsidTr="00121C88">
        <w:tc>
          <w:tcPr>
            <w:tcW w:w="5098" w:type="dxa"/>
            <w:shd w:val="clear" w:color="auto" w:fill="F2F2F2"/>
            <w:vAlign w:val="center"/>
          </w:tcPr>
          <w:p w14:paraId="59530D2D" w14:textId="77777777" w:rsidR="00FD6D47" w:rsidRPr="00FD6D47" w:rsidRDefault="00FD6D47" w:rsidP="00121C88">
            <w:pPr>
              <w:jc w:val="right"/>
              <w:rPr>
                <w:i/>
                <w:sz w:val="20"/>
                <w:szCs w:val="20"/>
              </w:rPr>
            </w:pPr>
            <w:r w:rsidRPr="00FD6D47">
              <w:rPr>
                <w:i/>
                <w:sz w:val="20"/>
                <w:szCs w:val="20"/>
              </w:rPr>
              <w:t>Удельный вес</w:t>
            </w:r>
          </w:p>
        </w:tc>
        <w:tc>
          <w:tcPr>
            <w:tcW w:w="1418" w:type="dxa"/>
            <w:shd w:val="clear" w:color="auto" w:fill="F2F2F2"/>
            <w:vAlign w:val="center"/>
          </w:tcPr>
          <w:p w14:paraId="622D5C80" w14:textId="77777777" w:rsidR="00FD6D47" w:rsidRPr="00FD6D47" w:rsidRDefault="00FD6D47" w:rsidP="00121C88">
            <w:pPr>
              <w:jc w:val="center"/>
              <w:rPr>
                <w:i/>
                <w:sz w:val="20"/>
                <w:szCs w:val="20"/>
              </w:rPr>
            </w:pPr>
            <w:r w:rsidRPr="00FD6D47">
              <w:rPr>
                <w:i/>
                <w:sz w:val="20"/>
                <w:szCs w:val="20"/>
              </w:rPr>
              <w:t>0,6</w:t>
            </w:r>
          </w:p>
        </w:tc>
        <w:tc>
          <w:tcPr>
            <w:tcW w:w="1417" w:type="dxa"/>
            <w:shd w:val="clear" w:color="auto" w:fill="F2F2F2"/>
            <w:vAlign w:val="center"/>
          </w:tcPr>
          <w:p w14:paraId="01427C96" w14:textId="77777777" w:rsidR="00FD6D47" w:rsidRPr="00FD6D47" w:rsidRDefault="00FD6D47" w:rsidP="00121C88">
            <w:pPr>
              <w:jc w:val="center"/>
              <w:rPr>
                <w:i/>
                <w:sz w:val="20"/>
                <w:szCs w:val="20"/>
              </w:rPr>
            </w:pPr>
            <w:r w:rsidRPr="00FD6D47">
              <w:rPr>
                <w:i/>
                <w:sz w:val="20"/>
                <w:szCs w:val="20"/>
              </w:rPr>
              <w:t>0,7</w:t>
            </w:r>
          </w:p>
        </w:tc>
        <w:tc>
          <w:tcPr>
            <w:tcW w:w="1418" w:type="dxa"/>
            <w:shd w:val="clear" w:color="auto" w:fill="F2F2F2"/>
            <w:vAlign w:val="center"/>
          </w:tcPr>
          <w:p w14:paraId="6EB2310D" w14:textId="77777777" w:rsidR="00FD6D47" w:rsidRPr="00FD6D47" w:rsidRDefault="00FD6D47" w:rsidP="00121C88">
            <w:pPr>
              <w:jc w:val="center"/>
              <w:rPr>
                <w:sz w:val="20"/>
                <w:szCs w:val="20"/>
              </w:rPr>
            </w:pPr>
          </w:p>
        </w:tc>
      </w:tr>
      <w:tr w:rsidR="00FD6D47" w:rsidRPr="00FD6D47" w14:paraId="54E94547" w14:textId="77777777" w:rsidTr="00121C88">
        <w:trPr>
          <w:trHeight w:val="569"/>
        </w:trPr>
        <w:tc>
          <w:tcPr>
            <w:tcW w:w="5098" w:type="dxa"/>
            <w:shd w:val="clear" w:color="auto" w:fill="D9D9D9"/>
            <w:vAlign w:val="center"/>
          </w:tcPr>
          <w:p w14:paraId="29DCFB38" w14:textId="77777777" w:rsidR="00FD6D47" w:rsidRPr="00FD6D47" w:rsidRDefault="00FD6D47" w:rsidP="00121C88">
            <w:pPr>
              <w:rPr>
                <w:b/>
                <w:bCs/>
                <w:sz w:val="20"/>
                <w:szCs w:val="20"/>
              </w:rPr>
            </w:pPr>
            <w:r w:rsidRPr="00FD6D47">
              <w:rPr>
                <w:b/>
                <w:bCs/>
                <w:sz w:val="20"/>
                <w:szCs w:val="20"/>
              </w:rPr>
              <w:t>Итого:</w:t>
            </w:r>
          </w:p>
        </w:tc>
        <w:tc>
          <w:tcPr>
            <w:tcW w:w="1418" w:type="dxa"/>
            <w:shd w:val="clear" w:color="auto" w:fill="D9D9D9"/>
            <w:vAlign w:val="center"/>
          </w:tcPr>
          <w:p w14:paraId="1D9E6146" w14:textId="77777777" w:rsidR="00FD6D47" w:rsidRPr="00FD6D47" w:rsidRDefault="00FD6D47" w:rsidP="00121C88">
            <w:pPr>
              <w:jc w:val="center"/>
              <w:rPr>
                <w:b/>
                <w:bCs/>
                <w:sz w:val="20"/>
                <w:szCs w:val="20"/>
              </w:rPr>
            </w:pPr>
            <w:r w:rsidRPr="00FD6D47">
              <w:rPr>
                <w:b/>
                <w:bCs/>
                <w:sz w:val="20"/>
                <w:szCs w:val="20"/>
              </w:rPr>
              <w:t>853</w:t>
            </w:r>
          </w:p>
        </w:tc>
        <w:tc>
          <w:tcPr>
            <w:tcW w:w="1417" w:type="dxa"/>
            <w:shd w:val="clear" w:color="auto" w:fill="D9D9D9"/>
            <w:vAlign w:val="center"/>
          </w:tcPr>
          <w:p w14:paraId="60066A4F" w14:textId="77777777" w:rsidR="00FD6D47" w:rsidRPr="00FD6D47" w:rsidRDefault="00FD6D47" w:rsidP="00121C88">
            <w:pPr>
              <w:jc w:val="center"/>
              <w:rPr>
                <w:b/>
                <w:bCs/>
                <w:sz w:val="20"/>
                <w:szCs w:val="20"/>
              </w:rPr>
            </w:pPr>
            <w:r w:rsidRPr="00FD6D47">
              <w:rPr>
                <w:b/>
                <w:bCs/>
                <w:sz w:val="20"/>
                <w:szCs w:val="20"/>
              </w:rPr>
              <w:t>852</w:t>
            </w:r>
          </w:p>
        </w:tc>
        <w:tc>
          <w:tcPr>
            <w:tcW w:w="1418" w:type="dxa"/>
            <w:shd w:val="clear" w:color="auto" w:fill="D9D9D9"/>
            <w:vAlign w:val="center"/>
          </w:tcPr>
          <w:p w14:paraId="71293528" w14:textId="77777777" w:rsidR="00FD6D47" w:rsidRPr="00FD6D47" w:rsidRDefault="00FD6D47" w:rsidP="00121C88">
            <w:pPr>
              <w:jc w:val="center"/>
              <w:rPr>
                <w:b/>
                <w:bCs/>
                <w:sz w:val="20"/>
                <w:szCs w:val="20"/>
              </w:rPr>
            </w:pPr>
            <w:r w:rsidRPr="00FD6D47">
              <w:rPr>
                <w:b/>
                <w:bCs/>
                <w:sz w:val="20"/>
                <w:szCs w:val="20"/>
              </w:rPr>
              <w:t>-1</w:t>
            </w:r>
          </w:p>
        </w:tc>
      </w:tr>
    </w:tbl>
    <w:p w14:paraId="1413977A" w14:textId="77777777" w:rsidR="00FD6D47" w:rsidRPr="00D24C60" w:rsidRDefault="00FD6D47" w:rsidP="00FD6D47">
      <w:pPr>
        <w:tabs>
          <w:tab w:val="left" w:pos="993"/>
        </w:tabs>
        <w:spacing w:before="8" w:line="120" w:lineRule="exact"/>
        <w:jc w:val="both"/>
        <w:rPr>
          <w:rFonts w:eastAsia="Calibri"/>
          <w:i/>
          <w:color w:val="FF0000"/>
          <w:highlight w:val="yellow"/>
        </w:rPr>
      </w:pPr>
    </w:p>
    <w:p w14:paraId="2AAB547D" w14:textId="224E71E1" w:rsidR="000249CF" w:rsidRPr="00422B6A" w:rsidRDefault="000249CF" w:rsidP="000249CF">
      <w:pPr>
        <w:pStyle w:val="aff8"/>
        <w:ind w:firstLine="698"/>
        <w:jc w:val="both"/>
        <w:rPr>
          <w:sz w:val="26"/>
          <w:szCs w:val="26"/>
        </w:rPr>
      </w:pPr>
      <w:r w:rsidRPr="00B24997">
        <w:rPr>
          <w:sz w:val="26"/>
          <w:szCs w:val="26"/>
        </w:rPr>
        <w:t xml:space="preserve">В рамках реализации мероприятий Комплексного плана продолжается работа по реализации мероприятий реновации жилищного </w:t>
      </w:r>
      <w:r w:rsidRPr="00422B6A">
        <w:rPr>
          <w:sz w:val="26"/>
          <w:szCs w:val="26"/>
        </w:rPr>
        <w:t>фонда, планируется завершить строительство восьми многоквартирных домов, из которых шесть домов в Центральном районе и два дома районе Талнах.</w:t>
      </w:r>
    </w:p>
    <w:p w14:paraId="4EA6DF43" w14:textId="5513349D" w:rsidR="00FD6D47" w:rsidRPr="00422B6A" w:rsidRDefault="00FD6D47" w:rsidP="00FD6D47">
      <w:pPr>
        <w:ind w:firstLine="709"/>
        <w:jc w:val="both"/>
        <w:rPr>
          <w:rFonts w:eastAsia="Calibri"/>
          <w:sz w:val="26"/>
          <w:szCs w:val="26"/>
        </w:rPr>
      </w:pPr>
      <w:r w:rsidRPr="00422B6A">
        <w:rPr>
          <w:rFonts w:eastAsia="Calibri"/>
          <w:sz w:val="26"/>
          <w:szCs w:val="26"/>
        </w:rPr>
        <w:t>Уровень благоустройства (обеспечение холодным и горячим водоснабжением, водоотведением, электроэнергией и т.д.) городского жилищного фонда составил 100%.</w:t>
      </w:r>
    </w:p>
    <w:p w14:paraId="72CFF32A" w14:textId="77777777" w:rsidR="00FD6D47" w:rsidRPr="00422B6A" w:rsidRDefault="00FD6D47" w:rsidP="00FD6D47">
      <w:pPr>
        <w:ind w:firstLine="709"/>
        <w:jc w:val="both"/>
        <w:rPr>
          <w:rFonts w:eastAsia="Calibri"/>
          <w:sz w:val="26"/>
          <w:szCs w:val="26"/>
        </w:rPr>
      </w:pPr>
      <w:r w:rsidRPr="00422B6A">
        <w:rPr>
          <w:rFonts w:eastAsia="Calibri"/>
          <w:sz w:val="26"/>
          <w:szCs w:val="26"/>
        </w:rPr>
        <w:t xml:space="preserve">Из общего числа МКД оборудовано общедомовыми приборами учета </w:t>
      </w:r>
      <w:r w:rsidRPr="00422B6A">
        <w:rPr>
          <w:rFonts w:eastAsia="Calibri"/>
          <w:sz w:val="26"/>
          <w:szCs w:val="26"/>
        </w:rPr>
        <w:br/>
        <w:t>и регулирования потребления воды: 78,9% счетчиками холодной воды, 79,6% горячей воды, 79,5% теплоэнергии.</w:t>
      </w:r>
    </w:p>
    <w:p w14:paraId="7FD43A1B" w14:textId="77777777" w:rsidR="007014F9" w:rsidRDefault="007014F9" w:rsidP="00FD6D47">
      <w:pPr>
        <w:jc w:val="right"/>
        <w:rPr>
          <w:rFonts w:eastAsia="Calibri"/>
          <w:sz w:val="26"/>
          <w:szCs w:val="26"/>
        </w:rPr>
      </w:pPr>
    </w:p>
    <w:p w14:paraId="40D0725D" w14:textId="77777777" w:rsidR="007014F9" w:rsidRDefault="007014F9" w:rsidP="00FD6D47">
      <w:pPr>
        <w:jc w:val="right"/>
        <w:rPr>
          <w:rFonts w:eastAsia="Calibri"/>
          <w:sz w:val="26"/>
          <w:szCs w:val="26"/>
        </w:rPr>
      </w:pPr>
    </w:p>
    <w:p w14:paraId="2EB08CB1" w14:textId="5F725915" w:rsidR="00FD6D47" w:rsidRPr="00422B6A" w:rsidRDefault="00FD6D47" w:rsidP="00FD6D47">
      <w:pPr>
        <w:jc w:val="right"/>
        <w:rPr>
          <w:rFonts w:eastAsia="Calibri"/>
          <w:sz w:val="26"/>
          <w:szCs w:val="26"/>
        </w:rPr>
      </w:pPr>
      <w:r w:rsidRPr="00422B6A">
        <w:rPr>
          <w:rFonts w:eastAsia="Calibri"/>
          <w:sz w:val="26"/>
          <w:szCs w:val="26"/>
        </w:rPr>
        <w:t>Таблица</w:t>
      </w:r>
      <w:r w:rsidR="00EF23F2" w:rsidRPr="00422B6A">
        <w:rPr>
          <w:rFonts w:eastAsia="Calibri"/>
          <w:sz w:val="26"/>
          <w:szCs w:val="26"/>
        </w:rPr>
        <w:t xml:space="preserve"> 30</w:t>
      </w:r>
      <w:r w:rsidRPr="00422B6A">
        <w:rPr>
          <w:rFonts w:eastAsia="Calibri"/>
          <w:sz w:val="26"/>
          <w:szCs w:val="26"/>
        </w:rPr>
        <w:t xml:space="preserve"> </w:t>
      </w:r>
    </w:p>
    <w:p w14:paraId="461234A6" w14:textId="77777777" w:rsidR="00FD6D47" w:rsidRPr="00422B6A" w:rsidRDefault="00FD6D47" w:rsidP="00FD6D47">
      <w:pPr>
        <w:spacing w:after="120"/>
        <w:jc w:val="center"/>
        <w:rPr>
          <w:b/>
          <w:sz w:val="26"/>
          <w:szCs w:val="26"/>
        </w:rPr>
      </w:pPr>
      <w:r w:rsidRPr="00422B6A">
        <w:rPr>
          <w:b/>
          <w:sz w:val="26"/>
          <w:szCs w:val="26"/>
        </w:rPr>
        <w:lastRenderedPageBreak/>
        <w:t>Классификация МКД по срокам эксплуатации</w:t>
      </w:r>
    </w:p>
    <w:tbl>
      <w:tblPr>
        <w:tblStyle w:val="af8"/>
        <w:tblW w:w="0" w:type="auto"/>
        <w:tblLook w:val="04A0" w:firstRow="1" w:lastRow="0" w:firstColumn="1" w:lastColumn="0" w:noHBand="0" w:noVBand="1"/>
      </w:tblPr>
      <w:tblGrid>
        <w:gridCol w:w="2689"/>
        <w:gridCol w:w="1559"/>
        <w:gridCol w:w="1701"/>
        <w:gridCol w:w="1701"/>
        <w:gridCol w:w="1694"/>
      </w:tblGrid>
      <w:tr w:rsidR="00FD6D47" w:rsidRPr="00422B6A" w14:paraId="0B15C331" w14:textId="77777777" w:rsidTr="00121C88">
        <w:tc>
          <w:tcPr>
            <w:tcW w:w="2689" w:type="dxa"/>
            <w:vMerge w:val="restart"/>
            <w:shd w:val="clear" w:color="auto" w:fill="C7CCE4"/>
            <w:vAlign w:val="center"/>
          </w:tcPr>
          <w:p w14:paraId="437A8FAF" w14:textId="77777777" w:rsidR="00FD6D47" w:rsidRPr="00422B6A" w:rsidRDefault="00FD6D47" w:rsidP="00121C88">
            <w:pPr>
              <w:jc w:val="center"/>
              <w:rPr>
                <w:b/>
                <w:bCs/>
                <w:sz w:val="20"/>
                <w:szCs w:val="20"/>
              </w:rPr>
            </w:pPr>
            <w:r w:rsidRPr="00422B6A">
              <w:rPr>
                <w:b/>
                <w:bCs/>
                <w:sz w:val="20"/>
                <w:szCs w:val="20"/>
              </w:rPr>
              <w:t>Сроки эксплуатации МКД</w:t>
            </w:r>
          </w:p>
        </w:tc>
        <w:tc>
          <w:tcPr>
            <w:tcW w:w="3260" w:type="dxa"/>
            <w:gridSpan w:val="2"/>
            <w:shd w:val="clear" w:color="auto" w:fill="C7CCE4"/>
            <w:vAlign w:val="center"/>
          </w:tcPr>
          <w:p w14:paraId="4FE6FC13" w14:textId="77777777" w:rsidR="00FD6D47" w:rsidRPr="00422B6A" w:rsidRDefault="00FD6D47" w:rsidP="00121C88">
            <w:pPr>
              <w:jc w:val="center"/>
              <w:rPr>
                <w:b/>
                <w:bCs/>
                <w:sz w:val="20"/>
                <w:szCs w:val="20"/>
              </w:rPr>
            </w:pPr>
            <w:r w:rsidRPr="00422B6A">
              <w:rPr>
                <w:b/>
                <w:bCs/>
                <w:sz w:val="20"/>
                <w:szCs w:val="20"/>
              </w:rPr>
              <w:t>на 01.10.2023</w:t>
            </w:r>
          </w:p>
        </w:tc>
        <w:tc>
          <w:tcPr>
            <w:tcW w:w="3395" w:type="dxa"/>
            <w:gridSpan w:val="2"/>
            <w:shd w:val="clear" w:color="auto" w:fill="C7CCE4"/>
            <w:vAlign w:val="center"/>
          </w:tcPr>
          <w:p w14:paraId="6B613406" w14:textId="77777777" w:rsidR="00FD6D47" w:rsidRPr="00422B6A" w:rsidRDefault="00FD6D47" w:rsidP="00121C88">
            <w:pPr>
              <w:jc w:val="center"/>
              <w:rPr>
                <w:b/>
                <w:bCs/>
                <w:sz w:val="20"/>
                <w:szCs w:val="20"/>
              </w:rPr>
            </w:pPr>
            <w:r w:rsidRPr="00422B6A">
              <w:rPr>
                <w:b/>
                <w:bCs/>
                <w:sz w:val="20"/>
                <w:szCs w:val="20"/>
              </w:rPr>
              <w:t>на 01.10.2024</w:t>
            </w:r>
          </w:p>
        </w:tc>
      </w:tr>
      <w:tr w:rsidR="00FD6D47" w:rsidRPr="00422B6A" w14:paraId="52EB9FE5" w14:textId="77777777" w:rsidTr="00121C88">
        <w:tc>
          <w:tcPr>
            <w:tcW w:w="2689" w:type="dxa"/>
            <w:vMerge/>
            <w:shd w:val="clear" w:color="auto" w:fill="C7CCE4"/>
            <w:vAlign w:val="center"/>
          </w:tcPr>
          <w:p w14:paraId="5CEDEFC3" w14:textId="77777777" w:rsidR="00FD6D47" w:rsidRPr="00422B6A" w:rsidRDefault="00FD6D47" w:rsidP="00121C88">
            <w:pPr>
              <w:jc w:val="center"/>
              <w:rPr>
                <w:b/>
                <w:bCs/>
                <w:sz w:val="20"/>
                <w:szCs w:val="20"/>
              </w:rPr>
            </w:pPr>
          </w:p>
        </w:tc>
        <w:tc>
          <w:tcPr>
            <w:tcW w:w="1559" w:type="dxa"/>
            <w:shd w:val="clear" w:color="auto" w:fill="C7CCE4"/>
            <w:vAlign w:val="center"/>
          </w:tcPr>
          <w:p w14:paraId="2F13F830" w14:textId="77777777" w:rsidR="00FD6D47" w:rsidRPr="00422B6A" w:rsidRDefault="00FD6D47" w:rsidP="00121C88">
            <w:pPr>
              <w:jc w:val="center"/>
              <w:rPr>
                <w:b/>
                <w:bCs/>
                <w:sz w:val="20"/>
                <w:szCs w:val="20"/>
              </w:rPr>
            </w:pPr>
            <w:r w:rsidRPr="00422B6A">
              <w:rPr>
                <w:b/>
                <w:bCs/>
                <w:sz w:val="20"/>
                <w:szCs w:val="20"/>
              </w:rPr>
              <w:t>Количество МКД</w:t>
            </w:r>
          </w:p>
        </w:tc>
        <w:tc>
          <w:tcPr>
            <w:tcW w:w="1701" w:type="dxa"/>
            <w:shd w:val="clear" w:color="auto" w:fill="C7CCE4"/>
            <w:vAlign w:val="center"/>
          </w:tcPr>
          <w:p w14:paraId="2C2515F1" w14:textId="77777777" w:rsidR="00FD6D47" w:rsidRPr="00422B6A" w:rsidRDefault="00FD6D47" w:rsidP="00121C88">
            <w:pPr>
              <w:jc w:val="center"/>
              <w:rPr>
                <w:b/>
                <w:bCs/>
                <w:sz w:val="20"/>
                <w:szCs w:val="20"/>
              </w:rPr>
            </w:pPr>
            <w:r w:rsidRPr="00422B6A">
              <w:rPr>
                <w:b/>
                <w:bCs/>
                <w:sz w:val="20"/>
                <w:szCs w:val="20"/>
              </w:rPr>
              <w:t>доля (%)</w:t>
            </w:r>
          </w:p>
        </w:tc>
        <w:tc>
          <w:tcPr>
            <w:tcW w:w="1701" w:type="dxa"/>
            <w:shd w:val="clear" w:color="auto" w:fill="C7CCE4"/>
            <w:vAlign w:val="center"/>
          </w:tcPr>
          <w:p w14:paraId="25C7837D" w14:textId="77777777" w:rsidR="00FD6D47" w:rsidRPr="00422B6A" w:rsidRDefault="00FD6D47" w:rsidP="00121C88">
            <w:pPr>
              <w:jc w:val="center"/>
              <w:rPr>
                <w:b/>
                <w:bCs/>
                <w:sz w:val="20"/>
                <w:szCs w:val="20"/>
              </w:rPr>
            </w:pPr>
            <w:r w:rsidRPr="00422B6A">
              <w:rPr>
                <w:b/>
                <w:bCs/>
                <w:sz w:val="20"/>
                <w:szCs w:val="20"/>
              </w:rPr>
              <w:t>Количество МКД</w:t>
            </w:r>
          </w:p>
        </w:tc>
        <w:tc>
          <w:tcPr>
            <w:tcW w:w="1694" w:type="dxa"/>
            <w:shd w:val="clear" w:color="auto" w:fill="C7CCE4"/>
            <w:vAlign w:val="center"/>
          </w:tcPr>
          <w:p w14:paraId="720C0A14" w14:textId="77777777" w:rsidR="00FD6D47" w:rsidRPr="00422B6A" w:rsidRDefault="00FD6D47" w:rsidP="00121C88">
            <w:pPr>
              <w:jc w:val="center"/>
              <w:rPr>
                <w:b/>
                <w:bCs/>
                <w:sz w:val="20"/>
                <w:szCs w:val="20"/>
              </w:rPr>
            </w:pPr>
            <w:r w:rsidRPr="00422B6A">
              <w:rPr>
                <w:b/>
                <w:bCs/>
                <w:sz w:val="20"/>
                <w:szCs w:val="20"/>
              </w:rPr>
              <w:t>доля (%)</w:t>
            </w:r>
          </w:p>
        </w:tc>
      </w:tr>
      <w:tr w:rsidR="00FD6D47" w:rsidRPr="00422B6A" w14:paraId="33780F89" w14:textId="77777777" w:rsidTr="00121C88">
        <w:tc>
          <w:tcPr>
            <w:tcW w:w="2689" w:type="dxa"/>
            <w:vAlign w:val="center"/>
          </w:tcPr>
          <w:p w14:paraId="3461ED22" w14:textId="77777777" w:rsidR="00FD6D47" w:rsidRPr="00422B6A" w:rsidRDefault="00FD6D47" w:rsidP="00121C88">
            <w:pPr>
              <w:rPr>
                <w:sz w:val="20"/>
                <w:szCs w:val="20"/>
              </w:rPr>
            </w:pPr>
            <w:r w:rsidRPr="00422B6A">
              <w:rPr>
                <w:sz w:val="20"/>
                <w:szCs w:val="20"/>
              </w:rPr>
              <w:t>до 10 лет</w:t>
            </w:r>
          </w:p>
        </w:tc>
        <w:tc>
          <w:tcPr>
            <w:tcW w:w="1559" w:type="dxa"/>
            <w:vAlign w:val="center"/>
          </w:tcPr>
          <w:p w14:paraId="2BD2FC22" w14:textId="77777777" w:rsidR="00FD6D47" w:rsidRPr="00422B6A" w:rsidRDefault="00FD6D47" w:rsidP="00121C88">
            <w:pPr>
              <w:jc w:val="center"/>
              <w:rPr>
                <w:sz w:val="20"/>
                <w:szCs w:val="20"/>
              </w:rPr>
            </w:pPr>
            <w:r w:rsidRPr="00422B6A">
              <w:rPr>
                <w:sz w:val="20"/>
                <w:szCs w:val="20"/>
              </w:rPr>
              <w:t>1</w:t>
            </w:r>
          </w:p>
        </w:tc>
        <w:tc>
          <w:tcPr>
            <w:tcW w:w="1701" w:type="dxa"/>
            <w:vAlign w:val="center"/>
          </w:tcPr>
          <w:p w14:paraId="581F6277" w14:textId="77777777" w:rsidR="00FD6D47" w:rsidRPr="00422B6A" w:rsidRDefault="00FD6D47" w:rsidP="00121C88">
            <w:pPr>
              <w:jc w:val="center"/>
              <w:rPr>
                <w:sz w:val="20"/>
                <w:szCs w:val="20"/>
              </w:rPr>
            </w:pPr>
            <w:r w:rsidRPr="00422B6A">
              <w:rPr>
                <w:sz w:val="20"/>
                <w:szCs w:val="20"/>
              </w:rPr>
              <w:t>0,1</w:t>
            </w:r>
          </w:p>
        </w:tc>
        <w:tc>
          <w:tcPr>
            <w:tcW w:w="1701" w:type="dxa"/>
            <w:vAlign w:val="center"/>
          </w:tcPr>
          <w:p w14:paraId="47115F53" w14:textId="77777777" w:rsidR="00FD6D47" w:rsidRPr="00422B6A" w:rsidRDefault="00FD6D47" w:rsidP="00121C88">
            <w:pPr>
              <w:jc w:val="center"/>
              <w:rPr>
                <w:sz w:val="20"/>
                <w:szCs w:val="20"/>
              </w:rPr>
            </w:pPr>
            <w:r w:rsidRPr="00422B6A">
              <w:rPr>
                <w:sz w:val="20"/>
                <w:szCs w:val="20"/>
              </w:rPr>
              <w:t>1</w:t>
            </w:r>
          </w:p>
        </w:tc>
        <w:tc>
          <w:tcPr>
            <w:tcW w:w="1694" w:type="dxa"/>
            <w:vAlign w:val="center"/>
          </w:tcPr>
          <w:p w14:paraId="0082C2CE" w14:textId="77777777" w:rsidR="00FD6D47" w:rsidRPr="00422B6A" w:rsidRDefault="00FD6D47" w:rsidP="00121C88">
            <w:pPr>
              <w:jc w:val="center"/>
              <w:rPr>
                <w:sz w:val="20"/>
                <w:szCs w:val="20"/>
              </w:rPr>
            </w:pPr>
            <w:r w:rsidRPr="00422B6A">
              <w:rPr>
                <w:sz w:val="20"/>
                <w:szCs w:val="20"/>
              </w:rPr>
              <w:t>0,1</w:t>
            </w:r>
          </w:p>
        </w:tc>
      </w:tr>
      <w:tr w:rsidR="00FD6D47" w:rsidRPr="00422B6A" w14:paraId="080AA5E2" w14:textId="77777777" w:rsidTr="00121C88">
        <w:tc>
          <w:tcPr>
            <w:tcW w:w="2689" w:type="dxa"/>
            <w:vAlign w:val="center"/>
          </w:tcPr>
          <w:p w14:paraId="1FF8C52D" w14:textId="77777777" w:rsidR="00FD6D47" w:rsidRPr="00422B6A" w:rsidRDefault="00FD6D47" w:rsidP="00121C88">
            <w:pPr>
              <w:rPr>
                <w:sz w:val="20"/>
                <w:szCs w:val="20"/>
              </w:rPr>
            </w:pPr>
            <w:r w:rsidRPr="00422B6A">
              <w:rPr>
                <w:sz w:val="20"/>
                <w:szCs w:val="20"/>
              </w:rPr>
              <w:t>от 11 до 30 лет</w:t>
            </w:r>
          </w:p>
        </w:tc>
        <w:tc>
          <w:tcPr>
            <w:tcW w:w="1559" w:type="dxa"/>
            <w:vAlign w:val="center"/>
          </w:tcPr>
          <w:p w14:paraId="25B11C7D" w14:textId="77777777" w:rsidR="00FD6D47" w:rsidRPr="00422B6A" w:rsidRDefault="00FD6D47" w:rsidP="00121C88">
            <w:pPr>
              <w:jc w:val="center"/>
              <w:rPr>
                <w:sz w:val="20"/>
                <w:szCs w:val="20"/>
              </w:rPr>
            </w:pPr>
            <w:r w:rsidRPr="00422B6A">
              <w:rPr>
                <w:sz w:val="20"/>
                <w:szCs w:val="20"/>
              </w:rPr>
              <w:t>46</w:t>
            </w:r>
          </w:p>
        </w:tc>
        <w:tc>
          <w:tcPr>
            <w:tcW w:w="1701" w:type="dxa"/>
            <w:vAlign w:val="center"/>
          </w:tcPr>
          <w:p w14:paraId="169EAE08" w14:textId="77777777" w:rsidR="00FD6D47" w:rsidRPr="00422B6A" w:rsidRDefault="00FD6D47" w:rsidP="00121C88">
            <w:pPr>
              <w:jc w:val="center"/>
              <w:rPr>
                <w:sz w:val="20"/>
                <w:szCs w:val="20"/>
              </w:rPr>
            </w:pPr>
            <w:r w:rsidRPr="00422B6A">
              <w:rPr>
                <w:sz w:val="20"/>
                <w:szCs w:val="20"/>
              </w:rPr>
              <w:t>5,4</w:t>
            </w:r>
          </w:p>
        </w:tc>
        <w:tc>
          <w:tcPr>
            <w:tcW w:w="1701" w:type="dxa"/>
            <w:vAlign w:val="center"/>
          </w:tcPr>
          <w:p w14:paraId="60873718" w14:textId="77777777" w:rsidR="00FD6D47" w:rsidRPr="00422B6A" w:rsidRDefault="00FD6D47" w:rsidP="00121C88">
            <w:pPr>
              <w:jc w:val="center"/>
              <w:rPr>
                <w:sz w:val="20"/>
                <w:szCs w:val="20"/>
              </w:rPr>
            </w:pPr>
            <w:r w:rsidRPr="00422B6A">
              <w:rPr>
                <w:sz w:val="20"/>
                <w:szCs w:val="20"/>
              </w:rPr>
              <w:t>46</w:t>
            </w:r>
          </w:p>
        </w:tc>
        <w:tc>
          <w:tcPr>
            <w:tcW w:w="1694" w:type="dxa"/>
            <w:vAlign w:val="center"/>
          </w:tcPr>
          <w:p w14:paraId="3E596F2B" w14:textId="77777777" w:rsidR="00FD6D47" w:rsidRPr="00422B6A" w:rsidRDefault="00FD6D47" w:rsidP="00121C88">
            <w:pPr>
              <w:jc w:val="center"/>
              <w:rPr>
                <w:sz w:val="20"/>
                <w:szCs w:val="20"/>
              </w:rPr>
            </w:pPr>
            <w:r w:rsidRPr="00422B6A">
              <w:rPr>
                <w:sz w:val="20"/>
                <w:szCs w:val="20"/>
              </w:rPr>
              <w:t>5,4</w:t>
            </w:r>
          </w:p>
        </w:tc>
      </w:tr>
      <w:tr w:rsidR="00FD6D47" w:rsidRPr="00422B6A" w14:paraId="09F0B110" w14:textId="77777777" w:rsidTr="00121C88">
        <w:tc>
          <w:tcPr>
            <w:tcW w:w="2689" w:type="dxa"/>
            <w:vAlign w:val="center"/>
          </w:tcPr>
          <w:p w14:paraId="1B8A79BD" w14:textId="77777777" w:rsidR="00FD6D47" w:rsidRPr="00422B6A" w:rsidRDefault="00FD6D47" w:rsidP="00121C88">
            <w:pPr>
              <w:rPr>
                <w:sz w:val="20"/>
                <w:szCs w:val="20"/>
              </w:rPr>
            </w:pPr>
            <w:r w:rsidRPr="00422B6A">
              <w:rPr>
                <w:sz w:val="20"/>
                <w:szCs w:val="20"/>
              </w:rPr>
              <w:t>от 31 до 50 лет</w:t>
            </w:r>
          </w:p>
        </w:tc>
        <w:tc>
          <w:tcPr>
            <w:tcW w:w="1559" w:type="dxa"/>
            <w:vAlign w:val="center"/>
          </w:tcPr>
          <w:p w14:paraId="2A6D08B3" w14:textId="77777777" w:rsidR="00FD6D47" w:rsidRPr="00422B6A" w:rsidRDefault="00FD6D47" w:rsidP="00121C88">
            <w:pPr>
              <w:jc w:val="center"/>
              <w:rPr>
                <w:sz w:val="20"/>
                <w:szCs w:val="20"/>
              </w:rPr>
            </w:pPr>
            <w:r w:rsidRPr="00422B6A">
              <w:rPr>
                <w:sz w:val="20"/>
                <w:szCs w:val="20"/>
              </w:rPr>
              <w:t>467</w:t>
            </w:r>
          </w:p>
        </w:tc>
        <w:tc>
          <w:tcPr>
            <w:tcW w:w="1701" w:type="dxa"/>
            <w:vAlign w:val="center"/>
          </w:tcPr>
          <w:p w14:paraId="33F387FB" w14:textId="77777777" w:rsidR="00FD6D47" w:rsidRPr="00422B6A" w:rsidRDefault="00FD6D47" w:rsidP="00121C88">
            <w:pPr>
              <w:jc w:val="center"/>
              <w:rPr>
                <w:sz w:val="20"/>
                <w:szCs w:val="20"/>
              </w:rPr>
            </w:pPr>
            <w:r w:rsidRPr="00422B6A">
              <w:rPr>
                <w:sz w:val="20"/>
                <w:szCs w:val="20"/>
              </w:rPr>
              <w:t>54,7</w:t>
            </w:r>
          </w:p>
        </w:tc>
        <w:tc>
          <w:tcPr>
            <w:tcW w:w="1701" w:type="dxa"/>
            <w:vAlign w:val="center"/>
          </w:tcPr>
          <w:p w14:paraId="20B47091" w14:textId="77777777" w:rsidR="00FD6D47" w:rsidRPr="00422B6A" w:rsidRDefault="00FD6D47" w:rsidP="00121C88">
            <w:pPr>
              <w:jc w:val="center"/>
              <w:rPr>
                <w:sz w:val="20"/>
                <w:szCs w:val="20"/>
              </w:rPr>
            </w:pPr>
            <w:r w:rsidRPr="00422B6A">
              <w:rPr>
                <w:sz w:val="20"/>
                <w:szCs w:val="20"/>
              </w:rPr>
              <w:t>467</w:t>
            </w:r>
          </w:p>
        </w:tc>
        <w:tc>
          <w:tcPr>
            <w:tcW w:w="1694" w:type="dxa"/>
            <w:vAlign w:val="center"/>
          </w:tcPr>
          <w:p w14:paraId="454F2FFC" w14:textId="77777777" w:rsidR="00FD6D47" w:rsidRPr="00422B6A" w:rsidRDefault="00FD6D47" w:rsidP="00121C88">
            <w:pPr>
              <w:jc w:val="center"/>
              <w:rPr>
                <w:sz w:val="20"/>
                <w:szCs w:val="20"/>
              </w:rPr>
            </w:pPr>
            <w:r w:rsidRPr="00422B6A">
              <w:rPr>
                <w:sz w:val="20"/>
                <w:szCs w:val="20"/>
              </w:rPr>
              <w:t>54,8</w:t>
            </w:r>
          </w:p>
        </w:tc>
      </w:tr>
      <w:tr w:rsidR="00FD6D47" w:rsidRPr="00422B6A" w14:paraId="156713B6" w14:textId="77777777" w:rsidTr="00121C88">
        <w:tc>
          <w:tcPr>
            <w:tcW w:w="2689" w:type="dxa"/>
            <w:vAlign w:val="center"/>
          </w:tcPr>
          <w:p w14:paraId="71C57678" w14:textId="77777777" w:rsidR="00FD6D47" w:rsidRPr="00422B6A" w:rsidRDefault="00FD6D47" w:rsidP="00121C88">
            <w:pPr>
              <w:rPr>
                <w:sz w:val="20"/>
                <w:szCs w:val="20"/>
              </w:rPr>
            </w:pPr>
            <w:r w:rsidRPr="00422B6A">
              <w:rPr>
                <w:sz w:val="20"/>
                <w:szCs w:val="20"/>
              </w:rPr>
              <w:t>свыше 50 лет</w:t>
            </w:r>
          </w:p>
        </w:tc>
        <w:tc>
          <w:tcPr>
            <w:tcW w:w="1559" w:type="dxa"/>
            <w:vAlign w:val="center"/>
          </w:tcPr>
          <w:p w14:paraId="3F5EDA9F" w14:textId="77777777" w:rsidR="00FD6D47" w:rsidRPr="00422B6A" w:rsidRDefault="00FD6D47" w:rsidP="00121C88">
            <w:pPr>
              <w:jc w:val="center"/>
              <w:rPr>
                <w:sz w:val="20"/>
                <w:szCs w:val="20"/>
              </w:rPr>
            </w:pPr>
            <w:r w:rsidRPr="00422B6A">
              <w:rPr>
                <w:sz w:val="20"/>
                <w:szCs w:val="20"/>
              </w:rPr>
              <w:t>339</w:t>
            </w:r>
          </w:p>
        </w:tc>
        <w:tc>
          <w:tcPr>
            <w:tcW w:w="1701" w:type="dxa"/>
            <w:vAlign w:val="center"/>
          </w:tcPr>
          <w:p w14:paraId="34F5D782" w14:textId="77777777" w:rsidR="00FD6D47" w:rsidRPr="00422B6A" w:rsidRDefault="00FD6D47" w:rsidP="00121C88">
            <w:pPr>
              <w:jc w:val="center"/>
              <w:rPr>
                <w:sz w:val="20"/>
                <w:szCs w:val="20"/>
              </w:rPr>
            </w:pPr>
            <w:r w:rsidRPr="00422B6A">
              <w:rPr>
                <w:sz w:val="20"/>
                <w:szCs w:val="20"/>
              </w:rPr>
              <w:t>39,8</w:t>
            </w:r>
          </w:p>
        </w:tc>
        <w:tc>
          <w:tcPr>
            <w:tcW w:w="1701" w:type="dxa"/>
            <w:vAlign w:val="center"/>
          </w:tcPr>
          <w:p w14:paraId="56597695" w14:textId="77777777" w:rsidR="00FD6D47" w:rsidRPr="00422B6A" w:rsidRDefault="00FD6D47" w:rsidP="00121C88">
            <w:pPr>
              <w:jc w:val="center"/>
              <w:rPr>
                <w:sz w:val="20"/>
                <w:szCs w:val="20"/>
              </w:rPr>
            </w:pPr>
            <w:r w:rsidRPr="00422B6A">
              <w:rPr>
                <w:sz w:val="20"/>
                <w:szCs w:val="20"/>
              </w:rPr>
              <w:t>338</w:t>
            </w:r>
          </w:p>
        </w:tc>
        <w:tc>
          <w:tcPr>
            <w:tcW w:w="1694" w:type="dxa"/>
            <w:vAlign w:val="center"/>
          </w:tcPr>
          <w:p w14:paraId="41272299" w14:textId="77777777" w:rsidR="00FD6D47" w:rsidRPr="00422B6A" w:rsidRDefault="00FD6D47" w:rsidP="00121C88">
            <w:pPr>
              <w:jc w:val="center"/>
              <w:rPr>
                <w:sz w:val="20"/>
                <w:szCs w:val="20"/>
              </w:rPr>
            </w:pPr>
            <w:r w:rsidRPr="00422B6A">
              <w:rPr>
                <w:sz w:val="20"/>
                <w:szCs w:val="20"/>
              </w:rPr>
              <w:t>39,7</w:t>
            </w:r>
          </w:p>
        </w:tc>
      </w:tr>
      <w:tr w:rsidR="00FD6D47" w:rsidRPr="00422B6A" w14:paraId="6D9A196A" w14:textId="77777777" w:rsidTr="00121C88">
        <w:tc>
          <w:tcPr>
            <w:tcW w:w="2689" w:type="dxa"/>
            <w:shd w:val="clear" w:color="auto" w:fill="D9D9D9"/>
            <w:vAlign w:val="center"/>
          </w:tcPr>
          <w:p w14:paraId="2E6BF593" w14:textId="77777777" w:rsidR="00FD6D47" w:rsidRPr="00422B6A" w:rsidRDefault="00FD6D47" w:rsidP="00121C88">
            <w:pPr>
              <w:rPr>
                <w:b/>
                <w:sz w:val="20"/>
                <w:szCs w:val="20"/>
              </w:rPr>
            </w:pPr>
            <w:r w:rsidRPr="00422B6A">
              <w:rPr>
                <w:b/>
                <w:sz w:val="20"/>
                <w:szCs w:val="20"/>
              </w:rPr>
              <w:t>Итого:</w:t>
            </w:r>
          </w:p>
        </w:tc>
        <w:tc>
          <w:tcPr>
            <w:tcW w:w="1559" w:type="dxa"/>
            <w:shd w:val="clear" w:color="auto" w:fill="D9D9D9"/>
            <w:vAlign w:val="center"/>
          </w:tcPr>
          <w:p w14:paraId="7EB8D4AD" w14:textId="77777777" w:rsidR="00FD6D47" w:rsidRPr="00422B6A" w:rsidRDefault="00FD6D47" w:rsidP="00121C88">
            <w:pPr>
              <w:jc w:val="center"/>
              <w:rPr>
                <w:b/>
                <w:sz w:val="20"/>
                <w:szCs w:val="20"/>
              </w:rPr>
            </w:pPr>
            <w:r w:rsidRPr="00422B6A">
              <w:rPr>
                <w:b/>
                <w:sz w:val="20"/>
                <w:szCs w:val="20"/>
              </w:rPr>
              <w:t>853</w:t>
            </w:r>
          </w:p>
        </w:tc>
        <w:tc>
          <w:tcPr>
            <w:tcW w:w="1701" w:type="dxa"/>
            <w:shd w:val="clear" w:color="auto" w:fill="D9D9D9"/>
            <w:vAlign w:val="center"/>
          </w:tcPr>
          <w:p w14:paraId="13C3ED9B" w14:textId="77777777" w:rsidR="00FD6D47" w:rsidRPr="00422B6A" w:rsidRDefault="00FD6D47" w:rsidP="00121C88">
            <w:pPr>
              <w:jc w:val="center"/>
              <w:rPr>
                <w:b/>
                <w:sz w:val="20"/>
                <w:szCs w:val="20"/>
              </w:rPr>
            </w:pPr>
            <w:r w:rsidRPr="00422B6A">
              <w:rPr>
                <w:b/>
                <w:sz w:val="20"/>
                <w:szCs w:val="20"/>
              </w:rPr>
              <w:t>100</w:t>
            </w:r>
          </w:p>
        </w:tc>
        <w:tc>
          <w:tcPr>
            <w:tcW w:w="1701" w:type="dxa"/>
            <w:shd w:val="clear" w:color="auto" w:fill="D9D9D9"/>
            <w:vAlign w:val="center"/>
          </w:tcPr>
          <w:p w14:paraId="5E7F176B" w14:textId="77777777" w:rsidR="00FD6D47" w:rsidRPr="00422B6A" w:rsidRDefault="00FD6D47" w:rsidP="00121C88">
            <w:pPr>
              <w:jc w:val="center"/>
              <w:rPr>
                <w:b/>
                <w:sz w:val="20"/>
                <w:szCs w:val="20"/>
              </w:rPr>
            </w:pPr>
            <w:r w:rsidRPr="00422B6A">
              <w:rPr>
                <w:b/>
                <w:sz w:val="20"/>
                <w:szCs w:val="20"/>
              </w:rPr>
              <w:t>852</w:t>
            </w:r>
          </w:p>
        </w:tc>
        <w:tc>
          <w:tcPr>
            <w:tcW w:w="1694" w:type="dxa"/>
            <w:shd w:val="clear" w:color="auto" w:fill="D9D9D9"/>
            <w:vAlign w:val="center"/>
          </w:tcPr>
          <w:p w14:paraId="4CB241FB" w14:textId="77777777" w:rsidR="00FD6D47" w:rsidRPr="00422B6A" w:rsidRDefault="00FD6D47" w:rsidP="00121C88">
            <w:pPr>
              <w:jc w:val="center"/>
              <w:rPr>
                <w:b/>
                <w:sz w:val="20"/>
                <w:szCs w:val="20"/>
              </w:rPr>
            </w:pPr>
            <w:r w:rsidRPr="00422B6A">
              <w:rPr>
                <w:b/>
                <w:sz w:val="20"/>
                <w:szCs w:val="20"/>
              </w:rPr>
              <w:t>100</w:t>
            </w:r>
          </w:p>
        </w:tc>
      </w:tr>
    </w:tbl>
    <w:p w14:paraId="36DE7BDD" w14:textId="77777777" w:rsidR="00FD6D47" w:rsidRPr="00422B6A" w:rsidRDefault="00FD6D47" w:rsidP="00FD6D47">
      <w:pPr>
        <w:ind w:firstLine="709"/>
        <w:jc w:val="both"/>
        <w:rPr>
          <w:color w:val="FF0000"/>
          <w:sz w:val="12"/>
          <w:szCs w:val="12"/>
        </w:rPr>
      </w:pPr>
    </w:p>
    <w:p w14:paraId="10429E10" w14:textId="7A0A4BC0" w:rsidR="00FD6D47" w:rsidRPr="004F1E6F" w:rsidRDefault="00FD6D47" w:rsidP="00FD6D47">
      <w:pPr>
        <w:ind w:firstLine="709"/>
        <w:jc w:val="both"/>
        <w:rPr>
          <w:sz w:val="26"/>
          <w:szCs w:val="26"/>
        </w:rPr>
      </w:pPr>
      <w:r w:rsidRPr="00422B6A">
        <w:rPr>
          <w:sz w:val="26"/>
          <w:szCs w:val="26"/>
        </w:rPr>
        <w:t xml:space="preserve">По состоянию на 01.10.2024 </w:t>
      </w:r>
      <w:r w:rsidR="00176C49" w:rsidRPr="00422B6A">
        <w:rPr>
          <w:sz w:val="26"/>
          <w:szCs w:val="26"/>
        </w:rPr>
        <w:t xml:space="preserve">расселяемый </w:t>
      </w:r>
      <w:r w:rsidRPr="00422B6A">
        <w:rPr>
          <w:sz w:val="26"/>
          <w:szCs w:val="26"/>
        </w:rPr>
        <w:t>аварийный жилищный</w:t>
      </w:r>
      <w:r w:rsidRPr="00FE2851">
        <w:rPr>
          <w:sz w:val="26"/>
          <w:szCs w:val="26"/>
        </w:rPr>
        <w:t xml:space="preserve"> фонд составляет </w:t>
      </w:r>
      <w:r w:rsidRPr="001E107B">
        <w:rPr>
          <w:sz w:val="26"/>
          <w:szCs w:val="26"/>
        </w:rPr>
        <w:t>43 712,7 м</w:t>
      </w:r>
      <w:r w:rsidRPr="001E107B">
        <w:rPr>
          <w:sz w:val="26"/>
          <w:szCs w:val="26"/>
          <w:vertAlign w:val="superscript"/>
        </w:rPr>
        <w:t xml:space="preserve">2 </w:t>
      </w:r>
      <w:r w:rsidRPr="001E107B">
        <w:rPr>
          <w:sz w:val="26"/>
          <w:szCs w:val="26"/>
        </w:rPr>
        <w:t xml:space="preserve">жилых помещений, состоящий из </w:t>
      </w:r>
      <w:r w:rsidR="00176C49">
        <w:rPr>
          <w:sz w:val="26"/>
          <w:szCs w:val="26"/>
        </w:rPr>
        <w:t>7</w:t>
      </w:r>
      <w:r w:rsidRPr="004F1E6F">
        <w:rPr>
          <w:sz w:val="26"/>
          <w:szCs w:val="26"/>
        </w:rPr>
        <w:t xml:space="preserve"> МКД, что на 2 дома меньше, чем за 9 месяцев 2023 г. Динамика обусловлена выбытием из эксплуатации 2 домов:</w:t>
      </w:r>
    </w:p>
    <w:p w14:paraId="66B677F1" w14:textId="77777777" w:rsidR="00FD6D47" w:rsidRPr="004F1E6F" w:rsidRDefault="00FD6D47" w:rsidP="00FD6D47">
      <w:pPr>
        <w:ind w:firstLine="709"/>
        <w:jc w:val="both"/>
        <w:rPr>
          <w:rFonts w:eastAsia="Calibri"/>
          <w:sz w:val="26"/>
          <w:szCs w:val="26"/>
        </w:rPr>
      </w:pPr>
      <w:r w:rsidRPr="004F1E6F">
        <w:rPr>
          <w:rFonts w:eastAsia="Calibri"/>
          <w:sz w:val="26"/>
          <w:szCs w:val="26"/>
        </w:rPr>
        <w:t xml:space="preserve">– </w:t>
      </w:r>
      <w:r w:rsidRPr="004F1E6F">
        <w:rPr>
          <w:sz w:val="26"/>
          <w:szCs w:val="26"/>
        </w:rPr>
        <w:t>ул. Шахтерская, д. 9 (выполняется снос дома до конца текущего года);</w:t>
      </w:r>
    </w:p>
    <w:p w14:paraId="0124583C" w14:textId="3F6DC9AA" w:rsidR="00FD6D47" w:rsidRDefault="00FD6D47" w:rsidP="000249CF">
      <w:pPr>
        <w:ind w:firstLine="709"/>
        <w:jc w:val="both"/>
        <w:rPr>
          <w:sz w:val="26"/>
          <w:szCs w:val="26"/>
        </w:rPr>
      </w:pPr>
      <w:r w:rsidRPr="004F1E6F">
        <w:rPr>
          <w:rFonts w:eastAsia="Calibri"/>
          <w:sz w:val="26"/>
          <w:szCs w:val="26"/>
        </w:rPr>
        <w:t xml:space="preserve">– </w:t>
      </w:r>
      <w:r w:rsidRPr="004F1E6F">
        <w:rPr>
          <w:sz w:val="26"/>
          <w:szCs w:val="26"/>
        </w:rPr>
        <w:t>ул. Лауреатов, д. 75 (</w:t>
      </w:r>
      <w:r w:rsidRPr="00B24997">
        <w:rPr>
          <w:sz w:val="26"/>
          <w:szCs w:val="26"/>
        </w:rPr>
        <w:t>расселен в текущем году и планируется к сносу</w:t>
      </w:r>
      <w:r w:rsidR="000249CF" w:rsidRPr="00B24997">
        <w:rPr>
          <w:sz w:val="26"/>
          <w:szCs w:val="26"/>
        </w:rPr>
        <w:t xml:space="preserve"> в </w:t>
      </w:r>
      <w:r w:rsidR="00B24997" w:rsidRPr="00B24997">
        <w:rPr>
          <w:sz w:val="26"/>
          <w:szCs w:val="26"/>
        </w:rPr>
        <w:t>последующих годах</w:t>
      </w:r>
      <w:r w:rsidRPr="00B24997">
        <w:rPr>
          <w:sz w:val="26"/>
          <w:szCs w:val="26"/>
        </w:rPr>
        <w:t>).</w:t>
      </w:r>
    </w:p>
    <w:p w14:paraId="6A5996B0" w14:textId="7DC7CCF6" w:rsidR="00FD6D47" w:rsidRPr="004F1E6F" w:rsidRDefault="00FD6D47" w:rsidP="000249CF">
      <w:pPr>
        <w:ind w:firstLine="709"/>
        <w:jc w:val="right"/>
        <w:rPr>
          <w:sz w:val="26"/>
          <w:szCs w:val="26"/>
        </w:rPr>
      </w:pPr>
      <w:r w:rsidRPr="00EF23F2">
        <w:rPr>
          <w:sz w:val="26"/>
          <w:szCs w:val="26"/>
        </w:rPr>
        <w:t>Таблица</w:t>
      </w:r>
      <w:r w:rsidR="00EF23F2" w:rsidRPr="00EF23F2">
        <w:rPr>
          <w:sz w:val="26"/>
          <w:szCs w:val="26"/>
        </w:rPr>
        <w:t xml:space="preserve"> 31</w:t>
      </w:r>
      <w:r w:rsidRPr="004F1E6F">
        <w:rPr>
          <w:sz w:val="26"/>
          <w:szCs w:val="26"/>
        </w:rPr>
        <w:t xml:space="preserve"> </w:t>
      </w:r>
    </w:p>
    <w:p w14:paraId="09F6D42E" w14:textId="70162EDB" w:rsidR="00FD6D47" w:rsidRPr="004F1E6F" w:rsidRDefault="00FD6D47" w:rsidP="00FD6D47">
      <w:pPr>
        <w:jc w:val="center"/>
        <w:rPr>
          <w:rFonts w:eastAsia="Calibri"/>
          <w:b/>
          <w:bCs/>
          <w:sz w:val="26"/>
          <w:szCs w:val="26"/>
        </w:rPr>
      </w:pPr>
      <w:r w:rsidRPr="004F1E6F">
        <w:rPr>
          <w:rFonts w:eastAsia="Calibri"/>
          <w:b/>
          <w:bCs/>
          <w:sz w:val="26"/>
          <w:szCs w:val="26"/>
        </w:rPr>
        <w:t>Аварийный жилищный фонд</w:t>
      </w:r>
      <w:r w:rsidRPr="004F1E6F">
        <w:rPr>
          <w:rFonts w:eastAsia="Calibri"/>
          <w:sz w:val="26"/>
          <w:szCs w:val="26"/>
        </w:rPr>
        <w:t xml:space="preserve"> </w:t>
      </w:r>
      <w:r w:rsidRPr="004F1E6F">
        <w:rPr>
          <w:rFonts w:eastAsia="Calibri"/>
          <w:b/>
          <w:bCs/>
          <w:sz w:val="26"/>
          <w:szCs w:val="26"/>
        </w:rPr>
        <w:t>по состоянию н</w:t>
      </w:r>
      <w:r w:rsidR="000249CF">
        <w:rPr>
          <w:rFonts w:eastAsia="Calibri"/>
          <w:b/>
          <w:bCs/>
          <w:sz w:val="26"/>
          <w:szCs w:val="26"/>
        </w:rPr>
        <w:t>а 01.10.2024</w:t>
      </w:r>
    </w:p>
    <w:p w14:paraId="5D36996A" w14:textId="77777777" w:rsidR="00FD6D47" w:rsidRPr="004F1E6F" w:rsidRDefault="00FD6D47" w:rsidP="00FD6D47">
      <w:pPr>
        <w:jc w:val="center"/>
        <w:rPr>
          <w:rFonts w:eastAsia="Calibri"/>
          <w:b/>
          <w:bCs/>
          <w:sz w:val="26"/>
          <w:szCs w:val="26"/>
        </w:rPr>
      </w:pPr>
    </w:p>
    <w:tbl>
      <w:tblPr>
        <w:tblW w:w="9351" w:type="dxa"/>
        <w:tblLook w:val="04A0" w:firstRow="1" w:lastRow="0" w:firstColumn="1" w:lastColumn="0" w:noHBand="0" w:noVBand="1"/>
      </w:tblPr>
      <w:tblGrid>
        <w:gridCol w:w="6658"/>
        <w:gridCol w:w="2693"/>
      </w:tblGrid>
      <w:tr w:rsidR="00FD6D47" w:rsidRPr="004F1E6F" w14:paraId="53CC3109" w14:textId="77777777" w:rsidTr="00081CDA">
        <w:trPr>
          <w:trHeight w:val="20"/>
          <w:tblHeader/>
        </w:trPr>
        <w:tc>
          <w:tcPr>
            <w:tcW w:w="6658" w:type="dxa"/>
            <w:tcBorders>
              <w:top w:val="single" w:sz="4" w:space="0" w:color="auto"/>
              <w:left w:val="single" w:sz="4" w:space="0" w:color="auto"/>
              <w:bottom w:val="single" w:sz="4" w:space="0" w:color="auto"/>
              <w:right w:val="single" w:sz="4" w:space="0" w:color="auto"/>
            </w:tcBorders>
            <w:shd w:val="clear" w:color="000000" w:fill="C7CCE4"/>
            <w:vAlign w:val="center"/>
            <w:hideMark/>
          </w:tcPr>
          <w:p w14:paraId="12A853E6" w14:textId="77777777" w:rsidR="00FD6D47" w:rsidRPr="004F1E6F" w:rsidRDefault="00FD6D47" w:rsidP="00121C88">
            <w:pPr>
              <w:jc w:val="center"/>
              <w:rPr>
                <w:b/>
                <w:bCs/>
                <w:color w:val="000000"/>
                <w:sz w:val="20"/>
                <w:szCs w:val="20"/>
              </w:rPr>
            </w:pPr>
            <w:r w:rsidRPr="004F1E6F">
              <w:rPr>
                <w:b/>
                <w:bCs/>
                <w:color w:val="000000"/>
                <w:sz w:val="20"/>
                <w:szCs w:val="20"/>
              </w:rPr>
              <w:t>Адрес МКД</w:t>
            </w:r>
          </w:p>
        </w:tc>
        <w:tc>
          <w:tcPr>
            <w:tcW w:w="2693" w:type="dxa"/>
            <w:tcBorders>
              <w:top w:val="single" w:sz="4" w:space="0" w:color="auto"/>
              <w:left w:val="nil"/>
              <w:bottom w:val="single" w:sz="4" w:space="0" w:color="auto"/>
              <w:right w:val="single" w:sz="4" w:space="0" w:color="auto"/>
            </w:tcBorders>
            <w:shd w:val="clear" w:color="000000" w:fill="C7CCE4"/>
            <w:vAlign w:val="center"/>
            <w:hideMark/>
          </w:tcPr>
          <w:p w14:paraId="5EA7509B" w14:textId="77777777" w:rsidR="00FD6D47" w:rsidRPr="004F1E6F" w:rsidRDefault="00FD6D47" w:rsidP="00121C88">
            <w:pPr>
              <w:jc w:val="center"/>
              <w:rPr>
                <w:b/>
                <w:bCs/>
                <w:color w:val="000000"/>
                <w:sz w:val="20"/>
                <w:szCs w:val="20"/>
              </w:rPr>
            </w:pPr>
            <w:r w:rsidRPr="004F1E6F">
              <w:rPr>
                <w:b/>
                <w:bCs/>
                <w:color w:val="000000"/>
                <w:sz w:val="20"/>
                <w:szCs w:val="20"/>
              </w:rPr>
              <w:t>Площадь, кв.м.</w:t>
            </w:r>
          </w:p>
        </w:tc>
      </w:tr>
      <w:tr w:rsidR="00FD6D47" w:rsidRPr="004F1E6F" w14:paraId="3FFF8338" w14:textId="77777777" w:rsidTr="00121C88">
        <w:trPr>
          <w:trHeight w:val="20"/>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5B82013B" w14:textId="77777777" w:rsidR="00FD6D47" w:rsidRPr="004F1E6F" w:rsidRDefault="00FD6D47" w:rsidP="00121C88">
            <w:pPr>
              <w:rPr>
                <w:color w:val="000000"/>
                <w:sz w:val="20"/>
                <w:szCs w:val="20"/>
              </w:rPr>
            </w:pPr>
            <w:r w:rsidRPr="004F1E6F">
              <w:rPr>
                <w:color w:val="000000"/>
                <w:sz w:val="20"/>
                <w:szCs w:val="20"/>
              </w:rPr>
              <w:t>ул. Московская, д. 31</w:t>
            </w:r>
          </w:p>
        </w:tc>
        <w:tc>
          <w:tcPr>
            <w:tcW w:w="2693" w:type="dxa"/>
            <w:tcBorders>
              <w:top w:val="nil"/>
              <w:left w:val="nil"/>
              <w:bottom w:val="single" w:sz="4" w:space="0" w:color="auto"/>
              <w:right w:val="single" w:sz="4" w:space="0" w:color="auto"/>
            </w:tcBorders>
            <w:shd w:val="clear" w:color="auto" w:fill="auto"/>
            <w:vAlign w:val="center"/>
            <w:hideMark/>
          </w:tcPr>
          <w:p w14:paraId="257621E8" w14:textId="77777777" w:rsidR="00FD6D47" w:rsidRPr="004F1E6F" w:rsidRDefault="00FD6D47" w:rsidP="00121C88">
            <w:pPr>
              <w:jc w:val="center"/>
              <w:rPr>
                <w:color w:val="000000"/>
                <w:sz w:val="20"/>
                <w:szCs w:val="20"/>
              </w:rPr>
            </w:pPr>
            <w:r w:rsidRPr="004F1E6F">
              <w:rPr>
                <w:color w:val="000000"/>
                <w:sz w:val="20"/>
                <w:szCs w:val="20"/>
              </w:rPr>
              <w:t>6 478,7</w:t>
            </w:r>
          </w:p>
        </w:tc>
      </w:tr>
      <w:tr w:rsidR="00FD6D47" w:rsidRPr="004F1E6F" w14:paraId="79D08A85" w14:textId="77777777" w:rsidTr="00121C88">
        <w:trPr>
          <w:trHeight w:val="20"/>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4859CF30" w14:textId="77777777" w:rsidR="00FD6D47" w:rsidRPr="004F1E6F" w:rsidRDefault="00FD6D47" w:rsidP="00121C88">
            <w:pPr>
              <w:rPr>
                <w:color w:val="000000"/>
                <w:sz w:val="20"/>
                <w:szCs w:val="20"/>
              </w:rPr>
            </w:pPr>
            <w:r w:rsidRPr="004F1E6F">
              <w:rPr>
                <w:color w:val="000000"/>
                <w:sz w:val="20"/>
                <w:szCs w:val="20"/>
              </w:rPr>
              <w:t>ул. Бауманская, д. 33</w:t>
            </w:r>
          </w:p>
        </w:tc>
        <w:tc>
          <w:tcPr>
            <w:tcW w:w="2693" w:type="dxa"/>
            <w:tcBorders>
              <w:top w:val="nil"/>
              <w:left w:val="nil"/>
              <w:bottom w:val="single" w:sz="4" w:space="0" w:color="auto"/>
              <w:right w:val="single" w:sz="4" w:space="0" w:color="auto"/>
            </w:tcBorders>
            <w:shd w:val="clear" w:color="auto" w:fill="auto"/>
            <w:vAlign w:val="center"/>
            <w:hideMark/>
          </w:tcPr>
          <w:p w14:paraId="386E4818" w14:textId="77777777" w:rsidR="00FD6D47" w:rsidRPr="004F1E6F" w:rsidRDefault="00FD6D47" w:rsidP="00121C88">
            <w:pPr>
              <w:jc w:val="center"/>
              <w:rPr>
                <w:color w:val="000000"/>
                <w:sz w:val="20"/>
                <w:szCs w:val="20"/>
              </w:rPr>
            </w:pPr>
            <w:r w:rsidRPr="004F1E6F">
              <w:rPr>
                <w:color w:val="000000"/>
                <w:sz w:val="20"/>
                <w:szCs w:val="20"/>
              </w:rPr>
              <w:t>6 329,1</w:t>
            </w:r>
          </w:p>
        </w:tc>
      </w:tr>
      <w:tr w:rsidR="00FD6D47" w:rsidRPr="004F1E6F" w14:paraId="0611ED01" w14:textId="77777777" w:rsidTr="00121C88">
        <w:trPr>
          <w:trHeight w:val="20"/>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505F0D4C" w14:textId="77777777" w:rsidR="00FD6D47" w:rsidRPr="004F1E6F" w:rsidRDefault="00FD6D47" w:rsidP="00121C88">
            <w:pPr>
              <w:rPr>
                <w:color w:val="000000"/>
                <w:sz w:val="20"/>
                <w:szCs w:val="20"/>
              </w:rPr>
            </w:pPr>
            <w:r w:rsidRPr="004F1E6F">
              <w:rPr>
                <w:color w:val="000000"/>
                <w:sz w:val="20"/>
                <w:szCs w:val="20"/>
              </w:rPr>
              <w:t>ул. Надеждинская, д. 17</w:t>
            </w:r>
          </w:p>
        </w:tc>
        <w:tc>
          <w:tcPr>
            <w:tcW w:w="2693" w:type="dxa"/>
            <w:tcBorders>
              <w:top w:val="nil"/>
              <w:left w:val="nil"/>
              <w:bottom w:val="single" w:sz="4" w:space="0" w:color="auto"/>
              <w:right w:val="single" w:sz="4" w:space="0" w:color="auto"/>
            </w:tcBorders>
            <w:shd w:val="clear" w:color="auto" w:fill="auto"/>
            <w:vAlign w:val="center"/>
            <w:hideMark/>
          </w:tcPr>
          <w:p w14:paraId="698DF58C" w14:textId="77777777" w:rsidR="00FD6D47" w:rsidRPr="004F1E6F" w:rsidRDefault="00FD6D47" w:rsidP="00121C88">
            <w:pPr>
              <w:jc w:val="center"/>
              <w:rPr>
                <w:color w:val="000000"/>
                <w:sz w:val="20"/>
                <w:szCs w:val="20"/>
              </w:rPr>
            </w:pPr>
            <w:r w:rsidRPr="004F1E6F">
              <w:rPr>
                <w:color w:val="000000"/>
                <w:sz w:val="20"/>
                <w:szCs w:val="20"/>
              </w:rPr>
              <w:t>6 372,0</w:t>
            </w:r>
          </w:p>
        </w:tc>
      </w:tr>
      <w:tr w:rsidR="00FD6D47" w:rsidRPr="004F1E6F" w14:paraId="6BB8AF27" w14:textId="77777777" w:rsidTr="00121C88">
        <w:trPr>
          <w:trHeight w:val="20"/>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78BDFD7A" w14:textId="77777777" w:rsidR="00FD6D47" w:rsidRPr="004F1E6F" w:rsidRDefault="00FD6D47" w:rsidP="00121C88">
            <w:pPr>
              <w:rPr>
                <w:color w:val="000000"/>
                <w:sz w:val="20"/>
                <w:szCs w:val="20"/>
              </w:rPr>
            </w:pPr>
            <w:r w:rsidRPr="004F1E6F">
              <w:rPr>
                <w:color w:val="000000"/>
                <w:sz w:val="20"/>
                <w:szCs w:val="20"/>
              </w:rPr>
              <w:t>ул. Шахтерская, д. 11</w:t>
            </w:r>
          </w:p>
        </w:tc>
        <w:tc>
          <w:tcPr>
            <w:tcW w:w="2693" w:type="dxa"/>
            <w:tcBorders>
              <w:top w:val="nil"/>
              <w:left w:val="nil"/>
              <w:bottom w:val="single" w:sz="4" w:space="0" w:color="auto"/>
              <w:right w:val="single" w:sz="4" w:space="0" w:color="auto"/>
            </w:tcBorders>
            <w:shd w:val="clear" w:color="auto" w:fill="auto"/>
            <w:vAlign w:val="center"/>
            <w:hideMark/>
          </w:tcPr>
          <w:p w14:paraId="2BB2216A" w14:textId="77777777" w:rsidR="00FD6D47" w:rsidRPr="004F1E6F" w:rsidRDefault="00FD6D47" w:rsidP="00121C88">
            <w:pPr>
              <w:jc w:val="center"/>
              <w:rPr>
                <w:color w:val="000000"/>
                <w:sz w:val="20"/>
                <w:szCs w:val="20"/>
              </w:rPr>
            </w:pPr>
            <w:r w:rsidRPr="004F1E6F">
              <w:rPr>
                <w:color w:val="000000"/>
                <w:sz w:val="20"/>
                <w:szCs w:val="20"/>
              </w:rPr>
              <w:t>6 220,0</w:t>
            </w:r>
          </w:p>
        </w:tc>
      </w:tr>
      <w:tr w:rsidR="00FD6D47" w:rsidRPr="004F1E6F" w14:paraId="716C8680" w14:textId="77777777" w:rsidTr="00121C88">
        <w:trPr>
          <w:trHeight w:val="20"/>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27246E98" w14:textId="77777777" w:rsidR="00FD6D47" w:rsidRPr="004F1E6F" w:rsidRDefault="00FD6D47" w:rsidP="00121C88">
            <w:pPr>
              <w:rPr>
                <w:color w:val="000000"/>
                <w:sz w:val="20"/>
                <w:szCs w:val="20"/>
              </w:rPr>
            </w:pPr>
            <w:r w:rsidRPr="004F1E6F">
              <w:rPr>
                <w:color w:val="000000"/>
                <w:sz w:val="20"/>
                <w:szCs w:val="20"/>
              </w:rPr>
              <w:t>ул. Шахтерская, д. 22</w:t>
            </w:r>
          </w:p>
        </w:tc>
        <w:tc>
          <w:tcPr>
            <w:tcW w:w="2693" w:type="dxa"/>
            <w:tcBorders>
              <w:top w:val="nil"/>
              <w:left w:val="nil"/>
              <w:bottom w:val="single" w:sz="4" w:space="0" w:color="auto"/>
              <w:right w:val="single" w:sz="4" w:space="0" w:color="auto"/>
            </w:tcBorders>
            <w:shd w:val="clear" w:color="auto" w:fill="auto"/>
            <w:vAlign w:val="center"/>
            <w:hideMark/>
          </w:tcPr>
          <w:p w14:paraId="3BB387C6" w14:textId="77777777" w:rsidR="00FD6D47" w:rsidRPr="004F1E6F" w:rsidRDefault="00FD6D47" w:rsidP="00121C88">
            <w:pPr>
              <w:jc w:val="center"/>
              <w:rPr>
                <w:color w:val="000000"/>
                <w:sz w:val="20"/>
                <w:szCs w:val="20"/>
              </w:rPr>
            </w:pPr>
            <w:r w:rsidRPr="004F1E6F">
              <w:rPr>
                <w:color w:val="000000"/>
                <w:sz w:val="20"/>
                <w:szCs w:val="20"/>
              </w:rPr>
              <w:t>5 682,0</w:t>
            </w:r>
          </w:p>
        </w:tc>
      </w:tr>
      <w:tr w:rsidR="00FD6D47" w:rsidRPr="004F1E6F" w14:paraId="28F0EB9E" w14:textId="77777777" w:rsidTr="00121C88">
        <w:trPr>
          <w:trHeight w:val="20"/>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6B70D8F4" w14:textId="77777777" w:rsidR="00FD6D47" w:rsidRPr="004F1E6F" w:rsidRDefault="00FD6D47" w:rsidP="00121C88">
            <w:pPr>
              <w:rPr>
                <w:color w:val="000000"/>
                <w:sz w:val="20"/>
                <w:szCs w:val="20"/>
              </w:rPr>
            </w:pPr>
            <w:r w:rsidRPr="004F1E6F">
              <w:rPr>
                <w:color w:val="000000"/>
                <w:sz w:val="20"/>
                <w:szCs w:val="20"/>
              </w:rPr>
              <w:t>ул. Шахтерская, д. 24</w:t>
            </w:r>
          </w:p>
        </w:tc>
        <w:tc>
          <w:tcPr>
            <w:tcW w:w="2693" w:type="dxa"/>
            <w:tcBorders>
              <w:top w:val="nil"/>
              <w:left w:val="nil"/>
              <w:bottom w:val="single" w:sz="4" w:space="0" w:color="auto"/>
              <w:right w:val="single" w:sz="4" w:space="0" w:color="auto"/>
            </w:tcBorders>
            <w:shd w:val="clear" w:color="auto" w:fill="auto"/>
            <w:vAlign w:val="center"/>
            <w:hideMark/>
          </w:tcPr>
          <w:p w14:paraId="633FFD9A" w14:textId="77777777" w:rsidR="00FD6D47" w:rsidRPr="004F1E6F" w:rsidRDefault="00FD6D47" w:rsidP="00121C88">
            <w:pPr>
              <w:jc w:val="center"/>
              <w:rPr>
                <w:color w:val="000000"/>
                <w:sz w:val="20"/>
                <w:szCs w:val="20"/>
              </w:rPr>
            </w:pPr>
            <w:r w:rsidRPr="004F1E6F">
              <w:rPr>
                <w:color w:val="000000"/>
                <w:sz w:val="20"/>
                <w:szCs w:val="20"/>
              </w:rPr>
              <w:t>5 969,0</w:t>
            </w:r>
          </w:p>
        </w:tc>
      </w:tr>
      <w:tr w:rsidR="00FD6D47" w:rsidRPr="004F1E6F" w14:paraId="53388DE5" w14:textId="77777777" w:rsidTr="00121C88">
        <w:trPr>
          <w:trHeight w:val="20"/>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3D8BCABD" w14:textId="77777777" w:rsidR="00FD6D47" w:rsidRPr="004F1E6F" w:rsidRDefault="00FD6D47" w:rsidP="00121C88">
            <w:pPr>
              <w:rPr>
                <w:color w:val="000000"/>
                <w:sz w:val="20"/>
                <w:szCs w:val="20"/>
              </w:rPr>
            </w:pPr>
            <w:r w:rsidRPr="004F1E6F">
              <w:rPr>
                <w:color w:val="000000"/>
                <w:sz w:val="20"/>
                <w:szCs w:val="20"/>
              </w:rPr>
              <w:t>ул. Горняков, д. 14</w:t>
            </w:r>
          </w:p>
        </w:tc>
        <w:tc>
          <w:tcPr>
            <w:tcW w:w="2693" w:type="dxa"/>
            <w:tcBorders>
              <w:top w:val="nil"/>
              <w:left w:val="nil"/>
              <w:bottom w:val="single" w:sz="4" w:space="0" w:color="auto"/>
              <w:right w:val="single" w:sz="4" w:space="0" w:color="auto"/>
            </w:tcBorders>
            <w:shd w:val="clear" w:color="auto" w:fill="auto"/>
            <w:vAlign w:val="center"/>
            <w:hideMark/>
          </w:tcPr>
          <w:p w14:paraId="36ED934C" w14:textId="77777777" w:rsidR="00FD6D47" w:rsidRPr="004F1E6F" w:rsidRDefault="00FD6D47" w:rsidP="00121C88">
            <w:pPr>
              <w:jc w:val="center"/>
              <w:rPr>
                <w:color w:val="000000"/>
                <w:sz w:val="20"/>
                <w:szCs w:val="20"/>
              </w:rPr>
            </w:pPr>
            <w:r w:rsidRPr="004F1E6F">
              <w:rPr>
                <w:color w:val="000000"/>
                <w:sz w:val="20"/>
                <w:szCs w:val="20"/>
              </w:rPr>
              <w:t>6 661,9</w:t>
            </w:r>
          </w:p>
        </w:tc>
      </w:tr>
      <w:tr w:rsidR="00FD6D47" w:rsidRPr="004F1E6F" w14:paraId="44D0FCD0" w14:textId="77777777" w:rsidTr="00121C88">
        <w:trPr>
          <w:trHeight w:val="20"/>
        </w:trPr>
        <w:tc>
          <w:tcPr>
            <w:tcW w:w="6658" w:type="dxa"/>
            <w:tcBorders>
              <w:top w:val="nil"/>
              <w:left w:val="single" w:sz="4" w:space="0" w:color="auto"/>
              <w:bottom w:val="single" w:sz="4" w:space="0" w:color="auto"/>
              <w:right w:val="single" w:sz="4" w:space="0" w:color="auto"/>
            </w:tcBorders>
            <w:shd w:val="clear" w:color="000000" w:fill="D9D9D9"/>
            <w:vAlign w:val="center"/>
            <w:hideMark/>
          </w:tcPr>
          <w:p w14:paraId="3BA86860" w14:textId="77777777" w:rsidR="00FD6D47" w:rsidRPr="004F1E6F" w:rsidRDefault="00FD6D47" w:rsidP="00121C88">
            <w:pPr>
              <w:rPr>
                <w:b/>
                <w:bCs/>
                <w:color w:val="000000"/>
                <w:sz w:val="20"/>
                <w:szCs w:val="20"/>
              </w:rPr>
            </w:pPr>
            <w:r w:rsidRPr="004F1E6F">
              <w:rPr>
                <w:b/>
                <w:bCs/>
                <w:color w:val="000000"/>
                <w:sz w:val="20"/>
                <w:szCs w:val="20"/>
              </w:rPr>
              <w:t>Итого:</w:t>
            </w:r>
          </w:p>
        </w:tc>
        <w:tc>
          <w:tcPr>
            <w:tcW w:w="2693" w:type="dxa"/>
            <w:tcBorders>
              <w:top w:val="nil"/>
              <w:left w:val="nil"/>
              <w:bottom w:val="single" w:sz="4" w:space="0" w:color="auto"/>
              <w:right w:val="single" w:sz="4" w:space="0" w:color="auto"/>
            </w:tcBorders>
            <w:shd w:val="clear" w:color="000000" w:fill="D9D9D9"/>
            <w:vAlign w:val="center"/>
            <w:hideMark/>
          </w:tcPr>
          <w:p w14:paraId="46B91114" w14:textId="77777777" w:rsidR="00FD6D47" w:rsidRPr="004F1E6F" w:rsidRDefault="00FD6D47" w:rsidP="00121C88">
            <w:pPr>
              <w:jc w:val="center"/>
              <w:rPr>
                <w:b/>
                <w:bCs/>
                <w:color w:val="000000"/>
                <w:sz w:val="20"/>
                <w:szCs w:val="20"/>
              </w:rPr>
            </w:pPr>
            <w:r w:rsidRPr="004F1E6F">
              <w:rPr>
                <w:b/>
                <w:bCs/>
                <w:color w:val="000000"/>
                <w:sz w:val="20"/>
                <w:szCs w:val="20"/>
              </w:rPr>
              <w:t>43 712,7</w:t>
            </w:r>
          </w:p>
        </w:tc>
      </w:tr>
    </w:tbl>
    <w:p w14:paraId="207F9B85" w14:textId="77777777" w:rsidR="00FD6D47" w:rsidRPr="004F1E6F" w:rsidRDefault="00FD6D47" w:rsidP="00FD6D47">
      <w:pPr>
        <w:jc w:val="center"/>
        <w:rPr>
          <w:sz w:val="26"/>
          <w:szCs w:val="26"/>
        </w:rPr>
      </w:pPr>
    </w:p>
    <w:p w14:paraId="5A7DFCA1" w14:textId="77777777" w:rsidR="00FD6D47" w:rsidRDefault="00FD6D47" w:rsidP="00FD6D47">
      <w:pPr>
        <w:ind w:firstLine="709"/>
        <w:jc w:val="both"/>
        <w:rPr>
          <w:sz w:val="26"/>
          <w:szCs w:val="26"/>
        </w:rPr>
      </w:pPr>
      <w:r w:rsidRPr="004F1E6F">
        <w:rPr>
          <w:sz w:val="26"/>
          <w:szCs w:val="26"/>
        </w:rPr>
        <w:t xml:space="preserve">Данный аварийный жилищный фонд согласно решениям межведомственной комиссии (далее </w:t>
      </w:r>
      <w:r w:rsidRPr="004F1E6F">
        <w:rPr>
          <w:rFonts w:eastAsia="Calibri"/>
          <w:sz w:val="26"/>
          <w:szCs w:val="26"/>
        </w:rPr>
        <w:t>–</w:t>
      </w:r>
      <w:r w:rsidRPr="004F1E6F">
        <w:rPr>
          <w:sz w:val="26"/>
          <w:szCs w:val="26"/>
        </w:rPr>
        <w:t xml:space="preserve"> МВК) подлежит расселению и сносу.</w:t>
      </w:r>
    </w:p>
    <w:p w14:paraId="2E5198FC" w14:textId="77777777" w:rsidR="00FD6D47" w:rsidRPr="00D24C60" w:rsidRDefault="00FD6D47" w:rsidP="00FD6D47">
      <w:pPr>
        <w:ind w:firstLine="709"/>
        <w:jc w:val="both"/>
        <w:rPr>
          <w:rFonts w:eastAsia="Calibri"/>
          <w:sz w:val="26"/>
          <w:szCs w:val="26"/>
          <w:highlight w:val="yellow"/>
        </w:rPr>
      </w:pPr>
      <w:r w:rsidRPr="001E107B">
        <w:rPr>
          <w:sz w:val="26"/>
          <w:szCs w:val="26"/>
        </w:rPr>
        <w:t>Основная причина аварийного состояния жилых домов, которое может вызвать их обрушение – это деформация оснований и фундаментов зданий, а также физический износ стеновых панелей и блоков из газозолобетона, обладающего низкими свойствами и прочностью.</w:t>
      </w:r>
    </w:p>
    <w:p w14:paraId="0B66D5FD" w14:textId="57D3B9AF" w:rsidR="00FD6D47" w:rsidRPr="00002AB0" w:rsidRDefault="00FD6D47" w:rsidP="00FD6D47">
      <w:pPr>
        <w:tabs>
          <w:tab w:val="left" w:pos="5149"/>
        </w:tabs>
        <w:ind w:firstLine="709"/>
        <w:jc w:val="both"/>
        <w:rPr>
          <w:rFonts w:eastAsia="Calibri"/>
          <w:sz w:val="26"/>
          <w:szCs w:val="26"/>
        </w:rPr>
      </w:pPr>
      <w:r w:rsidRPr="00002AB0">
        <w:rPr>
          <w:rFonts w:eastAsia="Calibri"/>
          <w:sz w:val="26"/>
          <w:szCs w:val="26"/>
        </w:rPr>
        <w:t>На 01.10.2024 на «особом контроле» по состоянию грунтов и несущих конструкций числится 274 жилых здани</w:t>
      </w:r>
      <w:r>
        <w:rPr>
          <w:rFonts w:eastAsia="Calibri"/>
          <w:sz w:val="26"/>
          <w:szCs w:val="26"/>
        </w:rPr>
        <w:t>я</w:t>
      </w:r>
      <w:r w:rsidRPr="00002AB0">
        <w:rPr>
          <w:rFonts w:eastAsia="Calibri"/>
          <w:sz w:val="26"/>
          <w:szCs w:val="26"/>
        </w:rPr>
        <w:t>, что на 9 домов больше, чем за аналогичный период 2023 года, в т.ч. в Центральном районе г. Норильска – 182</w:t>
      </w:r>
      <w:r>
        <w:rPr>
          <w:rFonts w:eastAsia="Calibri"/>
          <w:sz w:val="26"/>
          <w:szCs w:val="26"/>
        </w:rPr>
        <w:t xml:space="preserve"> дома</w:t>
      </w:r>
      <w:r w:rsidRPr="00002AB0">
        <w:rPr>
          <w:rFonts w:eastAsia="Calibri"/>
          <w:sz w:val="26"/>
          <w:szCs w:val="26"/>
        </w:rPr>
        <w:t xml:space="preserve"> (из них Оганер – 9</w:t>
      </w:r>
      <w:r>
        <w:rPr>
          <w:rFonts w:eastAsia="Calibri"/>
          <w:sz w:val="26"/>
          <w:szCs w:val="26"/>
        </w:rPr>
        <w:t xml:space="preserve"> домов</w:t>
      </w:r>
      <w:r w:rsidRPr="00002AB0">
        <w:rPr>
          <w:rFonts w:eastAsia="Calibri"/>
          <w:sz w:val="26"/>
          <w:szCs w:val="26"/>
        </w:rPr>
        <w:t>), в районе Талнах – 82</w:t>
      </w:r>
      <w:r>
        <w:rPr>
          <w:rFonts w:eastAsia="Calibri"/>
          <w:sz w:val="26"/>
          <w:szCs w:val="26"/>
        </w:rPr>
        <w:t xml:space="preserve"> дома</w:t>
      </w:r>
      <w:r w:rsidRPr="00002AB0">
        <w:rPr>
          <w:rFonts w:eastAsia="Calibri"/>
          <w:sz w:val="26"/>
          <w:szCs w:val="26"/>
        </w:rPr>
        <w:t>, в районе Кайеркан – 10</w:t>
      </w:r>
      <w:r>
        <w:rPr>
          <w:rFonts w:eastAsia="Calibri"/>
          <w:sz w:val="26"/>
          <w:szCs w:val="26"/>
        </w:rPr>
        <w:t xml:space="preserve"> домов</w:t>
      </w:r>
      <w:r w:rsidRPr="00002AB0">
        <w:rPr>
          <w:rFonts w:eastAsia="Calibri"/>
          <w:sz w:val="26"/>
          <w:szCs w:val="26"/>
        </w:rPr>
        <w:t>, из них с повреждениями:</w:t>
      </w:r>
    </w:p>
    <w:p w14:paraId="032C079B" w14:textId="062E45EA" w:rsidR="00FD6D47" w:rsidRPr="009B727C" w:rsidRDefault="00FD6D47" w:rsidP="00FD6D47">
      <w:pPr>
        <w:spacing w:before="120"/>
        <w:jc w:val="right"/>
        <w:rPr>
          <w:rFonts w:eastAsia="Calibri"/>
          <w:sz w:val="26"/>
          <w:szCs w:val="26"/>
        </w:rPr>
      </w:pPr>
      <w:r w:rsidRPr="00EF23F2">
        <w:rPr>
          <w:rFonts w:eastAsia="Calibri"/>
          <w:sz w:val="26"/>
          <w:szCs w:val="26"/>
        </w:rPr>
        <w:t>Таблица</w:t>
      </w:r>
      <w:r w:rsidR="00EF23F2" w:rsidRPr="00EF23F2">
        <w:rPr>
          <w:rFonts w:eastAsia="Calibri"/>
          <w:sz w:val="26"/>
          <w:szCs w:val="26"/>
        </w:rPr>
        <w:t xml:space="preserve"> 32</w:t>
      </w:r>
      <w:r w:rsidRPr="009B727C">
        <w:rPr>
          <w:rFonts w:eastAsia="Calibri"/>
          <w:sz w:val="26"/>
          <w:szCs w:val="26"/>
        </w:rPr>
        <w:t xml:space="preserve"> </w:t>
      </w:r>
    </w:p>
    <w:p w14:paraId="4B2C7DBB" w14:textId="77777777" w:rsidR="00FD6D47" w:rsidRPr="009B727C" w:rsidRDefault="00FD6D47" w:rsidP="00FD6D47">
      <w:pPr>
        <w:spacing w:after="120"/>
        <w:jc w:val="center"/>
        <w:rPr>
          <w:b/>
          <w:sz w:val="26"/>
          <w:szCs w:val="26"/>
        </w:rPr>
      </w:pPr>
      <w:r w:rsidRPr="009B727C">
        <w:rPr>
          <w:b/>
          <w:sz w:val="26"/>
          <w:szCs w:val="26"/>
        </w:rPr>
        <w:t>Повреждения зданий</w:t>
      </w:r>
    </w:p>
    <w:tbl>
      <w:tblPr>
        <w:tblStyle w:val="af8"/>
        <w:tblW w:w="9493" w:type="dxa"/>
        <w:tblLook w:val="04A0" w:firstRow="1" w:lastRow="0" w:firstColumn="1" w:lastColumn="0" w:noHBand="0" w:noVBand="1"/>
      </w:tblPr>
      <w:tblGrid>
        <w:gridCol w:w="3681"/>
        <w:gridCol w:w="1276"/>
        <w:gridCol w:w="1134"/>
        <w:gridCol w:w="1134"/>
        <w:gridCol w:w="1134"/>
        <w:gridCol w:w="1134"/>
      </w:tblGrid>
      <w:tr w:rsidR="00FD6D47" w:rsidRPr="00FD6D47" w14:paraId="0008EE1A" w14:textId="77777777" w:rsidTr="00121C88">
        <w:trPr>
          <w:trHeight w:val="20"/>
          <w:tblHeader/>
        </w:trPr>
        <w:tc>
          <w:tcPr>
            <w:tcW w:w="3681" w:type="dxa"/>
            <w:shd w:val="clear" w:color="auto" w:fill="C7CCE4"/>
            <w:vAlign w:val="center"/>
          </w:tcPr>
          <w:p w14:paraId="04E0402A" w14:textId="77777777" w:rsidR="00FD6D47" w:rsidRPr="00FD6D47" w:rsidRDefault="00FD6D47" w:rsidP="00121C88">
            <w:pPr>
              <w:jc w:val="center"/>
              <w:rPr>
                <w:b/>
                <w:bCs/>
                <w:sz w:val="20"/>
                <w:szCs w:val="20"/>
              </w:rPr>
            </w:pPr>
            <w:r w:rsidRPr="00FD6D47">
              <w:rPr>
                <w:b/>
                <w:bCs/>
                <w:sz w:val="20"/>
                <w:szCs w:val="20"/>
              </w:rPr>
              <w:t>Повреждения</w:t>
            </w:r>
          </w:p>
        </w:tc>
        <w:tc>
          <w:tcPr>
            <w:tcW w:w="1276" w:type="dxa"/>
            <w:shd w:val="clear" w:color="auto" w:fill="C7CCE4"/>
            <w:vAlign w:val="center"/>
          </w:tcPr>
          <w:p w14:paraId="2A0A2B7B" w14:textId="77777777" w:rsidR="00FD6D47" w:rsidRPr="00FD6D47" w:rsidRDefault="00FD6D47" w:rsidP="00121C88">
            <w:pPr>
              <w:jc w:val="center"/>
              <w:rPr>
                <w:b/>
                <w:bCs/>
                <w:sz w:val="20"/>
                <w:szCs w:val="20"/>
              </w:rPr>
            </w:pPr>
            <w:r w:rsidRPr="00FD6D47">
              <w:rPr>
                <w:b/>
                <w:bCs/>
                <w:sz w:val="20"/>
                <w:szCs w:val="20"/>
              </w:rPr>
              <w:t>Центральный район</w:t>
            </w:r>
          </w:p>
        </w:tc>
        <w:tc>
          <w:tcPr>
            <w:tcW w:w="1134" w:type="dxa"/>
            <w:shd w:val="clear" w:color="auto" w:fill="C7CCE4"/>
            <w:vAlign w:val="center"/>
          </w:tcPr>
          <w:p w14:paraId="6332C534" w14:textId="77777777" w:rsidR="00FD6D47" w:rsidRPr="00FD6D47" w:rsidRDefault="00FD6D47" w:rsidP="00121C88">
            <w:pPr>
              <w:jc w:val="center"/>
              <w:rPr>
                <w:b/>
                <w:bCs/>
                <w:sz w:val="20"/>
                <w:szCs w:val="20"/>
              </w:rPr>
            </w:pPr>
            <w:r w:rsidRPr="00FD6D47">
              <w:rPr>
                <w:b/>
                <w:bCs/>
                <w:sz w:val="20"/>
                <w:szCs w:val="20"/>
              </w:rPr>
              <w:t xml:space="preserve">Р-н </w:t>
            </w:r>
            <w:r w:rsidRPr="00FD6D47">
              <w:rPr>
                <w:b/>
                <w:bCs/>
                <w:sz w:val="20"/>
                <w:szCs w:val="20"/>
              </w:rPr>
              <w:br/>
              <w:t>Талнах</w:t>
            </w:r>
          </w:p>
        </w:tc>
        <w:tc>
          <w:tcPr>
            <w:tcW w:w="1134" w:type="dxa"/>
            <w:shd w:val="clear" w:color="auto" w:fill="C7CCE4"/>
            <w:vAlign w:val="center"/>
          </w:tcPr>
          <w:p w14:paraId="2DC44C96" w14:textId="77777777" w:rsidR="00FD6D47" w:rsidRPr="00FD6D47" w:rsidRDefault="00FD6D47" w:rsidP="00121C88">
            <w:pPr>
              <w:jc w:val="center"/>
              <w:rPr>
                <w:b/>
                <w:bCs/>
                <w:sz w:val="20"/>
                <w:szCs w:val="20"/>
              </w:rPr>
            </w:pPr>
            <w:r w:rsidRPr="00FD6D47">
              <w:rPr>
                <w:b/>
                <w:bCs/>
                <w:sz w:val="20"/>
                <w:szCs w:val="20"/>
              </w:rPr>
              <w:t xml:space="preserve">Р-н </w:t>
            </w:r>
            <w:r w:rsidRPr="00FD6D47">
              <w:rPr>
                <w:b/>
                <w:bCs/>
                <w:sz w:val="20"/>
                <w:szCs w:val="20"/>
              </w:rPr>
              <w:br/>
              <w:t>Оганер</w:t>
            </w:r>
          </w:p>
        </w:tc>
        <w:tc>
          <w:tcPr>
            <w:tcW w:w="1134" w:type="dxa"/>
            <w:shd w:val="clear" w:color="auto" w:fill="C7CCE4"/>
            <w:vAlign w:val="center"/>
          </w:tcPr>
          <w:p w14:paraId="5EBAD129" w14:textId="77777777" w:rsidR="00FD6D47" w:rsidRPr="00FD6D47" w:rsidRDefault="00FD6D47" w:rsidP="00121C88">
            <w:pPr>
              <w:jc w:val="center"/>
              <w:rPr>
                <w:b/>
                <w:bCs/>
                <w:sz w:val="20"/>
                <w:szCs w:val="20"/>
              </w:rPr>
            </w:pPr>
            <w:r w:rsidRPr="00FD6D47">
              <w:rPr>
                <w:b/>
                <w:bCs/>
                <w:sz w:val="20"/>
                <w:szCs w:val="20"/>
              </w:rPr>
              <w:t xml:space="preserve">Р-н </w:t>
            </w:r>
            <w:r w:rsidRPr="00FD6D47">
              <w:rPr>
                <w:b/>
                <w:bCs/>
                <w:sz w:val="20"/>
                <w:szCs w:val="20"/>
              </w:rPr>
              <w:br/>
              <w:t>Кайеркан</w:t>
            </w:r>
          </w:p>
        </w:tc>
        <w:tc>
          <w:tcPr>
            <w:tcW w:w="1134" w:type="dxa"/>
            <w:tcBorders>
              <w:bottom w:val="single" w:sz="4" w:space="0" w:color="auto"/>
            </w:tcBorders>
            <w:shd w:val="clear" w:color="auto" w:fill="C7CCE4"/>
            <w:vAlign w:val="center"/>
          </w:tcPr>
          <w:p w14:paraId="3FF6F45A" w14:textId="77777777" w:rsidR="00FD6D47" w:rsidRPr="00FD6D47" w:rsidRDefault="00FD6D47" w:rsidP="00121C88">
            <w:pPr>
              <w:jc w:val="center"/>
              <w:rPr>
                <w:b/>
                <w:bCs/>
                <w:sz w:val="20"/>
                <w:szCs w:val="20"/>
              </w:rPr>
            </w:pPr>
            <w:r w:rsidRPr="00FD6D47">
              <w:rPr>
                <w:b/>
                <w:bCs/>
                <w:sz w:val="20"/>
                <w:szCs w:val="20"/>
              </w:rPr>
              <w:t>Всего</w:t>
            </w:r>
          </w:p>
        </w:tc>
      </w:tr>
      <w:tr w:rsidR="00FD6D47" w:rsidRPr="00FD6D47" w14:paraId="664CD515" w14:textId="77777777" w:rsidTr="00121C88">
        <w:trPr>
          <w:trHeight w:val="20"/>
        </w:trPr>
        <w:tc>
          <w:tcPr>
            <w:tcW w:w="3681" w:type="dxa"/>
            <w:vAlign w:val="center"/>
          </w:tcPr>
          <w:p w14:paraId="71A300E8" w14:textId="77777777" w:rsidR="00FD6D47" w:rsidRPr="00FD6D47" w:rsidRDefault="00FD6D47" w:rsidP="00121C88">
            <w:pPr>
              <w:rPr>
                <w:sz w:val="20"/>
                <w:szCs w:val="20"/>
              </w:rPr>
            </w:pPr>
            <w:r w:rsidRPr="00FD6D47">
              <w:rPr>
                <w:sz w:val="20"/>
                <w:szCs w:val="20"/>
              </w:rPr>
              <w:t xml:space="preserve">С прогрессирующими   </w:t>
            </w:r>
            <w:r w:rsidRPr="00FD6D47">
              <w:rPr>
                <w:sz w:val="20"/>
                <w:szCs w:val="20"/>
              </w:rPr>
              <w:br/>
              <w:t>деформациями</w:t>
            </w:r>
          </w:p>
        </w:tc>
        <w:tc>
          <w:tcPr>
            <w:tcW w:w="1276" w:type="dxa"/>
            <w:vAlign w:val="center"/>
          </w:tcPr>
          <w:p w14:paraId="1566BD98" w14:textId="77777777" w:rsidR="00FD6D47" w:rsidRPr="00FD6D47" w:rsidRDefault="00FD6D47" w:rsidP="00121C88">
            <w:pPr>
              <w:jc w:val="center"/>
              <w:rPr>
                <w:sz w:val="20"/>
                <w:szCs w:val="20"/>
              </w:rPr>
            </w:pPr>
            <w:r w:rsidRPr="00FD6D47">
              <w:rPr>
                <w:sz w:val="20"/>
                <w:szCs w:val="20"/>
              </w:rPr>
              <w:t>61</w:t>
            </w:r>
          </w:p>
        </w:tc>
        <w:tc>
          <w:tcPr>
            <w:tcW w:w="1134" w:type="dxa"/>
            <w:vAlign w:val="center"/>
          </w:tcPr>
          <w:p w14:paraId="21843455" w14:textId="77777777" w:rsidR="00FD6D47" w:rsidRPr="00FD6D47" w:rsidRDefault="00FD6D47" w:rsidP="00121C88">
            <w:pPr>
              <w:jc w:val="center"/>
              <w:rPr>
                <w:sz w:val="20"/>
                <w:szCs w:val="20"/>
              </w:rPr>
            </w:pPr>
            <w:r w:rsidRPr="00FD6D47">
              <w:rPr>
                <w:sz w:val="20"/>
                <w:szCs w:val="20"/>
              </w:rPr>
              <w:t>-</w:t>
            </w:r>
          </w:p>
        </w:tc>
        <w:tc>
          <w:tcPr>
            <w:tcW w:w="1134" w:type="dxa"/>
            <w:vAlign w:val="center"/>
          </w:tcPr>
          <w:p w14:paraId="67D858A0" w14:textId="77777777" w:rsidR="00FD6D47" w:rsidRPr="00FD6D47" w:rsidRDefault="00FD6D47" w:rsidP="00121C88">
            <w:pPr>
              <w:jc w:val="center"/>
              <w:rPr>
                <w:sz w:val="20"/>
                <w:szCs w:val="20"/>
              </w:rPr>
            </w:pPr>
            <w:r w:rsidRPr="00FD6D47">
              <w:rPr>
                <w:sz w:val="20"/>
                <w:szCs w:val="20"/>
              </w:rPr>
              <w:t>4</w:t>
            </w:r>
          </w:p>
        </w:tc>
        <w:tc>
          <w:tcPr>
            <w:tcW w:w="1134" w:type="dxa"/>
            <w:vAlign w:val="center"/>
          </w:tcPr>
          <w:p w14:paraId="71CCD15B" w14:textId="77777777" w:rsidR="00FD6D47" w:rsidRPr="00FD6D47" w:rsidRDefault="00FD6D47" w:rsidP="00121C88">
            <w:pPr>
              <w:jc w:val="center"/>
              <w:rPr>
                <w:sz w:val="20"/>
                <w:szCs w:val="20"/>
              </w:rPr>
            </w:pPr>
            <w:r w:rsidRPr="00FD6D47">
              <w:rPr>
                <w:sz w:val="20"/>
                <w:szCs w:val="20"/>
              </w:rPr>
              <w:t>-</w:t>
            </w:r>
          </w:p>
        </w:tc>
        <w:tc>
          <w:tcPr>
            <w:tcW w:w="1134" w:type="dxa"/>
            <w:shd w:val="clear" w:color="auto" w:fill="D9D9D9"/>
            <w:vAlign w:val="center"/>
          </w:tcPr>
          <w:p w14:paraId="59888B17" w14:textId="77777777" w:rsidR="00FD6D47" w:rsidRPr="00FD6D47" w:rsidRDefault="00FD6D47" w:rsidP="00121C88">
            <w:pPr>
              <w:jc w:val="center"/>
              <w:rPr>
                <w:b/>
                <w:sz w:val="20"/>
                <w:szCs w:val="20"/>
              </w:rPr>
            </w:pPr>
            <w:r w:rsidRPr="00FD6D47">
              <w:rPr>
                <w:b/>
                <w:sz w:val="20"/>
                <w:szCs w:val="20"/>
              </w:rPr>
              <w:t>65</w:t>
            </w:r>
          </w:p>
        </w:tc>
      </w:tr>
      <w:tr w:rsidR="00FD6D47" w:rsidRPr="00FD6D47" w14:paraId="4006705B" w14:textId="77777777" w:rsidTr="00121C88">
        <w:trPr>
          <w:trHeight w:val="20"/>
        </w:trPr>
        <w:tc>
          <w:tcPr>
            <w:tcW w:w="3681" w:type="dxa"/>
            <w:vAlign w:val="center"/>
          </w:tcPr>
          <w:p w14:paraId="2C977DC4" w14:textId="77777777" w:rsidR="00FD6D47" w:rsidRPr="00FD6D47" w:rsidRDefault="00FD6D47" w:rsidP="00121C88">
            <w:pPr>
              <w:rPr>
                <w:sz w:val="20"/>
                <w:szCs w:val="20"/>
              </w:rPr>
            </w:pPr>
            <w:r w:rsidRPr="00FD6D47">
              <w:rPr>
                <w:sz w:val="20"/>
                <w:szCs w:val="20"/>
              </w:rPr>
              <w:t xml:space="preserve">С разрушением несущих </w:t>
            </w:r>
            <w:r w:rsidRPr="00FD6D47">
              <w:rPr>
                <w:sz w:val="20"/>
                <w:szCs w:val="20"/>
              </w:rPr>
              <w:br/>
              <w:t>конструкций (по материалу)</w:t>
            </w:r>
          </w:p>
        </w:tc>
        <w:tc>
          <w:tcPr>
            <w:tcW w:w="1276" w:type="dxa"/>
            <w:vAlign w:val="center"/>
          </w:tcPr>
          <w:p w14:paraId="4AC09AB3" w14:textId="77777777" w:rsidR="00FD6D47" w:rsidRPr="00FD6D47" w:rsidRDefault="00FD6D47" w:rsidP="00121C88">
            <w:pPr>
              <w:jc w:val="center"/>
              <w:rPr>
                <w:sz w:val="20"/>
                <w:szCs w:val="20"/>
              </w:rPr>
            </w:pPr>
            <w:r w:rsidRPr="00FD6D47">
              <w:rPr>
                <w:sz w:val="20"/>
                <w:szCs w:val="20"/>
              </w:rPr>
              <w:t>124</w:t>
            </w:r>
          </w:p>
        </w:tc>
        <w:tc>
          <w:tcPr>
            <w:tcW w:w="1134" w:type="dxa"/>
            <w:vAlign w:val="center"/>
          </w:tcPr>
          <w:p w14:paraId="59FB9E57" w14:textId="77777777" w:rsidR="00FD6D47" w:rsidRPr="00FD6D47" w:rsidRDefault="00FD6D47" w:rsidP="00121C88">
            <w:pPr>
              <w:jc w:val="center"/>
              <w:rPr>
                <w:sz w:val="20"/>
                <w:szCs w:val="20"/>
              </w:rPr>
            </w:pPr>
            <w:r w:rsidRPr="00FD6D47">
              <w:rPr>
                <w:sz w:val="20"/>
                <w:szCs w:val="20"/>
              </w:rPr>
              <w:t>40</w:t>
            </w:r>
          </w:p>
        </w:tc>
        <w:tc>
          <w:tcPr>
            <w:tcW w:w="1134" w:type="dxa"/>
            <w:vAlign w:val="center"/>
          </w:tcPr>
          <w:p w14:paraId="24F65D3A" w14:textId="77777777" w:rsidR="00FD6D47" w:rsidRPr="00FD6D47" w:rsidRDefault="00FD6D47" w:rsidP="00121C88">
            <w:pPr>
              <w:jc w:val="center"/>
              <w:rPr>
                <w:sz w:val="20"/>
                <w:szCs w:val="20"/>
              </w:rPr>
            </w:pPr>
            <w:r w:rsidRPr="00FD6D47">
              <w:rPr>
                <w:sz w:val="20"/>
                <w:szCs w:val="20"/>
              </w:rPr>
              <w:t>1</w:t>
            </w:r>
          </w:p>
        </w:tc>
        <w:tc>
          <w:tcPr>
            <w:tcW w:w="1134" w:type="dxa"/>
            <w:vAlign w:val="center"/>
          </w:tcPr>
          <w:p w14:paraId="1A6349F2" w14:textId="77777777" w:rsidR="00FD6D47" w:rsidRPr="00FD6D47" w:rsidRDefault="00FD6D47" w:rsidP="00121C88">
            <w:pPr>
              <w:jc w:val="center"/>
              <w:rPr>
                <w:sz w:val="20"/>
                <w:szCs w:val="20"/>
              </w:rPr>
            </w:pPr>
            <w:r w:rsidRPr="00FD6D47">
              <w:rPr>
                <w:sz w:val="20"/>
                <w:szCs w:val="20"/>
              </w:rPr>
              <w:t>45</w:t>
            </w:r>
          </w:p>
        </w:tc>
        <w:tc>
          <w:tcPr>
            <w:tcW w:w="1134" w:type="dxa"/>
            <w:shd w:val="clear" w:color="auto" w:fill="D9D9D9"/>
            <w:vAlign w:val="center"/>
          </w:tcPr>
          <w:p w14:paraId="6E189484" w14:textId="77777777" w:rsidR="00FD6D47" w:rsidRPr="00FD6D47" w:rsidRDefault="00FD6D47" w:rsidP="00121C88">
            <w:pPr>
              <w:jc w:val="center"/>
              <w:rPr>
                <w:b/>
                <w:sz w:val="20"/>
                <w:szCs w:val="20"/>
              </w:rPr>
            </w:pPr>
            <w:r w:rsidRPr="00FD6D47">
              <w:rPr>
                <w:b/>
                <w:sz w:val="20"/>
                <w:szCs w:val="20"/>
              </w:rPr>
              <w:t>210</w:t>
            </w:r>
          </w:p>
        </w:tc>
      </w:tr>
      <w:tr w:rsidR="00FD6D47" w:rsidRPr="00FD6D47" w14:paraId="025559E8" w14:textId="77777777" w:rsidTr="00121C88">
        <w:trPr>
          <w:trHeight w:val="20"/>
        </w:trPr>
        <w:tc>
          <w:tcPr>
            <w:tcW w:w="3681" w:type="dxa"/>
            <w:vAlign w:val="center"/>
          </w:tcPr>
          <w:p w14:paraId="52113C2F" w14:textId="77777777" w:rsidR="00FD6D47" w:rsidRPr="00FD6D47" w:rsidRDefault="00FD6D47" w:rsidP="00121C88">
            <w:pPr>
              <w:rPr>
                <w:sz w:val="20"/>
                <w:szCs w:val="20"/>
              </w:rPr>
            </w:pPr>
            <w:r w:rsidRPr="00FD6D47">
              <w:rPr>
                <w:sz w:val="20"/>
                <w:szCs w:val="20"/>
              </w:rPr>
              <w:t xml:space="preserve">С деформациями без дальнейшей </w:t>
            </w:r>
          </w:p>
          <w:p w14:paraId="7A3EAAD7" w14:textId="77777777" w:rsidR="00FD6D47" w:rsidRPr="00FD6D47" w:rsidRDefault="00FD6D47" w:rsidP="00121C88">
            <w:pPr>
              <w:rPr>
                <w:sz w:val="20"/>
                <w:szCs w:val="20"/>
              </w:rPr>
            </w:pPr>
            <w:r w:rsidRPr="00FD6D47">
              <w:rPr>
                <w:sz w:val="20"/>
                <w:szCs w:val="20"/>
              </w:rPr>
              <w:t>прогрессии</w:t>
            </w:r>
          </w:p>
        </w:tc>
        <w:tc>
          <w:tcPr>
            <w:tcW w:w="1276" w:type="dxa"/>
            <w:vAlign w:val="center"/>
          </w:tcPr>
          <w:p w14:paraId="512CFD28" w14:textId="77777777" w:rsidR="00FD6D47" w:rsidRPr="00FD6D47" w:rsidRDefault="00FD6D47" w:rsidP="00121C88">
            <w:pPr>
              <w:jc w:val="center"/>
              <w:rPr>
                <w:sz w:val="20"/>
                <w:szCs w:val="20"/>
              </w:rPr>
            </w:pPr>
            <w:r w:rsidRPr="00FD6D47">
              <w:rPr>
                <w:sz w:val="20"/>
                <w:szCs w:val="20"/>
              </w:rPr>
              <w:t>164</w:t>
            </w:r>
          </w:p>
        </w:tc>
        <w:tc>
          <w:tcPr>
            <w:tcW w:w="1134" w:type="dxa"/>
            <w:vAlign w:val="center"/>
          </w:tcPr>
          <w:p w14:paraId="45F8B588" w14:textId="77777777" w:rsidR="00FD6D47" w:rsidRPr="00FD6D47" w:rsidRDefault="00FD6D47" w:rsidP="00121C88">
            <w:pPr>
              <w:jc w:val="center"/>
              <w:rPr>
                <w:sz w:val="20"/>
                <w:szCs w:val="20"/>
              </w:rPr>
            </w:pPr>
            <w:r w:rsidRPr="00FD6D47">
              <w:rPr>
                <w:sz w:val="20"/>
                <w:szCs w:val="20"/>
              </w:rPr>
              <w:t>57</w:t>
            </w:r>
          </w:p>
        </w:tc>
        <w:tc>
          <w:tcPr>
            <w:tcW w:w="1134" w:type="dxa"/>
            <w:vAlign w:val="center"/>
          </w:tcPr>
          <w:p w14:paraId="7158FF9D" w14:textId="77777777" w:rsidR="00FD6D47" w:rsidRPr="00FD6D47" w:rsidRDefault="00FD6D47" w:rsidP="00121C88">
            <w:pPr>
              <w:jc w:val="center"/>
              <w:rPr>
                <w:sz w:val="20"/>
                <w:szCs w:val="20"/>
              </w:rPr>
            </w:pPr>
            <w:r w:rsidRPr="00FD6D47">
              <w:rPr>
                <w:sz w:val="20"/>
                <w:szCs w:val="20"/>
              </w:rPr>
              <w:t>5</w:t>
            </w:r>
          </w:p>
        </w:tc>
        <w:tc>
          <w:tcPr>
            <w:tcW w:w="1134" w:type="dxa"/>
            <w:vAlign w:val="center"/>
          </w:tcPr>
          <w:p w14:paraId="7E5328BC" w14:textId="77777777" w:rsidR="00FD6D47" w:rsidRPr="00FD6D47" w:rsidRDefault="00FD6D47" w:rsidP="00121C88">
            <w:pPr>
              <w:jc w:val="center"/>
              <w:rPr>
                <w:sz w:val="20"/>
                <w:szCs w:val="20"/>
              </w:rPr>
            </w:pPr>
            <w:r w:rsidRPr="00FD6D47">
              <w:rPr>
                <w:sz w:val="20"/>
                <w:szCs w:val="20"/>
              </w:rPr>
              <w:t>-</w:t>
            </w:r>
          </w:p>
        </w:tc>
        <w:tc>
          <w:tcPr>
            <w:tcW w:w="1134" w:type="dxa"/>
            <w:shd w:val="clear" w:color="auto" w:fill="D9D9D9"/>
            <w:vAlign w:val="center"/>
          </w:tcPr>
          <w:p w14:paraId="574EBA7E" w14:textId="77777777" w:rsidR="00FD6D47" w:rsidRPr="00FD6D47" w:rsidRDefault="00FD6D47" w:rsidP="00121C88">
            <w:pPr>
              <w:jc w:val="center"/>
              <w:rPr>
                <w:b/>
                <w:sz w:val="20"/>
                <w:szCs w:val="20"/>
              </w:rPr>
            </w:pPr>
            <w:r w:rsidRPr="00FD6D47">
              <w:rPr>
                <w:b/>
                <w:sz w:val="20"/>
                <w:szCs w:val="20"/>
              </w:rPr>
              <w:t>226</w:t>
            </w:r>
          </w:p>
        </w:tc>
      </w:tr>
      <w:tr w:rsidR="00FD6D47" w:rsidRPr="00FD6D47" w14:paraId="52801FC3" w14:textId="77777777" w:rsidTr="00121C88">
        <w:trPr>
          <w:trHeight w:val="20"/>
        </w:trPr>
        <w:tc>
          <w:tcPr>
            <w:tcW w:w="3681" w:type="dxa"/>
            <w:tcBorders>
              <w:bottom w:val="single" w:sz="4" w:space="0" w:color="auto"/>
            </w:tcBorders>
            <w:vAlign w:val="center"/>
          </w:tcPr>
          <w:p w14:paraId="1F66BC80" w14:textId="77777777" w:rsidR="00FD6D47" w:rsidRPr="00FD6D47" w:rsidRDefault="00FD6D47" w:rsidP="00121C88">
            <w:pPr>
              <w:rPr>
                <w:sz w:val="20"/>
                <w:szCs w:val="20"/>
              </w:rPr>
            </w:pPr>
            <w:r w:rsidRPr="00FD6D47">
              <w:rPr>
                <w:sz w:val="20"/>
                <w:szCs w:val="20"/>
              </w:rPr>
              <w:t xml:space="preserve">По состоянию грунтов оснований </w:t>
            </w:r>
          </w:p>
          <w:p w14:paraId="435A3C37" w14:textId="77777777" w:rsidR="00FD6D47" w:rsidRPr="00FD6D47" w:rsidRDefault="00FD6D47" w:rsidP="00121C88">
            <w:pPr>
              <w:rPr>
                <w:sz w:val="20"/>
                <w:szCs w:val="20"/>
              </w:rPr>
            </w:pPr>
            <w:r w:rsidRPr="00FD6D47">
              <w:rPr>
                <w:sz w:val="20"/>
                <w:szCs w:val="20"/>
              </w:rPr>
              <w:t>фундаментов</w:t>
            </w:r>
          </w:p>
        </w:tc>
        <w:tc>
          <w:tcPr>
            <w:tcW w:w="1276" w:type="dxa"/>
            <w:tcBorders>
              <w:bottom w:val="single" w:sz="4" w:space="0" w:color="auto"/>
            </w:tcBorders>
            <w:vAlign w:val="center"/>
          </w:tcPr>
          <w:p w14:paraId="77C4DFEC" w14:textId="77777777" w:rsidR="00FD6D47" w:rsidRPr="00FD6D47" w:rsidRDefault="00FD6D47" w:rsidP="00121C88">
            <w:pPr>
              <w:jc w:val="center"/>
              <w:rPr>
                <w:sz w:val="20"/>
                <w:szCs w:val="20"/>
              </w:rPr>
            </w:pPr>
            <w:r w:rsidRPr="00FD6D47">
              <w:rPr>
                <w:sz w:val="20"/>
                <w:szCs w:val="20"/>
              </w:rPr>
              <w:t>121</w:t>
            </w:r>
          </w:p>
        </w:tc>
        <w:tc>
          <w:tcPr>
            <w:tcW w:w="1134" w:type="dxa"/>
            <w:tcBorders>
              <w:bottom w:val="single" w:sz="4" w:space="0" w:color="auto"/>
            </w:tcBorders>
            <w:vAlign w:val="center"/>
          </w:tcPr>
          <w:p w14:paraId="56CF47AF" w14:textId="77777777" w:rsidR="00FD6D47" w:rsidRPr="00FD6D47" w:rsidRDefault="00FD6D47" w:rsidP="00121C88">
            <w:pPr>
              <w:jc w:val="center"/>
              <w:rPr>
                <w:sz w:val="20"/>
                <w:szCs w:val="20"/>
              </w:rPr>
            </w:pPr>
            <w:r w:rsidRPr="00FD6D47">
              <w:rPr>
                <w:sz w:val="20"/>
                <w:szCs w:val="20"/>
              </w:rPr>
              <w:t>71</w:t>
            </w:r>
          </w:p>
        </w:tc>
        <w:tc>
          <w:tcPr>
            <w:tcW w:w="1134" w:type="dxa"/>
            <w:tcBorders>
              <w:bottom w:val="single" w:sz="4" w:space="0" w:color="auto"/>
            </w:tcBorders>
            <w:vAlign w:val="center"/>
          </w:tcPr>
          <w:p w14:paraId="68FDF497" w14:textId="77777777" w:rsidR="00FD6D47" w:rsidRPr="00FD6D47" w:rsidRDefault="00FD6D47" w:rsidP="00121C88">
            <w:pPr>
              <w:jc w:val="center"/>
              <w:rPr>
                <w:sz w:val="20"/>
                <w:szCs w:val="20"/>
              </w:rPr>
            </w:pPr>
            <w:r w:rsidRPr="00FD6D47">
              <w:rPr>
                <w:sz w:val="20"/>
                <w:szCs w:val="20"/>
              </w:rPr>
              <w:t>9</w:t>
            </w:r>
          </w:p>
        </w:tc>
        <w:tc>
          <w:tcPr>
            <w:tcW w:w="1134" w:type="dxa"/>
            <w:tcBorders>
              <w:bottom w:val="single" w:sz="4" w:space="0" w:color="auto"/>
            </w:tcBorders>
            <w:vAlign w:val="center"/>
          </w:tcPr>
          <w:p w14:paraId="719D33E6" w14:textId="77777777" w:rsidR="00FD6D47" w:rsidRPr="00FD6D47" w:rsidRDefault="00FD6D47" w:rsidP="00121C88">
            <w:pPr>
              <w:jc w:val="center"/>
              <w:rPr>
                <w:sz w:val="20"/>
                <w:szCs w:val="20"/>
              </w:rPr>
            </w:pPr>
            <w:r w:rsidRPr="00FD6D47">
              <w:rPr>
                <w:sz w:val="20"/>
                <w:szCs w:val="20"/>
              </w:rPr>
              <w:t>3</w:t>
            </w:r>
          </w:p>
        </w:tc>
        <w:tc>
          <w:tcPr>
            <w:tcW w:w="1134" w:type="dxa"/>
            <w:tcBorders>
              <w:bottom w:val="single" w:sz="4" w:space="0" w:color="auto"/>
            </w:tcBorders>
            <w:shd w:val="clear" w:color="auto" w:fill="D9D9D9"/>
            <w:vAlign w:val="center"/>
          </w:tcPr>
          <w:p w14:paraId="36DCDFBD" w14:textId="77777777" w:rsidR="00FD6D47" w:rsidRPr="00FD6D47" w:rsidRDefault="00FD6D47" w:rsidP="00121C88">
            <w:pPr>
              <w:jc w:val="center"/>
              <w:rPr>
                <w:b/>
                <w:sz w:val="20"/>
                <w:szCs w:val="20"/>
              </w:rPr>
            </w:pPr>
            <w:r w:rsidRPr="00FD6D47">
              <w:rPr>
                <w:b/>
                <w:sz w:val="20"/>
                <w:szCs w:val="20"/>
              </w:rPr>
              <w:t>204</w:t>
            </w:r>
          </w:p>
        </w:tc>
      </w:tr>
    </w:tbl>
    <w:p w14:paraId="184F6E55" w14:textId="77777777" w:rsidR="00FD6D47" w:rsidRPr="00D24C60" w:rsidRDefault="00FD6D47" w:rsidP="00FD6D47">
      <w:pPr>
        <w:ind w:firstLine="709"/>
        <w:jc w:val="both"/>
        <w:rPr>
          <w:sz w:val="26"/>
          <w:szCs w:val="26"/>
          <w:highlight w:val="yellow"/>
        </w:rPr>
      </w:pPr>
    </w:p>
    <w:p w14:paraId="106FC871" w14:textId="0719C4AE" w:rsidR="007E0A8A" w:rsidRDefault="00580433" w:rsidP="000249CF">
      <w:pPr>
        <w:pStyle w:val="aff8"/>
        <w:ind w:firstLine="698"/>
        <w:jc w:val="both"/>
        <w:rPr>
          <w:sz w:val="26"/>
          <w:szCs w:val="26"/>
        </w:rPr>
      </w:pPr>
      <w:r w:rsidRPr="00422B6A">
        <w:rPr>
          <w:sz w:val="26"/>
          <w:szCs w:val="26"/>
        </w:rPr>
        <w:t>В</w:t>
      </w:r>
      <w:r w:rsidR="00361A07" w:rsidRPr="00422B6A">
        <w:rPr>
          <w:sz w:val="26"/>
          <w:szCs w:val="26"/>
        </w:rPr>
        <w:t xml:space="preserve"> 2022 год</w:t>
      </w:r>
      <w:r w:rsidRPr="00422B6A">
        <w:rPr>
          <w:sz w:val="26"/>
          <w:szCs w:val="26"/>
        </w:rPr>
        <w:t>у</w:t>
      </w:r>
      <w:r w:rsidR="00361A07" w:rsidRPr="00422B6A">
        <w:rPr>
          <w:sz w:val="26"/>
          <w:szCs w:val="26"/>
        </w:rPr>
        <w:t xml:space="preserve"> проведены строительно-монтажные работы по термостабилизации грунтов под тремя многоквартирными домами в районе Талнах города Норильска.</w:t>
      </w:r>
      <w:r w:rsidRPr="00422B6A">
        <w:rPr>
          <w:sz w:val="26"/>
          <w:szCs w:val="26"/>
        </w:rPr>
        <w:t xml:space="preserve"> </w:t>
      </w:r>
      <w:r w:rsidR="007E0A8A" w:rsidRPr="00422B6A">
        <w:rPr>
          <w:sz w:val="26"/>
          <w:szCs w:val="26"/>
        </w:rPr>
        <w:t xml:space="preserve">В 2023 году </w:t>
      </w:r>
      <w:r w:rsidRPr="00422B6A">
        <w:rPr>
          <w:sz w:val="26"/>
          <w:szCs w:val="26"/>
        </w:rPr>
        <w:t>выполнены строительно-монтажные работы по термостабилизации грунтов под многоквартирным домом по ул. пр. Ленинский, 47.</w:t>
      </w:r>
    </w:p>
    <w:p w14:paraId="4F97B724" w14:textId="648EBB22" w:rsidR="000249CF" w:rsidRPr="001E107B" w:rsidRDefault="000249CF" w:rsidP="000249CF">
      <w:pPr>
        <w:pStyle w:val="aff8"/>
        <w:ind w:firstLine="698"/>
        <w:jc w:val="both"/>
        <w:rPr>
          <w:sz w:val="26"/>
          <w:szCs w:val="26"/>
        </w:rPr>
      </w:pPr>
      <w:r>
        <w:rPr>
          <w:sz w:val="26"/>
          <w:szCs w:val="26"/>
        </w:rPr>
        <w:t>Для сохранения жилищного фонда в</w:t>
      </w:r>
      <w:r w:rsidRPr="004F1E6F">
        <w:rPr>
          <w:sz w:val="26"/>
          <w:szCs w:val="26"/>
        </w:rPr>
        <w:t xml:space="preserve"> рамках Комплексного плана</w:t>
      </w:r>
      <w:r>
        <w:rPr>
          <w:sz w:val="26"/>
          <w:szCs w:val="26"/>
        </w:rPr>
        <w:t xml:space="preserve"> з</w:t>
      </w:r>
      <w:r w:rsidRPr="004F1E6F">
        <w:rPr>
          <w:sz w:val="26"/>
          <w:szCs w:val="26"/>
        </w:rPr>
        <w:t>а 9 месяцев 2024 года выполнены работы по термостабилизации грунтов на 3 объектах: пр. Ленинский, д.37, пр. Ленинский, д.43, ул. Б. Хмельницкого. д.21. Работы на объекте пр. Ленинский, д. 48 будут завершены до конца года.</w:t>
      </w:r>
    </w:p>
    <w:p w14:paraId="3A487B56" w14:textId="77777777" w:rsidR="00FD6D47" w:rsidRDefault="00FD6D47" w:rsidP="00FD6D47">
      <w:pPr>
        <w:ind w:firstLine="709"/>
        <w:jc w:val="both"/>
        <w:rPr>
          <w:sz w:val="26"/>
          <w:szCs w:val="26"/>
        </w:rPr>
      </w:pPr>
      <w:r w:rsidRPr="00111D42">
        <w:rPr>
          <w:sz w:val="26"/>
          <w:szCs w:val="26"/>
        </w:rPr>
        <w:t xml:space="preserve">Средний показатель физического износа жилищного фонда города Норильска составляет 46,0%, </w:t>
      </w:r>
      <w:r>
        <w:rPr>
          <w:sz w:val="26"/>
          <w:szCs w:val="26"/>
        </w:rPr>
        <w:t>с небольшим отклонением от уровня</w:t>
      </w:r>
      <w:r w:rsidRPr="00111D42">
        <w:rPr>
          <w:sz w:val="26"/>
          <w:szCs w:val="26"/>
        </w:rPr>
        <w:t xml:space="preserve"> 9 месяцев 2023 года (46,3%), динамика удерживается благодаря увеличению объемов работ по капитальному ремонту многоквартирных домов.</w:t>
      </w:r>
    </w:p>
    <w:p w14:paraId="3A94F889" w14:textId="77777777" w:rsidR="0049692A" w:rsidRDefault="0049692A" w:rsidP="00FD6D47">
      <w:pPr>
        <w:ind w:left="1429"/>
        <w:contextualSpacing/>
        <w:jc w:val="right"/>
        <w:rPr>
          <w:rFonts w:eastAsia="Calibri"/>
          <w:sz w:val="26"/>
          <w:szCs w:val="26"/>
        </w:rPr>
      </w:pPr>
    </w:p>
    <w:p w14:paraId="4E26EAB5" w14:textId="631BBFAB" w:rsidR="00FD6D47" w:rsidRPr="00A80D82" w:rsidRDefault="00FD6D47" w:rsidP="00FD6D47">
      <w:pPr>
        <w:ind w:left="1429"/>
        <w:contextualSpacing/>
        <w:jc w:val="right"/>
        <w:rPr>
          <w:rFonts w:eastAsia="Calibri"/>
          <w:sz w:val="26"/>
          <w:szCs w:val="26"/>
        </w:rPr>
      </w:pPr>
      <w:r w:rsidRPr="00EF23F2">
        <w:rPr>
          <w:rFonts w:eastAsia="Calibri"/>
          <w:sz w:val="26"/>
          <w:szCs w:val="26"/>
        </w:rPr>
        <w:t>Таблица</w:t>
      </w:r>
      <w:r w:rsidR="00EF23F2" w:rsidRPr="00EF23F2">
        <w:rPr>
          <w:rFonts w:eastAsia="Calibri"/>
          <w:sz w:val="26"/>
          <w:szCs w:val="26"/>
        </w:rPr>
        <w:t xml:space="preserve"> 33</w:t>
      </w:r>
      <w:r w:rsidRPr="00A80D82">
        <w:rPr>
          <w:rFonts w:eastAsia="Calibri"/>
          <w:sz w:val="26"/>
          <w:szCs w:val="26"/>
        </w:rPr>
        <w:t xml:space="preserve"> </w:t>
      </w:r>
    </w:p>
    <w:p w14:paraId="46070C27" w14:textId="77777777" w:rsidR="00FD6D47" w:rsidRPr="00A80D82" w:rsidRDefault="00FD6D47" w:rsidP="00FD6D47">
      <w:pPr>
        <w:widowControl w:val="0"/>
        <w:jc w:val="center"/>
        <w:rPr>
          <w:b/>
          <w:sz w:val="26"/>
          <w:szCs w:val="26"/>
        </w:rPr>
      </w:pPr>
      <w:r w:rsidRPr="00A80D82">
        <w:rPr>
          <w:b/>
          <w:sz w:val="26"/>
          <w:szCs w:val="26"/>
        </w:rPr>
        <w:t>Динамика движения жилищного фонда</w:t>
      </w:r>
    </w:p>
    <w:p w14:paraId="176A0B50" w14:textId="77777777" w:rsidR="00FD6D47" w:rsidRPr="00D24C60" w:rsidRDefault="00FD6D47" w:rsidP="00FD6D47">
      <w:pPr>
        <w:rPr>
          <w:b/>
          <w:i/>
          <w:sz w:val="26"/>
          <w:szCs w:val="26"/>
          <w:highlight w:val="yellow"/>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4077"/>
        <w:gridCol w:w="1102"/>
        <w:gridCol w:w="1102"/>
        <w:gridCol w:w="1102"/>
        <w:gridCol w:w="1324"/>
      </w:tblGrid>
      <w:tr w:rsidR="00FD6D47" w:rsidRPr="00D24C60" w14:paraId="2B71F7DE" w14:textId="77777777" w:rsidTr="00121C88">
        <w:trPr>
          <w:trHeight w:val="20"/>
          <w:tblHeader/>
        </w:trPr>
        <w:tc>
          <w:tcPr>
            <w:tcW w:w="0" w:type="auto"/>
            <w:shd w:val="clear" w:color="000000" w:fill="C7CCE4"/>
            <w:vAlign w:val="center"/>
            <w:hideMark/>
          </w:tcPr>
          <w:p w14:paraId="5A40B90E" w14:textId="77777777" w:rsidR="00FD6D47" w:rsidRPr="000F168D" w:rsidRDefault="00FD6D47" w:rsidP="00121C88">
            <w:pPr>
              <w:jc w:val="center"/>
              <w:rPr>
                <w:b/>
                <w:bCs/>
                <w:color w:val="000000"/>
                <w:sz w:val="18"/>
                <w:szCs w:val="18"/>
              </w:rPr>
            </w:pPr>
            <w:r w:rsidRPr="000F168D">
              <w:rPr>
                <w:b/>
                <w:bCs/>
                <w:color w:val="000000"/>
                <w:sz w:val="18"/>
                <w:szCs w:val="18"/>
              </w:rPr>
              <w:t>№ п/п</w:t>
            </w:r>
          </w:p>
        </w:tc>
        <w:tc>
          <w:tcPr>
            <w:tcW w:w="0" w:type="auto"/>
            <w:shd w:val="clear" w:color="000000" w:fill="C7CCE4"/>
            <w:vAlign w:val="center"/>
            <w:hideMark/>
          </w:tcPr>
          <w:p w14:paraId="00082262" w14:textId="77777777" w:rsidR="00FD6D47" w:rsidRPr="000F168D" w:rsidRDefault="00FD6D47" w:rsidP="00121C88">
            <w:pPr>
              <w:jc w:val="center"/>
              <w:rPr>
                <w:b/>
                <w:bCs/>
                <w:color w:val="000000"/>
                <w:sz w:val="18"/>
                <w:szCs w:val="18"/>
              </w:rPr>
            </w:pPr>
            <w:r w:rsidRPr="000F168D">
              <w:rPr>
                <w:b/>
                <w:bCs/>
                <w:color w:val="000000"/>
                <w:sz w:val="18"/>
                <w:szCs w:val="18"/>
              </w:rPr>
              <w:t>Наименование показателя</w:t>
            </w:r>
          </w:p>
        </w:tc>
        <w:tc>
          <w:tcPr>
            <w:tcW w:w="0" w:type="auto"/>
            <w:shd w:val="clear" w:color="000000" w:fill="C7CCE4"/>
            <w:vAlign w:val="center"/>
            <w:hideMark/>
          </w:tcPr>
          <w:p w14:paraId="531BCA57" w14:textId="77777777" w:rsidR="00FD6D47" w:rsidRPr="000F168D" w:rsidRDefault="00FD6D47" w:rsidP="00121C88">
            <w:pPr>
              <w:jc w:val="center"/>
              <w:rPr>
                <w:b/>
                <w:bCs/>
                <w:color w:val="000000"/>
                <w:sz w:val="18"/>
                <w:szCs w:val="18"/>
              </w:rPr>
            </w:pPr>
            <w:r w:rsidRPr="000F168D">
              <w:rPr>
                <w:b/>
                <w:bCs/>
                <w:color w:val="000000"/>
                <w:sz w:val="18"/>
                <w:szCs w:val="18"/>
              </w:rPr>
              <w:t>На 01.10.2023</w:t>
            </w:r>
          </w:p>
        </w:tc>
        <w:tc>
          <w:tcPr>
            <w:tcW w:w="0" w:type="auto"/>
            <w:shd w:val="clear" w:color="000000" w:fill="C7CCE4"/>
            <w:vAlign w:val="center"/>
            <w:hideMark/>
          </w:tcPr>
          <w:p w14:paraId="6C2E430C" w14:textId="77777777" w:rsidR="00FD6D47" w:rsidRPr="000F168D" w:rsidRDefault="00FD6D47" w:rsidP="00121C88">
            <w:pPr>
              <w:jc w:val="center"/>
              <w:rPr>
                <w:b/>
                <w:bCs/>
                <w:color w:val="000000"/>
                <w:sz w:val="18"/>
                <w:szCs w:val="18"/>
              </w:rPr>
            </w:pPr>
            <w:r w:rsidRPr="000F168D">
              <w:rPr>
                <w:b/>
                <w:bCs/>
                <w:color w:val="000000"/>
                <w:sz w:val="18"/>
                <w:szCs w:val="18"/>
              </w:rPr>
              <w:t>На 01.01.2024</w:t>
            </w:r>
          </w:p>
        </w:tc>
        <w:tc>
          <w:tcPr>
            <w:tcW w:w="0" w:type="auto"/>
            <w:shd w:val="clear" w:color="000000" w:fill="C7CCE4"/>
            <w:vAlign w:val="center"/>
            <w:hideMark/>
          </w:tcPr>
          <w:p w14:paraId="45CF09DC" w14:textId="77777777" w:rsidR="00FD6D47" w:rsidRPr="000F168D" w:rsidRDefault="00FD6D47" w:rsidP="00121C88">
            <w:pPr>
              <w:jc w:val="center"/>
              <w:rPr>
                <w:b/>
                <w:bCs/>
                <w:color w:val="000000"/>
                <w:sz w:val="18"/>
                <w:szCs w:val="18"/>
              </w:rPr>
            </w:pPr>
            <w:r w:rsidRPr="000F168D">
              <w:rPr>
                <w:b/>
                <w:bCs/>
                <w:color w:val="000000"/>
                <w:sz w:val="18"/>
                <w:szCs w:val="18"/>
              </w:rPr>
              <w:t>На 01.10.2024</w:t>
            </w:r>
          </w:p>
        </w:tc>
        <w:tc>
          <w:tcPr>
            <w:tcW w:w="0" w:type="auto"/>
            <w:shd w:val="clear" w:color="000000" w:fill="C7CCE4"/>
            <w:vAlign w:val="center"/>
            <w:hideMark/>
          </w:tcPr>
          <w:p w14:paraId="32BA2958" w14:textId="77777777" w:rsidR="00FD6D47" w:rsidRPr="000F168D" w:rsidRDefault="00FD6D47" w:rsidP="00121C88">
            <w:pPr>
              <w:jc w:val="center"/>
              <w:rPr>
                <w:b/>
                <w:bCs/>
                <w:color w:val="000000"/>
                <w:sz w:val="18"/>
                <w:szCs w:val="18"/>
              </w:rPr>
            </w:pPr>
            <w:r w:rsidRPr="000F168D">
              <w:rPr>
                <w:b/>
                <w:bCs/>
                <w:color w:val="000000"/>
                <w:sz w:val="18"/>
                <w:szCs w:val="18"/>
              </w:rPr>
              <w:t>Абсолютное отклонение +/-</w:t>
            </w:r>
          </w:p>
          <w:p w14:paraId="2AD0E871" w14:textId="77777777" w:rsidR="00FD6D47" w:rsidRPr="000F168D" w:rsidRDefault="00FD6D47" w:rsidP="00121C88">
            <w:pPr>
              <w:jc w:val="center"/>
              <w:rPr>
                <w:b/>
                <w:bCs/>
                <w:color w:val="000000"/>
                <w:sz w:val="18"/>
                <w:szCs w:val="18"/>
              </w:rPr>
            </w:pPr>
            <w:r w:rsidRPr="000F168D">
              <w:rPr>
                <w:b/>
                <w:bCs/>
                <w:color w:val="000000"/>
                <w:sz w:val="18"/>
                <w:szCs w:val="18"/>
              </w:rPr>
              <w:t>01.10.24/ 01.10.23</w:t>
            </w:r>
          </w:p>
        </w:tc>
      </w:tr>
      <w:tr w:rsidR="00FD6D47" w:rsidRPr="00D24C60" w14:paraId="250E4FCB" w14:textId="77777777" w:rsidTr="00121C88">
        <w:trPr>
          <w:trHeight w:val="20"/>
        </w:trPr>
        <w:tc>
          <w:tcPr>
            <w:tcW w:w="0" w:type="auto"/>
            <w:shd w:val="clear" w:color="auto" w:fill="auto"/>
            <w:vAlign w:val="center"/>
            <w:hideMark/>
          </w:tcPr>
          <w:p w14:paraId="4E3EB7B2" w14:textId="77777777" w:rsidR="00FD6D47" w:rsidRPr="00093002" w:rsidRDefault="00FD6D47" w:rsidP="00121C88">
            <w:pPr>
              <w:jc w:val="center"/>
              <w:rPr>
                <w:b/>
                <w:bCs/>
                <w:color w:val="000000"/>
                <w:sz w:val="18"/>
                <w:szCs w:val="18"/>
              </w:rPr>
            </w:pPr>
            <w:r w:rsidRPr="00093002">
              <w:rPr>
                <w:b/>
                <w:bCs/>
                <w:color w:val="000000"/>
                <w:sz w:val="18"/>
                <w:szCs w:val="18"/>
              </w:rPr>
              <w:t>1.</w:t>
            </w:r>
          </w:p>
        </w:tc>
        <w:tc>
          <w:tcPr>
            <w:tcW w:w="0" w:type="auto"/>
            <w:shd w:val="clear" w:color="auto" w:fill="auto"/>
            <w:vAlign w:val="center"/>
            <w:hideMark/>
          </w:tcPr>
          <w:p w14:paraId="5719FC68" w14:textId="77777777" w:rsidR="00FD6D47" w:rsidRPr="00093002" w:rsidRDefault="00FD6D47" w:rsidP="00121C88">
            <w:pPr>
              <w:rPr>
                <w:b/>
                <w:bCs/>
                <w:color w:val="000000"/>
                <w:sz w:val="18"/>
                <w:szCs w:val="18"/>
              </w:rPr>
            </w:pPr>
            <w:r>
              <w:rPr>
                <w:b/>
                <w:bCs/>
                <w:color w:val="000000"/>
                <w:sz w:val="18"/>
                <w:szCs w:val="18"/>
              </w:rPr>
              <w:t>Всего свободных жи</w:t>
            </w:r>
            <w:r w:rsidRPr="00093002">
              <w:rPr>
                <w:b/>
                <w:bCs/>
                <w:color w:val="000000"/>
                <w:sz w:val="18"/>
                <w:szCs w:val="18"/>
              </w:rPr>
              <w:t>лых помещений, МО г. Норильск, в т.ч.</w:t>
            </w:r>
          </w:p>
        </w:tc>
        <w:tc>
          <w:tcPr>
            <w:tcW w:w="0" w:type="auto"/>
            <w:shd w:val="clear" w:color="auto" w:fill="auto"/>
            <w:vAlign w:val="center"/>
            <w:hideMark/>
          </w:tcPr>
          <w:p w14:paraId="1AF50C55" w14:textId="77777777" w:rsidR="00FD6D47" w:rsidRPr="00093002" w:rsidRDefault="00FD6D47" w:rsidP="00121C88">
            <w:pPr>
              <w:jc w:val="center"/>
              <w:rPr>
                <w:b/>
                <w:bCs/>
                <w:color w:val="000000"/>
                <w:sz w:val="18"/>
                <w:szCs w:val="18"/>
              </w:rPr>
            </w:pPr>
            <w:r w:rsidRPr="00093002">
              <w:rPr>
                <w:b/>
                <w:bCs/>
                <w:color w:val="000000"/>
                <w:sz w:val="18"/>
                <w:szCs w:val="18"/>
              </w:rPr>
              <w:t>3 077</w:t>
            </w:r>
          </w:p>
        </w:tc>
        <w:tc>
          <w:tcPr>
            <w:tcW w:w="0" w:type="auto"/>
            <w:shd w:val="clear" w:color="auto" w:fill="auto"/>
            <w:vAlign w:val="center"/>
          </w:tcPr>
          <w:p w14:paraId="45E6D798" w14:textId="77777777" w:rsidR="00FD6D47" w:rsidRPr="00CE2476" w:rsidRDefault="00FD6D47" w:rsidP="00121C88">
            <w:pPr>
              <w:jc w:val="center"/>
              <w:rPr>
                <w:b/>
                <w:bCs/>
                <w:color w:val="000000"/>
                <w:sz w:val="18"/>
                <w:szCs w:val="18"/>
              </w:rPr>
            </w:pPr>
            <w:r w:rsidRPr="00CE2476">
              <w:rPr>
                <w:b/>
                <w:bCs/>
                <w:color w:val="000000"/>
                <w:sz w:val="18"/>
                <w:szCs w:val="18"/>
              </w:rPr>
              <w:t>3 725</w:t>
            </w:r>
          </w:p>
        </w:tc>
        <w:tc>
          <w:tcPr>
            <w:tcW w:w="0" w:type="auto"/>
            <w:shd w:val="clear" w:color="auto" w:fill="auto"/>
            <w:vAlign w:val="center"/>
          </w:tcPr>
          <w:p w14:paraId="43E9BD55" w14:textId="77777777" w:rsidR="00FD6D47" w:rsidRPr="00BA5398" w:rsidRDefault="00FD6D47" w:rsidP="00121C88">
            <w:pPr>
              <w:jc w:val="center"/>
              <w:rPr>
                <w:b/>
                <w:bCs/>
                <w:color w:val="000000"/>
                <w:sz w:val="18"/>
                <w:szCs w:val="18"/>
              </w:rPr>
            </w:pPr>
            <w:r w:rsidRPr="00BA5398">
              <w:rPr>
                <w:b/>
                <w:bCs/>
                <w:color w:val="000000"/>
                <w:sz w:val="18"/>
                <w:szCs w:val="18"/>
              </w:rPr>
              <w:t>3 843</w:t>
            </w:r>
          </w:p>
        </w:tc>
        <w:tc>
          <w:tcPr>
            <w:tcW w:w="0" w:type="auto"/>
            <w:shd w:val="clear" w:color="auto" w:fill="auto"/>
            <w:vAlign w:val="center"/>
            <w:hideMark/>
          </w:tcPr>
          <w:p w14:paraId="79113AEB" w14:textId="77777777" w:rsidR="00FD6D47" w:rsidRPr="003255C1" w:rsidRDefault="00FD6D47" w:rsidP="00121C88">
            <w:pPr>
              <w:jc w:val="center"/>
              <w:rPr>
                <w:b/>
                <w:bCs/>
                <w:color w:val="000000"/>
                <w:sz w:val="18"/>
                <w:szCs w:val="18"/>
              </w:rPr>
            </w:pPr>
            <w:r w:rsidRPr="003255C1">
              <w:rPr>
                <w:b/>
                <w:bCs/>
                <w:color w:val="000000"/>
                <w:sz w:val="18"/>
                <w:szCs w:val="18"/>
              </w:rPr>
              <w:t>766</w:t>
            </w:r>
          </w:p>
        </w:tc>
      </w:tr>
      <w:tr w:rsidR="00FD6D47" w:rsidRPr="00D24C60" w14:paraId="70DB7497" w14:textId="77777777" w:rsidTr="00121C88">
        <w:trPr>
          <w:trHeight w:val="20"/>
        </w:trPr>
        <w:tc>
          <w:tcPr>
            <w:tcW w:w="0" w:type="auto"/>
            <w:shd w:val="clear" w:color="auto" w:fill="auto"/>
            <w:vAlign w:val="center"/>
            <w:hideMark/>
          </w:tcPr>
          <w:p w14:paraId="3117F37E" w14:textId="77777777" w:rsidR="00FD6D47" w:rsidRPr="00093002" w:rsidRDefault="00FD6D47" w:rsidP="00121C88">
            <w:pPr>
              <w:jc w:val="center"/>
              <w:rPr>
                <w:color w:val="000000"/>
                <w:sz w:val="18"/>
                <w:szCs w:val="18"/>
              </w:rPr>
            </w:pPr>
            <w:r w:rsidRPr="00093002">
              <w:rPr>
                <w:color w:val="000000"/>
                <w:sz w:val="18"/>
                <w:szCs w:val="18"/>
              </w:rPr>
              <w:t>1.1.</w:t>
            </w:r>
          </w:p>
        </w:tc>
        <w:tc>
          <w:tcPr>
            <w:tcW w:w="0" w:type="auto"/>
            <w:shd w:val="clear" w:color="auto" w:fill="auto"/>
            <w:vAlign w:val="center"/>
            <w:hideMark/>
          </w:tcPr>
          <w:p w14:paraId="7EE4ECF4" w14:textId="77777777" w:rsidR="00FD6D47" w:rsidRPr="00093002" w:rsidRDefault="00FD6D47" w:rsidP="00121C88">
            <w:pPr>
              <w:rPr>
                <w:color w:val="000000"/>
                <w:sz w:val="18"/>
                <w:szCs w:val="18"/>
              </w:rPr>
            </w:pPr>
            <w:r>
              <w:rPr>
                <w:color w:val="000000"/>
                <w:sz w:val="18"/>
                <w:szCs w:val="18"/>
              </w:rPr>
              <w:t>не подлежащих рас</w:t>
            </w:r>
            <w:r w:rsidRPr="00093002">
              <w:rPr>
                <w:color w:val="000000"/>
                <w:sz w:val="18"/>
                <w:szCs w:val="18"/>
              </w:rPr>
              <w:t>пределению и ремонту (снос)</w:t>
            </w:r>
          </w:p>
        </w:tc>
        <w:tc>
          <w:tcPr>
            <w:tcW w:w="0" w:type="auto"/>
            <w:shd w:val="clear" w:color="auto" w:fill="auto"/>
            <w:vAlign w:val="center"/>
            <w:hideMark/>
          </w:tcPr>
          <w:p w14:paraId="2F635815" w14:textId="77777777" w:rsidR="00FD6D47" w:rsidRPr="00093002" w:rsidRDefault="00FD6D47" w:rsidP="00121C88">
            <w:pPr>
              <w:jc w:val="center"/>
              <w:rPr>
                <w:color w:val="000000"/>
                <w:sz w:val="18"/>
                <w:szCs w:val="18"/>
              </w:rPr>
            </w:pPr>
            <w:r w:rsidRPr="00093002">
              <w:rPr>
                <w:color w:val="000000"/>
                <w:sz w:val="18"/>
                <w:szCs w:val="18"/>
              </w:rPr>
              <w:t>1 373</w:t>
            </w:r>
          </w:p>
        </w:tc>
        <w:tc>
          <w:tcPr>
            <w:tcW w:w="0" w:type="auto"/>
            <w:shd w:val="clear" w:color="auto" w:fill="auto"/>
            <w:vAlign w:val="center"/>
          </w:tcPr>
          <w:p w14:paraId="1136F8D2" w14:textId="77777777" w:rsidR="00FD6D47" w:rsidRPr="00CE2476" w:rsidRDefault="00FD6D47" w:rsidP="00121C88">
            <w:pPr>
              <w:jc w:val="center"/>
              <w:rPr>
                <w:color w:val="000000"/>
                <w:sz w:val="18"/>
                <w:szCs w:val="18"/>
              </w:rPr>
            </w:pPr>
            <w:r w:rsidRPr="00CE2476">
              <w:rPr>
                <w:color w:val="000000"/>
                <w:sz w:val="18"/>
                <w:szCs w:val="18"/>
              </w:rPr>
              <w:t>2 177</w:t>
            </w:r>
          </w:p>
        </w:tc>
        <w:tc>
          <w:tcPr>
            <w:tcW w:w="0" w:type="auto"/>
            <w:shd w:val="clear" w:color="auto" w:fill="auto"/>
            <w:vAlign w:val="center"/>
          </w:tcPr>
          <w:p w14:paraId="04F445F1" w14:textId="77777777" w:rsidR="00FD6D47" w:rsidRPr="00BA5398" w:rsidRDefault="00FD6D47" w:rsidP="00121C88">
            <w:pPr>
              <w:jc w:val="center"/>
              <w:rPr>
                <w:color w:val="000000"/>
                <w:sz w:val="18"/>
                <w:szCs w:val="18"/>
              </w:rPr>
            </w:pPr>
            <w:r w:rsidRPr="00BA5398">
              <w:rPr>
                <w:color w:val="000000"/>
                <w:sz w:val="18"/>
                <w:szCs w:val="18"/>
              </w:rPr>
              <w:t>2 250</w:t>
            </w:r>
          </w:p>
        </w:tc>
        <w:tc>
          <w:tcPr>
            <w:tcW w:w="0" w:type="auto"/>
            <w:shd w:val="clear" w:color="auto" w:fill="auto"/>
            <w:vAlign w:val="center"/>
            <w:hideMark/>
          </w:tcPr>
          <w:p w14:paraId="2A2BE420" w14:textId="77777777" w:rsidR="00FD6D47" w:rsidRPr="003255C1" w:rsidRDefault="00FD6D47" w:rsidP="00121C88">
            <w:pPr>
              <w:jc w:val="center"/>
              <w:rPr>
                <w:color w:val="000000"/>
                <w:sz w:val="18"/>
                <w:szCs w:val="18"/>
              </w:rPr>
            </w:pPr>
            <w:r w:rsidRPr="003255C1">
              <w:rPr>
                <w:color w:val="000000"/>
                <w:sz w:val="18"/>
                <w:szCs w:val="18"/>
              </w:rPr>
              <w:t>877</w:t>
            </w:r>
          </w:p>
        </w:tc>
      </w:tr>
      <w:tr w:rsidR="00FD6D47" w:rsidRPr="00D24C60" w14:paraId="5A583825" w14:textId="77777777" w:rsidTr="00121C88">
        <w:trPr>
          <w:trHeight w:val="20"/>
        </w:trPr>
        <w:tc>
          <w:tcPr>
            <w:tcW w:w="0" w:type="auto"/>
            <w:shd w:val="clear" w:color="auto" w:fill="auto"/>
            <w:vAlign w:val="center"/>
            <w:hideMark/>
          </w:tcPr>
          <w:p w14:paraId="2E14C44F" w14:textId="77777777" w:rsidR="00FD6D47" w:rsidRPr="00093002" w:rsidRDefault="00FD6D47" w:rsidP="00121C88">
            <w:pPr>
              <w:jc w:val="center"/>
              <w:rPr>
                <w:color w:val="000000"/>
                <w:sz w:val="18"/>
                <w:szCs w:val="18"/>
              </w:rPr>
            </w:pPr>
            <w:r w:rsidRPr="00093002">
              <w:rPr>
                <w:color w:val="000000"/>
                <w:sz w:val="18"/>
                <w:szCs w:val="18"/>
              </w:rPr>
              <w:t>1.2.</w:t>
            </w:r>
          </w:p>
        </w:tc>
        <w:tc>
          <w:tcPr>
            <w:tcW w:w="0" w:type="auto"/>
            <w:shd w:val="clear" w:color="auto" w:fill="auto"/>
            <w:vAlign w:val="center"/>
            <w:hideMark/>
          </w:tcPr>
          <w:p w14:paraId="6DBBE37D" w14:textId="77777777" w:rsidR="00FD6D47" w:rsidRPr="00093002" w:rsidRDefault="00FD6D47" w:rsidP="00121C88">
            <w:pPr>
              <w:rPr>
                <w:color w:val="000000"/>
                <w:sz w:val="18"/>
                <w:szCs w:val="18"/>
              </w:rPr>
            </w:pPr>
            <w:r w:rsidRPr="00093002">
              <w:rPr>
                <w:color w:val="000000"/>
                <w:sz w:val="18"/>
                <w:szCs w:val="18"/>
              </w:rPr>
              <w:t>подлежащих распределению после капремонта (МВК)</w:t>
            </w:r>
          </w:p>
        </w:tc>
        <w:tc>
          <w:tcPr>
            <w:tcW w:w="0" w:type="auto"/>
            <w:shd w:val="clear" w:color="auto" w:fill="auto"/>
            <w:vAlign w:val="center"/>
            <w:hideMark/>
          </w:tcPr>
          <w:p w14:paraId="5C13159D" w14:textId="77777777" w:rsidR="00FD6D47" w:rsidRPr="00093002" w:rsidRDefault="00FD6D47" w:rsidP="00121C88">
            <w:pPr>
              <w:jc w:val="center"/>
              <w:rPr>
                <w:color w:val="000000"/>
                <w:sz w:val="18"/>
                <w:szCs w:val="18"/>
              </w:rPr>
            </w:pPr>
            <w:r w:rsidRPr="00093002">
              <w:rPr>
                <w:color w:val="000000"/>
                <w:sz w:val="18"/>
                <w:szCs w:val="18"/>
              </w:rPr>
              <w:t>132</w:t>
            </w:r>
          </w:p>
        </w:tc>
        <w:tc>
          <w:tcPr>
            <w:tcW w:w="0" w:type="auto"/>
            <w:shd w:val="clear" w:color="auto" w:fill="auto"/>
            <w:vAlign w:val="center"/>
          </w:tcPr>
          <w:p w14:paraId="633114C1" w14:textId="77777777" w:rsidR="00FD6D47" w:rsidRPr="00CE2476" w:rsidRDefault="00FD6D47" w:rsidP="00121C88">
            <w:pPr>
              <w:jc w:val="center"/>
              <w:rPr>
                <w:color w:val="000000"/>
                <w:sz w:val="18"/>
                <w:szCs w:val="18"/>
              </w:rPr>
            </w:pPr>
            <w:r w:rsidRPr="00CE2476">
              <w:rPr>
                <w:color w:val="000000"/>
                <w:sz w:val="18"/>
                <w:szCs w:val="18"/>
              </w:rPr>
              <w:t>199</w:t>
            </w:r>
          </w:p>
        </w:tc>
        <w:tc>
          <w:tcPr>
            <w:tcW w:w="0" w:type="auto"/>
            <w:shd w:val="clear" w:color="auto" w:fill="auto"/>
            <w:vAlign w:val="center"/>
          </w:tcPr>
          <w:p w14:paraId="6CF61F74" w14:textId="77777777" w:rsidR="00FD6D47" w:rsidRPr="00BA5398" w:rsidRDefault="00FD6D47" w:rsidP="00121C88">
            <w:pPr>
              <w:jc w:val="center"/>
              <w:rPr>
                <w:color w:val="000000"/>
                <w:sz w:val="18"/>
                <w:szCs w:val="18"/>
              </w:rPr>
            </w:pPr>
            <w:r w:rsidRPr="00BA5398">
              <w:rPr>
                <w:color w:val="000000"/>
                <w:sz w:val="18"/>
                <w:szCs w:val="18"/>
              </w:rPr>
              <w:t>209</w:t>
            </w:r>
          </w:p>
        </w:tc>
        <w:tc>
          <w:tcPr>
            <w:tcW w:w="0" w:type="auto"/>
            <w:shd w:val="clear" w:color="auto" w:fill="auto"/>
            <w:vAlign w:val="center"/>
            <w:hideMark/>
          </w:tcPr>
          <w:p w14:paraId="3921A232" w14:textId="77777777" w:rsidR="00FD6D47" w:rsidRPr="003255C1" w:rsidRDefault="00FD6D47" w:rsidP="00121C88">
            <w:pPr>
              <w:jc w:val="center"/>
              <w:rPr>
                <w:color w:val="000000"/>
                <w:sz w:val="18"/>
                <w:szCs w:val="18"/>
              </w:rPr>
            </w:pPr>
            <w:r w:rsidRPr="003255C1">
              <w:rPr>
                <w:color w:val="000000"/>
                <w:sz w:val="18"/>
                <w:szCs w:val="18"/>
              </w:rPr>
              <w:t>77</w:t>
            </w:r>
          </w:p>
        </w:tc>
      </w:tr>
      <w:tr w:rsidR="00FD6D47" w:rsidRPr="00D24C60" w14:paraId="2F1FFA2F" w14:textId="77777777" w:rsidTr="00121C88">
        <w:trPr>
          <w:trHeight w:val="20"/>
        </w:trPr>
        <w:tc>
          <w:tcPr>
            <w:tcW w:w="0" w:type="auto"/>
            <w:shd w:val="clear" w:color="auto" w:fill="auto"/>
            <w:vAlign w:val="center"/>
            <w:hideMark/>
          </w:tcPr>
          <w:p w14:paraId="056ED76F" w14:textId="77777777" w:rsidR="00FD6D47" w:rsidRPr="00093002" w:rsidRDefault="00FD6D47" w:rsidP="00121C88">
            <w:pPr>
              <w:jc w:val="center"/>
              <w:rPr>
                <w:color w:val="000000"/>
                <w:sz w:val="18"/>
                <w:szCs w:val="18"/>
              </w:rPr>
            </w:pPr>
            <w:r w:rsidRPr="00093002">
              <w:rPr>
                <w:color w:val="000000"/>
                <w:sz w:val="18"/>
                <w:szCs w:val="18"/>
              </w:rPr>
              <w:t>1.3.</w:t>
            </w:r>
          </w:p>
        </w:tc>
        <w:tc>
          <w:tcPr>
            <w:tcW w:w="0" w:type="auto"/>
            <w:shd w:val="clear" w:color="auto" w:fill="auto"/>
            <w:vAlign w:val="center"/>
            <w:hideMark/>
          </w:tcPr>
          <w:p w14:paraId="084B77B2" w14:textId="77777777" w:rsidR="00FD6D47" w:rsidRPr="00093002" w:rsidRDefault="00FD6D47" w:rsidP="00121C88">
            <w:pPr>
              <w:rPr>
                <w:color w:val="000000"/>
                <w:sz w:val="18"/>
                <w:szCs w:val="18"/>
              </w:rPr>
            </w:pPr>
            <w:r w:rsidRPr="00093002">
              <w:rPr>
                <w:color w:val="000000"/>
                <w:sz w:val="18"/>
                <w:szCs w:val="18"/>
              </w:rPr>
              <w:t>подлежащих распределению, в т.ч.</w:t>
            </w:r>
          </w:p>
        </w:tc>
        <w:tc>
          <w:tcPr>
            <w:tcW w:w="0" w:type="auto"/>
            <w:shd w:val="clear" w:color="auto" w:fill="auto"/>
            <w:vAlign w:val="center"/>
            <w:hideMark/>
          </w:tcPr>
          <w:p w14:paraId="523BAE3F" w14:textId="77777777" w:rsidR="00FD6D47" w:rsidRPr="00093002" w:rsidRDefault="00FD6D47" w:rsidP="00121C88">
            <w:pPr>
              <w:jc w:val="center"/>
              <w:rPr>
                <w:color w:val="000000"/>
                <w:sz w:val="18"/>
                <w:szCs w:val="18"/>
              </w:rPr>
            </w:pPr>
            <w:r w:rsidRPr="00093002">
              <w:rPr>
                <w:color w:val="000000"/>
                <w:sz w:val="18"/>
                <w:szCs w:val="18"/>
              </w:rPr>
              <w:t>1 572</w:t>
            </w:r>
          </w:p>
        </w:tc>
        <w:tc>
          <w:tcPr>
            <w:tcW w:w="0" w:type="auto"/>
            <w:shd w:val="clear" w:color="auto" w:fill="auto"/>
            <w:vAlign w:val="center"/>
          </w:tcPr>
          <w:p w14:paraId="569884C5" w14:textId="77777777" w:rsidR="00FD6D47" w:rsidRPr="00CE2476" w:rsidRDefault="00FD6D47" w:rsidP="00121C88">
            <w:pPr>
              <w:jc w:val="center"/>
              <w:rPr>
                <w:color w:val="000000"/>
                <w:sz w:val="18"/>
                <w:szCs w:val="18"/>
              </w:rPr>
            </w:pPr>
            <w:r w:rsidRPr="00CE2476">
              <w:rPr>
                <w:color w:val="000000"/>
                <w:sz w:val="18"/>
                <w:szCs w:val="18"/>
              </w:rPr>
              <w:t>1 349</w:t>
            </w:r>
          </w:p>
        </w:tc>
        <w:tc>
          <w:tcPr>
            <w:tcW w:w="0" w:type="auto"/>
            <w:shd w:val="clear" w:color="auto" w:fill="auto"/>
            <w:vAlign w:val="center"/>
          </w:tcPr>
          <w:p w14:paraId="342A6A42" w14:textId="77777777" w:rsidR="00FD6D47" w:rsidRPr="00BA5398" w:rsidRDefault="00FD6D47" w:rsidP="00121C88">
            <w:pPr>
              <w:jc w:val="center"/>
              <w:rPr>
                <w:color w:val="000000"/>
                <w:sz w:val="18"/>
                <w:szCs w:val="18"/>
              </w:rPr>
            </w:pPr>
            <w:r w:rsidRPr="00BA5398">
              <w:rPr>
                <w:color w:val="000000"/>
                <w:sz w:val="18"/>
                <w:szCs w:val="18"/>
              </w:rPr>
              <w:t>1 384</w:t>
            </w:r>
          </w:p>
        </w:tc>
        <w:tc>
          <w:tcPr>
            <w:tcW w:w="0" w:type="auto"/>
            <w:shd w:val="clear" w:color="auto" w:fill="auto"/>
            <w:vAlign w:val="center"/>
            <w:hideMark/>
          </w:tcPr>
          <w:p w14:paraId="5A3B4702" w14:textId="77777777" w:rsidR="00FD6D47" w:rsidRPr="003255C1" w:rsidRDefault="00FD6D47" w:rsidP="00121C88">
            <w:pPr>
              <w:jc w:val="center"/>
              <w:rPr>
                <w:color w:val="000000"/>
                <w:sz w:val="18"/>
                <w:szCs w:val="18"/>
              </w:rPr>
            </w:pPr>
            <w:r w:rsidRPr="003255C1">
              <w:rPr>
                <w:color w:val="000000"/>
                <w:sz w:val="18"/>
                <w:szCs w:val="18"/>
              </w:rPr>
              <w:t>-188</w:t>
            </w:r>
          </w:p>
        </w:tc>
      </w:tr>
      <w:tr w:rsidR="00FD6D47" w:rsidRPr="00D24C60" w14:paraId="4CA576FF" w14:textId="77777777" w:rsidTr="00121C88">
        <w:trPr>
          <w:trHeight w:val="20"/>
        </w:trPr>
        <w:tc>
          <w:tcPr>
            <w:tcW w:w="0" w:type="auto"/>
            <w:shd w:val="clear" w:color="auto" w:fill="auto"/>
            <w:vAlign w:val="center"/>
            <w:hideMark/>
          </w:tcPr>
          <w:p w14:paraId="78CDAA79" w14:textId="77777777" w:rsidR="00FD6D47" w:rsidRPr="00093002" w:rsidRDefault="00FD6D47" w:rsidP="00121C88">
            <w:pPr>
              <w:jc w:val="center"/>
              <w:rPr>
                <w:color w:val="000000"/>
                <w:sz w:val="18"/>
                <w:szCs w:val="18"/>
              </w:rPr>
            </w:pPr>
            <w:r w:rsidRPr="00093002">
              <w:rPr>
                <w:color w:val="000000"/>
                <w:sz w:val="18"/>
                <w:szCs w:val="18"/>
              </w:rPr>
              <w:t> </w:t>
            </w:r>
          </w:p>
        </w:tc>
        <w:tc>
          <w:tcPr>
            <w:tcW w:w="0" w:type="auto"/>
            <w:shd w:val="clear" w:color="auto" w:fill="auto"/>
            <w:vAlign w:val="center"/>
            <w:hideMark/>
          </w:tcPr>
          <w:p w14:paraId="0511D627" w14:textId="77777777" w:rsidR="00FD6D47" w:rsidRPr="00093002" w:rsidRDefault="00FD6D47" w:rsidP="00121C88">
            <w:pPr>
              <w:rPr>
                <w:i/>
                <w:iCs/>
                <w:color w:val="000000"/>
                <w:sz w:val="18"/>
                <w:szCs w:val="18"/>
              </w:rPr>
            </w:pPr>
            <w:r w:rsidRPr="00093002">
              <w:rPr>
                <w:i/>
                <w:iCs/>
                <w:color w:val="000000"/>
                <w:sz w:val="18"/>
                <w:szCs w:val="18"/>
              </w:rPr>
              <w:t>квартир</w:t>
            </w:r>
          </w:p>
        </w:tc>
        <w:tc>
          <w:tcPr>
            <w:tcW w:w="0" w:type="auto"/>
            <w:shd w:val="clear" w:color="auto" w:fill="auto"/>
            <w:vAlign w:val="center"/>
            <w:hideMark/>
          </w:tcPr>
          <w:p w14:paraId="185142C1" w14:textId="77777777" w:rsidR="00FD6D47" w:rsidRPr="00093002" w:rsidRDefault="00FD6D47" w:rsidP="00121C88">
            <w:pPr>
              <w:jc w:val="center"/>
              <w:rPr>
                <w:i/>
                <w:iCs/>
                <w:color w:val="000000"/>
                <w:sz w:val="18"/>
                <w:szCs w:val="18"/>
              </w:rPr>
            </w:pPr>
            <w:r w:rsidRPr="00093002">
              <w:rPr>
                <w:i/>
                <w:iCs/>
                <w:color w:val="000000"/>
                <w:sz w:val="18"/>
                <w:szCs w:val="18"/>
              </w:rPr>
              <w:t>970</w:t>
            </w:r>
          </w:p>
        </w:tc>
        <w:tc>
          <w:tcPr>
            <w:tcW w:w="0" w:type="auto"/>
            <w:shd w:val="clear" w:color="auto" w:fill="auto"/>
            <w:vAlign w:val="center"/>
          </w:tcPr>
          <w:p w14:paraId="007A9C84" w14:textId="77777777" w:rsidR="00FD6D47" w:rsidRPr="00CE2476" w:rsidRDefault="00FD6D47" w:rsidP="00121C88">
            <w:pPr>
              <w:jc w:val="center"/>
              <w:rPr>
                <w:i/>
                <w:iCs/>
                <w:color w:val="000000"/>
                <w:sz w:val="18"/>
                <w:szCs w:val="18"/>
              </w:rPr>
            </w:pPr>
            <w:r w:rsidRPr="00CE2476">
              <w:rPr>
                <w:i/>
                <w:iCs/>
                <w:color w:val="000000"/>
                <w:sz w:val="18"/>
                <w:szCs w:val="18"/>
              </w:rPr>
              <w:t>850</w:t>
            </w:r>
          </w:p>
        </w:tc>
        <w:tc>
          <w:tcPr>
            <w:tcW w:w="0" w:type="auto"/>
            <w:shd w:val="clear" w:color="auto" w:fill="auto"/>
            <w:vAlign w:val="center"/>
          </w:tcPr>
          <w:p w14:paraId="7AD3227B" w14:textId="77777777" w:rsidR="00FD6D47" w:rsidRPr="00BA5398" w:rsidRDefault="00FD6D47" w:rsidP="00121C88">
            <w:pPr>
              <w:jc w:val="center"/>
              <w:rPr>
                <w:i/>
                <w:iCs/>
                <w:color w:val="000000"/>
                <w:sz w:val="18"/>
                <w:szCs w:val="18"/>
              </w:rPr>
            </w:pPr>
            <w:r w:rsidRPr="00BA5398">
              <w:rPr>
                <w:i/>
                <w:iCs/>
                <w:color w:val="000000"/>
                <w:sz w:val="18"/>
                <w:szCs w:val="18"/>
              </w:rPr>
              <w:t>804</w:t>
            </w:r>
          </w:p>
        </w:tc>
        <w:tc>
          <w:tcPr>
            <w:tcW w:w="0" w:type="auto"/>
            <w:shd w:val="clear" w:color="auto" w:fill="auto"/>
            <w:vAlign w:val="center"/>
            <w:hideMark/>
          </w:tcPr>
          <w:p w14:paraId="10DEC12C" w14:textId="77777777" w:rsidR="00FD6D47" w:rsidRPr="003255C1" w:rsidRDefault="00FD6D47" w:rsidP="00121C88">
            <w:pPr>
              <w:jc w:val="center"/>
              <w:rPr>
                <w:i/>
                <w:iCs/>
                <w:color w:val="000000"/>
                <w:sz w:val="18"/>
                <w:szCs w:val="18"/>
              </w:rPr>
            </w:pPr>
            <w:r w:rsidRPr="003255C1">
              <w:rPr>
                <w:i/>
                <w:iCs/>
                <w:color w:val="000000"/>
                <w:sz w:val="18"/>
                <w:szCs w:val="18"/>
              </w:rPr>
              <w:t>-166</w:t>
            </w:r>
          </w:p>
        </w:tc>
      </w:tr>
      <w:tr w:rsidR="00FD6D47" w:rsidRPr="00D24C60" w14:paraId="296FB29F" w14:textId="77777777" w:rsidTr="00121C88">
        <w:trPr>
          <w:trHeight w:val="20"/>
        </w:trPr>
        <w:tc>
          <w:tcPr>
            <w:tcW w:w="0" w:type="auto"/>
            <w:shd w:val="clear" w:color="auto" w:fill="auto"/>
            <w:vAlign w:val="center"/>
            <w:hideMark/>
          </w:tcPr>
          <w:p w14:paraId="02D2EF74" w14:textId="77777777" w:rsidR="00FD6D47" w:rsidRPr="00093002" w:rsidRDefault="00FD6D47" w:rsidP="00121C88">
            <w:pPr>
              <w:jc w:val="center"/>
              <w:rPr>
                <w:color w:val="000000"/>
                <w:sz w:val="18"/>
                <w:szCs w:val="18"/>
              </w:rPr>
            </w:pPr>
            <w:r w:rsidRPr="00093002">
              <w:rPr>
                <w:color w:val="000000"/>
                <w:sz w:val="18"/>
                <w:szCs w:val="18"/>
              </w:rPr>
              <w:t> </w:t>
            </w:r>
          </w:p>
        </w:tc>
        <w:tc>
          <w:tcPr>
            <w:tcW w:w="0" w:type="auto"/>
            <w:shd w:val="clear" w:color="auto" w:fill="auto"/>
            <w:vAlign w:val="center"/>
            <w:hideMark/>
          </w:tcPr>
          <w:p w14:paraId="7138EE4F" w14:textId="77777777" w:rsidR="00FD6D47" w:rsidRPr="00093002" w:rsidRDefault="00FD6D47" w:rsidP="00121C88">
            <w:pPr>
              <w:rPr>
                <w:i/>
                <w:iCs/>
                <w:color w:val="000000"/>
                <w:sz w:val="18"/>
                <w:szCs w:val="18"/>
              </w:rPr>
            </w:pPr>
            <w:r w:rsidRPr="00093002">
              <w:rPr>
                <w:i/>
                <w:iCs/>
                <w:color w:val="000000"/>
                <w:sz w:val="18"/>
                <w:szCs w:val="18"/>
              </w:rPr>
              <w:t>комнат гостиничного типа</w:t>
            </w:r>
          </w:p>
        </w:tc>
        <w:tc>
          <w:tcPr>
            <w:tcW w:w="0" w:type="auto"/>
            <w:shd w:val="clear" w:color="auto" w:fill="auto"/>
            <w:vAlign w:val="center"/>
            <w:hideMark/>
          </w:tcPr>
          <w:p w14:paraId="301B3D3F" w14:textId="77777777" w:rsidR="00FD6D47" w:rsidRPr="00093002" w:rsidRDefault="00FD6D47" w:rsidP="00121C88">
            <w:pPr>
              <w:jc w:val="center"/>
              <w:rPr>
                <w:i/>
                <w:iCs/>
                <w:color w:val="000000"/>
                <w:sz w:val="18"/>
                <w:szCs w:val="18"/>
              </w:rPr>
            </w:pPr>
            <w:r w:rsidRPr="00093002">
              <w:rPr>
                <w:i/>
                <w:iCs/>
                <w:color w:val="000000"/>
                <w:sz w:val="18"/>
                <w:szCs w:val="18"/>
              </w:rPr>
              <w:t>602</w:t>
            </w:r>
          </w:p>
        </w:tc>
        <w:tc>
          <w:tcPr>
            <w:tcW w:w="0" w:type="auto"/>
            <w:shd w:val="clear" w:color="auto" w:fill="auto"/>
            <w:vAlign w:val="center"/>
          </w:tcPr>
          <w:p w14:paraId="20095DB3" w14:textId="77777777" w:rsidR="00FD6D47" w:rsidRPr="00CE2476" w:rsidRDefault="00FD6D47" w:rsidP="00121C88">
            <w:pPr>
              <w:jc w:val="center"/>
              <w:rPr>
                <w:i/>
                <w:iCs/>
                <w:color w:val="000000"/>
                <w:sz w:val="18"/>
                <w:szCs w:val="18"/>
              </w:rPr>
            </w:pPr>
            <w:r w:rsidRPr="00CE2476">
              <w:rPr>
                <w:i/>
                <w:iCs/>
                <w:color w:val="000000"/>
                <w:sz w:val="18"/>
                <w:szCs w:val="18"/>
              </w:rPr>
              <w:t>499</w:t>
            </w:r>
          </w:p>
        </w:tc>
        <w:tc>
          <w:tcPr>
            <w:tcW w:w="0" w:type="auto"/>
            <w:shd w:val="clear" w:color="auto" w:fill="auto"/>
            <w:vAlign w:val="center"/>
          </w:tcPr>
          <w:p w14:paraId="225C5E44" w14:textId="77777777" w:rsidR="00FD6D47" w:rsidRPr="00BA5398" w:rsidRDefault="00FD6D47" w:rsidP="00121C88">
            <w:pPr>
              <w:jc w:val="center"/>
              <w:rPr>
                <w:i/>
                <w:iCs/>
                <w:color w:val="000000"/>
                <w:sz w:val="18"/>
                <w:szCs w:val="18"/>
              </w:rPr>
            </w:pPr>
            <w:r w:rsidRPr="00BA5398">
              <w:rPr>
                <w:i/>
                <w:iCs/>
                <w:color w:val="000000"/>
                <w:sz w:val="18"/>
                <w:szCs w:val="18"/>
              </w:rPr>
              <w:t>580</w:t>
            </w:r>
          </w:p>
        </w:tc>
        <w:tc>
          <w:tcPr>
            <w:tcW w:w="0" w:type="auto"/>
            <w:shd w:val="clear" w:color="auto" w:fill="auto"/>
            <w:vAlign w:val="center"/>
            <w:hideMark/>
          </w:tcPr>
          <w:p w14:paraId="4C99200F" w14:textId="77777777" w:rsidR="00FD6D47" w:rsidRPr="003255C1" w:rsidRDefault="00FD6D47" w:rsidP="00121C88">
            <w:pPr>
              <w:jc w:val="center"/>
              <w:rPr>
                <w:i/>
                <w:iCs/>
                <w:color w:val="000000"/>
                <w:sz w:val="18"/>
                <w:szCs w:val="18"/>
              </w:rPr>
            </w:pPr>
            <w:r w:rsidRPr="003255C1">
              <w:rPr>
                <w:i/>
                <w:iCs/>
                <w:color w:val="000000"/>
                <w:sz w:val="18"/>
                <w:szCs w:val="18"/>
              </w:rPr>
              <w:t>-22</w:t>
            </w:r>
          </w:p>
        </w:tc>
      </w:tr>
      <w:tr w:rsidR="00FD6D47" w:rsidRPr="00D24C60" w14:paraId="7D61EC19" w14:textId="77777777" w:rsidTr="00121C88">
        <w:trPr>
          <w:trHeight w:val="20"/>
        </w:trPr>
        <w:tc>
          <w:tcPr>
            <w:tcW w:w="0" w:type="auto"/>
            <w:shd w:val="clear" w:color="auto" w:fill="auto"/>
            <w:vAlign w:val="center"/>
            <w:hideMark/>
          </w:tcPr>
          <w:p w14:paraId="3D244911" w14:textId="77777777" w:rsidR="00FD6D47" w:rsidRPr="00093002" w:rsidRDefault="00FD6D47" w:rsidP="00121C88">
            <w:pPr>
              <w:jc w:val="center"/>
              <w:rPr>
                <w:color w:val="000000"/>
                <w:sz w:val="18"/>
                <w:szCs w:val="18"/>
              </w:rPr>
            </w:pPr>
            <w:r w:rsidRPr="00093002">
              <w:rPr>
                <w:color w:val="000000"/>
                <w:sz w:val="18"/>
                <w:szCs w:val="18"/>
              </w:rPr>
              <w:t> </w:t>
            </w:r>
          </w:p>
        </w:tc>
        <w:tc>
          <w:tcPr>
            <w:tcW w:w="0" w:type="auto"/>
            <w:shd w:val="clear" w:color="auto" w:fill="auto"/>
            <w:vAlign w:val="center"/>
            <w:hideMark/>
          </w:tcPr>
          <w:p w14:paraId="3413D9B5" w14:textId="77777777" w:rsidR="00FD6D47" w:rsidRPr="00093002" w:rsidRDefault="00FD6D47" w:rsidP="00121C88">
            <w:pPr>
              <w:rPr>
                <w:i/>
                <w:iCs/>
                <w:color w:val="000000"/>
                <w:sz w:val="18"/>
                <w:szCs w:val="18"/>
              </w:rPr>
            </w:pPr>
            <w:r w:rsidRPr="00093002">
              <w:rPr>
                <w:i/>
                <w:iCs/>
                <w:color w:val="000000"/>
                <w:sz w:val="18"/>
                <w:szCs w:val="18"/>
              </w:rPr>
              <w:t>комнат в общежитиях</w:t>
            </w:r>
          </w:p>
        </w:tc>
        <w:tc>
          <w:tcPr>
            <w:tcW w:w="0" w:type="auto"/>
            <w:shd w:val="clear" w:color="auto" w:fill="auto"/>
            <w:vAlign w:val="center"/>
            <w:hideMark/>
          </w:tcPr>
          <w:p w14:paraId="7893C7FF" w14:textId="77777777" w:rsidR="00FD6D47" w:rsidRPr="00093002" w:rsidRDefault="00FD6D47" w:rsidP="00121C88">
            <w:pPr>
              <w:jc w:val="center"/>
              <w:rPr>
                <w:i/>
                <w:iCs/>
                <w:color w:val="000000"/>
                <w:sz w:val="18"/>
                <w:szCs w:val="18"/>
              </w:rPr>
            </w:pPr>
            <w:r w:rsidRPr="00093002">
              <w:rPr>
                <w:i/>
                <w:iCs/>
                <w:color w:val="000000"/>
                <w:sz w:val="18"/>
                <w:szCs w:val="18"/>
              </w:rPr>
              <w:t>0</w:t>
            </w:r>
          </w:p>
        </w:tc>
        <w:tc>
          <w:tcPr>
            <w:tcW w:w="0" w:type="auto"/>
            <w:shd w:val="clear" w:color="auto" w:fill="auto"/>
            <w:vAlign w:val="center"/>
          </w:tcPr>
          <w:p w14:paraId="586C7A45" w14:textId="77777777" w:rsidR="00FD6D47" w:rsidRPr="00CE2476" w:rsidRDefault="00FD6D47" w:rsidP="00121C88">
            <w:pPr>
              <w:jc w:val="center"/>
              <w:rPr>
                <w:i/>
                <w:iCs/>
                <w:color w:val="000000"/>
                <w:sz w:val="18"/>
                <w:szCs w:val="18"/>
              </w:rPr>
            </w:pPr>
            <w:r w:rsidRPr="00CE2476">
              <w:rPr>
                <w:i/>
                <w:iCs/>
                <w:color w:val="000000"/>
                <w:sz w:val="18"/>
                <w:szCs w:val="18"/>
              </w:rPr>
              <w:t>0</w:t>
            </w:r>
          </w:p>
        </w:tc>
        <w:tc>
          <w:tcPr>
            <w:tcW w:w="0" w:type="auto"/>
            <w:shd w:val="clear" w:color="auto" w:fill="auto"/>
            <w:vAlign w:val="center"/>
          </w:tcPr>
          <w:p w14:paraId="549B93FD" w14:textId="77777777" w:rsidR="00FD6D47" w:rsidRPr="00BA5398" w:rsidRDefault="00FD6D47" w:rsidP="00121C88">
            <w:pPr>
              <w:jc w:val="center"/>
              <w:rPr>
                <w:i/>
                <w:iCs/>
                <w:color w:val="000000"/>
                <w:sz w:val="18"/>
                <w:szCs w:val="18"/>
              </w:rPr>
            </w:pPr>
            <w:r w:rsidRPr="00BA5398">
              <w:rPr>
                <w:i/>
                <w:iCs/>
                <w:color w:val="000000"/>
                <w:sz w:val="18"/>
                <w:szCs w:val="18"/>
              </w:rPr>
              <w:t>0</w:t>
            </w:r>
          </w:p>
        </w:tc>
        <w:tc>
          <w:tcPr>
            <w:tcW w:w="0" w:type="auto"/>
            <w:shd w:val="clear" w:color="auto" w:fill="auto"/>
            <w:vAlign w:val="center"/>
            <w:hideMark/>
          </w:tcPr>
          <w:p w14:paraId="6F893277" w14:textId="77777777" w:rsidR="00FD6D47" w:rsidRPr="00C6793F" w:rsidRDefault="00FD6D47" w:rsidP="00121C88">
            <w:pPr>
              <w:jc w:val="center"/>
              <w:rPr>
                <w:i/>
                <w:iCs/>
                <w:color w:val="000000"/>
                <w:sz w:val="18"/>
                <w:szCs w:val="18"/>
              </w:rPr>
            </w:pPr>
            <w:r w:rsidRPr="00C6793F">
              <w:rPr>
                <w:i/>
                <w:iCs/>
                <w:color w:val="000000"/>
                <w:sz w:val="18"/>
                <w:szCs w:val="18"/>
              </w:rPr>
              <w:t>0</w:t>
            </w:r>
          </w:p>
        </w:tc>
      </w:tr>
      <w:tr w:rsidR="00FD6D47" w:rsidRPr="00D24C60" w14:paraId="7CFC1F68" w14:textId="77777777" w:rsidTr="00121C88">
        <w:trPr>
          <w:trHeight w:val="20"/>
        </w:trPr>
        <w:tc>
          <w:tcPr>
            <w:tcW w:w="0" w:type="auto"/>
            <w:shd w:val="clear" w:color="auto" w:fill="auto"/>
            <w:vAlign w:val="center"/>
            <w:hideMark/>
          </w:tcPr>
          <w:p w14:paraId="30AB7870" w14:textId="77777777" w:rsidR="00FD6D47" w:rsidRPr="00093002" w:rsidRDefault="00FD6D47" w:rsidP="00121C88">
            <w:pPr>
              <w:jc w:val="center"/>
              <w:rPr>
                <w:b/>
                <w:bCs/>
                <w:color w:val="000000"/>
                <w:sz w:val="18"/>
                <w:szCs w:val="18"/>
              </w:rPr>
            </w:pPr>
            <w:r w:rsidRPr="00093002">
              <w:rPr>
                <w:b/>
                <w:bCs/>
                <w:color w:val="000000"/>
                <w:sz w:val="18"/>
                <w:szCs w:val="18"/>
              </w:rPr>
              <w:t>2.</w:t>
            </w:r>
          </w:p>
        </w:tc>
        <w:tc>
          <w:tcPr>
            <w:tcW w:w="0" w:type="auto"/>
            <w:shd w:val="clear" w:color="auto" w:fill="auto"/>
            <w:vAlign w:val="center"/>
            <w:hideMark/>
          </w:tcPr>
          <w:p w14:paraId="3D38362E" w14:textId="77777777" w:rsidR="00FD6D47" w:rsidRPr="00093002" w:rsidRDefault="00FD6D47" w:rsidP="00121C88">
            <w:pPr>
              <w:rPr>
                <w:b/>
                <w:bCs/>
                <w:color w:val="000000"/>
                <w:sz w:val="18"/>
                <w:szCs w:val="18"/>
              </w:rPr>
            </w:pPr>
            <w:r w:rsidRPr="00093002">
              <w:rPr>
                <w:b/>
                <w:bCs/>
                <w:color w:val="000000"/>
                <w:sz w:val="18"/>
                <w:szCs w:val="18"/>
              </w:rPr>
              <w:t xml:space="preserve">Всего предоставлено жилых помещений, в т.ч. </w:t>
            </w:r>
          </w:p>
        </w:tc>
        <w:tc>
          <w:tcPr>
            <w:tcW w:w="0" w:type="auto"/>
            <w:shd w:val="clear" w:color="auto" w:fill="auto"/>
            <w:vAlign w:val="center"/>
            <w:hideMark/>
          </w:tcPr>
          <w:p w14:paraId="30836638" w14:textId="77777777" w:rsidR="00FD6D47" w:rsidRPr="00093002" w:rsidRDefault="00FD6D47" w:rsidP="00121C88">
            <w:pPr>
              <w:jc w:val="center"/>
              <w:rPr>
                <w:b/>
                <w:bCs/>
                <w:color w:val="000000"/>
                <w:sz w:val="18"/>
                <w:szCs w:val="18"/>
              </w:rPr>
            </w:pPr>
            <w:r w:rsidRPr="00093002">
              <w:rPr>
                <w:b/>
                <w:bCs/>
                <w:color w:val="000000"/>
                <w:sz w:val="18"/>
                <w:szCs w:val="18"/>
              </w:rPr>
              <w:t>400</w:t>
            </w:r>
          </w:p>
        </w:tc>
        <w:tc>
          <w:tcPr>
            <w:tcW w:w="0" w:type="auto"/>
            <w:shd w:val="clear" w:color="auto" w:fill="auto"/>
            <w:vAlign w:val="center"/>
          </w:tcPr>
          <w:p w14:paraId="3BF52E36" w14:textId="77777777" w:rsidR="00FD6D47" w:rsidRPr="00CE2476" w:rsidRDefault="00FD6D47" w:rsidP="00121C88">
            <w:pPr>
              <w:jc w:val="center"/>
              <w:rPr>
                <w:b/>
                <w:bCs/>
                <w:color w:val="000000"/>
                <w:sz w:val="18"/>
                <w:szCs w:val="18"/>
              </w:rPr>
            </w:pPr>
            <w:r w:rsidRPr="00CE2476">
              <w:rPr>
                <w:b/>
                <w:bCs/>
                <w:color w:val="000000"/>
                <w:sz w:val="18"/>
                <w:szCs w:val="18"/>
              </w:rPr>
              <w:t>568</w:t>
            </w:r>
          </w:p>
        </w:tc>
        <w:tc>
          <w:tcPr>
            <w:tcW w:w="0" w:type="auto"/>
            <w:shd w:val="clear" w:color="auto" w:fill="auto"/>
            <w:vAlign w:val="center"/>
          </w:tcPr>
          <w:p w14:paraId="47FAAC7A" w14:textId="77777777" w:rsidR="00FD6D47" w:rsidRPr="00BA5398" w:rsidRDefault="00FD6D47" w:rsidP="00121C88">
            <w:pPr>
              <w:jc w:val="center"/>
              <w:rPr>
                <w:b/>
                <w:bCs/>
                <w:color w:val="000000"/>
                <w:sz w:val="18"/>
                <w:szCs w:val="18"/>
              </w:rPr>
            </w:pPr>
            <w:r w:rsidRPr="00BA5398">
              <w:rPr>
                <w:b/>
                <w:bCs/>
                <w:color w:val="000000"/>
                <w:sz w:val="18"/>
                <w:szCs w:val="18"/>
              </w:rPr>
              <w:t>327</w:t>
            </w:r>
          </w:p>
        </w:tc>
        <w:tc>
          <w:tcPr>
            <w:tcW w:w="0" w:type="auto"/>
            <w:shd w:val="clear" w:color="auto" w:fill="auto"/>
            <w:vAlign w:val="center"/>
            <w:hideMark/>
          </w:tcPr>
          <w:p w14:paraId="76B79C82" w14:textId="77777777" w:rsidR="00FD6D47" w:rsidRPr="00C6793F" w:rsidRDefault="00FD6D47" w:rsidP="00121C88">
            <w:pPr>
              <w:jc w:val="center"/>
              <w:rPr>
                <w:b/>
                <w:bCs/>
                <w:color w:val="000000"/>
                <w:sz w:val="18"/>
                <w:szCs w:val="18"/>
              </w:rPr>
            </w:pPr>
            <w:r w:rsidRPr="00C6793F">
              <w:rPr>
                <w:b/>
                <w:bCs/>
                <w:color w:val="000000"/>
                <w:sz w:val="18"/>
                <w:szCs w:val="18"/>
              </w:rPr>
              <w:t>-73</w:t>
            </w:r>
          </w:p>
        </w:tc>
      </w:tr>
      <w:tr w:rsidR="00FD6D47" w:rsidRPr="00D24C60" w14:paraId="2F442EEF" w14:textId="77777777" w:rsidTr="00121C88">
        <w:trPr>
          <w:trHeight w:val="20"/>
        </w:trPr>
        <w:tc>
          <w:tcPr>
            <w:tcW w:w="0" w:type="auto"/>
            <w:shd w:val="clear" w:color="auto" w:fill="auto"/>
            <w:vAlign w:val="center"/>
            <w:hideMark/>
          </w:tcPr>
          <w:p w14:paraId="6F4DE678" w14:textId="77777777" w:rsidR="00FD6D47" w:rsidRPr="00093002" w:rsidRDefault="00FD6D47" w:rsidP="00121C88">
            <w:pPr>
              <w:jc w:val="center"/>
              <w:rPr>
                <w:color w:val="000000"/>
                <w:sz w:val="18"/>
                <w:szCs w:val="18"/>
              </w:rPr>
            </w:pPr>
            <w:r w:rsidRPr="00093002">
              <w:rPr>
                <w:color w:val="000000"/>
                <w:sz w:val="18"/>
                <w:szCs w:val="18"/>
              </w:rPr>
              <w:t>2.1.</w:t>
            </w:r>
          </w:p>
        </w:tc>
        <w:tc>
          <w:tcPr>
            <w:tcW w:w="0" w:type="auto"/>
            <w:shd w:val="clear" w:color="auto" w:fill="auto"/>
            <w:vAlign w:val="center"/>
            <w:hideMark/>
          </w:tcPr>
          <w:p w14:paraId="1A8F7605" w14:textId="77777777" w:rsidR="00FD6D47" w:rsidRPr="00093002" w:rsidRDefault="00FD6D47" w:rsidP="00121C88">
            <w:pPr>
              <w:rPr>
                <w:color w:val="000000"/>
                <w:sz w:val="18"/>
                <w:szCs w:val="18"/>
              </w:rPr>
            </w:pPr>
            <w:r w:rsidRPr="00093002">
              <w:rPr>
                <w:color w:val="000000"/>
                <w:sz w:val="18"/>
                <w:szCs w:val="18"/>
              </w:rPr>
              <w:t>по договорам социального найма</w:t>
            </w:r>
            <w:r>
              <w:rPr>
                <w:color w:val="000000"/>
                <w:sz w:val="18"/>
                <w:szCs w:val="18"/>
              </w:rPr>
              <w:t>, из них:</w:t>
            </w:r>
          </w:p>
        </w:tc>
        <w:tc>
          <w:tcPr>
            <w:tcW w:w="0" w:type="auto"/>
            <w:shd w:val="clear" w:color="auto" w:fill="auto"/>
            <w:vAlign w:val="center"/>
            <w:hideMark/>
          </w:tcPr>
          <w:p w14:paraId="0CAF4B00" w14:textId="77777777" w:rsidR="00FD6D47" w:rsidRPr="00093002" w:rsidRDefault="00FD6D47" w:rsidP="00121C88">
            <w:pPr>
              <w:jc w:val="center"/>
              <w:rPr>
                <w:color w:val="000000"/>
                <w:sz w:val="18"/>
                <w:szCs w:val="18"/>
              </w:rPr>
            </w:pPr>
            <w:r w:rsidRPr="00093002">
              <w:rPr>
                <w:color w:val="000000"/>
                <w:sz w:val="18"/>
                <w:szCs w:val="18"/>
              </w:rPr>
              <w:t>107</w:t>
            </w:r>
          </w:p>
        </w:tc>
        <w:tc>
          <w:tcPr>
            <w:tcW w:w="0" w:type="auto"/>
            <w:shd w:val="clear" w:color="auto" w:fill="auto"/>
            <w:vAlign w:val="center"/>
          </w:tcPr>
          <w:p w14:paraId="3BDD06C8" w14:textId="77777777" w:rsidR="00FD6D47" w:rsidRPr="00CE2476" w:rsidRDefault="00FD6D47" w:rsidP="00121C88">
            <w:pPr>
              <w:jc w:val="center"/>
              <w:rPr>
                <w:color w:val="000000"/>
                <w:sz w:val="18"/>
                <w:szCs w:val="18"/>
              </w:rPr>
            </w:pPr>
            <w:r w:rsidRPr="00CE2476">
              <w:rPr>
                <w:color w:val="000000"/>
                <w:sz w:val="18"/>
                <w:szCs w:val="18"/>
              </w:rPr>
              <w:t>186</w:t>
            </w:r>
          </w:p>
        </w:tc>
        <w:tc>
          <w:tcPr>
            <w:tcW w:w="0" w:type="auto"/>
            <w:shd w:val="clear" w:color="auto" w:fill="auto"/>
            <w:vAlign w:val="center"/>
          </w:tcPr>
          <w:p w14:paraId="295A00F2" w14:textId="77777777" w:rsidR="00FD6D47" w:rsidRPr="00BA5398" w:rsidRDefault="00FD6D47" w:rsidP="00121C88">
            <w:pPr>
              <w:jc w:val="center"/>
              <w:rPr>
                <w:color w:val="000000"/>
                <w:sz w:val="18"/>
                <w:szCs w:val="18"/>
              </w:rPr>
            </w:pPr>
            <w:r w:rsidRPr="00BA5398">
              <w:rPr>
                <w:color w:val="000000"/>
                <w:sz w:val="18"/>
                <w:szCs w:val="18"/>
              </w:rPr>
              <w:t>150</w:t>
            </w:r>
          </w:p>
        </w:tc>
        <w:tc>
          <w:tcPr>
            <w:tcW w:w="0" w:type="auto"/>
            <w:shd w:val="clear" w:color="auto" w:fill="auto"/>
            <w:vAlign w:val="center"/>
            <w:hideMark/>
          </w:tcPr>
          <w:p w14:paraId="7CE31907" w14:textId="77777777" w:rsidR="00FD6D47" w:rsidRPr="00C6793F" w:rsidRDefault="00FD6D47" w:rsidP="00121C88">
            <w:pPr>
              <w:jc w:val="center"/>
              <w:rPr>
                <w:color w:val="000000"/>
                <w:sz w:val="18"/>
                <w:szCs w:val="18"/>
              </w:rPr>
            </w:pPr>
            <w:r w:rsidRPr="00C6793F">
              <w:rPr>
                <w:color w:val="000000"/>
                <w:sz w:val="18"/>
                <w:szCs w:val="18"/>
              </w:rPr>
              <w:t>43</w:t>
            </w:r>
          </w:p>
        </w:tc>
      </w:tr>
      <w:tr w:rsidR="00FD6D47" w:rsidRPr="00D24C60" w14:paraId="3EDF3FCA" w14:textId="77777777" w:rsidTr="00121C88">
        <w:trPr>
          <w:trHeight w:val="20"/>
        </w:trPr>
        <w:tc>
          <w:tcPr>
            <w:tcW w:w="0" w:type="auto"/>
            <w:shd w:val="clear" w:color="auto" w:fill="auto"/>
            <w:vAlign w:val="center"/>
            <w:hideMark/>
          </w:tcPr>
          <w:p w14:paraId="65C9575F" w14:textId="77777777" w:rsidR="00FD6D47" w:rsidRPr="00093002" w:rsidRDefault="00FD6D47" w:rsidP="00121C88">
            <w:pPr>
              <w:jc w:val="center"/>
              <w:rPr>
                <w:color w:val="000000"/>
                <w:sz w:val="18"/>
                <w:szCs w:val="18"/>
              </w:rPr>
            </w:pPr>
            <w:r w:rsidRPr="00093002">
              <w:rPr>
                <w:color w:val="000000"/>
                <w:sz w:val="18"/>
                <w:szCs w:val="18"/>
              </w:rPr>
              <w:t>2.1.1.</w:t>
            </w:r>
          </w:p>
        </w:tc>
        <w:tc>
          <w:tcPr>
            <w:tcW w:w="0" w:type="auto"/>
            <w:shd w:val="clear" w:color="auto" w:fill="auto"/>
            <w:vAlign w:val="center"/>
            <w:hideMark/>
          </w:tcPr>
          <w:p w14:paraId="7829BB77" w14:textId="77777777" w:rsidR="00FD6D47" w:rsidRPr="00093002" w:rsidRDefault="00FD6D47" w:rsidP="00121C88">
            <w:pPr>
              <w:rPr>
                <w:color w:val="000000"/>
                <w:sz w:val="18"/>
                <w:szCs w:val="18"/>
              </w:rPr>
            </w:pPr>
            <w:r w:rsidRPr="00093002">
              <w:rPr>
                <w:color w:val="000000"/>
                <w:sz w:val="18"/>
                <w:szCs w:val="18"/>
              </w:rPr>
              <w:t>малоимущим гражданам, нуждающимся в предоставлении жилого помещения, из них:</w:t>
            </w:r>
          </w:p>
        </w:tc>
        <w:tc>
          <w:tcPr>
            <w:tcW w:w="0" w:type="auto"/>
            <w:shd w:val="clear" w:color="auto" w:fill="auto"/>
            <w:vAlign w:val="center"/>
            <w:hideMark/>
          </w:tcPr>
          <w:p w14:paraId="7409A9E8" w14:textId="77777777" w:rsidR="00FD6D47" w:rsidRPr="00093002" w:rsidRDefault="00FD6D47" w:rsidP="00121C88">
            <w:pPr>
              <w:jc w:val="center"/>
              <w:rPr>
                <w:color w:val="000000"/>
                <w:sz w:val="18"/>
                <w:szCs w:val="18"/>
              </w:rPr>
            </w:pPr>
            <w:r w:rsidRPr="00093002">
              <w:rPr>
                <w:color w:val="000000"/>
                <w:sz w:val="18"/>
                <w:szCs w:val="18"/>
              </w:rPr>
              <w:t>28</w:t>
            </w:r>
          </w:p>
        </w:tc>
        <w:tc>
          <w:tcPr>
            <w:tcW w:w="0" w:type="auto"/>
            <w:shd w:val="clear" w:color="auto" w:fill="auto"/>
            <w:vAlign w:val="center"/>
          </w:tcPr>
          <w:p w14:paraId="31C815DB" w14:textId="77777777" w:rsidR="00FD6D47" w:rsidRPr="00CE2476" w:rsidRDefault="00FD6D47" w:rsidP="00121C88">
            <w:pPr>
              <w:jc w:val="center"/>
              <w:rPr>
                <w:color w:val="000000"/>
                <w:sz w:val="18"/>
                <w:szCs w:val="18"/>
              </w:rPr>
            </w:pPr>
            <w:r w:rsidRPr="00CE2476">
              <w:rPr>
                <w:color w:val="000000"/>
                <w:sz w:val="18"/>
                <w:szCs w:val="18"/>
              </w:rPr>
              <w:t>53</w:t>
            </w:r>
          </w:p>
        </w:tc>
        <w:tc>
          <w:tcPr>
            <w:tcW w:w="0" w:type="auto"/>
            <w:shd w:val="clear" w:color="auto" w:fill="auto"/>
            <w:vAlign w:val="center"/>
          </w:tcPr>
          <w:p w14:paraId="63FB2DAD" w14:textId="77777777" w:rsidR="00FD6D47" w:rsidRPr="00BA5398" w:rsidRDefault="00FD6D47" w:rsidP="00121C88">
            <w:pPr>
              <w:jc w:val="center"/>
              <w:rPr>
                <w:color w:val="000000"/>
                <w:sz w:val="18"/>
                <w:szCs w:val="18"/>
              </w:rPr>
            </w:pPr>
            <w:r w:rsidRPr="00BA5398">
              <w:rPr>
                <w:color w:val="000000"/>
                <w:sz w:val="18"/>
                <w:szCs w:val="18"/>
              </w:rPr>
              <w:t>35</w:t>
            </w:r>
          </w:p>
        </w:tc>
        <w:tc>
          <w:tcPr>
            <w:tcW w:w="0" w:type="auto"/>
            <w:shd w:val="clear" w:color="auto" w:fill="auto"/>
            <w:vAlign w:val="center"/>
            <w:hideMark/>
          </w:tcPr>
          <w:p w14:paraId="36142BC0" w14:textId="77777777" w:rsidR="00FD6D47" w:rsidRPr="00C6793F" w:rsidRDefault="00FD6D47" w:rsidP="00121C88">
            <w:pPr>
              <w:jc w:val="center"/>
              <w:rPr>
                <w:color w:val="000000"/>
                <w:sz w:val="18"/>
                <w:szCs w:val="18"/>
              </w:rPr>
            </w:pPr>
            <w:r w:rsidRPr="00C6793F">
              <w:rPr>
                <w:color w:val="000000"/>
                <w:sz w:val="18"/>
                <w:szCs w:val="18"/>
              </w:rPr>
              <w:t>7</w:t>
            </w:r>
          </w:p>
        </w:tc>
      </w:tr>
      <w:tr w:rsidR="00FD6D47" w:rsidRPr="00D24C60" w14:paraId="12117762" w14:textId="77777777" w:rsidTr="00121C88">
        <w:trPr>
          <w:trHeight w:val="20"/>
        </w:trPr>
        <w:tc>
          <w:tcPr>
            <w:tcW w:w="0" w:type="auto"/>
            <w:shd w:val="clear" w:color="auto" w:fill="auto"/>
            <w:vAlign w:val="center"/>
            <w:hideMark/>
          </w:tcPr>
          <w:p w14:paraId="159EF676" w14:textId="77777777" w:rsidR="00FD6D47" w:rsidRPr="00093002" w:rsidRDefault="00FD6D47" w:rsidP="00121C88">
            <w:pPr>
              <w:jc w:val="center"/>
              <w:rPr>
                <w:color w:val="000000"/>
                <w:sz w:val="18"/>
                <w:szCs w:val="18"/>
              </w:rPr>
            </w:pPr>
            <w:r w:rsidRPr="00093002">
              <w:rPr>
                <w:color w:val="000000"/>
                <w:sz w:val="18"/>
                <w:szCs w:val="18"/>
              </w:rPr>
              <w:t> </w:t>
            </w:r>
          </w:p>
        </w:tc>
        <w:tc>
          <w:tcPr>
            <w:tcW w:w="0" w:type="auto"/>
            <w:shd w:val="clear" w:color="auto" w:fill="auto"/>
            <w:vAlign w:val="center"/>
            <w:hideMark/>
          </w:tcPr>
          <w:p w14:paraId="0E61CAB0" w14:textId="77777777" w:rsidR="00FD6D47" w:rsidRPr="00093002" w:rsidRDefault="00FD6D47" w:rsidP="00121C88">
            <w:pPr>
              <w:rPr>
                <w:i/>
                <w:iCs/>
                <w:color w:val="000000"/>
                <w:sz w:val="18"/>
                <w:szCs w:val="18"/>
              </w:rPr>
            </w:pPr>
            <w:r w:rsidRPr="00093002">
              <w:rPr>
                <w:i/>
                <w:iCs/>
                <w:color w:val="000000"/>
                <w:sz w:val="18"/>
                <w:szCs w:val="18"/>
              </w:rPr>
              <w:t>в порядке очередности (в т.ч. малоимущим гражданам)</w:t>
            </w:r>
          </w:p>
        </w:tc>
        <w:tc>
          <w:tcPr>
            <w:tcW w:w="0" w:type="auto"/>
            <w:shd w:val="clear" w:color="auto" w:fill="auto"/>
            <w:vAlign w:val="center"/>
            <w:hideMark/>
          </w:tcPr>
          <w:p w14:paraId="58A96FCB" w14:textId="77777777" w:rsidR="00FD6D47" w:rsidRPr="00093002" w:rsidRDefault="00FD6D47" w:rsidP="00121C88">
            <w:pPr>
              <w:jc w:val="center"/>
              <w:rPr>
                <w:i/>
                <w:iCs/>
                <w:color w:val="000000"/>
                <w:sz w:val="18"/>
                <w:szCs w:val="18"/>
              </w:rPr>
            </w:pPr>
            <w:r w:rsidRPr="00093002">
              <w:rPr>
                <w:i/>
                <w:iCs/>
                <w:color w:val="000000"/>
                <w:sz w:val="18"/>
                <w:szCs w:val="18"/>
              </w:rPr>
              <w:t>25</w:t>
            </w:r>
          </w:p>
        </w:tc>
        <w:tc>
          <w:tcPr>
            <w:tcW w:w="0" w:type="auto"/>
            <w:shd w:val="clear" w:color="auto" w:fill="auto"/>
            <w:vAlign w:val="center"/>
          </w:tcPr>
          <w:p w14:paraId="77329EE0" w14:textId="77777777" w:rsidR="00FD6D47" w:rsidRPr="00CE2476" w:rsidRDefault="00FD6D47" w:rsidP="00121C88">
            <w:pPr>
              <w:jc w:val="center"/>
              <w:rPr>
                <w:i/>
                <w:iCs/>
                <w:color w:val="000000"/>
                <w:sz w:val="18"/>
                <w:szCs w:val="18"/>
              </w:rPr>
            </w:pPr>
            <w:r w:rsidRPr="00CE2476">
              <w:rPr>
                <w:i/>
                <w:iCs/>
                <w:color w:val="000000"/>
                <w:sz w:val="18"/>
                <w:szCs w:val="18"/>
              </w:rPr>
              <w:t>46</w:t>
            </w:r>
          </w:p>
        </w:tc>
        <w:tc>
          <w:tcPr>
            <w:tcW w:w="0" w:type="auto"/>
            <w:shd w:val="clear" w:color="auto" w:fill="auto"/>
            <w:vAlign w:val="center"/>
          </w:tcPr>
          <w:p w14:paraId="6C05F94C" w14:textId="77777777" w:rsidR="00FD6D47" w:rsidRPr="00BA5398" w:rsidRDefault="00FD6D47" w:rsidP="00121C88">
            <w:pPr>
              <w:jc w:val="center"/>
              <w:rPr>
                <w:i/>
                <w:iCs/>
                <w:color w:val="000000"/>
                <w:sz w:val="18"/>
                <w:szCs w:val="18"/>
              </w:rPr>
            </w:pPr>
            <w:r w:rsidRPr="00BA5398">
              <w:rPr>
                <w:i/>
                <w:iCs/>
                <w:color w:val="000000"/>
                <w:sz w:val="18"/>
                <w:szCs w:val="18"/>
              </w:rPr>
              <w:t>27</w:t>
            </w:r>
          </w:p>
        </w:tc>
        <w:tc>
          <w:tcPr>
            <w:tcW w:w="0" w:type="auto"/>
            <w:shd w:val="clear" w:color="auto" w:fill="auto"/>
            <w:vAlign w:val="center"/>
            <w:hideMark/>
          </w:tcPr>
          <w:p w14:paraId="3C39D79D" w14:textId="77777777" w:rsidR="00FD6D47" w:rsidRPr="00C6793F" w:rsidRDefault="00FD6D47" w:rsidP="00121C88">
            <w:pPr>
              <w:jc w:val="center"/>
              <w:rPr>
                <w:i/>
                <w:iCs/>
                <w:color w:val="000000"/>
                <w:sz w:val="18"/>
                <w:szCs w:val="18"/>
              </w:rPr>
            </w:pPr>
            <w:r w:rsidRPr="00C6793F">
              <w:rPr>
                <w:i/>
                <w:iCs/>
                <w:color w:val="000000"/>
                <w:sz w:val="18"/>
                <w:szCs w:val="18"/>
              </w:rPr>
              <w:t>2</w:t>
            </w:r>
          </w:p>
        </w:tc>
      </w:tr>
      <w:tr w:rsidR="00FD6D47" w:rsidRPr="00D24C60" w14:paraId="72ECEF64" w14:textId="77777777" w:rsidTr="00121C88">
        <w:trPr>
          <w:trHeight w:val="20"/>
        </w:trPr>
        <w:tc>
          <w:tcPr>
            <w:tcW w:w="0" w:type="auto"/>
            <w:shd w:val="clear" w:color="auto" w:fill="auto"/>
            <w:vAlign w:val="center"/>
            <w:hideMark/>
          </w:tcPr>
          <w:p w14:paraId="431D99CE" w14:textId="77777777" w:rsidR="00FD6D47" w:rsidRPr="00093002" w:rsidRDefault="00FD6D47" w:rsidP="00121C88">
            <w:pPr>
              <w:jc w:val="center"/>
              <w:rPr>
                <w:color w:val="000000"/>
                <w:sz w:val="18"/>
                <w:szCs w:val="18"/>
              </w:rPr>
            </w:pPr>
            <w:r w:rsidRPr="00093002">
              <w:rPr>
                <w:color w:val="000000"/>
                <w:sz w:val="18"/>
                <w:szCs w:val="18"/>
              </w:rPr>
              <w:t> </w:t>
            </w:r>
          </w:p>
        </w:tc>
        <w:tc>
          <w:tcPr>
            <w:tcW w:w="0" w:type="auto"/>
            <w:shd w:val="clear" w:color="auto" w:fill="auto"/>
            <w:vAlign w:val="center"/>
            <w:hideMark/>
          </w:tcPr>
          <w:p w14:paraId="61A25E4F" w14:textId="77777777" w:rsidR="00FD6D47" w:rsidRPr="00093002" w:rsidRDefault="00FD6D47" w:rsidP="00121C88">
            <w:pPr>
              <w:rPr>
                <w:i/>
                <w:iCs/>
                <w:color w:val="000000"/>
                <w:sz w:val="18"/>
                <w:szCs w:val="18"/>
              </w:rPr>
            </w:pPr>
            <w:r w:rsidRPr="00093002">
              <w:rPr>
                <w:i/>
                <w:iCs/>
                <w:color w:val="000000"/>
                <w:sz w:val="18"/>
                <w:szCs w:val="18"/>
              </w:rPr>
              <w:t>вне очереди в соответствии с законодательством</w:t>
            </w:r>
          </w:p>
        </w:tc>
        <w:tc>
          <w:tcPr>
            <w:tcW w:w="0" w:type="auto"/>
            <w:shd w:val="clear" w:color="auto" w:fill="auto"/>
            <w:vAlign w:val="center"/>
            <w:hideMark/>
          </w:tcPr>
          <w:p w14:paraId="2D08DAD0" w14:textId="77777777" w:rsidR="00FD6D47" w:rsidRPr="00093002" w:rsidRDefault="00FD6D47" w:rsidP="00121C88">
            <w:pPr>
              <w:jc w:val="center"/>
              <w:rPr>
                <w:i/>
                <w:iCs/>
                <w:color w:val="000000"/>
                <w:sz w:val="18"/>
                <w:szCs w:val="18"/>
              </w:rPr>
            </w:pPr>
            <w:r w:rsidRPr="00093002">
              <w:rPr>
                <w:i/>
                <w:iCs/>
                <w:color w:val="000000"/>
                <w:sz w:val="18"/>
                <w:szCs w:val="18"/>
              </w:rPr>
              <w:t>3</w:t>
            </w:r>
          </w:p>
        </w:tc>
        <w:tc>
          <w:tcPr>
            <w:tcW w:w="0" w:type="auto"/>
            <w:shd w:val="clear" w:color="auto" w:fill="auto"/>
            <w:vAlign w:val="center"/>
          </w:tcPr>
          <w:p w14:paraId="47BF166F" w14:textId="77777777" w:rsidR="00FD6D47" w:rsidRPr="00CE2476" w:rsidRDefault="00FD6D47" w:rsidP="00121C88">
            <w:pPr>
              <w:jc w:val="center"/>
              <w:rPr>
                <w:i/>
                <w:iCs/>
                <w:color w:val="000000"/>
                <w:sz w:val="18"/>
                <w:szCs w:val="18"/>
              </w:rPr>
            </w:pPr>
            <w:r w:rsidRPr="00CE2476">
              <w:rPr>
                <w:i/>
                <w:iCs/>
                <w:color w:val="000000"/>
                <w:sz w:val="18"/>
                <w:szCs w:val="18"/>
              </w:rPr>
              <w:t>7</w:t>
            </w:r>
          </w:p>
        </w:tc>
        <w:tc>
          <w:tcPr>
            <w:tcW w:w="0" w:type="auto"/>
            <w:shd w:val="clear" w:color="auto" w:fill="auto"/>
            <w:vAlign w:val="center"/>
          </w:tcPr>
          <w:p w14:paraId="08CC74FF" w14:textId="77777777" w:rsidR="00FD6D47" w:rsidRPr="00BA5398" w:rsidRDefault="00FD6D47" w:rsidP="00121C88">
            <w:pPr>
              <w:jc w:val="center"/>
              <w:rPr>
                <w:i/>
                <w:iCs/>
                <w:color w:val="000000"/>
                <w:sz w:val="18"/>
                <w:szCs w:val="18"/>
              </w:rPr>
            </w:pPr>
            <w:r w:rsidRPr="00BA5398">
              <w:rPr>
                <w:i/>
                <w:iCs/>
                <w:color w:val="000000"/>
                <w:sz w:val="18"/>
                <w:szCs w:val="18"/>
              </w:rPr>
              <w:t>8</w:t>
            </w:r>
          </w:p>
        </w:tc>
        <w:tc>
          <w:tcPr>
            <w:tcW w:w="0" w:type="auto"/>
            <w:shd w:val="clear" w:color="auto" w:fill="auto"/>
            <w:vAlign w:val="center"/>
            <w:hideMark/>
          </w:tcPr>
          <w:p w14:paraId="26B117DB" w14:textId="77777777" w:rsidR="00FD6D47" w:rsidRPr="00C6793F" w:rsidRDefault="00FD6D47" w:rsidP="00121C88">
            <w:pPr>
              <w:jc w:val="center"/>
              <w:rPr>
                <w:i/>
                <w:iCs/>
                <w:color w:val="000000"/>
                <w:sz w:val="18"/>
                <w:szCs w:val="18"/>
              </w:rPr>
            </w:pPr>
            <w:r w:rsidRPr="00C6793F">
              <w:rPr>
                <w:i/>
                <w:iCs/>
                <w:color w:val="000000"/>
                <w:sz w:val="18"/>
                <w:szCs w:val="18"/>
              </w:rPr>
              <w:t>5</w:t>
            </w:r>
          </w:p>
        </w:tc>
      </w:tr>
      <w:tr w:rsidR="00FD6D47" w:rsidRPr="00D24C60" w14:paraId="39F5114A" w14:textId="77777777" w:rsidTr="00121C88">
        <w:trPr>
          <w:trHeight w:val="20"/>
        </w:trPr>
        <w:tc>
          <w:tcPr>
            <w:tcW w:w="0" w:type="auto"/>
            <w:shd w:val="clear" w:color="auto" w:fill="auto"/>
            <w:vAlign w:val="center"/>
            <w:hideMark/>
          </w:tcPr>
          <w:p w14:paraId="06A8D06F" w14:textId="77777777" w:rsidR="00FD6D47" w:rsidRPr="00093002" w:rsidRDefault="00FD6D47" w:rsidP="00121C88">
            <w:pPr>
              <w:jc w:val="center"/>
              <w:rPr>
                <w:color w:val="000000"/>
                <w:sz w:val="18"/>
                <w:szCs w:val="18"/>
              </w:rPr>
            </w:pPr>
            <w:r w:rsidRPr="00093002">
              <w:rPr>
                <w:color w:val="000000"/>
                <w:sz w:val="18"/>
                <w:szCs w:val="18"/>
              </w:rPr>
              <w:t>2.1.2.</w:t>
            </w:r>
          </w:p>
        </w:tc>
        <w:tc>
          <w:tcPr>
            <w:tcW w:w="0" w:type="auto"/>
            <w:shd w:val="clear" w:color="auto" w:fill="auto"/>
            <w:vAlign w:val="center"/>
            <w:hideMark/>
          </w:tcPr>
          <w:p w14:paraId="1550E49B" w14:textId="77777777" w:rsidR="00FD6D47" w:rsidRPr="00093002" w:rsidRDefault="00FD6D47" w:rsidP="00121C88">
            <w:pPr>
              <w:rPr>
                <w:color w:val="000000"/>
                <w:sz w:val="18"/>
                <w:szCs w:val="18"/>
              </w:rPr>
            </w:pPr>
            <w:r w:rsidRPr="00093002">
              <w:rPr>
                <w:color w:val="000000"/>
                <w:sz w:val="18"/>
                <w:szCs w:val="18"/>
              </w:rPr>
              <w:t>жителям аварийных домов</w:t>
            </w:r>
          </w:p>
        </w:tc>
        <w:tc>
          <w:tcPr>
            <w:tcW w:w="0" w:type="auto"/>
            <w:shd w:val="clear" w:color="auto" w:fill="auto"/>
            <w:vAlign w:val="center"/>
            <w:hideMark/>
          </w:tcPr>
          <w:p w14:paraId="5B5EBD36" w14:textId="77777777" w:rsidR="00FD6D47" w:rsidRPr="00093002" w:rsidRDefault="00FD6D47" w:rsidP="00121C88">
            <w:pPr>
              <w:jc w:val="center"/>
              <w:rPr>
                <w:color w:val="000000"/>
                <w:sz w:val="18"/>
                <w:szCs w:val="18"/>
              </w:rPr>
            </w:pPr>
            <w:r w:rsidRPr="00093002">
              <w:rPr>
                <w:color w:val="000000"/>
                <w:sz w:val="18"/>
                <w:szCs w:val="18"/>
              </w:rPr>
              <w:t>79</w:t>
            </w:r>
          </w:p>
        </w:tc>
        <w:tc>
          <w:tcPr>
            <w:tcW w:w="0" w:type="auto"/>
            <w:shd w:val="clear" w:color="auto" w:fill="auto"/>
            <w:vAlign w:val="center"/>
          </w:tcPr>
          <w:p w14:paraId="5C8DB594" w14:textId="77777777" w:rsidR="00FD6D47" w:rsidRPr="00CE2476" w:rsidRDefault="00FD6D47" w:rsidP="00121C88">
            <w:pPr>
              <w:jc w:val="center"/>
              <w:rPr>
                <w:color w:val="000000"/>
                <w:sz w:val="18"/>
                <w:szCs w:val="18"/>
              </w:rPr>
            </w:pPr>
            <w:r w:rsidRPr="00CE2476">
              <w:rPr>
                <w:color w:val="000000"/>
                <w:sz w:val="18"/>
                <w:szCs w:val="18"/>
              </w:rPr>
              <w:t>133</w:t>
            </w:r>
          </w:p>
        </w:tc>
        <w:tc>
          <w:tcPr>
            <w:tcW w:w="0" w:type="auto"/>
            <w:shd w:val="clear" w:color="auto" w:fill="auto"/>
            <w:vAlign w:val="center"/>
          </w:tcPr>
          <w:p w14:paraId="437BDD5C" w14:textId="77777777" w:rsidR="00FD6D47" w:rsidRPr="00BA5398" w:rsidRDefault="00FD6D47" w:rsidP="00121C88">
            <w:pPr>
              <w:jc w:val="center"/>
              <w:rPr>
                <w:color w:val="000000"/>
                <w:sz w:val="18"/>
                <w:szCs w:val="18"/>
              </w:rPr>
            </w:pPr>
            <w:r w:rsidRPr="00BA5398">
              <w:rPr>
                <w:color w:val="000000"/>
                <w:sz w:val="18"/>
                <w:szCs w:val="18"/>
              </w:rPr>
              <w:t>115</w:t>
            </w:r>
          </w:p>
        </w:tc>
        <w:tc>
          <w:tcPr>
            <w:tcW w:w="0" w:type="auto"/>
            <w:shd w:val="clear" w:color="auto" w:fill="auto"/>
            <w:vAlign w:val="center"/>
            <w:hideMark/>
          </w:tcPr>
          <w:p w14:paraId="01E7F029" w14:textId="77777777" w:rsidR="00FD6D47" w:rsidRPr="00C6793F" w:rsidRDefault="00FD6D47" w:rsidP="00121C88">
            <w:pPr>
              <w:jc w:val="center"/>
              <w:rPr>
                <w:color w:val="000000"/>
                <w:sz w:val="18"/>
                <w:szCs w:val="18"/>
              </w:rPr>
            </w:pPr>
            <w:r w:rsidRPr="00C6793F">
              <w:rPr>
                <w:color w:val="000000"/>
                <w:sz w:val="18"/>
                <w:szCs w:val="18"/>
              </w:rPr>
              <w:t>36</w:t>
            </w:r>
          </w:p>
        </w:tc>
      </w:tr>
      <w:tr w:rsidR="00FD6D47" w:rsidRPr="00D24C60" w14:paraId="560ACC53" w14:textId="77777777" w:rsidTr="00121C88">
        <w:trPr>
          <w:trHeight w:val="20"/>
        </w:trPr>
        <w:tc>
          <w:tcPr>
            <w:tcW w:w="0" w:type="auto"/>
            <w:shd w:val="clear" w:color="auto" w:fill="auto"/>
            <w:vAlign w:val="center"/>
            <w:hideMark/>
          </w:tcPr>
          <w:p w14:paraId="09A506CD" w14:textId="77777777" w:rsidR="00FD6D47" w:rsidRPr="00093002" w:rsidRDefault="00FD6D47" w:rsidP="00121C88">
            <w:pPr>
              <w:jc w:val="center"/>
              <w:rPr>
                <w:color w:val="000000"/>
                <w:sz w:val="18"/>
                <w:szCs w:val="18"/>
              </w:rPr>
            </w:pPr>
            <w:r w:rsidRPr="00093002">
              <w:rPr>
                <w:color w:val="000000"/>
                <w:sz w:val="18"/>
                <w:szCs w:val="18"/>
              </w:rPr>
              <w:t>2.2.</w:t>
            </w:r>
          </w:p>
        </w:tc>
        <w:tc>
          <w:tcPr>
            <w:tcW w:w="0" w:type="auto"/>
            <w:shd w:val="clear" w:color="auto" w:fill="auto"/>
            <w:vAlign w:val="center"/>
            <w:hideMark/>
          </w:tcPr>
          <w:p w14:paraId="1B029275" w14:textId="77777777" w:rsidR="00FD6D47" w:rsidRPr="00093002" w:rsidRDefault="00FD6D47" w:rsidP="00121C88">
            <w:pPr>
              <w:rPr>
                <w:color w:val="000000"/>
                <w:sz w:val="18"/>
                <w:szCs w:val="18"/>
              </w:rPr>
            </w:pPr>
            <w:r w:rsidRPr="00093002">
              <w:rPr>
                <w:color w:val="000000"/>
                <w:sz w:val="18"/>
                <w:szCs w:val="18"/>
              </w:rPr>
              <w:t>по договорам найма жилищного фонда коммерческого использования</w:t>
            </w:r>
          </w:p>
        </w:tc>
        <w:tc>
          <w:tcPr>
            <w:tcW w:w="0" w:type="auto"/>
            <w:shd w:val="clear" w:color="auto" w:fill="auto"/>
            <w:vAlign w:val="center"/>
            <w:hideMark/>
          </w:tcPr>
          <w:p w14:paraId="4CB95DE2" w14:textId="77777777" w:rsidR="00FD6D47" w:rsidRPr="00093002" w:rsidRDefault="00FD6D47" w:rsidP="00121C88">
            <w:pPr>
              <w:jc w:val="center"/>
              <w:rPr>
                <w:color w:val="000000"/>
                <w:sz w:val="18"/>
                <w:szCs w:val="18"/>
              </w:rPr>
            </w:pPr>
            <w:r w:rsidRPr="00093002">
              <w:rPr>
                <w:color w:val="000000"/>
                <w:sz w:val="18"/>
                <w:szCs w:val="18"/>
              </w:rPr>
              <w:t>94</w:t>
            </w:r>
          </w:p>
        </w:tc>
        <w:tc>
          <w:tcPr>
            <w:tcW w:w="0" w:type="auto"/>
            <w:shd w:val="clear" w:color="auto" w:fill="auto"/>
            <w:vAlign w:val="center"/>
          </w:tcPr>
          <w:p w14:paraId="7E537699" w14:textId="77777777" w:rsidR="00FD6D47" w:rsidRPr="00CE2476" w:rsidRDefault="00FD6D47" w:rsidP="00121C88">
            <w:pPr>
              <w:jc w:val="center"/>
              <w:rPr>
                <w:color w:val="000000"/>
                <w:sz w:val="18"/>
                <w:szCs w:val="18"/>
              </w:rPr>
            </w:pPr>
            <w:r w:rsidRPr="00CE2476">
              <w:rPr>
                <w:color w:val="000000"/>
                <w:sz w:val="18"/>
                <w:szCs w:val="18"/>
              </w:rPr>
              <w:t>108</w:t>
            </w:r>
          </w:p>
        </w:tc>
        <w:tc>
          <w:tcPr>
            <w:tcW w:w="0" w:type="auto"/>
            <w:shd w:val="clear" w:color="auto" w:fill="auto"/>
            <w:vAlign w:val="center"/>
          </w:tcPr>
          <w:p w14:paraId="62F9C111" w14:textId="77777777" w:rsidR="00FD6D47" w:rsidRPr="00BA5398" w:rsidRDefault="00FD6D47" w:rsidP="00121C88">
            <w:pPr>
              <w:jc w:val="center"/>
              <w:rPr>
                <w:color w:val="000000"/>
                <w:sz w:val="18"/>
                <w:szCs w:val="18"/>
              </w:rPr>
            </w:pPr>
            <w:r w:rsidRPr="00BA5398">
              <w:rPr>
                <w:color w:val="000000"/>
                <w:sz w:val="18"/>
                <w:szCs w:val="18"/>
              </w:rPr>
              <w:t>20</w:t>
            </w:r>
          </w:p>
        </w:tc>
        <w:tc>
          <w:tcPr>
            <w:tcW w:w="0" w:type="auto"/>
            <w:shd w:val="clear" w:color="auto" w:fill="auto"/>
            <w:vAlign w:val="center"/>
            <w:hideMark/>
          </w:tcPr>
          <w:p w14:paraId="2270A230" w14:textId="77777777" w:rsidR="00FD6D47" w:rsidRPr="00C6793F" w:rsidRDefault="00FD6D47" w:rsidP="00121C88">
            <w:pPr>
              <w:jc w:val="center"/>
              <w:rPr>
                <w:color w:val="000000"/>
                <w:sz w:val="18"/>
                <w:szCs w:val="18"/>
              </w:rPr>
            </w:pPr>
            <w:r w:rsidRPr="00C6793F">
              <w:rPr>
                <w:color w:val="000000"/>
                <w:sz w:val="18"/>
                <w:szCs w:val="18"/>
              </w:rPr>
              <w:t>-74</w:t>
            </w:r>
          </w:p>
        </w:tc>
      </w:tr>
      <w:tr w:rsidR="00FD6D47" w:rsidRPr="00D24C60" w14:paraId="27FE460B" w14:textId="77777777" w:rsidTr="00121C88">
        <w:trPr>
          <w:trHeight w:val="20"/>
        </w:trPr>
        <w:tc>
          <w:tcPr>
            <w:tcW w:w="0" w:type="auto"/>
            <w:shd w:val="clear" w:color="auto" w:fill="auto"/>
            <w:vAlign w:val="center"/>
            <w:hideMark/>
          </w:tcPr>
          <w:p w14:paraId="774D7187" w14:textId="77777777" w:rsidR="00FD6D47" w:rsidRPr="00093002" w:rsidRDefault="00FD6D47" w:rsidP="00121C88">
            <w:pPr>
              <w:jc w:val="center"/>
              <w:rPr>
                <w:color w:val="000000"/>
                <w:sz w:val="18"/>
                <w:szCs w:val="18"/>
              </w:rPr>
            </w:pPr>
            <w:r w:rsidRPr="00093002">
              <w:rPr>
                <w:color w:val="000000"/>
                <w:sz w:val="18"/>
                <w:szCs w:val="18"/>
              </w:rPr>
              <w:t>2.3.</w:t>
            </w:r>
          </w:p>
        </w:tc>
        <w:tc>
          <w:tcPr>
            <w:tcW w:w="0" w:type="auto"/>
            <w:shd w:val="clear" w:color="auto" w:fill="auto"/>
            <w:vAlign w:val="center"/>
            <w:hideMark/>
          </w:tcPr>
          <w:p w14:paraId="71093F07" w14:textId="77777777" w:rsidR="00FD6D47" w:rsidRPr="00093002" w:rsidRDefault="00FD6D47" w:rsidP="00121C88">
            <w:pPr>
              <w:rPr>
                <w:color w:val="000000"/>
                <w:sz w:val="18"/>
                <w:szCs w:val="18"/>
              </w:rPr>
            </w:pPr>
            <w:r w:rsidRPr="00093002">
              <w:rPr>
                <w:color w:val="000000"/>
                <w:sz w:val="18"/>
                <w:szCs w:val="18"/>
              </w:rPr>
              <w:t>по договорам найма служебных жилых помещений</w:t>
            </w:r>
          </w:p>
        </w:tc>
        <w:tc>
          <w:tcPr>
            <w:tcW w:w="0" w:type="auto"/>
            <w:shd w:val="clear" w:color="auto" w:fill="auto"/>
            <w:vAlign w:val="center"/>
            <w:hideMark/>
          </w:tcPr>
          <w:p w14:paraId="0AC3DA78" w14:textId="77777777" w:rsidR="00FD6D47" w:rsidRPr="00093002" w:rsidRDefault="00FD6D47" w:rsidP="00121C88">
            <w:pPr>
              <w:jc w:val="center"/>
              <w:rPr>
                <w:color w:val="000000"/>
                <w:sz w:val="18"/>
                <w:szCs w:val="18"/>
              </w:rPr>
            </w:pPr>
            <w:r w:rsidRPr="00093002">
              <w:rPr>
                <w:color w:val="000000"/>
                <w:sz w:val="18"/>
                <w:szCs w:val="18"/>
              </w:rPr>
              <w:t>156</w:t>
            </w:r>
          </w:p>
        </w:tc>
        <w:tc>
          <w:tcPr>
            <w:tcW w:w="0" w:type="auto"/>
            <w:shd w:val="clear" w:color="auto" w:fill="auto"/>
            <w:vAlign w:val="center"/>
          </w:tcPr>
          <w:p w14:paraId="16A0E8DD" w14:textId="77777777" w:rsidR="00FD6D47" w:rsidRPr="00CE2476" w:rsidRDefault="00FD6D47" w:rsidP="00121C88">
            <w:pPr>
              <w:jc w:val="center"/>
              <w:rPr>
                <w:color w:val="000000"/>
                <w:sz w:val="18"/>
                <w:szCs w:val="18"/>
              </w:rPr>
            </w:pPr>
            <w:r w:rsidRPr="00CE2476">
              <w:rPr>
                <w:color w:val="000000"/>
                <w:sz w:val="18"/>
                <w:szCs w:val="18"/>
              </w:rPr>
              <w:t>218</w:t>
            </w:r>
          </w:p>
        </w:tc>
        <w:tc>
          <w:tcPr>
            <w:tcW w:w="0" w:type="auto"/>
            <w:shd w:val="clear" w:color="auto" w:fill="auto"/>
            <w:vAlign w:val="center"/>
          </w:tcPr>
          <w:p w14:paraId="361233C3" w14:textId="77777777" w:rsidR="00FD6D47" w:rsidRPr="00BA5398" w:rsidRDefault="00FD6D47" w:rsidP="00121C88">
            <w:pPr>
              <w:jc w:val="center"/>
              <w:rPr>
                <w:color w:val="000000"/>
                <w:sz w:val="18"/>
                <w:szCs w:val="18"/>
              </w:rPr>
            </w:pPr>
            <w:r w:rsidRPr="00BA5398">
              <w:rPr>
                <w:color w:val="000000"/>
                <w:sz w:val="18"/>
                <w:szCs w:val="18"/>
              </w:rPr>
              <w:t>134</w:t>
            </w:r>
          </w:p>
        </w:tc>
        <w:tc>
          <w:tcPr>
            <w:tcW w:w="0" w:type="auto"/>
            <w:shd w:val="clear" w:color="auto" w:fill="auto"/>
            <w:vAlign w:val="center"/>
            <w:hideMark/>
          </w:tcPr>
          <w:p w14:paraId="735892A2" w14:textId="77777777" w:rsidR="00FD6D47" w:rsidRPr="00C6793F" w:rsidRDefault="00FD6D47" w:rsidP="00121C88">
            <w:pPr>
              <w:jc w:val="center"/>
              <w:rPr>
                <w:color w:val="000000"/>
                <w:sz w:val="18"/>
                <w:szCs w:val="18"/>
              </w:rPr>
            </w:pPr>
            <w:r w:rsidRPr="00C6793F">
              <w:rPr>
                <w:color w:val="000000"/>
                <w:sz w:val="18"/>
                <w:szCs w:val="18"/>
              </w:rPr>
              <w:t>-22</w:t>
            </w:r>
          </w:p>
        </w:tc>
      </w:tr>
      <w:tr w:rsidR="00FD6D47" w:rsidRPr="00D24C60" w14:paraId="4B1C2A0F" w14:textId="77777777" w:rsidTr="00121C88">
        <w:trPr>
          <w:trHeight w:val="20"/>
        </w:trPr>
        <w:tc>
          <w:tcPr>
            <w:tcW w:w="0" w:type="auto"/>
            <w:shd w:val="clear" w:color="auto" w:fill="auto"/>
            <w:vAlign w:val="center"/>
            <w:hideMark/>
          </w:tcPr>
          <w:p w14:paraId="60D1CAC4" w14:textId="77777777" w:rsidR="00FD6D47" w:rsidRPr="00093002" w:rsidRDefault="00FD6D47" w:rsidP="00121C88">
            <w:pPr>
              <w:jc w:val="center"/>
              <w:rPr>
                <w:color w:val="000000"/>
                <w:sz w:val="18"/>
                <w:szCs w:val="18"/>
              </w:rPr>
            </w:pPr>
            <w:r w:rsidRPr="00093002">
              <w:rPr>
                <w:color w:val="000000"/>
                <w:sz w:val="18"/>
                <w:szCs w:val="18"/>
              </w:rPr>
              <w:t>2.4.</w:t>
            </w:r>
          </w:p>
        </w:tc>
        <w:tc>
          <w:tcPr>
            <w:tcW w:w="0" w:type="auto"/>
            <w:shd w:val="clear" w:color="auto" w:fill="auto"/>
            <w:vAlign w:val="center"/>
            <w:hideMark/>
          </w:tcPr>
          <w:p w14:paraId="6B5CB8F0" w14:textId="77777777" w:rsidR="00FD6D47" w:rsidRPr="00093002" w:rsidRDefault="00FD6D47" w:rsidP="00121C88">
            <w:pPr>
              <w:rPr>
                <w:color w:val="000000"/>
                <w:sz w:val="18"/>
                <w:szCs w:val="18"/>
              </w:rPr>
            </w:pPr>
            <w:r w:rsidRPr="00093002">
              <w:rPr>
                <w:color w:val="000000"/>
                <w:sz w:val="18"/>
                <w:szCs w:val="18"/>
              </w:rPr>
              <w:t>по договорам аренды (заключаются с юридическими лицами)</w:t>
            </w:r>
          </w:p>
        </w:tc>
        <w:tc>
          <w:tcPr>
            <w:tcW w:w="0" w:type="auto"/>
            <w:shd w:val="clear" w:color="auto" w:fill="auto"/>
            <w:vAlign w:val="center"/>
            <w:hideMark/>
          </w:tcPr>
          <w:p w14:paraId="5F2FB311" w14:textId="77777777" w:rsidR="00FD6D47" w:rsidRPr="00093002" w:rsidRDefault="00FD6D47" w:rsidP="00121C88">
            <w:pPr>
              <w:jc w:val="center"/>
              <w:rPr>
                <w:color w:val="000000"/>
                <w:sz w:val="18"/>
                <w:szCs w:val="18"/>
              </w:rPr>
            </w:pPr>
            <w:r w:rsidRPr="00093002">
              <w:rPr>
                <w:color w:val="000000"/>
                <w:sz w:val="18"/>
                <w:szCs w:val="18"/>
              </w:rPr>
              <w:t>33</w:t>
            </w:r>
          </w:p>
        </w:tc>
        <w:tc>
          <w:tcPr>
            <w:tcW w:w="0" w:type="auto"/>
            <w:shd w:val="clear" w:color="auto" w:fill="auto"/>
            <w:vAlign w:val="center"/>
          </w:tcPr>
          <w:p w14:paraId="43F571F6" w14:textId="77777777" w:rsidR="00FD6D47" w:rsidRPr="00CE2476" w:rsidRDefault="00FD6D47" w:rsidP="00121C88">
            <w:pPr>
              <w:jc w:val="center"/>
              <w:rPr>
                <w:color w:val="000000"/>
                <w:sz w:val="18"/>
                <w:szCs w:val="18"/>
              </w:rPr>
            </w:pPr>
            <w:r w:rsidRPr="00CE2476">
              <w:rPr>
                <w:color w:val="000000"/>
                <w:sz w:val="18"/>
                <w:szCs w:val="18"/>
              </w:rPr>
              <w:t>45</w:t>
            </w:r>
          </w:p>
        </w:tc>
        <w:tc>
          <w:tcPr>
            <w:tcW w:w="0" w:type="auto"/>
            <w:shd w:val="clear" w:color="auto" w:fill="auto"/>
            <w:vAlign w:val="center"/>
          </w:tcPr>
          <w:p w14:paraId="3A21BB97" w14:textId="77777777" w:rsidR="00FD6D47" w:rsidRPr="00BA5398" w:rsidRDefault="00FD6D47" w:rsidP="00121C88">
            <w:pPr>
              <w:jc w:val="center"/>
              <w:rPr>
                <w:color w:val="000000"/>
                <w:sz w:val="18"/>
                <w:szCs w:val="18"/>
              </w:rPr>
            </w:pPr>
            <w:r w:rsidRPr="00BA5398">
              <w:rPr>
                <w:color w:val="000000"/>
                <w:sz w:val="18"/>
                <w:szCs w:val="18"/>
              </w:rPr>
              <w:t>0</w:t>
            </w:r>
          </w:p>
        </w:tc>
        <w:tc>
          <w:tcPr>
            <w:tcW w:w="0" w:type="auto"/>
            <w:shd w:val="clear" w:color="auto" w:fill="auto"/>
            <w:vAlign w:val="center"/>
            <w:hideMark/>
          </w:tcPr>
          <w:p w14:paraId="3B2665CD" w14:textId="77777777" w:rsidR="00FD6D47" w:rsidRPr="00C6793F" w:rsidRDefault="00FD6D47" w:rsidP="00121C88">
            <w:pPr>
              <w:jc w:val="center"/>
              <w:rPr>
                <w:color w:val="000000"/>
                <w:sz w:val="18"/>
                <w:szCs w:val="18"/>
              </w:rPr>
            </w:pPr>
            <w:r w:rsidRPr="00C6793F">
              <w:rPr>
                <w:color w:val="000000"/>
                <w:sz w:val="18"/>
                <w:szCs w:val="18"/>
              </w:rPr>
              <w:t>-33</w:t>
            </w:r>
          </w:p>
        </w:tc>
      </w:tr>
      <w:tr w:rsidR="00FD6D47" w:rsidRPr="00D24C60" w14:paraId="6464BFE1" w14:textId="77777777" w:rsidTr="00121C88">
        <w:trPr>
          <w:trHeight w:val="20"/>
        </w:trPr>
        <w:tc>
          <w:tcPr>
            <w:tcW w:w="0" w:type="auto"/>
            <w:shd w:val="clear" w:color="auto" w:fill="auto"/>
            <w:vAlign w:val="center"/>
            <w:hideMark/>
          </w:tcPr>
          <w:p w14:paraId="12867152" w14:textId="77777777" w:rsidR="00FD6D47" w:rsidRPr="00093002" w:rsidRDefault="00FD6D47" w:rsidP="00121C88">
            <w:pPr>
              <w:jc w:val="center"/>
              <w:rPr>
                <w:color w:val="000000"/>
                <w:sz w:val="18"/>
                <w:szCs w:val="18"/>
              </w:rPr>
            </w:pPr>
            <w:r w:rsidRPr="00093002">
              <w:rPr>
                <w:color w:val="000000"/>
                <w:sz w:val="18"/>
                <w:szCs w:val="18"/>
              </w:rPr>
              <w:t>2.5.</w:t>
            </w:r>
          </w:p>
        </w:tc>
        <w:tc>
          <w:tcPr>
            <w:tcW w:w="0" w:type="auto"/>
            <w:shd w:val="clear" w:color="auto" w:fill="auto"/>
            <w:vAlign w:val="center"/>
            <w:hideMark/>
          </w:tcPr>
          <w:p w14:paraId="4AB61188" w14:textId="77777777" w:rsidR="00FD6D47" w:rsidRPr="00093002" w:rsidRDefault="00FD6D47" w:rsidP="00121C88">
            <w:pPr>
              <w:rPr>
                <w:color w:val="000000"/>
                <w:sz w:val="18"/>
                <w:szCs w:val="18"/>
              </w:rPr>
            </w:pPr>
            <w:r w:rsidRPr="00093002">
              <w:rPr>
                <w:color w:val="000000"/>
                <w:sz w:val="18"/>
                <w:szCs w:val="18"/>
              </w:rPr>
              <w:t>по договорам найма в общежитиях</w:t>
            </w:r>
          </w:p>
        </w:tc>
        <w:tc>
          <w:tcPr>
            <w:tcW w:w="0" w:type="auto"/>
            <w:shd w:val="clear" w:color="auto" w:fill="auto"/>
            <w:vAlign w:val="center"/>
            <w:hideMark/>
          </w:tcPr>
          <w:p w14:paraId="45CB77D5" w14:textId="77777777" w:rsidR="00FD6D47" w:rsidRPr="00093002" w:rsidRDefault="00FD6D47" w:rsidP="00121C88">
            <w:pPr>
              <w:jc w:val="center"/>
              <w:rPr>
                <w:color w:val="000000"/>
                <w:sz w:val="18"/>
                <w:szCs w:val="18"/>
              </w:rPr>
            </w:pPr>
            <w:r w:rsidRPr="00093002">
              <w:rPr>
                <w:color w:val="000000"/>
                <w:sz w:val="18"/>
                <w:szCs w:val="18"/>
              </w:rPr>
              <w:t>0</w:t>
            </w:r>
          </w:p>
        </w:tc>
        <w:tc>
          <w:tcPr>
            <w:tcW w:w="0" w:type="auto"/>
            <w:shd w:val="clear" w:color="auto" w:fill="auto"/>
            <w:vAlign w:val="center"/>
          </w:tcPr>
          <w:p w14:paraId="29C0EFA9" w14:textId="77777777" w:rsidR="00FD6D47" w:rsidRPr="00CE2476" w:rsidRDefault="00FD6D47" w:rsidP="00121C88">
            <w:pPr>
              <w:jc w:val="center"/>
              <w:rPr>
                <w:color w:val="000000"/>
                <w:sz w:val="18"/>
                <w:szCs w:val="18"/>
              </w:rPr>
            </w:pPr>
            <w:r w:rsidRPr="00CE2476">
              <w:rPr>
                <w:color w:val="000000"/>
                <w:sz w:val="18"/>
                <w:szCs w:val="18"/>
              </w:rPr>
              <w:t>0</w:t>
            </w:r>
          </w:p>
        </w:tc>
        <w:tc>
          <w:tcPr>
            <w:tcW w:w="0" w:type="auto"/>
            <w:shd w:val="clear" w:color="auto" w:fill="auto"/>
            <w:vAlign w:val="center"/>
          </w:tcPr>
          <w:p w14:paraId="69B6F298" w14:textId="77777777" w:rsidR="00FD6D47" w:rsidRPr="00BA5398" w:rsidRDefault="00FD6D47" w:rsidP="00121C88">
            <w:pPr>
              <w:jc w:val="center"/>
              <w:rPr>
                <w:color w:val="000000"/>
                <w:sz w:val="18"/>
                <w:szCs w:val="18"/>
              </w:rPr>
            </w:pPr>
            <w:r w:rsidRPr="00BA5398">
              <w:rPr>
                <w:color w:val="000000"/>
                <w:sz w:val="18"/>
                <w:szCs w:val="18"/>
              </w:rPr>
              <w:t>0</w:t>
            </w:r>
          </w:p>
        </w:tc>
        <w:tc>
          <w:tcPr>
            <w:tcW w:w="0" w:type="auto"/>
            <w:shd w:val="clear" w:color="auto" w:fill="auto"/>
            <w:vAlign w:val="center"/>
            <w:hideMark/>
          </w:tcPr>
          <w:p w14:paraId="2A85A702" w14:textId="77777777" w:rsidR="00FD6D47" w:rsidRPr="00C6793F" w:rsidRDefault="00FD6D47" w:rsidP="00121C88">
            <w:pPr>
              <w:jc w:val="center"/>
              <w:rPr>
                <w:color w:val="000000"/>
                <w:sz w:val="18"/>
                <w:szCs w:val="18"/>
              </w:rPr>
            </w:pPr>
            <w:r w:rsidRPr="00C6793F">
              <w:rPr>
                <w:color w:val="000000"/>
                <w:sz w:val="18"/>
                <w:szCs w:val="18"/>
              </w:rPr>
              <w:t>0</w:t>
            </w:r>
          </w:p>
        </w:tc>
      </w:tr>
      <w:tr w:rsidR="00FD6D47" w:rsidRPr="00D24C60" w14:paraId="01EDB374" w14:textId="77777777" w:rsidTr="00121C88">
        <w:trPr>
          <w:trHeight w:val="20"/>
        </w:trPr>
        <w:tc>
          <w:tcPr>
            <w:tcW w:w="0" w:type="auto"/>
            <w:shd w:val="clear" w:color="auto" w:fill="auto"/>
            <w:vAlign w:val="center"/>
            <w:hideMark/>
          </w:tcPr>
          <w:p w14:paraId="082217DF" w14:textId="77777777" w:rsidR="00FD6D47" w:rsidRPr="00093002" w:rsidRDefault="00FD6D47" w:rsidP="00121C88">
            <w:pPr>
              <w:jc w:val="center"/>
              <w:rPr>
                <w:color w:val="000000"/>
                <w:sz w:val="18"/>
                <w:szCs w:val="18"/>
              </w:rPr>
            </w:pPr>
            <w:r w:rsidRPr="00093002">
              <w:rPr>
                <w:color w:val="000000"/>
                <w:sz w:val="18"/>
                <w:szCs w:val="18"/>
              </w:rPr>
              <w:t>2.6.</w:t>
            </w:r>
          </w:p>
        </w:tc>
        <w:tc>
          <w:tcPr>
            <w:tcW w:w="0" w:type="auto"/>
            <w:shd w:val="clear" w:color="auto" w:fill="auto"/>
            <w:vAlign w:val="center"/>
            <w:hideMark/>
          </w:tcPr>
          <w:p w14:paraId="1EFA8687" w14:textId="77777777" w:rsidR="00FD6D47" w:rsidRPr="00093002" w:rsidRDefault="00FD6D47" w:rsidP="00121C88">
            <w:pPr>
              <w:rPr>
                <w:color w:val="000000"/>
                <w:sz w:val="18"/>
                <w:szCs w:val="18"/>
              </w:rPr>
            </w:pPr>
            <w:r w:rsidRPr="00093002">
              <w:rPr>
                <w:color w:val="000000"/>
                <w:sz w:val="18"/>
                <w:szCs w:val="18"/>
              </w:rPr>
              <w:t>по договорам мены</w:t>
            </w:r>
          </w:p>
        </w:tc>
        <w:tc>
          <w:tcPr>
            <w:tcW w:w="0" w:type="auto"/>
            <w:shd w:val="clear" w:color="auto" w:fill="auto"/>
            <w:vAlign w:val="center"/>
            <w:hideMark/>
          </w:tcPr>
          <w:p w14:paraId="0C07AB95" w14:textId="77777777" w:rsidR="00FD6D47" w:rsidRPr="00093002" w:rsidRDefault="00FD6D47" w:rsidP="00121C88">
            <w:pPr>
              <w:jc w:val="center"/>
              <w:rPr>
                <w:color w:val="000000"/>
                <w:sz w:val="18"/>
                <w:szCs w:val="18"/>
              </w:rPr>
            </w:pPr>
            <w:r w:rsidRPr="00093002">
              <w:rPr>
                <w:color w:val="000000"/>
                <w:sz w:val="18"/>
                <w:szCs w:val="18"/>
              </w:rPr>
              <w:t>10</w:t>
            </w:r>
          </w:p>
        </w:tc>
        <w:tc>
          <w:tcPr>
            <w:tcW w:w="0" w:type="auto"/>
            <w:shd w:val="clear" w:color="auto" w:fill="auto"/>
            <w:vAlign w:val="center"/>
          </w:tcPr>
          <w:p w14:paraId="1D4E31FF" w14:textId="77777777" w:rsidR="00FD6D47" w:rsidRPr="00CE2476" w:rsidRDefault="00FD6D47" w:rsidP="00121C88">
            <w:pPr>
              <w:jc w:val="center"/>
              <w:rPr>
                <w:color w:val="000000"/>
                <w:sz w:val="18"/>
                <w:szCs w:val="18"/>
              </w:rPr>
            </w:pPr>
            <w:r w:rsidRPr="00CE2476">
              <w:rPr>
                <w:color w:val="000000"/>
                <w:sz w:val="18"/>
                <w:szCs w:val="18"/>
              </w:rPr>
              <w:t>11</w:t>
            </w:r>
          </w:p>
        </w:tc>
        <w:tc>
          <w:tcPr>
            <w:tcW w:w="0" w:type="auto"/>
            <w:shd w:val="clear" w:color="auto" w:fill="auto"/>
            <w:vAlign w:val="center"/>
          </w:tcPr>
          <w:p w14:paraId="5BE0C652" w14:textId="77777777" w:rsidR="00FD6D47" w:rsidRPr="00BA5398" w:rsidRDefault="00FD6D47" w:rsidP="00121C88">
            <w:pPr>
              <w:jc w:val="center"/>
              <w:rPr>
                <w:color w:val="000000"/>
                <w:sz w:val="18"/>
                <w:szCs w:val="18"/>
              </w:rPr>
            </w:pPr>
            <w:r w:rsidRPr="00BA5398">
              <w:rPr>
                <w:color w:val="000000"/>
                <w:sz w:val="18"/>
                <w:szCs w:val="18"/>
              </w:rPr>
              <w:t>23</w:t>
            </w:r>
          </w:p>
        </w:tc>
        <w:tc>
          <w:tcPr>
            <w:tcW w:w="0" w:type="auto"/>
            <w:shd w:val="clear" w:color="auto" w:fill="auto"/>
            <w:vAlign w:val="center"/>
            <w:hideMark/>
          </w:tcPr>
          <w:p w14:paraId="59252AF4" w14:textId="77777777" w:rsidR="00FD6D47" w:rsidRPr="00C6793F" w:rsidRDefault="00FD6D47" w:rsidP="00121C88">
            <w:pPr>
              <w:jc w:val="center"/>
              <w:rPr>
                <w:color w:val="000000"/>
                <w:sz w:val="18"/>
                <w:szCs w:val="18"/>
              </w:rPr>
            </w:pPr>
            <w:r w:rsidRPr="00C6793F">
              <w:rPr>
                <w:color w:val="000000"/>
                <w:sz w:val="18"/>
                <w:szCs w:val="18"/>
              </w:rPr>
              <w:t>13</w:t>
            </w:r>
          </w:p>
        </w:tc>
      </w:tr>
      <w:tr w:rsidR="00FD6D47" w:rsidRPr="00D24C60" w14:paraId="02BD60A1" w14:textId="77777777" w:rsidTr="00121C88">
        <w:trPr>
          <w:trHeight w:val="20"/>
        </w:trPr>
        <w:tc>
          <w:tcPr>
            <w:tcW w:w="0" w:type="auto"/>
            <w:shd w:val="clear" w:color="auto" w:fill="auto"/>
            <w:vAlign w:val="center"/>
            <w:hideMark/>
          </w:tcPr>
          <w:p w14:paraId="170A1055" w14:textId="77777777" w:rsidR="00FD6D47" w:rsidRPr="00093002" w:rsidRDefault="00FD6D47" w:rsidP="00121C88">
            <w:pPr>
              <w:jc w:val="center"/>
              <w:rPr>
                <w:b/>
                <w:bCs/>
                <w:color w:val="000000"/>
                <w:sz w:val="18"/>
                <w:szCs w:val="18"/>
              </w:rPr>
            </w:pPr>
            <w:r w:rsidRPr="00093002">
              <w:rPr>
                <w:b/>
                <w:bCs/>
                <w:color w:val="000000"/>
                <w:sz w:val="18"/>
                <w:szCs w:val="18"/>
              </w:rPr>
              <w:t>3.</w:t>
            </w:r>
          </w:p>
        </w:tc>
        <w:tc>
          <w:tcPr>
            <w:tcW w:w="0" w:type="auto"/>
            <w:shd w:val="clear" w:color="auto" w:fill="auto"/>
            <w:vAlign w:val="center"/>
            <w:hideMark/>
          </w:tcPr>
          <w:p w14:paraId="78214047" w14:textId="77777777" w:rsidR="00FD6D47" w:rsidRPr="00093002" w:rsidRDefault="00FD6D47" w:rsidP="00121C88">
            <w:pPr>
              <w:rPr>
                <w:b/>
                <w:bCs/>
                <w:color w:val="000000"/>
                <w:sz w:val="18"/>
                <w:szCs w:val="18"/>
              </w:rPr>
            </w:pPr>
            <w:r w:rsidRPr="00093002">
              <w:rPr>
                <w:b/>
                <w:bCs/>
                <w:color w:val="000000"/>
                <w:sz w:val="18"/>
                <w:szCs w:val="18"/>
              </w:rPr>
              <w:t>Поступило в отчетном периоде в муниципальный жилищный фонд для распределения, в резу</w:t>
            </w:r>
            <w:r>
              <w:rPr>
                <w:b/>
                <w:bCs/>
                <w:color w:val="000000"/>
                <w:sz w:val="18"/>
                <w:szCs w:val="18"/>
              </w:rPr>
              <w:t>льтате переселения граждан из районов Крайнего Севера</w:t>
            </w:r>
          </w:p>
        </w:tc>
        <w:tc>
          <w:tcPr>
            <w:tcW w:w="0" w:type="auto"/>
            <w:shd w:val="clear" w:color="auto" w:fill="auto"/>
            <w:vAlign w:val="center"/>
            <w:hideMark/>
          </w:tcPr>
          <w:p w14:paraId="2EABEBDD" w14:textId="77777777" w:rsidR="00FD6D47" w:rsidRPr="00093002" w:rsidRDefault="00FD6D47" w:rsidP="00121C88">
            <w:pPr>
              <w:jc w:val="center"/>
              <w:rPr>
                <w:b/>
                <w:bCs/>
                <w:color w:val="000000"/>
                <w:sz w:val="18"/>
                <w:szCs w:val="18"/>
              </w:rPr>
            </w:pPr>
            <w:r w:rsidRPr="00093002">
              <w:rPr>
                <w:b/>
                <w:bCs/>
                <w:color w:val="000000"/>
                <w:sz w:val="18"/>
                <w:szCs w:val="18"/>
              </w:rPr>
              <w:t>56</w:t>
            </w:r>
          </w:p>
        </w:tc>
        <w:tc>
          <w:tcPr>
            <w:tcW w:w="0" w:type="auto"/>
            <w:shd w:val="clear" w:color="auto" w:fill="auto"/>
            <w:vAlign w:val="center"/>
          </w:tcPr>
          <w:p w14:paraId="148451BB" w14:textId="77777777" w:rsidR="00FD6D47" w:rsidRPr="00CE2476" w:rsidRDefault="00FD6D47" w:rsidP="00121C88">
            <w:pPr>
              <w:jc w:val="center"/>
              <w:rPr>
                <w:b/>
                <w:bCs/>
                <w:color w:val="000000"/>
                <w:sz w:val="18"/>
                <w:szCs w:val="18"/>
              </w:rPr>
            </w:pPr>
            <w:r w:rsidRPr="00CE2476">
              <w:rPr>
                <w:b/>
                <w:bCs/>
                <w:color w:val="000000"/>
                <w:sz w:val="18"/>
                <w:szCs w:val="18"/>
              </w:rPr>
              <w:t>68</w:t>
            </w:r>
          </w:p>
        </w:tc>
        <w:tc>
          <w:tcPr>
            <w:tcW w:w="0" w:type="auto"/>
            <w:shd w:val="clear" w:color="auto" w:fill="auto"/>
            <w:vAlign w:val="center"/>
          </w:tcPr>
          <w:p w14:paraId="3340419C" w14:textId="77777777" w:rsidR="00FD6D47" w:rsidRPr="00BA5398" w:rsidRDefault="00FD6D47" w:rsidP="00121C88">
            <w:pPr>
              <w:jc w:val="center"/>
              <w:rPr>
                <w:b/>
                <w:bCs/>
                <w:color w:val="000000"/>
                <w:sz w:val="18"/>
                <w:szCs w:val="18"/>
              </w:rPr>
            </w:pPr>
            <w:r w:rsidRPr="00BA5398">
              <w:rPr>
                <w:b/>
                <w:bCs/>
                <w:color w:val="000000"/>
                <w:sz w:val="18"/>
                <w:szCs w:val="18"/>
              </w:rPr>
              <w:t>21</w:t>
            </w:r>
          </w:p>
        </w:tc>
        <w:tc>
          <w:tcPr>
            <w:tcW w:w="0" w:type="auto"/>
            <w:shd w:val="clear" w:color="auto" w:fill="auto"/>
            <w:vAlign w:val="center"/>
            <w:hideMark/>
          </w:tcPr>
          <w:p w14:paraId="4321CCDF" w14:textId="77777777" w:rsidR="00FD6D47" w:rsidRPr="00C6793F" w:rsidRDefault="00FD6D47" w:rsidP="00121C88">
            <w:pPr>
              <w:jc w:val="center"/>
              <w:rPr>
                <w:b/>
                <w:bCs/>
                <w:color w:val="000000"/>
                <w:sz w:val="18"/>
                <w:szCs w:val="18"/>
              </w:rPr>
            </w:pPr>
            <w:r w:rsidRPr="00C6793F">
              <w:rPr>
                <w:b/>
                <w:bCs/>
                <w:color w:val="000000"/>
                <w:sz w:val="18"/>
                <w:szCs w:val="18"/>
              </w:rPr>
              <w:t>-35</w:t>
            </w:r>
          </w:p>
        </w:tc>
      </w:tr>
    </w:tbl>
    <w:p w14:paraId="3630BD42" w14:textId="77777777" w:rsidR="00FD6D47" w:rsidRPr="00D24C60" w:rsidRDefault="00FD6D47" w:rsidP="00FD6D47">
      <w:pPr>
        <w:ind w:firstLine="709"/>
        <w:jc w:val="both"/>
        <w:rPr>
          <w:sz w:val="26"/>
          <w:szCs w:val="26"/>
          <w:highlight w:val="yellow"/>
        </w:rPr>
      </w:pPr>
    </w:p>
    <w:p w14:paraId="06D94C5F" w14:textId="77777777" w:rsidR="00FD6D47" w:rsidRPr="00586DD2" w:rsidRDefault="00FD6D47" w:rsidP="00580433">
      <w:pPr>
        <w:ind w:firstLine="709"/>
        <w:jc w:val="both"/>
        <w:rPr>
          <w:sz w:val="26"/>
          <w:szCs w:val="26"/>
        </w:rPr>
      </w:pPr>
      <w:r w:rsidRPr="00586DD2">
        <w:rPr>
          <w:sz w:val="26"/>
          <w:szCs w:val="26"/>
        </w:rPr>
        <w:t xml:space="preserve">По состоянию на 01.10.2024 подлежат переселению из аварийных домов </w:t>
      </w:r>
      <w:r w:rsidRPr="00586DD2">
        <w:rPr>
          <w:sz w:val="26"/>
          <w:szCs w:val="26"/>
        </w:rPr>
        <w:br/>
        <w:t>572 семьи, что на 48,3% меньше, чем за 9 месяцев 2023 года – 1 106 семей.</w:t>
      </w:r>
    </w:p>
    <w:p w14:paraId="59539640" w14:textId="77777777" w:rsidR="00FD6D47" w:rsidRPr="001B403A" w:rsidRDefault="00FD6D47" w:rsidP="00FD6D47">
      <w:pPr>
        <w:ind w:firstLine="709"/>
        <w:jc w:val="both"/>
        <w:rPr>
          <w:sz w:val="26"/>
          <w:szCs w:val="26"/>
        </w:rPr>
      </w:pPr>
      <w:r w:rsidRPr="001B403A">
        <w:rPr>
          <w:sz w:val="26"/>
          <w:szCs w:val="26"/>
        </w:rPr>
        <w:t xml:space="preserve">За отчетный период из аварийных домов переселено 324 семьи, из них: </w:t>
      </w:r>
    </w:p>
    <w:p w14:paraId="76B808DD" w14:textId="77777777" w:rsidR="00FD6D47" w:rsidRPr="00000FC5" w:rsidRDefault="00FD6D47" w:rsidP="00FD6D47">
      <w:pPr>
        <w:numPr>
          <w:ilvl w:val="0"/>
          <w:numId w:val="22"/>
        </w:numPr>
        <w:tabs>
          <w:tab w:val="left" w:pos="993"/>
        </w:tabs>
        <w:ind w:left="284" w:firstLine="414"/>
        <w:contextualSpacing/>
        <w:jc w:val="both"/>
        <w:rPr>
          <w:sz w:val="26"/>
          <w:szCs w:val="26"/>
        </w:rPr>
      </w:pPr>
      <w:r w:rsidRPr="00000FC5">
        <w:rPr>
          <w:sz w:val="26"/>
          <w:szCs w:val="26"/>
        </w:rPr>
        <w:t xml:space="preserve">нанимателей по договорам социального найма – 115 семей; </w:t>
      </w:r>
    </w:p>
    <w:p w14:paraId="0D38EA8B" w14:textId="77777777" w:rsidR="00FD6D47" w:rsidRPr="00000FC5" w:rsidRDefault="00FD6D47" w:rsidP="00FD6D47">
      <w:pPr>
        <w:numPr>
          <w:ilvl w:val="0"/>
          <w:numId w:val="22"/>
        </w:numPr>
        <w:tabs>
          <w:tab w:val="left" w:pos="993"/>
        </w:tabs>
        <w:ind w:left="284" w:firstLine="414"/>
        <w:contextualSpacing/>
        <w:jc w:val="both"/>
        <w:rPr>
          <w:sz w:val="26"/>
          <w:szCs w:val="26"/>
        </w:rPr>
      </w:pPr>
      <w:r w:rsidRPr="00000FC5">
        <w:rPr>
          <w:sz w:val="26"/>
          <w:szCs w:val="26"/>
        </w:rPr>
        <w:lastRenderedPageBreak/>
        <w:t xml:space="preserve">собственников по договорам мены – 23 семьи; </w:t>
      </w:r>
    </w:p>
    <w:p w14:paraId="5B8A8B78" w14:textId="77777777" w:rsidR="00FD6D47" w:rsidRPr="00000FC5" w:rsidRDefault="00FD6D47" w:rsidP="00FD6D47">
      <w:pPr>
        <w:numPr>
          <w:ilvl w:val="0"/>
          <w:numId w:val="22"/>
        </w:numPr>
        <w:tabs>
          <w:tab w:val="left" w:pos="993"/>
        </w:tabs>
        <w:ind w:left="284" w:firstLine="414"/>
        <w:contextualSpacing/>
        <w:jc w:val="both"/>
        <w:rPr>
          <w:sz w:val="26"/>
          <w:szCs w:val="26"/>
        </w:rPr>
      </w:pPr>
      <w:r w:rsidRPr="00000FC5">
        <w:rPr>
          <w:sz w:val="26"/>
          <w:szCs w:val="26"/>
        </w:rPr>
        <w:t>возмещение расходов за изымаемое жилое помещение – 88 семей;</w:t>
      </w:r>
    </w:p>
    <w:p w14:paraId="6D15648A" w14:textId="77777777" w:rsidR="00FD6D47" w:rsidRDefault="00FD6D47" w:rsidP="00FD6D47">
      <w:pPr>
        <w:numPr>
          <w:ilvl w:val="0"/>
          <w:numId w:val="22"/>
        </w:numPr>
        <w:tabs>
          <w:tab w:val="left" w:pos="993"/>
        </w:tabs>
        <w:ind w:left="284" w:firstLine="414"/>
        <w:contextualSpacing/>
        <w:jc w:val="both"/>
        <w:rPr>
          <w:sz w:val="26"/>
          <w:szCs w:val="26"/>
        </w:rPr>
      </w:pPr>
      <w:r w:rsidRPr="00000FC5">
        <w:rPr>
          <w:sz w:val="26"/>
          <w:szCs w:val="26"/>
        </w:rPr>
        <w:t>возмещение расходов за изымаемое жилое помещение в принудительном порядке по решению суда – 98 семей.</w:t>
      </w:r>
    </w:p>
    <w:p w14:paraId="3225D53C" w14:textId="77777777" w:rsidR="00FD6D47" w:rsidRPr="00B85F9D" w:rsidRDefault="00FD6D47" w:rsidP="00FD6D47">
      <w:pPr>
        <w:jc w:val="center"/>
        <w:rPr>
          <w:i/>
          <w:sz w:val="26"/>
          <w:szCs w:val="26"/>
        </w:rPr>
      </w:pPr>
    </w:p>
    <w:p w14:paraId="7072308B" w14:textId="77777777" w:rsidR="00FD6D47" w:rsidRPr="00C42AF3" w:rsidRDefault="00FD6D47" w:rsidP="00FD6D47">
      <w:pPr>
        <w:jc w:val="center"/>
        <w:rPr>
          <w:b/>
          <w:i/>
          <w:sz w:val="26"/>
          <w:szCs w:val="26"/>
        </w:rPr>
      </w:pPr>
      <w:r w:rsidRPr="00C42AF3">
        <w:rPr>
          <w:b/>
          <w:i/>
          <w:sz w:val="26"/>
          <w:szCs w:val="26"/>
        </w:rPr>
        <w:t>Состояние систем коммунальной инфраструктуры</w:t>
      </w:r>
    </w:p>
    <w:p w14:paraId="67BD3BDB" w14:textId="77777777" w:rsidR="00FD6D47" w:rsidRDefault="00FD6D47" w:rsidP="00FD6D47">
      <w:pPr>
        <w:jc w:val="center"/>
        <w:rPr>
          <w:b/>
          <w:i/>
          <w:sz w:val="26"/>
          <w:szCs w:val="26"/>
          <w:highlight w:val="yellow"/>
        </w:rPr>
      </w:pPr>
    </w:p>
    <w:p w14:paraId="61AE2808" w14:textId="77777777" w:rsidR="00FD6D47" w:rsidRPr="00DB1D45" w:rsidRDefault="00FD6D47" w:rsidP="00FD6D47">
      <w:pPr>
        <w:ind w:firstLine="709"/>
        <w:jc w:val="both"/>
        <w:rPr>
          <w:sz w:val="26"/>
          <w:szCs w:val="26"/>
        </w:rPr>
      </w:pPr>
      <w:r w:rsidRPr="00FC3B64">
        <w:rPr>
          <w:sz w:val="26"/>
          <w:szCs w:val="26"/>
        </w:rPr>
        <w:t>Муниципальное образование город Норильск входит в Норильско-Таймырской энергорайон Красноярского края.</w:t>
      </w:r>
      <w:r>
        <w:rPr>
          <w:sz w:val="26"/>
          <w:szCs w:val="26"/>
        </w:rPr>
        <w:t xml:space="preserve"> </w:t>
      </w:r>
      <w:r w:rsidRPr="00AD373B">
        <w:rPr>
          <w:sz w:val="26"/>
          <w:szCs w:val="26"/>
        </w:rPr>
        <w:t xml:space="preserve">Акционерное общество «Норильско-Таймырская энергетическая компания» (далее – АО «НТЭК») обеспечивает электроэнергией, теплом и водой жизнедеятельность населения </w:t>
      </w:r>
      <w:r>
        <w:rPr>
          <w:sz w:val="26"/>
          <w:szCs w:val="26"/>
        </w:rPr>
        <w:t>муниципального образования</w:t>
      </w:r>
      <w:r w:rsidRPr="00AD373B">
        <w:rPr>
          <w:sz w:val="26"/>
          <w:szCs w:val="26"/>
        </w:rPr>
        <w:t xml:space="preserve"> город Норильск, а также всех предприятий и учреждений, расположенных на территории</w:t>
      </w:r>
      <w:r>
        <w:rPr>
          <w:sz w:val="26"/>
          <w:szCs w:val="26"/>
        </w:rPr>
        <w:t xml:space="preserve">, а также в системе теплоснабжения действует </w:t>
      </w:r>
      <w:r w:rsidRPr="00DB1D45">
        <w:rPr>
          <w:sz w:val="26"/>
          <w:szCs w:val="26"/>
        </w:rPr>
        <w:t xml:space="preserve">МУП «КОС». </w:t>
      </w:r>
    </w:p>
    <w:p w14:paraId="7142B530" w14:textId="77777777" w:rsidR="00FD6D47" w:rsidRPr="00DB1D45" w:rsidRDefault="00FD6D47" w:rsidP="00FD6D47">
      <w:pPr>
        <w:ind w:firstLine="709"/>
        <w:jc w:val="both"/>
        <w:rPr>
          <w:sz w:val="26"/>
          <w:szCs w:val="26"/>
        </w:rPr>
      </w:pPr>
      <w:r w:rsidRPr="00FC3B64">
        <w:rPr>
          <w:sz w:val="26"/>
          <w:szCs w:val="26"/>
        </w:rPr>
        <w:t>Состояние оборудования</w:t>
      </w:r>
      <w:r>
        <w:rPr>
          <w:sz w:val="26"/>
          <w:szCs w:val="26"/>
        </w:rPr>
        <w:t>, сетей</w:t>
      </w:r>
      <w:r w:rsidRPr="00FC3B64">
        <w:rPr>
          <w:sz w:val="26"/>
          <w:szCs w:val="26"/>
        </w:rPr>
        <w:t xml:space="preserve"> системы электро</w:t>
      </w:r>
      <w:r>
        <w:rPr>
          <w:sz w:val="26"/>
          <w:szCs w:val="26"/>
        </w:rPr>
        <w:t>-</w:t>
      </w:r>
      <w:r w:rsidRPr="00FC3B64">
        <w:rPr>
          <w:sz w:val="26"/>
          <w:szCs w:val="26"/>
        </w:rPr>
        <w:t xml:space="preserve"> и теплоснабжения городского округа характеризуется высоким износом.</w:t>
      </w:r>
      <w:r>
        <w:rPr>
          <w:sz w:val="26"/>
          <w:szCs w:val="26"/>
        </w:rPr>
        <w:t xml:space="preserve"> </w:t>
      </w:r>
      <w:r w:rsidRPr="00DB1D45">
        <w:rPr>
          <w:sz w:val="26"/>
          <w:szCs w:val="26"/>
        </w:rPr>
        <w:t>Изменение уровня износа и доли изношенных тепловых, водопроводных сетей и сетей водоотведения связано с увеличением степени износа трубопроводов в соответствии с проведенной диагностикой и на основании нормативной амортизации.</w:t>
      </w:r>
    </w:p>
    <w:p w14:paraId="272DDD10" w14:textId="77777777" w:rsidR="00FD6D47" w:rsidRPr="00C42AF3" w:rsidRDefault="00FD6D47" w:rsidP="00FD6D47">
      <w:pPr>
        <w:ind w:firstLine="709"/>
        <w:jc w:val="both"/>
        <w:rPr>
          <w:sz w:val="26"/>
          <w:szCs w:val="26"/>
        </w:rPr>
      </w:pPr>
      <w:r w:rsidRPr="00C42AF3">
        <w:rPr>
          <w:sz w:val="26"/>
          <w:szCs w:val="26"/>
        </w:rPr>
        <w:t>В рамках мероприятий по повышению эксплуатационной надежности объектов коммунальной инфраструктуры муниципального образования</w:t>
      </w:r>
      <w:r>
        <w:rPr>
          <w:sz w:val="26"/>
          <w:szCs w:val="26"/>
        </w:rPr>
        <w:t xml:space="preserve"> город Норильск отмечается у</w:t>
      </w:r>
      <w:r w:rsidRPr="00C42AF3">
        <w:rPr>
          <w:sz w:val="26"/>
          <w:szCs w:val="26"/>
        </w:rPr>
        <w:t>величение протяженности сетей теплоснабжения</w:t>
      </w:r>
      <w:r>
        <w:rPr>
          <w:sz w:val="26"/>
          <w:szCs w:val="26"/>
        </w:rPr>
        <w:t>, что</w:t>
      </w:r>
      <w:r w:rsidRPr="00C42AF3">
        <w:rPr>
          <w:sz w:val="26"/>
          <w:szCs w:val="26"/>
        </w:rPr>
        <w:t xml:space="preserve"> связан</w:t>
      </w:r>
      <w:r>
        <w:rPr>
          <w:sz w:val="26"/>
          <w:szCs w:val="26"/>
        </w:rPr>
        <w:t xml:space="preserve">о </w:t>
      </w:r>
      <w:r w:rsidRPr="00C42AF3">
        <w:rPr>
          <w:sz w:val="26"/>
          <w:szCs w:val="26"/>
        </w:rPr>
        <w:t>со строительством АО «Норильско-Таймырская энергетическая компания» нового трубопровода.</w:t>
      </w:r>
    </w:p>
    <w:p w14:paraId="25867493" w14:textId="77777777" w:rsidR="00FD6D47" w:rsidRPr="00DB1D45" w:rsidRDefault="00FD6D47" w:rsidP="00FD6D47">
      <w:pPr>
        <w:ind w:firstLine="709"/>
        <w:jc w:val="both"/>
        <w:rPr>
          <w:sz w:val="26"/>
          <w:szCs w:val="26"/>
        </w:rPr>
      </w:pPr>
      <w:r w:rsidRPr="00DB1D45">
        <w:rPr>
          <w:sz w:val="26"/>
          <w:szCs w:val="26"/>
        </w:rPr>
        <w:t>Основные показатели о состоянии городского хозяйства муниципального образования город Норильск представлены в таблице.</w:t>
      </w:r>
    </w:p>
    <w:p w14:paraId="3232E300" w14:textId="6A9F7DD3" w:rsidR="00FD6D47" w:rsidRPr="00E41148" w:rsidRDefault="00FD6D47" w:rsidP="00FD6D47">
      <w:pPr>
        <w:spacing w:after="120"/>
        <w:jc w:val="right"/>
        <w:rPr>
          <w:rFonts w:eastAsia="Calibri"/>
          <w:sz w:val="26"/>
          <w:szCs w:val="26"/>
        </w:rPr>
      </w:pPr>
      <w:r w:rsidRPr="00EF23F2">
        <w:rPr>
          <w:rFonts w:eastAsia="Calibri"/>
          <w:sz w:val="26"/>
          <w:szCs w:val="26"/>
        </w:rPr>
        <w:t>Таблица</w:t>
      </w:r>
      <w:r w:rsidR="00EF23F2" w:rsidRPr="00EF23F2">
        <w:rPr>
          <w:rFonts w:eastAsia="Calibri"/>
          <w:sz w:val="26"/>
          <w:szCs w:val="26"/>
        </w:rPr>
        <w:t xml:space="preserve"> 34</w:t>
      </w:r>
    </w:p>
    <w:tbl>
      <w:tblPr>
        <w:tblW w:w="9370" w:type="dxa"/>
        <w:jc w:val="center"/>
        <w:tblLayout w:type="fixed"/>
        <w:tblLook w:val="0000" w:firstRow="0" w:lastRow="0" w:firstColumn="0" w:lastColumn="0" w:noHBand="0" w:noVBand="0"/>
      </w:tblPr>
      <w:tblGrid>
        <w:gridCol w:w="696"/>
        <w:gridCol w:w="3288"/>
        <w:gridCol w:w="993"/>
        <w:gridCol w:w="1701"/>
        <w:gridCol w:w="1275"/>
        <w:gridCol w:w="1417"/>
      </w:tblGrid>
      <w:tr w:rsidR="00FD6D47" w:rsidRPr="00DB1D45" w14:paraId="44C20BA2" w14:textId="77777777" w:rsidTr="00EF23F2">
        <w:trPr>
          <w:trHeight w:val="865"/>
          <w:tblHeader/>
          <w:jc w:val="center"/>
        </w:trPr>
        <w:tc>
          <w:tcPr>
            <w:tcW w:w="696" w:type="dxa"/>
            <w:tcBorders>
              <w:top w:val="single" w:sz="4" w:space="0" w:color="auto"/>
              <w:left w:val="single" w:sz="4" w:space="0" w:color="auto"/>
              <w:bottom w:val="single" w:sz="4" w:space="0" w:color="auto"/>
              <w:right w:val="single" w:sz="4" w:space="0" w:color="auto"/>
            </w:tcBorders>
            <w:shd w:val="clear" w:color="auto" w:fill="C7CCE4" w:themeFill="text2" w:themeFillTint="33"/>
            <w:vAlign w:val="center"/>
          </w:tcPr>
          <w:p w14:paraId="653B484C" w14:textId="77777777" w:rsidR="00FD6D47" w:rsidRPr="00DB1D45" w:rsidRDefault="00FD6D47" w:rsidP="00121C88">
            <w:pPr>
              <w:jc w:val="center"/>
              <w:rPr>
                <w:b/>
                <w:sz w:val="18"/>
                <w:szCs w:val="18"/>
              </w:rPr>
            </w:pPr>
            <w:bookmarkStart w:id="68" w:name="RANGE!B3:E52"/>
            <w:r w:rsidRPr="00DB1D45">
              <w:rPr>
                <w:b/>
                <w:sz w:val="18"/>
                <w:szCs w:val="18"/>
              </w:rPr>
              <w:t>№</w:t>
            </w:r>
            <w:r w:rsidRPr="00DB1D45">
              <w:rPr>
                <w:b/>
                <w:sz w:val="18"/>
                <w:szCs w:val="18"/>
              </w:rPr>
              <w:br/>
              <w:t>п</w:t>
            </w:r>
            <w:bookmarkEnd w:id="68"/>
            <w:r w:rsidRPr="00DB1D45">
              <w:rPr>
                <w:b/>
                <w:sz w:val="18"/>
                <w:szCs w:val="18"/>
              </w:rPr>
              <w:t>/п</w:t>
            </w:r>
          </w:p>
        </w:tc>
        <w:tc>
          <w:tcPr>
            <w:tcW w:w="3288" w:type="dxa"/>
            <w:tcBorders>
              <w:top w:val="single" w:sz="4" w:space="0" w:color="auto"/>
              <w:left w:val="nil"/>
              <w:bottom w:val="single" w:sz="4" w:space="0" w:color="auto"/>
              <w:right w:val="single" w:sz="4" w:space="0" w:color="auto"/>
            </w:tcBorders>
            <w:shd w:val="clear" w:color="auto" w:fill="C7CCE4" w:themeFill="text2" w:themeFillTint="33"/>
            <w:vAlign w:val="center"/>
          </w:tcPr>
          <w:p w14:paraId="2E516886" w14:textId="77777777" w:rsidR="00FD6D47" w:rsidRPr="00DB1D45" w:rsidRDefault="00FD6D47" w:rsidP="00121C88">
            <w:pPr>
              <w:jc w:val="center"/>
              <w:rPr>
                <w:b/>
                <w:bCs/>
                <w:sz w:val="18"/>
                <w:szCs w:val="18"/>
              </w:rPr>
            </w:pPr>
            <w:r w:rsidRPr="00DB1D45">
              <w:rPr>
                <w:b/>
                <w:bCs/>
                <w:sz w:val="18"/>
                <w:szCs w:val="18"/>
              </w:rPr>
              <w:t>Наименование показателя</w:t>
            </w:r>
          </w:p>
        </w:tc>
        <w:tc>
          <w:tcPr>
            <w:tcW w:w="993" w:type="dxa"/>
            <w:tcBorders>
              <w:top w:val="single" w:sz="4" w:space="0" w:color="auto"/>
              <w:left w:val="nil"/>
              <w:bottom w:val="single" w:sz="4" w:space="0" w:color="auto"/>
              <w:right w:val="single" w:sz="4" w:space="0" w:color="auto"/>
            </w:tcBorders>
            <w:shd w:val="clear" w:color="auto" w:fill="C7CCE4" w:themeFill="text2" w:themeFillTint="33"/>
            <w:vAlign w:val="center"/>
          </w:tcPr>
          <w:p w14:paraId="04239927" w14:textId="77777777" w:rsidR="00FD6D47" w:rsidRPr="00DB1D45" w:rsidRDefault="00FD6D47" w:rsidP="00121C88">
            <w:pPr>
              <w:jc w:val="center"/>
              <w:rPr>
                <w:b/>
                <w:sz w:val="18"/>
                <w:szCs w:val="18"/>
              </w:rPr>
            </w:pPr>
            <w:r w:rsidRPr="00DB1D45">
              <w:rPr>
                <w:b/>
                <w:sz w:val="18"/>
                <w:szCs w:val="18"/>
              </w:rPr>
              <w:t>Ед. изм.</w:t>
            </w:r>
          </w:p>
        </w:tc>
        <w:tc>
          <w:tcPr>
            <w:tcW w:w="1701" w:type="dxa"/>
            <w:tcBorders>
              <w:top w:val="single" w:sz="4" w:space="0" w:color="auto"/>
              <w:left w:val="single" w:sz="4" w:space="0" w:color="auto"/>
              <w:bottom w:val="single" w:sz="4" w:space="0" w:color="auto"/>
              <w:right w:val="single" w:sz="4" w:space="0" w:color="auto"/>
            </w:tcBorders>
            <w:shd w:val="clear" w:color="auto" w:fill="C7CCE4" w:themeFill="text2" w:themeFillTint="33"/>
            <w:vAlign w:val="center"/>
          </w:tcPr>
          <w:p w14:paraId="64B710AF" w14:textId="77777777" w:rsidR="00FD6D47" w:rsidRPr="00DB1D45" w:rsidRDefault="00FD6D47" w:rsidP="00121C88">
            <w:pPr>
              <w:jc w:val="center"/>
              <w:rPr>
                <w:b/>
                <w:sz w:val="18"/>
                <w:szCs w:val="18"/>
              </w:rPr>
            </w:pPr>
            <w:r w:rsidRPr="00DB1D45">
              <w:rPr>
                <w:b/>
                <w:sz w:val="18"/>
                <w:szCs w:val="18"/>
              </w:rPr>
              <w:t>Сопоставимый период прошлого года</w:t>
            </w:r>
          </w:p>
        </w:tc>
        <w:tc>
          <w:tcPr>
            <w:tcW w:w="1275" w:type="dxa"/>
            <w:tcBorders>
              <w:top w:val="single" w:sz="4" w:space="0" w:color="auto"/>
              <w:left w:val="nil"/>
              <w:bottom w:val="single" w:sz="4" w:space="0" w:color="auto"/>
              <w:right w:val="single" w:sz="4" w:space="0" w:color="auto"/>
            </w:tcBorders>
            <w:shd w:val="clear" w:color="auto" w:fill="C7CCE4" w:themeFill="text2" w:themeFillTint="33"/>
            <w:vAlign w:val="center"/>
          </w:tcPr>
          <w:p w14:paraId="5E07E728" w14:textId="77777777" w:rsidR="00FD6D47" w:rsidRPr="00DB1D45" w:rsidRDefault="00FD6D47" w:rsidP="00121C88">
            <w:pPr>
              <w:jc w:val="center"/>
              <w:rPr>
                <w:b/>
                <w:sz w:val="18"/>
                <w:szCs w:val="18"/>
              </w:rPr>
            </w:pPr>
            <w:r w:rsidRPr="00DB1D45">
              <w:rPr>
                <w:b/>
                <w:sz w:val="18"/>
                <w:szCs w:val="18"/>
              </w:rPr>
              <w:t>Отчетный</w:t>
            </w:r>
            <w:r w:rsidRPr="00DB1D45">
              <w:rPr>
                <w:b/>
                <w:sz w:val="18"/>
                <w:szCs w:val="18"/>
              </w:rPr>
              <w:br/>
              <w:t>период</w:t>
            </w:r>
          </w:p>
        </w:tc>
        <w:tc>
          <w:tcPr>
            <w:tcW w:w="1417" w:type="dxa"/>
            <w:tcBorders>
              <w:top w:val="single" w:sz="4" w:space="0" w:color="auto"/>
              <w:left w:val="nil"/>
              <w:bottom w:val="single" w:sz="4" w:space="0" w:color="auto"/>
              <w:right w:val="single" w:sz="4" w:space="0" w:color="auto"/>
            </w:tcBorders>
            <w:shd w:val="clear" w:color="auto" w:fill="C7CCE4" w:themeFill="text2" w:themeFillTint="33"/>
            <w:vAlign w:val="center"/>
          </w:tcPr>
          <w:p w14:paraId="703BE4B6" w14:textId="77777777" w:rsidR="00FD6D47" w:rsidRPr="00DB1D45" w:rsidRDefault="00FD6D47" w:rsidP="00121C88">
            <w:pPr>
              <w:jc w:val="center"/>
              <w:rPr>
                <w:b/>
                <w:sz w:val="18"/>
                <w:szCs w:val="18"/>
                <w:vertAlign w:val="superscript"/>
              </w:rPr>
            </w:pPr>
            <w:r w:rsidRPr="00DB1D45">
              <w:rPr>
                <w:b/>
                <w:sz w:val="18"/>
                <w:szCs w:val="18"/>
              </w:rPr>
              <w:t>Ожидаемое исполнение</w:t>
            </w:r>
          </w:p>
        </w:tc>
      </w:tr>
      <w:tr w:rsidR="00FD6D47" w:rsidRPr="00DB1D45" w14:paraId="355C4F90" w14:textId="77777777" w:rsidTr="00121C88">
        <w:trPr>
          <w:trHeight w:val="315"/>
          <w:jc w:val="center"/>
        </w:trPr>
        <w:tc>
          <w:tcPr>
            <w:tcW w:w="6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4526E2" w14:textId="77777777" w:rsidR="00FD6D47" w:rsidRPr="00DB1D45" w:rsidRDefault="00FD6D47" w:rsidP="00121C88">
            <w:pPr>
              <w:jc w:val="center"/>
              <w:rPr>
                <w:sz w:val="18"/>
                <w:szCs w:val="18"/>
              </w:rPr>
            </w:pPr>
            <w:r w:rsidRPr="00DB1D45">
              <w:rPr>
                <w:sz w:val="18"/>
                <w:szCs w:val="18"/>
              </w:rPr>
              <w:t>1</w:t>
            </w:r>
          </w:p>
        </w:tc>
        <w:tc>
          <w:tcPr>
            <w:tcW w:w="3288" w:type="dxa"/>
            <w:tcBorders>
              <w:top w:val="single" w:sz="4" w:space="0" w:color="auto"/>
              <w:left w:val="nil"/>
              <w:bottom w:val="single" w:sz="4" w:space="0" w:color="auto"/>
              <w:right w:val="single" w:sz="4" w:space="0" w:color="auto"/>
            </w:tcBorders>
            <w:shd w:val="clear" w:color="auto" w:fill="FFFFFF"/>
            <w:vAlign w:val="center"/>
          </w:tcPr>
          <w:p w14:paraId="6EF18E8E" w14:textId="77777777" w:rsidR="00FD6D47" w:rsidRPr="00DB1D45" w:rsidRDefault="00FD6D47" w:rsidP="00121C88">
            <w:pPr>
              <w:rPr>
                <w:sz w:val="18"/>
                <w:szCs w:val="18"/>
              </w:rPr>
            </w:pPr>
            <w:r w:rsidRPr="00DB1D45">
              <w:rPr>
                <w:sz w:val="18"/>
                <w:szCs w:val="18"/>
              </w:rPr>
              <w:t>Уровень износа электрических сетей</w:t>
            </w:r>
          </w:p>
        </w:tc>
        <w:tc>
          <w:tcPr>
            <w:tcW w:w="993" w:type="dxa"/>
            <w:tcBorders>
              <w:top w:val="single" w:sz="4" w:space="0" w:color="auto"/>
              <w:left w:val="nil"/>
              <w:bottom w:val="single" w:sz="4" w:space="0" w:color="auto"/>
              <w:right w:val="single" w:sz="4" w:space="0" w:color="auto"/>
            </w:tcBorders>
            <w:shd w:val="clear" w:color="auto" w:fill="FFFFFF"/>
            <w:vAlign w:val="center"/>
          </w:tcPr>
          <w:p w14:paraId="43F6D15A" w14:textId="77777777" w:rsidR="00FD6D47" w:rsidRPr="00DB1D45" w:rsidRDefault="00FD6D47" w:rsidP="00121C88">
            <w:pPr>
              <w:jc w:val="center"/>
              <w:rPr>
                <w:sz w:val="18"/>
                <w:szCs w:val="18"/>
              </w:rPr>
            </w:pPr>
            <w:r w:rsidRPr="00DB1D45">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A3598" w14:textId="77777777" w:rsidR="00FD6D47" w:rsidRPr="00DB1D45" w:rsidRDefault="00FD6D47" w:rsidP="00121C88">
            <w:pPr>
              <w:ind w:firstLineChars="100" w:firstLine="180"/>
              <w:jc w:val="center"/>
              <w:rPr>
                <w:sz w:val="18"/>
                <w:szCs w:val="18"/>
              </w:rPr>
            </w:pPr>
            <w:r w:rsidRPr="00DB1D45">
              <w:rPr>
                <w:sz w:val="18"/>
                <w:szCs w:val="18"/>
              </w:rPr>
              <w:t>65,67</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E77087F" w14:textId="77777777" w:rsidR="00FD6D47" w:rsidRPr="00DB1D45" w:rsidRDefault="00FD6D47" w:rsidP="00121C88">
            <w:pPr>
              <w:ind w:firstLineChars="100" w:firstLine="180"/>
              <w:jc w:val="center"/>
              <w:rPr>
                <w:sz w:val="18"/>
                <w:szCs w:val="18"/>
              </w:rPr>
            </w:pPr>
            <w:r w:rsidRPr="00DB1D45">
              <w:rPr>
                <w:sz w:val="18"/>
                <w:szCs w:val="18"/>
              </w:rPr>
              <w:t>66,55</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178DC8C8" w14:textId="77777777" w:rsidR="00FD6D47" w:rsidRPr="00DB1D45" w:rsidRDefault="00FD6D47" w:rsidP="00121C88">
            <w:pPr>
              <w:ind w:firstLineChars="100" w:firstLine="180"/>
              <w:jc w:val="center"/>
              <w:rPr>
                <w:sz w:val="18"/>
                <w:szCs w:val="18"/>
              </w:rPr>
            </w:pPr>
            <w:r w:rsidRPr="00DB1D45">
              <w:rPr>
                <w:sz w:val="18"/>
                <w:szCs w:val="18"/>
              </w:rPr>
              <w:t>73,65</w:t>
            </w:r>
          </w:p>
        </w:tc>
      </w:tr>
      <w:tr w:rsidR="00FD6D47" w:rsidRPr="00DB1D45" w14:paraId="58BD5DE2" w14:textId="77777777" w:rsidTr="00121C88">
        <w:trPr>
          <w:trHeight w:val="315"/>
          <w:jc w:val="center"/>
        </w:trPr>
        <w:tc>
          <w:tcPr>
            <w:tcW w:w="6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16515EA" w14:textId="77777777" w:rsidR="00FD6D47" w:rsidRPr="00DB1D45" w:rsidRDefault="00FD6D47" w:rsidP="00121C88">
            <w:pPr>
              <w:jc w:val="center"/>
              <w:rPr>
                <w:sz w:val="18"/>
                <w:szCs w:val="18"/>
              </w:rPr>
            </w:pPr>
            <w:r w:rsidRPr="00DB1D45">
              <w:rPr>
                <w:sz w:val="18"/>
                <w:szCs w:val="18"/>
              </w:rPr>
              <w:t>2</w:t>
            </w:r>
          </w:p>
        </w:tc>
        <w:tc>
          <w:tcPr>
            <w:tcW w:w="3288" w:type="dxa"/>
            <w:tcBorders>
              <w:top w:val="single" w:sz="4" w:space="0" w:color="auto"/>
              <w:left w:val="nil"/>
              <w:bottom w:val="single" w:sz="4" w:space="0" w:color="auto"/>
              <w:right w:val="single" w:sz="4" w:space="0" w:color="auto"/>
            </w:tcBorders>
            <w:shd w:val="clear" w:color="auto" w:fill="FFFFFF"/>
            <w:vAlign w:val="center"/>
          </w:tcPr>
          <w:p w14:paraId="0E067A3E" w14:textId="77777777" w:rsidR="00FD6D47" w:rsidRPr="00DB1D45" w:rsidRDefault="00FD6D47" w:rsidP="00121C88">
            <w:pPr>
              <w:rPr>
                <w:sz w:val="18"/>
                <w:szCs w:val="18"/>
              </w:rPr>
            </w:pPr>
            <w:r w:rsidRPr="00DB1D45">
              <w:rPr>
                <w:sz w:val="18"/>
                <w:szCs w:val="18"/>
              </w:rPr>
              <w:t>Протяженность сетей теплоснабжения</w:t>
            </w:r>
          </w:p>
        </w:tc>
        <w:tc>
          <w:tcPr>
            <w:tcW w:w="993" w:type="dxa"/>
            <w:tcBorders>
              <w:top w:val="single" w:sz="4" w:space="0" w:color="auto"/>
              <w:left w:val="nil"/>
              <w:bottom w:val="single" w:sz="4" w:space="0" w:color="auto"/>
              <w:right w:val="single" w:sz="4" w:space="0" w:color="auto"/>
            </w:tcBorders>
            <w:shd w:val="clear" w:color="auto" w:fill="FFFFFF"/>
            <w:vAlign w:val="center"/>
          </w:tcPr>
          <w:p w14:paraId="298C53E6" w14:textId="77777777" w:rsidR="00FD6D47" w:rsidRPr="00DB1D45" w:rsidRDefault="00FD6D47" w:rsidP="00121C88">
            <w:pPr>
              <w:jc w:val="center"/>
              <w:rPr>
                <w:sz w:val="18"/>
                <w:szCs w:val="18"/>
              </w:rPr>
            </w:pPr>
            <w:r w:rsidRPr="00DB1D45">
              <w:rPr>
                <w:sz w:val="18"/>
                <w:szCs w:val="18"/>
              </w:rPr>
              <w:t>км</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B5AF3" w14:textId="77777777" w:rsidR="00FD6D47" w:rsidRPr="00DB1D45" w:rsidRDefault="00FD6D47" w:rsidP="00121C88">
            <w:pPr>
              <w:ind w:firstLineChars="100" w:firstLine="180"/>
              <w:jc w:val="center"/>
              <w:rPr>
                <w:sz w:val="18"/>
                <w:szCs w:val="18"/>
              </w:rPr>
            </w:pPr>
            <w:r w:rsidRPr="00DB1D45">
              <w:rPr>
                <w:sz w:val="18"/>
                <w:szCs w:val="18"/>
              </w:rPr>
              <w:t>326,14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25CDF31" w14:textId="77777777" w:rsidR="00FD6D47" w:rsidRPr="00DB1D45" w:rsidRDefault="00FD6D47" w:rsidP="00121C88">
            <w:pPr>
              <w:ind w:firstLineChars="100" w:firstLine="180"/>
              <w:jc w:val="center"/>
              <w:rPr>
                <w:sz w:val="18"/>
                <w:szCs w:val="18"/>
              </w:rPr>
            </w:pPr>
            <w:r w:rsidRPr="00DB1D45">
              <w:rPr>
                <w:sz w:val="18"/>
                <w:szCs w:val="18"/>
              </w:rPr>
              <w:t>327,5</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5FEB1624" w14:textId="77777777" w:rsidR="00FD6D47" w:rsidRPr="00DB1D45" w:rsidRDefault="00FD6D47" w:rsidP="00121C88">
            <w:pPr>
              <w:ind w:firstLineChars="100" w:firstLine="180"/>
              <w:jc w:val="center"/>
              <w:rPr>
                <w:sz w:val="18"/>
                <w:szCs w:val="18"/>
              </w:rPr>
            </w:pPr>
            <w:r w:rsidRPr="00DB1D45">
              <w:rPr>
                <w:sz w:val="18"/>
                <w:szCs w:val="18"/>
              </w:rPr>
              <w:t>327,5</w:t>
            </w:r>
          </w:p>
        </w:tc>
      </w:tr>
      <w:tr w:rsidR="00FD6D47" w:rsidRPr="00DB1D45" w14:paraId="2954BF5F" w14:textId="77777777" w:rsidTr="00121C88">
        <w:trPr>
          <w:trHeight w:val="315"/>
          <w:jc w:val="center"/>
        </w:trPr>
        <w:tc>
          <w:tcPr>
            <w:tcW w:w="6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C79C23" w14:textId="77777777" w:rsidR="00FD6D47" w:rsidRPr="00DB1D45" w:rsidRDefault="00FD6D47" w:rsidP="00121C88">
            <w:pPr>
              <w:jc w:val="center"/>
              <w:rPr>
                <w:sz w:val="18"/>
                <w:szCs w:val="18"/>
              </w:rPr>
            </w:pPr>
            <w:r w:rsidRPr="00DB1D45">
              <w:rPr>
                <w:sz w:val="18"/>
                <w:szCs w:val="18"/>
              </w:rPr>
              <w:t>3</w:t>
            </w:r>
          </w:p>
        </w:tc>
        <w:tc>
          <w:tcPr>
            <w:tcW w:w="3288" w:type="dxa"/>
            <w:tcBorders>
              <w:top w:val="single" w:sz="4" w:space="0" w:color="auto"/>
              <w:left w:val="nil"/>
              <w:bottom w:val="single" w:sz="4" w:space="0" w:color="auto"/>
              <w:right w:val="single" w:sz="4" w:space="0" w:color="auto"/>
            </w:tcBorders>
            <w:shd w:val="clear" w:color="auto" w:fill="FFFFFF"/>
            <w:vAlign w:val="center"/>
          </w:tcPr>
          <w:p w14:paraId="4BBDE047" w14:textId="77777777" w:rsidR="00FD6D47" w:rsidRPr="00DB1D45" w:rsidRDefault="00FD6D47" w:rsidP="00121C88">
            <w:pPr>
              <w:rPr>
                <w:sz w:val="18"/>
                <w:szCs w:val="18"/>
              </w:rPr>
            </w:pPr>
            <w:r w:rsidRPr="00DB1D45">
              <w:rPr>
                <w:sz w:val="18"/>
                <w:szCs w:val="18"/>
              </w:rPr>
              <w:t>Уровень износа тепловых сетей</w:t>
            </w:r>
          </w:p>
        </w:tc>
        <w:tc>
          <w:tcPr>
            <w:tcW w:w="993" w:type="dxa"/>
            <w:tcBorders>
              <w:top w:val="single" w:sz="4" w:space="0" w:color="auto"/>
              <w:left w:val="nil"/>
              <w:bottom w:val="single" w:sz="4" w:space="0" w:color="auto"/>
              <w:right w:val="single" w:sz="4" w:space="0" w:color="auto"/>
            </w:tcBorders>
            <w:shd w:val="clear" w:color="auto" w:fill="FFFFFF"/>
            <w:vAlign w:val="center"/>
          </w:tcPr>
          <w:p w14:paraId="4E51DD7B" w14:textId="77777777" w:rsidR="00FD6D47" w:rsidRPr="00DB1D45" w:rsidRDefault="00FD6D47" w:rsidP="00121C88">
            <w:pPr>
              <w:jc w:val="center"/>
              <w:rPr>
                <w:sz w:val="18"/>
                <w:szCs w:val="18"/>
              </w:rPr>
            </w:pPr>
            <w:r w:rsidRPr="00DB1D45">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AA1C8" w14:textId="77777777" w:rsidR="00FD6D47" w:rsidRPr="00DB1D45" w:rsidRDefault="00FD6D47" w:rsidP="00121C88">
            <w:pPr>
              <w:ind w:firstLineChars="100" w:firstLine="180"/>
              <w:jc w:val="center"/>
              <w:rPr>
                <w:sz w:val="18"/>
                <w:szCs w:val="18"/>
              </w:rPr>
            </w:pPr>
            <w:r w:rsidRPr="00DB1D45">
              <w:rPr>
                <w:sz w:val="18"/>
                <w:szCs w:val="18"/>
              </w:rPr>
              <w:t>74,0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E0D5749" w14:textId="77777777" w:rsidR="00FD6D47" w:rsidRPr="00DB1D45" w:rsidRDefault="00FD6D47" w:rsidP="00121C88">
            <w:pPr>
              <w:ind w:firstLineChars="100" w:firstLine="180"/>
              <w:jc w:val="center"/>
              <w:rPr>
                <w:sz w:val="18"/>
                <w:szCs w:val="18"/>
              </w:rPr>
            </w:pPr>
            <w:r w:rsidRPr="00DB1D45">
              <w:rPr>
                <w:sz w:val="18"/>
                <w:szCs w:val="18"/>
              </w:rPr>
              <w:t>76,0</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10DA7F5D" w14:textId="77777777" w:rsidR="00FD6D47" w:rsidRPr="00DB1D45" w:rsidRDefault="00FD6D47" w:rsidP="00121C88">
            <w:pPr>
              <w:ind w:firstLineChars="100" w:firstLine="180"/>
              <w:jc w:val="center"/>
              <w:rPr>
                <w:sz w:val="18"/>
                <w:szCs w:val="18"/>
              </w:rPr>
            </w:pPr>
            <w:r w:rsidRPr="00DB1D45">
              <w:rPr>
                <w:sz w:val="18"/>
                <w:szCs w:val="18"/>
              </w:rPr>
              <w:t>77,0</w:t>
            </w:r>
          </w:p>
        </w:tc>
      </w:tr>
      <w:tr w:rsidR="00FD6D47" w:rsidRPr="00DB1D45" w14:paraId="49F0F8FA" w14:textId="77777777" w:rsidTr="00121C88">
        <w:trPr>
          <w:trHeight w:val="315"/>
          <w:jc w:val="center"/>
        </w:trPr>
        <w:tc>
          <w:tcPr>
            <w:tcW w:w="6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3E55E9" w14:textId="77777777" w:rsidR="00FD6D47" w:rsidRPr="00DB1D45" w:rsidRDefault="00FD6D47" w:rsidP="00121C88">
            <w:pPr>
              <w:jc w:val="center"/>
              <w:rPr>
                <w:sz w:val="18"/>
                <w:szCs w:val="18"/>
              </w:rPr>
            </w:pPr>
            <w:r w:rsidRPr="00DB1D45">
              <w:rPr>
                <w:sz w:val="18"/>
                <w:szCs w:val="18"/>
              </w:rPr>
              <w:t>4</w:t>
            </w:r>
          </w:p>
        </w:tc>
        <w:tc>
          <w:tcPr>
            <w:tcW w:w="3288" w:type="dxa"/>
            <w:tcBorders>
              <w:top w:val="single" w:sz="4" w:space="0" w:color="auto"/>
              <w:left w:val="nil"/>
              <w:bottom w:val="single" w:sz="4" w:space="0" w:color="auto"/>
              <w:right w:val="single" w:sz="4" w:space="0" w:color="auto"/>
            </w:tcBorders>
            <w:shd w:val="clear" w:color="auto" w:fill="FFFFFF"/>
            <w:vAlign w:val="center"/>
          </w:tcPr>
          <w:p w14:paraId="7972A089" w14:textId="77777777" w:rsidR="00FD6D47" w:rsidRPr="00DB1D45" w:rsidRDefault="00FD6D47" w:rsidP="00121C88">
            <w:pPr>
              <w:rPr>
                <w:sz w:val="18"/>
                <w:szCs w:val="18"/>
              </w:rPr>
            </w:pPr>
            <w:r w:rsidRPr="00DB1D45">
              <w:rPr>
                <w:sz w:val="18"/>
                <w:szCs w:val="18"/>
              </w:rPr>
              <w:t>Уровень износа систем водоснабжения</w:t>
            </w:r>
          </w:p>
        </w:tc>
        <w:tc>
          <w:tcPr>
            <w:tcW w:w="993" w:type="dxa"/>
            <w:tcBorders>
              <w:top w:val="single" w:sz="4" w:space="0" w:color="auto"/>
              <w:left w:val="nil"/>
              <w:bottom w:val="single" w:sz="4" w:space="0" w:color="auto"/>
              <w:right w:val="single" w:sz="4" w:space="0" w:color="auto"/>
            </w:tcBorders>
            <w:shd w:val="clear" w:color="auto" w:fill="FFFFFF"/>
            <w:vAlign w:val="center"/>
          </w:tcPr>
          <w:p w14:paraId="3D85A041" w14:textId="77777777" w:rsidR="00FD6D47" w:rsidRPr="00DB1D45" w:rsidRDefault="00FD6D47" w:rsidP="00121C88">
            <w:pPr>
              <w:jc w:val="center"/>
              <w:rPr>
                <w:sz w:val="18"/>
                <w:szCs w:val="18"/>
              </w:rPr>
            </w:pPr>
            <w:r w:rsidRPr="00DB1D45">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1BA73" w14:textId="77777777" w:rsidR="00FD6D47" w:rsidRPr="00DB1D45" w:rsidRDefault="00FD6D47" w:rsidP="00121C88">
            <w:pPr>
              <w:ind w:firstLineChars="100" w:firstLine="180"/>
              <w:jc w:val="center"/>
              <w:rPr>
                <w:sz w:val="18"/>
                <w:szCs w:val="18"/>
              </w:rPr>
            </w:pPr>
            <w:r w:rsidRPr="00DB1D45">
              <w:rPr>
                <w:sz w:val="18"/>
                <w:szCs w:val="18"/>
              </w:rPr>
              <w:t>84,3</w:t>
            </w:r>
          </w:p>
        </w:tc>
        <w:tc>
          <w:tcPr>
            <w:tcW w:w="1275" w:type="dxa"/>
            <w:tcBorders>
              <w:top w:val="single" w:sz="4" w:space="0" w:color="auto"/>
              <w:left w:val="nil"/>
              <w:bottom w:val="single" w:sz="4" w:space="0" w:color="auto"/>
              <w:right w:val="single" w:sz="4" w:space="0" w:color="auto"/>
            </w:tcBorders>
            <w:shd w:val="clear" w:color="auto" w:fill="FFFFFF"/>
            <w:noWrap/>
            <w:vAlign w:val="center"/>
          </w:tcPr>
          <w:p w14:paraId="223AA9A4" w14:textId="77777777" w:rsidR="00FD6D47" w:rsidRPr="00DB1D45" w:rsidRDefault="00FD6D47" w:rsidP="00121C88">
            <w:pPr>
              <w:ind w:firstLineChars="100" w:firstLine="180"/>
              <w:jc w:val="center"/>
              <w:rPr>
                <w:sz w:val="18"/>
                <w:szCs w:val="18"/>
              </w:rPr>
            </w:pPr>
            <w:r w:rsidRPr="00DB1D45">
              <w:rPr>
                <w:sz w:val="18"/>
                <w:szCs w:val="18"/>
              </w:rPr>
              <w:t>88,8</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3F8AC694" w14:textId="77777777" w:rsidR="00FD6D47" w:rsidRPr="00DB1D45" w:rsidRDefault="00FD6D47" w:rsidP="00121C88">
            <w:pPr>
              <w:ind w:firstLineChars="100" w:firstLine="180"/>
              <w:jc w:val="center"/>
              <w:rPr>
                <w:sz w:val="18"/>
                <w:szCs w:val="18"/>
              </w:rPr>
            </w:pPr>
            <w:r w:rsidRPr="00DB1D45">
              <w:rPr>
                <w:sz w:val="18"/>
                <w:szCs w:val="18"/>
              </w:rPr>
              <w:t>88,8</w:t>
            </w:r>
          </w:p>
        </w:tc>
      </w:tr>
      <w:tr w:rsidR="00FD6D47" w:rsidRPr="00DB1D45" w14:paraId="1C0CDDDE" w14:textId="77777777" w:rsidTr="00121C88">
        <w:trPr>
          <w:trHeight w:val="315"/>
          <w:jc w:val="center"/>
        </w:trPr>
        <w:tc>
          <w:tcPr>
            <w:tcW w:w="6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8C6729" w14:textId="77777777" w:rsidR="00FD6D47" w:rsidRPr="00DB1D45" w:rsidRDefault="00FD6D47" w:rsidP="00121C88">
            <w:pPr>
              <w:jc w:val="center"/>
              <w:rPr>
                <w:sz w:val="18"/>
                <w:szCs w:val="18"/>
              </w:rPr>
            </w:pPr>
            <w:r w:rsidRPr="00DB1D45">
              <w:rPr>
                <w:sz w:val="18"/>
                <w:szCs w:val="18"/>
              </w:rPr>
              <w:t>5</w:t>
            </w:r>
          </w:p>
        </w:tc>
        <w:tc>
          <w:tcPr>
            <w:tcW w:w="3288" w:type="dxa"/>
            <w:tcBorders>
              <w:top w:val="single" w:sz="4" w:space="0" w:color="auto"/>
              <w:left w:val="nil"/>
              <w:bottom w:val="single" w:sz="4" w:space="0" w:color="auto"/>
              <w:right w:val="single" w:sz="4" w:space="0" w:color="auto"/>
            </w:tcBorders>
            <w:shd w:val="clear" w:color="auto" w:fill="FFFFFF"/>
            <w:vAlign w:val="center"/>
          </w:tcPr>
          <w:p w14:paraId="715E6FA6" w14:textId="77777777" w:rsidR="00FD6D47" w:rsidRPr="00DB1D45" w:rsidRDefault="00FD6D47" w:rsidP="00121C88">
            <w:pPr>
              <w:rPr>
                <w:sz w:val="18"/>
                <w:szCs w:val="18"/>
              </w:rPr>
            </w:pPr>
            <w:r w:rsidRPr="00DB1D45">
              <w:rPr>
                <w:sz w:val="18"/>
                <w:szCs w:val="18"/>
              </w:rPr>
              <w:t>Уровень износа канализационных сетей</w:t>
            </w:r>
          </w:p>
        </w:tc>
        <w:tc>
          <w:tcPr>
            <w:tcW w:w="993" w:type="dxa"/>
            <w:tcBorders>
              <w:top w:val="single" w:sz="4" w:space="0" w:color="auto"/>
              <w:left w:val="nil"/>
              <w:bottom w:val="single" w:sz="4" w:space="0" w:color="auto"/>
              <w:right w:val="single" w:sz="4" w:space="0" w:color="auto"/>
            </w:tcBorders>
            <w:shd w:val="clear" w:color="auto" w:fill="FFFFFF"/>
            <w:vAlign w:val="center"/>
          </w:tcPr>
          <w:p w14:paraId="4EEE38C0" w14:textId="77777777" w:rsidR="00FD6D47" w:rsidRPr="00DB1D45" w:rsidRDefault="00FD6D47" w:rsidP="00121C88">
            <w:pPr>
              <w:jc w:val="center"/>
              <w:rPr>
                <w:sz w:val="18"/>
                <w:szCs w:val="18"/>
              </w:rPr>
            </w:pPr>
            <w:r w:rsidRPr="00DB1D45">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040AEC" w14:textId="77777777" w:rsidR="00FD6D47" w:rsidRPr="00DB1D45" w:rsidRDefault="00FD6D47" w:rsidP="00121C88">
            <w:pPr>
              <w:ind w:firstLineChars="100" w:firstLine="180"/>
              <w:jc w:val="center"/>
              <w:rPr>
                <w:sz w:val="18"/>
                <w:szCs w:val="18"/>
              </w:rPr>
            </w:pPr>
            <w:r w:rsidRPr="00DB1D45">
              <w:rPr>
                <w:sz w:val="18"/>
                <w:szCs w:val="18"/>
              </w:rPr>
              <w:t>87,25</w:t>
            </w:r>
          </w:p>
        </w:tc>
        <w:tc>
          <w:tcPr>
            <w:tcW w:w="1275" w:type="dxa"/>
            <w:tcBorders>
              <w:top w:val="single" w:sz="4" w:space="0" w:color="auto"/>
              <w:left w:val="nil"/>
              <w:bottom w:val="single" w:sz="4" w:space="0" w:color="auto"/>
              <w:right w:val="single" w:sz="4" w:space="0" w:color="auto"/>
            </w:tcBorders>
            <w:shd w:val="clear" w:color="auto" w:fill="FFFFFF"/>
            <w:noWrap/>
            <w:vAlign w:val="center"/>
          </w:tcPr>
          <w:p w14:paraId="4A23CC29" w14:textId="77777777" w:rsidR="00FD6D47" w:rsidRPr="00DB1D45" w:rsidRDefault="00FD6D47" w:rsidP="00121C88">
            <w:pPr>
              <w:ind w:firstLineChars="100" w:firstLine="180"/>
              <w:jc w:val="center"/>
              <w:rPr>
                <w:sz w:val="18"/>
                <w:szCs w:val="18"/>
              </w:rPr>
            </w:pPr>
            <w:r w:rsidRPr="00DB1D45">
              <w:rPr>
                <w:sz w:val="18"/>
                <w:szCs w:val="18"/>
              </w:rPr>
              <w:t>88,75</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5A5C2539" w14:textId="77777777" w:rsidR="00FD6D47" w:rsidRPr="00DB1D45" w:rsidRDefault="00FD6D47" w:rsidP="00121C88">
            <w:pPr>
              <w:ind w:firstLineChars="100" w:firstLine="180"/>
              <w:jc w:val="center"/>
              <w:rPr>
                <w:sz w:val="18"/>
                <w:szCs w:val="18"/>
              </w:rPr>
            </w:pPr>
            <w:r w:rsidRPr="00DB1D45">
              <w:rPr>
                <w:sz w:val="18"/>
                <w:szCs w:val="18"/>
              </w:rPr>
              <w:t>91,03</w:t>
            </w:r>
          </w:p>
        </w:tc>
      </w:tr>
      <w:tr w:rsidR="00FD6D47" w:rsidRPr="00DB1D45" w14:paraId="5AAFE05A" w14:textId="77777777" w:rsidTr="00121C88">
        <w:trPr>
          <w:trHeight w:val="315"/>
          <w:jc w:val="center"/>
        </w:trPr>
        <w:tc>
          <w:tcPr>
            <w:tcW w:w="6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A83F2D" w14:textId="77777777" w:rsidR="00FD6D47" w:rsidRPr="00DB1D45" w:rsidRDefault="00FD6D47" w:rsidP="00121C88">
            <w:pPr>
              <w:jc w:val="center"/>
              <w:rPr>
                <w:sz w:val="18"/>
                <w:szCs w:val="18"/>
              </w:rPr>
            </w:pPr>
            <w:r w:rsidRPr="00DB1D45">
              <w:rPr>
                <w:sz w:val="18"/>
                <w:szCs w:val="18"/>
              </w:rPr>
              <w:t>6</w:t>
            </w:r>
          </w:p>
        </w:tc>
        <w:tc>
          <w:tcPr>
            <w:tcW w:w="3288" w:type="dxa"/>
            <w:tcBorders>
              <w:top w:val="single" w:sz="4" w:space="0" w:color="auto"/>
              <w:left w:val="nil"/>
              <w:bottom w:val="single" w:sz="4" w:space="0" w:color="auto"/>
              <w:right w:val="single" w:sz="4" w:space="0" w:color="auto"/>
            </w:tcBorders>
            <w:shd w:val="clear" w:color="auto" w:fill="FFFFFF"/>
            <w:vAlign w:val="center"/>
          </w:tcPr>
          <w:p w14:paraId="358C7DA9" w14:textId="77777777" w:rsidR="00FD6D47" w:rsidRPr="00DB1D45" w:rsidRDefault="00FD6D47" w:rsidP="00121C88">
            <w:pPr>
              <w:rPr>
                <w:sz w:val="18"/>
                <w:szCs w:val="18"/>
              </w:rPr>
            </w:pPr>
            <w:r w:rsidRPr="00DB1D45">
              <w:rPr>
                <w:sz w:val="18"/>
                <w:szCs w:val="18"/>
              </w:rPr>
              <w:t>Доля изношенных инженерных сетей (тепловые, водопроводные, водоотведение)</w:t>
            </w:r>
          </w:p>
        </w:tc>
        <w:tc>
          <w:tcPr>
            <w:tcW w:w="993" w:type="dxa"/>
            <w:tcBorders>
              <w:top w:val="single" w:sz="4" w:space="0" w:color="auto"/>
              <w:left w:val="nil"/>
              <w:bottom w:val="single" w:sz="4" w:space="0" w:color="auto"/>
              <w:right w:val="single" w:sz="4" w:space="0" w:color="auto"/>
            </w:tcBorders>
            <w:shd w:val="clear" w:color="auto" w:fill="FFFFFF"/>
            <w:vAlign w:val="center"/>
          </w:tcPr>
          <w:p w14:paraId="69BD8DD7" w14:textId="77777777" w:rsidR="00FD6D47" w:rsidRPr="00DB1D45" w:rsidRDefault="00FD6D47" w:rsidP="00121C88">
            <w:pPr>
              <w:jc w:val="center"/>
              <w:rPr>
                <w:sz w:val="18"/>
                <w:szCs w:val="18"/>
              </w:rPr>
            </w:pPr>
            <w:r w:rsidRPr="00DB1D45">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F75BF4" w14:textId="77777777" w:rsidR="00FD6D47" w:rsidRPr="00DB1D45" w:rsidRDefault="00FD6D47" w:rsidP="00121C88">
            <w:pPr>
              <w:ind w:firstLineChars="100" w:firstLine="180"/>
              <w:jc w:val="center"/>
              <w:rPr>
                <w:sz w:val="18"/>
                <w:szCs w:val="18"/>
              </w:rPr>
            </w:pPr>
            <w:r w:rsidRPr="00DB1D45">
              <w:rPr>
                <w:sz w:val="18"/>
                <w:szCs w:val="18"/>
              </w:rPr>
              <w:t>77,09</w:t>
            </w:r>
          </w:p>
        </w:tc>
        <w:tc>
          <w:tcPr>
            <w:tcW w:w="1275" w:type="dxa"/>
            <w:tcBorders>
              <w:top w:val="single" w:sz="4" w:space="0" w:color="auto"/>
              <w:left w:val="nil"/>
              <w:bottom w:val="single" w:sz="4" w:space="0" w:color="auto"/>
              <w:right w:val="single" w:sz="4" w:space="0" w:color="auto"/>
            </w:tcBorders>
            <w:shd w:val="clear" w:color="auto" w:fill="FFFFFF"/>
            <w:noWrap/>
            <w:vAlign w:val="center"/>
          </w:tcPr>
          <w:p w14:paraId="578F7A3A" w14:textId="77777777" w:rsidR="00FD6D47" w:rsidRPr="00DB1D45" w:rsidRDefault="00FD6D47" w:rsidP="00121C88">
            <w:pPr>
              <w:ind w:firstLineChars="100" w:firstLine="180"/>
              <w:jc w:val="center"/>
              <w:rPr>
                <w:sz w:val="18"/>
                <w:szCs w:val="18"/>
              </w:rPr>
            </w:pPr>
            <w:r w:rsidRPr="00DB1D45">
              <w:rPr>
                <w:sz w:val="18"/>
                <w:szCs w:val="18"/>
              </w:rPr>
              <w:t>78,6</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3650F410" w14:textId="77777777" w:rsidR="00FD6D47" w:rsidRPr="00DB1D45" w:rsidRDefault="00FD6D47" w:rsidP="00121C88">
            <w:pPr>
              <w:ind w:firstLineChars="100" w:firstLine="180"/>
              <w:jc w:val="center"/>
              <w:rPr>
                <w:sz w:val="18"/>
                <w:szCs w:val="18"/>
              </w:rPr>
            </w:pPr>
            <w:r w:rsidRPr="00DB1D45">
              <w:rPr>
                <w:sz w:val="18"/>
                <w:szCs w:val="18"/>
              </w:rPr>
              <w:t>80,1</w:t>
            </w:r>
          </w:p>
        </w:tc>
      </w:tr>
    </w:tbl>
    <w:p w14:paraId="283ED508" w14:textId="77777777" w:rsidR="00FD6D47" w:rsidRPr="00C753E9" w:rsidRDefault="00FD6D47" w:rsidP="00FD6D47">
      <w:pPr>
        <w:ind w:firstLine="709"/>
        <w:jc w:val="both"/>
        <w:rPr>
          <w:sz w:val="26"/>
          <w:szCs w:val="20"/>
          <w:highlight w:val="green"/>
        </w:rPr>
      </w:pPr>
    </w:p>
    <w:p w14:paraId="2A4B5DE7" w14:textId="77777777" w:rsidR="001F5702" w:rsidRPr="001F5702" w:rsidRDefault="00FD6D47" w:rsidP="001F5702">
      <w:pPr>
        <w:ind w:firstLine="709"/>
        <w:jc w:val="both"/>
        <w:rPr>
          <w:sz w:val="26"/>
          <w:szCs w:val="26"/>
        </w:rPr>
      </w:pPr>
      <w:r w:rsidRPr="001F5702">
        <w:rPr>
          <w:sz w:val="26"/>
          <w:szCs w:val="26"/>
        </w:rPr>
        <w:t xml:space="preserve">Проводимые регулярно текущие и капитальные ремонты ввиду ограниченного финансирования не могут обеспечить необходимую замену изношенных сетей, при этом с начала реализации мероприятий Комплексного плана за 2022-2023 годы выполнены работы по капитальному ремонту объектов коммунальной инфраструктуры протяженностью 3,9 км инженерных сетей, в том числе в 2023 году – 1,4 км инженерных сетей. </w:t>
      </w:r>
      <w:r w:rsidR="001F5702" w:rsidRPr="001F5702">
        <w:rPr>
          <w:sz w:val="26"/>
          <w:szCs w:val="26"/>
        </w:rPr>
        <w:t>В 2024 году планируется выполнение ремонта инженерных сетей протяженностью 790 п.м.</w:t>
      </w:r>
    </w:p>
    <w:p w14:paraId="56915C80" w14:textId="741BB684" w:rsidR="00157723" w:rsidRDefault="00157723" w:rsidP="00FD6D47">
      <w:pPr>
        <w:jc w:val="center"/>
        <w:rPr>
          <w:b/>
          <w:i/>
          <w:sz w:val="26"/>
          <w:szCs w:val="26"/>
        </w:rPr>
      </w:pPr>
    </w:p>
    <w:p w14:paraId="6635D73E" w14:textId="77777777" w:rsidR="007014F9" w:rsidRDefault="007014F9" w:rsidP="00FD6D47">
      <w:pPr>
        <w:jc w:val="center"/>
        <w:rPr>
          <w:b/>
          <w:i/>
          <w:sz w:val="26"/>
          <w:szCs w:val="26"/>
        </w:rPr>
      </w:pPr>
    </w:p>
    <w:p w14:paraId="3B4056CD" w14:textId="168A66AB" w:rsidR="00FD6D47" w:rsidRPr="009224E8" w:rsidRDefault="00FD6D47" w:rsidP="00FD6D47">
      <w:pPr>
        <w:jc w:val="center"/>
        <w:rPr>
          <w:b/>
          <w:i/>
          <w:sz w:val="26"/>
          <w:szCs w:val="26"/>
        </w:rPr>
      </w:pPr>
      <w:r w:rsidRPr="009224E8">
        <w:rPr>
          <w:b/>
          <w:i/>
          <w:sz w:val="26"/>
          <w:szCs w:val="26"/>
        </w:rPr>
        <w:lastRenderedPageBreak/>
        <w:t>Тарифная политика в области жилищно-коммунального хозяйства</w:t>
      </w:r>
    </w:p>
    <w:p w14:paraId="2E4EDACE" w14:textId="77777777" w:rsidR="00FD6D47" w:rsidRPr="009224E8" w:rsidRDefault="00FD6D47" w:rsidP="00FD6D47">
      <w:pPr>
        <w:tabs>
          <w:tab w:val="left" w:pos="4495"/>
        </w:tabs>
        <w:ind w:firstLine="709"/>
        <w:rPr>
          <w:b/>
          <w:i/>
          <w:sz w:val="26"/>
          <w:szCs w:val="26"/>
        </w:rPr>
      </w:pPr>
      <w:r w:rsidRPr="009224E8">
        <w:rPr>
          <w:b/>
          <w:i/>
          <w:sz w:val="26"/>
          <w:szCs w:val="26"/>
        </w:rPr>
        <w:tab/>
      </w:r>
    </w:p>
    <w:p w14:paraId="222CCCA2" w14:textId="77777777" w:rsidR="00FD6D47" w:rsidRPr="009224E8" w:rsidRDefault="00FD6D47" w:rsidP="00FD6D47">
      <w:pPr>
        <w:ind w:firstLine="709"/>
        <w:jc w:val="both"/>
        <w:rPr>
          <w:sz w:val="26"/>
          <w:szCs w:val="26"/>
        </w:rPr>
      </w:pPr>
      <w:r w:rsidRPr="009224E8">
        <w:rPr>
          <w:sz w:val="26"/>
          <w:szCs w:val="26"/>
        </w:rPr>
        <w:t>По состоянию на 01.10.2024 года по городу Норильску величина предельной стоимости предоставляемых жилищно-коммунальных услуг на 1 кв.м. общей площади жилья в месяц установлена в размере 171,1 руб. (на 01.10.2023 – 162,2 руб.).</w:t>
      </w:r>
    </w:p>
    <w:p w14:paraId="2BB31461" w14:textId="77777777" w:rsidR="00FD6D47" w:rsidRPr="009224E8" w:rsidRDefault="00FD6D47" w:rsidP="00FD6D47">
      <w:pPr>
        <w:ind w:firstLine="709"/>
        <w:jc w:val="both"/>
        <w:rPr>
          <w:sz w:val="26"/>
          <w:szCs w:val="26"/>
        </w:rPr>
      </w:pPr>
      <w:r w:rsidRPr="009224E8">
        <w:rPr>
          <w:sz w:val="26"/>
          <w:szCs w:val="26"/>
        </w:rPr>
        <w:t xml:space="preserve">Регулирующий орган, устанавливающий тарифы на коммунальные услуги, </w:t>
      </w:r>
      <w:r w:rsidRPr="009224E8">
        <w:rPr>
          <w:sz w:val="26"/>
          <w:szCs w:val="26"/>
        </w:rPr>
        <w:br/>
        <w:t>– министерство тарифной политики Красноярского края.</w:t>
      </w:r>
    </w:p>
    <w:p w14:paraId="327B00B2" w14:textId="77777777" w:rsidR="00C8544D" w:rsidRDefault="00C8544D" w:rsidP="00FD6D47">
      <w:pPr>
        <w:jc w:val="right"/>
        <w:rPr>
          <w:rFonts w:eastAsia="Calibri"/>
          <w:sz w:val="26"/>
          <w:szCs w:val="26"/>
        </w:rPr>
      </w:pPr>
    </w:p>
    <w:p w14:paraId="767257AB" w14:textId="51AE9AF1" w:rsidR="00FD6D47" w:rsidRPr="00DC11B8" w:rsidRDefault="00FD6D47" w:rsidP="00FD6D47">
      <w:pPr>
        <w:jc w:val="right"/>
        <w:rPr>
          <w:rFonts w:eastAsia="Calibri"/>
          <w:sz w:val="26"/>
          <w:szCs w:val="26"/>
        </w:rPr>
      </w:pPr>
      <w:r w:rsidRPr="00EF23F2">
        <w:rPr>
          <w:rFonts w:eastAsia="Calibri"/>
          <w:sz w:val="26"/>
          <w:szCs w:val="26"/>
        </w:rPr>
        <w:t>Таблица</w:t>
      </w:r>
      <w:r w:rsidR="00EF23F2" w:rsidRPr="00EF23F2">
        <w:rPr>
          <w:rFonts w:eastAsia="Calibri"/>
          <w:sz w:val="26"/>
          <w:szCs w:val="26"/>
        </w:rPr>
        <w:t xml:space="preserve"> 35</w:t>
      </w:r>
      <w:r w:rsidRPr="00DC11B8">
        <w:rPr>
          <w:rFonts w:eastAsia="Calibri"/>
          <w:sz w:val="26"/>
          <w:szCs w:val="26"/>
        </w:rPr>
        <w:t xml:space="preserve"> </w:t>
      </w:r>
    </w:p>
    <w:p w14:paraId="1B9A25F9" w14:textId="77777777" w:rsidR="00FD6D47" w:rsidRPr="00DC11B8" w:rsidRDefault="00FD6D47" w:rsidP="00FD6D47">
      <w:pPr>
        <w:spacing w:after="120"/>
        <w:jc w:val="center"/>
        <w:rPr>
          <w:b/>
          <w:sz w:val="26"/>
          <w:szCs w:val="26"/>
        </w:rPr>
      </w:pPr>
      <w:r w:rsidRPr="00DC11B8">
        <w:rPr>
          <w:b/>
          <w:sz w:val="26"/>
          <w:szCs w:val="26"/>
        </w:rPr>
        <w:t>Динамика тарифов на коммунальные услуги</w:t>
      </w:r>
    </w:p>
    <w:tbl>
      <w:tblPr>
        <w:tblW w:w="9351" w:type="dxa"/>
        <w:tblLayout w:type="fixed"/>
        <w:tblLook w:val="04A0" w:firstRow="1" w:lastRow="0" w:firstColumn="1" w:lastColumn="0" w:noHBand="0" w:noVBand="1"/>
      </w:tblPr>
      <w:tblGrid>
        <w:gridCol w:w="3539"/>
        <w:gridCol w:w="1134"/>
        <w:gridCol w:w="1134"/>
        <w:gridCol w:w="1134"/>
        <w:gridCol w:w="1134"/>
        <w:gridCol w:w="1276"/>
      </w:tblGrid>
      <w:tr w:rsidR="00FD6D47" w:rsidRPr="00FD6D47" w14:paraId="1367F5A5" w14:textId="77777777" w:rsidTr="00121C88">
        <w:trPr>
          <w:trHeight w:val="20"/>
          <w:tblHeader/>
        </w:trPr>
        <w:tc>
          <w:tcPr>
            <w:tcW w:w="3539" w:type="dxa"/>
            <w:vMerge w:val="restart"/>
            <w:tcBorders>
              <w:top w:val="single" w:sz="4" w:space="0" w:color="auto"/>
              <w:left w:val="single" w:sz="4" w:space="0" w:color="auto"/>
              <w:bottom w:val="single" w:sz="4" w:space="0" w:color="auto"/>
              <w:right w:val="single" w:sz="4" w:space="0" w:color="auto"/>
            </w:tcBorders>
            <w:shd w:val="clear" w:color="000000" w:fill="C7CCE4"/>
            <w:vAlign w:val="center"/>
            <w:hideMark/>
          </w:tcPr>
          <w:p w14:paraId="03AF75D6" w14:textId="77777777" w:rsidR="00FD6D47" w:rsidRPr="00FD6D47" w:rsidRDefault="00FD6D47" w:rsidP="00121C88">
            <w:pPr>
              <w:jc w:val="center"/>
              <w:rPr>
                <w:b/>
                <w:bCs/>
                <w:sz w:val="20"/>
                <w:szCs w:val="20"/>
              </w:rPr>
            </w:pPr>
            <w:r w:rsidRPr="00FD6D47">
              <w:rPr>
                <w:b/>
                <w:bCs/>
                <w:sz w:val="20"/>
                <w:szCs w:val="20"/>
              </w:rPr>
              <w:t>Коммунальные услуги</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C7CCE4"/>
            <w:vAlign w:val="center"/>
            <w:hideMark/>
          </w:tcPr>
          <w:p w14:paraId="7D4844F1" w14:textId="77777777" w:rsidR="00FD6D47" w:rsidRPr="00FD6D47" w:rsidRDefault="00FD6D47" w:rsidP="00121C88">
            <w:pPr>
              <w:jc w:val="center"/>
              <w:rPr>
                <w:b/>
                <w:bCs/>
                <w:sz w:val="20"/>
                <w:szCs w:val="20"/>
              </w:rPr>
            </w:pPr>
            <w:r w:rsidRPr="00FD6D47">
              <w:rPr>
                <w:b/>
                <w:bCs/>
                <w:sz w:val="20"/>
                <w:szCs w:val="20"/>
              </w:rPr>
              <w:t>Ед.изм.</w:t>
            </w:r>
          </w:p>
        </w:tc>
        <w:tc>
          <w:tcPr>
            <w:tcW w:w="3402" w:type="dxa"/>
            <w:gridSpan w:val="3"/>
            <w:tcBorders>
              <w:top w:val="single" w:sz="4" w:space="0" w:color="auto"/>
              <w:left w:val="nil"/>
              <w:bottom w:val="single" w:sz="4" w:space="0" w:color="auto"/>
              <w:right w:val="single" w:sz="4" w:space="0" w:color="000000"/>
            </w:tcBorders>
            <w:shd w:val="clear" w:color="000000" w:fill="C7CCE4"/>
            <w:vAlign w:val="center"/>
            <w:hideMark/>
          </w:tcPr>
          <w:p w14:paraId="5889C637" w14:textId="77777777" w:rsidR="00FD6D47" w:rsidRPr="00FD6D47" w:rsidRDefault="00FD6D47" w:rsidP="00121C88">
            <w:pPr>
              <w:jc w:val="center"/>
              <w:rPr>
                <w:b/>
                <w:bCs/>
                <w:sz w:val="20"/>
                <w:szCs w:val="20"/>
              </w:rPr>
            </w:pPr>
            <w:r w:rsidRPr="00FD6D47">
              <w:rPr>
                <w:b/>
                <w:bCs/>
                <w:sz w:val="20"/>
                <w:szCs w:val="20"/>
              </w:rPr>
              <w:t xml:space="preserve">Тарифы по состоянию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C7CCE4"/>
            <w:vAlign w:val="center"/>
            <w:hideMark/>
          </w:tcPr>
          <w:p w14:paraId="3885FEC7" w14:textId="77777777" w:rsidR="00FD6D47" w:rsidRPr="00FD6D47" w:rsidRDefault="00FD6D47" w:rsidP="00121C88">
            <w:pPr>
              <w:jc w:val="center"/>
              <w:rPr>
                <w:b/>
                <w:bCs/>
                <w:sz w:val="20"/>
                <w:szCs w:val="20"/>
              </w:rPr>
            </w:pPr>
            <w:r w:rsidRPr="00FD6D47">
              <w:rPr>
                <w:b/>
                <w:bCs/>
                <w:sz w:val="20"/>
                <w:szCs w:val="20"/>
              </w:rPr>
              <w:t xml:space="preserve">Темп </w:t>
            </w:r>
          </w:p>
          <w:p w14:paraId="078BE71F" w14:textId="77777777" w:rsidR="00FD6D47" w:rsidRPr="00FD6D47" w:rsidRDefault="00FD6D47" w:rsidP="00121C88">
            <w:pPr>
              <w:jc w:val="center"/>
              <w:rPr>
                <w:b/>
                <w:bCs/>
                <w:sz w:val="20"/>
                <w:szCs w:val="20"/>
              </w:rPr>
            </w:pPr>
            <w:r w:rsidRPr="00FD6D47">
              <w:rPr>
                <w:b/>
                <w:bCs/>
                <w:sz w:val="20"/>
                <w:szCs w:val="20"/>
              </w:rPr>
              <w:t>прироста</w:t>
            </w:r>
          </w:p>
          <w:p w14:paraId="1D2E4709" w14:textId="77777777" w:rsidR="00FD6D47" w:rsidRPr="00FD6D47" w:rsidRDefault="00FD6D47" w:rsidP="00121C88">
            <w:pPr>
              <w:jc w:val="center"/>
              <w:rPr>
                <w:b/>
                <w:bCs/>
                <w:sz w:val="20"/>
                <w:szCs w:val="20"/>
              </w:rPr>
            </w:pPr>
            <w:r w:rsidRPr="00FD6D47">
              <w:rPr>
                <w:b/>
                <w:bCs/>
                <w:sz w:val="20"/>
                <w:szCs w:val="20"/>
              </w:rPr>
              <w:t>(%)</w:t>
            </w:r>
            <w:r w:rsidRPr="00FD6D47">
              <w:rPr>
                <w:b/>
                <w:bCs/>
                <w:sz w:val="20"/>
                <w:szCs w:val="20"/>
              </w:rPr>
              <w:br/>
              <w:t>30.09.2024 / 30.09.2023</w:t>
            </w:r>
          </w:p>
        </w:tc>
      </w:tr>
      <w:tr w:rsidR="00FD6D47" w:rsidRPr="00FD6D47" w14:paraId="70F75564" w14:textId="77777777" w:rsidTr="00121C88">
        <w:trPr>
          <w:trHeight w:val="20"/>
          <w:tblHeader/>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16477876" w14:textId="77777777" w:rsidR="00FD6D47" w:rsidRPr="00FD6D47" w:rsidRDefault="00FD6D47" w:rsidP="00121C88">
            <w:pPr>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E4FF36" w14:textId="77777777" w:rsidR="00FD6D47" w:rsidRPr="00FD6D47" w:rsidRDefault="00FD6D47" w:rsidP="00121C88">
            <w:pPr>
              <w:rPr>
                <w:b/>
                <w:bCs/>
                <w:sz w:val="20"/>
                <w:szCs w:val="20"/>
              </w:rPr>
            </w:pPr>
          </w:p>
        </w:tc>
        <w:tc>
          <w:tcPr>
            <w:tcW w:w="1134" w:type="dxa"/>
            <w:tcBorders>
              <w:top w:val="nil"/>
              <w:left w:val="nil"/>
              <w:bottom w:val="single" w:sz="4" w:space="0" w:color="auto"/>
              <w:right w:val="single" w:sz="4" w:space="0" w:color="auto"/>
            </w:tcBorders>
            <w:shd w:val="clear" w:color="000000" w:fill="C7CCE4"/>
            <w:vAlign w:val="center"/>
            <w:hideMark/>
          </w:tcPr>
          <w:p w14:paraId="421FAB3C" w14:textId="77777777" w:rsidR="00FD6D47" w:rsidRPr="00FD6D47" w:rsidRDefault="00FD6D47" w:rsidP="00121C88">
            <w:pPr>
              <w:jc w:val="center"/>
              <w:rPr>
                <w:b/>
                <w:bCs/>
                <w:sz w:val="20"/>
                <w:szCs w:val="20"/>
              </w:rPr>
            </w:pPr>
            <w:r w:rsidRPr="00FD6D47">
              <w:rPr>
                <w:b/>
                <w:bCs/>
                <w:sz w:val="20"/>
                <w:szCs w:val="20"/>
              </w:rPr>
              <w:t>на 30.09.2023</w:t>
            </w:r>
          </w:p>
        </w:tc>
        <w:tc>
          <w:tcPr>
            <w:tcW w:w="1134" w:type="dxa"/>
            <w:tcBorders>
              <w:top w:val="nil"/>
              <w:left w:val="nil"/>
              <w:bottom w:val="single" w:sz="4" w:space="0" w:color="auto"/>
              <w:right w:val="single" w:sz="4" w:space="0" w:color="auto"/>
            </w:tcBorders>
            <w:shd w:val="clear" w:color="000000" w:fill="C7CCE4"/>
            <w:vAlign w:val="center"/>
            <w:hideMark/>
          </w:tcPr>
          <w:p w14:paraId="53F8F6DC" w14:textId="77777777" w:rsidR="00FD6D47" w:rsidRPr="00FD6D47" w:rsidRDefault="00FD6D47" w:rsidP="00121C88">
            <w:pPr>
              <w:jc w:val="center"/>
              <w:rPr>
                <w:b/>
                <w:bCs/>
                <w:sz w:val="20"/>
                <w:szCs w:val="20"/>
              </w:rPr>
            </w:pPr>
            <w:r w:rsidRPr="00FD6D47">
              <w:rPr>
                <w:b/>
                <w:bCs/>
                <w:sz w:val="20"/>
                <w:szCs w:val="20"/>
              </w:rPr>
              <w:t>на 31.12.2023</w:t>
            </w:r>
          </w:p>
        </w:tc>
        <w:tc>
          <w:tcPr>
            <w:tcW w:w="1134" w:type="dxa"/>
            <w:tcBorders>
              <w:top w:val="nil"/>
              <w:left w:val="nil"/>
              <w:bottom w:val="single" w:sz="4" w:space="0" w:color="auto"/>
              <w:right w:val="single" w:sz="4" w:space="0" w:color="auto"/>
            </w:tcBorders>
            <w:shd w:val="clear" w:color="000000" w:fill="C7CCE4"/>
            <w:vAlign w:val="center"/>
            <w:hideMark/>
          </w:tcPr>
          <w:p w14:paraId="11233C80" w14:textId="77777777" w:rsidR="00FD6D47" w:rsidRPr="00FD6D47" w:rsidRDefault="00FD6D47" w:rsidP="00121C88">
            <w:pPr>
              <w:jc w:val="center"/>
              <w:rPr>
                <w:b/>
                <w:bCs/>
                <w:sz w:val="20"/>
                <w:szCs w:val="20"/>
              </w:rPr>
            </w:pPr>
            <w:r w:rsidRPr="00FD6D47">
              <w:rPr>
                <w:b/>
                <w:bCs/>
                <w:sz w:val="20"/>
                <w:szCs w:val="20"/>
              </w:rPr>
              <w:t>на 30.09.2024</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FD4C788" w14:textId="77777777" w:rsidR="00FD6D47" w:rsidRPr="00FD6D47" w:rsidRDefault="00FD6D47" w:rsidP="00121C88">
            <w:pPr>
              <w:rPr>
                <w:b/>
                <w:bCs/>
                <w:sz w:val="20"/>
                <w:szCs w:val="20"/>
              </w:rPr>
            </w:pPr>
          </w:p>
        </w:tc>
      </w:tr>
      <w:tr w:rsidR="00FD6D47" w:rsidRPr="00FD6D47" w14:paraId="1C0BBD87" w14:textId="77777777" w:rsidTr="00121C88">
        <w:trPr>
          <w:trHeight w:val="2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B93C4E1" w14:textId="77777777" w:rsidR="00FD6D47" w:rsidRPr="00FD6D47" w:rsidRDefault="00FD6D47" w:rsidP="00121C88">
            <w:pPr>
              <w:rPr>
                <w:sz w:val="20"/>
                <w:szCs w:val="20"/>
              </w:rPr>
            </w:pPr>
            <w:r w:rsidRPr="00FD6D47">
              <w:rPr>
                <w:sz w:val="20"/>
                <w:szCs w:val="20"/>
              </w:rPr>
              <w:t>по тепловой энергии (на отопление)</w:t>
            </w:r>
          </w:p>
        </w:tc>
        <w:tc>
          <w:tcPr>
            <w:tcW w:w="1134" w:type="dxa"/>
            <w:tcBorders>
              <w:top w:val="nil"/>
              <w:left w:val="nil"/>
              <w:bottom w:val="single" w:sz="4" w:space="0" w:color="auto"/>
              <w:right w:val="single" w:sz="4" w:space="0" w:color="auto"/>
            </w:tcBorders>
            <w:shd w:val="clear" w:color="auto" w:fill="auto"/>
            <w:vAlign w:val="center"/>
            <w:hideMark/>
          </w:tcPr>
          <w:p w14:paraId="4EF4C6C7" w14:textId="77777777" w:rsidR="00FD6D47" w:rsidRPr="00FD6D47" w:rsidRDefault="00FD6D47" w:rsidP="00121C88">
            <w:pPr>
              <w:jc w:val="center"/>
              <w:rPr>
                <w:sz w:val="20"/>
                <w:szCs w:val="20"/>
              </w:rPr>
            </w:pPr>
            <w:r w:rsidRPr="00FD6D47">
              <w:rPr>
                <w:sz w:val="20"/>
                <w:szCs w:val="20"/>
              </w:rPr>
              <w:t>руб./Гкал</w:t>
            </w:r>
          </w:p>
        </w:tc>
        <w:tc>
          <w:tcPr>
            <w:tcW w:w="1134" w:type="dxa"/>
            <w:tcBorders>
              <w:top w:val="nil"/>
              <w:left w:val="nil"/>
              <w:bottom w:val="single" w:sz="4" w:space="0" w:color="auto"/>
              <w:right w:val="single" w:sz="4" w:space="0" w:color="auto"/>
            </w:tcBorders>
            <w:shd w:val="clear" w:color="auto" w:fill="auto"/>
            <w:vAlign w:val="center"/>
            <w:hideMark/>
          </w:tcPr>
          <w:p w14:paraId="1F7A8E5F" w14:textId="77777777" w:rsidR="00FD6D47" w:rsidRPr="00FD6D47" w:rsidRDefault="00FD6D47" w:rsidP="00121C88">
            <w:pPr>
              <w:jc w:val="center"/>
              <w:rPr>
                <w:sz w:val="20"/>
                <w:szCs w:val="20"/>
              </w:rPr>
            </w:pPr>
            <w:r w:rsidRPr="00FD6D47">
              <w:rPr>
                <w:sz w:val="20"/>
                <w:szCs w:val="20"/>
              </w:rPr>
              <w:t>1 595,74</w:t>
            </w:r>
          </w:p>
        </w:tc>
        <w:tc>
          <w:tcPr>
            <w:tcW w:w="1134" w:type="dxa"/>
            <w:tcBorders>
              <w:top w:val="nil"/>
              <w:left w:val="nil"/>
              <w:bottom w:val="single" w:sz="4" w:space="0" w:color="auto"/>
              <w:right w:val="single" w:sz="4" w:space="0" w:color="auto"/>
            </w:tcBorders>
            <w:shd w:val="clear" w:color="auto" w:fill="auto"/>
            <w:vAlign w:val="center"/>
            <w:hideMark/>
          </w:tcPr>
          <w:p w14:paraId="3BB49054" w14:textId="77777777" w:rsidR="00FD6D47" w:rsidRPr="00FD6D47" w:rsidRDefault="00FD6D47" w:rsidP="00121C88">
            <w:pPr>
              <w:jc w:val="center"/>
              <w:rPr>
                <w:sz w:val="20"/>
                <w:szCs w:val="20"/>
              </w:rPr>
            </w:pPr>
            <w:r w:rsidRPr="00FD6D47">
              <w:rPr>
                <w:sz w:val="20"/>
                <w:szCs w:val="20"/>
              </w:rPr>
              <w:t>1 595,74</w:t>
            </w:r>
          </w:p>
        </w:tc>
        <w:tc>
          <w:tcPr>
            <w:tcW w:w="1134" w:type="dxa"/>
            <w:tcBorders>
              <w:top w:val="nil"/>
              <w:left w:val="nil"/>
              <w:bottom w:val="single" w:sz="4" w:space="0" w:color="auto"/>
              <w:right w:val="single" w:sz="4" w:space="0" w:color="auto"/>
            </w:tcBorders>
            <w:shd w:val="clear" w:color="auto" w:fill="auto"/>
            <w:vAlign w:val="center"/>
            <w:hideMark/>
          </w:tcPr>
          <w:p w14:paraId="1911BABD" w14:textId="77777777" w:rsidR="00FD6D47" w:rsidRPr="00FD6D47" w:rsidRDefault="00FD6D47" w:rsidP="00121C88">
            <w:pPr>
              <w:jc w:val="center"/>
              <w:rPr>
                <w:sz w:val="20"/>
                <w:szCs w:val="20"/>
              </w:rPr>
            </w:pPr>
            <w:r w:rsidRPr="00FD6D47">
              <w:rPr>
                <w:sz w:val="20"/>
                <w:szCs w:val="20"/>
              </w:rPr>
              <w:t>1 707,43</w:t>
            </w:r>
          </w:p>
        </w:tc>
        <w:tc>
          <w:tcPr>
            <w:tcW w:w="1276" w:type="dxa"/>
            <w:tcBorders>
              <w:top w:val="nil"/>
              <w:left w:val="nil"/>
              <w:bottom w:val="single" w:sz="4" w:space="0" w:color="auto"/>
              <w:right w:val="single" w:sz="4" w:space="0" w:color="auto"/>
            </w:tcBorders>
            <w:shd w:val="clear" w:color="auto" w:fill="auto"/>
            <w:vAlign w:val="center"/>
            <w:hideMark/>
          </w:tcPr>
          <w:p w14:paraId="58359E6E" w14:textId="77777777" w:rsidR="00FD6D47" w:rsidRPr="00FD6D47" w:rsidRDefault="00FD6D47" w:rsidP="00121C88">
            <w:pPr>
              <w:jc w:val="center"/>
              <w:rPr>
                <w:sz w:val="20"/>
                <w:szCs w:val="20"/>
              </w:rPr>
            </w:pPr>
            <w:r w:rsidRPr="00FD6D47">
              <w:rPr>
                <w:sz w:val="20"/>
                <w:szCs w:val="20"/>
              </w:rPr>
              <w:t>7,00</w:t>
            </w:r>
          </w:p>
        </w:tc>
      </w:tr>
      <w:tr w:rsidR="00FD6D47" w:rsidRPr="00FD6D47" w14:paraId="3FC64153" w14:textId="77777777" w:rsidTr="00121C88">
        <w:trPr>
          <w:trHeight w:val="2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972962C" w14:textId="77777777" w:rsidR="00FD6D47" w:rsidRPr="00FD6D47" w:rsidRDefault="00FD6D47" w:rsidP="00121C88">
            <w:pPr>
              <w:rPr>
                <w:sz w:val="20"/>
                <w:szCs w:val="20"/>
              </w:rPr>
            </w:pPr>
            <w:r w:rsidRPr="00FD6D47">
              <w:rPr>
                <w:sz w:val="20"/>
                <w:szCs w:val="20"/>
              </w:rPr>
              <w:t>по горячему водоснабжению</w:t>
            </w:r>
          </w:p>
        </w:tc>
        <w:tc>
          <w:tcPr>
            <w:tcW w:w="1134" w:type="dxa"/>
            <w:tcBorders>
              <w:top w:val="nil"/>
              <w:left w:val="nil"/>
              <w:bottom w:val="single" w:sz="4" w:space="0" w:color="auto"/>
              <w:right w:val="single" w:sz="4" w:space="0" w:color="auto"/>
            </w:tcBorders>
            <w:shd w:val="clear" w:color="auto" w:fill="auto"/>
            <w:vAlign w:val="center"/>
            <w:hideMark/>
          </w:tcPr>
          <w:p w14:paraId="0BF7DD52" w14:textId="77777777" w:rsidR="00FD6D47" w:rsidRPr="00FD6D47" w:rsidRDefault="00FD6D47" w:rsidP="00121C88">
            <w:pPr>
              <w:jc w:val="center"/>
              <w:rPr>
                <w:sz w:val="20"/>
                <w:szCs w:val="20"/>
              </w:rPr>
            </w:pPr>
            <w:r w:rsidRPr="00FD6D47">
              <w:rPr>
                <w:sz w:val="20"/>
                <w:szCs w:val="20"/>
              </w:rPr>
              <w:t>руб./м3</w:t>
            </w:r>
          </w:p>
        </w:tc>
        <w:tc>
          <w:tcPr>
            <w:tcW w:w="1134" w:type="dxa"/>
            <w:tcBorders>
              <w:top w:val="nil"/>
              <w:left w:val="nil"/>
              <w:bottom w:val="single" w:sz="4" w:space="0" w:color="auto"/>
              <w:right w:val="single" w:sz="4" w:space="0" w:color="auto"/>
            </w:tcBorders>
            <w:shd w:val="clear" w:color="auto" w:fill="auto"/>
            <w:vAlign w:val="center"/>
            <w:hideMark/>
          </w:tcPr>
          <w:p w14:paraId="3EF24345" w14:textId="77777777" w:rsidR="00FD6D47" w:rsidRPr="00FD6D47" w:rsidRDefault="00FD6D47" w:rsidP="00121C88">
            <w:pPr>
              <w:jc w:val="center"/>
              <w:rPr>
                <w:sz w:val="20"/>
                <w:szCs w:val="20"/>
              </w:rPr>
            </w:pPr>
            <w:r w:rsidRPr="00FD6D47">
              <w:rPr>
                <w:sz w:val="20"/>
                <w:szCs w:val="20"/>
              </w:rPr>
              <w:t>122,52</w:t>
            </w:r>
          </w:p>
        </w:tc>
        <w:tc>
          <w:tcPr>
            <w:tcW w:w="1134" w:type="dxa"/>
            <w:tcBorders>
              <w:top w:val="nil"/>
              <w:left w:val="nil"/>
              <w:bottom w:val="single" w:sz="4" w:space="0" w:color="auto"/>
              <w:right w:val="single" w:sz="4" w:space="0" w:color="auto"/>
            </w:tcBorders>
            <w:shd w:val="clear" w:color="auto" w:fill="auto"/>
            <w:vAlign w:val="center"/>
            <w:hideMark/>
          </w:tcPr>
          <w:p w14:paraId="6F0B758C" w14:textId="77777777" w:rsidR="00FD6D47" w:rsidRPr="00FD6D47" w:rsidRDefault="00FD6D47" w:rsidP="00121C88">
            <w:pPr>
              <w:jc w:val="center"/>
              <w:rPr>
                <w:sz w:val="20"/>
                <w:szCs w:val="20"/>
              </w:rPr>
            </w:pPr>
            <w:r w:rsidRPr="00FD6D47">
              <w:rPr>
                <w:sz w:val="20"/>
                <w:szCs w:val="20"/>
              </w:rPr>
              <w:t>122,52</w:t>
            </w:r>
          </w:p>
        </w:tc>
        <w:tc>
          <w:tcPr>
            <w:tcW w:w="1134" w:type="dxa"/>
            <w:tcBorders>
              <w:top w:val="nil"/>
              <w:left w:val="nil"/>
              <w:bottom w:val="single" w:sz="4" w:space="0" w:color="auto"/>
              <w:right w:val="single" w:sz="4" w:space="0" w:color="auto"/>
            </w:tcBorders>
            <w:shd w:val="clear" w:color="auto" w:fill="auto"/>
            <w:vAlign w:val="center"/>
            <w:hideMark/>
          </w:tcPr>
          <w:p w14:paraId="25A960A4" w14:textId="77777777" w:rsidR="00FD6D47" w:rsidRPr="00FD6D47" w:rsidRDefault="00FD6D47" w:rsidP="00121C88">
            <w:pPr>
              <w:jc w:val="center"/>
              <w:rPr>
                <w:sz w:val="20"/>
                <w:szCs w:val="20"/>
              </w:rPr>
            </w:pPr>
            <w:r w:rsidRPr="00FD6D47">
              <w:rPr>
                <w:sz w:val="20"/>
                <w:szCs w:val="20"/>
              </w:rPr>
              <w:t>131,08</w:t>
            </w:r>
          </w:p>
        </w:tc>
        <w:tc>
          <w:tcPr>
            <w:tcW w:w="1276" w:type="dxa"/>
            <w:tcBorders>
              <w:top w:val="nil"/>
              <w:left w:val="nil"/>
              <w:bottom w:val="single" w:sz="4" w:space="0" w:color="auto"/>
              <w:right w:val="single" w:sz="4" w:space="0" w:color="auto"/>
            </w:tcBorders>
            <w:shd w:val="clear" w:color="auto" w:fill="auto"/>
            <w:vAlign w:val="center"/>
            <w:hideMark/>
          </w:tcPr>
          <w:p w14:paraId="6DED32E4" w14:textId="77777777" w:rsidR="00FD6D47" w:rsidRPr="00FD6D47" w:rsidRDefault="00FD6D47" w:rsidP="00121C88">
            <w:pPr>
              <w:jc w:val="center"/>
              <w:rPr>
                <w:sz w:val="20"/>
                <w:szCs w:val="20"/>
              </w:rPr>
            </w:pPr>
            <w:r w:rsidRPr="00FD6D47">
              <w:rPr>
                <w:sz w:val="20"/>
                <w:szCs w:val="20"/>
              </w:rPr>
              <w:t>6,99</w:t>
            </w:r>
          </w:p>
        </w:tc>
      </w:tr>
      <w:tr w:rsidR="00FD6D47" w:rsidRPr="00FD6D47" w14:paraId="7857F849" w14:textId="77777777" w:rsidTr="00121C88">
        <w:trPr>
          <w:trHeight w:val="2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33C4E798" w14:textId="77777777" w:rsidR="00FD6D47" w:rsidRPr="00FD6D47" w:rsidRDefault="00FD6D47" w:rsidP="00121C88">
            <w:pPr>
              <w:rPr>
                <w:sz w:val="20"/>
                <w:szCs w:val="20"/>
              </w:rPr>
            </w:pPr>
            <w:r w:rsidRPr="00FD6D47">
              <w:rPr>
                <w:sz w:val="20"/>
                <w:szCs w:val="20"/>
              </w:rPr>
              <w:t>в т.ч. компонент на тепловую энергию</w:t>
            </w:r>
          </w:p>
        </w:tc>
        <w:tc>
          <w:tcPr>
            <w:tcW w:w="1134" w:type="dxa"/>
            <w:tcBorders>
              <w:top w:val="nil"/>
              <w:left w:val="nil"/>
              <w:bottom w:val="single" w:sz="4" w:space="0" w:color="auto"/>
              <w:right w:val="single" w:sz="4" w:space="0" w:color="auto"/>
            </w:tcBorders>
            <w:shd w:val="clear" w:color="auto" w:fill="auto"/>
            <w:vAlign w:val="center"/>
            <w:hideMark/>
          </w:tcPr>
          <w:p w14:paraId="23F56EEA" w14:textId="77777777" w:rsidR="00FD6D47" w:rsidRPr="00FD6D47" w:rsidRDefault="00FD6D47" w:rsidP="00121C88">
            <w:pPr>
              <w:jc w:val="center"/>
              <w:rPr>
                <w:sz w:val="20"/>
                <w:szCs w:val="20"/>
              </w:rPr>
            </w:pPr>
            <w:r w:rsidRPr="00FD6D47">
              <w:rPr>
                <w:sz w:val="20"/>
                <w:szCs w:val="20"/>
              </w:rPr>
              <w:t>руб./Гкал</w:t>
            </w:r>
          </w:p>
        </w:tc>
        <w:tc>
          <w:tcPr>
            <w:tcW w:w="1134" w:type="dxa"/>
            <w:tcBorders>
              <w:top w:val="nil"/>
              <w:left w:val="nil"/>
              <w:bottom w:val="single" w:sz="4" w:space="0" w:color="auto"/>
              <w:right w:val="single" w:sz="4" w:space="0" w:color="auto"/>
            </w:tcBorders>
            <w:shd w:val="clear" w:color="auto" w:fill="auto"/>
            <w:vAlign w:val="center"/>
            <w:hideMark/>
          </w:tcPr>
          <w:p w14:paraId="19ACBF6E" w14:textId="77777777" w:rsidR="00FD6D47" w:rsidRPr="00FD6D47" w:rsidRDefault="00FD6D47" w:rsidP="00121C88">
            <w:pPr>
              <w:jc w:val="center"/>
              <w:rPr>
                <w:sz w:val="20"/>
                <w:szCs w:val="20"/>
              </w:rPr>
            </w:pPr>
            <w:r w:rsidRPr="00FD6D47">
              <w:rPr>
                <w:sz w:val="20"/>
                <w:szCs w:val="20"/>
              </w:rPr>
              <w:t>1 595,74</w:t>
            </w:r>
          </w:p>
        </w:tc>
        <w:tc>
          <w:tcPr>
            <w:tcW w:w="1134" w:type="dxa"/>
            <w:tcBorders>
              <w:top w:val="nil"/>
              <w:left w:val="nil"/>
              <w:bottom w:val="single" w:sz="4" w:space="0" w:color="auto"/>
              <w:right w:val="single" w:sz="4" w:space="0" w:color="auto"/>
            </w:tcBorders>
            <w:shd w:val="clear" w:color="auto" w:fill="auto"/>
            <w:vAlign w:val="center"/>
            <w:hideMark/>
          </w:tcPr>
          <w:p w14:paraId="1338B030" w14:textId="77777777" w:rsidR="00FD6D47" w:rsidRPr="00FD6D47" w:rsidRDefault="00FD6D47" w:rsidP="00121C88">
            <w:pPr>
              <w:jc w:val="center"/>
              <w:rPr>
                <w:sz w:val="20"/>
                <w:szCs w:val="20"/>
              </w:rPr>
            </w:pPr>
            <w:r w:rsidRPr="00FD6D47">
              <w:rPr>
                <w:sz w:val="20"/>
                <w:szCs w:val="20"/>
              </w:rPr>
              <w:t>1 595,74</w:t>
            </w:r>
          </w:p>
        </w:tc>
        <w:tc>
          <w:tcPr>
            <w:tcW w:w="1134" w:type="dxa"/>
            <w:tcBorders>
              <w:top w:val="nil"/>
              <w:left w:val="nil"/>
              <w:bottom w:val="single" w:sz="4" w:space="0" w:color="auto"/>
              <w:right w:val="single" w:sz="4" w:space="0" w:color="auto"/>
            </w:tcBorders>
            <w:shd w:val="clear" w:color="auto" w:fill="auto"/>
            <w:vAlign w:val="center"/>
            <w:hideMark/>
          </w:tcPr>
          <w:p w14:paraId="00CBD105" w14:textId="77777777" w:rsidR="00FD6D47" w:rsidRPr="00FD6D47" w:rsidRDefault="00FD6D47" w:rsidP="00121C88">
            <w:pPr>
              <w:jc w:val="center"/>
              <w:rPr>
                <w:sz w:val="20"/>
                <w:szCs w:val="20"/>
              </w:rPr>
            </w:pPr>
            <w:r w:rsidRPr="00FD6D47">
              <w:rPr>
                <w:sz w:val="20"/>
                <w:szCs w:val="20"/>
              </w:rPr>
              <w:t>1 707,43</w:t>
            </w:r>
          </w:p>
        </w:tc>
        <w:tc>
          <w:tcPr>
            <w:tcW w:w="1276" w:type="dxa"/>
            <w:tcBorders>
              <w:top w:val="nil"/>
              <w:left w:val="nil"/>
              <w:bottom w:val="single" w:sz="4" w:space="0" w:color="auto"/>
              <w:right w:val="single" w:sz="4" w:space="0" w:color="auto"/>
            </w:tcBorders>
            <w:shd w:val="clear" w:color="auto" w:fill="auto"/>
            <w:vAlign w:val="center"/>
            <w:hideMark/>
          </w:tcPr>
          <w:p w14:paraId="261E6D68" w14:textId="77777777" w:rsidR="00FD6D47" w:rsidRPr="00FD6D47" w:rsidRDefault="00FD6D47" w:rsidP="00121C88">
            <w:pPr>
              <w:jc w:val="center"/>
              <w:rPr>
                <w:sz w:val="20"/>
                <w:szCs w:val="20"/>
              </w:rPr>
            </w:pPr>
            <w:r w:rsidRPr="00FD6D47">
              <w:rPr>
                <w:sz w:val="20"/>
                <w:szCs w:val="20"/>
              </w:rPr>
              <w:t>7,00</w:t>
            </w:r>
          </w:p>
        </w:tc>
      </w:tr>
      <w:tr w:rsidR="00FD6D47" w:rsidRPr="00FD6D47" w14:paraId="36B5ABC8" w14:textId="77777777" w:rsidTr="00121C88">
        <w:trPr>
          <w:trHeight w:val="2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1DCF520" w14:textId="77777777" w:rsidR="00FD6D47" w:rsidRPr="00FD6D47" w:rsidRDefault="00FD6D47" w:rsidP="00121C88">
            <w:pPr>
              <w:rPr>
                <w:sz w:val="20"/>
                <w:szCs w:val="20"/>
              </w:rPr>
            </w:pPr>
            <w:r w:rsidRPr="00FD6D47">
              <w:rPr>
                <w:sz w:val="20"/>
                <w:szCs w:val="20"/>
              </w:rPr>
              <w:t xml:space="preserve">          компонент на теплоноситель</w:t>
            </w:r>
          </w:p>
        </w:tc>
        <w:tc>
          <w:tcPr>
            <w:tcW w:w="1134" w:type="dxa"/>
            <w:tcBorders>
              <w:top w:val="nil"/>
              <w:left w:val="nil"/>
              <w:bottom w:val="single" w:sz="4" w:space="0" w:color="auto"/>
              <w:right w:val="single" w:sz="4" w:space="0" w:color="auto"/>
            </w:tcBorders>
            <w:shd w:val="clear" w:color="auto" w:fill="auto"/>
            <w:vAlign w:val="center"/>
            <w:hideMark/>
          </w:tcPr>
          <w:p w14:paraId="74B4C4BB" w14:textId="77777777" w:rsidR="00FD6D47" w:rsidRPr="00FD6D47" w:rsidRDefault="00FD6D47" w:rsidP="00121C88">
            <w:pPr>
              <w:jc w:val="center"/>
              <w:rPr>
                <w:sz w:val="20"/>
                <w:szCs w:val="20"/>
              </w:rPr>
            </w:pPr>
            <w:r w:rsidRPr="00FD6D47">
              <w:rPr>
                <w:sz w:val="20"/>
                <w:szCs w:val="20"/>
              </w:rPr>
              <w:t>руб./м3</w:t>
            </w:r>
          </w:p>
        </w:tc>
        <w:tc>
          <w:tcPr>
            <w:tcW w:w="1134" w:type="dxa"/>
            <w:tcBorders>
              <w:top w:val="nil"/>
              <w:left w:val="nil"/>
              <w:bottom w:val="single" w:sz="4" w:space="0" w:color="auto"/>
              <w:right w:val="single" w:sz="4" w:space="0" w:color="auto"/>
            </w:tcBorders>
            <w:shd w:val="clear" w:color="auto" w:fill="auto"/>
            <w:vAlign w:val="center"/>
            <w:hideMark/>
          </w:tcPr>
          <w:p w14:paraId="55EC40A7" w14:textId="77777777" w:rsidR="00FD6D47" w:rsidRPr="00FD6D47" w:rsidRDefault="00FD6D47" w:rsidP="00121C88">
            <w:pPr>
              <w:jc w:val="center"/>
              <w:rPr>
                <w:sz w:val="20"/>
                <w:szCs w:val="20"/>
              </w:rPr>
            </w:pPr>
            <w:r w:rsidRPr="00FD6D47">
              <w:rPr>
                <w:sz w:val="20"/>
                <w:szCs w:val="20"/>
              </w:rPr>
              <w:t>10,66</w:t>
            </w:r>
          </w:p>
        </w:tc>
        <w:tc>
          <w:tcPr>
            <w:tcW w:w="1134" w:type="dxa"/>
            <w:tcBorders>
              <w:top w:val="nil"/>
              <w:left w:val="nil"/>
              <w:bottom w:val="single" w:sz="4" w:space="0" w:color="auto"/>
              <w:right w:val="single" w:sz="4" w:space="0" w:color="auto"/>
            </w:tcBorders>
            <w:shd w:val="clear" w:color="auto" w:fill="auto"/>
            <w:vAlign w:val="center"/>
            <w:hideMark/>
          </w:tcPr>
          <w:p w14:paraId="63793749" w14:textId="77777777" w:rsidR="00FD6D47" w:rsidRPr="00FD6D47" w:rsidRDefault="00FD6D47" w:rsidP="00121C88">
            <w:pPr>
              <w:jc w:val="center"/>
              <w:rPr>
                <w:sz w:val="20"/>
                <w:szCs w:val="20"/>
              </w:rPr>
            </w:pPr>
            <w:r w:rsidRPr="00FD6D47">
              <w:rPr>
                <w:sz w:val="20"/>
                <w:szCs w:val="20"/>
              </w:rPr>
              <w:t>10,66</w:t>
            </w:r>
          </w:p>
        </w:tc>
        <w:tc>
          <w:tcPr>
            <w:tcW w:w="1134" w:type="dxa"/>
            <w:tcBorders>
              <w:top w:val="nil"/>
              <w:left w:val="nil"/>
              <w:bottom w:val="single" w:sz="4" w:space="0" w:color="auto"/>
              <w:right w:val="single" w:sz="4" w:space="0" w:color="auto"/>
            </w:tcBorders>
            <w:shd w:val="clear" w:color="auto" w:fill="auto"/>
            <w:vAlign w:val="center"/>
            <w:hideMark/>
          </w:tcPr>
          <w:p w14:paraId="3C4AC595" w14:textId="77777777" w:rsidR="00FD6D47" w:rsidRPr="00FD6D47" w:rsidRDefault="00FD6D47" w:rsidP="00121C88">
            <w:pPr>
              <w:jc w:val="center"/>
              <w:rPr>
                <w:sz w:val="20"/>
                <w:szCs w:val="20"/>
              </w:rPr>
            </w:pPr>
            <w:r w:rsidRPr="00FD6D47">
              <w:rPr>
                <w:sz w:val="20"/>
                <w:szCs w:val="20"/>
              </w:rPr>
              <w:t>11,39</w:t>
            </w:r>
          </w:p>
        </w:tc>
        <w:tc>
          <w:tcPr>
            <w:tcW w:w="1276" w:type="dxa"/>
            <w:tcBorders>
              <w:top w:val="nil"/>
              <w:left w:val="nil"/>
              <w:bottom w:val="single" w:sz="4" w:space="0" w:color="auto"/>
              <w:right w:val="single" w:sz="4" w:space="0" w:color="auto"/>
            </w:tcBorders>
            <w:shd w:val="clear" w:color="auto" w:fill="auto"/>
            <w:vAlign w:val="center"/>
            <w:hideMark/>
          </w:tcPr>
          <w:p w14:paraId="1B8ACBB5" w14:textId="77777777" w:rsidR="00FD6D47" w:rsidRPr="00FD6D47" w:rsidRDefault="00FD6D47" w:rsidP="00121C88">
            <w:pPr>
              <w:jc w:val="center"/>
              <w:rPr>
                <w:sz w:val="20"/>
                <w:szCs w:val="20"/>
              </w:rPr>
            </w:pPr>
            <w:r w:rsidRPr="00FD6D47">
              <w:rPr>
                <w:sz w:val="20"/>
                <w:szCs w:val="20"/>
              </w:rPr>
              <w:t>6,85</w:t>
            </w:r>
          </w:p>
        </w:tc>
      </w:tr>
      <w:tr w:rsidR="00FD6D47" w:rsidRPr="00FD6D47" w14:paraId="6A2B20DA" w14:textId="77777777" w:rsidTr="00121C88">
        <w:trPr>
          <w:trHeight w:val="2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28BE701" w14:textId="77777777" w:rsidR="00FD6D47" w:rsidRPr="00FD6D47" w:rsidRDefault="00FD6D47" w:rsidP="00121C88">
            <w:pPr>
              <w:rPr>
                <w:sz w:val="20"/>
                <w:szCs w:val="20"/>
              </w:rPr>
            </w:pPr>
            <w:r w:rsidRPr="00FD6D47">
              <w:rPr>
                <w:sz w:val="20"/>
                <w:szCs w:val="20"/>
              </w:rPr>
              <w:t>по холодному водоснабжению</w:t>
            </w:r>
          </w:p>
        </w:tc>
        <w:tc>
          <w:tcPr>
            <w:tcW w:w="1134" w:type="dxa"/>
            <w:tcBorders>
              <w:top w:val="nil"/>
              <w:left w:val="nil"/>
              <w:bottom w:val="single" w:sz="4" w:space="0" w:color="auto"/>
              <w:right w:val="single" w:sz="4" w:space="0" w:color="auto"/>
            </w:tcBorders>
            <w:shd w:val="clear" w:color="auto" w:fill="auto"/>
            <w:vAlign w:val="center"/>
            <w:hideMark/>
          </w:tcPr>
          <w:p w14:paraId="7C29F8E9" w14:textId="77777777" w:rsidR="00FD6D47" w:rsidRPr="00FD6D47" w:rsidRDefault="00FD6D47" w:rsidP="00121C88">
            <w:pPr>
              <w:jc w:val="center"/>
              <w:rPr>
                <w:sz w:val="20"/>
                <w:szCs w:val="20"/>
              </w:rPr>
            </w:pPr>
            <w:r w:rsidRPr="00FD6D47">
              <w:rPr>
                <w:sz w:val="20"/>
                <w:szCs w:val="20"/>
              </w:rPr>
              <w:t>руб./м3</w:t>
            </w:r>
          </w:p>
        </w:tc>
        <w:tc>
          <w:tcPr>
            <w:tcW w:w="1134" w:type="dxa"/>
            <w:tcBorders>
              <w:top w:val="nil"/>
              <w:left w:val="nil"/>
              <w:bottom w:val="single" w:sz="4" w:space="0" w:color="auto"/>
              <w:right w:val="single" w:sz="4" w:space="0" w:color="auto"/>
            </w:tcBorders>
            <w:shd w:val="clear" w:color="auto" w:fill="auto"/>
            <w:vAlign w:val="center"/>
            <w:hideMark/>
          </w:tcPr>
          <w:p w14:paraId="713F040B" w14:textId="77777777" w:rsidR="00FD6D47" w:rsidRPr="00FD6D47" w:rsidRDefault="00FD6D47" w:rsidP="00121C88">
            <w:pPr>
              <w:jc w:val="center"/>
              <w:rPr>
                <w:sz w:val="20"/>
                <w:szCs w:val="20"/>
              </w:rPr>
            </w:pPr>
            <w:r w:rsidRPr="00FD6D47">
              <w:rPr>
                <w:sz w:val="20"/>
                <w:szCs w:val="20"/>
              </w:rPr>
              <w:t>61,04</w:t>
            </w:r>
          </w:p>
        </w:tc>
        <w:tc>
          <w:tcPr>
            <w:tcW w:w="1134" w:type="dxa"/>
            <w:tcBorders>
              <w:top w:val="nil"/>
              <w:left w:val="nil"/>
              <w:bottom w:val="single" w:sz="4" w:space="0" w:color="auto"/>
              <w:right w:val="single" w:sz="4" w:space="0" w:color="auto"/>
            </w:tcBorders>
            <w:shd w:val="clear" w:color="auto" w:fill="auto"/>
            <w:vAlign w:val="center"/>
            <w:hideMark/>
          </w:tcPr>
          <w:p w14:paraId="198B0E83" w14:textId="77777777" w:rsidR="00FD6D47" w:rsidRPr="00FD6D47" w:rsidRDefault="00FD6D47" w:rsidP="00121C88">
            <w:pPr>
              <w:jc w:val="center"/>
              <w:rPr>
                <w:sz w:val="20"/>
                <w:szCs w:val="20"/>
              </w:rPr>
            </w:pPr>
            <w:r w:rsidRPr="00FD6D47">
              <w:rPr>
                <w:sz w:val="20"/>
                <w:szCs w:val="20"/>
              </w:rPr>
              <w:t>61,04</w:t>
            </w:r>
          </w:p>
        </w:tc>
        <w:tc>
          <w:tcPr>
            <w:tcW w:w="1134" w:type="dxa"/>
            <w:tcBorders>
              <w:top w:val="nil"/>
              <w:left w:val="nil"/>
              <w:bottom w:val="single" w:sz="4" w:space="0" w:color="auto"/>
              <w:right w:val="single" w:sz="4" w:space="0" w:color="auto"/>
            </w:tcBorders>
            <w:shd w:val="clear" w:color="auto" w:fill="auto"/>
            <w:vAlign w:val="center"/>
            <w:hideMark/>
          </w:tcPr>
          <w:p w14:paraId="06B87C74" w14:textId="77777777" w:rsidR="00FD6D47" w:rsidRPr="00FD6D47" w:rsidRDefault="00FD6D47" w:rsidP="00121C88">
            <w:pPr>
              <w:jc w:val="center"/>
              <w:rPr>
                <w:sz w:val="20"/>
                <w:szCs w:val="20"/>
              </w:rPr>
            </w:pPr>
            <w:r w:rsidRPr="00FD6D47">
              <w:rPr>
                <w:sz w:val="20"/>
                <w:szCs w:val="20"/>
              </w:rPr>
              <w:t>65,30</w:t>
            </w:r>
          </w:p>
        </w:tc>
        <w:tc>
          <w:tcPr>
            <w:tcW w:w="1276" w:type="dxa"/>
            <w:tcBorders>
              <w:top w:val="nil"/>
              <w:left w:val="nil"/>
              <w:bottom w:val="single" w:sz="4" w:space="0" w:color="auto"/>
              <w:right w:val="single" w:sz="4" w:space="0" w:color="auto"/>
            </w:tcBorders>
            <w:shd w:val="clear" w:color="auto" w:fill="auto"/>
            <w:vAlign w:val="center"/>
            <w:hideMark/>
          </w:tcPr>
          <w:p w14:paraId="6E8B1ED7" w14:textId="77777777" w:rsidR="00FD6D47" w:rsidRPr="00FD6D47" w:rsidRDefault="00FD6D47" w:rsidP="00121C88">
            <w:pPr>
              <w:jc w:val="center"/>
              <w:rPr>
                <w:sz w:val="20"/>
                <w:szCs w:val="20"/>
              </w:rPr>
            </w:pPr>
            <w:r w:rsidRPr="00FD6D47">
              <w:rPr>
                <w:sz w:val="20"/>
                <w:szCs w:val="20"/>
              </w:rPr>
              <w:t>6,98</w:t>
            </w:r>
          </w:p>
        </w:tc>
      </w:tr>
      <w:tr w:rsidR="00FD6D47" w:rsidRPr="00FD6D47" w14:paraId="1F7DC26E" w14:textId="77777777" w:rsidTr="00121C88">
        <w:trPr>
          <w:trHeight w:val="2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3984A0D" w14:textId="77777777" w:rsidR="00FD6D47" w:rsidRPr="00FD6D47" w:rsidRDefault="00FD6D47" w:rsidP="00121C88">
            <w:pPr>
              <w:rPr>
                <w:sz w:val="20"/>
                <w:szCs w:val="20"/>
              </w:rPr>
            </w:pPr>
            <w:r w:rsidRPr="00FD6D47">
              <w:rPr>
                <w:sz w:val="20"/>
                <w:szCs w:val="20"/>
              </w:rPr>
              <w:t>по водоотведению</w:t>
            </w:r>
          </w:p>
        </w:tc>
        <w:tc>
          <w:tcPr>
            <w:tcW w:w="1134" w:type="dxa"/>
            <w:tcBorders>
              <w:top w:val="nil"/>
              <w:left w:val="nil"/>
              <w:bottom w:val="single" w:sz="4" w:space="0" w:color="auto"/>
              <w:right w:val="single" w:sz="4" w:space="0" w:color="auto"/>
            </w:tcBorders>
            <w:shd w:val="clear" w:color="auto" w:fill="auto"/>
            <w:vAlign w:val="center"/>
            <w:hideMark/>
          </w:tcPr>
          <w:p w14:paraId="545D9C0E" w14:textId="77777777" w:rsidR="00FD6D47" w:rsidRPr="00FD6D47" w:rsidRDefault="00FD6D47" w:rsidP="00121C88">
            <w:pPr>
              <w:jc w:val="center"/>
              <w:rPr>
                <w:sz w:val="20"/>
                <w:szCs w:val="20"/>
              </w:rPr>
            </w:pPr>
            <w:r w:rsidRPr="00FD6D47">
              <w:rPr>
                <w:sz w:val="20"/>
                <w:szCs w:val="20"/>
              </w:rPr>
              <w:t>руб./м3</w:t>
            </w:r>
          </w:p>
        </w:tc>
        <w:tc>
          <w:tcPr>
            <w:tcW w:w="1134" w:type="dxa"/>
            <w:tcBorders>
              <w:top w:val="nil"/>
              <w:left w:val="nil"/>
              <w:bottom w:val="single" w:sz="4" w:space="0" w:color="auto"/>
              <w:right w:val="single" w:sz="4" w:space="0" w:color="auto"/>
            </w:tcBorders>
            <w:shd w:val="clear" w:color="auto" w:fill="auto"/>
            <w:vAlign w:val="center"/>
            <w:hideMark/>
          </w:tcPr>
          <w:p w14:paraId="26389BEE" w14:textId="77777777" w:rsidR="00FD6D47" w:rsidRPr="00FD6D47" w:rsidRDefault="00FD6D47" w:rsidP="00121C88">
            <w:pPr>
              <w:jc w:val="center"/>
              <w:rPr>
                <w:sz w:val="20"/>
                <w:szCs w:val="20"/>
              </w:rPr>
            </w:pPr>
            <w:r w:rsidRPr="00FD6D47">
              <w:rPr>
                <w:sz w:val="20"/>
                <w:szCs w:val="20"/>
              </w:rPr>
              <w:t>46,79</w:t>
            </w:r>
          </w:p>
        </w:tc>
        <w:tc>
          <w:tcPr>
            <w:tcW w:w="1134" w:type="dxa"/>
            <w:tcBorders>
              <w:top w:val="nil"/>
              <w:left w:val="nil"/>
              <w:bottom w:val="single" w:sz="4" w:space="0" w:color="auto"/>
              <w:right w:val="single" w:sz="4" w:space="0" w:color="auto"/>
            </w:tcBorders>
            <w:shd w:val="clear" w:color="auto" w:fill="auto"/>
            <w:vAlign w:val="center"/>
            <w:hideMark/>
          </w:tcPr>
          <w:p w14:paraId="64C2C0F1" w14:textId="77777777" w:rsidR="00FD6D47" w:rsidRPr="00FD6D47" w:rsidRDefault="00FD6D47" w:rsidP="00121C88">
            <w:pPr>
              <w:jc w:val="center"/>
              <w:rPr>
                <w:sz w:val="20"/>
                <w:szCs w:val="20"/>
              </w:rPr>
            </w:pPr>
            <w:r w:rsidRPr="00FD6D47">
              <w:rPr>
                <w:sz w:val="20"/>
                <w:szCs w:val="20"/>
              </w:rPr>
              <w:t>46,79</w:t>
            </w:r>
          </w:p>
        </w:tc>
        <w:tc>
          <w:tcPr>
            <w:tcW w:w="1134" w:type="dxa"/>
            <w:tcBorders>
              <w:top w:val="nil"/>
              <w:left w:val="nil"/>
              <w:bottom w:val="single" w:sz="4" w:space="0" w:color="auto"/>
              <w:right w:val="single" w:sz="4" w:space="0" w:color="auto"/>
            </w:tcBorders>
            <w:shd w:val="clear" w:color="auto" w:fill="auto"/>
            <w:vAlign w:val="center"/>
            <w:hideMark/>
          </w:tcPr>
          <w:p w14:paraId="1E70C255" w14:textId="77777777" w:rsidR="00FD6D47" w:rsidRPr="00FD6D47" w:rsidRDefault="00FD6D47" w:rsidP="00121C88">
            <w:pPr>
              <w:jc w:val="center"/>
              <w:rPr>
                <w:sz w:val="20"/>
                <w:szCs w:val="20"/>
              </w:rPr>
            </w:pPr>
            <w:r w:rsidRPr="00FD6D47">
              <w:rPr>
                <w:sz w:val="20"/>
                <w:szCs w:val="20"/>
              </w:rPr>
              <w:t>56,15</w:t>
            </w:r>
          </w:p>
        </w:tc>
        <w:tc>
          <w:tcPr>
            <w:tcW w:w="1276" w:type="dxa"/>
            <w:tcBorders>
              <w:top w:val="nil"/>
              <w:left w:val="nil"/>
              <w:bottom w:val="single" w:sz="4" w:space="0" w:color="auto"/>
              <w:right w:val="single" w:sz="4" w:space="0" w:color="auto"/>
            </w:tcBorders>
            <w:shd w:val="clear" w:color="auto" w:fill="auto"/>
            <w:vAlign w:val="center"/>
            <w:hideMark/>
          </w:tcPr>
          <w:p w14:paraId="66DBF61E" w14:textId="77777777" w:rsidR="00FD6D47" w:rsidRPr="00FD6D47" w:rsidRDefault="00FD6D47" w:rsidP="00121C88">
            <w:pPr>
              <w:jc w:val="center"/>
              <w:rPr>
                <w:sz w:val="20"/>
                <w:szCs w:val="20"/>
              </w:rPr>
            </w:pPr>
            <w:r w:rsidRPr="00FD6D47">
              <w:rPr>
                <w:sz w:val="20"/>
                <w:szCs w:val="20"/>
              </w:rPr>
              <w:t>20,00</w:t>
            </w:r>
          </w:p>
        </w:tc>
      </w:tr>
      <w:tr w:rsidR="00FD6D47" w:rsidRPr="00FD6D47" w14:paraId="1BB1DDEB" w14:textId="77777777" w:rsidTr="00121C88">
        <w:trPr>
          <w:trHeight w:val="20"/>
        </w:trPr>
        <w:tc>
          <w:tcPr>
            <w:tcW w:w="3539" w:type="dxa"/>
            <w:tcBorders>
              <w:top w:val="nil"/>
              <w:left w:val="single" w:sz="4" w:space="0" w:color="auto"/>
              <w:bottom w:val="nil"/>
              <w:right w:val="single" w:sz="4" w:space="0" w:color="auto"/>
            </w:tcBorders>
            <w:shd w:val="clear" w:color="auto" w:fill="auto"/>
            <w:vAlign w:val="center"/>
            <w:hideMark/>
          </w:tcPr>
          <w:p w14:paraId="3698AE28" w14:textId="77777777" w:rsidR="00FD6D47" w:rsidRPr="00FD6D47" w:rsidRDefault="00FD6D47" w:rsidP="00121C88">
            <w:pPr>
              <w:rPr>
                <w:sz w:val="20"/>
                <w:szCs w:val="20"/>
              </w:rPr>
            </w:pPr>
            <w:r w:rsidRPr="00FD6D47">
              <w:rPr>
                <w:sz w:val="20"/>
                <w:szCs w:val="20"/>
              </w:rPr>
              <w:t>по электрической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1A5E1737" w14:textId="77777777" w:rsidR="00FD6D47" w:rsidRPr="00FD6D47" w:rsidRDefault="00FD6D47" w:rsidP="00121C88">
            <w:pPr>
              <w:jc w:val="center"/>
              <w:rPr>
                <w:sz w:val="20"/>
                <w:szCs w:val="20"/>
              </w:rPr>
            </w:pPr>
            <w:r w:rsidRPr="00FD6D47">
              <w:rPr>
                <w:sz w:val="20"/>
                <w:szCs w:val="20"/>
              </w:rPr>
              <w:t>руб./кВтч</w:t>
            </w:r>
          </w:p>
        </w:tc>
        <w:tc>
          <w:tcPr>
            <w:tcW w:w="1134" w:type="dxa"/>
            <w:tcBorders>
              <w:top w:val="nil"/>
              <w:left w:val="nil"/>
              <w:bottom w:val="single" w:sz="4" w:space="0" w:color="auto"/>
              <w:right w:val="single" w:sz="4" w:space="0" w:color="auto"/>
            </w:tcBorders>
            <w:shd w:val="clear" w:color="auto" w:fill="auto"/>
            <w:vAlign w:val="center"/>
            <w:hideMark/>
          </w:tcPr>
          <w:p w14:paraId="26AD54ED" w14:textId="77777777" w:rsidR="00FD6D47" w:rsidRPr="00FD6D47" w:rsidRDefault="00FD6D47" w:rsidP="00121C88">
            <w:pPr>
              <w:jc w:val="center"/>
              <w:rPr>
                <w:sz w:val="20"/>
                <w:szCs w:val="20"/>
              </w:rPr>
            </w:pPr>
            <w:r w:rsidRPr="00FD6D47">
              <w:rPr>
                <w:sz w:val="20"/>
                <w:szCs w:val="20"/>
              </w:rPr>
              <w:t>2,28</w:t>
            </w:r>
          </w:p>
        </w:tc>
        <w:tc>
          <w:tcPr>
            <w:tcW w:w="1134" w:type="dxa"/>
            <w:tcBorders>
              <w:top w:val="nil"/>
              <w:left w:val="nil"/>
              <w:bottom w:val="single" w:sz="4" w:space="0" w:color="auto"/>
              <w:right w:val="single" w:sz="4" w:space="0" w:color="auto"/>
            </w:tcBorders>
            <w:shd w:val="clear" w:color="auto" w:fill="auto"/>
            <w:vAlign w:val="center"/>
            <w:hideMark/>
          </w:tcPr>
          <w:p w14:paraId="629FC78F" w14:textId="77777777" w:rsidR="00FD6D47" w:rsidRPr="00FD6D47" w:rsidRDefault="00FD6D47" w:rsidP="00121C88">
            <w:pPr>
              <w:jc w:val="center"/>
              <w:rPr>
                <w:sz w:val="20"/>
                <w:szCs w:val="20"/>
              </w:rPr>
            </w:pPr>
            <w:r w:rsidRPr="00FD6D47">
              <w:rPr>
                <w:sz w:val="20"/>
                <w:szCs w:val="20"/>
              </w:rPr>
              <w:t>2,28</w:t>
            </w:r>
          </w:p>
        </w:tc>
        <w:tc>
          <w:tcPr>
            <w:tcW w:w="1134" w:type="dxa"/>
            <w:tcBorders>
              <w:top w:val="nil"/>
              <w:left w:val="nil"/>
              <w:bottom w:val="single" w:sz="4" w:space="0" w:color="auto"/>
              <w:right w:val="single" w:sz="4" w:space="0" w:color="auto"/>
            </w:tcBorders>
            <w:shd w:val="clear" w:color="auto" w:fill="auto"/>
            <w:vAlign w:val="center"/>
            <w:hideMark/>
          </w:tcPr>
          <w:p w14:paraId="26B7B362" w14:textId="77777777" w:rsidR="00FD6D47" w:rsidRPr="00FD6D47" w:rsidRDefault="00FD6D47" w:rsidP="00121C88">
            <w:pPr>
              <w:jc w:val="center"/>
              <w:rPr>
                <w:sz w:val="20"/>
                <w:szCs w:val="20"/>
              </w:rPr>
            </w:pPr>
            <w:r w:rsidRPr="00FD6D47">
              <w:rPr>
                <w:sz w:val="20"/>
                <w:szCs w:val="20"/>
              </w:rPr>
              <w:t>2,47</w:t>
            </w:r>
          </w:p>
        </w:tc>
        <w:tc>
          <w:tcPr>
            <w:tcW w:w="1276" w:type="dxa"/>
            <w:tcBorders>
              <w:top w:val="nil"/>
              <w:left w:val="nil"/>
              <w:bottom w:val="single" w:sz="4" w:space="0" w:color="auto"/>
              <w:right w:val="single" w:sz="4" w:space="0" w:color="auto"/>
            </w:tcBorders>
            <w:shd w:val="clear" w:color="auto" w:fill="auto"/>
            <w:vAlign w:val="center"/>
            <w:hideMark/>
          </w:tcPr>
          <w:p w14:paraId="706988CC" w14:textId="77777777" w:rsidR="00FD6D47" w:rsidRPr="00FD6D47" w:rsidRDefault="00FD6D47" w:rsidP="00121C88">
            <w:pPr>
              <w:jc w:val="center"/>
              <w:rPr>
                <w:sz w:val="20"/>
                <w:szCs w:val="20"/>
              </w:rPr>
            </w:pPr>
            <w:r w:rsidRPr="00FD6D47">
              <w:rPr>
                <w:sz w:val="20"/>
                <w:szCs w:val="20"/>
              </w:rPr>
              <w:t>8,33</w:t>
            </w:r>
          </w:p>
        </w:tc>
      </w:tr>
      <w:tr w:rsidR="00FD6D47" w:rsidRPr="00FD6D47" w14:paraId="6396440E" w14:textId="77777777" w:rsidTr="00121C88">
        <w:trPr>
          <w:trHeight w:val="20"/>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B31C1" w14:textId="77777777" w:rsidR="00FD6D47" w:rsidRPr="00FD6D47" w:rsidRDefault="00FD6D47" w:rsidP="00121C88">
            <w:pPr>
              <w:rPr>
                <w:sz w:val="20"/>
                <w:szCs w:val="20"/>
              </w:rPr>
            </w:pPr>
            <w:r w:rsidRPr="00FD6D47">
              <w:rPr>
                <w:sz w:val="20"/>
                <w:szCs w:val="20"/>
              </w:rPr>
              <w:t>по обращению с твердыми коммунальными отходами</w:t>
            </w:r>
          </w:p>
        </w:tc>
        <w:tc>
          <w:tcPr>
            <w:tcW w:w="1134" w:type="dxa"/>
            <w:tcBorders>
              <w:top w:val="nil"/>
              <w:left w:val="nil"/>
              <w:bottom w:val="single" w:sz="4" w:space="0" w:color="auto"/>
              <w:right w:val="single" w:sz="4" w:space="0" w:color="auto"/>
            </w:tcBorders>
            <w:shd w:val="clear" w:color="auto" w:fill="auto"/>
            <w:vAlign w:val="center"/>
            <w:hideMark/>
          </w:tcPr>
          <w:p w14:paraId="09D06121" w14:textId="77777777" w:rsidR="00FD6D47" w:rsidRPr="00FD6D47" w:rsidRDefault="00FD6D47" w:rsidP="00121C88">
            <w:pPr>
              <w:jc w:val="center"/>
              <w:rPr>
                <w:sz w:val="20"/>
                <w:szCs w:val="20"/>
              </w:rPr>
            </w:pPr>
            <w:r w:rsidRPr="00FD6D47">
              <w:rPr>
                <w:sz w:val="20"/>
                <w:szCs w:val="20"/>
              </w:rPr>
              <w:t>руб./м3</w:t>
            </w:r>
          </w:p>
        </w:tc>
        <w:tc>
          <w:tcPr>
            <w:tcW w:w="1134" w:type="dxa"/>
            <w:tcBorders>
              <w:top w:val="nil"/>
              <w:left w:val="nil"/>
              <w:bottom w:val="single" w:sz="4" w:space="0" w:color="auto"/>
              <w:right w:val="single" w:sz="4" w:space="0" w:color="auto"/>
            </w:tcBorders>
            <w:shd w:val="clear" w:color="auto" w:fill="auto"/>
            <w:vAlign w:val="center"/>
            <w:hideMark/>
          </w:tcPr>
          <w:p w14:paraId="1A2AE251" w14:textId="77777777" w:rsidR="00FD6D47" w:rsidRPr="00FD6D47" w:rsidRDefault="00FD6D47" w:rsidP="00121C88">
            <w:pPr>
              <w:jc w:val="center"/>
              <w:rPr>
                <w:sz w:val="20"/>
                <w:szCs w:val="20"/>
              </w:rPr>
            </w:pPr>
            <w:r w:rsidRPr="00FD6D47">
              <w:rPr>
                <w:sz w:val="20"/>
                <w:szCs w:val="20"/>
              </w:rPr>
              <w:t>1 544,19</w:t>
            </w:r>
          </w:p>
        </w:tc>
        <w:tc>
          <w:tcPr>
            <w:tcW w:w="1134" w:type="dxa"/>
            <w:tcBorders>
              <w:top w:val="nil"/>
              <w:left w:val="nil"/>
              <w:bottom w:val="single" w:sz="4" w:space="0" w:color="auto"/>
              <w:right w:val="single" w:sz="4" w:space="0" w:color="auto"/>
            </w:tcBorders>
            <w:shd w:val="clear" w:color="auto" w:fill="auto"/>
            <w:vAlign w:val="center"/>
            <w:hideMark/>
          </w:tcPr>
          <w:p w14:paraId="7A390128" w14:textId="77777777" w:rsidR="00FD6D47" w:rsidRPr="00FD6D47" w:rsidRDefault="00FD6D47" w:rsidP="00121C88">
            <w:pPr>
              <w:jc w:val="center"/>
              <w:rPr>
                <w:sz w:val="20"/>
                <w:szCs w:val="20"/>
              </w:rPr>
            </w:pPr>
            <w:r w:rsidRPr="00FD6D47">
              <w:rPr>
                <w:sz w:val="20"/>
                <w:szCs w:val="20"/>
              </w:rPr>
              <w:t>1 544,19</w:t>
            </w:r>
          </w:p>
        </w:tc>
        <w:tc>
          <w:tcPr>
            <w:tcW w:w="1134" w:type="dxa"/>
            <w:tcBorders>
              <w:top w:val="nil"/>
              <w:left w:val="nil"/>
              <w:bottom w:val="single" w:sz="4" w:space="0" w:color="auto"/>
              <w:right w:val="single" w:sz="4" w:space="0" w:color="auto"/>
            </w:tcBorders>
            <w:shd w:val="clear" w:color="auto" w:fill="auto"/>
            <w:vAlign w:val="center"/>
            <w:hideMark/>
          </w:tcPr>
          <w:p w14:paraId="77EE6386" w14:textId="77777777" w:rsidR="00FD6D47" w:rsidRPr="00FD6D47" w:rsidRDefault="00FD6D47" w:rsidP="00121C88">
            <w:pPr>
              <w:jc w:val="center"/>
              <w:rPr>
                <w:sz w:val="20"/>
                <w:szCs w:val="20"/>
              </w:rPr>
            </w:pPr>
            <w:r w:rsidRPr="00FD6D47">
              <w:rPr>
                <w:sz w:val="20"/>
                <w:szCs w:val="20"/>
              </w:rPr>
              <w:t>1 652,25</w:t>
            </w:r>
          </w:p>
        </w:tc>
        <w:tc>
          <w:tcPr>
            <w:tcW w:w="1276" w:type="dxa"/>
            <w:tcBorders>
              <w:top w:val="nil"/>
              <w:left w:val="nil"/>
              <w:bottom w:val="single" w:sz="4" w:space="0" w:color="auto"/>
              <w:right w:val="single" w:sz="4" w:space="0" w:color="auto"/>
            </w:tcBorders>
            <w:shd w:val="clear" w:color="auto" w:fill="auto"/>
            <w:vAlign w:val="center"/>
            <w:hideMark/>
          </w:tcPr>
          <w:p w14:paraId="0F6CFF99" w14:textId="77777777" w:rsidR="00FD6D47" w:rsidRPr="00FD6D47" w:rsidRDefault="00FD6D47" w:rsidP="00121C88">
            <w:pPr>
              <w:jc w:val="center"/>
              <w:rPr>
                <w:sz w:val="20"/>
                <w:szCs w:val="20"/>
              </w:rPr>
            </w:pPr>
            <w:r w:rsidRPr="00FD6D47">
              <w:rPr>
                <w:sz w:val="20"/>
                <w:szCs w:val="20"/>
              </w:rPr>
              <w:t>7,00</w:t>
            </w:r>
          </w:p>
        </w:tc>
      </w:tr>
    </w:tbl>
    <w:p w14:paraId="16BDC520" w14:textId="36E5AA73" w:rsidR="00FD6D47" w:rsidRDefault="00FD6D47" w:rsidP="00FD6D47">
      <w:pPr>
        <w:jc w:val="right"/>
        <w:rPr>
          <w:rFonts w:eastAsia="Calibri"/>
          <w:sz w:val="26"/>
          <w:szCs w:val="26"/>
          <w:highlight w:val="yellow"/>
        </w:rPr>
      </w:pPr>
    </w:p>
    <w:p w14:paraId="09400FA8" w14:textId="27698C60" w:rsidR="00FD6D47" w:rsidRPr="00133439" w:rsidRDefault="00FD6D47" w:rsidP="00FD6D47">
      <w:pPr>
        <w:jc w:val="right"/>
        <w:rPr>
          <w:rFonts w:eastAsia="Calibri"/>
          <w:sz w:val="26"/>
          <w:szCs w:val="26"/>
        </w:rPr>
      </w:pPr>
      <w:r w:rsidRPr="00EF23F2">
        <w:rPr>
          <w:rFonts w:eastAsia="Calibri"/>
          <w:sz w:val="26"/>
          <w:szCs w:val="26"/>
        </w:rPr>
        <w:t>Таблица</w:t>
      </w:r>
      <w:r w:rsidR="00EF23F2" w:rsidRPr="00EF23F2">
        <w:rPr>
          <w:rFonts w:eastAsia="Calibri"/>
          <w:sz w:val="26"/>
          <w:szCs w:val="26"/>
        </w:rPr>
        <w:t xml:space="preserve"> 36</w:t>
      </w:r>
      <w:r w:rsidRPr="00133439">
        <w:rPr>
          <w:rFonts w:eastAsia="Calibri"/>
          <w:sz w:val="26"/>
          <w:szCs w:val="26"/>
        </w:rPr>
        <w:t xml:space="preserve"> </w:t>
      </w:r>
    </w:p>
    <w:p w14:paraId="79A547E4" w14:textId="77777777" w:rsidR="00FD6D47" w:rsidRPr="00133439" w:rsidRDefault="00FD6D47" w:rsidP="00FD6D47">
      <w:pPr>
        <w:spacing w:after="120"/>
        <w:jc w:val="center"/>
        <w:rPr>
          <w:b/>
          <w:sz w:val="26"/>
          <w:szCs w:val="26"/>
        </w:rPr>
      </w:pPr>
      <w:r w:rsidRPr="00133439">
        <w:rPr>
          <w:b/>
          <w:sz w:val="26"/>
          <w:szCs w:val="26"/>
        </w:rPr>
        <w:t>Размер платы за содержание жилого помещения</w:t>
      </w:r>
    </w:p>
    <w:tbl>
      <w:tblPr>
        <w:tblW w:w="9351" w:type="dxa"/>
        <w:tblLook w:val="04A0" w:firstRow="1" w:lastRow="0" w:firstColumn="1" w:lastColumn="0" w:noHBand="0" w:noVBand="1"/>
      </w:tblPr>
      <w:tblGrid>
        <w:gridCol w:w="2841"/>
        <w:gridCol w:w="1125"/>
        <w:gridCol w:w="1239"/>
        <w:gridCol w:w="1304"/>
        <w:gridCol w:w="1239"/>
        <w:gridCol w:w="1603"/>
      </w:tblGrid>
      <w:tr w:rsidR="00FD6D47" w:rsidRPr="00D24C60" w14:paraId="38F92327" w14:textId="77777777" w:rsidTr="00121C88">
        <w:trPr>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C7CCE4"/>
            <w:vAlign w:val="center"/>
            <w:hideMark/>
          </w:tcPr>
          <w:p w14:paraId="54C3E7F1" w14:textId="77777777" w:rsidR="00FD6D47" w:rsidRPr="008F38CC" w:rsidRDefault="00FD6D47" w:rsidP="00121C88">
            <w:pPr>
              <w:jc w:val="center"/>
              <w:rPr>
                <w:b/>
                <w:bCs/>
                <w:sz w:val="20"/>
                <w:szCs w:val="20"/>
              </w:rPr>
            </w:pPr>
            <w:r w:rsidRPr="008F38CC">
              <w:rPr>
                <w:b/>
                <w:bCs/>
                <w:sz w:val="20"/>
                <w:szCs w:val="20"/>
              </w:rPr>
              <w:t>Жилищные услуги по типу МКД</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C7CCE4"/>
            <w:vAlign w:val="center"/>
            <w:hideMark/>
          </w:tcPr>
          <w:p w14:paraId="7AA5FAF7" w14:textId="77777777" w:rsidR="00FD6D47" w:rsidRPr="008F38CC" w:rsidRDefault="00FD6D47" w:rsidP="00121C88">
            <w:pPr>
              <w:jc w:val="center"/>
              <w:rPr>
                <w:b/>
                <w:bCs/>
                <w:sz w:val="20"/>
                <w:szCs w:val="20"/>
              </w:rPr>
            </w:pPr>
            <w:r w:rsidRPr="008F38CC">
              <w:rPr>
                <w:b/>
                <w:bCs/>
                <w:sz w:val="20"/>
                <w:szCs w:val="20"/>
              </w:rPr>
              <w:t>Ед.изм.</w:t>
            </w:r>
          </w:p>
        </w:tc>
        <w:tc>
          <w:tcPr>
            <w:tcW w:w="0" w:type="auto"/>
            <w:gridSpan w:val="3"/>
            <w:tcBorders>
              <w:top w:val="single" w:sz="4" w:space="0" w:color="auto"/>
              <w:left w:val="nil"/>
              <w:bottom w:val="single" w:sz="4" w:space="0" w:color="auto"/>
              <w:right w:val="single" w:sz="4" w:space="0" w:color="auto"/>
            </w:tcBorders>
            <w:shd w:val="clear" w:color="000000" w:fill="C7CCE4"/>
            <w:vAlign w:val="center"/>
            <w:hideMark/>
          </w:tcPr>
          <w:p w14:paraId="4C99BD95" w14:textId="77777777" w:rsidR="00FD6D47" w:rsidRPr="00D24C60" w:rsidRDefault="00FD6D47" w:rsidP="00121C88">
            <w:pPr>
              <w:jc w:val="center"/>
              <w:rPr>
                <w:b/>
                <w:bCs/>
                <w:sz w:val="20"/>
                <w:szCs w:val="20"/>
                <w:highlight w:val="yellow"/>
              </w:rPr>
            </w:pPr>
            <w:r w:rsidRPr="00716807">
              <w:rPr>
                <w:b/>
                <w:bCs/>
                <w:sz w:val="20"/>
                <w:szCs w:val="20"/>
              </w:rPr>
              <w:t xml:space="preserve">Тарифы по состоянию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C7CCE4"/>
            <w:vAlign w:val="center"/>
            <w:hideMark/>
          </w:tcPr>
          <w:p w14:paraId="410ACDAD" w14:textId="77777777" w:rsidR="00FD6D47" w:rsidRPr="00716807" w:rsidRDefault="00FD6D47" w:rsidP="00121C88">
            <w:pPr>
              <w:jc w:val="center"/>
              <w:rPr>
                <w:b/>
                <w:bCs/>
                <w:sz w:val="20"/>
                <w:szCs w:val="20"/>
              </w:rPr>
            </w:pPr>
            <w:r w:rsidRPr="00716807">
              <w:rPr>
                <w:b/>
                <w:bCs/>
                <w:sz w:val="20"/>
                <w:szCs w:val="20"/>
              </w:rPr>
              <w:t xml:space="preserve">Темп </w:t>
            </w:r>
          </w:p>
          <w:p w14:paraId="568149CD" w14:textId="77777777" w:rsidR="00FD6D47" w:rsidRPr="00D24C60" w:rsidRDefault="00FD6D47" w:rsidP="00121C88">
            <w:pPr>
              <w:jc w:val="center"/>
              <w:rPr>
                <w:b/>
                <w:bCs/>
                <w:sz w:val="20"/>
                <w:szCs w:val="20"/>
                <w:highlight w:val="yellow"/>
              </w:rPr>
            </w:pPr>
            <w:r w:rsidRPr="00716807">
              <w:rPr>
                <w:b/>
                <w:bCs/>
                <w:sz w:val="20"/>
                <w:szCs w:val="20"/>
              </w:rPr>
              <w:t>прироста (%)</w:t>
            </w:r>
            <w:r w:rsidRPr="00716807">
              <w:rPr>
                <w:b/>
                <w:bCs/>
                <w:sz w:val="20"/>
                <w:szCs w:val="20"/>
              </w:rPr>
              <w:br/>
              <w:t>30.09.2024 / 30.09.2023</w:t>
            </w:r>
          </w:p>
        </w:tc>
      </w:tr>
      <w:tr w:rsidR="00FD6D47" w:rsidRPr="00D24C60" w14:paraId="36D6213A" w14:textId="77777777" w:rsidTr="00121C88">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C6554D" w14:textId="77777777" w:rsidR="00FD6D47" w:rsidRPr="008F38CC" w:rsidRDefault="00FD6D47" w:rsidP="00121C88">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34568" w14:textId="77777777" w:rsidR="00FD6D47" w:rsidRPr="008F38CC" w:rsidRDefault="00FD6D47" w:rsidP="00121C88">
            <w:pPr>
              <w:rPr>
                <w:b/>
                <w:bCs/>
                <w:sz w:val="20"/>
                <w:szCs w:val="20"/>
              </w:rPr>
            </w:pPr>
          </w:p>
        </w:tc>
        <w:tc>
          <w:tcPr>
            <w:tcW w:w="0" w:type="auto"/>
            <w:tcBorders>
              <w:top w:val="nil"/>
              <w:left w:val="nil"/>
              <w:bottom w:val="single" w:sz="4" w:space="0" w:color="auto"/>
              <w:right w:val="single" w:sz="4" w:space="0" w:color="auto"/>
            </w:tcBorders>
            <w:shd w:val="clear" w:color="000000" w:fill="C7CCE4"/>
            <w:vAlign w:val="center"/>
            <w:hideMark/>
          </w:tcPr>
          <w:p w14:paraId="0D4AB034" w14:textId="77777777" w:rsidR="00FD6D47" w:rsidRPr="0002778B" w:rsidRDefault="00FD6D47" w:rsidP="00121C88">
            <w:pPr>
              <w:jc w:val="center"/>
              <w:rPr>
                <w:b/>
                <w:bCs/>
                <w:sz w:val="20"/>
                <w:szCs w:val="20"/>
              </w:rPr>
            </w:pPr>
            <w:r w:rsidRPr="0002778B">
              <w:rPr>
                <w:b/>
                <w:bCs/>
                <w:sz w:val="20"/>
                <w:szCs w:val="20"/>
              </w:rPr>
              <w:t>на 30.09.2023</w:t>
            </w:r>
          </w:p>
        </w:tc>
        <w:tc>
          <w:tcPr>
            <w:tcW w:w="0" w:type="auto"/>
            <w:tcBorders>
              <w:top w:val="nil"/>
              <w:left w:val="nil"/>
              <w:bottom w:val="single" w:sz="4" w:space="0" w:color="auto"/>
              <w:right w:val="single" w:sz="4" w:space="0" w:color="auto"/>
            </w:tcBorders>
            <w:shd w:val="clear" w:color="000000" w:fill="C7CCE4"/>
            <w:vAlign w:val="center"/>
            <w:hideMark/>
          </w:tcPr>
          <w:p w14:paraId="05567377" w14:textId="77777777" w:rsidR="00FD6D47" w:rsidRPr="00DF3357" w:rsidRDefault="00FD6D47" w:rsidP="00121C88">
            <w:pPr>
              <w:jc w:val="center"/>
              <w:rPr>
                <w:b/>
                <w:bCs/>
                <w:sz w:val="20"/>
                <w:szCs w:val="20"/>
              </w:rPr>
            </w:pPr>
            <w:r w:rsidRPr="00DF3357">
              <w:rPr>
                <w:b/>
                <w:bCs/>
                <w:sz w:val="20"/>
                <w:szCs w:val="20"/>
              </w:rPr>
              <w:t>на 31.12.2023</w:t>
            </w:r>
            <w:r>
              <w:rPr>
                <w:rStyle w:val="afc"/>
                <w:b/>
                <w:bCs/>
                <w:sz w:val="20"/>
                <w:szCs w:val="20"/>
              </w:rPr>
              <w:footnoteReference w:id="7"/>
            </w:r>
          </w:p>
        </w:tc>
        <w:tc>
          <w:tcPr>
            <w:tcW w:w="0" w:type="auto"/>
            <w:tcBorders>
              <w:top w:val="nil"/>
              <w:left w:val="nil"/>
              <w:bottom w:val="single" w:sz="4" w:space="0" w:color="auto"/>
              <w:right w:val="single" w:sz="4" w:space="0" w:color="auto"/>
            </w:tcBorders>
            <w:shd w:val="clear" w:color="000000" w:fill="C7CCE4"/>
            <w:vAlign w:val="center"/>
            <w:hideMark/>
          </w:tcPr>
          <w:p w14:paraId="60985506" w14:textId="77777777" w:rsidR="00FD6D47" w:rsidRPr="00D24C60" w:rsidRDefault="00FD6D47" w:rsidP="00121C88">
            <w:pPr>
              <w:jc w:val="center"/>
              <w:rPr>
                <w:b/>
                <w:bCs/>
                <w:sz w:val="20"/>
                <w:szCs w:val="20"/>
                <w:highlight w:val="yellow"/>
              </w:rPr>
            </w:pPr>
            <w:r w:rsidRPr="00645206">
              <w:rPr>
                <w:b/>
                <w:bCs/>
                <w:sz w:val="20"/>
                <w:szCs w:val="20"/>
              </w:rPr>
              <w:t>на 30.09.2024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2BB3E" w14:textId="77777777" w:rsidR="00FD6D47" w:rsidRPr="00D24C60" w:rsidRDefault="00FD6D47" w:rsidP="00121C88">
            <w:pPr>
              <w:rPr>
                <w:b/>
                <w:bCs/>
                <w:sz w:val="20"/>
                <w:szCs w:val="20"/>
                <w:highlight w:val="yellow"/>
              </w:rPr>
            </w:pPr>
          </w:p>
        </w:tc>
      </w:tr>
      <w:tr w:rsidR="00FD6D47" w:rsidRPr="00D24C60" w14:paraId="3B4D6DF6" w14:textId="77777777" w:rsidTr="00121C88">
        <w:tc>
          <w:tcPr>
            <w:tcW w:w="0" w:type="auto"/>
            <w:tcBorders>
              <w:top w:val="nil"/>
              <w:left w:val="single" w:sz="4" w:space="0" w:color="auto"/>
              <w:bottom w:val="single" w:sz="4" w:space="0" w:color="auto"/>
              <w:right w:val="single" w:sz="4" w:space="0" w:color="auto"/>
            </w:tcBorders>
            <w:shd w:val="clear" w:color="auto" w:fill="auto"/>
            <w:vAlign w:val="center"/>
            <w:hideMark/>
          </w:tcPr>
          <w:p w14:paraId="4FC57088" w14:textId="77777777" w:rsidR="00FD6D47" w:rsidRPr="0049692A" w:rsidRDefault="00FD6D47" w:rsidP="00121C88">
            <w:pPr>
              <w:rPr>
                <w:sz w:val="22"/>
                <w:szCs w:val="20"/>
              </w:rPr>
            </w:pPr>
            <w:r w:rsidRPr="0049692A">
              <w:rPr>
                <w:sz w:val="22"/>
                <w:szCs w:val="20"/>
              </w:rPr>
              <w:t>Многоквартирные дома «улучшенной планировки»</w:t>
            </w:r>
          </w:p>
        </w:tc>
        <w:tc>
          <w:tcPr>
            <w:tcW w:w="0" w:type="auto"/>
            <w:tcBorders>
              <w:top w:val="nil"/>
              <w:left w:val="nil"/>
              <w:bottom w:val="single" w:sz="4" w:space="0" w:color="auto"/>
              <w:right w:val="single" w:sz="4" w:space="0" w:color="auto"/>
            </w:tcBorders>
            <w:shd w:val="clear" w:color="auto" w:fill="auto"/>
            <w:vAlign w:val="center"/>
            <w:hideMark/>
          </w:tcPr>
          <w:p w14:paraId="6494857F" w14:textId="77777777" w:rsidR="0049692A" w:rsidRDefault="00FD6D47" w:rsidP="00121C88">
            <w:pPr>
              <w:jc w:val="center"/>
              <w:rPr>
                <w:sz w:val="22"/>
                <w:szCs w:val="20"/>
              </w:rPr>
            </w:pPr>
            <w:r w:rsidRPr="0049692A">
              <w:rPr>
                <w:sz w:val="22"/>
                <w:szCs w:val="20"/>
              </w:rPr>
              <w:t xml:space="preserve">руб./кв.м. </w:t>
            </w:r>
          </w:p>
          <w:p w14:paraId="647AEFAA" w14:textId="09D5A7D6" w:rsidR="00FD6D47" w:rsidRPr="0049692A" w:rsidRDefault="00FD6D47" w:rsidP="00121C88">
            <w:pPr>
              <w:jc w:val="center"/>
              <w:rPr>
                <w:sz w:val="22"/>
                <w:szCs w:val="20"/>
              </w:rPr>
            </w:pPr>
            <w:r w:rsidRPr="0049692A">
              <w:rPr>
                <w:sz w:val="22"/>
                <w:szCs w:val="20"/>
              </w:rPr>
              <w:t>в мес.</w:t>
            </w:r>
          </w:p>
        </w:tc>
        <w:tc>
          <w:tcPr>
            <w:tcW w:w="0" w:type="auto"/>
            <w:tcBorders>
              <w:top w:val="nil"/>
              <w:left w:val="nil"/>
              <w:bottom w:val="single" w:sz="4" w:space="0" w:color="auto"/>
              <w:right w:val="single" w:sz="4" w:space="0" w:color="auto"/>
            </w:tcBorders>
            <w:shd w:val="clear" w:color="auto" w:fill="auto"/>
            <w:vAlign w:val="center"/>
            <w:hideMark/>
          </w:tcPr>
          <w:p w14:paraId="5B4939ED" w14:textId="77777777" w:rsidR="00FD6D47" w:rsidRPr="0049692A" w:rsidRDefault="00FD6D47" w:rsidP="00121C88">
            <w:pPr>
              <w:jc w:val="center"/>
              <w:rPr>
                <w:sz w:val="22"/>
                <w:szCs w:val="20"/>
              </w:rPr>
            </w:pPr>
            <w:r w:rsidRPr="0049692A">
              <w:rPr>
                <w:sz w:val="22"/>
                <w:szCs w:val="20"/>
              </w:rPr>
              <w:t>79,83</w:t>
            </w:r>
          </w:p>
        </w:tc>
        <w:tc>
          <w:tcPr>
            <w:tcW w:w="0" w:type="auto"/>
            <w:tcBorders>
              <w:top w:val="nil"/>
              <w:left w:val="nil"/>
              <w:bottom w:val="single" w:sz="4" w:space="0" w:color="auto"/>
              <w:right w:val="single" w:sz="4" w:space="0" w:color="auto"/>
            </w:tcBorders>
            <w:shd w:val="clear" w:color="auto" w:fill="auto"/>
            <w:vAlign w:val="center"/>
            <w:hideMark/>
          </w:tcPr>
          <w:p w14:paraId="23402BE4" w14:textId="77777777" w:rsidR="00FD6D47" w:rsidRPr="0049692A" w:rsidRDefault="00FD6D47" w:rsidP="00121C88">
            <w:pPr>
              <w:jc w:val="center"/>
              <w:rPr>
                <w:sz w:val="22"/>
                <w:szCs w:val="20"/>
              </w:rPr>
            </w:pPr>
            <w:r w:rsidRPr="0049692A">
              <w:rPr>
                <w:sz w:val="22"/>
                <w:szCs w:val="20"/>
              </w:rPr>
              <w:t>76,93</w:t>
            </w:r>
          </w:p>
        </w:tc>
        <w:tc>
          <w:tcPr>
            <w:tcW w:w="0" w:type="auto"/>
            <w:tcBorders>
              <w:top w:val="nil"/>
              <w:left w:val="nil"/>
              <w:bottom w:val="single" w:sz="4" w:space="0" w:color="auto"/>
              <w:right w:val="single" w:sz="4" w:space="0" w:color="auto"/>
            </w:tcBorders>
            <w:shd w:val="clear" w:color="auto" w:fill="auto"/>
            <w:vAlign w:val="center"/>
          </w:tcPr>
          <w:p w14:paraId="6FE087CB" w14:textId="77777777" w:rsidR="00FD6D47" w:rsidRPr="0049692A" w:rsidRDefault="00FD6D47" w:rsidP="00121C88">
            <w:pPr>
              <w:jc w:val="center"/>
              <w:rPr>
                <w:sz w:val="22"/>
                <w:szCs w:val="20"/>
                <w:highlight w:val="yellow"/>
              </w:rPr>
            </w:pPr>
            <w:r w:rsidRPr="0049692A">
              <w:rPr>
                <w:sz w:val="22"/>
                <w:szCs w:val="20"/>
              </w:rPr>
              <w:t>83,43</w:t>
            </w:r>
          </w:p>
        </w:tc>
        <w:tc>
          <w:tcPr>
            <w:tcW w:w="0" w:type="auto"/>
            <w:tcBorders>
              <w:top w:val="nil"/>
              <w:left w:val="nil"/>
              <w:bottom w:val="single" w:sz="4" w:space="0" w:color="auto"/>
              <w:right w:val="single" w:sz="4" w:space="0" w:color="auto"/>
            </w:tcBorders>
            <w:shd w:val="clear" w:color="auto" w:fill="auto"/>
            <w:vAlign w:val="center"/>
          </w:tcPr>
          <w:p w14:paraId="13C658E8" w14:textId="77777777" w:rsidR="00FD6D47" w:rsidRPr="0049692A" w:rsidRDefault="00FD6D47" w:rsidP="00121C88">
            <w:pPr>
              <w:jc w:val="center"/>
              <w:rPr>
                <w:sz w:val="22"/>
                <w:szCs w:val="20"/>
                <w:highlight w:val="yellow"/>
              </w:rPr>
            </w:pPr>
            <w:r w:rsidRPr="0049692A">
              <w:rPr>
                <w:sz w:val="22"/>
                <w:szCs w:val="20"/>
              </w:rPr>
              <w:t>4,50</w:t>
            </w:r>
          </w:p>
        </w:tc>
      </w:tr>
      <w:tr w:rsidR="00FD6D47" w:rsidRPr="00D24C60" w14:paraId="064F002B" w14:textId="77777777" w:rsidTr="00121C88">
        <w:tc>
          <w:tcPr>
            <w:tcW w:w="0" w:type="auto"/>
            <w:tcBorders>
              <w:top w:val="nil"/>
              <w:left w:val="single" w:sz="4" w:space="0" w:color="auto"/>
              <w:bottom w:val="single" w:sz="4" w:space="0" w:color="auto"/>
              <w:right w:val="single" w:sz="4" w:space="0" w:color="auto"/>
            </w:tcBorders>
            <w:shd w:val="clear" w:color="auto" w:fill="auto"/>
            <w:vAlign w:val="center"/>
            <w:hideMark/>
          </w:tcPr>
          <w:p w14:paraId="24803A41" w14:textId="77777777" w:rsidR="00FD6D47" w:rsidRPr="0049692A" w:rsidRDefault="00FD6D47" w:rsidP="00121C88">
            <w:pPr>
              <w:rPr>
                <w:sz w:val="22"/>
                <w:szCs w:val="20"/>
              </w:rPr>
            </w:pPr>
            <w:r w:rsidRPr="0049692A">
              <w:rPr>
                <w:sz w:val="22"/>
                <w:szCs w:val="20"/>
              </w:rPr>
              <w:t>Многоквартирные дома «сталинка», «хрущевка»</w:t>
            </w:r>
          </w:p>
        </w:tc>
        <w:tc>
          <w:tcPr>
            <w:tcW w:w="0" w:type="auto"/>
            <w:tcBorders>
              <w:top w:val="nil"/>
              <w:left w:val="nil"/>
              <w:bottom w:val="single" w:sz="4" w:space="0" w:color="auto"/>
              <w:right w:val="single" w:sz="4" w:space="0" w:color="auto"/>
            </w:tcBorders>
            <w:shd w:val="clear" w:color="auto" w:fill="auto"/>
            <w:vAlign w:val="center"/>
            <w:hideMark/>
          </w:tcPr>
          <w:p w14:paraId="15540129" w14:textId="77777777" w:rsidR="0049692A" w:rsidRDefault="00FD6D47" w:rsidP="00121C88">
            <w:pPr>
              <w:jc w:val="center"/>
              <w:rPr>
                <w:sz w:val="22"/>
                <w:szCs w:val="20"/>
              </w:rPr>
            </w:pPr>
            <w:r w:rsidRPr="0049692A">
              <w:rPr>
                <w:sz w:val="22"/>
                <w:szCs w:val="20"/>
              </w:rPr>
              <w:t xml:space="preserve">руб./кв.м. </w:t>
            </w:r>
          </w:p>
          <w:p w14:paraId="664798D1" w14:textId="2ABC4FF4" w:rsidR="00FD6D47" w:rsidRPr="0049692A" w:rsidRDefault="00FD6D47" w:rsidP="00121C88">
            <w:pPr>
              <w:jc w:val="center"/>
              <w:rPr>
                <w:sz w:val="22"/>
                <w:szCs w:val="20"/>
              </w:rPr>
            </w:pPr>
            <w:r w:rsidRPr="0049692A">
              <w:rPr>
                <w:sz w:val="22"/>
                <w:szCs w:val="20"/>
              </w:rPr>
              <w:t>в мес.</w:t>
            </w:r>
          </w:p>
        </w:tc>
        <w:tc>
          <w:tcPr>
            <w:tcW w:w="0" w:type="auto"/>
            <w:tcBorders>
              <w:top w:val="nil"/>
              <w:left w:val="nil"/>
              <w:bottom w:val="single" w:sz="4" w:space="0" w:color="auto"/>
              <w:right w:val="single" w:sz="4" w:space="0" w:color="auto"/>
            </w:tcBorders>
            <w:shd w:val="clear" w:color="auto" w:fill="auto"/>
            <w:vAlign w:val="center"/>
            <w:hideMark/>
          </w:tcPr>
          <w:p w14:paraId="63BE7585" w14:textId="77777777" w:rsidR="00FD6D47" w:rsidRPr="0049692A" w:rsidRDefault="00FD6D47" w:rsidP="00121C88">
            <w:pPr>
              <w:jc w:val="center"/>
              <w:rPr>
                <w:sz w:val="22"/>
                <w:szCs w:val="20"/>
              </w:rPr>
            </w:pPr>
            <w:r w:rsidRPr="0049692A">
              <w:rPr>
                <w:sz w:val="22"/>
                <w:szCs w:val="20"/>
              </w:rPr>
              <w:t>62,82</w:t>
            </w:r>
          </w:p>
        </w:tc>
        <w:tc>
          <w:tcPr>
            <w:tcW w:w="0" w:type="auto"/>
            <w:tcBorders>
              <w:top w:val="nil"/>
              <w:left w:val="nil"/>
              <w:bottom w:val="single" w:sz="4" w:space="0" w:color="auto"/>
              <w:right w:val="single" w:sz="4" w:space="0" w:color="auto"/>
            </w:tcBorders>
            <w:shd w:val="clear" w:color="auto" w:fill="auto"/>
            <w:vAlign w:val="center"/>
            <w:hideMark/>
          </w:tcPr>
          <w:p w14:paraId="1CAF693A" w14:textId="77777777" w:rsidR="00FD6D47" w:rsidRPr="0049692A" w:rsidRDefault="00FD6D47" w:rsidP="00121C88">
            <w:pPr>
              <w:jc w:val="center"/>
              <w:rPr>
                <w:sz w:val="22"/>
                <w:szCs w:val="20"/>
              </w:rPr>
            </w:pPr>
            <w:r w:rsidRPr="0049692A">
              <w:rPr>
                <w:sz w:val="22"/>
                <w:szCs w:val="20"/>
              </w:rPr>
              <w:t>59,96</w:t>
            </w:r>
          </w:p>
        </w:tc>
        <w:tc>
          <w:tcPr>
            <w:tcW w:w="0" w:type="auto"/>
            <w:tcBorders>
              <w:top w:val="nil"/>
              <w:left w:val="nil"/>
              <w:bottom w:val="single" w:sz="4" w:space="0" w:color="auto"/>
              <w:right w:val="single" w:sz="4" w:space="0" w:color="auto"/>
            </w:tcBorders>
            <w:shd w:val="clear" w:color="auto" w:fill="auto"/>
            <w:vAlign w:val="center"/>
          </w:tcPr>
          <w:p w14:paraId="10649DDB" w14:textId="77777777" w:rsidR="00FD6D47" w:rsidRPr="0049692A" w:rsidRDefault="00FD6D47" w:rsidP="00121C88">
            <w:pPr>
              <w:jc w:val="center"/>
              <w:rPr>
                <w:sz w:val="22"/>
                <w:szCs w:val="20"/>
                <w:highlight w:val="yellow"/>
              </w:rPr>
            </w:pPr>
            <w:r w:rsidRPr="0049692A">
              <w:rPr>
                <w:sz w:val="22"/>
                <w:szCs w:val="20"/>
              </w:rPr>
              <w:t>65,65</w:t>
            </w:r>
          </w:p>
        </w:tc>
        <w:tc>
          <w:tcPr>
            <w:tcW w:w="0" w:type="auto"/>
            <w:tcBorders>
              <w:top w:val="nil"/>
              <w:left w:val="nil"/>
              <w:bottom w:val="single" w:sz="4" w:space="0" w:color="auto"/>
              <w:right w:val="single" w:sz="4" w:space="0" w:color="auto"/>
            </w:tcBorders>
            <w:shd w:val="clear" w:color="auto" w:fill="auto"/>
            <w:vAlign w:val="center"/>
          </w:tcPr>
          <w:p w14:paraId="7F088E7B" w14:textId="77777777" w:rsidR="00FD6D47" w:rsidRPr="0049692A" w:rsidRDefault="00FD6D47" w:rsidP="00121C88">
            <w:pPr>
              <w:jc w:val="center"/>
              <w:rPr>
                <w:sz w:val="22"/>
                <w:szCs w:val="20"/>
                <w:highlight w:val="yellow"/>
              </w:rPr>
            </w:pPr>
            <w:r w:rsidRPr="0049692A">
              <w:rPr>
                <w:sz w:val="22"/>
                <w:szCs w:val="20"/>
              </w:rPr>
              <w:t>4,50</w:t>
            </w:r>
          </w:p>
        </w:tc>
      </w:tr>
      <w:tr w:rsidR="00FD6D47" w:rsidRPr="00D24C60" w14:paraId="149212E0" w14:textId="77777777" w:rsidTr="00121C88">
        <w:tc>
          <w:tcPr>
            <w:tcW w:w="0" w:type="auto"/>
            <w:tcBorders>
              <w:top w:val="nil"/>
              <w:left w:val="single" w:sz="4" w:space="0" w:color="auto"/>
              <w:bottom w:val="single" w:sz="4" w:space="0" w:color="auto"/>
              <w:right w:val="single" w:sz="4" w:space="0" w:color="auto"/>
            </w:tcBorders>
            <w:shd w:val="clear" w:color="auto" w:fill="auto"/>
            <w:vAlign w:val="center"/>
            <w:hideMark/>
          </w:tcPr>
          <w:p w14:paraId="1FC63249" w14:textId="77777777" w:rsidR="00FD6D47" w:rsidRPr="0049692A" w:rsidRDefault="00FD6D47" w:rsidP="00121C88">
            <w:pPr>
              <w:rPr>
                <w:sz w:val="22"/>
                <w:szCs w:val="20"/>
              </w:rPr>
            </w:pPr>
            <w:r w:rsidRPr="0049692A">
              <w:rPr>
                <w:sz w:val="22"/>
                <w:szCs w:val="20"/>
              </w:rPr>
              <w:t>Многоквартирные дома «гостиничного типа»</w:t>
            </w:r>
          </w:p>
        </w:tc>
        <w:tc>
          <w:tcPr>
            <w:tcW w:w="0" w:type="auto"/>
            <w:tcBorders>
              <w:top w:val="nil"/>
              <w:left w:val="nil"/>
              <w:bottom w:val="single" w:sz="4" w:space="0" w:color="auto"/>
              <w:right w:val="single" w:sz="4" w:space="0" w:color="auto"/>
            </w:tcBorders>
            <w:shd w:val="clear" w:color="auto" w:fill="auto"/>
            <w:vAlign w:val="center"/>
            <w:hideMark/>
          </w:tcPr>
          <w:p w14:paraId="7C6C0AD5" w14:textId="77777777" w:rsidR="0049692A" w:rsidRDefault="0049692A" w:rsidP="0049692A">
            <w:pPr>
              <w:jc w:val="center"/>
              <w:rPr>
                <w:sz w:val="22"/>
                <w:szCs w:val="20"/>
              </w:rPr>
            </w:pPr>
            <w:r w:rsidRPr="0049692A">
              <w:rPr>
                <w:sz w:val="22"/>
                <w:szCs w:val="20"/>
              </w:rPr>
              <w:t xml:space="preserve">руб./кв.м. </w:t>
            </w:r>
          </w:p>
          <w:p w14:paraId="1183EAFF" w14:textId="57E8827E" w:rsidR="00FD6D47" w:rsidRPr="0049692A" w:rsidRDefault="0049692A" w:rsidP="0049692A">
            <w:pPr>
              <w:jc w:val="center"/>
              <w:rPr>
                <w:sz w:val="22"/>
                <w:szCs w:val="20"/>
              </w:rPr>
            </w:pPr>
            <w:r w:rsidRPr="0049692A">
              <w:rPr>
                <w:sz w:val="22"/>
                <w:szCs w:val="20"/>
              </w:rPr>
              <w:t>в мес.</w:t>
            </w:r>
          </w:p>
        </w:tc>
        <w:tc>
          <w:tcPr>
            <w:tcW w:w="0" w:type="auto"/>
            <w:tcBorders>
              <w:top w:val="nil"/>
              <w:left w:val="nil"/>
              <w:bottom w:val="single" w:sz="4" w:space="0" w:color="auto"/>
              <w:right w:val="single" w:sz="4" w:space="0" w:color="auto"/>
            </w:tcBorders>
            <w:shd w:val="clear" w:color="auto" w:fill="auto"/>
            <w:vAlign w:val="center"/>
            <w:hideMark/>
          </w:tcPr>
          <w:p w14:paraId="0CDAEF43" w14:textId="77777777" w:rsidR="00FD6D47" w:rsidRPr="0049692A" w:rsidRDefault="00FD6D47" w:rsidP="00121C88">
            <w:pPr>
              <w:jc w:val="center"/>
              <w:rPr>
                <w:sz w:val="22"/>
                <w:szCs w:val="20"/>
              </w:rPr>
            </w:pPr>
            <w:r w:rsidRPr="0049692A">
              <w:rPr>
                <w:sz w:val="22"/>
                <w:szCs w:val="20"/>
              </w:rPr>
              <w:t>95,53</w:t>
            </w:r>
          </w:p>
        </w:tc>
        <w:tc>
          <w:tcPr>
            <w:tcW w:w="0" w:type="auto"/>
            <w:tcBorders>
              <w:top w:val="nil"/>
              <w:left w:val="nil"/>
              <w:bottom w:val="single" w:sz="4" w:space="0" w:color="auto"/>
              <w:right w:val="single" w:sz="4" w:space="0" w:color="auto"/>
            </w:tcBorders>
            <w:shd w:val="clear" w:color="auto" w:fill="auto"/>
            <w:vAlign w:val="center"/>
            <w:hideMark/>
          </w:tcPr>
          <w:p w14:paraId="4619A0C6" w14:textId="77777777" w:rsidR="00FD6D47" w:rsidRPr="0049692A" w:rsidRDefault="00FD6D47" w:rsidP="00121C88">
            <w:pPr>
              <w:jc w:val="center"/>
              <w:rPr>
                <w:sz w:val="22"/>
                <w:szCs w:val="20"/>
              </w:rPr>
            </w:pPr>
            <w:r w:rsidRPr="0049692A">
              <w:rPr>
                <w:sz w:val="22"/>
                <w:szCs w:val="20"/>
              </w:rPr>
              <w:t>91,79</w:t>
            </w:r>
          </w:p>
        </w:tc>
        <w:tc>
          <w:tcPr>
            <w:tcW w:w="0" w:type="auto"/>
            <w:tcBorders>
              <w:top w:val="nil"/>
              <w:left w:val="nil"/>
              <w:bottom w:val="single" w:sz="4" w:space="0" w:color="auto"/>
              <w:right w:val="single" w:sz="4" w:space="0" w:color="auto"/>
            </w:tcBorders>
            <w:shd w:val="clear" w:color="auto" w:fill="auto"/>
            <w:vAlign w:val="center"/>
          </w:tcPr>
          <w:p w14:paraId="6039B80D" w14:textId="77777777" w:rsidR="00FD6D47" w:rsidRPr="0049692A" w:rsidRDefault="00FD6D47" w:rsidP="00121C88">
            <w:pPr>
              <w:jc w:val="center"/>
              <w:rPr>
                <w:sz w:val="22"/>
                <w:szCs w:val="20"/>
                <w:highlight w:val="yellow"/>
              </w:rPr>
            </w:pPr>
            <w:r w:rsidRPr="0049692A">
              <w:rPr>
                <w:sz w:val="22"/>
                <w:szCs w:val="20"/>
              </w:rPr>
              <w:t>96,55</w:t>
            </w:r>
          </w:p>
        </w:tc>
        <w:tc>
          <w:tcPr>
            <w:tcW w:w="0" w:type="auto"/>
            <w:tcBorders>
              <w:top w:val="nil"/>
              <w:left w:val="nil"/>
              <w:bottom w:val="single" w:sz="4" w:space="0" w:color="auto"/>
              <w:right w:val="single" w:sz="4" w:space="0" w:color="auto"/>
            </w:tcBorders>
            <w:shd w:val="clear" w:color="auto" w:fill="auto"/>
            <w:vAlign w:val="center"/>
          </w:tcPr>
          <w:p w14:paraId="2156A8AF" w14:textId="77777777" w:rsidR="00FD6D47" w:rsidRPr="0049692A" w:rsidRDefault="00FD6D47" w:rsidP="00121C88">
            <w:pPr>
              <w:jc w:val="center"/>
              <w:rPr>
                <w:sz w:val="22"/>
                <w:szCs w:val="20"/>
                <w:highlight w:val="yellow"/>
              </w:rPr>
            </w:pPr>
            <w:r w:rsidRPr="0049692A">
              <w:rPr>
                <w:sz w:val="22"/>
                <w:szCs w:val="20"/>
              </w:rPr>
              <w:t>1,07</w:t>
            </w:r>
          </w:p>
        </w:tc>
      </w:tr>
      <w:tr w:rsidR="00FD6D47" w:rsidRPr="00D24C60" w14:paraId="50AD8BC2" w14:textId="77777777" w:rsidTr="00121C88">
        <w:tc>
          <w:tcPr>
            <w:tcW w:w="0" w:type="auto"/>
            <w:tcBorders>
              <w:top w:val="nil"/>
              <w:left w:val="single" w:sz="4" w:space="0" w:color="auto"/>
              <w:bottom w:val="single" w:sz="4" w:space="0" w:color="auto"/>
              <w:right w:val="single" w:sz="4" w:space="0" w:color="auto"/>
            </w:tcBorders>
            <w:shd w:val="clear" w:color="auto" w:fill="auto"/>
            <w:vAlign w:val="center"/>
            <w:hideMark/>
          </w:tcPr>
          <w:p w14:paraId="42EAD1EC" w14:textId="77777777" w:rsidR="00FD6D47" w:rsidRPr="0049692A" w:rsidRDefault="00FD6D47" w:rsidP="00121C88">
            <w:pPr>
              <w:rPr>
                <w:sz w:val="22"/>
                <w:szCs w:val="20"/>
              </w:rPr>
            </w:pPr>
            <w:r w:rsidRPr="0049692A">
              <w:rPr>
                <w:sz w:val="22"/>
                <w:szCs w:val="20"/>
              </w:rPr>
              <w:t>Многоквартирные дома «коридорного типа»</w:t>
            </w:r>
          </w:p>
        </w:tc>
        <w:tc>
          <w:tcPr>
            <w:tcW w:w="0" w:type="auto"/>
            <w:tcBorders>
              <w:top w:val="nil"/>
              <w:left w:val="nil"/>
              <w:bottom w:val="single" w:sz="4" w:space="0" w:color="auto"/>
              <w:right w:val="single" w:sz="4" w:space="0" w:color="auto"/>
            </w:tcBorders>
            <w:shd w:val="clear" w:color="auto" w:fill="auto"/>
            <w:vAlign w:val="center"/>
            <w:hideMark/>
          </w:tcPr>
          <w:p w14:paraId="1FACD8BA" w14:textId="77777777" w:rsidR="0049692A" w:rsidRDefault="0049692A" w:rsidP="0049692A">
            <w:pPr>
              <w:jc w:val="center"/>
              <w:rPr>
                <w:sz w:val="22"/>
                <w:szCs w:val="20"/>
              </w:rPr>
            </w:pPr>
            <w:r w:rsidRPr="0049692A">
              <w:rPr>
                <w:sz w:val="22"/>
                <w:szCs w:val="20"/>
              </w:rPr>
              <w:t xml:space="preserve">руб./кв.м. </w:t>
            </w:r>
          </w:p>
          <w:p w14:paraId="45842D91" w14:textId="45031649" w:rsidR="00FD6D47" w:rsidRPr="0049692A" w:rsidRDefault="0049692A" w:rsidP="0049692A">
            <w:pPr>
              <w:jc w:val="center"/>
              <w:rPr>
                <w:sz w:val="22"/>
                <w:szCs w:val="20"/>
              </w:rPr>
            </w:pPr>
            <w:r w:rsidRPr="0049692A">
              <w:rPr>
                <w:sz w:val="22"/>
                <w:szCs w:val="20"/>
              </w:rPr>
              <w:t>в мес.</w:t>
            </w:r>
          </w:p>
        </w:tc>
        <w:tc>
          <w:tcPr>
            <w:tcW w:w="0" w:type="auto"/>
            <w:tcBorders>
              <w:top w:val="nil"/>
              <w:left w:val="nil"/>
              <w:bottom w:val="single" w:sz="4" w:space="0" w:color="auto"/>
              <w:right w:val="single" w:sz="4" w:space="0" w:color="auto"/>
            </w:tcBorders>
            <w:shd w:val="clear" w:color="auto" w:fill="auto"/>
            <w:vAlign w:val="center"/>
            <w:hideMark/>
          </w:tcPr>
          <w:p w14:paraId="7AD4DD8D" w14:textId="77777777" w:rsidR="00FD6D47" w:rsidRPr="0049692A" w:rsidRDefault="00FD6D47" w:rsidP="00121C88">
            <w:pPr>
              <w:jc w:val="center"/>
              <w:rPr>
                <w:sz w:val="22"/>
                <w:szCs w:val="20"/>
              </w:rPr>
            </w:pPr>
            <w:r w:rsidRPr="0049692A">
              <w:rPr>
                <w:sz w:val="22"/>
                <w:szCs w:val="20"/>
              </w:rPr>
              <w:t>131,18</w:t>
            </w:r>
          </w:p>
        </w:tc>
        <w:tc>
          <w:tcPr>
            <w:tcW w:w="0" w:type="auto"/>
            <w:tcBorders>
              <w:top w:val="nil"/>
              <w:left w:val="nil"/>
              <w:bottom w:val="single" w:sz="4" w:space="0" w:color="auto"/>
              <w:right w:val="single" w:sz="4" w:space="0" w:color="auto"/>
            </w:tcBorders>
            <w:shd w:val="clear" w:color="auto" w:fill="auto"/>
            <w:vAlign w:val="center"/>
            <w:hideMark/>
          </w:tcPr>
          <w:p w14:paraId="53446E2C" w14:textId="77777777" w:rsidR="00FD6D47" w:rsidRPr="0049692A" w:rsidRDefault="00FD6D47" w:rsidP="00121C88">
            <w:pPr>
              <w:jc w:val="center"/>
              <w:rPr>
                <w:sz w:val="22"/>
                <w:szCs w:val="20"/>
              </w:rPr>
            </w:pPr>
            <w:r w:rsidRPr="0049692A">
              <w:rPr>
                <w:sz w:val="22"/>
                <w:szCs w:val="20"/>
              </w:rPr>
              <w:t>131,57</w:t>
            </w:r>
          </w:p>
        </w:tc>
        <w:tc>
          <w:tcPr>
            <w:tcW w:w="0" w:type="auto"/>
            <w:tcBorders>
              <w:top w:val="nil"/>
              <w:left w:val="nil"/>
              <w:bottom w:val="single" w:sz="4" w:space="0" w:color="auto"/>
              <w:right w:val="single" w:sz="4" w:space="0" w:color="auto"/>
            </w:tcBorders>
            <w:shd w:val="clear" w:color="auto" w:fill="auto"/>
            <w:vAlign w:val="center"/>
          </w:tcPr>
          <w:p w14:paraId="034362E2" w14:textId="77777777" w:rsidR="00FD6D47" w:rsidRPr="0049692A" w:rsidRDefault="00FD6D47" w:rsidP="00121C88">
            <w:pPr>
              <w:jc w:val="center"/>
              <w:rPr>
                <w:sz w:val="22"/>
                <w:szCs w:val="20"/>
                <w:highlight w:val="yellow"/>
              </w:rPr>
            </w:pPr>
            <w:r w:rsidRPr="0049692A">
              <w:rPr>
                <w:sz w:val="22"/>
                <w:szCs w:val="20"/>
              </w:rPr>
              <w:t>139,59</w:t>
            </w:r>
          </w:p>
        </w:tc>
        <w:tc>
          <w:tcPr>
            <w:tcW w:w="0" w:type="auto"/>
            <w:tcBorders>
              <w:top w:val="nil"/>
              <w:left w:val="nil"/>
              <w:bottom w:val="single" w:sz="4" w:space="0" w:color="auto"/>
              <w:right w:val="single" w:sz="4" w:space="0" w:color="auto"/>
            </w:tcBorders>
            <w:shd w:val="clear" w:color="auto" w:fill="auto"/>
            <w:vAlign w:val="center"/>
          </w:tcPr>
          <w:p w14:paraId="4B3523DC" w14:textId="77777777" w:rsidR="00FD6D47" w:rsidRPr="0049692A" w:rsidRDefault="00FD6D47" w:rsidP="00121C88">
            <w:pPr>
              <w:jc w:val="center"/>
              <w:rPr>
                <w:sz w:val="22"/>
                <w:szCs w:val="20"/>
                <w:highlight w:val="yellow"/>
              </w:rPr>
            </w:pPr>
            <w:r w:rsidRPr="0049692A">
              <w:rPr>
                <w:sz w:val="22"/>
                <w:szCs w:val="20"/>
              </w:rPr>
              <w:t>6,41</w:t>
            </w:r>
          </w:p>
        </w:tc>
      </w:tr>
      <w:tr w:rsidR="00FD6D47" w:rsidRPr="00D24C60" w14:paraId="763606BE" w14:textId="77777777" w:rsidTr="00121C88">
        <w:tc>
          <w:tcPr>
            <w:tcW w:w="0" w:type="auto"/>
            <w:tcBorders>
              <w:top w:val="nil"/>
              <w:left w:val="single" w:sz="4" w:space="0" w:color="auto"/>
              <w:bottom w:val="single" w:sz="4" w:space="0" w:color="auto"/>
              <w:right w:val="single" w:sz="4" w:space="0" w:color="auto"/>
            </w:tcBorders>
            <w:shd w:val="clear" w:color="auto" w:fill="auto"/>
            <w:vAlign w:val="center"/>
            <w:hideMark/>
          </w:tcPr>
          <w:p w14:paraId="2CD78458" w14:textId="77777777" w:rsidR="00FD6D47" w:rsidRPr="0049692A" w:rsidRDefault="00FD6D47" w:rsidP="00121C88">
            <w:pPr>
              <w:rPr>
                <w:sz w:val="22"/>
                <w:szCs w:val="20"/>
              </w:rPr>
            </w:pPr>
            <w:r w:rsidRPr="0049692A">
              <w:rPr>
                <w:sz w:val="22"/>
                <w:szCs w:val="20"/>
              </w:rPr>
              <w:t>Многоквартирные дома поселка Снежногорск</w:t>
            </w:r>
          </w:p>
        </w:tc>
        <w:tc>
          <w:tcPr>
            <w:tcW w:w="0" w:type="auto"/>
            <w:tcBorders>
              <w:top w:val="nil"/>
              <w:left w:val="nil"/>
              <w:bottom w:val="single" w:sz="4" w:space="0" w:color="auto"/>
              <w:right w:val="single" w:sz="4" w:space="0" w:color="auto"/>
            </w:tcBorders>
            <w:shd w:val="clear" w:color="auto" w:fill="auto"/>
            <w:vAlign w:val="center"/>
            <w:hideMark/>
          </w:tcPr>
          <w:p w14:paraId="3A605C0D" w14:textId="77777777" w:rsidR="0049692A" w:rsidRDefault="0049692A" w:rsidP="0049692A">
            <w:pPr>
              <w:jc w:val="center"/>
              <w:rPr>
                <w:sz w:val="22"/>
                <w:szCs w:val="20"/>
              </w:rPr>
            </w:pPr>
            <w:r w:rsidRPr="0049692A">
              <w:rPr>
                <w:sz w:val="22"/>
                <w:szCs w:val="20"/>
              </w:rPr>
              <w:t xml:space="preserve">руб./кв.м. </w:t>
            </w:r>
          </w:p>
          <w:p w14:paraId="62FCE8E7" w14:textId="1DB8223C" w:rsidR="00FD6D47" w:rsidRPr="0049692A" w:rsidRDefault="0049692A" w:rsidP="0049692A">
            <w:pPr>
              <w:jc w:val="center"/>
              <w:rPr>
                <w:sz w:val="22"/>
                <w:szCs w:val="20"/>
              </w:rPr>
            </w:pPr>
            <w:r w:rsidRPr="0049692A">
              <w:rPr>
                <w:sz w:val="22"/>
                <w:szCs w:val="20"/>
              </w:rPr>
              <w:t>в мес.</w:t>
            </w:r>
          </w:p>
        </w:tc>
        <w:tc>
          <w:tcPr>
            <w:tcW w:w="0" w:type="auto"/>
            <w:tcBorders>
              <w:top w:val="nil"/>
              <w:left w:val="nil"/>
              <w:bottom w:val="single" w:sz="4" w:space="0" w:color="auto"/>
              <w:right w:val="single" w:sz="4" w:space="0" w:color="auto"/>
            </w:tcBorders>
            <w:shd w:val="clear" w:color="auto" w:fill="auto"/>
            <w:vAlign w:val="center"/>
            <w:hideMark/>
          </w:tcPr>
          <w:p w14:paraId="1B7FC3F5" w14:textId="77777777" w:rsidR="00FD6D47" w:rsidRPr="0049692A" w:rsidRDefault="00FD6D47" w:rsidP="00121C88">
            <w:pPr>
              <w:jc w:val="center"/>
              <w:rPr>
                <w:sz w:val="22"/>
                <w:szCs w:val="20"/>
              </w:rPr>
            </w:pPr>
            <w:r w:rsidRPr="0049692A">
              <w:rPr>
                <w:sz w:val="22"/>
                <w:szCs w:val="20"/>
              </w:rPr>
              <w:t>58,48</w:t>
            </w:r>
          </w:p>
        </w:tc>
        <w:tc>
          <w:tcPr>
            <w:tcW w:w="0" w:type="auto"/>
            <w:tcBorders>
              <w:top w:val="nil"/>
              <w:left w:val="nil"/>
              <w:bottom w:val="single" w:sz="4" w:space="0" w:color="auto"/>
              <w:right w:val="single" w:sz="4" w:space="0" w:color="auto"/>
            </w:tcBorders>
            <w:shd w:val="clear" w:color="auto" w:fill="auto"/>
            <w:vAlign w:val="center"/>
            <w:hideMark/>
          </w:tcPr>
          <w:p w14:paraId="0F8D3FE9" w14:textId="77777777" w:rsidR="00FD6D47" w:rsidRPr="0049692A" w:rsidRDefault="00FD6D47" w:rsidP="00121C88">
            <w:pPr>
              <w:jc w:val="center"/>
              <w:rPr>
                <w:sz w:val="22"/>
                <w:szCs w:val="20"/>
              </w:rPr>
            </w:pPr>
            <w:r w:rsidRPr="0049692A">
              <w:rPr>
                <w:sz w:val="22"/>
                <w:szCs w:val="20"/>
              </w:rPr>
              <w:t>57,30</w:t>
            </w:r>
          </w:p>
        </w:tc>
        <w:tc>
          <w:tcPr>
            <w:tcW w:w="0" w:type="auto"/>
            <w:tcBorders>
              <w:top w:val="nil"/>
              <w:left w:val="nil"/>
              <w:bottom w:val="single" w:sz="4" w:space="0" w:color="auto"/>
              <w:right w:val="single" w:sz="4" w:space="0" w:color="auto"/>
            </w:tcBorders>
            <w:shd w:val="clear" w:color="auto" w:fill="auto"/>
            <w:vAlign w:val="center"/>
          </w:tcPr>
          <w:p w14:paraId="38D98012" w14:textId="77777777" w:rsidR="00FD6D47" w:rsidRPr="0049692A" w:rsidRDefault="00FD6D47" w:rsidP="00121C88">
            <w:pPr>
              <w:jc w:val="center"/>
              <w:rPr>
                <w:sz w:val="22"/>
                <w:szCs w:val="20"/>
                <w:highlight w:val="yellow"/>
              </w:rPr>
            </w:pPr>
            <w:r w:rsidRPr="0049692A">
              <w:rPr>
                <w:sz w:val="22"/>
                <w:szCs w:val="20"/>
              </w:rPr>
              <w:t>62,41</w:t>
            </w:r>
          </w:p>
        </w:tc>
        <w:tc>
          <w:tcPr>
            <w:tcW w:w="0" w:type="auto"/>
            <w:tcBorders>
              <w:top w:val="nil"/>
              <w:left w:val="nil"/>
              <w:bottom w:val="single" w:sz="4" w:space="0" w:color="auto"/>
              <w:right w:val="single" w:sz="4" w:space="0" w:color="auto"/>
            </w:tcBorders>
            <w:shd w:val="clear" w:color="auto" w:fill="auto"/>
            <w:vAlign w:val="center"/>
          </w:tcPr>
          <w:p w14:paraId="0B1315BF" w14:textId="77777777" w:rsidR="00FD6D47" w:rsidRPr="0049692A" w:rsidRDefault="00FD6D47" w:rsidP="00121C88">
            <w:pPr>
              <w:jc w:val="center"/>
              <w:rPr>
                <w:sz w:val="22"/>
                <w:szCs w:val="20"/>
                <w:highlight w:val="yellow"/>
              </w:rPr>
            </w:pPr>
            <w:r w:rsidRPr="0049692A">
              <w:rPr>
                <w:sz w:val="22"/>
                <w:szCs w:val="20"/>
              </w:rPr>
              <w:t>6,72</w:t>
            </w:r>
          </w:p>
        </w:tc>
      </w:tr>
    </w:tbl>
    <w:p w14:paraId="11AD965F" w14:textId="77777777" w:rsidR="00FD6D47" w:rsidRPr="00D24C60" w:rsidRDefault="00FD6D47" w:rsidP="00FD6D47">
      <w:pPr>
        <w:tabs>
          <w:tab w:val="left" w:pos="900"/>
        </w:tabs>
        <w:jc w:val="center"/>
        <w:rPr>
          <w:b/>
          <w:i/>
          <w:sz w:val="26"/>
          <w:szCs w:val="26"/>
          <w:highlight w:val="yellow"/>
        </w:rPr>
      </w:pPr>
    </w:p>
    <w:p w14:paraId="4B6E6AFD" w14:textId="77777777" w:rsidR="00FD6D47" w:rsidRPr="007E4110" w:rsidRDefault="00FD6D47" w:rsidP="00FD6D47">
      <w:pPr>
        <w:tabs>
          <w:tab w:val="left" w:pos="900"/>
        </w:tabs>
        <w:jc w:val="center"/>
        <w:rPr>
          <w:b/>
          <w:i/>
          <w:sz w:val="26"/>
          <w:szCs w:val="26"/>
        </w:rPr>
      </w:pPr>
      <w:r w:rsidRPr="007E4110">
        <w:rPr>
          <w:b/>
          <w:i/>
          <w:sz w:val="26"/>
          <w:szCs w:val="26"/>
        </w:rPr>
        <w:t>Обслуживание жилищно-коммунального комплекса</w:t>
      </w:r>
    </w:p>
    <w:p w14:paraId="660B59C1" w14:textId="77777777" w:rsidR="00FD6D47" w:rsidRPr="00D24C60" w:rsidRDefault="00FD6D47" w:rsidP="00FD6D47">
      <w:pPr>
        <w:tabs>
          <w:tab w:val="left" w:pos="900"/>
        </w:tabs>
        <w:ind w:firstLine="709"/>
        <w:jc w:val="center"/>
        <w:rPr>
          <w:sz w:val="26"/>
          <w:szCs w:val="26"/>
          <w:highlight w:val="yellow"/>
        </w:rPr>
      </w:pPr>
    </w:p>
    <w:p w14:paraId="5C7F25E4" w14:textId="77777777" w:rsidR="00FD6D47" w:rsidRPr="00F13A6C" w:rsidRDefault="00FD6D47" w:rsidP="00FD6D47">
      <w:pPr>
        <w:ind w:firstLine="709"/>
        <w:jc w:val="both"/>
        <w:rPr>
          <w:rFonts w:eastAsia="Calibri"/>
          <w:sz w:val="26"/>
          <w:szCs w:val="26"/>
        </w:rPr>
      </w:pPr>
      <w:r w:rsidRPr="00F13A6C">
        <w:rPr>
          <w:rFonts w:eastAsia="Calibri"/>
          <w:sz w:val="26"/>
          <w:szCs w:val="26"/>
        </w:rPr>
        <w:t>По состоянию на 01.10.2024</w:t>
      </w:r>
      <w:r>
        <w:rPr>
          <w:rFonts w:eastAsia="Calibri"/>
          <w:sz w:val="26"/>
          <w:szCs w:val="26"/>
        </w:rPr>
        <w:t xml:space="preserve"> на территории муниципального образования</w:t>
      </w:r>
      <w:r w:rsidRPr="00F13A6C">
        <w:rPr>
          <w:rFonts w:eastAsia="Calibri"/>
          <w:sz w:val="26"/>
          <w:szCs w:val="26"/>
        </w:rPr>
        <w:t xml:space="preserve"> город Норильск 8 организаций осуществляют управление МКД и оказывают услуги по содержанию и ремонту общего имущества в них: ОО</w:t>
      </w:r>
      <w:r>
        <w:rPr>
          <w:rFonts w:eastAsia="Calibri"/>
          <w:sz w:val="26"/>
          <w:szCs w:val="26"/>
        </w:rPr>
        <w:t xml:space="preserve">О «УК «ЖИЛКОМСЕРВИС-Норильск»; </w:t>
      </w:r>
      <w:r w:rsidRPr="004F1E6F">
        <w:rPr>
          <w:rFonts w:eastAsia="Calibri"/>
          <w:sz w:val="26"/>
          <w:szCs w:val="26"/>
        </w:rPr>
        <w:t>ООО «Заполярный жилищный трест</w:t>
      </w:r>
      <w:r w:rsidRPr="00F13A6C">
        <w:rPr>
          <w:rFonts w:eastAsia="Calibri"/>
          <w:sz w:val="26"/>
          <w:szCs w:val="26"/>
        </w:rPr>
        <w:t>»; ООО «Нордсервис»; ООО «Управляющая компания «Город»; ООО «Талнахбыт»; ООО «СеверныйБыт»; ООО «Северный Управдом»; ООО «Будущее».</w:t>
      </w:r>
    </w:p>
    <w:p w14:paraId="5D2A29E8" w14:textId="21DB27C0" w:rsidR="00C8544D" w:rsidRPr="00D97023" w:rsidRDefault="00FD6D47" w:rsidP="00D97023">
      <w:pPr>
        <w:ind w:firstLine="709"/>
        <w:jc w:val="both"/>
        <w:rPr>
          <w:rFonts w:eastAsia="Calibri"/>
          <w:sz w:val="26"/>
          <w:szCs w:val="26"/>
        </w:rPr>
      </w:pPr>
      <w:r w:rsidRPr="0078505E">
        <w:rPr>
          <w:rFonts w:eastAsia="Calibri"/>
          <w:sz w:val="26"/>
          <w:szCs w:val="26"/>
        </w:rPr>
        <w:lastRenderedPageBreak/>
        <w:t xml:space="preserve">Все организации частной формы собственности, в том числе две из них </w:t>
      </w:r>
      <w:r w:rsidRPr="0078505E">
        <w:rPr>
          <w:rFonts w:eastAsia="Calibri"/>
          <w:sz w:val="26"/>
          <w:szCs w:val="26"/>
        </w:rPr>
        <w:br/>
        <w:t>(ООО «Управляющая компания «Город», ООО «УК «ЖИЛКОМСЕРВИС-</w:t>
      </w:r>
      <w:r w:rsidRPr="0078505E">
        <w:rPr>
          <w:rFonts w:eastAsia="Calibri"/>
          <w:sz w:val="26"/>
          <w:szCs w:val="26"/>
        </w:rPr>
        <w:br/>
        <w:t>Норильск») со 100% долей участия в уставном капитале муниципального образования город Норильск.</w:t>
      </w:r>
    </w:p>
    <w:p w14:paraId="2E0A8E73" w14:textId="77777777" w:rsidR="00C8544D" w:rsidRDefault="00C8544D" w:rsidP="00FD6D47">
      <w:pPr>
        <w:tabs>
          <w:tab w:val="left" w:pos="900"/>
        </w:tabs>
        <w:jc w:val="center"/>
        <w:rPr>
          <w:b/>
          <w:i/>
          <w:sz w:val="26"/>
          <w:szCs w:val="26"/>
        </w:rPr>
      </w:pPr>
    </w:p>
    <w:p w14:paraId="10BB3E7E" w14:textId="6C650472" w:rsidR="00FD6D47" w:rsidRPr="00BF2D31" w:rsidRDefault="00FD6D47" w:rsidP="00FD6D47">
      <w:pPr>
        <w:tabs>
          <w:tab w:val="left" w:pos="900"/>
        </w:tabs>
        <w:jc w:val="center"/>
        <w:rPr>
          <w:b/>
          <w:i/>
          <w:sz w:val="26"/>
          <w:szCs w:val="26"/>
        </w:rPr>
      </w:pPr>
      <w:r w:rsidRPr="00BF2D31">
        <w:rPr>
          <w:b/>
          <w:i/>
          <w:sz w:val="26"/>
          <w:szCs w:val="26"/>
        </w:rPr>
        <w:t>Платежи населения за жилищно-коммунальные услуги</w:t>
      </w:r>
    </w:p>
    <w:p w14:paraId="7A591FF7" w14:textId="77777777" w:rsidR="00FD6D47" w:rsidRPr="00D24C60" w:rsidRDefault="00FD6D47" w:rsidP="00FD6D47">
      <w:pPr>
        <w:tabs>
          <w:tab w:val="left" w:pos="900"/>
        </w:tabs>
        <w:jc w:val="center"/>
        <w:rPr>
          <w:b/>
          <w:i/>
          <w:color w:val="FF0000"/>
          <w:sz w:val="26"/>
          <w:szCs w:val="26"/>
          <w:highlight w:val="yellow"/>
        </w:rPr>
      </w:pPr>
    </w:p>
    <w:p w14:paraId="482C4FC6" w14:textId="77777777" w:rsidR="00FD6D47" w:rsidRPr="00905327" w:rsidRDefault="00FD6D47" w:rsidP="00FD6D47">
      <w:pPr>
        <w:ind w:firstLine="709"/>
        <w:jc w:val="both"/>
        <w:rPr>
          <w:color w:val="FF0000"/>
          <w:szCs w:val="26"/>
        </w:rPr>
      </w:pPr>
      <w:r w:rsidRPr="00905327">
        <w:rPr>
          <w:noProof/>
          <w:sz w:val="26"/>
          <w:szCs w:val="26"/>
        </w:rPr>
        <w:drawing>
          <wp:anchor distT="0" distB="0" distL="114300" distR="114300" simplePos="0" relativeHeight="251955200" behindDoc="0" locked="0" layoutInCell="1" allowOverlap="1" wp14:anchorId="16D8656C" wp14:editId="06B7A52C">
            <wp:simplePos x="0" y="0"/>
            <wp:positionH relativeFrom="column">
              <wp:posOffset>2777490</wp:posOffset>
            </wp:positionH>
            <wp:positionV relativeFrom="paragraph">
              <wp:posOffset>70485</wp:posOffset>
            </wp:positionV>
            <wp:extent cx="3124200" cy="2305050"/>
            <wp:effectExtent l="0" t="0" r="0" b="0"/>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r w:rsidRPr="00905327">
        <w:rPr>
          <w:noProof/>
          <w:sz w:val="26"/>
          <w:szCs w:val="26"/>
        </w:rPr>
        <w:t>Уровень собираемости платежей населения за жилищно-коммунальные услуги за 9 месяцев 2024 года составил 95,8%, из них порядка 69,0% платежей перечисляются безналичным путем.</w:t>
      </w:r>
      <w:r w:rsidRPr="00905327">
        <w:rPr>
          <w:color w:val="FF0000"/>
          <w:szCs w:val="26"/>
        </w:rPr>
        <w:t xml:space="preserve"> </w:t>
      </w:r>
    </w:p>
    <w:p w14:paraId="66FD414F" w14:textId="77777777" w:rsidR="00FD6D47" w:rsidRPr="00D24C60" w:rsidRDefault="00FD6D47" w:rsidP="00FD6D47">
      <w:pPr>
        <w:ind w:firstLine="709"/>
        <w:jc w:val="both"/>
        <w:rPr>
          <w:sz w:val="26"/>
          <w:szCs w:val="26"/>
          <w:highlight w:val="yellow"/>
        </w:rPr>
      </w:pPr>
      <w:r w:rsidRPr="00A97D29">
        <w:rPr>
          <w:sz w:val="26"/>
          <w:szCs w:val="26"/>
        </w:rPr>
        <w:t>В целях организации работ по повышению сборов платежей населения за жилищно-коммунальные услуги управляющими организациями, оказывающими данные услуги, проводится претензионно-исковая работа по взысканию задолженности с населения.</w:t>
      </w:r>
      <w:r w:rsidRPr="00A97D29">
        <w:rPr>
          <w:rFonts w:eastAsia="Calibri"/>
          <w:color w:val="FF0000"/>
          <w:sz w:val="26"/>
          <w:szCs w:val="26"/>
        </w:rPr>
        <w:t xml:space="preserve">    </w:t>
      </w:r>
    </w:p>
    <w:p w14:paraId="1CBF607F" w14:textId="1D54DCF7" w:rsidR="00FD6D47" w:rsidRPr="00EF23F2" w:rsidRDefault="00FD6D47" w:rsidP="00FD6D47">
      <w:pPr>
        <w:spacing w:after="120"/>
        <w:jc w:val="right"/>
        <w:rPr>
          <w:rFonts w:eastAsia="Calibri"/>
          <w:sz w:val="26"/>
          <w:szCs w:val="26"/>
        </w:rPr>
      </w:pPr>
      <w:r w:rsidRPr="00EF23F2">
        <w:rPr>
          <w:rFonts w:eastAsia="Calibri"/>
          <w:sz w:val="26"/>
          <w:szCs w:val="26"/>
        </w:rPr>
        <w:t>Таблица</w:t>
      </w:r>
      <w:r w:rsidR="00EF23F2" w:rsidRPr="00EF23F2">
        <w:rPr>
          <w:rFonts w:eastAsia="Calibri"/>
          <w:sz w:val="26"/>
          <w:szCs w:val="26"/>
        </w:rPr>
        <w:t xml:space="preserve"> 37</w:t>
      </w:r>
      <w:r w:rsidRPr="00EF23F2">
        <w:rPr>
          <w:rFonts w:eastAsia="Calibri"/>
          <w:sz w:val="26"/>
          <w:szCs w:val="26"/>
        </w:rPr>
        <w:t xml:space="preserve"> </w:t>
      </w:r>
    </w:p>
    <w:p w14:paraId="74E5B815" w14:textId="77777777" w:rsidR="00FD6D47" w:rsidRPr="00C51D3C" w:rsidRDefault="00FD6D47" w:rsidP="00FD6D47">
      <w:pPr>
        <w:spacing w:after="120"/>
        <w:jc w:val="center"/>
        <w:rPr>
          <w:b/>
          <w:sz w:val="26"/>
          <w:szCs w:val="26"/>
        </w:rPr>
      </w:pPr>
      <w:r w:rsidRPr="00C51D3C">
        <w:rPr>
          <w:sz w:val="26"/>
          <w:szCs w:val="26"/>
        </w:rPr>
        <w:t xml:space="preserve"> </w:t>
      </w:r>
      <w:r w:rsidRPr="00C51D3C">
        <w:rPr>
          <w:b/>
          <w:sz w:val="26"/>
          <w:szCs w:val="26"/>
        </w:rPr>
        <w:t>Претензионно-исковая и досудебная работа за 9 месяцев 2024 года</w:t>
      </w:r>
    </w:p>
    <w:tbl>
      <w:tblPr>
        <w:tblStyle w:val="af8"/>
        <w:tblW w:w="9351" w:type="dxa"/>
        <w:tblLook w:val="04A0" w:firstRow="1" w:lastRow="0" w:firstColumn="1" w:lastColumn="0" w:noHBand="0" w:noVBand="1"/>
      </w:tblPr>
      <w:tblGrid>
        <w:gridCol w:w="4673"/>
        <w:gridCol w:w="2268"/>
        <w:gridCol w:w="2410"/>
      </w:tblGrid>
      <w:tr w:rsidR="00FD6D47" w:rsidRPr="00FD6D47" w14:paraId="35DB87CB" w14:textId="77777777" w:rsidTr="00121C88">
        <w:trPr>
          <w:tblHeader/>
        </w:trPr>
        <w:tc>
          <w:tcPr>
            <w:tcW w:w="4673" w:type="dxa"/>
            <w:shd w:val="clear" w:color="auto" w:fill="C7CCE4"/>
            <w:vAlign w:val="center"/>
          </w:tcPr>
          <w:p w14:paraId="2BD3F691" w14:textId="77777777" w:rsidR="00FD6D47" w:rsidRPr="00FD6D47" w:rsidRDefault="00FD6D47" w:rsidP="00121C88">
            <w:pPr>
              <w:jc w:val="center"/>
              <w:rPr>
                <w:b/>
                <w:bCs/>
                <w:sz w:val="20"/>
                <w:szCs w:val="20"/>
              </w:rPr>
            </w:pPr>
            <w:r w:rsidRPr="00FD6D47">
              <w:rPr>
                <w:b/>
                <w:bCs/>
                <w:sz w:val="20"/>
                <w:szCs w:val="20"/>
              </w:rPr>
              <w:t>Направление: иски, соглашения</w:t>
            </w:r>
          </w:p>
        </w:tc>
        <w:tc>
          <w:tcPr>
            <w:tcW w:w="2268" w:type="dxa"/>
            <w:shd w:val="clear" w:color="auto" w:fill="C7CCE4"/>
            <w:vAlign w:val="center"/>
          </w:tcPr>
          <w:p w14:paraId="7DA6D2BE" w14:textId="77777777" w:rsidR="00FD6D47" w:rsidRPr="00FD6D47" w:rsidRDefault="00FD6D47" w:rsidP="00121C88">
            <w:pPr>
              <w:jc w:val="center"/>
              <w:rPr>
                <w:b/>
                <w:bCs/>
                <w:sz w:val="20"/>
                <w:szCs w:val="20"/>
              </w:rPr>
            </w:pPr>
            <w:r w:rsidRPr="00FD6D47">
              <w:rPr>
                <w:b/>
                <w:bCs/>
                <w:sz w:val="20"/>
                <w:szCs w:val="20"/>
              </w:rPr>
              <w:t xml:space="preserve">Количество </w:t>
            </w:r>
          </w:p>
          <w:p w14:paraId="03EFBA77" w14:textId="77777777" w:rsidR="00FD6D47" w:rsidRPr="00FD6D47" w:rsidRDefault="00FD6D47" w:rsidP="00121C88">
            <w:pPr>
              <w:jc w:val="center"/>
              <w:rPr>
                <w:b/>
                <w:bCs/>
                <w:sz w:val="20"/>
                <w:szCs w:val="20"/>
              </w:rPr>
            </w:pPr>
            <w:r w:rsidRPr="00FD6D47">
              <w:rPr>
                <w:b/>
                <w:bCs/>
                <w:sz w:val="20"/>
                <w:szCs w:val="20"/>
              </w:rPr>
              <w:t>(ед.)</w:t>
            </w:r>
          </w:p>
        </w:tc>
        <w:tc>
          <w:tcPr>
            <w:tcW w:w="2410" w:type="dxa"/>
            <w:shd w:val="clear" w:color="auto" w:fill="C7CCE4"/>
            <w:vAlign w:val="center"/>
          </w:tcPr>
          <w:p w14:paraId="1ED10907" w14:textId="77777777" w:rsidR="00FD6D47" w:rsidRPr="00FD6D47" w:rsidRDefault="00FD6D47" w:rsidP="00121C88">
            <w:pPr>
              <w:jc w:val="center"/>
              <w:rPr>
                <w:b/>
                <w:bCs/>
                <w:sz w:val="20"/>
                <w:szCs w:val="20"/>
              </w:rPr>
            </w:pPr>
            <w:r w:rsidRPr="00FD6D47">
              <w:rPr>
                <w:b/>
                <w:bCs/>
                <w:sz w:val="20"/>
                <w:szCs w:val="20"/>
              </w:rPr>
              <w:t xml:space="preserve">Сумма </w:t>
            </w:r>
          </w:p>
          <w:p w14:paraId="545401F2" w14:textId="77777777" w:rsidR="00FD6D47" w:rsidRPr="00FD6D47" w:rsidRDefault="00FD6D47" w:rsidP="00121C88">
            <w:pPr>
              <w:jc w:val="center"/>
              <w:rPr>
                <w:b/>
                <w:bCs/>
                <w:sz w:val="20"/>
                <w:szCs w:val="20"/>
              </w:rPr>
            </w:pPr>
            <w:r w:rsidRPr="00FD6D47">
              <w:rPr>
                <w:b/>
                <w:bCs/>
                <w:sz w:val="20"/>
                <w:szCs w:val="20"/>
              </w:rPr>
              <w:t>(тыс. руб.)</w:t>
            </w:r>
          </w:p>
        </w:tc>
      </w:tr>
      <w:tr w:rsidR="00FD6D47" w:rsidRPr="00FD6D47" w14:paraId="38D98F9F" w14:textId="77777777" w:rsidTr="00121C88">
        <w:tc>
          <w:tcPr>
            <w:tcW w:w="4673" w:type="dxa"/>
            <w:vAlign w:val="center"/>
          </w:tcPr>
          <w:p w14:paraId="41F53948" w14:textId="77777777" w:rsidR="00FD6D47" w:rsidRPr="00FD6D47" w:rsidRDefault="00FD6D47" w:rsidP="00121C88">
            <w:pPr>
              <w:jc w:val="both"/>
              <w:rPr>
                <w:sz w:val="20"/>
                <w:szCs w:val="20"/>
              </w:rPr>
            </w:pPr>
            <w:r w:rsidRPr="00FD6D47">
              <w:rPr>
                <w:sz w:val="20"/>
                <w:szCs w:val="20"/>
              </w:rPr>
              <w:t>Подано исков в суд</w:t>
            </w:r>
          </w:p>
        </w:tc>
        <w:tc>
          <w:tcPr>
            <w:tcW w:w="2268" w:type="dxa"/>
            <w:vAlign w:val="center"/>
          </w:tcPr>
          <w:p w14:paraId="77A36462" w14:textId="77777777" w:rsidR="00FD6D47" w:rsidRPr="00FD6D47" w:rsidRDefault="00FD6D47" w:rsidP="00121C88">
            <w:pPr>
              <w:jc w:val="center"/>
              <w:rPr>
                <w:sz w:val="20"/>
                <w:szCs w:val="20"/>
              </w:rPr>
            </w:pPr>
            <w:r w:rsidRPr="00FD6D47">
              <w:rPr>
                <w:sz w:val="20"/>
                <w:szCs w:val="20"/>
              </w:rPr>
              <w:t>9 320</w:t>
            </w:r>
          </w:p>
        </w:tc>
        <w:tc>
          <w:tcPr>
            <w:tcW w:w="2410" w:type="dxa"/>
            <w:vAlign w:val="center"/>
          </w:tcPr>
          <w:p w14:paraId="524EECA6" w14:textId="77777777" w:rsidR="00FD6D47" w:rsidRPr="00FD6D47" w:rsidRDefault="00FD6D47" w:rsidP="00121C88">
            <w:pPr>
              <w:jc w:val="center"/>
              <w:rPr>
                <w:sz w:val="20"/>
                <w:szCs w:val="20"/>
              </w:rPr>
            </w:pPr>
            <w:r w:rsidRPr="00FD6D47">
              <w:rPr>
                <w:sz w:val="20"/>
                <w:szCs w:val="20"/>
              </w:rPr>
              <w:t>282 954,5</w:t>
            </w:r>
          </w:p>
        </w:tc>
      </w:tr>
      <w:tr w:rsidR="00FD6D47" w:rsidRPr="00FD6D47" w14:paraId="2524AF5E" w14:textId="77777777" w:rsidTr="00121C88">
        <w:tc>
          <w:tcPr>
            <w:tcW w:w="4673" w:type="dxa"/>
            <w:vAlign w:val="center"/>
          </w:tcPr>
          <w:p w14:paraId="0D678F25" w14:textId="77777777" w:rsidR="00FD6D47" w:rsidRPr="00FD6D47" w:rsidRDefault="00FD6D47" w:rsidP="00121C88">
            <w:pPr>
              <w:jc w:val="both"/>
              <w:rPr>
                <w:sz w:val="20"/>
                <w:szCs w:val="20"/>
              </w:rPr>
            </w:pPr>
            <w:r w:rsidRPr="00FD6D47">
              <w:rPr>
                <w:sz w:val="20"/>
                <w:szCs w:val="20"/>
              </w:rPr>
              <w:t>Заключены соглашения в досудебном порядке</w:t>
            </w:r>
          </w:p>
        </w:tc>
        <w:tc>
          <w:tcPr>
            <w:tcW w:w="2268" w:type="dxa"/>
            <w:vAlign w:val="center"/>
          </w:tcPr>
          <w:p w14:paraId="58EB43C0" w14:textId="77777777" w:rsidR="00FD6D47" w:rsidRPr="00FD6D47" w:rsidRDefault="00FD6D47" w:rsidP="00121C88">
            <w:pPr>
              <w:jc w:val="center"/>
              <w:rPr>
                <w:sz w:val="20"/>
                <w:szCs w:val="20"/>
              </w:rPr>
            </w:pPr>
            <w:r w:rsidRPr="00FD6D47">
              <w:rPr>
                <w:sz w:val="20"/>
                <w:szCs w:val="20"/>
              </w:rPr>
              <w:t>126</w:t>
            </w:r>
          </w:p>
        </w:tc>
        <w:tc>
          <w:tcPr>
            <w:tcW w:w="2410" w:type="dxa"/>
            <w:vAlign w:val="center"/>
          </w:tcPr>
          <w:p w14:paraId="5492F743" w14:textId="77777777" w:rsidR="00FD6D47" w:rsidRPr="00FD6D47" w:rsidRDefault="00FD6D47" w:rsidP="00121C88">
            <w:pPr>
              <w:jc w:val="center"/>
              <w:rPr>
                <w:sz w:val="20"/>
                <w:szCs w:val="20"/>
              </w:rPr>
            </w:pPr>
            <w:r w:rsidRPr="00FD6D47">
              <w:rPr>
                <w:sz w:val="20"/>
                <w:szCs w:val="20"/>
              </w:rPr>
              <w:t>12 082,2</w:t>
            </w:r>
          </w:p>
        </w:tc>
      </w:tr>
      <w:tr w:rsidR="00FD6D47" w:rsidRPr="00FD6D47" w14:paraId="13BB7CF5" w14:textId="77777777" w:rsidTr="00121C88">
        <w:tc>
          <w:tcPr>
            <w:tcW w:w="4673" w:type="dxa"/>
            <w:shd w:val="clear" w:color="auto" w:fill="D9D9D9"/>
            <w:vAlign w:val="center"/>
          </w:tcPr>
          <w:p w14:paraId="0B685D74" w14:textId="77777777" w:rsidR="00FD6D47" w:rsidRPr="00FD6D47" w:rsidRDefault="00FD6D47" w:rsidP="00121C88">
            <w:pPr>
              <w:jc w:val="both"/>
              <w:rPr>
                <w:b/>
                <w:sz w:val="20"/>
                <w:szCs w:val="20"/>
              </w:rPr>
            </w:pPr>
            <w:r w:rsidRPr="00FD6D47">
              <w:rPr>
                <w:b/>
                <w:sz w:val="20"/>
                <w:szCs w:val="20"/>
              </w:rPr>
              <w:t>Всего заключено исков/соглашений:</w:t>
            </w:r>
          </w:p>
        </w:tc>
        <w:tc>
          <w:tcPr>
            <w:tcW w:w="2268" w:type="dxa"/>
            <w:shd w:val="clear" w:color="auto" w:fill="D9D9D9"/>
            <w:vAlign w:val="center"/>
          </w:tcPr>
          <w:p w14:paraId="3DD5D660" w14:textId="77777777" w:rsidR="00FD6D47" w:rsidRPr="00FD6D47" w:rsidRDefault="00FD6D47" w:rsidP="00121C88">
            <w:pPr>
              <w:jc w:val="center"/>
              <w:rPr>
                <w:b/>
                <w:sz w:val="20"/>
                <w:szCs w:val="20"/>
              </w:rPr>
            </w:pPr>
            <w:r w:rsidRPr="00FD6D47">
              <w:rPr>
                <w:b/>
                <w:sz w:val="20"/>
                <w:szCs w:val="20"/>
              </w:rPr>
              <w:t>9 446</w:t>
            </w:r>
          </w:p>
        </w:tc>
        <w:tc>
          <w:tcPr>
            <w:tcW w:w="2410" w:type="dxa"/>
            <w:shd w:val="clear" w:color="auto" w:fill="D9D9D9"/>
            <w:vAlign w:val="center"/>
          </w:tcPr>
          <w:p w14:paraId="4F8DF34C" w14:textId="77777777" w:rsidR="00FD6D47" w:rsidRPr="00FD6D47" w:rsidRDefault="00FD6D47" w:rsidP="00121C88">
            <w:pPr>
              <w:jc w:val="center"/>
              <w:rPr>
                <w:b/>
                <w:sz w:val="20"/>
                <w:szCs w:val="20"/>
              </w:rPr>
            </w:pPr>
            <w:r w:rsidRPr="00FD6D47">
              <w:rPr>
                <w:b/>
                <w:sz w:val="20"/>
                <w:szCs w:val="20"/>
              </w:rPr>
              <w:t>295 036,7</w:t>
            </w:r>
          </w:p>
        </w:tc>
      </w:tr>
      <w:tr w:rsidR="00FD6D47" w:rsidRPr="00FD6D47" w14:paraId="27C194B0" w14:textId="77777777" w:rsidTr="00121C88">
        <w:tc>
          <w:tcPr>
            <w:tcW w:w="4673" w:type="dxa"/>
            <w:shd w:val="clear" w:color="auto" w:fill="D9D9D9"/>
            <w:vAlign w:val="center"/>
          </w:tcPr>
          <w:p w14:paraId="1AB58E62" w14:textId="77777777" w:rsidR="00FD6D47" w:rsidRPr="00FD6D47" w:rsidRDefault="00FD6D47" w:rsidP="00121C88">
            <w:pPr>
              <w:jc w:val="both"/>
              <w:rPr>
                <w:b/>
                <w:sz w:val="20"/>
                <w:szCs w:val="20"/>
              </w:rPr>
            </w:pPr>
            <w:r w:rsidRPr="00FD6D47">
              <w:rPr>
                <w:b/>
                <w:sz w:val="20"/>
                <w:szCs w:val="20"/>
              </w:rPr>
              <w:t>Признано исков судом</w:t>
            </w:r>
          </w:p>
        </w:tc>
        <w:tc>
          <w:tcPr>
            <w:tcW w:w="2268" w:type="dxa"/>
            <w:shd w:val="clear" w:color="auto" w:fill="D9D9D9"/>
            <w:vAlign w:val="center"/>
          </w:tcPr>
          <w:p w14:paraId="4224151A" w14:textId="77777777" w:rsidR="00FD6D47" w:rsidRPr="00FD6D47" w:rsidRDefault="00FD6D47" w:rsidP="00121C88">
            <w:pPr>
              <w:jc w:val="center"/>
              <w:rPr>
                <w:b/>
                <w:sz w:val="20"/>
                <w:szCs w:val="20"/>
              </w:rPr>
            </w:pPr>
            <w:r w:rsidRPr="00FD6D47">
              <w:rPr>
                <w:b/>
                <w:sz w:val="20"/>
                <w:szCs w:val="20"/>
              </w:rPr>
              <w:t>9 045</w:t>
            </w:r>
          </w:p>
        </w:tc>
        <w:tc>
          <w:tcPr>
            <w:tcW w:w="2410" w:type="dxa"/>
            <w:shd w:val="clear" w:color="auto" w:fill="D9D9D9"/>
            <w:vAlign w:val="center"/>
          </w:tcPr>
          <w:p w14:paraId="7D4A5591" w14:textId="77777777" w:rsidR="00FD6D47" w:rsidRPr="00FD6D47" w:rsidRDefault="00FD6D47" w:rsidP="00121C88">
            <w:pPr>
              <w:jc w:val="center"/>
              <w:rPr>
                <w:b/>
                <w:sz w:val="20"/>
                <w:szCs w:val="20"/>
              </w:rPr>
            </w:pPr>
            <w:r w:rsidRPr="00AF77D0">
              <w:rPr>
                <w:b/>
                <w:sz w:val="20"/>
                <w:szCs w:val="20"/>
              </w:rPr>
              <w:t>297 846,1</w:t>
            </w:r>
          </w:p>
        </w:tc>
      </w:tr>
    </w:tbl>
    <w:p w14:paraId="4871E4E6" w14:textId="77777777" w:rsidR="00FD6D47" w:rsidRPr="00D24C60" w:rsidRDefault="00FD6D47" w:rsidP="00FD6D47">
      <w:pPr>
        <w:jc w:val="both"/>
        <w:rPr>
          <w:color w:val="FF0000"/>
          <w:sz w:val="26"/>
          <w:szCs w:val="26"/>
          <w:highlight w:val="yellow"/>
        </w:rPr>
      </w:pPr>
    </w:p>
    <w:p w14:paraId="0D2B2C44" w14:textId="546737E6" w:rsidR="00226D0F" w:rsidRPr="00D42DEB" w:rsidRDefault="00FD6D47" w:rsidP="00FD6D47">
      <w:pPr>
        <w:tabs>
          <w:tab w:val="left" w:pos="900"/>
        </w:tabs>
        <w:ind w:firstLine="709"/>
        <w:jc w:val="both"/>
        <w:rPr>
          <w:sz w:val="26"/>
          <w:szCs w:val="26"/>
          <w:highlight w:val="green"/>
        </w:rPr>
      </w:pPr>
      <w:r w:rsidRPr="001F025E">
        <w:rPr>
          <w:sz w:val="26"/>
          <w:szCs w:val="26"/>
        </w:rPr>
        <w:t xml:space="preserve">За 9 </w:t>
      </w:r>
      <w:r w:rsidRPr="000C3FE2">
        <w:rPr>
          <w:sz w:val="26"/>
          <w:szCs w:val="26"/>
        </w:rPr>
        <w:t xml:space="preserve">месяцев 2024 года управляющими организациями получена оплата по искам на общую сумму 106 121,2 тыс. руб., что составляет 35,9% от суммы, признанной судом к взысканию. </w:t>
      </w:r>
      <w:r w:rsidRPr="00D93596">
        <w:rPr>
          <w:sz w:val="26"/>
          <w:szCs w:val="26"/>
        </w:rPr>
        <w:t xml:space="preserve">В результате досудебной работы получено </w:t>
      </w:r>
      <w:r w:rsidRPr="00F378F5">
        <w:rPr>
          <w:sz w:val="26"/>
          <w:szCs w:val="26"/>
        </w:rPr>
        <w:t xml:space="preserve">5 377,0 </w:t>
      </w:r>
      <w:r w:rsidRPr="00D24C60">
        <w:rPr>
          <w:sz w:val="26"/>
          <w:szCs w:val="26"/>
          <w:highlight w:val="yellow"/>
        </w:rPr>
        <w:br/>
      </w:r>
      <w:r w:rsidRPr="00D93596">
        <w:rPr>
          <w:sz w:val="26"/>
          <w:szCs w:val="26"/>
        </w:rPr>
        <w:t xml:space="preserve">тыс. руб. </w:t>
      </w:r>
      <w:r w:rsidRPr="00003F6B">
        <w:rPr>
          <w:sz w:val="26"/>
          <w:szCs w:val="26"/>
        </w:rPr>
        <w:t>По итогам претензионно-исковой и досудебной работы за 9 месяцев 2024 года управляющими организациями получено 111 498,2 тыс. руб.</w:t>
      </w:r>
    </w:p>
    <w:p w14:paraId="4C4DD71D" w14:textId="77777777" w:rsidR="00D24947" w:rsidRPr="00D42DEB" w:rsidRDefault="00D24947" w:rsidP="008D3A1E">
      <w:pPr>
        <w:tabs>
          <w:tab w:val="left" w:pos="900"/>
        </w:tabs>
        <w:ind w:firstLine="709"/>
        <w:jc w:val="both"/>
        <w:rPr>
          <w:sz w:val="26"/>
          <w:szCs w:val="26"/>
          <w:highlight w:val="green"/>
        </w:rPr>
      </w:pPr>
    </w:p>
    <w:p w14:paraId="61424608" w14:textId="77777777" w:rsidR="00702728" w:rsidRPr="00597329" w:rsidRDefault="00702728" w:rsidP="00AF09E3">
      <w:pPr>
        <w:pStyle w:val="1"/>
        <w:numPr>
          <w:ilvl w:val="0"/>
          <w:numId w:val="11"/>
        </w:numPr>
        <w:tabs>
          <w:tab w:val="left" w:pos="284"/>
        </w:tabs>
        <w:spacing w:after="240"/>
        <w:ind w:left="0" w:firstLine="0"/>
        <w:jc w:val="center"/>
      </w:pPr>
      <w:bookmarkStart w:id="69" w:name="_Toc150445058"/>
      <w:r w:rsidRPr="00597329">
        <w:t xml:space="preserve">Автодороги и </w:t>
      </w:r>
      <w:bookmarkEnd w:id="63"/>
      <w:r w:rsidRPr="00597329">
        <w:t>транспорт</w:t>
      </w:r>
      <w:bookmarkEnd w:id="64"/>
      <w:bookmarkEnd w:id="69"/>
    </w:p>
    <w:p w14:paraId="68A8DB79" w14:textId="77777777" w:rsidR="00597329" w:rsidRPr="00CC5847" w:rsidRDefault="00597329" w:rsidP="00597329">
      <w:pPr>
        <w:widowControl w:val="0"/>
        <w:tabs>
          <w:tab w:val="left" w:pos="6551"/>
        </w:tabs>
        <w:autoSpaceDE w:val="0"/>
        <w:autoSpaceDN w:val="0"/>
        <w:adjustRightInd w:val="0"/>
        <w:ind w:firstLine="708"/>
        <w:jc w:val="both"/>
        <w:rPr>
          <w:rFonts w:eastAsia="Calibri"/>
          <w:sz w:val="26"/>
          <w:szCs w:val="26"/>
        </w:rPr>
      </w:pPr>
      <w:r w:rsidRPr="00CC5847">
        <w:rPr>
          <w:rFonts w:eastAsia="Calibri"/>
          <w:sz w:val="26"/>
          <w:szCs w:val="26"/>
        </w:rPr>
        <w:t>Существующая сеть автомобильных дорог Норильска действует автономно от общей сети автомобильных дорог страны, отсутствуют дороги круглогодичного действия, обеспечивающие автотранспортное сообщение города с административным центром Красноярского края, а также другими регионами Российской Федерации. Это обусловлено особенностями географического положения и природно-климатическими условиями территории.</w:t>
      </w:r>
    </w:p>
    <w:p w14:paraId="30F8AB2B" w14:textId="77777777" w:rsidR="00597329" w:rsidRPr="00CC5847" w:rsidRDefault="00597329" w:rsidP="00597329">
      <w:pPr>
        <w:widowControl w:val="0"/>
        <w:tabs>
          <w:tab w:val="left" w:pos="6551"/>
        </w:tabs>
        <w:autoSpaceDE w:val="0"/>
        <w:autoSpaceDN w:val="0"/>
        <w:adjustRightInd w:val="0"/>
        <w:ind w:firstLine="708"/>
        <w:jc w:val="both"/>
        <w:rPr>
          <w:rFonts w:eastAsia="Calibri"/>
          <w:sz w:val="26"/>
          <w:szCs w:val="26"/>
        </w:rPr>
      </w:pPr>
      <w:r w:rsidRPr="00CC5847">
        <w:rPr>
          <w:rFonts w:eastAsia="Calibri"/>
          <w:sz w:val="26"/>
          <w:szCs w:val="26"/>
        </w:rPr>
        <w:t>Автодорожная связь между административными районами (Центральный, Кайеркан, Талнах) обеспечивается автомобильными дорогами:</w:t>
      </w:r>
    </w:p>
    <w:p w14:paraId="4ECB4DE9" w14:textId="77777777" w:rsidR="00597329" w:rsidRPr="00CC5847" w:rsidRDefault="00597329" w:rsidP="00597329">
      <w:pPr>
        <w:widowControl w:val="0"/>
        <w:numPr>
          <w:ilvl w:val="0"/>
          <w:numId w:val="13"/>
        </w:numPr>
        <w:tabs>
          <w:tab w:val="left" w:pos="993"/>
          <w:tab w:val="left" w:pos="6551"/>
        </w:tabs>
        <w:autoSpaceDE w:val="0"/>
        <w:autoSpaceDN w:val="0"/>
        <w:adjustRightInd w:val="0"/>
        <w:ind w:left="0" w:firstLine="709"/>
        <w:jc w:val="both"/>
        <w:rPr>
          <w:rFonts w:eastAsia="Calibri"/>
          <w:sz w:val="26"/>
          <w:szCs w:val="26"/>
        </w:rPr>
      </w:pPr>
      <w:r w:rsidRPr="00CC5847">
        <w:rPr>
          <w:rFonts w:eastAsia="Calibri"/>
          <w:sz w:val="26"/>
          <w:szCs w:val="26"/>
        </w:rPr>
        <w:t>Норильск-Талнах, имеющей съезды к многочисленным туристическим ба</w:t>
      </w:r>
      <w:r w:rsidRPr="00CC5847">
        <w:rPr>
          <w:rFonts w:eastAsia="Calibri"/>
          <w:sz w:val="26"/>
          <w:szCs w:val="26"/>
        </w:rPr>
        <w:lastRenderedPageBreak/>
        <w:t>зам на территории городского округа, а также подъездные пути к посадочной площадке «Валек» и жилому образованию Оганер.</w:t>
      </w:r>
    </w:p>
    <w:p w14:paraId="6878D3CF" w14:textId="77777777" w:rsidR="00597329" w:rsidRPr="00EE77FA" w:rsidRDefault="00597329" w:rsidP="00597329">
      <w:pPr>
        <w:widowControl w:val="0"/>
        <w:numPr>
          <w:ilvl w:val="0"/>
          <w:numId w:val="13"/>
        </w:numPr>
        <w:tabs>
          <w:tab w:val="left" w:pos="993"/>
          <w:tab w:val="left" w:pos="6551"/>
        </w:tabs>
        <w:autoSpaceDE w:val="0"/>
        <w:autoSpaceDN w:val="0"/>
        <w:adjustRightInd w:val="0"/>
        <w:ind w:left="0" w:firstLine="709"/>
        <w:jc w:val="both"/>
        <w:rPr>
          <w:rFonts w:eastAsia="Calibri"/>
          <w:sz w:val="26"/>
          <w:szCs w:val="26"/>
        </w:rPr>
      </w:pPr>
      <w:r w:rsidRPr="00CC5847">
        <w:rPr>
          <w:rFonts w:eastAsia="Calibri"/>
          <w:sz w:val="26"/>
          <w:szCs w:val="26"/>
        </w:rPr>
        <w:t>Норильск-Алыкель, соединяющей Центральный район города с районом Кайеркан, которая дает возможность круглогодичного транспортного сообщения с аэропортом «Норильск», а также морским портом, расположенным на территории город</w:t>
      </w:r>
      <w:r>
        <w:rPr>
          <w:rFonts w:eastAsia="Calibri"/>
          <w:sz w:val="26"/>
          <w:szCs w:val="26"/>
        </w:rPr>
        <w:t>а</w:t>
      </w:r>
      <w:r w:rsidRPr="00CC5847">
        <w:rPr>
          <w:rFonts w:eastAsia="Calibri"/>
          <w:sz w:val="26"/>
          <w:szCs w:val="26"/>
        </w:rPr>
        <w:t xml:space="preserve"> </w:t>
      </w:r>
      <w:r w:rsidRPr="00EE77FA">
        <w:rPr>
          <w:rFonts w:eastAsia="Calibri"/>
          <w:sz w:val="26"/>
          <w:szCs w:val="26"/>
        </w:rPr>
        <w:t>Дудинка Таймырского Долгано-Ненецкого муниципального района.</w:t>
      </w:r>
    </w:p>
    <w:p w14:paraId="7E62A92D" w14:textId="7D9067DD" w:rsidR="00597329" w:rsidRDefault="00597329" w:rsidP="00597329">
      <w:pPr>
        <w:tabs>
          <w:tab w:val="left" w:pos="6551"/>
        </w:tabs>
        <w:ind w:firstLine="709"/>
        <w:jc w:val="both"/>
        <w:rPr>
          <w:rFonts w:eastAsia="Calibri"/>
          <w:sz w:val="26"/>
          <w:szCs w:val="26"/>
        </w:rPr>
      </w:pPr>
      <w:r w:rsidRPr="00CC5847">
        <w:rPr>
          <w:rFonts w:eastAsia="Calibri"/>
          <w:sz w:val="26"/>
          <w:szCs w:val="26"/>
        </w:rPr>
        <w:t>По состоянию на 01.10.202</w:t>
      </w:r>
      <w:r>
        <w:rPr>
          <w:rFonts w:eastAsia="Calibri"/>
          <w:sz w:val="26"/>
          <w:szCs w:val="26"/>
        </w:rPr>
        <w:t>4</w:t>
      </w:r>
      <w:r w:rsidRPr="00CC5847">
        <w:rPr>
          <w:rFonts w:eastAsia="Calibri"/>
          <w:sz w:val="26"/>
          <w:szCs w:val="26"/>
        </w:rPr>
        <w:t xml:space="preserve"> протяженность улично-дорожной сети Норильска составляет </w:t>
      </w:r>
      <w:r>
        <w:rPr>
          <w:rFonts w:eastAsia="Calibri"/>
          <w:sz w:val="26"/>
          <w:szCs w:val="26"/>
        </w:rPr>
        <w:t>164,1</w:t>
      </w:r>
      <w:r w:rsidRPr="00CC5847">
        <w:rPr>
          <w:rFonts w:eastAsia="Calibri"/>
          <w:sz w:val="26"/>
          <w:szCs w:val="26"/>
        </w:rPr>
        <w:t xml:space="preserve"> км автодорог, 135,2 км линий наружного освещения, 22 автодорожных моста и путепровода, 242 водопропускные трубы.</w:t>
      </w:r>
      <w:r>
        <w:rPr>
          <w:rFonts w:eastAsia="Calibri"/>
          <w:sz w:val="26"/>
          <w:szCs w:val="26"/>
        </w:rPr>
        <w:t xml:space="preserve"> </w:t>
      </w:r>
      <w:r w:rsidRPr="00EE77FA">
        <w:rPr>
          <w:rFonts w:eastAsia="Calibri"/>
          <w:sz w:val="26"/>
          <w:szCs w:val="26"/>
        </w:rPr>
        <w:t>Увеличение протяжённости сети автомобильных дорог к 9 месяцам 2023 года на 5,4 км обусловлено передачей в оперативное управление МКУ «Норильскавтодор» автомобильных дорог: «Норильск-Оганер» протяженностью 5,</w:t>
      </w:r>
      <w:r w:rsidRPr="00422B6A">
        <w:rPr>
          <w:rFonts w:eastAsia="Calibri"/>
          <w:sz w:val="26"/>
          <w:szCs w:val="26"/>
        </w:rPr>
        <w:t xml:space="preserve">2 </w:t>
      </w:r>
      <w:r w:rsidR="00C8544D" w:rsidRPr="00422B6A">
        <w:rPr>
          <w:rFonts w:eastAsia="Calibri"/>
          <w:sz w:val="26"/>
          <w:szCs w:val="26"/>
        </w:rPr>
        <w:t xml:space="preserve">км; </w:t>
      </w:r>
      <w:r w:rsidRPr="00422B6A">
        <w:rPr>
          <w:rFonts w:eastAsia="Calibri"/>
          <w:sz w:val="26"/>
          <w:szCs w:val="26"/>
        </w:rPr>
        <w:t>к стеле «Норильск – город трудовой</w:t>
      </w:r>
      <w:r w:rsidRPr="00EE77FA">
        <w:rPr>
          <w:rFonts w:eastAsia="Calibri"/>
          <w:sz w:val="26"/>
          <w:szCs w:val="26"/>
        </w:rPr>
        <w:t xml:space="preserve"> доблести» протяженностью 0,2 км.</w:t>
      </w:r>
    </w:p>
    <w:p w14:paraId="2A0122A7" w14:textId="5B6C7EEB" w:rsidR="00597329" w:rsidRPr="00CC5847" w:rsidRDefault="00597329" w:rsidP="00597329">
      <w:pPr>
        <w:tabs>
          <w:tab w:val="left" w:pos="6551"/>
        </w:tabs>
        <w:ind w:firstLine="709"/>
        <w:jc w:val="both"/>
        <w:rPr>
          <w:rFonts w:eastAsia="Calibri"/>
          <w:sz w:val="26"/>
          <w:szCs w:val="26"/>
        </w:rPr>
      </w:pPr>
      <w:r w:rsidRPr="00CC5847">
        <w:rPr>
          <w:rFonts w:eastAsia="Calibri"/>
          <w:sz w:val="26"/>
          <w:szCs w:val="26"/>
        </w:rPr>
        <w:t>Кроме того, автомобильные доро</w:t>
      </w:r>
      <w:r>
        <w:rPr>
          <w:rFonts w:eastAsia="Calibri"/>
          <w:sz w:val="26"/>
          <w:szCs w:val="26"/>
        </w:rPr>
        <w:t>ги города Норильск обустроены 62</w:t>
      </w:r>
      <w:r w:rsidRPr="00CC5847">
        <w:rPr>
          <w:rFonts w:eastAsia="Calibri"/>
          <w:sz w:val="26"/>
          <w:szCs w:val="26"/>
        </w:rPr>
        <w:t xml:space="preserve"> светофорными объектами и более 5 000 дорожными знаками.</w:t>
      </w:r>
    </w:p>
    <w:p w14:paraId="089B2B86" w14:textId="53D6CBAA" w:rsidR="00597329" w:rsidRPr="00CC5847" w:rsidRDefault="00597329" w:rsidP="00597329">
      <w:pPr>
        <w:tabs>
          <w:tab w:val="left" w:pos="6551"/>
        </w:tabs>
        <w:spacing w:after="120"/>
        <w:jc w:val="right"/>
        <w:rPr>
          <w:sz w:val="26"/>
          <w:szCs w:val="26"/>
        </w:rPr>
      </w:pPr>
      <w:r w:rsidRPr="00EF23F2">
        <w:rPr>
          <w:sz w:val="26"/>
          <w:szCs w:val="26"/>
        </w:rPr>
        <w:t>Таблица</w:t>
      </w:r>
      <w:r w:rsidR="00EF23F2" w:rsidRPr="00EF23F2">
        <w:rPr>
          <w:sz w:val="26"/>
          <w:szCs w:val="26"/>
        </w:rPr>
        <w:t xml:space="preserve"> 38</w:t>
      </w:r>
    </w:p>
    <w:p w14:paraId="43E178C3" w14:textId="0BDAA2ED" w:rsidR="00597329" w:rsidRPr="00CC5847" w:rsidRDefault="00597329" w:rsidP="00597329">
      <w:pPr>
        <w:tabs>
          <w:tab w:val="left" w:pos="6551"/>
        </w:tabs>
        <w:jc w:val="center"/>
        <w:rPr>
          <w:b/>
          <w:sz w:val="26"/>
          <w:szCs w:val="26"/>
        </w:rPr>
      </w:pPr>
      <w:r w:rsidRPr="00CC5847">
        <w:rPr>
          <w:b/>
          <w:sz w:val="26"/>
          <w:szCs w:val="26"/>
        </w:rPr>
        <w:t xml:space="preserve">Автомобильные дороги общего пользования </w:t>
      </w:r>
    </w:p>
    <w:p w14:paraId="3BE2BCD0" w14:textId="580AF94D" w:rsidR="00597329" w:rsidRPr="00CC5847" w:rsidRDefault="00597329" w:rsidP="00597329">
      <w:pPr>
        <w:tabs>
          <w:tab w:val="left" w:pos="6551"/>
        </w:tabs>
        <w:spacing w:after="120"/>
        <w:jc w:val="center"/>
        <w:rPr>
          <w:b/>
          <w:sz w:val="26"/>
          <w:szCs w:val="26"/>
        </w:rPr>
      </w:pPr>
      <w:r w:rsidRPr="00CC5847">
        <w:rPr>
          <w:b/>
          <w:sz w:val="26"/>
          <w:szCs w:val="26"/>
        </w:rPr>
        <w:t>местного значения по территориальному принципу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666"/>
        <w:gridCol w:w="3678"/>
      </w:tblGrid>
      <w:tr w:rsidR="00597329" w:rsidRPr="00F67EF0" w14:paraId="77D9400C" w14:textId="77777777" w:rsidTr="00121C88">
        <w:trPr>
          <w:trHeight w:hRule="exact" w:val="459"/>
          <w:tblHeader/>
        </w:trPr>
        <w:tc>
          <w:tcPr>
            <w:tcW w:w="3032" w:type="pct"/>
            <w:shd w:val="clear" w:color="auto" w:fill="C7CCE4"/>
            <w:vAlign w:val="center"/>
            <w:hideMark/>
          </w:tcPr>
          <w:p w14:paraId="04724797" w14:textId="6D2B29C6" w:rsidR="00597329" w:rsidRPr="00CC5847" w:rsidRDefault="00597329" w:rsidP="00121C88">
            <w:pPr>
              <w:tabs>
                <w:tab w:val="left" w:pos="6551"/>
              </w:tabs>
              <w:jc w:val="center"/>
              <w:rPr>
                <w:rFonts w:eastAsia="Calibri"/>
                <w:b/>
                <w:sz w:val="20"/>
                <w:szCs w:val="20"/>
                <w:lang w:eastAsia="en-US"/>
              </w:rPr>
            </w:pPr>
            <w:r w:rsidRPr="00CC5847">
              <w:rPr>
                <w:rFonts w:eastAsia="Calibri"/>
                <w:b/>
                <w:spacing w:val="-4"/>
                <w:sz w:val="20"/>
                <w:szCs w:val="20"/>
                <w:lang w:eastAsia="en-US"/>
              </w:rPr>
              <w:t>Районы города</w:t>
            </w:r>
          </w:p>
        </w:tc>
        <w:tc>
          <w:tcPr>
            <w:tcW w:w="1968" w:type="pct"/>
            <w:shd w:val="clear" w:color="auto" w:fill="C7CCE4"/>
            <w:vAlign w:val="center"/>
            <w:hideMark/>
          </w:tcPr>
          <w:p w14:paraId="2F311F08" w14:textId="77777777" w:rsidR="00597329" w:rsidRPr="00CC5847" w:rsidRDefault="00597329" w:rsidP="00121C88">
            <w:pPr>
              <w:tabs>
                <w:tab w:val="left" w:pos="6551"/>
              </w:tabs>
              <w:jc w:val="center"/>
              <w:rPr>
                <w:rFonts w:eastAsia="Calibri"/>
                <w:b/>
                <w:spacing w:val="-4"/>
                <w:sz w:val="20"/>
                <w:szCs w:val="20"/>
                <w:lang w:eastAsia="en-US"/>
              </w:rPr>
            </w:pPr>
            <w:r w:rsidRPr="00CC5847">
              <w:rPr>
                <w:rFonts w:eastAsia="Calibri"/>
                <w:b/>
                <w:spacing w:val="-4"/>
                <w:sz w:val="20"/>
                <w:szCs w:val="20"/>
                <w:lang w:eastAsia="en-US"/>
              </w:rPr>
              <w:t>Протяженность</w:t>
            </w:r>
          </w:p>
          <w:p w14:paraId="0A805212" w14:textId="77777777" w:rsidR="00597329" w:rsidRPr="00CC5847" w:rsidRDefault="00597329" w:rsidP="00121C88">
            <w:pPr>
              <w:tabs>
                <w:tab w:val="left" w:pos="6551"/>
              </w:tabs>
              <w:jc w:val="center"/>
              <w:rPr>
                <w:rFonts w:eastAsia="Calibri"/>
                <w:b/>
                <w:spacing w:val="-4"/>
                <w:sz w:val="20"/>
                <w:szCs w:val="20"/>
                <w:lang w:eastAsia="en-US"/>
              </w:rPr>
            </w:pPr>
            <w:r w:rsidRPr="00CC5847">
              <w:rPr>
                <w:rFonts w:eastAsia="Calibri"/>
                <w:b/>
                <w:spacing w:val="-4"/>
                <w:sz w:val="20"/>
                <w:szCs w:val="20"/>
                <w:lang w:eastAsia="en-US"/>
              </w:rPr>
              <w:t>на 01.10.202</w:t>
            </w:r>
            <w:r>
              <w:rPr>
                <w:rFonts w:eastAsia="Calibri"/>
                <w:b/>
                <w:spacing w:val="-4"/>
                <w:sz w:val="20"/>
                <w:szCs w:val="20"/>
                <w:lang w:eastAsia="en-US"/>
              </w:rPr>
              <w:t>4</w:t>
            </w:r>
            <w:r w:rsidRPr="00CC5847">
              <w:rPr>
                <w:rFonts w:eastAsia="Calibri"/>
                <w:b/>
                <w:spacing w:val="-4"/>
                <w:sz w:val="20"/>
                <w:szCs w:val="20"/>
                <w:lang w:eastAsia="en-US"/>
              </w:rPr>
              <w:t>, км</w:t>
            </w:r>
          </w:p>
        </w:tc>
      </w:tr>
      <w:tr w:rsidR="00597329" w:rsidRPr="001A7051" w14:paraId="47EA26EE" w14:textId="77777777" w:rsidTr="00121C88">
        <w:trPr>
          <w:trHeight w:hRule="exact" w:val="531"/>
        </w:trPr>
        <w:tc>
          <w:tcPr>
            <w:tcW w:w="3032" w:type="pct"/>
            <w:shd w:val="clear" w:color="auto" w:fill="FFFFFF"/>
            <w:vAlign w:val="center"/>
            <w:hideMark/>
          </w:tcPr>
          <w:p w14:paraId="647AFF73" w14:textId="77777777" w:rsidR="00597329" w:rsidRPr="001A7051" w:rsidRDefault="00597329" w:rsidP="00121C88">
            <w:pPr>
              <w:tabs>
                <w:tab w:val="left" w:pos="6551"/>
              </w:tabs>
              <w:jc w:val="both"/>
              <w:rPr>
                <w:rFonts w:eastAsia="Calibri"/>
                <w:b/>
                <w:bCs/>
                <w:spacing w:val="-2"/>
                <w:sz w:val="20"/>
                <w:szCs w:val="20"/>
                <w:lang w:eastAsia="en-US"/>
              </w:rPr>
            </w:pPr>
            <w:r w:rsidRPr="001A7051">
              <w:rPr>
                <w:rFonts w:eastAsia="Calibri"/>
                <w:b/>
                <w:bCs/>
                <w:spacing w:val="-2"/>
                <w:sz w:val="20"/>
                <w:szCs w:val="20"/>
                <w:lang w:eastAsia="en-US"/>
              </w:rPr>
              <w:t xml:space="preserve">Автомобильные дороги общего пользования </w:t>
            </w:r>
          </w:p>
          <w:p w14:paraId="5DA6B89D" w14:textId="77777777" w:rsidR="00597329" w:rsidRPr="001A7051" w:rsidRDefault="00597329" w:rsidP="00121C88">
            <w:pPr>
              <w:tabs>
                <w:tab w:val="left" w:pos="6551"/>
              </w:tabs>
              <w:jc w:val="both"/>
              <w:rPr>
                <w:rFonts w:eastAsia="Calibri"/>
                <w:b/>
                <w:bCs/>
                <w:spacing w:val="-2"/>
                <w:sz w:val="20"/>
                <w:szCs w:val="20"/>
                <w:lang w:eastAsia="en-US"/>
              </w:rPr>
            </w:pPr>
            <w:r w:rsidRPr="001A7051">
              <w:rPr>
                <w:rFonts w:eastAsia="Calibri"/>
                <w:b/>
                <w:bCs/>
                <w:spacing w:val="-2"/>
                <w:sz w:val="20"/>
                <w:szCs w:val="20"/>
                <w:lang w:eastAsia="en-US"/>
              </w:rPr>
              <w:t>местного значения,</w:t>
            </w:r>
            <w:r w:rsidRPr="001A7051">
              <w:rPr>
                <w:rFonts w:eastAsia="Calibri"/>
                <w:bCs/>
                <w:i/>
                <w:spacing w:val="-2"/>
                <w:sz w:val="20"/>
                <w:szCs w:val="20"/>
                <w:lang w:eastAsia="en-US"/>
              </w:rPr>
              <w:t xml:space="preserve"> в том числе:</w:t>
            </w:r>
          </w:p>
        </w:tc>
        <w:tc>
          <w:tcPr>
            <w:tcW w:w="1968" w:type="pct"/>
            <w:shd w:val="clear" w:color="auto" w:fill="FFFFFF"/>
            <w:vAlign w:val="center"/>
            <w:hideMark/>
          </w:tcPr>
          <w:p w14:paraId="60055712" w14:textId="77777777" w:rsidR="00597329" w:rsidRPr="001A7051" w:rsidRDefault="00597329" w:rsidP="00121C88">
            <w:pPr>
              <w:tabs>
                <w:tab w:val="left" w:pos="6551"/>
              </w:tabs>
              <w:jc w:val="center"/>
              <w:rPr>
                <w:rFonts w:eastAsia="Calibri"/>
                <w:b/>
                <w:bCs/>
                <w:sz w:val="20"/>
                <w:szCs w:val="20"/>
                <w:lang w:eastAsia="en-US"/>
              </w:rPr>
            </w:pPr>
            <w:r w:rsidRPr="001F2DED">
              <w:rPr>
                <w:rFonts w:eastAsia="Calibri"/>
                <w:b/>
                <w:bCs/>
                <w:sz w:val="20"/>
                <w:szCs w:val="20"/>
                <w:lang w:eastAsia="en-US"/>
              </w:rPr>
              <w:t>164,1</w:t>
            </w:r>
            <w:r>
              <w:rPr>
                <w:rFonts w:eastAsia="Calibri"/>
                <w:b/>
                <w:bCs/>
                <w:sz w:val="20"/>
                <w:szCs w:val="20"/>
                <w:lang w:eastAsia="en-US"/>
              </w:rPr>
              <w:t xml:space="preserve"> </w:t>
            </w:r>
            <w:r w:rsidRPr="001A7051">
              <w:rPr>
                <w:rStyle w:val="afc"/>
                <w:rFonts w:eastAsia="Calibri"/>
                <w:b/>
                <w:spacing w:val="-4"/>
                <w:sz w:val="16"/>
                <w:szCs w:val="16"/>
                <w:lang w:eastAsia="en-US"/>
              </w:rPr>
              <w:footnoteReference w:id="8"/>
            </w:r>
          </w:p>
        </w:tc>
      </w:tr>
      <w:tr w:rsidR="00597329" w:rsidRPr="001A7051" w14:paraId="19ACE75B" w14:textId="77777777" w:rsidTr="00121C88">
        <w:trPr>
          <w:trHeight w:hRule="exact" w:val="338"/>
        </w:trPr>
        <w:tc>
          <w:tcPr>
            <w:tcW w:w="3032" w:type="pct"/>
            <w:shd w:val="clear" w:color="auto" w:fill="FFFFFF"/>
            <w:vAlign w:val="center"/>
            <w:hideMark/>
          </w:tcPr>
          <w:p w14:paraId="7CE446AF" w14:textId="77777777" w:rsidR="00597329" w:rsidRPr="001A7051" w:rsidRDefault="00597329" w:rsidP="00121C88">
            <w:pPr>
              <w:tabs>
                <w:tab w:val="left" w:pos="6551"/>
              </w:tabs>
              <w:jc w:val="both"/>
              <w:rPr>
                <w:rFonts w:eastAsia="Calibri"/>
                <w:bCs/>
                <w:spacing w:val="-2"/>
                <w:sz w:val="20"/>
                <w:szCs w:val="20"/>
                <w:lang w:eastAsia="en-US"/>
              </w:rPr>
            </w:pPr>
            <w:r w:rsidRPr="001A7051">
              <w:rPr>
                <w:rFonts w:eastAsia="Calibri"/>
                <w:bCs/>
                <w:spacing w:val="-2"/>
                <w:sz w:val="20"/>
                <w:szCs w:val="20"/>
                <w:lang w:eastAsia="en-US"/>
              </w:rPr>
              <w:t xml:space="preserve"> - район Центральный</w:t>
            </w:r>
          </w:p>
        </w:tc>
        <w:tc>
          <w:tcPr>
            <w:tcW w:w="1968" w:type="pct"/>
            <w:shd w:val="clear" w:color="auto" w:fill="FFFFFF"/>
            <w:vAlign w:val="center"/>
            <w:hideMark/>
          </w:tcPr>
          <w:p w14:paraId="5C7899B0" w14:textId="77777777" w:rsidR="00597329" w:rsidRPr="001A7051" w:rsidRDefault="00597329" w:rsidP="00121C88">
            <w:pPr>
              <w:tabs>
                <w:tab w:val="left" w:pos="6551"/>
              </w:tabs>
              <w:jc w:val="center"/>
              <w:rPr>
                <w:rFonts w:eastAsia="Calibri"/>
                <w:bCs/>
                <w:sz w:val="20"/>
                <w:szCs w:val="20"/>
                <w:lang w:eastAsia="en-US"/>
              </w:rPr>
            </w:pPr>
            <w:r w:rsidRPr="001A7051">
              <w:rPr>
                <w:rFonts w:eastAsia="Calibri"/>
                <w:bCs/>
                <w:sz w:val="20"/>
                <w:szCs w:val="20"/>
                <w:lang w:eastAsia="en-US"/>
              </w:rPr>
              <w:t>53,3</w:t>
            </w:r>
          </w:p>
        </w:tc>
      </w:tr>
      <w:tr w:rsidR="00597329" w:rsidRPr="001A7051" w14:paraId="53E47FFE" w14:textId="77777777" w:rsidTr="00121C88">
        <w:trPr>
          <w:trHeight w:hRule="exact" w:val="286"/>
        </w:trPr>
        <w:tc>
          <w:tcPr>
            <w:tcW w:w="3032" w:type="pct"/>
            <w:shd w:val="clear" w:color="auto" w:fill="FFFFFF"/>
            <w:vAlign w:val="center"/>
            <w:hideMark/>
          </w:tcPr>
          <w:p w14:paraId="19344F8C" w14:textId="77777777" w:rsidR="00597329" w:rsidRPr="001A7051" w:rsidRDefault="00597329" w:rsidP="00121C88">
            <w:pPr>
              <w:tabs>
                <w:tab w:val="left" w:pos="6551"/>
              </w:tabs>
              <w:jc w:val="both"/>
              <w:rPr>
                <w:rFonts w:eastAsia="Calibri"/>
                <w:bCs/>
                <w:spacing w:val="-2"/>
                <w:sz w:val="20"/>
                <w:szCs w:val="20"/>
                <w:lang w:eastAsia="en-US"/>
              </w:rPr>
            </w:pPr>
            <w:r w:rsidRPr="001A7051">
              <w:rPr>
                <w:rFonts w:eastAsia="Calibri"/>
                <w:bCs/>
                <w:spacing w:val="-2"/>
                <w:sz w:val="20"/>
                <w:szCs w:val="20"/>
                <w:lang w:eastAsia="en-US"/>
              </w:rPr>
              <w:t xml:space="preserve"> - район Талнах</w:t>
            </w:r>
          </w:p>
        </w:tc>
        <w:tc>
          <w:tcPr>
            <w:tcW w:w="1968" w:type="pct"/>
            <w:shd w:val="clear" w:color="auto" w:fill="FFFFFF"/>
            <w:vAlign w:val="center"/>
            <w:hideMark/>
          </w:tcPr>
          <w:p w14:paraId="06DC7E43" w14:textId="77777777" w:rsidR="00597329" w:rsidRPr="001A7051" w:rsidRDefault="00597329" w:rsidP="00121C88">
            <w:pPr>
              <w:tabs>
                <w:tab w:val="left" w:pos="6551"/>
              </w:tabs>
              <w:jc w:val="center"/>
              <w:rPr>
                <w:rFonts w:eastAsia="Calibri"/>
                <w:bCs/>
                <w:sz w:val="20"/>
                <w:szCs w:val="20"/>
                <w:lang w:eastAsia="en-US"/>
              </w:rPr>
            </w:pPr>
            <w:r w:rsidRPr="001A7051">
              <w:rPr>
                <w:rFonts w:eastAsia="Calibri"/>
                <w:bCs/>
                <w:sz w:val="20"/>
                <w:szCs w:val="20"/>
                <w:lang w:eastAsia="en-US"/>
              </w:rPr>
              <w:t>35,8</w:t>
            </w:r>
          </w:p>
        </w:tc>
      </w:tr>
      <w:tr w:rsidR="00597329" w:rsidRPr="001A7051" w14:paraId="49AE1C58" w14:textId="77777777" w:rsidTr="00121C88">
        <w:trPr>
          <w:trHeight w:hRule="exact" w:val="277"/>
        </w:trPr>
        <w:tc>
          <w:tcPr>
            <w:tcW w:w="3032" w:type="pct"/>
            <w:shd w:val="clear" w:color="auto" w:fill="FFFFFF"/>
            <w:vAlign w:val="center"/>
            <w:hideMark/>
          </w:tcPr>
          <w:p w14:paraId="000F2133" w14:textId="77777777" w:rsidR="00597329" w:rsidRPr="001A7051" w:rsidRDefault="00597329" w:rsidP="00121C88">
            <w:pPr>
              <w:tabs>
                <w:tab w:val="left" w:pos="6551"/>
              </w:tabs>
              <w:jc w:val="both"/>
              <w:rPr>
                <w:rFonts w:eastAsia="Calibri"/>
                <w:bCs/>
                <w:spacing w:val="-2"/>
                <w:sz w:val="20"/>
                <w:szCs w:val="20"/>
                <w:lang w:eastAsia="en-US"/>
              </w:rPr>
            </w:pPr>
            <w:r w:rsidRPr="001A7051">
              <w:rPr>
                <w:rFonts w:eastAsia="Calibri"/>
                <w:bCs/>
                <w:spacing w:val="-2"/>
                <w:sz w:val="20"/>
                <w:szCs w:val="20"/>
                <w:lang w:eastAsia="en-US"/>
              </w:rPr>
              <w:t xml:space="preserve"> - район Кайеркан</w:t>
            </w:r>
          </w:p>
        </w:tc>
        <w:tc>
          <w:tcPr>
            <w:tcW w:w="1968" w:type="pct"/>
            <w:shd w:val="clear" w:color="auto" w:fill="FFFFFF"/>
            <w:vAlign w:val="center"/>
            <w:hideMark/>
          </w:tcPr>
          <w:p w14:paraId="5F79408C" w14:textId="77777777" w:rsidR="00597329" w:rsidRPr="001A7051" w:rsidRDefault="00597329" w:rsidP="00121C88">
            <w:pPr>
              <w:tabs>
                <w:tab w:val="left" w:pos="6551"/>
              </w:tabs>
              <w:jc w:val="center"/>
              <w:rPr>
                <w:rFonts w:eastAsia="Calibri"/>
                <w:bCs/>
                <w:sz w:val="20"/>
                <w:szCs w:val="20"/>
                <w:lang w:eastAsia="en-US"/>
              </w:rPr>
            </w:pPr>
            <w:r w:rsidRPr="001A7051">
              <w:rPr>
                <w:rFonts w:eastAsia="Calibri"/>
                <w:bCs/>
                <w:sz w:val="20"/>
                <w:szCs w:val="20"/>
                <w:lang w:eastAsia="en-US"/>
              </w:rPr>
              <w:t>6,3</w:t>
            </w:r>
          </w:p>
        </w:tc>
      </w:tr>
      <w:tr w:rsidR="00597329" w:rsidRPr="001A7051" w14:paraId="70BFB7E0" w14:textId="77777777" w:rsidTr="00121C88">
        <w:trPr>
          <w:trHeight w:hRule="exact" w:val="280"/>
        </w:trPr>
        <w:tc>
          <w:tcPr>
            <w:tcW w:w="3032" w:type="pct"/>
            <w:shd w:val="clear" w:color="auto" w:fill="FFFFFF"/>
            <w:vAlign w:val="center"/>
            <w:hideMark/>
          </w:tcPr>
          <w:p w14:paraId="37822925" w14:textId="18092895" w:rsidR="00597329" w:rsidRPr="001A7051" w:rsidRDefault="00597329" w:rsidP="00121C88">
            <w:pPr>
              <w:tabs>
                <w:tab w:val="left" w:pos="6551"/>
              </w:tabs>
              <w:jc w:val="both"/>
              <w:rPr>
                <w:rFonts w:eastAsia="Calibri"/>
                <w:bCs/>
                <w:spacing w:val="-2"/>
                <w:sz w:val="20"/>
                <w:szCs w:val="20"/>
                <w:lang w:eastAsia="en-US"/>
              </w:rPr>
            </w:pPr>
            <w:r w:rsidRPr="001A7051">
              <w:rPr>
                <w:rFonts w:eastAsia="Calibri"/>
                <w:bCs/>
                <w:spacing w:val="-2"/>
                <w:sz w:val="20"/>
                <w:szCs w:val="20"/>
                <w:lang w:eastAsia="en-US"/>
              </w:rPr>
              <w:t xml:space="preserve"> - поселок Снежногорск</w:t>
            </w:r>
          </w:p>
        </w:tc>
        <w:tc>
          <w:tcPr>
            <w:tcW w:w="1968" w:type="pct"/>
            <w:shd w:val="clear" w:color="auto" w:fill="FFFFFF"/>
            <w:vAlign w:val="center"/>
            <w:hideMark/>
          </w:tcPr>
          <w:p w14:paraId="17714DBB" w14:textId="77777777" w:rsidR="00597329" w:rsidRPr="001A7051" w:rsidRDefault="00597329" w:rsidP="00121C88">
            <w:pPr>
              <w:tabs>
                <w:tab w:val="left" w:pos="6551"/>
              </w:tabs>
              <w:jc w:val="center"/>
              <w:rPr>
                <w:rFonts w:eastAsia="Calibri"/>
                <w:bCs/>
                <w:sz w:val="20"/>
                <w:szCs w:val="20"/>
                <w:lang w:eastAsia="en-US"/>
              </w:rPr>
            </w:pPr>
            <w:r w:rsidRPr="001A7051">
              <w:rPr>
                <w:rFonts w:eastAsia="Calibri"/>
                <w:bCs/>
                <w:sz w:val="20"/>
                <w:szCs w:val="20"/>
                <w:lang w:eastAsia="en-US"/>
              </w:rPr>
              <w:t>1,8</w:t>
            </w:r>
          </w:p>
        </w:tc>
      </w:tr>
      <w:tr w:rsidR="00597329" w:rsidRPr="001A7051" w14:paraId="369E7E53" w14:textId="77777777" w:rsidTr="00121C88">
        <w:trPr>
          <w:trHeight w:hRule="exact" w:val="285"/>
        </w:trPr>
        <w:tc>
          <w:tcPr>
            <w:tcW w:w="3032" w:type="pct"/>
            <w:shd w:val="clear" w:color="auto" w:fill="FFFFFF"/>
            <w:vAlign w:val="center"/>
            <w:hideMark/>
          </w:tcPr>
          <w:p w14:paraId="05FE0E61" w14:textId="55FA4042" w:rsidR="00597329" w:rsidRPr="001A7051" w:rsidRDefault="00597329" w:rsidP="00121C88">
            <w:pPr>
              <w:tabs>
                <w:tab w:val="left" w:pos="6551"/>
              </w:tabs>
              <w:jc w:val="both"/>
              <w:rPr>
                <w:rFonts w:eastAsia="Calibri"/>
                <w:bCs/>
                <w:spacing w:val="-2"/>
                <w:sz w:val="20"/>
                <w:szCs w:val="20"/>
                <w:lang w:eastAsia="en-US"/>
              </w:rPr>
            </w:pPr>
            <w:r w:rsidRPr="001A7051">
              <w:rPr>
                <w:rFonts w:eastAsia="Calibri"/>
                <w:bCs/>
                <w:spacing w:val="-2"/>
                <w:sz w:val="20"/>
                <w:szCs w:val="20"/>
                <w:lang w:eastAsia="en-US"/>
              </w:rPr>
              <w:t xml:space="preserve"> - межрайонные автомобильные дороги</w:t>
            </w:r>
          </w:p>
        </w:tc>
        <w:tc>
          <w:tcPr>
            <w:tcW w:w="1968" w:type="pct"/>
            <w:shd w:val="clear" w:color="auto" w:fill="FFFFFF"/>
            <w:vAlign w:val="center"/>
            <w:hideMark/>
          </w:tcPr>
          <w:p w14:paraId="7E7A5868" w14:textId="77777777" w:rsidR="00597329" w:rsidRPr="001A7051" w:rsidRDefault="00597329" w:rsidP="00121C88">
            <w:pPr>
              <w:tabs>
                <w:tab w:val="left" w:pos="6551"/>
              </w:tabs>
              <w:jc w:val="center"/>
              <w:rPr>
                <w:rFonts w:eastAsia="Calibri"/>
                <w:bCs/>
                <w:sz w:val="20"/>
                <w:szCs w:val="20"/>
                <w:lang w:eastAsia="en-US"/>
              </w:rPr>
            </w:pPr>
            <w:r w:rsidRPr="001A7051">
              <w:rPr>
                <w:rFonts w:eastAsia="Calibri"/>
                <w:bCs/>
                <w:sz w:val="20"/>
                <w:szCs w:val="20"/>
                <w:lang w:eastAsia="en-US"/>
              </w:rPr>
              <w:t>66,8</w:t>
            </w:r>
            <w:r>
              <w:rPr>
                <w:rFonts w:eastAsia="Calibri"/>
                <w:bCs/>
                <w:sz w:val="20"/>
                <w:szCs w:val="20"/>
                <w:lang w:eastAsia="en-US"/>
              </w:rPr>
              <w:t xml:space="preserve"> </w:t>
            </w:r>
            <w:r w:rsidRPr="001A7051">
              <w:rPr>
                <w:rStyle w:val="afc"/>
                <w:rFonts w:eastAsia="Calibri"/>
                <w:bCs/>
                <w:sz w:val="20"/>
                <w:szCs w:val="20"/>
                <w:lang w:eastAsia="en-US"/>
              </w:rPr>
              <w:footnoteReference w:id="9"/>
            </w:r>
          </w:p>
        </w:tc>
      </w:tr>
    </w:tbl>
    <w:p w14:paraId="79610965" w14:textId="7AFD3724" w:rsidR="00597329" w:rsidRPr="001A7051" w:rsidRDefault="00597329" w:rsidP="00597329">
      <w:pPr>
        <w:tabs>
          <w:tab w:val="left" w:pos="993"/>
          <w:tab w:val="left" w:pos="6551"/>
        </w:tabs>
        <w:jc w:val="both"/>
        <w:rPr>
          <w:sz w:val="26"/>
          <w:szCs w:val="26"/>
        </w:rPr>
      </w:pPr>
    </w:p>
    <w:p w14:paraId="51C7F8B5" w14:textId="0ACEA328" w:rsidR="0049692A" w:rsidRDefault="00597329" w:rsidP="00597329">
      <w:pPr>
        <w:tabs>
          <w:tab w:val="left" w:pos="6551"/>
        </w:tabs>
        <w:ind w:firstLine="709"/>
        <w:jc w:val="both"/>
        <w:rPr>
          <w:sz w:val="26"/>
          <w:szCs w:val="26"/>
        </w:rPr>
      </w:pPr>
      <w:r w:rsidRPr="001A7051">
        <w:rPr>
          <w:sz w:val="26"/>
          <w:szCs w:val="26"/>
        </w:rPr>
        <w:t xml:space="preserve">Городской пассажирский автомобильный транспорт общего пользования занимает ведущее место в обеспечении транспортного обслуживания населения. </w:t>
      </w:r>
      <w:r w:rsidRPr="001A7051">
        <w:rPr>
          <w:sz w:val="26"/>
          <w:szCs w:val="26"/>
        </w:rPr>
        <w:br/>
        <w:t>Город имеет развитую маршрутную сеть общественного автомобильного транспорта и отработанную систему организации пассажирских перевозок в сложных климатических условиях.</w:t>
      </w:r>
      <w:r w:rsidR="0049692A">
        <w:rPr>
          <w:sz w:val="26"/>
          <w:szCs w:val="26"/>
        </w:rPr>
        <w:t xml:space="preserve"> </w:t>
      </w:r>
    </w:p>
    <w:p w14:paraId="48263B13" w14:textId="4B9D9469" w:rsidR="00597329" w:rsidRPr="006F2777" w:rsidRDefault="00597329" w:rsidP="00597329">
      <w:pPr>
        <w:tabs>
          <w:tab w:val="left" w:pos="6551"/>
        </w:tabs>
        <w:ind w:firstLine="709"/>
        <w:jc w:val="both"/>
        <w:rPr>
          <w:iCs/>
          <w:sz w:val="26"/>
          <w:szCs w:val="26"/>
        </w:rPr>
      </w:pPr>
      <w:r w:rsidRPr="0003770E">
        <w:rPr>
          <w:sz w:val="26"/>
          <w:szCs w:val="26"/>
        </w:rPr>
        <w:t>Н</w:t>
      </w:r>
      <w:r w:rsidRPr="0003770E">
        <w:rPr>
          <w:iCs/>
          <w:sz w:val="26"/>
          <w:szCs w:val="26"/>
        </w:rPr>
        <w:t xml:space="preserve">а территории города организовано своевременное автобусное сообщение по 25 муниципальным автобусным маршрутам с протяженностью 442,0 км, средним расстоянием между автобусными остановками 350-450 м </w:t>
      </w:r>
      <w:r w:rsidRPr="003C5659">
        <w:rPr>
          <w:iCs/>
          <w:sz w:val="26"/>
          <w:szCs w:val="26"/>
        </w:rPr>
        <w:t>и 4 коммерческим маршрутам</w:t>
      </w:r>
      <w:r>
        <w:rPr>
          <w:sz w:val="26"/>
          <w:szCs w:val="26"/>
        </w:rPr>
        <w:t>.</w:t>
      </w:r>
    </w:p>
    <w:p w14:paraId="7DB52975" w14:textId="3C2977AB" w:rsidR="00597329" w:rsidRPr="00532BE8" w:rsidRDefault="00597329" w:rsidP="00597329">
      <w:pPr>
        <w:tabs>
          <w:tab w:val="left" w:pos="6551"/>
        </w:tabs>
        <w:ind w:firstLine="709"/>
        <w:jc w:val="both"/>
        <w:rPr>
          <w:sz w:val="26"/>
          <w:szCs w:val="26"/>
        </w:rPr>
      </w:pPr>
      <w:r w:rsidRPr="0003770E">
        <w:rPr>
          <w:sz w:val="26"/>
          <w:szCs w:val="26"/>
        </w:rPr>
        <w:t>По состоянию на 01.10.2024 на балансе МУП «Норильский транспорт» (ранее МУП «НПОПАТ»</w:t>
      </w:r>
      <w:r>
        <w:rPr>
          <w:sz w:val="26"/>
          <w:szCs w:val="26"/>
        </w:rPr>
        <w:t>)</w:t>
      </w:r>
      <w:r w:rsidRPr="0003770E">
        <w:rPr>
          <w:sz w:val="26"/>
          <w:szCs w:val="26"/>
        </w:rPr>
        <w:t xml:space="preserve"> состоит 197 автобусов, из них 72 имеют 100% амортизационный износ (эксплуатируются свыше 7 лет). </w:t>
      </w:r>
      <w:r w:rsidRPr="00532BE8">
        <w:rPr>
          <w:sz w:val="26"/>
          <w:szCs w:val="26"/>
        </w:rPr>
        <w:t>Ежедневно по муниципальным маршрутам для работы по плану пассажирских перевозок используется 170 автобусов.</w:t>
      </w:r>
    </w:p>
    <w:p w14:paraId="2A045A60" w14:textId="785CB153" w:rsidR="00597329" w:rsidRPr="00F0538B" w:rsidRDefault="00597329" w:rsidP="00597329">
      <w:pPr>
        <w:tabs>
          <w:tab w:val="left" w:pos="6551"/>
        </w:tabs>
        <w:ind w:firstLine="709"/>
        <w:jc w:val="both"/>
        <w:rPr>
          <w:sz w:val="26"/>
          <w:szCs w:val="26"/>
        </w:rPr>
      </w:pPr>
      <w:r w:rsidRPr="00F0538B">
        <w:rPr>
          <w:sz w:val="26"/>
          <w:szCs w:val="26"/>
        </w:rPr>
        <w:t>Основные марки парка автобусов МУП «Норильский транспорт»: МАЗ-103 и модификации (134 ед.), МАЗ-203 (15 ед.), МАЗ-206 (</w:t>
      </w:r>
      <w:r>
        <w:rPr>
          <w:sz w:val="26"/>
          <w:szCs w:val="26"/>
        </w:rPr>
        <w:t>18</w:t>
      </w:r>
      <w:r w:rsidRPr="00F0538B">
        <w:rPr>
          <w:sz w:val="26"/>
          <w:szCs w:val="26"/>
        </w:rPr>
        <w:t xml:space="preserve"> ед.) и ЛИАЗ-529265 (30 ед.).</w:t>
      </w:r>
    </w:p>
    <w:p w14:paraId="040BEBDF" w14:textId="22A80FBD" w:rsidR="00597329" w:rsidRPr="007426B0" w:rsidRDefault="007014F9" w:rsidP="00597329">
      <w:pPr>
        <w:tabs>
          <w:tab w:val="left" w:pos="6551"/>
        </w:tabs>
        <w:ind w:firstLine="708"/>
        <w:jc w:val="both"/>
        <w:rPr>
          <w:sz w:val="26"/>
          <w:szCs w:val="26"/>
          <w:highlight w:val="yellow"/>
        </w:rPr>
      </w:pPr>
      <w:r w:rsidRPr="0003770E">
        <w:rPr>
          <w:iCs/>
          <w:noProof/>
          <w:sz w:val="26"/>
          <w:szCs w:val="26"/>
        </w:rPr>
        <w:lastRenderedPageBreak/>
        <w:drawing>
          <wp:anchor distT="0" distB="0" distL="114300" distR="114300" simplePos="0" relativeHeight="251952128" behindDoc="0" locked="0" layoutInCell="1" allowOverlap="1" wp14:anchorId="0513B119" wp14:editId="0AA49CBA">
            <wp:simplePos x="0" y="0"/>
            <wp:positionH relativeFrom="margin">
              <wp:align>right</wp:align>
            </wp:positionH>
            <wp:positionV relativeFrom="margin">
              <wp:posOffset>49027</wp:posOffset>
            </wp:positionV>
            <wp:extent cx="2717800" cy="2616835"/>
            <wp:effectExtent l="0" t="0" r="6350" b="12065"/>
            <wp:wrapSquare wrapText="bothSides"/>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597329" w:rsidRPr="00236491">
        <w:rPr>
          <w:sz w:val="26"/>
          <w:szCs w:val="26"/>
        </w:rPr>
        <w:t xml:space="preserve">Основной объем пассажирских перевозок автомобильным транспортом общего пользования по муниципальным маршрутам осуществляет МУП «Норильский транспорт», на долю которого приходится порядка 90,2% – 9 026,0 тыс. чел. от общего количества перевезенных пассажиров – 10 002,9 тыс. чел. </w:t>
      </w:r>
      <w:r w:rsidR="00597329" w:rsidRPr="0085402D">
        <w:rPr>
          <w:sz w:val="26"/>
          <w:szCs w:val="26"/>
        </w:rPr>
        <w:t xml:space="preserve">(ожидаемое по итогам года – 13 697,6 тыс. пассажиров), </w:t>
      </w:r>
      <w:r w:rsidR="00597329" w:rsidRPr="003A61F0">
        <w:rPr>
          <w:sz w:val="26"/>
          <w:szCs w:val="26"/>
        </w:rPr>
        <w:t>с пассажирооборотом 96,5% – 75 902,2 тыс. пасс. км</w:t>
      </w:r>
      <w:r w:rsidR="00597329" w:rsidRPr="0085718C">
        <w:rPr>
          <w:sz w:val="26"/>
          <w:szCs w:val="26"/>
        </w:rPr>
        <w:t xml:space="preserve"> от общего объема пассажирооборота – 78 636,4 тыс. пасс. </w:t>
      </w:r>
      <w:r w:rsidR="00597329" w:rsidRPr="009A39EA">
        <w:rPr>
          <w:sz w:val="26"/>
          <w:szCs w:val="26"/>
        </w:rPr>
        <w:t xml:space="preserve">км (ожидаемое </w:t>
      </w:r>
      <w:r w:rsidR="00597329" w:rsidRPr="009A39EA">
        <w:rPr>
          <w:sz w:val="26"/>
          <w:szCs w:val="26"/>
        </w:rPr>
        <w:br/>
        <w:t>по итогам года – 108 592,7 тыс. пасс. км).</w:t>
      </w:r>
    </w:p>
    <w:p w14:paraId="58647911" w14:textId="5C793F19" w:rsidR="00597329" w:rsidRDefault="00597329" w:rsidP="00597329">
      <w:pPr>
        <w:tabs>
          <w:tab w:val="left" w:pos="567"/>
          <w:tab w:val="left" w:pos="6551"/>
        </w:tabs>
        <w:ind w:firstLine="709"/>
        <w:jc w:val="both"/>
        <w:rPr>
          <w:sz w:val="26"/>
          <w:szCs w:val="26"/>
        </w:rPr>
      </w:pPr>
      <w:r w:rsidRPr="0085402D">
        <w:rPr>
          <w:sz w:val="26"/>
          <w:szCs w:val="26"/>
        </w:rPr>
        <w:t>Совместно с муниципальным перевозчиком на территории города осуществляют пассажирские перевозки 2 юридических лица и 1 индивидуальный предприниматель</w:t>
      </w:r>
      <w:r w:rsidRPr="00DE0CE7">
        <w:rPr>
          <w:sz w:val="26"/>
          <w:szCs w:val="26"/>
        </w:rPr>
        <w:t>. За</w:t>
      </w:r>
      <w:r w:rsidRPr="0085402D">
        <w:rPr>
          <w:sz w:val="26"/>
          <w:szCs w:val="26"/>
        </w:rPr>
        <w:t xml:space="preserve"> отчетный период их объем пассажирских перевозок составил 976,9 тыс. чел. (9,8% от общего объема пассажирских перевозок</w:t>
      </w:r>
      <w:r w:rsidRPr="00DE0CE7">
        <w:rPr>
          <w:sz w:val="26"/>
          <w:szCs w:val="26"/>
        </w:rPr>
        <w:t>), с пассажирооборотом – 2 734,7 тыс. пасс. км (3,5% от общего пассажирооборота общественного транспорта).</w:t>
      </w:r>
    </w:p>
    <w:p w14:paraId="21855DB7" w14:textId="32769B2B" w:rsidR="00597329" w:rsidRPr="00DE0CE7" w:rsidRDefault="007014F9" w:rsidP="00597329">
      <w:pPr>
        <w:tabs>
          <w:tab w:val="left" w:pos="567"/>
          <w:tab w:val="left" w:pos="6551"/>
        </w:tabs>
        <w:ind w:firstLine="709"/>
        <w:jc w:val="both"/>
        <w:rPr>
          <w:sz w:val="26"/>
          <w:szCs w:val="26"/>
        </w:rPr>
      </w:pPr>
      <w:r w:rsidRPr="0085402D">
        <w:rPr>
          <w:noProof/>
        </w:rPr>
        <w:drawing>
          <wp:anchor distT="0" distB="0" distL="114300" distR="114300" simplePos="0" relativeHeight="251953152" behindDoc="0" locked="0" layoutInCell="1" allowOverlap="1" wp14:anchorId="74E0117E" wp14:editId="67741947">
            <wp:simplePos x="0" y="0"/>
            <wp:positionH relativeFrom="margin">
              <wp:align>right</wp:align>
            </wp:positionH>
            <wp:positionV relativeFrom="margin">
              <wp:posOffset>3874886</wp:posOffset>
            </wp:positionV>
            <wp:extent cx="2717800" cy="2771775"/>
            <wp:effectExtent l="19050" t="19050" r="25400" b="28575"/>
            <wp:wrapSquare wrapText="bothSides"/>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2717800" cy="2771775"/>
                    </a:xfrm>
                    <a:prstGeom prst="rect">
                      <a:avLst/>
                    </a:prstGeom>
                    <a:ln>
                      <a:solidFill>
                        <a:sysClr val="window" lastClr="FFFFFF">
                          <a:lumMod val="85000"/>
                        </a:sysClr>
                      </a:solidFill>
                    </a:ln>
                  </pic:spPr>
                </pic:pic>
              </a:graphicData>
            </a:graphic>
            <wp14:sizeRelH relativeFrom="margin">
              <wp14:pctWidth>0</wp14:pctWidth>
            </wp14:sizeRelH>
            <wp14:sizeRelV relativeFrom="margin">
              <wp14:pctHeight>0</wp14:pctHeight>
            </wp14:sizeRelV>
          </wp:anchor>
        </w:drawing>
      </w:r>
      <w:r w:rsidR="00597329" w:rsidRPr="00D527E7">
        <w:rPr>
          <w:sz w:val="26"/>
          <w:szCs w:val="26"/>
        </w:rPr>
        <w:t xml:space="preserve">Объем пассажирских перевозок по коммерческим маршрутам 7 А и 7 Б значительно снизился, поскольку у перевозчика возникли трудности в связи с дефицитом кадров и проблемами с подвижным составом. В сентябре текущего года принято </w:t>
      </w:r>
      <w:r w:rsidR="006B07CF" w:rsidRPr="00D527E7">
        <w:rPr>
          <w:sz w:val="26"/>
          <w:szCs w:val="26"/>
        </w:rPr>
        <w:t>решение о</w:t>
      </w:r>
      <w:r w:rsidR="00597329" w:rsidRPr="00D527E7">
        <w:rPr>
          <w:sz w:val="26"/>
          <w:szCs w:val="26"/>
        </w:rPr>
        <w:t xml:space="preserve"> прекращении перевозки пассажиров по этим коммерч</w:t>
      </w:r>
      <w:r w:rsidR="00597329">
        <w:rPr>
          <w:sz w:val="26"/>
          <w:szCs w:val="26"/>
        </w:rPr>
        <w:t xml:space="preserve">еским маршрутам, </w:t>
      </w:r>
      <w:r w:rsidR="00597329" w:rsidRPr="00BD7CC6">
        <w:rPr>
          <w:sz w:val="26"/>
          <w:szCs w:val="26"/>
        </w:rPr>
        <w:t>и</w:t>
      </w:r>
      <w:r w:rsidR="00597329" w:rsidRPr="00D527E7">
        <w:rPr>
          <w:sz w:val="26"/>
          <w:szCs w:val="26"/>
        </w:rPr>
        <w:t xml:space="preserve"> до решения организационных вопросов их заменит маршрут 31 Б. Учитывая важность маршрутов 7 А и 7 Б для жителей города, принято решение их сохранить и включить в план пассажирских перевозок на 2025 год. В настоящий момент проводится процедура по подготовке к выходу на линейного перевозчика, проведению тендера и заключению договора</w:t>
      </w:r>
      <w:r w:rsidR="00597329" w:rsidRPr="00D527E7">
        <w:rPr>
          <w:rStyle w:val="afc"/>
          <w:sz w:val="26"/>
          <w:szCs w:val="26"/>
        </w:rPr>
        <w:footnoteReference w:id="10"/>
      </w:r>
      <w:r w:rsidR="00597329" w:rsidRPr="00D527E7">
        <w:rPr>
          <w:sz w:val="26"/>
          <w:szCs w:val="26"/>
        </w:rPr>
        <w:t>.</w:t>
      </w:r>
    </w:p>
    <w:p w14:paraId="1468F579" w14:textId="2F8CBF3F" w:rsidR="00597329" w:rsidRPr="006A4C5D" w:rsidRDefault="00597329" w:rsidP="00597329">
      <w:pPr>
        <w:tabs>
          <w:tab w:val="left" w:pos="6551"/>
        </w:tabs>
        <w:ind w:firstLine="709"/>
        <w:jc w:val="both"/>
        <w:rPr>
          <w:sz w:val="26"/>
          <w:szCs w:val="26"/>
        </w:rPr>
      </w:pPr>
      <w:r w:rsidRPr="006A4C5D">
        <w:rPr>
          <w:sz w:val="26"/>
          <w:szCs w:val="26"/>
        </w:rPr>
        <w:t>Стоимость проезда в городском общественном муниципальном транспорте изменилась с 1 июля 2024 года: по районам Центральный, Кайеркан, Талнах возросла с 38 до 45 рублей, по межрайонным маршрутам – с 58 до 65 рублей. Коммерческие перевозчики осуществляют рейсы только в границах районов, стоимость проезда которых составляет 45 руб.</w:t>
      </w:r>
    </w:p>
    <w:p w14:paraId="199DDB15" w14:textId="33ADCA26" w:rsidR="00597329" w:rsidRPr="0030220E" w:rsidRDefault="00597329" w:rsidP="00597329">
      <w:pPr>
        <w:tabs>
          <w:tab w:val="left" w:pos="6551"/>
        </w:tabs>
        <w:ind w:firstLine="709"/>
        <w:jc w:val="both"/>
        <w:rPr>
          <w:sz w:val="26"/>
          <w:szCs w:val="26"/>
        </w:rPr>
      </w:pPr>
      <w:r w:rsidRPr="007D410D">
        <w:rPr>
          <w:sz w:val="26"/>
          <w:szCs w:val="26"/>
        </w:rPr>
        <w:t xml:space="preserve">Поставщиками автомобильного топлива на территории Норильска являются компании ООО «Арктур» и АО «Таймырская топливная компания», в среднем розничная цена на бензин марки АИ-92 </w:t>
      </w:r>
      <w:r w:rsidRPr="00397365">
        <w:rPr>
          <w:sz w:val="26"/>
          <w:szCs w:val="26"/>
        </w:rPr>
        <w:t xml:space="preserve">составляет 65,05 руб., на бензин марки </w:t>
      </w:r>
      <w:r w:rsidRPr="00397365">
        <w:rPr>
          <w:sz w:val="26"/>
          <w:szCs w:val="26"/>
        </w:rPr>
        <w:br/>
        <w:t>АИ-95 – 71,55 руб., на дизельное топливо – 87,70 руб.</w:t>
      </w:r>
    </w:p>
    <w:p w14:paraId="57EA69FA" w14:textId="034BD88A" w:rsidR="00597329" w:rsidRPr="00C65887" w:rsidRDefault="00597329" w:rsidP="00597329">
      <w:pPr>
        <w:tabs>
          <w:tab w:val="left" w:pos="6551"/>
        </w:tabs>
        <w:ind w:firstLine="709"/>
        <w:jc w:val="both"/>
        <w:rPr>
          <w:sz w:val="26"/>
          <w:szCs w:val="26"/>
          <w:highlight w:val="yellow"/>
        </w:rPr>
      </w:pPr>
      <w:r>
        <w:rPr>
          <w:sz w:val="26"/>
          <w:szCs w:val="26"/>
        </w:rPr>
        <w:lastRenderedPageBreak/>
        <w:t>В</w:t>
      </w:r>
      <w:r w:rsidRPr="00B31023">
        <w:rPr>
          <w:sz w:val="26"/>
          <w:szCs w:val="26"/>
        </w:rPr>
        <w:t xml:space="preserve"> целях обеспечения сохранности, развития и модернизации сети автомобильных дорог общего пользования местного значения, в том числе и в рамках реализации муниципальной программы «Развитие транспортной системы», включающей в себя выполнение мероприятий по содержанию, ремонту, строительству, реконструкции и капитальному ремонту автодорожного хозяйства, стоит отметить следующее:</w:t>
      </w:r>
    </w:p>
    <w:p w14:paraId="56F0823F" w14:textId="17025B1B" w:rsidR="00597329" w:rsidRPr="00E52C1A" w:rsidRDefault="00597329" w:rsidP="00597329">
      <w:pPr>
        <w:pStyle w:val="afff2"/>
        <w:numPr>
          <w:ilvl w:val="0"/>
          <w:numId w:val="48"/>
        </w:numPr>
        <w:tabs>
          <w:tab w:val="left" w:pos="709"/>
          <w:tab w:val="left" w:pos="851"/>
          <w:tab w:val="left" w:pos="993"/>
        </w:tabs>
        <w:ind w:left="0" w:firstLine="709"/>
        <w:contextualSpacing w:val="0"/>
        <w:jc w:val="both"/>
        <w:rPr>
          <w:sz w:val="26"/>
          <w:szCs w:val="26"/>
        </w:rPr>
      </w:pPr>
      <w:r>
        <w:rPr>
          <w:sz w:val="26"/>
          <w:szCs w:val="26"/>
        </w:rPr>
        <w:t>р</w:t>
      </w:r>
      <w:r w:rsidRPr="009A39EA">
        <w:rPr>
          <w:sz w:val="26"/>
          <w:szCs w:val="26"/>
        </w:rPr>
        <w:t>емонт проезжей части улично-дорожной сети запланирован протяженностью 19,1 км</w:t>
      </w:r>
      <w:r>
        <w:rPr>
          <w:sz w:val="26"/>
          <w:szCs w:val="26"/>
        </w:rPr>
        <w:t>, фактически</w:t>
      </w:r>
      <w:r w:rsidRPr="009A39EA">
        <w:rPr>
          <w:sz w:val="26"/>
          <w:szCs w:val="26"/>
        </w:rPr>
        <w:t xml:space="preserve"> </w:t>
      </w:r>
      <w:r>
        <w:rPr>
          <w:sz w:val="26"/>
          <w:szCs w:val="26"/>
        </w:rPr>
        <w:t>отремонтировано</w:t>
      </w:r>
      <w:r w:rsidRPr="009A39EA">
        <w:rPr>
          <w:sz w:val="26"/>
          <w:szCs w:val="26"/>
        </w:rPr>
        <w:t xml:space="preserve"> 20,0 км. </w:t>
      </w:r>
      <w:r w:rsidRPr="00A04C75">
        <w:rPr>
          <w:sz w:val="26"/>
          <w:szCs w:val="26"/>
        </w:rPr>
        <w:t>В том числе, завершен ремонт проезжей части четной и нечетной сторон Ленинского проспекта</w:t>
      </w:r>
      <w:r w:rsidRPr="00E52C1A">
        <w:rPr>
          <w:sz w:val="26"/>
          <w:szCs w:val="26"/>
        </w:rPr>
        <w:t xml:space="preserve">. В 2024 году выполнены работы по </w:t>
      </w:r>
      <w:r w:rsidRPr="002907E4">
        <w:rPr>
          <w:sz w:val="26"/>
          <w:szCs w:val="26"/>
        </w:rPr>
        <w:t>обновлению тротуа</w:t>
      </w:r>
      <w:r w:rsidR="002907E4" w:rsidRPr="002907E4">
        <w:rPr>
          <w:sz w:val="26"/>
          <w:szCs w:val="26"/>
        </w:rPr>
        <w:t>р</w:t>
      </w:r>
      <w:r w:rsidRPr="002907E4">
        <w:rPr>
          <w:sz w:val="26"/>
          <w:szCs w:val="26"/>
        </w:rPr>
        <w:t>ного покрытия по</w:t>
      </w:r>
      <w:r w:rsidRPr="00E52C1A">
        <w:rPr>
          <w:sz w:val="26"/>
          <w:szCs w:val="26"/>
        </w:rPr>
        <w:t xml:space="preserve"> четной стороне Ленинского проспекта</w:t>
      </w:r>
      <w:r w:rsidRPr="00E52C1A">
        <w:rPr>
          <w:rStyle w:val="afc"/>
          <w:sz w:val="26"/>
          <w:szCs w:val="26"/>
        </w:rPr>
        <w:footnoteReference w:id="11"/>
      </w:r>
      <w:r w:rsidRPr="00E52C1A">
        <w:rPr>
          <w:sz w:val="26"/>
          <w:szCs w:val="26"/>
        </w:rPr>
        <w:t>;</w:t>
      </w:r>
    </w:p>
    <w:p w14:paraId="63C19056" w14:textId="77777777" w:rsidR="00597329" w:rsidRPr="009A39EA" w:rsidRDefault="00597329" w:rsidP="00597329">
      <w:pPr>
        <w:pStyle w:val="afff2"/>
        <w:numPr>
          <w:ilvl w:val="0"/>
          <w:numId w:val="48"/>
        </w:numPr>
        <w:tabs>
          <w:tab w:val="left" w:pos="709"/>
          <w:tab w:val="left" w:pos="851"/>
          <w:tab w:val="left" w:pos="993"/>
        </w:tabs>
        <w:ind w:left="0" w:firstLine="709"/>
        <w:contextualSpacing w:val="0"/>
        <w:jc w:val="both"/>
        <w:rPr>
          <w:sz w:val="26"/>
          <w:szCs w:val="26"/>
        </w:rPr>
      </w:pPr>
      <w:r w:rsidRPr="00372A0B">
        <w:rPr>
          <w:sz w:val="26"/>
          <w:szCs w:val="26"/>
        </w:rPr>
        <w:t>выполнено 35,568 тыс</w:t>
      </w:r>
      <w:r>
        <w:rPr>
          <w:sz w:val="26"/>
          <w:szCs w:val="26"/>
        </w:rPr>
        <w:t>.</w:t>
      </w:r>
      <w:r w:rsidRPr="00372A0B">
        <w:rPr>
          <w:sz w:val="26"/>
          <w:szCs w:val="26"/>
        </w:rPr>
        <w:t xml:space="preserve"> м</w:t>
      </w:r>
      <w:r w:rsidRPr="003E1434">
        <w:rPr>
          <w:sz w:val="26"/>
          <w:szCs w:val="26"/>
          <w:vertAlign w:val="superscript"/>
        </w:rPr>
        <w:t>2</w:t>
      </w:r>
      <w:r w:rsidRPr="00372A0B">
        <w:rPr>
          <w:sz w:val="26"/>
          <w:szCs w:val="26"/>
        </w:rPr>
        <w:t xml:space="preserve"> асфальтировки проездов к дворовым территориям многоквартирных домов;</w:t>
      </w:r>
    </w:p>
    <w:p w14:paraId="13CB3133" w14:textId="159CFB85" w:rsidR="00597329" w:rsidRPr="00FC7E2E" w:rsidRDefault="00597329" w:rsidP="00597329">
      <w:pPr>
        <w:pStyle w:val="afff2"/>
        <w:numPr>
          <w:ilvl w:val="0"/>
          <w:numId w:val="48"/>
        </w:numPr>
        <w:tabs>
          <w:tab w:val="left" w:pos="709"/>
          <w:tab w:val="left" w:pos="851"/>
          <w:tab w:val="left" w:pos="993"/>
        </w:tabs>
        <w:ind w:left="0" w:firstLine="709"/>
        <w:contextualSpacing w:val="0"/>
        <w:jc w:val="both"/>
        <w:rPr>
          <w:sz w:val="26"/>
          <w:szCs w:val="26"/>
        </w:rPr>
      </w:pPr>
      <w:r w:rsidRPr="009D4F2F">
        <w:rPr>
          <w:sz w:val="26"/>
          <w:szCs w:val="26"/>
        </w:rPr>
        <w:t>выпол</w:t>
      </w:r>
      <w:r w:rsidR="00F6690E">
        <w:rPr>
          <w:sz w:val="26"/>
          <w:szCs w:val="26"/>
        </w:rPr>
        <w:t>нен</w:t>
      </w:r>
      <w:r w:rsidRPr="009D4F2F">
        <w:rPr>
          <w:sz w:val="26"/>
          <w:szCs w:val="26"/>
        </w:rPr>
        <w:t>ы работы по замене 62 опор освещения на ул. Озерн</w:t>
      </w:r>
      <w:r>
        <w:rPr>
          <w:sz w:val="26"/>
          <w:szCs w:val="26"/>
        </w:rPr>
        <w:t>ая</w:t>
      </w:r>
      <w:r w:rsidRPr="009D4F2F">
        <w:rPr>
          <w:sz w:val="26"/>
          <w:szCs w:val="26"/>
        </w:rPr>
        <w:t>. Установлены</w:t>
      </w:r>
      <w:r>
        <w:rPr>
          <w:sz w:val="26"/>
          <w:szCs w:val="26"/>
        </w:rPr>
        <w:t xml:space="preserve"> недостающие</w:t>
      </w:r>
      <w:r w:rsidRPr="009D4F2F">
        <w:rPr>
          <w:sz w:val="26"/>
          <w:szCs w:val="26"/>
        </w:rPr>
        <w:t xml:space="preserve"> опор</w:t>
      </w:r>
      <w:r>
        <w:rPr>
          <w:sz w:val="26"/>
          <w:szCs w:val="26"/>
        </w:rPr>
        <w:t>ы</w:t>
      </w:r>
      <w:r w:rsidRPr="009D4F2F">
        <w:rPr>
          <w:sz w:val="26"/>
          <w:szCs w:val="26"/>
        </w:rPr>
        <w:t xml:space="preserve"> на ул. Строителей, на круговой развязке на повороте в жилое образование Оганер, на автобусной остановке </w:t>
      </w:r>
      <w:r w:rsidRPr="00E52C1A">
        <w:rPr>
          <w:sz w:val="26"/>
          <w:szCs w:val="26"/>
        </w:rPr>
        <w:t xml:space="preserve">в районе ГРС (газораспределительной станции). </w:t>
      </w:r>
      <w:r>
        <w:rPr>
          <w:sz w:val="26"/>
          <w:szCs w:val="26"/>
        </w:rPr>
        <w:t>Также, у</w:t>
      </w:r>
      <w:r w:rsidRPr="00E52C1A">
        <w:rPr>
          <w:sz w:val="26"/>
          <w:szCs w:val="26"/>
        </w:rPr>
        <w:t>становлены 4 опоры освещения на автомобильной дороге к стеле «Норильск – город трудовой доблести» (</w:t>
      </w:r>
      <w:r w:rsidRPr="003E1434">
        <w:rPr>
          <w:sz w:val="26"/>
          <w:szCs w:val="26"/>
        </w:rPr>
        <w:t>км 0+000 - км 0+102</w:t>
      </w:r>
      <w:r>
        <w:rPr>
          <w:sz w:val="26"/>
          <w:szCs w:val="26"/>
        </w:rPr>
        <w:t>)</w:t>
      </w:r>
      <w:r w:rsidRPr="00FC7E2E">
        <w:rPr>
          <w:sz w:val="26"/>
          <w:szCs w:val="26"/>
        </w:rPr>
        <w:t xml:space="preserve">. </w:t>
      </w:r>
      <w:r>
        <w:rPr>
          <w:sz w:val="26"/>
          <w:szCs w:val="26"/>
        </w:rPr>
        <w:t>При этом, за</w:t>
      </w:r>
      <w:r w:rsidRPr="00FC7E2E">
        <w:rPr>
          <w:sz w:val="26"/>
          <w:szCs w:val="26"/>
        </w:rPr>
        <w:t>вершается ремонт двух участков кабельных линий протяженностью 9,6 км на автодороге Норильск-Алыкель (до Кайеркана);</w:t>
      </w:r>
    </w:p>
    <w:p w14:paraId="752B31F6" w14:textId="77777777" w:rsidR="00597329" w:rsidRPr="00FC7E2E" w:rsidRDefault="00597329" w:rsidP="00597329">
      <w:pPr>
        <w:pStyle w:val="afff2"/>
        <w:numPr>
          <w:ilvl w:val="0"/>
          <w:numId w:val="48"/>
        </w:numPr>
        <w:tabs>
          <w:tab w:val="left" w:pos="709"/>
          <w:tab w:val="left" w:pos="851"/>
          <w:tab w:val="left" w:pos="993"/>
        </w:tabs>
        <w:ind w:left="0" w:firstLine="709"/>
        <w:contextualSpacing w:val="0"/>
        <w:jc w:val="both"/>
        <w:rPr>
          <w:sz w:val="26"/>
          <w:szCs w:val="26"/>
        </w:rPr>
      </w:pPr>
      <w:r>
        <w:rPr>
          <w:sz w:val="26"/>
          <w:szCs w:val="26"/>
        </w:rPr>
        <w:t>в текущем году</w:t>
      </w:r>
      <w:r w:rsidRPr="00FC7E2E">
        <w:rPr>
          <w:sz w:val="26"/>
          <w:szCs w:val="26"/>
        </w:rPr>
        <w:t xml:space="preserve"> выполнен </w:t>
      </w:r>
      <w:r>
        <w:rPr>
          <w:sz w:val="26"/>
          <w:szCs w:val="26"/>
        </w:rPr>
        <w:t>монтаж</w:t>
      </w:r>
      <w:r w:rsidRPr="00FC7E2E">
        <w:rPr>
          <w:sz w:val="26"/>
          <w:szCs w:val="26"/>
        </w:rPr>
        <w:t xml:space="preserve"> 11 отапливаемых павильоно</w:t>
      </w:r>
      <w:r>
        <w:rPr>
          <w:sz w:val="26"/>
          <w:szCs w:val="26"/>
        </w:rPr>
        <w:t>в, с учетом которых на территории города отапливаемыми павильонами обустроены 117 остановок</w:t>
      </w:r>
      <w:r>
        <w:rPr>
          <w:rStyle w:val="afc"/>
          <w:sz w:val="26"/>
          <w:szCs w:val="26"/>
        </w:rPr>
        <w:footnoteReference w:id="12"/>
      </w:r>
      <w:r>
        <w:rPr>
          <w:sz w:val="26"/>
          <w:szCs w:val="26"/>
        </w:rPr>
        <w:t>;</w:t>
      </w:r>
    </w:p>
    <w:p w14:paraId="1528B2AA" w14:textId="77777777" w:rsidR="00597329" w:rsidRPr="00F23FA7" w:rsidRDefault="00597329" w:rsidP="00597329">
      <w:pPr>
        <w:pStyle w:val="afff2"/>
        <w:numPr>
          <w:ilvl w:val="0"/>
          <w:numId w:val="48"/>
        </w:numPr>
        <w:tabs>
          <w:tab w:val="left" w:pos="709"/>
          <w:tab w:val="left" w:pos="851"/>
          <w:tab w:val="left" w:pos="993"/>
        </w:tabs>
        <w:ind w:left="0" w:firstLine="709"/>
        <w:contextualSpacing w:val="0"/>
        <w:jc w:val="both"/>
        <w:rPr>
          <w:sz w:val="26"/>
          <w:szCs w:val="26"/>
        </w:rPr>
      </w:pPr>
      <w:r>
        <w:rPr>
          <w:sz w:val="26"/>
          <w:szCs w:val="26"/>
        </w:rPr>
        <w:t>завершаются</w:t>
      </w:r>
      <w:r w:rsidRPr="00FC7E2E">
        <w:rPr>
          <w:sz w:val="26"/>
          <w:szCs w:val="26"/>
        </w:rPr>
        <w:t xml:space="preserve"> работы по реконструкции моста через реку Наледная на автодороге Норильск-Талнах. </w:t>
      </w:r>
      <w:r w:rsidRPr="00F23FA7">
        <w:rPr>
          <w:sz w:val="26"/>
          <w:szCs w:val="26"/>
        </w:rPr>
        <w:t>Выполнено устройство асфальтобетонного покрытия на мосту и подходах к нему, автомобильное движение открыто 27.10.2024. Выполняется монтаж барьерного ограждения на подходах к мосту. Сдача объекта в эксплуатацию в декабре текущего года;</w:t>
      </w:r>
    </w:p>
    <w:p w14:paraId="555AE6D1" w14:textId="77777777" w:rsidR="00597329" w:rsidRPr="009D4F2F" w:rsidRDefault="00597329" w:rsidP="00597329">
      <w:pPr>
        <w:tabs>
          <w:tab w:val="left" w:pos="6551"/>
        </w:tabs>
        <w:ind w:firstLine="709"/>
        <w:jc w:val="both"/>
        <w:rPr>
          <w:color w:val="000000"/>
          <w:sz w:val="26"/>
          <w:szCs w:val="26"/>
          <w:shd w:val="clear" w:color="auto" w:fill="FFFFFF"/>
        </w:rPr>
      </w:pPr>
      <w:r w:rsidRPr="00D6662C">
        <w:rPr>
          <w:sz w:val="26"/>
          <w:szCs w:val="26"/>
        </w:rPr>
        <w:t>В части обеспечения безопасного поведения на дорогах несовершеннолетними на территории города функционирует муниципальное автономное учреждение дополнительного образования «Норильский центр безопасности движения» (далее –  МАУ</w:t>
      </w:r>
      <w:r w:rsidRPr="00D6662C">
        <w:rPr>
          <w:color w:val="000000"/>
          <w:sz w:val="26"/>
          <w:szCs w:val="26"/>
          <w:shd w:val="clear" w:color="auto" w:fill="FFFFFF"/>
        </w:rPr>
        <w:t xml:space="preserve"> ДО «НЦБД»)</w:t>
      </w:r>
      <w:r>
        <w:rPr>
          <w:color w:val="000000"/>
          <w:sz w:val="26"/>
          <w:szCs w:val="26"/>
          <w:shd w:val="clear" w:color="auto" w:fill="FFFFFF"/>
        </w:rPr>
        <w:t xml:space="preserve">, которое </w:t>
      </w:r>
      <w:r w:rsidRPr="00D6662C">
        <w:rPr>
          <w:sz w:val="26"/>
          <w:szCs w:val="26"/>
        </w:rPr>
        <w:t xml:space="preserve">с </w:t>
      </w:r>
      <w:r w:rsidRPr="00D6662C">
        <w:rPr>
          <w:color w:val="000000"/>
          <w:sz w:val="26"/>
          <w:szCs w:val="26"/>
          <w:shd w:val="clear" w:color="auto" w:fill="FFFFFF"/>
        </w:rPr>
        <w:t>01.01.2024</w:t>
      </w:r>
      <w:r>
        <w:rPr>
          <w:color w:val="000000"/>
          <w:sz w:val="26"/>
          <w:szCs w:val="26"/>
          <w:shd w:val="clear" w:color="auto" w:fill="FFFFFF"/>
        </w:rPr>
        <w:t xml:space="preserve"> подведомственно </w:t>
      </w:r>
      <w:r w:rsidRPr="00D6662C">
        <w:rPr>
          <w:color w:val="000000"/>
          <w:sz w:val="26"/>
          <w:szCs w:val="26"/>
          <w:shd w:val="clear" w:color="auto" w:fill="FFFFFF"/>
        </w:rPr>
        <w:t>Управлени</w:t>
      </w:r>
      <w:r>
        <w:rPr>
          <w:color w:val="000000"/>
          <w:sz w:val="26"/>
          <w:szCs w:val="26"/>
          <w:shd w:val="clear" w:color="auto" w:fill="FFFFFF"/>
        </w:rPr>
        <w:t>ю</w:t>
      </w:r>
      <w:r w:rsidRPr="00D6662C">
        <w:rPr>
          <w:color w:val="000000"/>
          <w:sz w:val="26"/>
          <w:szCs w:val="26"/>
          <w:shd w:val="clear" w:color="auto" w:fill="FFFFFF"/>
        </w:rPr>
        <w:t xml:space="preserve"> дорожно-транспортной инфраструктуры Администрации города Норильска</w:t>
      </w:r>
      <w:r>
        <w:rPr>
          <w:color w:val="000000"/>
          <w:sz w:val="26"/>
          <w:szCs w:val="26"/>
          <w:shd w:val="clear" w:color="auto" w:fill="FFFFFF"/>
        </w:rPr>
        <w:t>.</w:t>
      </w:r>
      <w:r w:rsidRPr="00D6662C">
        <w:rPr>
          <w:color w:val="000000"/>
          <w:sz w:val="26"/>
          <w:szCs w:val="26"/>
          <w:shd w:val="clear" w:color="auto" w:fill="FFFFFF"/>
        </w:rPr>
        <w:t xml:space="preserve"> </w:t>
      </w:r>
    </w:p>
    <w:p w14:paraId="6446276E" w14:textId="240D277F" w:rsidR="00597329" w:rsidRPr="00CD2E74" w:rsidRDefault="00597329" w:rsidP="00DD3C34">
      <w:pPr>
        <w:tabs>
          <w:tab w:val="left" w:pos="6551"/>
        </w:tabs>
        <w:spacing w:before="120" w:after="120"/>
        <w:jc w:val="right"/>
        <w:rPr>
          <w:sz w:val="26"/>
          <w:szCs w:val="26"/>
        </w:rPr>
      </w:pPr>
      <w:r w:rsidRPr="00EF23F2">
        <w:rPr>
          <w:sz w:val="26"/>
          <w:szCs w:val="26"/>
        </w:rPr>
        <w:t>Таблица</w:t>
      </w:r>
      <w:r w:rsidR="00EF23F2" w:rsidRPr="00EF23F2">
        <w:rPr>
          <w:sz w:val="26"/>
          <w:szCs w:val="26"/>
        </w:rPr>
        <w:t xml:space="preserve"> 39</w:t>
      </w:r>
      <w:r w:rsidRPr="00FA4FF8">
        <w:rPr>
          <w:sz w:val="26"/>
          <w:szCs w:val="26"/>
        </w:rPr>
        <w:t xml:space="preserve"> </w:t>
      </w:r>
    </w:p>
    <w:p w14:paraId="7263A417" w14:textId="77777777" w:rsidR="00597329" w:rsidRPr="00CD2E74" w:rsidRDefault="00597329" w:rsidP="00597329">
      <w:pPr>
        <w:tabs>
          <w:tab w:val="left" w:pos="6551"/>
        </w:tabs>
        <w:spacing w:after="120"/>
        <w:jc w:val="center"/>
        <w:rPr>
          <w:b/>
          <w:sz w:val="26"/>
          <w:szCs w:val="26"/>
        </w:rPr>
      </w:pPr>
      <w:r w:rsidRPr="00044889">
        <w:rPr>
          <w:b/>
          <w:sz w:val="26"/>
          <w:szCs w:val="26"/>
        </w:rPr>
        <w:t>Деятельность в области обучения правилам дорожного движения и безопасному поведению на улицах и дорогах</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2"/>
        <w:gridCol w:w="3387"/>
        <w:gridCol w:w="1147"/>
        <w:gridCol w:w="1032"/>
        <w:gridCol w:w="1094"/>
        <w:gridCol w:w="996"/>
        <w:gridCol w:w="1133"/>
      </w:tblGrid>
      <w:tr w:rsidR="00597329" w:rsidRPr="00EF23F2" w14:paraId="73CCDC95" w14:textId="77777777" w:rsidTr="00EF23F2">
        <w:trPr>
          <w:trHeight w:val="160"/>
          <w:tblHeader/>
          <w:jc w:val="center"/>
        </w:trPr>
        <w:tc>
          <w:tcPr>
            <w:tcW w:w="562" w:type="dxa"/>
            <w:vMerge w:val="restart"/>
            <w:shd w:val="clear" w:color="auto" w:fill="C7CCE4" w:themeFill="text2" w:themeFillTint="33"/>
            <w:tcMar>
              <w:left w:w="0" w:type="dxa"/>
              <w:right w:w="0" w:type="dxa"/>
            </w:tcMar>
            <w:vAlign w:val="center"/>
          </w:tcPr>
          <w:p w14:paraId="739AED3B" w14:textId="77777777" w:rsidR="00597329" w:rsidRPr="00EF23F2" w:rsidRDefault="00597329" w:rsidP="00EF23F2">
            <w:pPr>
              <w:tabs>
                <w:tab w:val="left" w:pos="6551"/>
              </w:tabs>
              <w:jc w:val="center"/>
              <w:rPr>
                <w:rFonts w:eastAsia="Calibri"/>
                <w:b/>
                <w:spacing w:val="-4"/>
                <w:sz w:val="20"/>
                <w:szCs w:val="20"/>
                <w:lang w:eastAsia="en-US"/>
              </w:rPr>
            </w:pPr>
            <w:r w:rsidRPr="00EF23F2">
              <w:rPr>
                <w:rFonts w:eastAsia="Calibri"/>
                <w:b/>
                <w:spacing w:val="-4"/>
                <w:sz w:val="20"/>
                <w:szCs w:val="20"/>
                <w:lang w:eastAsia="en-US"/>
              </w:rPr>
              <w:t>№</w:t>
            </w:r>
          </w:p>
        </w:tc>
        <w:tc>
          <w:tcPr>
            <w:tcW w:w="3387" w:type="dxa"/>
            <w:vMerge w:val="restart"/>
            <w:shd w:val="clear" w:color="auto" w:fill="C7CCE4" w:themeFill="text2" w:themeFillTint="33"/>
            <w:tcMar>
              <w:left w:w="0" w:type="dxa"/>
              <w:right w:w="0" w:type="dxa"/>
            </w:tcMar>
            <w:vAlign w:val="center"/>
          </w:tcPr>
          <w:p w14:paraId="198BD969" w14:textId="77777777" w:rsidR="00597329" w:rsidRPr="00EF23F2" w:rsidRDefault="00597329" w:rsidP="00EF23F2">
            <w:pPr>
              <w:tabs>
                <w:tab w:val="left" w:pos="6551"/>
              </w:tabs>
              <w:jc w:val="center"/>
              <w:rPr>
                <w:rFonts w:eastAsia="Calibri"/>
                <w:b/>
                <w:spacing w:val="-4"/>
                <w:sz w:val="20"/>
                <w:szCs w:val="20"/>
                <w:lang w:eastAsia="en-US"/>
              </w:rPr>
            </w:pPr>
            <w:r w:rsidRPr="00EF23F2">
              <w:rPr>
                <w:rFonts w:eastAsia="Calibri"/>
                <w:b/>
                <w:spacing w:val="-4"/>
                <w:sz w:val="20"/>
                <w:szCs w:val="20"/>
                <w:lang w:eastAsia="en-US"/>
              </w:rPr>
              <w:t>Наименование показателей</w:t>
            </w:r>
          </w:p>
        </w:tc>
        <w:tc>
          <w:tcPr>
            <w:tcW w:w="1147" w:type="dxa"/>
            <w:vMerge w:val="restart"/>
            <w:shd w:val="clear" w:color="auto" w:fill="C7CCE4" w:themeFill="text2" w:themeFillTint="33"/>
            <w:tcMar>
              <w:left w:w="0" w:type="dxa"/>
              <w:right w:w="0" w:type="dxa"/>
            </w:tcMar>
            <w:vAlign w:val="center"/>
          </w:tcPr>
          <w:p w14:paraId="2520570E" w14:textId="77777777" w:rsidR="00597329" w:rsidRPr="00EF23F2" w:rsidRDefault="00597329" w:rsidP="00EF23F2">
            <w:pPr>
              <w:tabs>
                <w:tab w:val="left" w:pos="6551"/>
              </w:tabs>
              <w:jc w:val="center"/>
              <w:rPr>
                <w:rFonts w:eastAsia="Calibri"/>
                <w:b/>
                <w:spacing w:val="-4"/>
                <w:sz w:val="20"/>
                <w:szCs w:val="20"/>
                <w:lang w:eastAsia="en-US"/>
              </w:rPr>
            </w:pPr>
            <w:r w:rsidRPr="00EF23F2">
              <w:rPr>
                <w:rFonts w:eastAsia="Calibri"/>
                <w:b/>
                <w:spacing w:val="-4"/>
                <w:sz w:val="20"/>
                <w:szCs w:val="20"/>
                <w:lang w:eastAsia="en-US"/>
              </w:rPr>
              <w:t>Ед. изм.</w:t>
            </w:r>
          </w:p>
        </w:tc>
        <w:tc>
          <w:tcPr>
            <w:tcW w:w="2126" w:type="dxa"/>
            <w:gridSpan w:val="2"/>
            <w:shd w:val="clear" w:color="auto" w:fill="C7CCE4" w:themeFill="text2" w:themeFillTint="33"/>
            <w:tcMar>
              <w:left w:w="0" w:type="dxa"/>
              <w:right w:w="0" w:type="dxa"/>
            </w:tcMar>
            <w:vAlign w:val="center"/>
          </w:tcPr>
          <w:p w14:paraId="64B8799E" w14:textId="77777777" w:rsidR="00597329" w:rsidRPr="00EF23F2" w:rsidRDefault="00597329" w:rsidP="00EF23F2">
            <w:pPr>
              <w:tabs>
                <w:tab w:val="left" w:pos="6551"/>
              </w:tabs>
              <w:jc w:val="center"/>
              <w:rPr>
                <w:rFonts w:eastAsia="Calibri"/>
                <w:b/>
                <w:spacing w:val="-4"/>
                <w:sz w:val="20"/>
                <w:szCs w:val="20"/>
                <w:lang w:eastAsia="en-US"/>
              </w:rPr>
            </w:pPr>
            <w:r w:rsidRPr="00EF23F2">
              <w:rPr>
                <w:rFonts w:eastAsia="Calibri"/>
                <w:b/>
                <w:spacing w:val="-4"/>
                <w:sz w:val="20"/>
                <w:szCs w:val="20"/>
                <w:lang w:eastAsia="en-US"/>
              </w:rPr>
              <w:t>9 месяцев</w:t>
            </w:r>
          </w:p>
        </w:tc>
        <w:tc>
          <w:tcPr>
            <w:tcW w:w="2129" w:type="dxa"/>
            <w:gridSpan w:val="2"/>
            <w:shd w:val="clear" w:color="auto" w:fill="C7CCE4" w:themeFill="text2" w:themeFillTint="33"/>
            <w:tcMar>
              <w:left w:w="0" w:type="dxa"/>
              <w:right w:w="0" w:type="dxa"/>
            </w:tcMar>
            <w:vAlign w:val="center"/>
          </w:tcPr>
          <w:p w14:paraId="141E91D2" w14:textId="77777777" w:rsidR="00597329" w:rsidRPr="00EF23F2" w:rsidRDefault="00597329" w:rsidP="00EF23F2">
            <w:pPr>
              <w:tabs>
                <w:tab w:val="left" w:pos="6551"/>
              </w:tabs>
              <w:jc w:val="center"/>
              <w:rPr>
                <w:rFonts w:eastAsia="Calibri"/>
                <w:b/>
                <w:spacing w:val="-4"/>
                <w:sz w:val="20"/>
                <w:szCs w:val="20"/>
                <w:lang w:eastAsia="en-US"/>
              </w:rPr>
            </w:pPr>
            <w:r w:rsidRPr="00EF23F2">
              <w:rPr>
                <w:rFonts w:eastAsia="Calibri"/>
                <w:b/>
                <w:spacing w:val="-4"/>
                <w:sz w:val="20"/>
                <w:szCs w:val="20"/>
                <w:lang w:eastAsia="en-US"/>
              </w:rPr>
              <w:t>Отклонение</w:t>
            </w:r>
          </w:p>
        </w:tc>
      </w:tr>
      <w:tr w:rsidR="00597329" w:rsidRPr="00EF23F2" w14:paraId="067EFF8A" w14:textId="77777777" w:rsidTr="00EF23F2">
        <w:trPr>
          <w:trHeight w:val="433"/>
          <w:tblHeader/>
          <w:jc w:val="center"/>
        </w:trPr>
        <w:tc>
          <w:tcPr>
            <w:tcW w:w="562" w:type="dxa"/>
            <w:vMerge/>
            <w:shd w:val="clear" w:color="auto" w:fill="C7CCE4" w:themeFill="text2" w:themeFillTint="33"/>
            <w:tcMar>
              <w:left w:w="0" w:type="dxa"/>
              <w:right w:w="0" w:type="dxa"/>
            </w:tcMar>
            <w:vAlign w:val="center"/>
          </w:tcPr>
          <w:p w14:paraId="15374248" w14:textId="77777777" w:rsidR="00597329" w:rsidRPr="00EF23F2" w:rsidRDefault="00597329" w:rsidP="00EF23F2">
            <w:pPr>
              <w:tabs>
                <w:tab w:val="left" w:pos="6551"/>
              </w:tabs>
              <w:jc w:val="center"/>
              <w:rPr>
                <w:rFonts w:eastAsia="Calibri"/>
                <w:b/>
                <w:spacing w:val="-4"/>
                <w:sz w:val="20"/>
                <w:szCs w:val="20"/>
                <w:lang w:eastAsia="en-US"/>
              </w:rPr>
            </w:pPr>
          </w:p>
        </w:tc>
        <w:tc>
          <w:tcPr>
            <w:tcW w:w="3387" w:type="dxa"/>
            <w:vMerge/>
            <w:shd w:val="clear" w:color="auto" w:fill="C7CCE4" w:themeFill="text2" w:themeFillTint="33"/>
            <w:tcMar>
              <w:left w:w="0" w:type="dxa"/>
              <w:right w:w="0" w:type="dxa"/>
            </w:tcMar>
            <w:vAlign w:val="center"/>
          </w:tcPr>
          <w:p w14:paraId="03F68B44" w14:textId="77777777" w:rsidR="00597329" w:rsidRPr="00EF23F2" w:rsidRDefault="00597329" w:rsidP="00EF23F2">
            <w:pPr>
              <w:tabs>
                <w:tab w:val="left" w:pos="6551"/>
              </w:tabs>
              <w:jc w:val="center"/>
              <w:rPr>
                <w:rFonts w:eastAsia="Calibri"/>
                <w:b/>
                <w:spacing w:val="-4"/>
                <w:sz w:val="20"/>
                <w:szCs w:val="20"/>
                <w:lang w:eastAsia="en-US"/>
              </w:rPr>
            </w:pPr>
          </w:p>
        </w:tc>
        <w:tc>
          <w:tcPr>
            <w:tcW w:w="1147" w:type="dxa"/>
            <w:vMerge/>
            <w:shd w:val="clear" w:color="auto" w:fill="C7CCE4" w:themeFill="text2" w:themeFillTint="33"/>
            <w:tcMar>
              <w:left w:w="0" w:type="dxa"/>
              <w:right w:w="0" w:type="dxa"/>
            </w:tcMar>
            <w:vAlign w:val="center"/>
          </w:tcPr>
          <w:p w14:paraId="244971A4" w14:textId="77777777" w:rsidR="00597329" w:rsidRPr="00EF23F2" w:rsidRDefault="00597329" w:rsidP="00EF23F2">
            <w:pPr>
              <w:tabs>
                <w:tab w:val="left" w:pos="6551"/>
              </w:tabs>
              <w:jc w:val="center"/>
              <w:rPr>
                <w:rFonts w:eastAsia="Calibri"/>
                <w:b/>
                <w:spacing w:val="-4"/>
                <w:sz w:val="20"/>
                <w:szCs w:val="20"/>
                <w:lang w:eastAsia="en-US"/>
              </w:rPr>
            </w:pPr>
          </w:p>
        </w:tc>
        <w:tc>
          <w:tcPr>
            <w:tcW w:w="1032" w:type="dxa"/>
            <w:shd w:val="clear" w:color="auto" w:fill="C7CCE4" w:themeFill="text2" w:themeFillTint="33"/>
            <w:tcMar>
              <w:left w:w="0" w:type="dxa"/>
              <w:right w:w="0" w:type="dxa"/>
            </w:tcMar>
            <w:vAlign w:val="center"/>
          </w:tcPr>
          <w:p w14:paraId="3099746D" w14:textId="77777777" w:rsidR="00597329" w:rsidRPr="00EF23F2" w:rsidRDefault="00597329" w:rsidP="00EF23F2">
            <w:pPr>
              <w:tabs>
                <w:tab w:val="left" w:pos="6551"/>
              </w:tabs>
              <w:jc w:val="center"/>
              <w:rPr>
                <w:rFonts w:eastAsia="Calibri"/>
                <w:b/>
                <w:spacing w:val="-4"/>
                <w:sz w:val="20"/>
                <w:szCs w:val="20"/>
                <w:lang w:eastAsia="en-US"/>
              </w:rPr>
            </w:pPr>
            <w:r w:rsidRPr="00EF23F2">
              <w:rPr>
                <w:rFonts w:eastAsia="Calibri"/>
                <w:b/>
                <w:spacing w:val="-4"/>
                <w:sz w:val="20"/>
                <w:szCs w:val="20"/>
                <w:lang w:eastAsia="en-US"/>
              </w:rPr>
              <w:t>2023 год</w:t>
            </w:r>
          </w:p>
        </w:tc>
        <w:tc>
          <w:tcPr>
            <w:tcW w:w="1094" w:type="dxa"/>
            <w:shd w:val="clear" w:color="auto" w:fill="C7CCE4" w:themeFill="text2" w:themeFillTint="33"/>
            <w:tcMar>
              <w:left w:w="0" w:type="dxa"/>
              <w:right w:w="0" w:type="dxa"/>
            </w:tcMar>
            <w:vAlign w:val="center"/>
          </w:tcPr>
          <w:p w14:paraId="0A1436E5" w14:textId="77777777" w:rsidR="00597329" w:rsidRPr="00EF23F2" w:rsidRDefault="00597329" w:rsidP="00EF23F2">
            <w:pPr>
              <w:tabs>
                <w:tab w:val="left" w:pos="6551"/>
              </w:tabs>
              <w:jc w:val="center"/>
              <w:rPr>
                <w:rFonts w:eastAsia="Calibri"/>
                <w:b/>
                <w:spacing w:val="-4"/>
                <w:sz w:val="20"/>
                <w:szCs w:val="20"/>
                <w:lang w:eastAsia="en-US"/>
              </w:rPr>
            </w:pPr>
            <w:r w:rsidRPr="00EF23F2">
              <w:rPr>
                <w:rFonts w:eastAsia="Calibri"/>
                <w:b/>
                <w:spacing w:val="-4"/>
                <w:sz w:val="20"/>
                <w:szCs w:val="20"/>
                <w:lang w:eastAsia="en-US"/>
              </w:rPr>
              <w:t>2024 год</w:t>
            </w:r>
          </w:p>
        </w:tc>
        <w:tc>
          <w:tcPr>
            <w:tcW w:w="996" w:type="dxa"/>
            <w:shd w:val="clear" w:color="auto" w:fill="C7CCE4" w:themeFill="text2" w:themeFillTint="33"/>
            <w:tcMar>
              <w:left w:w="0" w:type="dxa"/>
              <w:right w:w="0" w:type="dxa"/>
            </w:tcMar>
            <w:vAlign w:val="center"/>
          </w:tcPr>
          <w:p w14:paraId="448A92A2" w14:textId="77777777" w:rsidR="00597329" w:rsidRPr="00EF23F2" w:rsidRDefault="00597329" w:rsidP="00EF23F2">
            <w:pPr>
              <w:tabs>
                <w:tab w:val="left" w:pos="6551"/>
              </w:tabs>
              <w:jc w:val="center"/>
              <w:rPr>
                <w:rFonts w:eastAsia="Calibri"/>
                <w:b/>
                <w:spacing w:val="-4"/>
                <w:sz w:val="20"/>
                <w:szCs w:val="20"/>
                <w:lang w:eastAsia="en-US"/>
              </w:rPr>
            </w:pPr>
            <w:r w:rsidRPr="00EF23F2">
              <w:rPr>
                <w:rFonts w:eastAsia="Calibri"/>
                <w:b/>
                <w:spacing w:val="-4"/>
                <w:sz w:val="20"/>
                <w:szCs w:val="20"/>
                <w:lang w:eastAsia="en-US"/>
              </w:rPr>
              <w:t>+/-</w:t>
            </w:r>
          </w:p>
        </w:tc>
        <w:tc>
          <w:tcPr>
            <w:tcW w:w="1133" w:type="dxa"/>
            <w:shd w:val="clear" w:color="auto" w:fill="C7CCE4" w:themeFill="text2" w:themeFillTint="33"/>
            <w:tcMar>
              <w:left w:w="0" w:type="dxa"/>
              <w:right w:w="0" w:type="dxa"/>
            </w:tcMar>
            <w:vAlign w:val="center"/>
          </w:tcPr>
          <w:p w14:paraId="13282779" w14:textId="77777777" w:rsidR="00597329" w:rsidRPr="00EF23F2" w:rsidRDefault="00597329" w:rsidP="00EF23F2">
            <w:pPr>
              <w:tabs>
                <w:tab w:val="left" w:pos="6551"/>
              </w:tabs>
              <w:jc w:val="center"/>
              <w:rPr>
                <w:rFonts w:eastAsia="Calibri"/>
                <w:b/>
                <w:spacing w:val="-4"/>
                <w:sz w:val="20"/>
                <w:szCs w:val="20"/>
                <w:lang w:eastAsia="en-US"/>
              </w:rPr>
            </w:pPr>
            <w:r w:rsidRPr="00EF23F2">
              <w:rPr>
                <w:rFonts w:eastAsia="Calibri"/>
                <w:b/>
                <w:spacing w:val="-4"/>
                <w:sz w:val="20"/>
                <w:szCs w:val="20"/>
                <w:lang w:eastAsia="en-US"/>
              </w:rPr>
              <w:t>%</w:t>
            </w:r>
          </w:p>
        </w:tc>
      </w:tr>
      <w:tr w:rsidR="00597329" w:rsidRPr="00EF23F2" w14:paraId="1F83ECA9" w14:textId="77777777" w:rsidTr="007014F9">
        <w:trPr>
          <w:trHeight w:val="863"/>
          <w:jc w:val="center"/>
        </w:trPr>
        <w:tc>
          <w:tcPr>
            <w:tcW w:w="562" w:type="dxa"/>
            <w:shd w:val="clear" w:color="000000" w:fill="FFFFFF"/>
            <w:tcMar>
              <w:left w:w="0" w:type="dxa"/>
              <w:right w:w="0" w:type="dxa"/>
            </w:tcMar>
            <w:vAlign w:val="center"/>
          </w:tcPr>
          <w:p w14:paraId="511DF58C" w14:textId="77777777" w:rsidR="00597329" w:rsidRPr="00EF23F2" w:rsidRDefault="00597329" w:rsidP="00121C88">
            <w:pPr>
              <w:pStyle w:val="aff4"/>
              <w:shd w:val="clear" w:color="auto" w:fill="FFFFFF" w:themeFill="background1"/>
              <w:jc w:val="center"/>
              <w:rPr>
                <w:rFonts w:ascii="Times New Roman" w:hAnsi="Times New Roman"/>
                <w:sz w:val="20"/>
                <w:szCs w:val="20"/>
              </w:rPr>
            </w:pPr>
            <w:r w:rsidRPr="00EF23F2">
              <w:rPr>
                <w:rFonts w:ascii="Times New Roman" w:eastAsia="Times New Roman" w:hAnsi="Times New Roman"/>
                <w:sz w:val="20"/>
                <w:szCs w:val="20"/>
              </w:rPr>
              <w:t>1</w:t>
            </w:r>
          </w:p>
        </w:tc>
        <w:tc>
          <w:tcPr>
            <w:tcW w:w="3387" w:type="dxa"/>
            <w:shd w:val="clear" w:color="auto" w:fill="auto"/>
            <w:tcMar>
              <w:left w:w="0" w:type="dxa"/>
              <w:right w:w="0" w:type="dxa"/>
            </w:tcMar>
            <w:vAlign w:val="center"/>
          </w:tcPr>
          <w:p w14:paraId="0561E058" w14:textId="77777777" w:rsidR="00597329" w:rsidRPr="00EF23F2" w:rsidRDefault="00597329" w:rsidP="00121C88">
            <w:pPr>
              <w:pStyle w:val="aff4"/>
              <w:shd w:val="clear" w:color="auto" w:fill="FFFFFF" w:themeFill="background1"/>
              <w:ind w:left="142"/>
              <w:rPr>
                <w:rFonts w:ascii="Times New Roman" w:hAnsi="Times New Roman"/>
                <w:sz w:val="20"/>
                <w:szCs w:val="20"/>
              </w:rPr>
            </w:pPr>
            <w:r w:rsidRPr="00EF23F2">
              <w:rPr>
                <w:rFonts w:ascii="Times New Roman" w:eastAsia="Times New Roman" w:hAnsi="Times New Roman"/>
                <w:sz w:val="20"/>
                <w:szCs w:val="20"/>
              </w:rPr>
              <w:t>Количество учащихся, получивших услуги дополнительного образования по обучению правилам дорожного движения</w:t>
            </w:r>
          </w:p>
        </w:tc>
        <w:tc>
          <w:tcPr>
            <w:tcW w:w="1147" w:type="dxa"/>
            <w:shd w:val="clear" w:color="auto" w:fill="auto"/>
            <w:tcMar>
              <w:left w:w="0" w:type="dxa"/>
              <w:right w:w="0" w:type="dxa"/>
            </w:tcMar>
            <w:vAlign w:val="center"/>
          </w:tcPr>
          <w:p w14:paraId="16E83356" w14:textId="77777777" w:rsidR="00597329" w:rsidRPr="00EF23F2" w:rsidRDefault="00597329" w:rsidP="00121C88">
            <w:pPr>
              <w:pStyle w:val="aff4"/>
              <w:shd w:val="clear" w:color="auto" w:fill="FFFFFF" w:themeFill="background1"/>
              <w:jc w:val="center"/>
              <w:rPr>
                <w:rFonts w:ascii="Times New Roman" w:hAnsi="Times New Roman"/>
                <w:sz w:val="20"/>
                <w:szCs w:val="20"/>
              </w:rPr>
            </w:pPr>
            <w:r w:rsidRPr="00EF23F2">
              <w:rPr>
                <w:rFonts w:ascii="Times New Roman" w:eastAsia="Times New Roman" w:hAnsi="Times New Roman"/>
                <w:sz w:val="20"/>
                <w:szCs w:val="20"/>
              </w:rPr>
              <w:t>чел.</w:t>
            </w:r>
          </w:p>
        </w:tc>
        <w:tc>
          <w:tcPr>
            <w:tcW w:w="1032" w:type="dxa"/>
            <w:shd w:val="clear" w:color="auto" w:fill="FFFFFF" w:themeFill="background1"/>
            <w:tcMar>
              <w:left w:w="0" w:type="dxa"/>
              <w:right w:w="0" w:type="dxa"/>
            </w:tcMar>
            <w:vAlign w:val="center"/>
          </w:tcPr>
          <w:p w14:paraId="650639E4" w14:textId="77777777" w:rsidR="00597329" w:rsidRPr="00EF23F2" w:rsidRDefault="00597329" w:rsidP="00121C88">
            <w:pPr>
              <w:pStyle w:val="aff4"/>
              <w:shd w:val="clear" w:color="auto" w:fill="FFFFFF" w:themeFill="background1"/>
              <w:jc w:val="center"/>
              <w:rPr>
                <w:rFonts w:ascii="Times New Roman" w:hAnsi="Times New Roman"/>
                <w:sz w:val="20"/>
                <w:szCs w:val="20"/>
              </w:rPr>
            </w:pPr>
            <w:r w:rsidRPr="00EF23F2">
              <w:rPr>
                <w:rFonts w:ascii="Times New Roman" w:hAnsi="Times New Roman"/>
                <w:sz w:val="20"/>
                <w:szCs w:val="20"/>
              </w:rPr>
              <w:t>16 553</w:t>
            </w:r>
          </w:p>
        </w:tc>
        <w:tc>
          <w:tcPr>
            <w:tcW w:w="1094" w:type="dxa"/>
            <w:shd w:val="clear" w:color="auto" w:fill="FFFFFF" w:themeFill="background1"/>
            <w:tcMar>
              <w:left w:w="0" w:type="dxa"/>
              <w:right w:w="0" w:type="dxa"/>
            </w:tcMar>
            <w:vAlign w:val="center"/>
          </w:tcPr>
          <w:p w14:paraId="3AE7BCE4" w14:textId="77777777" w:rsidR="00597329" w:rsidRPr="00EF23F2" w:rsidRDefault="00597329" w:rsidP="00121C88">
            <w:pPr>
              <w:pStyle w:val="aff4"/>
              <w:shd w:val="clear" w:color="auto" w:fill="FFFFFF" w:themeFill="background1"/>
              <w:jc w:val="center"/>
              <w:rPr>
                <w:rFonts w:ascii="Times New Roman" w:hAnsi="Times New Roman"/>
                <w:sz w:val="20"/>
                <w:szCs w:val="20"/>
              </w:rPr>
            </w:pPr>
            <w:r w:rsidRPr="00EF23F2">
              <w:rPr>
                <w:rFonts w:ascii="Times New Roman" w:hAnsi="Times New Roman"/>
                <w:sz w:val="20"/>
                <w:szCs w:val="20"/>
              </w:rPr>
              <w:t>15 745</w:t>
            </w:r>
          </w:p>
        </w:tc>
        <w:tc>
          <w:tcPr>
            <w:tcW w:w="996" w:type="dxa"/>
            <w:shd w:val="clear" w:color="auto" w:fill="FFFFFF" w:themeFill="background1"/>
            <w:tcMar>
              <w:left w:w="0" w:type="dxa"/>
              <w:right w:w="0" w:type="dxa"/>
            </w:tcMar>
            <w:vAlign w:val="center"/>
          </w:tcPr>
          <w:p w14:paraId="6746413B" w14:textId="77777777" w:rsidR="00597329" w:rsidRPr="00EF23F2" w:rsidRDefault="00597329" w:rsidP="00121C88">
            <w:pPr>
              <w:pStyle w:val="aff4"/>
              <w:shd w:val="clear" w:color="auto" w:fill="FFFFFF" w:themeFill="background1"/>
              <w:jc w:val="center"/>
              <w:rPr>
                <w:rFonts w:ascii="Times New Roman" w:hAnsi="Times New Roman"/>
                <w:sz w:val="20"/>
                <w:szCs w:val="20"/>
              </w:rPr>
            </w:pPr>
            <w:r w:rsidRPr="00EF23F2">
              <w:rPr>
                <w:rFonts w:ascii="Times New Roman" w:hAnsi="Times New Roman"/>
                <w:sz w:val="20"/>
                <w:szCs w:val="20"/>
              </w:rPr>
              <w:t>-808</w:t>
            </w:r>
          </w:p>
        </w:tc>
        <w:tc>
          <w:tcPr>
            <w:tcW w:w="1133" w:type="dxa"/>
            <w:shd w:val="clear" w:color="auto" w:fill="FFFFFF" w:themeFill="background1"/>
            <w:tcMar>
              <w:left w:w="0" w:type="dxa"/>
              <w:right w:w="0" w:type="dxa"/>
            </w:tcMar>
            <w:vAlign w:val="center"/>
          </w:tcPr>
          <w:p w14:paraId="0D415C70" w14:textId="77777777" w:rsidR="00597329" w:rsidRPr="00EF23F2" w:rsidRDefault="00597329" w:rsidP="00121C88">
            <w:pPr>
              <w:pStyle w:val="aff4"/>
              <w:shd w:val="clear" w:color="auto" w:fill="FFFFFF" w:themeFill="background1"/>
              <w:jc w:val="center"/>
              <w:rPr>
                <w:rFonts w:ascii="Times New Roman" w:hAnsi="Times New Roman"/>
                <w:sz w:val="20"/>
                <w:szCs w:val="20"/>
              </w:rPr>
            </w:pPr>
            <w:r w:rsidRPr="00EF23F2">
              <w:rPr>
                <w:rFonts w:ascii="Times New Roman" w:hAnsi="Times New Roman"/>
                <w:sz w:val="20"/>
                <w:szCs w:val="20"/>
              </w:rPr>
              <w:t>95,1</w:t>
            </w:r>
          </w:p>
        </w:tc>
      </w:tr>
      <w:tr w:rsidR="00597329" w:rsidRPr="00EF23F2" w14:paraId="0E4312B6" w14:textId="77777777" w:rsidTr="007014F9">
        <w:trPr>
          <w:trHeight w:val="864"/>
          <w:jc w:val="center"/>
        </w:trPr>
        <w:tc>
          <w:tcPr>
            <w:tcW w:w="562" w:type="dxa"/>
            <w:shd w:val="clear" w:color="000000" w:fill="FFFFFF"/>
            <w:tcMar>
              <w:left w:w="0" w:type="dxa"/>
              <w:right w:w="0" w:type="dxa"/>
            </w:tcMar>
            <w:vAlign w:val="center"/>
          </w:tcPr>
          <w:p w14:paraId="231ADD2C" w14:textId="77777777" w:rsidR="00597329" w:rsidRPr="00EF23F2" w:rsidRDefault="00597329" w:rsidP="00121C88">
            <w:pPr>
              <w:pStyle w:val="aff4"/>
              <w:shd w:val="clear" w:color="auto" w:fill="FFFFFF" w:themeFill="background1"/>
              <w:jc w:val="center"/>
              <w:rPr>
                <w:rFonts w:ascii="Times New Roman" w:hAnsi="Times New Roman"/>
                <w:sz w:val="20"/>
                <w:szCs w:val="20"/>
              </w:rPr>
            </w:pPr>
            <w:r w:rsidRPr="00EF23F2">
              <w:rPr>
                <w:rFonts w:ascii="Times New Roman" w:eastAsia="Times New Roman" w:hAnsi="Times New Roman"/>
                <w:sz w:val="20"/>
                <w:szCs w:val="20"/>
              </w:rPr>
              <w:t>2</w:t>
            </w:r>
          </w:p>
        </w:tc>
        <w:tc>
          <w:tcPr>
            <w:tcW w:w="3387" w:type="dxa"/>
            <w:shd w:val="clear" w:color="auto" w:fill="auto"/>
            <w:tcMar>
              <w:left w:w="0" w:type="dxa"/>
              <w:right w:w="0" w:type="dxa"/>
            </w:tcMar>
            <w:vAlign w:val="center"/>
          </w:tcPr>
          <w:p w14:paraId="58A3A94A" w14:textId="77777777" w:rsidR="00597329" w:rsidRPr="00EF23F2" w:rsidRDefault="00597329" w:rsidP="00121C88">
            <w:pPr>
              <w:pStyle w:val="aff4"/>
              <w:shd w:val="clear" w:color="auto" w:fill="FFFFFF" w:themeFill="background1"/>
              <w:ind w:left="142"/>
              <w:rPr>
                <w:rFonts w:ascii="Times New Roman" w:hAnsi="Times New Roman"/>
                <w:sz w:val="20"/>
                <w:szCs w:val="20"/>
              </w:rPr>
            </w:pPr>
            <w:r w:rsidRPr="00EF23F2">
              <w:rPr>
                <w:rFonts w:ascii="Times New Roman" w:eastAsia="Times New Roman" w:hAnsi="Times New Roman"/>
                <w:sz w:val="20"/>
                <w:szCs w:val="20"/>
              </w:rPr>
              <w:t>Количество учащихся, прошедших профессиональную подготовку по направлению «Водитель автотранспортных средств»</w:t>
            </w:r>
          </w:p>
        </w:tc>
        <w:tc>
          <w:tcPr>
            <w:tcW w:w="1147" w:type="dxa"/>
            <w:shd w:val="clear" w:color="auto" w:fill="auto"/>
            <w:tcMar>
              <w:left w:w="0" w:type="dxa"/>
              <w:right w:w="0" w:type="dxa"/>
            </w:tcMar>
            <w:vAlign w:val="center"/>
          </w:tcPr>
          <w:p w14:paraId="19A26097" w14:textId="77777777" w:rsidR="00597329" w:rsidRPr="00EF23F2" w:rsidRDefault="00597329" w:rsidP="00121C88">
            <w:pPr>
              <w:pStyle w:val="aff4"/>
              <w:shd w:val="clear" w:color="auto" w:fill="FFFFFF" w:themeFill="background1"/>
              <w:jc w:val="center"/>
              <w:rPr>
                <w:rFonts w:ascii="Times New Roman" w:hAnsi="Times New Roman"/>
                <w:sz w:val="20"/>
                <w:szCs w:val="20"/>
              </w:rPr>
            </w:pPr>
            <w:r w:rsidRPr="00EF23F2">
              <w:rPr>
                <w:rFonts w:ascii="Times New Roman" w:eastAsia="Times New Roman" w:hAnsi="Times New Roman"/>
                <w:sz w:val="20"/>
                <w:szCs w:val="20"/>
              </w:rPr>
              <w:t>чел.</w:t>
            </w:r>
          </w:p>
        </w:tc>
        <w:tc>
          <w:tcPr>
            <w:tcW w:w="1032" w:type="dxa"/>
            <w:shd w:val="clear" w:color="auto" w:fill="FFFFFF" w:themeFill="background1"/>
            <w:tcMar>
              <w:left w:w="0" w:type="dxa"/>
              <w:right w:w="0" w:type="dxa"/>
            </w:tcMar>
            <w:vAlign w:val="center"/>
          </w:tcPr>
          <w:p w14:paraId="05603921" w14:textId="77777777" w:rsidR="00597329" w:rsidRPr="00EF23F2" w:rsidRDefault="00597329" w:rsidP="00121C88">
            <w:pPr>
              <w:pStyle w:val="aff4"/>
              <w:shd w:val="clear" w:color="auto" w:fill="FFFFFF" w:themeFill="background1"/>
              <w:jc w:val="center"/>
              <w:rPr>
                <w:rFonts w:ascii="Times New Roman" w:eastAsia="Times New Roman" w:hAnsi="Times New Roman"/>
                <w:sz w:val="20"/>
                <w:szCs w:val="20"/>
              </w:rPr>
            </w:pPr>
            <w:r w:rsidRPr="00EF23F2">
              <w:rPr>
                <w:rFonts w:ascii="Times New Roman" w:eastAsia="Times New Roman" w:hAnsi="Times New Roman"/>
                <w:sz w:val="20"/>
                <w:szCs w:val="20"/>
              </w:rPr>
              <w:t>38</w:t>
            </w:r>
          </w:p>
        </w:tc>
        <w:tc>
          <w:tcPr>
            <w:tcW w:w="1094" w:type="dxa"/>
            <w:shd w:val="clear" w:color="auto" w:fill="FFFFFF" w:themeFill="background1"/>
            <w:tcMar>
              <w:left w:w="0" w:type="dxa"/>
              <w:right w:w="0" w:type="dxa"/>
            </w:tcMar>
            <w:vAlign w:val="center"/>
          </w:tcPr>
          <w:p w14:paraId="577C6A46" w14:textId="77777777" w:rsidR="00597329" w:rsidRPr="00EF23F2" w:rsidRDefault="00597329" w:rsidP="00121C88">
            <w:pPr>
              <w:pStyle w:val="aff4"/>
              <w:shd w:val="clear" w:color="auto" w:fill="FFFFFF" w:themeFill="background1"/>
              <w:jc w:val="center"/>
              <w:rPr>
                <w:rFonts w:ascii="Times New Roman" w:eastAsia="Times New Roman" w:hAnsi="Times New Roman"/>
                <w:sz w:val="20"/>
                <w:szCs w:val="20"/>
              </w:rPr>
            </w:pPr>
            <w:r w:rsidRPr="00EF23F2">
              <w:rPr>
                <w:rFonts w:ascii="Times New Roman" w:eastAsia="Times New Roman" w:hAnsi="Times New Roman"/>
                <w:sz w:val="20"/>
                <w:szCs w:val="20"/>
              </w:rPr>
              <w:t>40</w:t>
            </w:r>
          </w:p>
        </w:tc>
        <w:tc>
          <w:tcPr>
            <w:tcW w:w="996" w:type="dxa"/>
            <w:shd w:val="clear" w:color="auto" w:fill="FFFFFF" w:themeFill="background1"/>
            <w:tcMar>
              <w:left w:w="0" w:type="dxa"/>
              <w:right w:w="0" w:type="dxa"/>
            </w:tcMar>
            <w:vAlign w:val="center"/>
          </w:tcPr>
          <w:p w14:paraId="5B05DD9D" w14:textId="77777777" w:rsidR="00597329" w:rsidRPr="00EF23F2" w:rsidRDefault="00597329" w:rsidP="00121C88">
            <w:pPr>
              <w:pStyle w:val="aff4"/>
              <w:shd w:val="clear" w:color="auto" w:fill="FFFFFF" w:themeFill="background1"/>
              <w:jc w:val="center"/>
              <w:rPr>
                <w:rFonts w:ascii="Times New Roman" w:hAnsi="Times New Roman"/>
                <w:sz w:val="20"/>
                <w:szCs w:val="20"/>
              </w:rPr>
            </w:pPr>
            <w:r w:rsidRPr="00EF23F2">
              <w:rPr>
                <w:rFonts w:ascii="Times New Roman" w:hAnsi="Times New Roman"/>
                <w:sz w:val="20"/>
                <w:szCs w:val="20"/>
              </w:rPr>
              <w:t>+2</w:t>
            </w:r>
          </w:p>
        </w:tc>
        <w:tc>
          <w:tcPr>
            <w:tcW w:w="1133" w:type="dxa"/>
            <w:shd w:val="clear" w:color="auto" w:fill="FFFFFF" w:themeFill="background1"/>
            <w:tcMar>
              <w:left w:w="0" w:type="dxa"/>
              <w:right w:w="0" w:type="dxa"/>
            </w:tcMar>
            <w:vAlign w:val="center"/>
          </w:tcPr>
          <w:p w14:paraId="0B13B63E" w14:textId="77777777" w:rsidR="00597329" w:rsidRPr="00EF23F2" w:rsidRDefault="00597329" w:rsidP="00121C88">
            <w:pPr>
              <w:pStyle w:val="aff4"/>
              <w:shd w:val="clear" w:color="auto" w:fill="FFFFFF" w:themeFill="background1"/>
              <w:jc w:val="center"/>
              <w:rPr>
                <w:rFonts w:ascii="Times New Roman" w:hAnsi="Times New Roman"/>
                <w:sz w:val="20"/>
                <w:szCs w:val="20"/>
              </w:rPr>
            </w:pPr>
            <w:r w:rsidRPr="00EF23F2">
              <w:rPr>
                <w:rFonts w:ascii="Times New Roman" w:hAnsi="Times New Roman"/>
                <w:sz w:val="20"/>
                <w:szCs w:val="20"/>
              </w:rPr>
              <w:t>105,3</w:t>
            </w:r>
          </w:p>
        </w:tc>
      </w:tr>
    </w:tbl>
    <w:p w14:paraId="3E318DB5" w14:textId="77777777" w:rsidR="00597329" w:rsidRPr="003E51E1" w:rsidRDefault="00597329" w:rsidP="00597329">
      <w:pPr>
        <w:pStyle w:val="afff2"/>
        <w:shd w:val="clear" w:color="auto" w:fill="FFFFFF" w:themeFill="background1"/>
        <w:tabs>
          <w:tab w:val="left" w:pos="993"/>
        </w:tabs>
        <w:ind w:left="709"/>
        <w:jc w:val="both"/>
        <w:rPr>
          <w:sz w:val="18"/>
          <w:szCs w:val="26"/>
        </w:rPr>
      </w:pPr>
    </w:p>
    <w:p w14:paraId="0E163E6F" w14:textId="77777777" w:rsidR="00597329" w:rsidRPr="00A90111" w:rsidRDefault="00597329" w:rsidP="00597329">
      <w:pPr>
        <w:pStyle w:val="afff2"/>
        <w:shd w:val="clear" w:color="auto" w:fill="FFFFFF" w:themeFill="background1"/>
        <w:tabs>
          <w:tab w:val="left" w:pos="993"/>
        </w:tabs>
        <w:ind w:left="709"/>
        <w:jc w:val="both"/>
        <w:rPr>
          <w:sz w:val="26"/>
          <w:szCs w:val="26"/>
        </w:rPr>
      </w:pPr>
      <w:r w:rsidRPr="00A90111">
        <w:rPr>
          <w:sz w:val="26"/>
          <w:szCs w:val="26"/>
        </w:rPr>
        <w:t>В рамках деятельности МАУ ДО «НЦБД» организовано:</w:t>
      </w:r>
    </w:p>
    <w:p w14:paraId="0665EE76" w14:textId="77777777" w:rsidR="00597329" w:rsidRPr="00A90111" w:rsidRDefault="00597329" w:rsidP="00597329">
      <w:pPr>
        <w:pStyle w:val="afff2"/>
        <w:numPr>
          <w:ilvl w:val="0"/>
          <w:numId w:val="92"/>
        </w:numPr>
        <w:shd w:val="clear" w:color="auto" w:fill="FFFFFF" w:themeFill="background1"/>
        <w:tabs>
          <w:tab w:val="left" w:pos="993"/>
        </w:tabs>
        <w:ind w:left="0" w:firstLine="709"/>
        <w:jc w:val="both"/>
        <w:rPr>
          <w:sz w:val="26"/>
          <w:szCs w:val="26"/>
        </w:rPr>
      </w:pPr>
      <w:r w:rsidRPr="00A90111">
        <w:rPr>
          <w:sz w:val="26"/>
          <w:szCs w:val="26"/>
        </w:rPr>
        <w:t xml:space="preserve">обучение детей правилам дорожного движения (далее – ПДД). Количество учащихся, получивших услуги дополнительного образования по обучению ПДД и оказанию первой медицинской помощи, пострадавшему в дорожно-транспортном происшествии (1-9 классы), за </w:t>
      </w:r>
      <w:r>
        <w:rPr>
          <w:sz w:val="26"/>
          <w:szCs w:val="26"/>
        </w:rPr>
        <w:t>9 месяцев 2024 года обучение прошли 15 745</w:t>
      </w:r>
      <w:r w:rsidRPr="00A90111">
        <w:rPr>
          <w:sz w:val="26"/>
          <w:szCs w:val="26"/>
        </w:rPr>
        <w:t xml:space="preserve"> чел.;</w:t>
      </w:r>
    </w:p>
    <w:p w14:paraId="0F79D8F2" w14:textId="77777777" w:rsidR="00597329" w:rsidRPr="00EF296A" w:rsidRDefault="00597329" w:rsidP="00597329">
      <w:pPr>
        <w:pStyle w:val="afff2"/>
        <w:numPr>
          <w:ilvl w:val="0"/>
          <w:numId w:val="92"/>
        </w:numPr>
        <w:shd w:val="clear" w:color="auto" w:fill="FFFFFF" w:themeFill="background1"/>
        <w:tabs>
          <w:tab w:val="left" w:pos="993"/>
        </w:tabs>
        <w:ind w:left="0" w:firstLine="709"/>
        <w:jc w:val="both"/>
        <w:rPr>
          <w:sz w:val="26"/>
          <w:szCs w:val="26"/>
          <w:shd w:val="clear" w:color="auto" w:fill="FFFFFF"/>
        </w:rPr>
      </w:pPr>
      <w:r w:rsidRPr="00A90111">
        <w:rPr>
          <w:sz w:val="26"/>
          <w:szCs w:val="26"/>
        </w:rPr>
        <w:t xml:space="preserve">профессиональная подготовка по направлению «Водитель автотранспортных средств», учащихся 10-11 классов общеобразовательных учреждений. Количество учащихся средних общеобразовательных учреждений города, прошедших подготовку за </w:t>
      </w:r>
      <w:r>
        <w:rPr>
          <w:sz w:val="26"/>
          <w:szCs w:val="26"/>
        </w:rPr>
        <w:t>9 месяцев 2024</w:t>
      </w:r>
      <w:r w:rsidRPr="00A90111">
        <w:rPr>
          <w:sz w:val="26"/>
          <w:szCs w:val="26"/>
        </w:rPr>
        <w:t xml:space="preserve"> год</w:t>
      </w:r>
      <w:r>
        <w:rPr>
          <w:sz w:val="26"/>
          <w:szCs w:val="26"/>
        </w:rPr>
        <w:t>а,</w:t>
      </w:r>
      <w:r w:rsidRPr="00A90111">
        <w:rPr>
          <w:sz w:val="26"/>
          <w:szCs w:val="26"/>
        </w:rPr>
        <w:t xml:space="preserve"> составило </w:t>
      </w:r>
      <w:r>
        <w:rPr>
          <w:sz w:val="26"/>
          <w:szCs w:val="26"/>
        </w:rPr>
        <w:t>40</w:t>
      </w:r>
      <w:r w:rsidRPr="00A90111">
        <w:rPr>
          <w:sz w:val="26"/>
          <w:szCs w:val="26"/>
        </w:rPr>
        <w:t xml:space="preserve"> чел.</w:t>
      </w:r>
      <w:r>
        <w:rPr>
          <w:sz w:val="26"/>
          <w:szCs w:val="26"/>
        </w:rPr>
        <w:t>;</w:t>
      </w:r>
    </w:p>
    <w:p w14:paraId="2DE606F4" w14:textId="5084789B" w:rsidR="00DD4BB0" w:rsidRPr="00597329" w:rsidRDefault="00597329" w:rsidP="00597329">
      <w:pPr>
        <w:pStyle w:val="afff2"/>
        <w:numPr>
          <w:ilvl w:val="0"/>
          <w:numId w:val="92"/>
        </w:numPr>
        <w:shd w:val="clear" w:color="auto" w:fill="FFFFFF" w:themeFill="background1"/>
        <w:tabs>
          <w:tab w:val="left" w:pos="993"/>
        </w:tabs>
        <w:ind w:left="0" w:firstLine="709"/>
        <w:jc w:val="both"/>
        <w:rPr>
          <w:color w:val="000000"/>
          <w:sz w:val="26"/>
          <w:szCs w:val="26"/>
          <w:shd w:val="clear" w:color="auto" w:fill="FFFFFF"/>
        </w:rPr>
      </w:pPr>
      <w:r>
        <w:rPr>
          <w:color w:val="000000"/>
          <w:sz w:val="26"/>
          <w:szCs w:val="26"/>
          <w:shd w:val="clear" w:color="auto" w:fill="FFFFFF"/>
        </w:rPr>
        <w:t xml:space="preserve">обучение </w:t>
      </w:r>
      <w:r w:rsidRPr="00EF296A">
        <w:rPr>
          <w:color w:val="000000"/>
          <w:sz w:val="26"/>
          <w:szCs w:val="26"/>
          <w:shd w:val="clear" w:color="auto" w:fill="FFFFFF"/>
        </w:rPr>
        <w:t>на водителей категори</w:t>
      </w:r>
      <w:r>
        <w:rPr>
          <w:color w:val="000000"/>
          <w:sz w:val="26"/>
          <w:szCs w:val="26"/>
          <w:shd w:val="clear" w:color="auto" w:fill="FFFFFF"/>
        </w:rPr>
        <w:t>и</w:t>
      </w:r>
      <w:r w:rsidRPr="00EF296A">
        <w:rPr>
          <w:color w:val="000000"/>
          <w:sz w:val="26"/>
          <w:szCs w:val="26"/>
          <w:shd w:val="clear" w:color="auto" w:fill="FFFFFF"/>
        </w:rPr>
        <w:t xml:space="preserve"> «А», «Б», «С», «Д», «КС», «Т», «ВЕ»</w:t>
      </w:r>
      <w:r>
        <w:rPr>
          <w:color w:val="000000"/>
          <w:sz w:val="26"/>
          <w:szCs w:val="26"/>
          <w:shd w:val="clear" w:color="auto" w:fill="FFFFFF"/>
        </w:rPr>
        <w:t>, з</w:t>
      </w:r>
      <w:r w:rsidRPr="00EF296A">
        <w:rPr>
          <w:color w:val="000000"/>
          <w:sz w:val="26"/>
          <w:szCs w:val="26"/>
          <w:shd w:val="clear" w:color="auto" w:fill="FFFFFF"/>
        </w:rPr>
        <w:t xml:space="preserve">а 9 месяцев 2024 года прошли </w:t>
      </w:r>
      <w:r w:rsidRPr="00597329">
        <w:rPr>
          <w:sz w:val="26"/>
          <w:szCs w:val="26"/>
        </w:rPr>
        <w:t>обучение</w:t>
      </w:r>
      <w:r w:rsidRPr="00EF296A">
        <w:rPr>
          <w:color w:val="000000"/>
          <w:sz w:val="26"/>
          <w:szCs w:val="26"/>
          <w:shd w:val="clear" w:color="auto" w:fill="FFFFFF"/>
        </w:rPr>
        <w:t xml:space="preserve"> 264 чел.</w:t>
      </w:r>
    </w:p>
    <w:p w14:paraId="6CA57FAD" w14:textId="77777777" w:rsidR="00D41E7D" w:rsidRPr="00D42DEB" w:rsidRDefault="00D41E7D" w:rsidP="00D41E7D">
      <w:pPr>
        <w:pStyle w:val="afff2"/>
        <w:tabs>
          <w:tab w:val="left" w:pos="993"/>
          <w:tab w:val="left" w:pos="6551"/>
        </w:tabs>
        <w:ind w:left="709"/>
        <w:jc w:val="both"/>
        <w:rPr>
          <w:color w:val="000000"/>
          <w:sz w:val="26"/>
          <w:szCs w:val="26"/>
          <w:highlight w:val="green"/>
          <w:shd w:val="clear" w:color="auto" w:fill="FFFFFF"/>
        </w:rPr>
      </w:pPr>
    </w:p>
    <w:p w14:paraId="2420032A" w14:textId="77777777" w:rsidR="009311D3" w:rsidRPr="0082089F" w:rsidRDefault="006B73CF" w:rsidP="00AF09E3">
      <w:pPr>
        <w:pStyle w:val="1"/>
        <w:numPr>
          <w:ilvl w:val="0"/>
          <w:numId w:val="11"/>
        </w:numPr>
        <w:tabs>
          <w:tab w:val="left" w:pos="284"/>
        </w:tabs>
        <w:spacing w:after="240"/>
        <w:ind w:left="0" w:firstLine="0"/>
        <w:jc w:val="center"/>
      </w:pPr>
      <w:bookmarkStart w:id="70" w:name="_Toc150445059"/>
      <w:bookmarkStart w:id="71" w:name="_Toc31099681"/>
      <w:bookmarkStart w:id="72" w:name="_Toc37824110"/>
      <w:bookmarkEnd w:id="65"/>
      <w:bookmarkEnd w:id="66"/>
      <w:r w:rsidRPr="0082089F">
        <w:t>Охрана окружающей среды</w:t>
      </w:r>
      <w:bookmarkEnd w:id="70"/>
    </w:p>
    <w:bookmarkEnd w:id="71"/>
    <w:bookmarkEnd w:id="72"/>
    <w:p w14:paraId="4AD8FD4B" w14:textId="77777777" w:rsidR="0082089F" w:rsidRPr="003E15A3" w:rsidRDefault="0082089F" w:rsidP="0082089F">
      <w:pPr>
        <w:ind w:firstLine="714"/>
        <w:contextualSpacing/>
        <w:jc w:val="both"/>
        <w:rPr>
          <w:sz w:val="26"/>
          <w:szCs w:val="26"/>
        </w:rPr>
      </w:pPr>
      <w:r w:rsidRPr="003E15A3">
        <w:rPr>
          <w:sz w:val="26"/>
          <w:szCs w:val="26"/>
        </w:rPr>
        <w:t xml:space="preserve">Главной экологической проблемой территории является высокий уровень загрязнения атмосферного воздуха, что обусловлено результатами производственной деятельности градообразующего предприятия по добыче и производству цветных и драгоценных металлов из месторождений комплексных сульфидных медно-никелевых руд. Основным загрязняющим веществом в атмосфере города является диоксид серы, выбрасываемый в воздух металлургическими предприятиями при пирометаллургической переработке концентратов обогащения Норильской и Талнахской обогатительными фабриками. </w:t>
      </w:r>
    </w:p>
    <w:p w14:paraId="0179F78C" w14:textId="77777777" w:rsidR="0082089F" w:rsidRPr="003E15A3" w:rsidRDefault="0082089F" w:rsidP="0082089F">
      <w:pPr>
        <w:ind w:firstLine="714"/>
        <w:contextualSpacing/>
        <w:jc w:val="both"/>
        <w:rPr>
          <w:sz w:val="26"/>
          <w:szCs w:val="26"/>
        </w:rPr>
      </w:pPr>
      <w:r w:rsidRPr="003E15A3">
        <w:rPr>
          <w:sz w:val="26"/>
          <w:szCs w:val="26"/>
        </w:rPr>
        <w:t xml:space="preserve">В целях улучшения экологической ситуации Компания ведет активную работу по улучшению экологической обстановки на территориях присутствия. </w:t>
      </w:r>
      <w:r w:rsidRPr="003E15A3">
        <w:rPr>
          <w:color w:val="0D0D0D"/>
          <w:sz w:val="26"/>
          <w:szCs w:val="26"/>
        </w:rPr>
        <w:t>Один из основных приоритетов Компании – повышение качества воздуха в целях охраны окружающей среды и здоровья населения от загрязняющих атмосферу веществ при соблюдении законодательно установленных нормативов допустимых выбросов.</w:t>
      </w:r>
      <w:r w:rsidRPr="003E15A3">
        <w:rPr>
          <w:sz w:val="26"/>
          <w:szCs w:val="26"/>
        </w:rPr>
        <w:t xml:space="preserve"> </w:t>
      </w:r>
    </w:p>
    <w:p w14:paraId="3F1A6C68" w14:textId="77777777" w:rsidR="0082089F" w:rsidRPr="003E15A3" w:rsidRDefault="0082089F" w:rsidP="0082089F">
      <w:pPr>
        <w:ind w:firstLine="709"/>
        <w:jc w:val="both"/>
        <w:textAlignment w:val="top"/>
        <w:rPr>
          <w:color w:val="0D0D0D"/>
          <w:sz w:val="26"/>
          <w:szCs w:val="26"/>
        </w:rPr>
      </w:pPr>
      <w:r w:rsidRPr="003E15A3">
        <w:rPr>
          <w:color w:val="0D0D0D"/>
          <w:sz w:val="26"/>
          <w:szCs w:val="26"/>
        </w:rPr>
        <w:t>Решение вопросов улучшения экологической обстановки на территории муниципального образования город Норильск, предполагающее сокращение отрицательного воздействия человека на окружающую среду, развитие экономической деятельности с минимальными рисками для природы в 2024 году остаются актуальными.</w:t>
      </w:r>
    </w:p>
    <w:p w14:paraId="73BDB49C" w14:textId="77777777" w:rsidR="0082089F" w:rsidRPr="00DC1565" w:rsidRDefault="0082089F" w:rsidP="0082089F">
      <w:pPr>
        <w:shd w:val="clear" w:color="auto" w:fill="FFFFFF"/>
        <w:ind w:firstLine="709"/>
        <w:jc w:val="both"/>
        <w:textAlignment w:val="top"/>
        <w:rPr>
          <w:color w:val="0D0D0D"/>
          <w:sz w:val="26"/>
          <w:szCs w:val="26"/>
        </w:rPr>
      </w:pPr>
      <w:r w:rsidRPr="00DC1565">
        <w:rPr>
          <w:color w:val="0D0D0D"/>
          <w:sz w:val="26"/>
          <w:szCs w:val="26"/>
        </w:rPr>
        <w:t>Градообразующим предприятием с 2021 года</w:t>
      </w:r>
      <w:r w:rsidRPr="00DC1565">
        <w:rPr>
          <w:color w:val="0D0D0D" w:themeColor="text1" w:themeTint="F2"/>
          <w:sz w:val="26"/>
          <w:szCs w:val="26"/>
        </w:rPr>
        <w:t xml:space="preserve"> </w:t>
      </w:r>
      <w:r w:rsidRPr="00DC1565">
        <w:rPr>
          <w:color w:val="0D0D0D"/>
          <w:sz w:val="26"/>
          <w:szCs w:val="26"/>
        </w:rPr>
        <w:t>реализуется Стратегия в области экологии и изменения климата до </w:t>
      </w:r>
      <w:r w:rsidRPr="00DC1565">
        <w:rPr>
          <w:sz w:val="26"/>
          <w:szCs w:val="26"/>
        </w:rPr>
        <w:t>2031 года</w:t>
      </w:r>
      <w:r w:rsidRPr="00DC1565">
        <w:rPr>
          <w:color w:val="0D0D0D"/>
          <w:sz w:val="26"/>
          <w:szCs w:val="26"/>
        </w:rPr>
        <w:t xml:space="preserve">, которая охватывает шесть основных областей воздействия на окружающую среду: изменение климата, воздух, вода, управление хвостохранилищами и отходами, почва и биоразнообразие и определяет 18 целей в области экологии и изменения климата, включая сокращение выбросов диоксида серы, внедрение принципов глобального стандарта хвостохранилищ. </w:t>
      </w:r>
      <w:r w:rsidRPr="00DC1565">
        <w:rPr>
          <w:color w:val="0D0D0D"/>
          <w:sz w:val="26"/>
          <w:szCs w:val="26"/>
          <w:vertAlign w:val="superscript"/>
        </w:rPr>
        <w:footnoteReference w:id="13"/>
      </w:r>
    </w:p>
    <w:p w14:paraId="4FC6C061" w14:textId="77777777" w:rsidR="0082089F" w:rsidRPr="00414442" w:rsidRDefault="0082089F" w:rsidP="0082089F">
      <w:pPr>
        <w:shd w:val="clear" w:color="auto" w:fill="FFFFFF"/>
        <w:ind w:firstLine="709"/>
        <w:jc w:val="both"/>
        <w:textAlignment w:val="top"/>
        <w:rPr>
          <w:color w:val="0D0D0D"/>
          <w:sz w:val="26"/>
          <w:szCs w:val="26"/>
        </w:rPr>
      </w:pPr>
      <w:r w:rsidRPr="00414442">
        <w:rPr>
          <w:color w:val="0D0D0D"/>
          <w:sz w:val="26"/>
          <w:szCs w:val="26"/>
        </w:rPr>
        <w:t xml:space="preserve">В феврале 2024 года «Норникель» утвердил обновленную Стратегию в области экологии и основные направления углеродной нейтральности. Экологическая стратегия была актуализирована в связи с изменившейся геополитической обстановкой и с учетом накопленного компанией опыта, более жестких требований российского природоохранного законодательства, а также международных стандартов, востребованных покупателями продукции. Для достижения поставленных целей </w:t>
      </w:r>
      <w:r w:rsidRPr="00414442">
        <w:rPr>
          <w:color w:val="0D0D0D"/>
          <w:sz w:val="26"/>
          <w:szCs w:val="26"/>
        </w:rPr>
        <w:lastRenderedPageBreak/>
        <w:t>разработаны программы, включающие более 150 конкретных мероприятий, с предполагаемыми затратами на период 2023-2031 годов, которые оцениваются на сумму более 500 млрд руб.</w:t>
      </w:r>
      <w:r w:rsidRPr="00414442">
        <w:rPr>
          <w:color w:val="0D0D0D"/>
          <w:sz w:val="26"/>
          <w:szCs w:val="26"/>
          <w:vertAlign w:val="superscript"/>
        </w:rPr>
        <w:footnoteReference w:id="14"/>
      </w:r>
    </w:p>
    <w:p w14:paraId="16CF1EE2" w14:textId="77777777" w:rsidR="0082089F" w:rsidRPr="00F6526C" w:rsidRDefault="0082089F" w:rsidP="0082089F">
      <w:pPr>
        <w:ind w:firstLine="714"/>
        <w:contextualSpacing/>
        <w:jc w:val="both"/>
        <w:rPr>
          <w:color w:val="0D0D0D"/>
          <w:sz w:val="26"/>
          <w:szCs w:val="26"/>
        </w:rPr>
      </w:pPr>
      <w:r w:rsidRPr="00F6526C">
        <w:rPr>
          <w:color w:val="0D0D0D"/>
          <w:sz w:val="26"/>
          <w:szCs w:val="26"/>
        </w:rPr>
        <w:t xml:space="preserve">Крупнейшим проектом обязательной части Стратегии остается Серная программа в Норильске, </w:t>
      </w:r>
      <w:r w:rsidRPr="00F6526C">
        <w:rPr>
          <w:sz w:val="26"/>
          <w:szCs w:val="26"/>
        </w:rPr>
        <w:t>действующая</w:t>
      </w:r>
      <w:r w:rsidRPr="00F6526C">
        <w:rPr>
          <w:color w:val="0D0D0D"/>
          <w:sz w:val="26"/>
          <w:szCs w:val="26"/>
        </w:rPr>
        <w:t xml:space="preserve"> с октября 2023 года и нацеленная на кардинальное снижение выбросов диоксида серы в атмосферу. </w:t>
      </w:r>
    </w:p>
    <w:p w14:paraId="22E08F2F" w14:textId="77777777" w:rsidR="0082089F" w:rsidRPr="00795940" w:rsidRDefault="0082089F" w:rsidP="0082089F">
      <w:pPr>
        <w:ind w:firstLine="714"/>
        <w:contextualSpacing/>
        <w:jc w:val="both"/>
        <w:rPr>
          <w:color w:val="0D0D0D"/>
          <w:sz w:val="26"/>
          <w:szCs w:val="26"/>
          <w:highlight w:val="yellow"/>
        </w:rPr>
      </w:pPr>
      <w:r w:rsidRPr="003D60E5">
        <w:rPr>
          <w:color w:val="0D0D0D"/>
          <w:sz w:val="26"/>
          <w:szCs w:val="26"/>
        </w:rPr>
        <w:t>Первые результаты Серной программы уже появились. Данные показали постепенное снижение выбросов диоксида серы на Надеждинском металлургическом заводе. По данным на 10 октября 2024 года, объём выброса вредных веществ в атмосферный воздух в Норильске снизился на 221 тыс. тонн.</w:t>
      </w:r>
      <w:r>
        <w:rPr>
          <w:rStyle w:val="afc"/>
          <w:color w:val="0D0D0D"/>
          <w:sz w:val="26"/>
          <w:szCs w:val="26"/>
        </w:rPr>
        <w:footnoteReference w:id="15"/>
      </w:r>
      <w:r w:rsidRPr="003D60E5">
        <w:rPr>
          <w:color w:val="0D0D0D"/>
          <w:sz w:val="26"/>
          <w:szCs w:val="26"/>
        </w:rPr>
        <w:t xml:space="preserve"> Вторую и третью технологические линии серной программы планируется запустить в комплексное опробование к концу 2024 года.</w:t>
      </w:r>
      <w:r w:rsidRPr="00795940">
        <w:rPr>
          <w:color w:val="0D0D0D"/>
          <w:sz w:val="26"/>
          <w:szCs w:val="26"/>
          <w:highlight w:val="yellow"/>
          <w:vertAlign w:val="superscript"/>
        </w:rPr>
        <w:t xml:space="preserve"> </w:t>
      </w:r>
    </w:p>
    <w:p w14:paraId="1BE1B1B4" w14:textId="77777777" w:rsidR="0082089F" w:rsidRDefault="0082089F" w:rsidP="0082089F">
      <w:pPr>
        <w:shd w:val="clear" w:color="auto" w:fill="FFFFFF"/>
        <w:ind w:firstLine="709"/>
        <w:jc w:val="both"/>
        <w:rPr>
          <w:color w:val="0D0D0D"/>
          <w:sz w:val="26"/>
          <w:szCs w:val="26"/>
        </w:rPr>
      </w:pPr>
      <w:r w:rsidRPr="00A465B5">
        <w:rPr>
          <w:color w:val="0D0D0D"/>
          <w:sz w:val="26"/>
          <w:szCs w:val="26"/>
        </w:rPr>
        <w:t xml:space="preserve">Норильск больше не входит в рейтинг городов с самым загрязненным воздухом. Росгидромет впервые исключили </w:t>
      </w:r>
      <w:hyperlink r:id="rId33" w:tgtFrame="_blank" w:history="1">
        <w:r w:rsidRPr="00A465B5">
          <w:rPr>
            <w:color w:val="0D0D0D"/>
            <w:sz w:val="26"/>
            <w:szCs w:val="26"/>
          </w:rPr>
          <w:t>Норильск</w:t>
        </w:r>
      </w:hyperlink>
      <w:r w:rsidRPr="00A465B5">
        <w:rPr>
          <w:color w:val="0D0D0D"/>
          <w:sz w:val="26"/>
          <w:szCs w:val="26"/>
        </w:rPr>
        <w:t>  из списка городов с очень высоким индексом загрязнения атмосферы. По сравнению с 2022 годом, выбросы от стационарных источников и выбросы диоксида серы в атмосферу уменьшились на 140 тыс. тонн или на 8%. В Росгидромете добавили, что снижение оценки уровня загрязнения является неустойчивым и в зависимости от объема выбросов вредных веществ может меняться</w:t>
      </w:r>
      <w:r w:rsidRPr="007D6D64">
        <w:rPr>
          <w:color w:val="0D0D0D"/>
          <w:sz w:val="26"/>
          <w:szCs w:val="26"/>
        </w:rPr>
        <w:t xml:space="preserve">. </w:t>
      </w:r>
      <w:r w:rsidRPr="007D6D64">
        <w:rPr>
          <w:color w:val="0D0D0D"/>
          <w:sz w:val="26"/>
          <w:szCs w:val="26"/>
          <w:vertAlign w:val="superscript"/>
        </w:rPr>
        <w:footnoteReference w:id="16"/>
      </w:r>
    </w:p>
    <w:p w14:paraId="3C6AFFA3" w14:textId="77777777" w:rsidR="0082089F" w:rsidRPr="00A334F0" w:rsidRDefault="0082089F" w:rsidP="0082089F">
      <w:pPr>
        <w:shd w:val="clear" w:color="auto" w:fill="FFFFFF"/>
        <w:ind w:firstLine="709"/>
        <w:jc w:val="both"/>
        <w:textAlignment w:val="top"/>
        <w:rPr>
          <w:color w:val="0D0D0D"/>
          <w:sz w:val="26"/>
          <w:szCs w:val="26"/>
        </w:rPr>
      </w:pPr>
      <w:r w:rsidRPr="00A334F0">
        <w:rPr>
          <w:color w:val="0D0D0D"/>
          <w:sz w:val="26"/>
          <w:szCs w:val="26"/>
        </w:rPr>
        <w:t xml:space="preserve">Кроме того, «Норникель» в 2024 году планирует сохранить темпы по уборке территории Норильска. Компания намерена демонтировать порядка 50 зданий и сооружений, очистить от мусора до 600 тыс. кв. м территорий и рекультивировать до 100 га земель в рамках реализации программы «Чистый Норильск». На эти цели в 2024 году Компания планирует направить более 3 млрд рублей. Также продолжится демонтаж закрытого Никелевого завода (с момента старта программы в 2021 году было демонтировано около 350 зданий и сооружений, убран 1 млн тонн мусора, очищена территория на площади более 4 млн кв. м, общие затраты на реализацию программы вместе с закупкой техники составили 14,5 млрд рублей). </w:t>
      </w:r>
      <w:r w:rsidRPr="00A334F0">
        <w:rPr>
          <w:color w:val="0D0D0D"/>
          <w:sz w:val="26"/>
          <w:szCs w:val="26"/>
          <w:vertAlign w:val="superscript"/>
        </w:rPr>
        <w:footnoteReference w:id="17"/>
      </w:r>
    </w:p>
    <w:p w14:paraId="6FDDE15C" w14:textId="77777777" w:rsidR="0082089F" w:rsidRPr="00A334F0" w:rsidRDefault="0082089F" w:rsidP="0082089F">
      <w:pPr>
        <w:shd w:val="clear" w:color="auto" w:fill="FFFFFF"/>
        <w:ind w:firstLine="709"/>
        <w:jc w:val="both"/>
        <w:textAlignment w:val="top"/>
        <w:rPr>
          <w:color w:val="0D0D0D"/>
          <w:sz w:val="26"/>
          <w:szCs w:val="26"/>
        </w:rPr>
      </w:pPr>
      <w:r w:rsidRPr="00A334F0">
        <w:rPr>
          <w:color w:val="0D0D0D"/>
          <w:sz w:val="26"/>
          <w:szCs w:val="26"/>
        </w:rPr>
        <w:t>В целях предупредительных мер загрязнения атмосферного воздуха, передвижная экологическая лаборатория Компании на постоянной основе осуществляет производственный контроль: отбирает пробы атмосферного воздуха, анализирует их и при превышении предельнодопустимого коэффициента передает информацию на предприятие, где вводится ограничительный режим.</w:t>
      </w:r>
    </w:p>
    <w:p w14:paraId="2E1B7BC3" w14:textId="77777777" w:rsidR="0082089F" w:rsidRPr="00626CD1" w:rsidRDefault="0082089F" w:rsidP="0082089F">
      <w:pPr>
        <w:shd w:val="clear" w:color="auto" w:fill="FFFFFF"/>
        <w:ind w:firstLine="709"/>
        <w:jc w:val="both"/>
        <w:rPr>
          <w:sz w:val="26"/>
          <w:szCs w:val="26"/>
        </w:rPr>
      </w:pPr>
      <w:r w:rsidRPr="00626CD1">
        <w:rPr>
          <w:sz w:val="26"/>
          <w:szCs w:val="26"/>
        </w:rPr>
        <w:t xml:space="preserve">В 2024 году при поддержке Правительства Красноярского края началась проработка вопроса по созданию на условиях концессии </w:t>
      </w:r>
      <w:r>
        <w:rPr>
          <w:sz w:val="26"/>
          <w:szCs w:val="26"/>
        </w:rPr>
        <w:t>э</w:t>
      </w:r>
      <w:r w:rsidRPr="00626CD1">
        <w:rPr>
          <w:sz w:val="26"/>
          <w:szCs w:val="26"/>
        </w:rPr>
        <w:t>котехнопарка, а также вопросов производства продукции с использованием вторичного сырья линии сортировки и накопления вторичных материальных ресурсов.</w:t>
      </w:r>
    </w:p>
    <w:p w14:paraId="6F67ACB2" w14:textId="29BADF31" w:rsidR="0082089F" w:rsidRPr="00E21D67" w:rsidRDefault="0082089F" w:rsidP="0082089F">
      <w:pPr>
        <w:ind w:firstLine="714"/>
        <w:contextualSpacing/>
        <w:jc w:val="both"/>
        <w:rPr>
          <w:sz w:val="26"/>
          <w:szCs w:val="26"/>
        </w:rPr>
      </w:pPr>
      <w:r w:rsidRPr="00626CD1">
        <w:rPr>
          <w:sz w:val="26"/>
          <w:szCs w:val="26"/>
        </w:rPr>
        <w:t>В настоящее время проведены кадастровые работы по разделу земельного участка, в результате которого был образован земельный участок, расположенный по адресу: Российская Федерация, Красноярский край, городской округ город Норильск, район улицы Заводская, площадью 305</w:t>
      </w:r>
      <w:r w:rsidR="007A41BE">
        <w:rPr>
          <w:sz w:val="26"/>
          <w:szCs w:val="26"/>
        </w:rPr>
        <w:t xml:space="preserve"> </w:t>
      </w:r>
      <w:r w:rsidRPr="00626CD1">
        <w:rPr>
          <w:sz w:val="26"/>
          <w:szCs w:val="26"/>
        </w:rPr>
        <w:t xml:space="preserve">212 кв. м., с видом разрешенного </w:t>
      </w:r>
      <w:r w:rsidRPr="00E21D67">
        <w:rPr>
          <w:sz w:val="26"/>
          <w:szCs w:val="26"/>
        </w:rPr>
        <w:t>использования – специальная деятельность.</w:t>
      </w:r>
    </w:p>
    <w:p w14:paraId="5B6820B1" w14:textId="522D3237" w:rsidR="00062316" w:rsidRPr="00626CD1" w:rsidRDefault="00062316" w:rsidP="0082089F">
      <w:pPr>
        <w:ind w:firstLine="714"/>
        <w:contextualSpacing/>
        <w:jc w:val="both"/>
        <w:rPr>
          <w:sz w:val="26"/>
          <w:szCs w:val="26"/>
        </w:rPr>
      </w:pPr>
      <w:r w:rsidRPr="00E21D67">
        <w:rPr>
          <w:sz w:val="26"/>
          <w:szCs w:val="26"/>
        </w:rPr>
        <w:lastRenderedPageBreak/>
        <w:t>Объект планируется ввести в эксплуатацию в 2028 году, что соответствует дорожной карте по реализации инвестиционных проектов по созданию объектов в сфере обращения с ТКО, утвержденной со стороны региона 16.10.2024</w:t>
      </w:r>
      <w:r w:rsidR="00C8544D">
        <w:rPr>
          <w:sz w:val="26"/>
          <w:szCs w:val="26"/>
        </w:rPr>
        <w:t>.</w:t>
      </w:r>
    </w:p>
    <w:p w14:paraId="77592617" w14:textId="77777777" w:rsidR="0082089F" w:rsidRPr="00626CD1" w:rsidRDefault="0082089F" w:rsidP="0082089F">
      <w:pPr>
        <w:ind w:firstLine="714"/>
        <w:contextualSpacing/>
        <w:jc w:val="both"/>
        <w:rPr>
          <w:sz w:val="26"/>
          <w:szCs w:val="26"/>
        </w:rPr>
      </w:pPr>
      <w:r w:rsidRPr="00626CD1">
        <w:rPr>
          <w:sz w:val="26"/>
          <w:szCs w:val="26"/>
        </w:rPr>
        <w:t xml:space="preserve">На территории города Администрацией города Норильска продолжаются мероприятия по выявлению несанкционированных мест размещения отходов, определению их морфологического состава и составлению паспортов отходов в рамках муниципальной программы «Экология и охрана окружающей среды». </w:t>
      </w:r>
    </w:p>
    <w:p w14:paraId="32174342" w14:textId="77777777" w:rsidR="0082089F" w:rsidRPr="00713755" w:rsidRDefault="0082089F" w:rsidP="0082089F">
      <w:pPr>
        <w:ind w:firstLine="714"/>
        <w:contextualSpacing/>
        <w:jc w:val="both"/>
        <w:rPr>
          <w:sz w:val="26"/>
          <w:szCs w:val="26"/>
        </w:rPr>
      </w:pPr>
      <w:r w:rsidRPr="00626CD1">
        <w:rPr>
          <w:sz w:val="26"/>
          <w:szCs w:val="26"/>
        </w:rPr>
        <w:t>За 9 месяцев текущего года выполнены работы по</w:t>
      </w:r>
      <w:r w:rsidRPr="00875D06">
        <w:rPr>
          <w:sz w:val="26"/>
          <w:szCs w:val="26"/>
        </w:rPr>
        <w:t xml:space="preserve"> </w:t>
      </w:r>
      <w:r w:rsidRPr="00626CD1">
        <w:rPr>
          <w:sz w:val="26"/>
          <w:szCs w:val="26"/>
        </w:rPr>
        <w:t>санитарной очистке</w:t>
      </w:r>
      <w:r>
        <w:rPr>
          <w:sz w:val="26"/>
          <w:szCs w:val="26"/>
        </w:rPr>
        <w:t xml:space="preserve"> </w:t>
      </w:r>
      <w:r w:rsidRPr="00626CD1">
        <w:rPr>
          <w:sz w:val="26"/>
          <w:szCs w:val="26"/>
        </w:rPr>
        <w:t>территори</w:t>
      </w:r>
      <w:r>
        <w:rPr>
          <w:sz w:val="26"/>
          <w:szCs w:val="26"/>
        </w:rPr>
        <w:t xml:space="preserve">й 6 участков, из которых </w:t>
      </w:r>
      <w:r w:rsidRPr="008D3938">
        <w:rPr>
          <w:sz w:val="26"/>
          <w:szCs w:val="26"/>
        </w:rPr>
        <w:t xml:space="preserve">3 участка в Центральном районе (напротив ул. Лауреатов, 41, в </w:t>
      </w:r>
      <w:r w:rsidRPr="00713755">
        <w:rPr>
          <w:sz w:val="26"/>
          <w:szCs w:val="26"/>
        </w:rPr>
        <w:t>районе ул. Хантайская, 52, в районе базы Урванцева), 1 участок в районе Талнах в районе гаражей за рудником «Маяк», 2 участ</w:t>
      </w:r>
      <w:r>
        <w:rPr>
          <w:sz w:val="26"/>
          <w:szCs w:val="26"/>
        </w:rPr>
        <w:t>ка</w:t>
      </w:r>
      <w:r w:rsidRPr="00713755">
        <w:rPr>
          <w:sz w:val="26"/>
          <w:szCs w:val="26"/>
        </w:rPr>
        <w:t xml:space="preserve"> в районе автодороги Норильск-Алыкель (гаражи Террикон), ул. Первомайская района Кайеркан. </w:t>
      </w:r>
    </w:p>
    <w:p w14:paraId="417BFB0A" w14:textId="77777777" w:rsidR="0082089F" w:rsidRPr="00626CD1" w:rsidRDefault="0082089F" w:rsidP="0082089F">
      <w:pPr>
        <w:tabs>
          <w:tab w:val="left" w:pos="709"/>
        </w:tabs>
        <w:ind w:firstLine="709"/>
        <w:contextualSpacing/>
        <w:jc w:val="both"/>
        <w:rPr>
          <w:sz w:val="26"/>
          <w:szCs w:val="26"/>
        </w:rPr>
      </w:pPr>
      <w:r>
        <w:rPr>
          <w:sz w:val="26"/>
          <w:szCs w:val="26"/>
        </w:rPr>
        <w:t xml:space="preserve">За 9 месяцев 2024 года </w:t>
      </w:r>
      <w:r w:rsidRPr="00626CD1">
        <w:rPr>
          <w:sz w:val="26"/>
          <w:szCs w:val="26"/>
        </w:rPr>
        <w:t>уменьшени</w:t>
      </w:r>
      <w:r>
        <w:rPr>
          <w:sz w:val="26"/>
          <w:szCs w:val="26"/>
        </w:rPr>
        <w:t>е</w:t>
      </w:r>
      <w:r w:rsidRPr="00626CD1">
        <w:rPr>
          <w:sz w:val="26"/>
          <w:szCs w:val="26"/>
        </w:rPr>
        <w:t xml:space="preserve"> площади земель, содержащих несанкционированные свалки, составило </w:t>
      </w:r>
      <w:r w:rsidRPr="007A61E5">
        <w:rPr>
          <w:sz w:val="26"/>
          <w:szCs w:val="26"/>
        </w:rPr>
        <w:t>1,7 га.</w:t>
      </w:r>
    </w:p>
    <w:p w14:paraId="4C5A9416" w14:textId="77777777" w:rsidR="0082089F" w:rsidRPr="00626CD1" w:rsidRDefault="0082089F" w:rsidP="0082089F">
      <w:pPr>
        <w:ind w:firstLine="714"/>
        <w:contextualSpacing/>
        <w:jc w:val="both"/>
        <w:rPr>
          <w:sz w:val="26"/>
          <w:szCs w:val="26"/>
        </w:rPr>
      </w:pPr>
      <w:r>
        <w:rPr>
          <w:sz w:val="26"/>
          <w:szCs w:val="26"/>
        </w:rPr>
        <w:t xml:space="preserve">Также, за отчетный период были выполнены мероприятия по озеленению районов города, </w:t>
      </w:r>
      <w:r w:rsidRPr="00AF4165">
        <w:rPr>
          <w:color w:val="000000" w:themeColor="text1"/>
          <w:sz w:val="26"/>
          <w:szCs w:val="26"/>
        </w:rPr>
        <w:t>включающих в себя планировку территорий, завоз и разравнивание растительного грунта, работы по уходу за территориями (газоны, саженцы кустарников, уборке сухостоя, посев/подпосев многолетними травами)</w:t>
      </w:r>
      <w:r>
        <w:rPr>
          <w:color w:val="000000" w:themeColor="text1"/>
          <w:sz w:val="26"/>
          <w:szCs w:val="26"/>
        </w:rPr>
        <w:t>.</w:t>
      </w:r>
      <w:r>
        <w:rPr>
          <w:sz w:val="26"/>
          <w:szCs w:val="26"/>
        </w:rPr>
        <w:t xml:space="preserve">   </w:t>
      </w:r>
    </w:p>
    <w:p w14:paraId="49EFE795" w14:textId="77777777" w:rsidR="0082089F" w:rsidRPr="00626CD1" w:rsidRDefault="0082089F" w:rsidP="0082089F">
      <w:pPr>
        <w:ind w:firstLine="709"/>
        <w:jc w:val="both"/>
        <w:rPr>
          <w:color w:val="000000"/>
          <w:sz w:val="26"/>
          <w:szCs w:val="26"/>
        </w:rPr>
      </w:pPr>
      <w:r w:rsidRPr="00626CD1">
        <w:rPr>
          <w:color w:val="000000"/>
          <w:sz w:val="26"/>
          <w:szCs w:val="26"/>
        </w:rPr>
        <w:t>Общая площадь озеленения по районам в 2024 году составила 35 376,45 м</w:t>
      </w:r>
      <w:r w:rsidRPr="00626CD1">
        <w:rPr>
          <w:color w:val="000000"/>
          <w:sz w:val="26"/>
          <w:szCs w:val="26"/>
          <w:vertAlign w:val="superscript"/>
        </w:rPr>
        <w:t>2</w:t>
      </w:r>
      <w:r w:rsidRPr="00626CD1">
        <w:rPr>
          <w:color w:val="000000"/>
          <w:sz w:val="26"/>
          <w:szCs w:val="26"/>
        </w:rPr>
        <w:t>, в том числе по районам:</w:t>
      </w:r>
    </w:p>
    <w:p w14:paraId="139425EF" w14:textId="77777777" w:rsidR="0082089F" w:rsidRPr="00626CD1" w:rsidRDefault="0082089F" w:rsidP="0082089F">
      <w:pPr>
        <w:ind w:firstLine="709"/>
        <w:jc w:val="both"/>
        <w:rPr>
          <w:color w:val="000000"/>
          <w:sz w:val="26"/>
          <w:szCs w:val="26"/>
        </w:rPr>
      </w:pPr>
      <w:r w:rsidRPr="00626CD1">
        <w:rPr>
          <w:color w:val="000000"/>
          <w:sz w:val="26"/>
          <w:szCs w:val="26"/>
        </w:rPr>
        <w:t>- Центральный район – 6 218,4 м</w:t>
      </w:r>
      <w:r w:rsidRPr="00626CD1">
        <w:rPr>
          <w:color w:val="000000"/>
          <w:sz w:val="26"/>
          <w:szCs w:val="26"/>
          <w:vertAlign w:val="superscript"/>
        </w:rPr>
        <w:t>2</w:t>
      </w:r>
      <w:r w:rsidRPr="00626CD1">
        <w:rPr>
          <w:color w:val="000000"/>
          <w:sz w:val="26"/>
          <w:szCs w:val="26"/>
        </w:rPr>
        <w:t>;</w:t>
      </w:r>
    </w:p>
    <w:p w14:paraId="357FFD65" w14:textId="77777777" w:rsidR="0082089F" w:rsidRPr="00626CD1" w:rsidRDefault="0082089F" w:rsidP="0082089F">
      <w:pPr>
        <w:ind w:firstLine="709"/>
        <w:jc w:val="both"/>
        <w:rPr>
          <w:sz w:val="26"/>
          <w:szCs w:val="26"/>
        </w:rPr>
      </w:pPr>
      <w:r w:rsidRPr="00626CD1">
        <w:rPr>
          <w:color w:val="000000"/>
          <w:sz w:val="26"/>
          <w:szCs w:val="26"/>
        </w:rPr>
        <w:t>- район Талнах – 27 016 м</w:t>
      </w:r>
      <w:r w:rsidRPr="00626CD1">
        <w:rPr>
          <w:color w:val="000000"/>
          <w:sz w:val="26"/>
          <w:szCs w:val="26"/>
          <w:vertAlign w:val="superscript"/>
        </w:rPr>
        <w:t>2</w:t>
      </w:r>
      <w:r w:rsidRPr="00626CD1">
        <w:rPr>
          <w:color w:val="000000"/>
          <w:sz w:val="26"/>
          <w:szCs w:val="26"/>
        </w:rPr>
        <w:t>;</w:t>
      </w:r>
    </w:p>
    <w:p w14:paraId="0A28CEAE" w14:textId="77777777" w:rsidR="0082089F" w:rsidRPr="00626CD1" w:rsidRDefault="0082089F" w:rsidP="0082089F">
      <w:pPr>
        <w:ind w:firstLine="709"/>
        <w:jc w:val="both"/>
        <w:rPr>
          <w:color w:val="000000"/>
          <w:sz w:val="26"/>
          <w:szCs w:val="26"/>
        </w:rPr>
      </w:pPr>
      <w:r w:rsidRPr="00626CD1">
        <w:rPr>
          <w:color w:val="000000"/>
          <w:sz w:val="26"/>
          <w:szCs w:val="26"/>
        </w:rPr>
        <w:t>- район Кайеркан – 822,91 м</w:t>
      </w:r>
      <w:r w:rsidRPr="00626CD1">
        <w:rPr>
          <w:color w:val="000000"/>
          <w:sz w:val="26"/>
          <w:szCs w:val="26"/>
          <w:vertAlign w:val="superscript"/>
        </w:rPr>
        <w:t>2</w:t>
      </w:r>
      <w:r w:rsidRPr="00626CD1">
        <w:rPr>
          <w:color w:val="000000"/>
          <w:sz w:val="26"/>
          <w:szCs w:val="26"/>
        </w:rPr>
        <w:t>;</w:t>
      </w:r>
    </w:p>
    <w:p w14:paraId="5A8DAB85" w14:textId="77777777" w:rsidR="0082089F" w:rsidRPr="00626CD1" w:rsidRDefault="0082089F" w:rsidP="0082089F">
      <w:pPr>
        <w:ind w:firstLine="709"/>
        <w:jc w:val="both"/>
        <w:rPr>
          <w:color w:val="000000"/>
          <w:sz w:val="26"/>
          <w:szCs w:val="26"/>
        </w:rPr>
      </w:pPr>
      <w:r w:rsidRPr="00626CD1">
        <w:rPr>
          <w:color w:val="000000"/>
          <w:sz w:val="26"/>
          <w:szCs w:val="26"/>
        </w:rPr>
        <w:t>- поселок Снежногорск – 1 319,14 м</w:t>
      </w:r>
      <w:r w:rsidRPr="00626CD1">
        <w:rPr>
          <w:color w:val="000000"/>
          <w:sz w:val="26"/>
          <w:szCs w:val="26"/>
          <w:vertAlign w:val="superscript"/>
        </w:rPr>
        <w:t>2</w:t>
      </w:r>
      <w:r w:rsidRPr="00626CD1">
        <w:rPr>
          <w:color w:val="000000"/>
          <w:sz w:val="26"/>
          <w:szCs w:val="26"/>
        </w:rPr>
        <w:t>.</w:t>
      </w:r>
    </w:p>
    <w:p w14:paraId="07FA0402" w14:textId="77777777" w:rsidR="0082089F" w:rsidRDefault="0082089F" w:rsidP="0082089F">
      <w:pPr>
        <w:ind w:firstLine="714"/>
        <w:contextualSpacing/>
        <w:jc w:val="both"/>
        <w:rPr>
          <w:sz w:val="26"/>
          <w:szCs w:val="26"/>
        </w:rPr>
      </w:pPr>
      <w:r w:rsidRPr="00626CD1">
        <w:rPr>
          <w:rStyle w:val="FontStyle18"/>
          <w:sz w:val="26"/>
          <w:szCs w:val="26"/>
        </w:rPr>
        <w:t>В рамках проведения общегородских субботников произведена высадка саженцев ивы в количестве 400 штук в Центральном районе города Норильска на территории парка «Комсомольский» общей площадью – 904 м</w:t>
      </w:r>
      <w:r w:rsidRPr="00626CD1">
        <w:rPr>
          <w:rStyle w:val="FontStyle18"/>
          <w:sz w:val="26"/>
          <w:szCs w:val="26"/>
          <w:vertAlign w:val="superscript"/>
        </w:rPr>
        <w:t>2</w:t>
      </w:r>
      <w:r w:rsidRPr="00626CD1">
        <w:rPr>
          <w:rStyle w:val="FontStyle18"/>
          <w:sz w:val="26"/>
          <w:szCs w:val="26"/>
        </w:rPr>
        <w:t xml:space="preserve">, а также </w:t>
      </w:r>
      <w:r w:rsidRPr="00626CD1">
        <w:rPr>
          <w:rStyle w:val="FontStyle18"/>
          <w:bCs/>
          <w:sz w:val="26"/>
          <w:szCs w:val="26"/>
        </w:rPr>
        <w:t>посев травогазонной смеси</w:t>
      </w:r>
      <w:r w:rsidRPr="00626CD1">
        <w:rPr>
          <w:rStyle w:val="FontStyle18"/>
        </w:rPr>
        <w:t xml:space="preserve"> </w:t>
      </w:r>
      <w:r w:rsidRPr="00626CD1">
        <w:rPr>
          <w:rStyle w:val="FontStyle18"/>
          <w:bCs/>
          <w:sz w:val="26"/>
          <w:szCs w:val="26"/>
        </w:rPr>
        <w:t>в объеме 1,5 тонн</w:t>
      </w:r>
      <w:r w:rsidRPr="00626CD1">
        <w:rPr>
          <w:bCs/>
          <w:sz w:val="26"/>
          <w:szCs w:val="26"/>
        </w:rPr>
        <w:t>.</w:t>
      </w:r>
    </w:p>
    <w:p w14:paraId="1D78696A" w14:textId="47D18DD4" w:rsidR="0082089F" w:rsidRDefault="0082089F" w:rsidP="0082089F">
      <w:pPr>
        <w:ind w:firstLine="714"/>
        <w:contextualSpacing/>
        <w:jc w:val="both"/>
        <w:rPr>
          <w:sz w:val="26"/>
          <w:szCs w:val="26"/>
        </w:rPr>
      </w:pPr>
      <w:r w:rsidRPr="003615DB">
        <w:rPr>
          <w:sz w:val="26"/>
          <w:szCs w:val="26"/>
        </w:rPr>
        <w:t>На территории города коммунальную услугу по вывозу твердых коммунальных отходов (далее – ТКО) оказывает региональный оператор по обращению с ТКО для Норильской технологической зоны Красноярского края</w:t>
      </w:r>
      <w:r>
        <w:rPr>
          <w:sz w:val="26"/>
          <w:szCs w:val="26"/>
        </w:rPr>
        <w:t xml:space="preserve"> </w:t>
      </w:r>
      <w:r w:rsidRPr="003615DB">
        <w:rPr>
          <w:sz w:val="26"/>
          <w:szCs w:val="26"/>
        </w:rPr>
        <w:t>ООО «РостТех». За 9 месяцев 2024 года на полигонах районов Центральный и Талнах города Норильска размещено 55,1 тыс. тонн ТКО, что на 0,2 тыс. тонн больше, чем за аналогичный период 2023 года.</w:t>
      </w:r>
    </w:p>
    <w:p w14:paraId="4D3ACE43" w14:textId="77777777" w:rsidR="004D4DBA" w:rsidRPr="003615DB" w:rsidRDefault="004D4DBA" w:rsidP="0082089F">
      <w:pPr>
        <w:ind w:firstLine="714"/>
        <w:contextualSpacing/>
        <w:jc w:val="both"/>
        <w:rPr>
          <w:sz w:val="26"/>
          <w:szCs w:val="26"/>
        </w:rPr>
      </w:pPr>
    </w:p>
    <w:p w14:paraId="2F70D330" w14:textId="3017B77D" w:rsidR="0082089F" w:rsidRPr="008D6806" w:rsidRDefault="0082089F" w:rsidP="0082089F">
      <w:pPr>
        <w:spacing w:after="120"/>
        <w:ind w:firstLine="714"/>
        <w:contextualSpacing/>
        <w:jc w:val="right"/>
        <w:rPr>
          <w:sz w:val="26"/>
          <w:szCs w:val="26"/>
        </w:rPr>
      </w:pPr>
      <w:r w:rsidRPr="00EF23F2">
        <w:rPr>
          <w:sz w:val="26"/>
          <w:szCs w:val="26"/>
        </w:rPr>
        <w:t>Таблица</w:t>
      </w:r>
      <w:r w:rsidR="00EF23F2" w:rsidRPr="00EF23F2">
        <w:rPr>
          <w:sz w:val="26"/>
          <w:szCs w:val="26"/>
        </w:rPr>
        <w:t xml:space="preserve"> 40</w:t>
      </w:r>
      <w:r w:rsidRPr="008D6806">
        <w:rPr>
          <w:sz w:val="26"/>
          <w:szCs w:val="26"/>
        </w:rPr>
        <w:t xml:space="preserve"> </w:t>
      </w:r>
    </w:p>
    <w:p w14:paraId="16629D73" w14:textId="77777777" w:rsidR="0082089F" w:rsidRPr="00795940" w:rsidRDefault="0082089F" w:rsidP="0082089F">
      <w:pPr>
        <w:spacing w:after="120"/>
        <w:ind w:firstLine="714"/>
        <w:contextualSpacing/>
        <w:jc w:val="center"/>
        <w:rPr>
          <w:b/>
          <w:sz w:val="26"/>
          <w:szCs w:val="26"/>
          <w:highlight w:val="yellow"/>
        </w:rPr>
      </w:pPr>
      <w:r w:rsidRPr="008D6806">
        <w:rPr>
          <w:b/>
          <w:sz w:val="26"/>
          <w:szCs w:val="26"/>
        </w:rPr>
        <w:t>Образование твердых коммунальных отходов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55"/>
        <w:gridCol w:w="992"/>
        <w:gridCol w:w="1560"/>
        <w:gridCol w:w="1702"/>
        <w:gridCol w:w="1835"/>
      </w:tblGrid>
      <w:tr w:rsidR="0082089F" w:rsidRPr="00795940" w14:paraId="25E23C7D" w14:textId="77777777" w:rsidTr="00584FD8">
        <w:trPr>
          <w:trHeight w:val="435"/>
          <w:tblHeader/>
        </w:trPr>
        <w:tc>
          <w:tcPr>
            <w:tcW w:w="1741" w:type="pct"/>
            <w:vMerge w:val="restart"/>
            <w:shd w:val="clear" w:color="auto" w:fill="C7CCE4"/>
            <w:vAlign w:val="center"/>
          </w:tcPr>
          <w:p w14:paraId="603F036A" w14:textId="77777777" w:rsidR="0082089F" w:rsidRPr="00A43F65" w:rsidRDefault="0082089F" w:rsidP="00121C88">
            <w:pPr>
              <w:jc w:val="center"/>
              <w:rPr>
                <w:b/>
                <w:sz w:val="20"/>
                <w:szCs w:val="20"/>
              </w:rPr>
            </w:pPr>
            <w:r w:rsidRPr="00A43F65">
              <w:rPr>
                <w:b/>
                <w:sz w:val="20"/>
                <w:szCs w:val="20"/>
              </w:rPr>
              <w:t>Наименование показателя</w:t>
            </w:r>
          </w:p>
        </w:tc>
        <w:tc>
          <w:tcPr>
            <w:tcW w:w="531" w:type="pct"/>
            <w:vMerge w:val="restart"/>
            <w:shd w:val="clear" w:color="auto" w:fill="C7CCE4"/>
            <w:vAlign w:val="center"/>
          </w:tcPr>
          <w:p w14:paraId="6C72F403" w14:textId="77777777" w:rsidR="0082089F" w:rsidRPr="00A43F65" w:rsidRDefault="0082089F" w:rsidP="00121C88">
            <w:pPr>
              <w:jc w:val="center"/>
              <w:rPr>
                <w:b/>
                <w:sz w:val="20"/>
                <w:szCs w:val="20"/>
              </w:rPr>
            </w:pPr>
            <w:r w:rsidRPr="00A43F65">
              <w:rPr>
                <w:b/>
                <w:sz w:val="20"/>
                <w:szCs w:val="20"/>
              </w:rPr>
              <w:t>Ед. изм.</w:t>
            </w:r>
          </w:p>
        </w:tc>
        <w:tc>
          <w:tcPr>
            <w:tcW w:w="835" w:type="pct"/>
            <w:vMerge w:val="restart"/>
            <w:shd w:val="clear" w:color="auto" w:fill="C7CCE4"/>
            <w:vAlign w:val="center"/>
          </w:tcPr>
          <w:p w14:paraId="1108169F" w14:textId="77777777" w:rsidR="0082089F" w:rsidRPr="00A43F65" w:rsidRDefault="0082089F" w:rsidP="00121C88">
            <w:pPr>
              <w:jc w:val="center"/>
              <w:rPr>
                <w:b/>
                <w:sz w:val="20"/>
                <w:szCs w:val="20"/>
              </w:rPr>
            </w:pPr>
            <w:r w:rsidRPr="00A43F65">
              <w:rPr>
                <w:b/>
                <w:sz w:val="20"/>
                <w:szCs w:val="20"/>
              </w:rPr>
              <w:t>9 месяцев 2023 года</w:t>
            </w:r>
          </w:p>
        </w:tc>
        <w:tc>
          <w:tcPr>
            <w:tcW w:w="1893" w:type="pct"/>
            <w:gridSpan w:val="2"/>
            <w:shd w:val="clear" w:color="auto" w:fill="C7CCE4"/>
            <w:vAlign w:val="center"/>
          </w:tcPr>
          <w:p w14:paraId="7E588B3A" w14:textId="77777777" w:rsidR="0082089F" w:rsidRPr="00A43F65" w:rsidRDefault="0082089F" w:rsidP="00121C88">
            <w:pPr>
              <w:jc w:val="center"/>
              <w:rPr>
                <w:b/>
                <w:sz w:val="20"/>
                <w:szCs w:val="20"/>
              </w:rPr>
            </w:pPr>
            <w:r w:rsidRPr="00A43F65">
              <w:rPr>
                <w:b/>
                <w:sz w:val="20"/>
                <w:szCs w:val="20"/>
              </w:rPr>
              <w:t>9 месяцев 2024 года</w:t>
            </w:r>
          </w:p>
        </w:tc>
      </w:tr>
      <w:tr w:rsidR="0082089F" w:rsidRPr="00795940" w14:paraId="066E613B" w14:textId="77777777" w:rsidTr="00584FD8">
        <w:trPr>
          <w:trHeight w:hRule="exact" w:val="554"/>
          <w:tblHeader/>
        </w:trPr>
        <w:tc>
          <w:tcPr>
            <w:tcW w:w="1741" w:type="pct"/>
            <w:vMerge/>
            <w:shd w:val="clear" w:color="auto" w:fill="C7CCE4"/>
            <w:vAlign w:val="center"/>
          </w:tcPr>
          <w:p w14:paraId="73374A2B" w14:textId="77777777" w:rsidR="0082089F" w:rsidRPr="00A43F65" w:rsidRDefault="0082089F" w:rsidP="00121C88">
            <w:pPr>
              <w:jc w:val="center"/>
              <w:rPr>
                <w:b/>
                <w:sz w:val="20"/>
                <w:szCs w:val="20"/>
              </w:rPr>
            </w:pPr>
          </w:p>
        </w:tc>
        <w:tc>
          <w:tcPr>
            <w:tcW w:w="531" w:type="pct"/>
            <w:vMerge/>
            <w:shd w:val="clear" w:color="auto" w:fill="C7CCE4"/>
            <w:vAlign w:val="center"/>
          </w:tcPr>
          <w:p w14:paraId="2B254DC1" w14:textId="77777777" w:rsidR="0082089F" w:rsidRPr="00A43F65" w:rsidRDefault="0082089F" w:rsidP="00121C88">
            <w:pPr>
              <w:jc w:val="center"/>
              <w:rPr>
                <w:b/>
                <w:sz w:val="20"/>
                <w:szCs w:val="20"/>
              </w:rPr>
            </w:pPr>
          </w:p>
        </w:tc>
        <w:tc>
          <w:tcPr>
            <w:tcW w:w="835" w:type="pct"/>
            <w:vMerge/>
            <w:shd w:val="clear" w:color="auto" w:fill="C7CCE4"/>
            <w:vAlign w:val="center"/>
          </w:tcPr>
          <w:p w14:paraId="5124C1F3" w14:textId="77777777" w:rsidR="0082089F" w:rsidRPr="00A43F65" w:rsidRDefault="0082089F" w:rsidP="00121C88">
            <w:pPr>
              <w:jc w:val="center"/>
              <w:rPr>
                <w:b/>
                <w:sz w:val="20"/>
                <w:szCs w:val="20"/>
              </w:rPr>
            </w:pPr>
          </w:p>
        </w:tc>
        <w:tc>
          <w:tcPr>
            <w:tcW w:w="911" w:type="pct"/>
            <w:shd w:val="clear" w:color="auto" w:fill="C7CCE4"/>
            <w:vAlign w:val="center"/>
          </w:tcPr>
          <w:p w14:paraId="0A316325" w14:textId="77777777" w:rsidR="0082089F" w:rsidRPr="00A43F65" w:rsidRDefault="0082089F" w:rsidP="00121C88">
            <w:pPr>
              <w:jc w:val="center"/>
              <w:rPr>
                <w:b/>
                <w:sz w:val="20"/>
                <w:szCs w:val="20"/>
              </w:rPr>
            </w:pPr>
            <w:r w:rsidRPr="00A43F65">
              <w:rPr>
                <w:b/>
                <w:sz w:val="20"/>
                <w:szCs w:val="20"/>
              </w:rPr>
              <w:t xml:space="preserve">Годовой </w:t>
            </w:r>
          </w:p>
          <w:p w14:paraId="23B52A15" w14:textId="77777777" w:rsidR="0082089F" w:rsidRPr="00A43F65" w:rsidRDefault="0082089F" w:rsidP="00121C88">
            <w:pPr>
              <w:jc w:val="center"/>
              <w:rPr>
                <w:b/>
                <w:sz w:val="20"/>
                <w:szCs w:val="20"/>
              </w:rPr>
            </w:pPr>
            <w:r w:rsidRPr="00A43F65">
              <w:rPr>
                <w:b/>
                <w:sz w:val="20"/>
                <w:szCs w:val="20"/>
              </w:rPr>
              <w:t>план</w:t>
            </w:r>
          </w:p>
        </w:tc>
        <w:tc>
          <w:tcPr>
            <w:tcW w:w="982" w:type="pct"/>
            <w:shd w:val="clear" w:color="auto" w:fill="C7CCE4"/>
            <w:vAlign w:val="center"/>
          </w:tcPr>
          <w:p w14:paraId="781C1E79" w14:textId="77777777" w:rsidR="0082089F" w:rsidRPr="00A43F65" w:rsidRDefault="0082089F" w:rsidP="00121C88">
            <w:pPr>
              <w:jc w:val="center"/>
              <w:rPr>
                <w:b/>
                <w:sz w:val="20"/>
                <w:szCs w:val="20"/>
              </w:rPr>
            </w:pPr>
            <w:r w:rsidRPr="00A43F65">
              <w:rPr>
                <w:b/>
                <w:sz w:val="20"/>
                <w:szCs w:val="20"/>
              </w:rPr>
              <w:t xml:space="preserve">Отчетный </w:t>
            </w:r>
          </w:p>
          <w:p w14:paraId="69CA06A9" w14:textId="77777777" w:rsidR="0082089F" w:rsidRPr="00A43F65" w:rsidRDefault="0082089F" w:rsidP="00121C88">
            <w:pPr>
              <w:jc w:val="center"/>
              <w:rPr>
                <w:b/>
                <w:sz w:val="20"/>
                <w:szCs w:val="20"/>
              </w:rPr>
            </w:pPr>
            <w:r w:rsidRPr="00A43F65">
              <w:rPr>
                <w:b/>
                <w:sz w:val="20"/>
                <w:szCs w:val="20"/>
              </w:rPr>
              <w:t>период</w:t>
            </w:r>
          </w:p>
        </w:tc>
      </w:tr>
      <w:tr w:rsidR="0082089F" w:rsidRPr="00795940" w14:paraId="2362BD9D" w14:textId="77777777" w:rsidTr="00584FD8">
        <w:trPr>
          <w:trHeight w:hRule="exact" w:val="992"/>
        </w:trPr>
        <w:tc>
          <w:tcPr>
            <w:tcW w:w="1741" w:type="pct"/>
            <w:shd w:val="clear" w:color="auto" w:fill="FFFFFF"/>
            <w:vAlign w:val="center"/>
          </w:tcPr>
          <w:p w14:paraId="5394D41F" w14:textId="77777777" w:rsidR="0082089F" w:rsidRPr="00A43F65" w:rsidRDefault="0082089F" w:rsidP="00121C88">
            <w:pPr>
              <w:shd w:val="clear" w:color="auto" w:fill="FFFFFF"/>
              <w:ind w:hanging="14"/>
              <w:jc w:val="center"/>
              <w:rPr>
                <w:spacing w:val="1"/>
                <w:sz w:val="20"/>
                <w:szCs w:val="20"/>
              </w:rPr>
            </w:pPr>
            <w:r w:rsidRPr="00A43F65">
              <w:rPr>
                <w:spacing w:val="1"/>
                <w:sz w:val="20"/>
                <w:szCs w:val="20"/>
              </w:rPr>
              <w:t>Размещено твердых коммунальных отходов на полигонах районов Центральный и Талнах города Норильска</w:t>
            </w:r>
          </w:p>
        </w:tc>
        <w:tc>
          <w:tcPr>
            <w:tcW w:w="531" w:type="pct"/>
            <w:shd w:val="clear" w:color="auto" w:fill="FFFFFF"/>
            <w:vAlign w:val="center"/>
          </w:tcPr>
          <w:p w14:paraId="0F9A923D" w14:textId="77777777" w:rsidR="0082089F" w:rsidRPr="00A43F65" w:rsidRDefault="0082089F" w:rsidP="00121C88">
            <w:pPr>
              <w:shd w:val="clear" w:color="auto" w:fill="FFFFFF"/>
              <w:jc w:val="center"/>
              <w:rPr>
                <w:spacing w:val="-7"/>
                <w:sz w:val="20"/>
                <w:szCs w:val="20"/>
              </w:rPr>
            </w:pPr>
            <w:r w:rsidRPr="00A43F65">
              <w:rPr>
                <w:spacing w:val="-7"/>
                <w:sz w:val="20"/>
                <w:szCs w:val="20"/>
              </w:rPr>
              <w:t>тыс. тонн</w:t>
            </w:r>
          </w:p>
        </w:tc>
        <w:tc>
          <w:tcPr>
            <w:tcW w:w="835" w:type="pct"/>
            <w:shd w:val="clear" w:color="auto" w:fill="FFFFFF"/>
            <w:vAlign w:val="center"/>
          </w:tcPr>
          <w:p w14:paraId="37E8F3FF" w14:textId="77777777" w:rsidR="0082089F" w:rsidRPr="00A43F65" w:rsidRDefault="0082089F" w:rsidP="00121C88">
            <w:pPr>
              <w:shd w:val="clear" w:color="auto" w:fill="FFFFFF"/>
              <w:jc w:val="center"/>
              <w:rPr>
                <w:sz w:val="20"/>
                <w:szCs w:val="20"/>
              </w:rPr>
            </w:pPr>
            <w:r w:rsidRPr="00A43F65">
              <w:rPr>
                <w:sz w:val="20"/>
                <w:szCs w:val="20"/>
              </w:rPr>
              <w:t>54,9</w:t>
            </w:r>
          </w:p>
        </w:tc>
        <w:tc>
          <w:tcPr>
            <w:tcW w:w="911" w:type="pct"/>
            <w:shd w:val="clear" w:color="auto" w:fill="FFFFFF"/>
            <w:vAlign w:val="center"/>
          </w:tcPr>
          <w:p w14:paraId="7EE53C33" w14:textId="77777777" w:rsidR="0082089F" w:rsidRPr="00A43F65" w:rsidRDefault="0082089F" w:rsidP="00121C88">
            <w:pPr>
              <w:shd w:val="clear" w:color="auto" w:fill="FFFFFF"/>
              <w:jc w:val="center"/>
              <w:rPr>
                <w:sz w:val="20"/>
                <w:szCs w:val="20"/>
              </w:rPr>
            </w:pPr>
            <w:r w:rsidRPr="00A43F65">
              <w:rPr>
                <w:sz w:val="20"/>
                <w:szCs w:val="20"/>
              </w:rPr>
              <w:t>111,4</w:t>
            </w:r>
          </w:p>
        </w:tc>
        <w:tc>
          <w:tcPr>
            <w:tcW w:w="982" w:type="pct"/>
            <w:shd w:val="clear" w:color="auto" w:fill="FFFFFF"/>
            <w:vAlign w:val="center"/>
          </w:tcPr>
          <w:p w14:paraId="3B436411" w14:textId="77777777" w:rsidR="0082089F" w:rsidRPr="00A43F65" w:rsidRDefault="0082089F" w:rsidP="00121C88">
            <w:pPr>
              <w:shd w:val="clear" w:color="auto" w:fill="FFFFFF"/>
              <w:jc w:val="center"/>
              <w:rPr>
                <w:sz w:val="20"/>
                <w:szCs w:val="20"/>
              </w:rPr>
            </w:pPr>
            <w:r w:rsidRPr="00A43F65">
              <w:rPr>
                <w:sz w:val="20"/>
                <w:szCs w:val="20"/>
              </w:rPr>
              <w:t>55,1</w:t>
            </w:r>
          </w:p>
        </w:tc>
      </w:tr>
    </w:tbl>
    <w:p w14:paraId="1E10F6EB" w14:textId="77777777" w:rsidR="0082089F" w:rsidRPr="00795940" w:rsidRDefault="0082089F" w:rsidP="0082089F">
      <w:pPr>
        <w:ind w:firstLine="714"/>
        <w:contextualSpacing/>
        <w:jc w:val="both"/>
        <w:rPr>
          <w:sz w:val="26"/>
          <w:szCs w:val="26"/>
          <w:highlight w:val="yellow"/>
        </w:rPr>
      </w:pPr>
    </w:p>
    <w:p w14:paraId="0BDD68C5" w14:textId="77777777" w:rsidR="0082089F" w:rsidRPr="00D46304" w:rsidRDefault="0082089F" w:rsidP="0082089F">
      <w:pPr>
        <w:ind w:firstLine="714"/>
        <w:contextualSpacing/>
        <w:jc w:val="both"/>
        <w:rPr>
          <w:sz w:val="26"/>
          <w:szCs w:val="26"/>
        </w:rPr>
      </w:pPr>
      <w:r>
        <w:rPr>
          <w:sz w:val="26"/>
          <w:szCs w:val="26"/>
        </w:rPr>
        <w:t xml:space="preserve">В рамках </w:t>
      </w:r>
      <w:r w:rsidRPr="00D46304">
        <w:rPr>
          <w:sz w:val="26"/>
          <w:szCs w:val="26"/>
        </w:rPr>
        <w:t>природоохранны</w:t>
      </w:r>
      <w:r>
        <w:rPr>
          <w:sz w:val="26"/>
          <w:szCs w:val="26"/>
        </w:rPr>
        <w:t>х</w:t>
      </w:r>
      <w:r w:rsidRPr="00D46304">
        <w:rPr>
          <w:sz w:val="26"/>
          <w:szCs w:val="26"/>
        </w:rPr>
        <w:t xml:space="preserve"> мероприяти</w:t>
      </w:r>
      <w:r>
        <w:rPr>
          <w:sz w:val="26"/>
          <w:szCs w:val="26"/>
        </w:rPr>
        <w:t>й</w:t>
      </w:r>
      <w:r w:rsidRPr="00D46304">
        <w:rPr>
          <w:sz w:val="26"/>
          <w:szCs w:val="26"/>
        </w:rPr>
        <w:t xml:space="preserve"> за счет средств МУП «Коммунальные объединенные системы» были выполнены работы по ведению мониторинга качества водных объектов и сточных вод очистных сооружений.</w:t>
      </w:r>
    </w:p>
    <w:p w14:paraId="48090769" w14:textId="77777777" w:rsidR="0082089F" w:rsidRPr="00EE2254" w:rsidRDefault="0082089F" w:rsidP="0082089F">
      <w:pPr>
        <w:ind w:firstLine="714"/>
        <w:contextualSpacing/>
        <w:jc w:val="both"/>
        <w:rPr>
          <w:sz w:val="26"/>
          <w:szCs w:val="26"/>
        </w:rPr>
      </w:pPr>
      <w:r w:rsidRPr="00EE2254">
        <w:rPr>
          <w:sz w:val="26"/>
          <w:szCs w:val="26"/>
        </w:rPr>
        <w:lastRenderedPageBreak/>
        <w:t>За 9 месяцев 2024 года через очистные сооружения города Норильска пропущено 20 234,6 тыс. м</w:t>
      </w:r>
      <w:r w:rsidRPr="00EE2254">
        <w:rPr>
          <w:sz w:val="26"/>
          <w:szCs w:val="26"/>
          <w:vertAlign w:val="superscript"/>
        </w:rPr>
        <w:t>3</w:t>
      </w:r>
      <w:r w:rsidRPr="00EE2254">
        <w:rPr>
          <w:sz w:val="26"/>
          <w:szCs w:val="26"/>
        </w:rPr>
        <w:t xml:space="preserve"> сточных вод, что на 4 646,1 тыс. м</w:t>
      </w:r>
      <w:r w:rsidRPr="00EE2254">
        <w:rPr>
          <w:sz w:val="26"/>
          <w:szCs w:val="26"/>
          <w:vertAlign w:val="superscript"/>
        </w:rPr>
        <w:t>3</w:t>
      </w:r>
      <w:r w:rsidRPr="00EE2254">
        <w:rPr>
          <w:sz w:val="26"/>
          <w:szCs w:val="26"/>
        </w:rPr>
        <w:t xml:space="preserve"> меньше, чем за аналогичный период 2023 года.</w:t>
      </w:r>
    </w:p>
    <w:p w14:paraId="1D6E29AD" w14:textId="238086EF" w:rsidR="0082089F" w:rsidRPr="00EF23F2" w:rsidRDefault="0082089F" w:rsidP="0082089F">
      <w:pPr>
        <w:shd w:val="clear" w:color="auto" w:fill="FFFFFF"/>
        <w:spacing w:after="120"/>
        <w:ind w:firstLine="709"/>
        <w:jc w:val="right"/>
        <w:textAlignment w:val="top"/>
        <w:rPr>
          <w:sz w:val="26"/>
          <w:szCs w:val="26"/>
        </w:rPr>
      </w:pPr>
      <w:r w:rsidRPr="00EF23F2">
        <w:rPr>
          <w:sz w:val="26"/>
          <w:szCs w:val="26"/>
        </w:rPr>
        <w:t>Таблица</w:t>
      </w:r>
      <w:r w:rsidR="00EF23F2" w:rsidRPr="00EF23F2">
        <w:rPr>
          <w:sz w:val="26"/>
          <w:szCs w:val="26"/>
        </w:rPr>
        <w:t xml:space="preserve"> 41</w:t>
      </w:r>
      <w:r w:rsidRPr="00EF23F2">
        <w:rPr>
          <w:sz w:val="26"/>
          <w:szCs w:val="26"/>
        </w:rPr>
        <w:t xml:space="preserve"> </w:t>
      </w:r>
    </w:p>
    <w:p w14:paraId="2641A638" w14:textId="77777777" w:rsidR="0082089F" w:rsidRPr="00986AC9" w:rsidRDefault="0082089F" w:rsidP="0082089F">
      <w:pPr>
        <w:shd w:val="clear" w:color="auto" w:fill="FFFFFF"/>
        <w:spacing w:after="120"/>
        <w:ind w:firstLine="709"/>
        <w:jc w:val="center"/>
        <w:textAlignment w:val="top"/>
        <w:rPr>
          <w:sz w:val="26"/>
          <w:szCs w:val="26"/>
        </w:rPr>
      </w:pPr>
      <w:r w:rsidRPr="00986AC9">
        <w:rPr>
          <w:b/>
          <w:sz w:val="26"/>
          <w:szCs w:val="26"/>
        </w:rPr>
        <w:t>Информация о количестве сточных вод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55"/>
        <w:gridCol w:w="993"/>
        <w:gridCol w:w="1559"/>
        <w:gridCol w:w="1702"/>
        <w:gridCol w:w="1835"/>
      </w:tblGrid>
      <w:tr w:rsidR="0082089F" w:rsidRPr="00795940" w14:paraId="0B876B0D" w14:textId="77777777" w:rsidTr="00121C88">
        <w:trPr>
          <w:trHeight w:val="122"/>
          <w:tblHeader/>
        </w:trPr>
        <w:tc>
          <w:tcPr>
            <w:tcW w:w="1741" w:type="pct"/>
            <w:vMerge w:val="restart"/>
            <w:shd w:val="clear" w:color="auto" w:fill="C7CCE4"/>
            <w:vAlign w:val="center"/>
          </w:tcPr>
          <w:p w14:paraId="3F927A0D" w14:textId="77777777" w:rsidR="0082089F" w:rsidRPr="00F744DB" w:rsidRDefault="0082089F" w:rsidP="00121C88">
            <w:pPr>
              <w:jc w:val="center"/>
              <w:rPr>
                <w:b/>
                <w:color w:val="0D0D0D"/>
                <w:sz w:val="20"/>
                <w:szCs w:val="20"/>
              </w:rPr>
            </w:pPr>
            <w:r w:rsidRPr="00F744DB">
              <w:rPr>
                <w:b/>
                <w:color w:val="0D0D0D"/>
                <w:sz w:val="20"/>
                <w:szCs w:val="20"/>
              </w:rPr>
              <w:t xml:space="preserve">Наименование </w:t>
            </w:r>
          </w:p>
          <w:p w14:paraId="7161180A" w14:textId="77777777" w:rsidR="0082089F" w:rsidRPr="00F744DB" w:rsidRDefault="0082089F" w:rsidP="00121C88">
            <w:pPr>
              <w:jc w:val="center"/>
              <w:rPr>
                <w:b/>
                <w:color w:val="0D0D0D"/>
                <w:sz w:val="20"/>
                <w:szCs w:val="20"/>
              </w:rPr>
            </w:pPr>
            <w:r w:rsidRPr="00F744DB">
              <w:rPr>
                <w:b/>
                <w:color w:val="0D0D0D"/>
                <w:sz w:val="20"/>
                <w:szCs w:val="20"/>
              </w:rPr>
              <w:t>показателя</w:t>
            </w:r>
          </w:p>
        </w:tc>
        <w:tc>
          <w:tcPr>
            <w:tcW w:w="531" w:type="pct"/>
            <w:vMerge w:val="restart"/>
            <w:shd w:val="clear" w:color="auto" w:fill="C7CCE4"/>
            <w:vAlign w:val="center"/>
          </w:tcPr>
          <w:p w14:paraId="34E4373D" w14:textId="77777777" w:rsidR="0082089F" w:rsidRPr="00F744DB" w:rsidRDefault="0082089F" w:rsidP="00121C88">
            <w:pPr>
              <w:jc w:val="center"/>
              <w:rPr>
                <w:b/>
                <w:color w:val="0D0D0D"/>
                <w:sz w:val="20"/>
                <w:szCs w:val="20"/>
              </w:rPr>
            </w:pPr>
            <w:r w:rsidRPr="00F744DB">
              <w:rPr>
                <w:b/>
                <w:color w:val="0D0D0D"/>
                <w:sz w:val="20"/>
                <w:szCs w:val="20"/>
              </w:rPr>
              <w:t>Ед. изм.</w:t>
            </w:r>
          </w:p>
        </w:tc>
        <w:tc>
          <w:tcPr>
            <w:tcW w:w="834" w:type="pct"/>
            <w:vMerge w:val="restart"/>
            <w:shd w:val="clear" w:color="auto" w:fill="C7CCE4"/>
            <w:vAlign w:val="center"/>
          </w:tcPr>
          <w:p w14:paraId="3227DF86" w14:textId="77777777" w:rsidR="0082089F" w:rsidRPr="00F744DB" w:rsidRDefault="0082089F" w:rsidP="00121C88">
            <w:pPr>
              <w:jc w:val="center"/>
              <w:rPr>
                <w:b/>
                <w:color w:val="0D0D0D"/>
                <w:sz w:val="20"/>
                <w:szCs w:val="20"/>
              </w:rPr>
            </w:pPr>
            <w:r w:rsidRPr="00F744DB">
              <w:rPr>
                <w:b/>
                <w:color w:val="0D0D0D"/>
                <w:sz w:val="20"/>
                <w:szCs w:val="20"/>
              </w:rPr>
              <w:t>9 месяцев 202</w:t>
            </w:r>
            <w:r w:rsidRPr="00F744DB">
              <w:rPr>
                <w:b/>
                <w:color w:val="0D0D0D"/>
                <w:sz w:val="20"/>
                <w:szCs w:val="20"/>
                <w:lang w:val="en-US"/>
              </w:rPr>
              <w:t>3</w:t>
            </w:r>
            <w:r w:rsidRPr="00F744DB">
              <w:rPr>
                <w:b/>
                <w:color w:val="0D0D0D"/>
                <w:sz w:val="20"/>
                <w:szCs w:val="20"/>
              </w:rPr>
              <w:t xml:space="preserve"> года</w:t>
            </w:r>
          </w:p>
        </w:tc>
        <w:tc>
          <w:tcPr>
            <w:tcW w:w="1893" w:type="pct"/>
            <w:gridSpan w:val="2"/>
            <w:tcBorders>
              <w:bottom w:val="single" w:sz="4" w:space="0" w:color="auto"/>
            </w:tcBorders>
            <w:shd w:val="clear" w:color="auto" w:fill="C7CCE4"/>
            <w:vAlign w:val="center"/>
          </w:tcPr>
          <w:p w14:paraId="3EB6F2A5" w14:textId="77777777" w:rsidR="0082089F" w:rsidRPr="00F744DB" w:rsidRDefault="0082089F" w:rsidP="00121C88">
            <w:pPr>
              <w:jc w:val="center"/>
              <w:rPr>
                <w:b/>
                <w:color w:val="0D0D0D"/>
                <w:sz w:val="20"/>
                <w:szCs w:val="20"/>
              </w:rPr>
            </w:pPr>
            <w:r w:rsidRPr="00F744DB">
              <w:rPr>
                <w:b/>
                <w:color w:val="0D0D0D"/>
                <w:sz w:val="20"/>
                <w:szCs w:val="20"/>
              </w:rPr>
              <w:t>9 месяцев 202</w:t>
            </w:r>
            <w:r w:rsidRPr="00F744DB">
              <w:rPr>
                <w:b/>
                <w:color w:val="0D0D0D"/>
                <w:sz w:val="20"/>
                <w:szCs w:val="20"/>
                <w:lang w:val="en-US"/>
              </w:rPr>
              <w:t>4</w:t>
            </w:r>
            <w:r w:rsidRPr="00F744DB">
              <w:rPr>
                <w:b/>
                <w:color w:val="0D0D0D"/>
                <w:sz w:val="20"/>
                <w:szCs w:val="20"/>
              </w:rPr>
              <w:t xml:space="preserve"> года</w:t>
            </w:r>
          </w:p>
        </w:tc>
      </w:tr>
      <w:tr w:rsidR="0082089F" w:rsidRPr="00795940" w14:paraId="412DB82F" w14:textId="77777777" w:rsidTr="00121C88">
        <w:trPr>
          <w:tblHeader/>
        </w:trPr>
        <w:tc>
          <w:tcPr>
            <w:tcW w:w="1741" w:type="pct"/>
            <w:vMerge/>
            <w:vAlign w:val="center"/>
          </w:tcPr>
          <w:p w14:paraId="652293A8" w14:textId="77777777" w:rsidR="0082089F" w:rsidRPr="00F744DB" w:rsidRDefault="0082089F" w:rsidP="00121C88">
            <w:pPr>
              <w:jc w:val="center"/>
              <w:rPr>
                <w:b/>
                <w:color w:val="0D0D0D"/>
                <w:sz w:val="20"/>
                <w:szCs w:val="20"/>
              </w:rPr>
            </w:pPr>
          </w:p>
        </w:tc>
        <w:tc>
          <w:tcPr>
            <w:tcW w:w="531" w:type="pct"/>
            <w:vMerge/>
            <w:vAlign w:val="center"/>
          </w:tcPr>
          <w:p w14:paraId="7A878E3C" w14:textId="77777777" w:rsidR="0082089F" w:rsidRPr="00F744DB" w:rsidRDefault="0082089F" w:rsidP="00121C88">
            <w:pPr>
              <w:jc w:val="center"/>
              <w:rPr>
                <w:b/>
                <w:color w:val="0D0D0D"/>
                <w:sz w:val="20"/>
                <w:szCs w:val="20"/>
              </w:rPr>
            </w:pPr>
          </w:p>
        </w:tc>
        <w:tc>
          <w:tcPr>
            <w:tcW w:w="834" w:type="pct"/>
            <w:vMerge/>
          </w:tcPr>
          <w:p w14:paraId="3D689DD1" w14:textId="77777777" w:rsidR="0082089F" w:rsidRPr="00F744DB" w:rsidRDefault="0082089F" w:rsidP="00121C88">
            <w:pPr>
              <w:jc w:val="center"/>
              <w:rPr>
                <w:b/>
                <w:color w:val="0D0D0D"/>
                <w:sz w:val="20"/>
                <w:szCs w:val="20"/>
              </w:rPr>
            </w:pPr>
          </w:p>
        </w:tc>
        <w:tc>
          <w:tcPr>
            <w:tcW w:w="911" w:type="pct"/>
            <w:tcBorders>
              <w:top w:val="single" w:sz="4" w:space="0" w:color="auto"/>
            </w:tcBorders>
            <w:shd w:val="clear" w:color="auto" w:fill="C7CCE4"/>
            <w:vAlign w:val="center"/>
          </w:tcPr>
          <w:p w14:paraId="717B24E1" w14:textId="77777777" w:rsidR="0082089F" w:rsidRPr="00F744DB" w:rsidRDefault="0082089F" w:rsidP="00121C88">
            <w:pPr>
              <w:jc w:val="center"/>
              <w:rPr>
                <w:b/>
                <w:color w:val="0D0D0D"/>
                <w:sz w:val="20"/>
                <w:szCs w:val="20"/>
              </w:rPr>
            </w:pPr>
            <w:r w:rsidRPr="00F744DB">
              <w:rPr>
                <w:b/>
                <w:color w:val="0D0D0D"/>
                <w:sz w:val="20"/>
                <w:szCs w:val="20"/>
              </w:rPr>
              <w:t xml:space="preserve">Ожидаемый объем поступления сточных вод </w:t>
            </w:r>
          </w:p>
        </w:tc>
        <w:tc>
          <w:tcPr>
            <w:tcW w:w="982" w:type="pct"/>
            <w:tcBorders>
              <w:top w:val="single" w:sz="4" w:space="0" w:color="auto"/>
            </w:tcBorders>
            <w:shd w:val="clear" w:color="auto" w:fill="C7CCE4"/>
            <w:vAlign w:val="center"/>
          </w:tcPr>
          <w:p w14:paraId="1C42B04B" w14:textId="77777777" w:rsidR="0082089F" w:rsidRPr="00F744DB" w:rsidRDefault="0082089F" w:rsidP="00121C88">
            <w:pPr>
              <w:jc w:val="center"/>
              <w:rPr>
                <w:b/>
                <w:color w:val="0D0D0D"/>
                <w:sz w:val="20"/>
                <w:szCs w:val="20"/>
              </w:rPr>
            </w:pPr>
            <w:r w:rsidRPr="00F744DB">
              <w:rPr>
                <w:b/>
                <w:color w:val="0D0D0D"/>
                <w:sz w:val="20"/>
                <w:szCs w:val="20"/>
              </w:rPr>
              <w:t xml:space="preserve">Фактический объем </w:t>
            </w:r>
          </w:p>
          <w:p w14:paraId="4571FE18" w14:textId="77777777" w:rsidR="0082089F" w:rsidRPr="00F744DB" w:rsidRDefault="0082089F" w:rsidP="00121C88">
            <w:pPr>
              <w:jc w:val="center"/>
              <w:rPr>
                <w:b/>
                <w:color w:val="0D0D0D"/>
                <w:sz w:val="20"/>
                <w:szCs w:val="20"/>
              </w:rPr>
            </w:pPr>
            <w:r w:rsidRPr="00F744DB">
              <w:rPr>
                <w:b/>
                <w:color w:val="0D0D0D"/>
                <w:sz w:val="20"/>
                <w:szCs w:val="20"/>
              </w:rPr>
              <w:t xml:space="preserve">поступления сточных вод </w:t>
            </w:r>
          </w:p>
        </w:tc>
      </w:tr>
      <w:tr w:rsidR="0082089F" w:rsidRPr="00795940" w14:paraId="05D61186" w14:textId="77777777" w:rsidTr="00121C88">
        <w:trPr>
          <w:trHeight w:val="569"/>
          <w:tblHeader/>
        </w:trPr>
        <w:tc>
          <w:tcPr>
            <w:tcW w:w="1741" w:type="pct"/>
            <w:vAlign w:val="center"/>
          </w:tcPr>
          <w:p w14:paraId="11FFB845" w14:textId="77777777" w:rsidR="0082089F" w:rsidRPr="00F744DB" w:rsidRDefault="0082089F" w:rsidP="00121C88">
            <w:pPr>
              <w:rPr>
                <w:color w:val="0D0D0D"/>
                <w:sz w:val="20"/>
                <w:szCs w:val="20"/>
              </w:rPr>
            </w:pPr>
            <w:r w:rsidRPr="00F744DB">
              <w:rPr>
                <w:color w:val="0D0D0D"/>
                <w:sz w:val="20"/>
                <w:szCs w:val="20"/>
              </w:rPr>
              <w:t xml:space="preserve">Пропущено сточных вод </w:t>
            </w:r>
          </w:p>
          <w:p w14:paraId="1A4CF6B3" w14:textId="77777777" w:rsidR="0082089F" w:rsidRPr="00F744DB" w:rsidRDefault="0082089F" w:rsidP="00121C88">
            <w:pPr>
              <w:rPr>
                <w:color w:val="0D0D0D"/>
                <w:sz w:val="20"/>
                <w:szCs w:val="20"/>
              </w:rPr>
            </w:pPr>
            <w:r w:rsidRPr="00F744DB">
              <w:rPr>
                <w:color w:val="0D0D0D"/>
                <w:sz w:val="20"/>
                <w:szCs w:val="20"/>
              </w:rPr>
              <w:t>через очистные сооружения</w:t>
            </w:r>
          </w:p>
        </w:tc>
        <w:tc>
          <w:tcPr>
            <w:tcW w:w="531" w:type="pct"/>
            <w:vAlign w:val="center"/>
          </w:tcPr>
          <w:p w14:paraId="15A0FD62" w14:textId="77777777" w:rsidR="0082089F" w:rsidRPr="00F744DB" w:rsidRDefault="0082089F" w:rsidP="00121C88">
            <w:pPr>
              <w:jc w:val="center"/>
              <w:rPr>
                <w:color w:val="0D0D0D"/>
                <w:sz w:val="20"/>
                <w:szCs w:val="20"/>
              </w:rPr>
            </w:pPr>
            <w:r w:rsidRPr="00F744DB">
              <w:rPr>
                <w:color w:val="0D0D0D"/>
                <w:sz w:val="20"/>
                <w:szCs w:val="20"/>
              </w:rPr>
              <w:t>тыс. м</w:t>
            </w:r>
            <w:r w:rsidRPr="00F744DB">
              <w:rPr>
                <w:color w:val="0D0D0D"/>
                <w:sz w:val="20"/>
                <w:szCs w:val="20"/>
                <w:vertAlign w:val="superscript"/>
              </w:rPr>
              <w:t>3</w:t>
            </w:r>
          </w:p>
        </w:tc>
        <w:tc>
          <w:tcPr>
            <w:tcW w:w="834" w:type="pct"/>
            <w:vAlign w:val="center"/>
          </w:tcPr>
          <w:p w14:paraId="5C254F99" w14:textId="77777777" w:rsidR="0082089F" w:rsidRPr="00F744DB" w:rsidRDefault="0082089F" w:rsidP="00121C88">
            <w:pPr>
              <w:jc w:val="center"/>
              <w:rPr>
                <w:color w:val="0D0D0D"/>
                <w:sz w:val="20"/>
                <w:szCs w:val="20"/>
              </w:rPr>
            </w:pPr>
            <w:r w:rsidRPr="00F744DB">
              <w:rPr>
                <w:sz w:val="20"/>
                <w:szCs w:val="20"/>
              </w:rPr>
              <w:t>24 880,7</w:t>
            </w:r>
          </w:p>
        </w:tc>
        <w:tc>
          <w:tcPr>
            <w:tcW w:w="911" w:type="pct"/>
            <w:vAlign w:val="center"/>
          </w:tcPr>
          <w:p w14:paraId="1E6B86DD" w14:textId="77777777" w:rsidR="0082089F" w:rsidRPr="00F744DB" w:rsidRDefault="0082089F" w:rsidP="00121C88">
            <w:pPr>
              <w:jc w:val="center"/>
              <w:rPr>
                <w:color w:val="0D0D0D"/>
                <w:sz w:val="20"/>
                <w:szCs w:val="20"/>
              </w:rPr>
            </w:pPr>
            <w:r w:rsidRPr="00F744DB">
              <w:rPr>
                <w:sz w:val="20"/>
                <w:szCs w:val="20"/>
              </w:rPr>
              <w:t>16</w:t>
            </w:r>
            <w:r w:rsidRPr="00F744DB">
              <w:rPr>
                <w:sz w:val="20"/>
                <w:szCs w:val="20"/>
                <w:lang w:val="en-US"/>
              </w:rPr>
              <w:t xml:space="preserve"> </w:t>
            </w:r>
            <w:r w:rsidRPr="00F744DB">
              <w:rPr>
                <w:sz w:val="20"/>
                <w:szCs w:val="20"/>
              </w:rPr>
              <w:t>575,0</w:t>
            </w:r>
          </w:p>
        </w:tc>
        <w:tc>
          <w:tcPr>
            <w:tcW w:w="982" w:type="pct"/>
            <w:vAlign w:val="center"/>
          </w:tcPr>
          <w:p w14:paraId="1E217D71" w14:textId="77777777" w:rsidR="0082089F" w:rsidRPr="00F744DB" w:rsidRDefault="0082089F" w:rsidP="00121C88">
            <w:pPr>
              <w:jc w:val="center"/>
              <w:rPr>
                <w:color w:val="0D0D0D"/>
                <w:sz w:val="20"/>
                <w:szCs w:val="20"/>
              </w:rPr>
            </w:pPr>
            <w:r w:rsidRPr="00F744DB">
              <w:rPr>
                <w:color w:val="0D0D0D"/>
                <w:sz w:val="20"/>
                <w:szCs w:val="20"/>
              </w:rPr>
              <w:t>20</w:t>
            </w:r>
            <w:r w:rsidRPr="00F744DB">
              <w:rPr>
                <w:color w:val="0D0D0D"/>
                <w:sz w:val="20"/>
                <w:szCs w:val="20"/>
                <w:lang w:val="en-US"/>
              </w:rPr>
              <w:t xml:space="preserve"> </w:t>
            </w:r>
            <w:r w:rsidRPr="00F744DB">
              <w:rPr>
                <w:color w:val="0D0D0D"/>
                <w:sz w:val="20"/>
                <w:szCs w:val="20"/>
              </w:rPr>
              <w:t>234,6</w:t>
            </w:r>
          </w:p>
        </w:tc>
      </w:tr>
    </w:tbl>
    <w:p w14:paraId="7186E8C2" w14:textId="0E1B5D5A" w:rsidR="005E110B" w:rsidRPr="00D42DEB" w:rsidRDefault="005E110B" w:rsidP="0082089F">
      <w:pPr>
        <w:tabs>
          <w:tab w:val="left" w:pos="993"/>
        </w:tabs>
        <w:ind w:left="709"/>
        <w:contextualSpacing/>
        <w:jc w:val="both"/>
        <w:rPr>
          <w:sz w:val="26"/>
          <w:szCs w:val="26"/>
          <w:highlight w:val="green"/>
        </w:rPr>
      </w:pPr>
    </w:p>
    <w:p w14:paraId="52DC7B4D" w14:textId="77777777" w:rsidR="00D513F9" w:rsidRDefault="00D513F9" w:rsidP="00CE6B85">
      <w:pPr>
        <w:pStyle w:val="23"/>
        <w:widowControl w:val="0"/>
        <w:ind w:firstLine="0"/>
        <w:rPr>
          <w:b w:val="0"/>
          <w:highlight w:val="green"/>
        </w:rPr>
      </w:pPr>
    </w:p>
    <w:p w14:paraId="6F7318A8" w14:textId="77777777" w:rsidR="00D513F9" w:rsidRDefault="00D513F9" w:rsidP="00CE6B85">
      <w:pPr>
        <w:pStyle w:val="23"/>
        <w:widowControl w:val="0"/>
        <w:ind w:firstLine="0"/>
        <w:rPr>
          <w:b w:val="0"/>
          <w:highlight w:val="green"/>
        </w:rPr>
      </w:pPr>
    </w:p>
    <w:p w14:paraId="2DB28E75" w14:textId="77777777" w:rsidR="00D34B18" w:rsidRPr="006E7FC3" w:rsidRDefault="0043590D" w:rsidP="00CE6B85">
      <w:pPr>
        <w:pStyle w:val="23"/>
        <w:widowControl w:val="0"/>
        <w:ind w:firstLine="0"/>
        <w:rPr>
          <w:b w:val="0"/>
        </w:rPr>
      </w:pPr>
      <w:r w:rsidRPr="006E7FC3">
        <w:rPr>
          <w:b w:val="0"/>
        </w:rPr>
        <w:t>Н</w:t>
      </w:r>
      <w:r w:rsidR="003B57BA" w:rsidRPr="006E7FC3">
        <w:rPr>
          <w:b w:val="0"/>
        </w:rPr>
        <w:t>ачальник Управления экономики</w:t>
      </w:r>
    </w:p>
    <w:p w14:paraId="360FF87E" w14:textId="77777777" w:rsidR="00AA64F1" w:rsidRPr="006E7FC3" w:rsidRDefault="00A76AB7" w:rsidP="00CE6B85">
      <w:pPr>
        <w:pStyle w:val="21"/>
        <w:ind w:firstLine="0"/>
        <w:rPr>
          <w:bCs w:val="0"/>
        </w:rPr>
      </w:pPr>
      <w:r w:rsidRPr="006E7FC3">
        <w:rPr>
          <w:bCs w:val="0"/>
        </w:rPr>
        <w:t>Администрации города Норильска</w:t>
      </w:r>
      <w:r w:rsidR="00D34B18" w:rsidRPr="006E7FC3">
        <w:rPr>
          <w:bCs w:val="0"/>
        </w:rPr>
        <w:tab/>
      </w:r>
      <w:r w:rsidR="00653B7C" w:rsidRPr="006E7FC3">
        <w:rPr>
          <w:bCs w:val="0"/>
        </w:rPr>
        <w:t xml:space="preserve">          </w:t>
      </w:r>
      <w:r w:rsidR="002C59D9" w:rsidRPr="006E7FC3">
        <w:rPr>
          <w:bCs w:val="0"/>
        </w:rPr>
        <w:t xml:space="preserve"> </w:t>
      </w:r>
      <w:r w:rsidR="00AC1590" w:rsidRPr="006E7FC3">
        <w:rPr>
          <w:bCs w:val="0"/>
        </w:rPr>
        <w:t xml:space="preserve">       </w:t>
      </w:r>
      <w:r w:rsidR="00D34B18" w:rsidRPr="006E7FC3">
        <w:rPr>
          <w:bCs w:val="0"/>
        </w:rPr>
        <w:t xml:space="preserve"> </w:t>
      </w:r>
      <w:r w:rsidR="00EE68D4" w:rsidRPr="006E7FC3">
        <w:rPr>
          <w:bCs w:val="0"/>
        </w:rPr>
        <w:t xml:space="preserve">                  </w:t>
      </w:r>
      <w:r w:rsidR="004C07ED" w:rsidRPr="006E7FC3">
        <w:rPr>
          <w:bCs w:val="0"/>
        </w:rPr>
        <w:t xml:space="preserve"> </w:t>
      </w:r>
      <w:r w:rsidR="008F75A7" w:rsidRPr="006E7FC3">
        <w:rPr>
          <w:bCs w:val="0"/>
        </w:rPr>
        <w:t xml:space="preserve">          </w:t>
      </w:r>
      <w:r w:rsidR="0043590D" w:rsidRPr="006E7FC3">
        <w:rPr>
          <w:bCs w:val="0"/>
        </w:rPr>
        <w:t>А</w:t>
      </w:r>
      <w:r w:rsidR="008F75A7" w:rsidRPr="006E7FC3">
        <w:rPr>
          <w:bCs w:val="0"/>
        </w:rPr>
        <w:t>.</w:t>
      </w:r>
      <w:r w:rsidR="0043590D" w:rsidRPr="006E7FC3">
        <w:rPr>
          <w:bCs w:val="0"/>
        </w:rPr>
        <w:t>А</w:t>
      </w:r>
      <w:r w:rsidR="008F75A7" w:rsidRPr="006E7FC3">
        <w:rPr>
          <w:bCs w:val="0"/>
        </w:rPr>
        <w:t xml:space="preserve">. </w:t>
      </w:r>
      <w:r w:rsidR="0043590D" w:rsidRPr="006E7FC3">
        <w:rPr>
          <w:bCs w:val="0"/>
        </w:rPr>
        <w:t>Сапожников</w:t>
      </w:r>
    </w:p>
    <w:p w14:paraId="1DBCD962" w14:textId="77777777" w:rsidR="00AA64F1" w:rsidRPr="006E7FC3" w:rsidRDefault="00AA64F1" w:rsidP="00CE6B85">
      <w:pPr>
        <w:pStyle w:val="21"/>
        <w:ind w:firstLine="0"/>
        <w:rPr>
          <w:bCs w:val="0"/>
          <w:sz w:val="20"/>
        </w:rPr>
      </w:pPr>
    </w:p>
    <w:p w14:paraId="70EC55BF" w14:textId="77777777" w:rsidR="00AA64F1" w:rsidRPr="006E7FC3" w:rsidRDefault="00AA64F1" w:rsidP="00CE6B85">
      <w:pPr>
        <w:pStyle w:val="21"/>
        <w:ind w:firstLine="0"/>
        <w:rPr>
          <w:bCs w:val="0"/>
          <w:sz w:val="20"/>
        </w:rPr>
      </w:pPr>
    </w:p>
    <w:p w14:paraId="35A275BA" w14:textId="77777777" w:rsidR="00D24947" w:rsidRPr="006E7FC3" w:rsidRDefault="00D24947" w:rsidP="00CE6B85">
      <w:pPr>
        <w:pStyle w:val="21"/>
        <w:ind w:firstLine="0"/>
        <w:rPr>
          <w:bCs w:val="0"/>
          <w:sz w:val="20"/>
        </w:rPr>
      </w:pPr>
    </w:p>
    <w:p w14:paraId="348B256E" w14:textId="77777777" w:rsidR="00AF09E3" w:rsidRPr="006E7FC3" w:rsidRDefault="00AF09E3" w:rsidP="00CE6B85">
      <w:pPr>
        <w:pStyle w:val="21"/>
        <w:ind w:firstLine="0"/>
        <w:rPr>
          <w:bCs w:val="0"/>
          <w:sz w:val="24"/>
          <w:szCs w:val="24"/>
        </w:rPr>
      </w:pPr>
    </w:p>
    <w:p w14:paraId="5927C407" w14:textId="77777777" w:rsidR="00AF09E3" w:rsidRPr="006E7FC3" w:rsidRDefault="00AF09E3" w:rsidP="00CE6B85">
      <w:pPr>
        <w:pStyle w:val="21"/>
        <w:ind w:firstLine="0"/>
        <w:rPr>
          <w:bCs w:val="0"/>
          <w:sz w:val="24"/>
          <w:szCs w:val="24"/>
        </w:rPr>
      </w:pPr>
    </w:p>
    <w:p w14:paraId="2433AE1B" w14:textId="77777777" w:rsidR="00CD5395" w:rsidRPr="006E7FC3" w:rsidRDefault="00CD5395" w:rsidP="00CE6B85">
      <w:pPr>
        <w:pStyle w:val="21"/>
        <w:ind w:firstLine="0"/>
        <w:rPr>
          <w:bCs w:val="0"/>
          <w:sz w:val="24"/>
          <w:szCs w:val="24"/>
        </w:rPr>
      </w:pPr>
    </w:p>
    <w:p w14:paraId="6DAAF668" w14:textId="77777777" w:rsidR="00CD5395" w:rsidRPr="006E7FC3" w:rsidRDefault="00CD5395" w:rsidP="00CE6B85">
      <w:pPr>
        <w:pStyle w:val="21"/>
        <w:ind w:firstLine="0"/>
        <w:rPr>
          <w:bCs w:val="0"/>
          <w:sz w:val="24"/>
          <w:szCs w:val="24"/>
        </w:rPr>
      </w:pPr>
    </w:p>
    <w:p w14:paraId="52BBE140" w14:textId="77777777" w:rsidR="00CD5395" w:rsidRPr="006E7FC3" w:rsidRDefault="00CD5395" w:rsidP="00CE6B85">
      <w:pPr>
        <w:pStyle w:val="21"/>
        <w:ind w:firstLine="0"/>
        <w:rPr>
          <w:bCs w:val="0"/>
          <w:sz w:val="24"/>
          <w:szCs w:val="24"/>
        </w:rPr>
      </w:pPr>
    </w:p>
    <w:p w14:paraId="0CBD3CA1" w14:textId="77777777" w:rsidR="00CD5395" w:rsidRPr="006E7FC3" w:rsidRDefault="00CD5395" w:rsidP="00CE6B85">
      <w:pPr>
        <w:pStyle w:val="21"/>
        <w:ind w:firstLine="0"/>
        <w:rPr>
          <w:bCs w:val="0"/>
          <w:sz w:val="24"/>
          <w:szCs w:val="24"/>
        </w:rPr>
      </w:pPr>
    </w:p>
    <w:p w14:paraId="52CBA0F0" w14:textId="77777777" w:rsidR="00CD5395" w:rsidRPr="006E7FC3" w:rsidRDefault="00CD5395" w:rsidP="00CE6B85">
      <w:pPr>
        <w:pStyle w:val="21"/>
        <w:ind w:firstLine="0"/>
        <w:rPr>
          <w:bCs w:val="0"/>
          <w:sz w:val="24"/>
          <w:szCs w:val="24"/>
        </w:rPr>
      </w:pPr>
    </w:p>
    <w:p w14:paraId="286E037F" w14:textId="77777777" w:rsidR="00576A5B" w:rsidRPr="006E7FC3" w:rsidRDefault="00576A5B" w:rsidP="00CE6B85">
      <w:pPr>
        <w:pStyle w:val="21"/>
        <w:ind w:firstLine="0"/>
        <w:rPr>
          <w:bCs w:val="0"/>
          <w:sz w:val="24"/>
          <w:szCs w:val="24"/>
        </w:rPr>
      </w:pPr>
    </w:p>
    <w:p w14:paraId="16CF9852" w14:textId="0808BA46" w:rsidR="0090475E" w:rsidRDefault="0090475E" w:rsidP="00CE6B85">
      <w:pPr>
        <w:pStyle w:val="21"/>
        <w:ind w:firstLine="0"/>
        <w:rPr>
          <w:bCs w:val="0"/>
          <w:sz w:val="20"/>
        </w:rPr>
      </w:pPr>
    </w:p>
    <w:p w14:paraId="65D4AEE9" w14:textId="77777777" w:rsidR="0090475E" w:rsidRDefault="0090475E" w:rsidP="00CE6B85">
      <w:pPr>
        <w:pStyle w:val="21"/>
        <w:ind w:firstLine="0"/>
        <w:rPr>
          <w:bCs w:val="0"/>
          <w:sz w:val="20"/>
        </w:rPr>
      </w:pPr>
    </w:p>
    <w:p w14:paraId="3C45E265" w14:textId="77777777" w:rsidR="008170EA" w:rsidRDefault="008170EA" w:rsidP="00CE6B85">
      <w:pPr>
        <w:pStyle w:val="21"/>
        <w:ind w:firstLine="0"/>
        <w:rPr>
          <w:bCs w:val="0"/>
          <w:sz w:val="20"/>
        </w:rPr>
      </w:pPr>
    </w:p>
    <w:p w14:paraId="6D5495F1" w14:textId="77777777" w:rsidR="008170EA" w:rsidRDefault="008170EA" w:rsidP="00CE6B85">
      <w:pPr>
        <w:pStyle w:val="21"/>
        <w:ind w:firstLine="0"/>
        <w:rPr>
          <w:bCs w:val="0"/>
          <w:sz w:val="20"/>
        </w:rPr>
      </w:pPr>
    </w:p>
    <w:p w14:paraId="0FF284DA" w14:textId="77777777" w:rsidR="008170EA" w:rsidRDefault="008170EA" w:rsidP="00CE6B85">
      <w:pPr>
        <w:pStyle w:val="21"/>
        <w:ind w:firstLine="0"/>
        <w:rPr>
          <w:bCs w:val="0"/>
          <w:sz w:val="20"/>
        </w:rPr>
      </w:pPr>
    </w:p>
    <w:p w14:paraId="4149411F" w14:textId="77777777" w:rsidR="008170EA" w:rsidRDefault="008170EA" w:rsidP="00CE6B85">
      <w:pPr>
        <w:pStyle w:val="21"/>
        <w:ind w:firstLine="0"/>
        <w:rPr>
          <w:bCs w:val="0"/>
          <w:sz w:val="20"/>
        </w:rPr>
      </w:pPr>
    </w:p>
    <w:p w14:paraId="39647360" w14:textId="77777777" w:rsidR="008170EA" w:rsidRDefault="008170EA" w:rsidP="00CE6B85">
      <w:pPr>
        <w:pStyle w:val="21"/>
        <w:ind w:firstLine="0"/>
        <w:rPr>
          <w:bCs w:val="0"/>
          <w:sz w:val="20"/>
        </w:rPr>
      </w:pPr>
    </w:p>
    <w:p w14:paraId="176A1919" w14:textId="77777777" w:rsidR="008170EA" w:rsidRDefault="008170EA" w:rsidP="00CE6B85">
      <w:pPr>
        <w:pStyle w:val="21"/>
        <w:ind w:firstLine="0"/>
        <w:rPr>
          <w:bCs w:val="0"/>
          <w:sz w:val="20"/>
        </w:rPr>
      </w:pPr>
    </w:p>
    <w:p w14:paraId="2BDDFBF4" w14:textId="77777777" w:rsidR="008170EA" w:rsidRDefault="008170EA" w:rsidP="00CE6B85">
      <w:pPr>
        <w:pStyle w:val="21"/>
        <w:ind w:firstLine="0"/>
        <w:rPr>
          <w:bCs w:val="0"/>
          <w:sz w:val="20"/>
        </w:rPr>
      </w:pPr>
    </w:p>
    <w:p w14:paraId="30CF3818" w14:textId="77777777" w:rsidR="008170EA" w:rsidRDefault="008170EA" w:rsidP="00CE6B85">
      <w:pPr>
        <w:pStyle w:val="21"/>
        <w:ind w:firstLine="0"/>
        <w:rPr>
          <w:bCs w:val="0"/>
          <w:sz w:val="20"/>
        </w:rPr>
      </w:pPr>
    </w:p>
    <w:p w14:paraId="1D3C35F7" w14:textId="77777777" w:rsidR="008170EA" w:rsidRDefault="008170EA" w:rsidP="00CE6B85">
      <w:pPr>
        <w:pStyle w:val="21"/>
        <w:ind w:firstLine="0"/>
        <w:rPr>
          <w:bCs w:val="0"/>
          <w:sz w:val="20"/>
        </w:rPr>
      </w:pPr>
    </w:p>
    <w:p w14:paraId="3788D55F" w14:textId="77777777" w:rsidR="008170EA" w:rsidRDefault="008170EA" w:rsidP="00CE6B85">
      <w:pPr>
        <w:pStyle w:val="21"/>
        <w:ind w:firstLine="0"/>
        <w:rPr>
          <w:bCs w:val="0"/>
          <w:sz w:val="20"/>
        </w:rPr>
      </w:pPr>
    </w:p>
    <w:p w14:paraId="2A04F544" w14:textId="77777777" w:rsidR="008170EA" w:rsidRDefault="008170EA" w:rsidP="00CE6B85">
      <w:pPr>
        <w:pStyle w:val="21"/>
        <w:ind w:firstLine="0"/>
        <w:rPr>
          <w:bCs w:val="0"/>
          <w:sz w:val="20"/>
        </w:rPr>
      </w:pPr>
    </w:p>
    <w:p w14:paraId="261EAB01" w14:textId="77777777" w:rsidR="008170EA" w:rsidRDefault="008170EA" w:rsidP="00CE6B85">
      <w:pPr>
        <w:pStyle w:val="21"/>
        <w:ind w:firstLine="0"/>
        <w:rPr>
          <w:bCs w:val="0"/>
          <w:sz w:val="20"/>
        </w:rPr>
      </w:pPr>
    </w:p>
    <w:p w14:paraId="43F06F7C" w14:textId="77777777" w:rsidR="008170EA" w:rsidRDefault="008170EA" w:rsidP="00CE6B85">
      <w:pPr>
        <w:pStyle w:val="21"/>
        <w:ind w:firstLine="0"/>
        <w:rPr>
          <w:bCs w:val="0"/>
          <w:sz w:val="20"/>
        </w:rPr>
      </w:pPr>
    </w:p>
    <w:p w14:paraId="1B1D0CEF" w14:textId="77777777" w:rsidR="008170EA" w:rsidRDefault="008170EA" w:rsidP="00CE6B85">
      <w:pPr>
        <w:pStyle w:val="21"/>
        <w:ind w:firstLine="0"/>
        <w:rPr>
          <w:bCs w:val="0"/>
          <w:sz w:val="20"/>
        </w:rPr>
      </w:pPr>
    </w:p>
    <w:p w14:paraId="02F6362B" w14:textId="77777777" w:rsidR="008170EA" w:rsidRDefault="008170EA" w:rsidP="00CE6B85">
      <w:pPr>
        <w:pStyle w:val="21"/>
        <w:ind w:firstLine="0"/>
        <w:rPr>
          <w:bCs w:val="0"/>
          <w:sz w:val="20"/>
        </w:rPr>
      </w:pPr>
    </w:p>
    <w:p w14:paraId="3C5CF182" w14:textId="77777777" w:rsidR="008170EA" w:rsidRDefault="008170EA" w:rsidP="00CE6B85">
      <w:pPr>
        <w:pStyle w:val="21"/>
        <w:ind w:firstLine="0"/>
        <w:rPr>
          <w:bCs w:val="0"/>
          <w:sz w:val="20"/>
        </w:rPr>
      </w:pPr>
    </w:p>
    <w:p w14:paraId="5B021F47" w14:textId="77777777" w:rsidR="008170EA" w:rsidRDefault="008170EA" w:rsidP="00CE6B85">
      <w:pPr>
        <w:pStyle w:val="21"/>
        <w:ind w:firstLine="0"/>
        <w:rPr>
          <w:bCs w:val="0"/>
          <w:sz w:val="20"/>
        </w:rPr>
      </w:pPr>
    </w:p>
    <w:p w14:paraId="7F88CBFF" w14:textId="77777777" w:rsidR="008170EA" w:rsidRDefault="008170EA" w:rsidP="00CE6B85">
      <w:pPr>
        <w:pStyle w:val="21"/>
        <w:ind w:firstLine="0"/>
        <w:rPr>
          <w:bCs w:val="0"/>
          <w:sz w:val="20"/>
        </w:rPr>
      </w:pPr>
    </w:p>
    <w:p w14:paraId="5ACF2096" w14:textId="77777777" w:rsidR="008170EA" w:rsidRDefault="008170EA" w:rsidP="00CE6B85">
      <w:pPr>
        <w:pStyle w:val="21"/>
        <w:ind w:firstLine="0"/>
        <w:rPr>
          <w:bCs w:val="0"/>
          <w:sz w:val="20"/>
        </w:rPr>
      </w:pPr>
    </w:p>
    <w:p w14:paraId="625CE51E" w14:textId="77777777" w:rsidR="008170EA" w:rsidRDefault="008170EA" w:rsidP="00CE6B85">
      <w:pPr>
        <w:pStyle w:val="21"/>
        <w:ind w:firstLine="0"/>
        <w:rPr>
          <w:bCs w:val="0"/>
          <w:sz w:val="20"/>
        </w:rPr>
      </w:pPr>
    </w:p>
    <w:p w14:paraId="3A471C3B" w14:textId="77777777" w:rsidR="007014F9" w:rsidRDefault="0082089F" w:rsidP="007014F9">
      <w:pPr>
        <w:pStyle w:val="21"/>
        <w:ind w:firstLine="0"/>
        <w:rPr>
          <w:bCs w:val="0"/>
          <w:sz w:val="22"/>
        </w:rPr>
      </w:pPr>
      <w:r w:rsidRPr="007014F9">
        <w:rPr>
          <w:bCs w:val="0"/>
          <w:sz w:val="22"/>
        </w:rPr>
        <w:t>Эгамова Инга Дмитриевна</w:t>
      </w:r>
      <w:r w:rsidR="00AF09E3" w:rsidRPr="007014F9">
        <w:rPr>
          <w:bCs w:val="0"/>
          <w:sz w:val="22"/>
        </w:rPr>
        <w:t xml:space="preserve"> </w:t>
      </w:r>
    </w:p>
    <w:p w14:paraId="74F2BD5D" w14:textId="0399B1D0" w:rsidR="00AA64F1" w:rsidRPr="007014F9" w:rsidRDefault="007014F9" w:rsidP="007014F9">
      <w:pPr>
        <w:pStyle w:val="21"/>
        <w:ind w:firstLine="0"/>
        <w:rPr>
          <w:bCs w:val="0"/>
          <w:sz w:val="22"/>
        </w:rPr>
      </w:pPr>
      <w:r w:rsidRPr="007014F9">
        <w:rPr>
          <w:bCs w:val="0"/>
          <w:sz w:val="22"/>
        </w:rPr>
        <w:t xml:space="preserve">43 70 90 </w:t>
      </w:r>
      <w:r w:rsidR="00AF09E3" w:rsidRPr="007014F9">
        <w:rPr>
          <w:bCs w:val="0"/>
          <w:sz w:val="22"/>
        </w:rPr>
        <w:t>(</w:t>
      </w:r>
      <w:r w:rsidR="00CD5395" w:rsidRPr="007014F9">
        <w:rPr>
          <w:bCs w:val="0"/>
          <w:sz w:val="22"/>
        </w:rPr>
        <w:t xml:space="preserve">доб. </w:t>
      </w:r>
      <w:r w:rsidR="00AF09E3" w:rsidRPr="007014F9">
        <w:rPr>
          <w:bCs w:val="0"/>
          <w:sz w:val="22"/>
        </w:rPr>
        <w:t>16</w:t>
      </w:r>
      <w:r w:rsidR="0082089F" w:rsidRPr="007014F9">
        <w:rPr>
          <w:bCs w:val="0"/>
          <w:sz w:val="22"/>
        </w:rPr>
        <w:t>23</w:t>
      </w:r>
      <w:r w:rsidR="00AF09E3" w:rsidRPr="007014F9">
        <w:rPr>
          <w:bCs w:val="0"/>
          <w:sz w:val="22"/>
        </w:rPr>
        <w:t>)</w:t>
      </w:r>
    </w:p>
    <w:p w14:paraId="0F68C78E" w14:textId="77777777" w:rsidR="007014F9" w:rsidRDefault="0082089F" w:rsidP="007014F9">
      <w:pPr>
        <w:pStyle w:val="21"/>
        <w:ind w:firstLine="0"/>
        <w:rPr>
          <w:bCs w:val="0"/>
          <w:sz w:val="22"/>
        </w:rPr>
      </w:pPr>
      <w:r w:rsidRPr="007014F9">
        <w:rPr>
          <w:bCs w:val="0"/>
          <w:sz w:val="22"/>
        </w:rPr>
        <w:t>Гарбарук Татьяна Сергеевна</w:t>
      </w:r>
      <w:r w:rsidR="00AF09E3" w:rsidRPr="007014F9">
        <w:rPr>
          <w:bCs w:val="0"/>
          <w:sz w:val="22"/>
        </w:rPr>
        <w:t xml:space="preserve"> </w:t>
      </w:r>
      <w:r w:rsidR="007014F9" w:rsidRPr="007014F9">
        <w:rPr>
          <w:bCs w:val="0"/>
          <w:sz w:val="22"/>
        </w:rPr>
        <w:t xml:space="preserve"> </w:t>
      </w:r>
    </w:p>
    <w:p w14:paraId="1F57A162" w14:textId="78AFE81E" w:rsidR="005C192D" w:rsidRPr="007014F9" w:rsidRDefault="007014F9" w:rsidP="007014F9">
      <w:pPr>
        <w:pStyle w:val="21"/>
        <w:ind w:firstLine="0"/>
        <w:rPr>
          <w:bCs w:val="0"/>
          <w:sz w:val="22"/>
        </w:rPr>
      </w:pPr>
      <w:r w:rsidRPr="007014F9">
        <w:rPr>
          <w:bCs w:val="0"/>
          <w:sz w:val="22"/>
        </w:rPr>
        <w:t xml:space="preserve">43 70 90 </w:t>
      </w:r>
      <w:r w:rsidR="00AF09E3" w:rsidRPr="007014F9">
        <w:rPr>
          <w:bCs w:val="0"/>
          <w:sz w:val="22"/>
        </w:rPr>
        <w:t>(доб. 16</w:t>
      </w:r>
      <w:r w:rsidR="0082089F" w:rsidRPr="007014F9">
        <w:rPr>
          <w:bCs w:val="0"/>
          <w:sz w:val="22"/>
        </w:rPr>
        <w:t>13</w:t>
      </w:r>
      <w:r w:rsidR="005C192D" w:rsidRPr="007014F9">
        <w:rPr>
          <w:bCs w:val="0"/>
          <w:sz w:val="22"/>
        </w:rPr>
        <w:t>)</w:t>
      </w:r>
    </w:p>
    <w:p w14:paraId="5B8A78EE" w14:textId="77777777" w:rsidR="007014F9" w:rsidRPr="00C04DD0" w:rsidRDefault="007014F9">
      <w:pPr>
        <w:pStyle w:val="21"/>
        <w:ind w:firstLine="0"/>
        <w:rPr>
          <w:bCs w:val="0"/>
          <w:sz w:val="20"/>
        </w:rPr>
      </w:pPr>
    </w:p>
    <w:sectPr w:rsidR="007014F9" w:rsidRPr="00C04DD0" w:rsidSect="00D513F9">
      <w:pgSz w:w="11906" w:h="16838"/>
      <w:pgMar w:top="1134"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88517" w14:textId="77777777" w:rsidR="00AF704F" w:rsidRDefault="00AF704F">
      <w:r>
        <w:separator/>
      </w:r>
    </w:p>
  </w:endnote>
  <w:endnote w:type="continuationSeparator" w:id="0">
    <w:p w14:paraId="67A4E49E" w14:textId="77777777" w:rsidR="00AF704F" w:rsidRDefault="00AF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eterburg">
    <w:altName w:val="Times New Roman"/>
    <w:charset w:val="00"/>
    <w:family w:val="auto"/>
    <w:pitch w:val="variable"/>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inherit">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B301C" w14:textId="77777777" w:rsidR="00843266" w:rsidRDefault="00843266">
    <w:pPr>
      <w:pStyle w:val="af2"/>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3B171AC" w14:textId="77777777" w:rsidR="00843266" w:rsidRDefault="00843266">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4F40D" w14:textId="77777777" w:rsidR="00AF704F" w:rsidRDefault="00AF704F">
      <w:r>
        <w:separator/>
      </w:r>
    </w:p>
  </w:footnote>
  <w:footnote w:type="continuationSeparator" w:id="0">
    <w:p w14:paraId="2C6DDBEF" w14:textId="77777777" w:rsidR="00AF704F" w:rsidRDefault="00AF704F">
      <w:r>
        <w:continuationSeparator/>
      </w:r>
    </w:p>
  </w:footnote>
  <w:footnote w:id="1">
    <w:p w14:paraId="330C4D3E" w14:textId="4DA5C983" w:rsidR="00843266" w:rsidRDefault="00843266" w:rsidP="00D41FD8">
      <w:pPr>
        <w:pStyle w:val="a6"/>
        <w:jc w:val="both"/>
      </w:pPr>
      <w:r>
        <w:rPr>
          <w:rStyle w:val="afc"/>
        </w:rPr>
        <w:footnoteRef/>
      </w:r>
      <w:r>
        <w:t xml:space="preserve"> Пресс-</w:t>
      </w:r>
      <w:r w:rsidRPr="006A1EA6">
        <w:t>релиз от 28.10.2024 ПАО «ГМК «Норильский никель» за девять месяцев 2024</w:t>
      </w:r>
      <w:r>
        <w:t xml:space="preserve"> года</w:t>
      </w:r>
    </w:p>
  </w:footnote>
  <w:footnote w:id="2">
    <w:p w14:paraId="4C6F3B8A" w14:textId="77777777" w:rsidR="00843266" w:rsidRDefault="00843266" w:rsidP="002E171C">
      <w:pPr>
        <w:pStyle w:val="a6"/>
      </w:pPr>
      <w:r>
        <w:rPr>
          <w:rStyle w:val="afc"/>
        </w:rPr>
        <w:footnoteRef/>
      </w:r>
      <w:r>
        <w:t xml:space="preserve"> Справочно: </w:t>
      </w:r>
    </w:p>
    <w:p w14:paraId="624BF745" w14:textId="77777777" w:rsidR="00843266" w:rsidRDefault="00843266" w:rsidP="002E171C">
      <w:pPr>
        <w:pStyle w:val="a6"/>
      </w:pPr>
      <w:r>
        <w:t>В</w:t>
      </w:r>
      <w:r w:rsidRPr="004A68F2">
        <w:t xml:space="preserve"> соответствии с приказом Росстата от 17.07.2019 № 409</w:t>
      </w:r>
      <w:r>
        <w:t>:</w:t>
      </w:r>
    </w:p>
    <w:p w14:paraId="1759FF9D" w14:textId="77777777" w:rsidR="00843266" w:rsidRPr="009608CE" w:rsidRDefault="00843266" w:rsidP="002E171C">
      <w:pPr>
        <w:pStyle w:val="a6"/>
        <w:rPr>
          <w:i/>
        </w:rPr>
      </w:pPr>
      <w:r>
        <w:rPr>
          <w:i/>
        </w:rPr>
        <w:t>- н</w:t>
      </w:r>
      <w:r w:rsidRPr="009608CE">
        <w:rPr>
          <w:i/>
        </w:rPr>
        <w:t>аселение в трудоспособном возрасте: мужчины в возрасте 16-6</w:t>
      </w:r>
      <w:r>
        <w:rPr>
          <w:i/>
        </w:rPr>
        <w:t>2</w:t>
      </w:r>
      <w:r w:rsidRPr="009608CE">
        <w:rPr>
          <w:i/>
        </w:rPr>
        <w:t xml:space="preserve"> лет, женщины – 16-5</w:t>
      </w:r>
      <w:r>
        <w:rPr>
          <w:i/>
        </w:rPr>
        <w:t>7</w:t>
      </w:r>
      <w:r w:rsidRPr="009608CE">
        <w:rPr>
          <w:i/>
        </w:rPr>
        <w:t xml:space="preserve"> лет;</w:t>
      </w:r>
    </w:p>
    <w:p w14:paraId="72AFF2F0" w14:textId="77777777" w:rsidR="00843266" w:rsidRPr="009608CE" w:rsidRDefault="00843266" w:rsidP="002E171C">
      <w:pPr>
        <w:pStyle w:val="a6"/>
        <w:rPr>
          <w:i/>
        </w:rPr>
      </w:pPr>
      <w:r>
        <w:rPr>
          <w:i/>
        </w:rPr>
        <w:t>- с</w:t>
      </w:r>
      <w:r w:rsidRPr="009608CE">
        <w:rPr>
          <w:i/>
        </w:rPr>
        <w:t>тарше трудоспособного возраста: мужчины в возрасте 6</w:t>
      </w:r>
      <w:r>
        <w:rPr>
          <w:i/>
        </w:rPr>
        <w:t>3</w:t>
      </w:r>
      <w:r w:rsidRPr="009608CE">
        <w:rPr>
          <w:i/>
        </w:rPr>
        <w:t xml:space="preserve"> года и более, женщины – 5</w:t>
      </w:r>
      <w:r>
        <w:rPr>
          <w:i/>
        </w:rPr>
        <w:t>8</w:t>
      </w:r>
      <w:r w:rsidRPr="009608CE">
        <w:rPr>
          <w:i/>
        </w:rPr>
        <w:t xml:space="preserve"> лет и более;</w:t>
      </w:r>
    </w:p>
    <w:p w14:paraId="6307D746" w14:textId="77777777" w:rsidR="00843266" w:rsidRPr="009608CE" w:rsidRDefault="00843266" w:rsidP="002E171C">
      <w:pPr>
        <w:pStyle w:val="a6"/>
        <w:rPr>
          <w:i/>
        </w:rPr>
      </w:pPr>
      <w:r>
        <w:rPr>
          <w:i/>
        </w:rPr>
        <w:t>- м</w:t>
      </w:r>
      <w:r w:rsidRPr="009608CE">
        <w:rPr>
          <w:i/>
        </w:rPr>
        <w:t>оложе трудоспособного возраста: мужчины и женщины в возрасте 0-15 лет.</w:t>
      </w:r>
    </w:p>
    <w:p w14:paraId="3EDA7C76" w14:textId="77777777" w:rsidR="00843266" w:rsidRDefault="00843266" w:rsidP="002E171C">
      <w:pPr>
        <w:pStyle w:val="a6"/>
      </w:pPr>
    </w:p>
  </w:footnote>
  <w:footnote w:id="3">
    <w:p w14:paraId="609A247D" w14:textId="77777777" w:rsidR="00843266" w:rsidRDefault="00843266" w:rsidP="004B584C">
      <w:pPr>
        <w:pStyle w:val="a6"/>
        <w:jc w:val="both"/>
      </w:pPr>
      <w:r>
        <w:rPr>
          <w:rStyle w:val="afc"/>
        </w:rPr>
        <w:footnoteRef/>
      </w:r>
      <w:r>
        <w:t xml:space="preserve"> </w:t>
      </w:r>
      <w:r w:rsidRPr="001E199D">
        <w:t>Информация за 3 квартал 202</w:t>
      </w:r>
      <w:r>
        <w:t>4</w:t>
      </w:r>
      <w:r w:rsidRPr="001E199D">
        <w:t xml:space="preserve"> года будет размещена на сайте информационно-аналитической системы </w:t>
      </w:r>
      <w:r>
        <w:br/>
      </w:r>
      <w:r w:rsidRPr="001E199D">
        <w:t xml:space="preserve">«Статистика», в соответствии с графиком выхода работ ориентировочно </w:t>
      </w:r>
      <w:r>
        <w:t>29</w:t>
      </w:r>
      <w:r w:rsidRPr="001E199D">
        <w:t>.1</w:t>
      </w:r>
      <w:r>
        <w:t>1</w:t>
      </w:r>
      <w:r w:rsidRPr="001E199D">
        <w:t>.202</w:t>
      </w:r>
      <w:r>
        <w:t>4</w:t>
      </w:r>
      <w:r w:rsidRPr="001E199D">
        <w:t>.</w:t>
      </w:r>
    </w:p>
  </w:footnote>
  <w:footnote w:id="4">
    <w:p w14:paraId="2FC9368E" w14:textId="77777777" w:rsidR="00843266" w:rsidRDefault="00843266" w:rsidP="006A30E6">
      <w:pPr>
        <w:pStyle w:val="a6"/>
      </w:pPr>
      <w:r>
        <w:rPr>
          <w:rStyle w:val="afc"/>
        </w:rPr>
        <w:footnoteRef/>
      </w:r>
      <w:r>
        <w:t xml:space="preserve"> </w:t>
      </w:r>
      <w:r w:rsidRPr="00B92380">
        <w:t>https://sfr.gov.ru/grazhdanam/pensionres/index_pens/</w:t>
      </w:r>
    </w:p>
  </w:footnote>
  <w:footnote w:id="5">
    <w:p w14:paraId="57CB70E5" w14:textId="77777777" w:rsidR="00843266" w:rsidRDefault="00843266" w:rsidP="00DC73E7">
      <w:pPr>
        <w:pStyle w:val="a6"/>
      </w:pPr>
      <w:r>
        <w:rPr>
          <w:rStyle w:val="afc"/>
        </w:rPr>
        <w:footnoteRef/>
      </w:r>
      <w:r>
        <w:t xml:space="preserve"> </w:t>
      </w:r>
      <w:r w:rsidRPr="00CB3C1F">
        <w:t>https://nornickel.ru/upload/iblock/17c/657bvvyg893mn4kpd55zw1v71yz1qvfj/IFRS_review_1H2024_rus_full.pdf</w:t>
      </w:r>
    </w:p>
  </w:footnote>
  <w:footnote w:id="6">
    <w:p w14:paraId="32B6EAEB" w14:textId="77777777" w:rsidR="00843266" w:rsidRDefault="00843266" w:rsidP="00DC73E7">
      <w:pPr>
        <w:pStyle w:val="a6"/>
      </w:pPr>
      <w:r>
        <w:rPr>
          <w:rStyle w:val="afc"/>
        </w:rPr>
        <w:footnoteRef/>
      </w:r>
      <w:r>
        <w:t xml:space="preserve"> </w:t>
      </w:r>
      <w:r w:rsidRPr="002427CB">
        <w:t>https://www.rbc.ru/industries/news/651fc16d9a79476386445629</w:t>
      </w:r>
    </w:p>
  </w:footnote>
  <w:footnote w:id="7">
    <w:p w14:paraId="44E5454C" w14:textId="77777777" w:rsidR="00843266" w:rsidRDefault="00843266" w:rsidP="00FD6D47">
      <w:pPr>
        <w:pStyle w:val="a6"/>
      </w:pPr>
      <w:r w:rsidRPr="009224E8">
        <w:rPr>
          <w:rStyle w:val="afc"/>
        </w:rPr>
        <w:footnoteRef/>
      </w:r>
      <w:r w:rsidRPr="009224E8">
        <w:t xml:space="preserve"> Тариф указан с учетом общедомового имущества МКД.</w:t>
      </w:r>
    </w:p>
  </w:footnote>
  <w:footnote w:id="8">
    <w:p w14:paraId="0CDEAA3A" w14:textId="26926223" w:rsidR="00843266" w:rsidRPr="001A7051" w:rsidRDefault="00843266" w:rsidP="00597329">
      <w:pPr>
        <w:pStyle w:val="a6"/>
      </w:pPr>
      <w:r>
        <w:rPr>
          <w:rStyle w:val="afc"/>
        </w:rPr>
        <w:footnoteRef/>
      </w:r>
      <w:r>
        <w:t xml:space="preserve"> </w:t>
      </w:r>
      <w:r w:rsidRPr="001A7051">
        <w:t>164,086 км</w:t>
      </w:r>
      <w:r>
        <w:t xml:space="preserve"> согласно перечню автомобильных дорог общего пользования местного значения муниципального образования город Норильск (приложение к распоряжению Администрации города Норильска от 26.08.2024 № 5906)</w:t>
      </w:r>
    </w:p>
  </w:footnote>
  <w:footnote w:id="9">
    <w:p w14:paraId="55353BC0" w14:textId="77777777" w:rsidR="00843266" w:rsidRDefault="00843266" w:rsidP="00597329">
      <w:pPr>
        <w:pStyle w:val="a6"/>
      </w:pPr>
      <w:r w:rsidRPr="001A7051">
        <w:rPr>
          <w:rStyle w:val="afc"/>
        </w:rPr>
        <w:footnoteRef/>
      </w:r>
      <w:r w:rsidRPr="001A7051">
        <w:t xml:space="preserve"> С учетом 5,2 км автомобильной дороги общего пользования местного значения «Норильск-Оганер»</w:t>
      </w:r>
    </w:p>
  </w:footnote>
  <w:footnote w:id="10">
    <w:p w14:paraId="764215EE" w14:textId="77777777" w:rsidR="00843266" w:rsidRDefault="00843266" w:rsidP="00597329">
      <w:pPr>
        <w:pStyle w:val="a6"/>
      </w:pPr>
      <w:r>
        <w:rPr>
          <w:rStyle w:val="afc"/>
        </w:rPr>
        <w:footnoteRef/>
      </w:r>
      <w:r>
        <w:t xml:space="preserve"> </w:t>
      </w:r>
      <w:r w:rsidRPr="009B69F3">
        <w:t>https://ttelegraf.ru/news/marshruty-7a-i-7b-vremenno-uhodyat-s-norilskih-ulicz/</w:t>
      </w:r>
    </w:p>
  </w:footnote>
  <w:footnote w:id="11">
    <w:p w14:paraId="60503BDA" w14:textId="77777777" w:rsidR="00843266" w:rsidRDefault="00843266" w:rsidP="00597329">
      <w:pPr>
        <w:pStyle w:val="a6"/>
      </w:pPr>
      <w:r>
        <w:rPr>
          <w:rStyle w:val="afc"/>
        </w:rPr>
        <w:footnoteRef/>
      </w:r>
      <w:r>
        <w:t xml:space="preserve"> </w:t>
      </w:r>
      <w:r w:rsidRPr="00FF5E5D">
        <w:t>https://norilsk.ru/press/news/197467/document201299.shtml</w:t>
      </w:r>
    </w:p>
  </w:footnote>
  <w:footnote w:id="12">
    <w:p w14:paraId="011505B9" w14:textId="77777777" w:rsidR="00843266" w:rsidRDefault="00843266" w:rsidP="00597329">
      <w:pPr>
        <w:pStyle w:val="a6"/>
      </w:pPr>
      <w:r>
        <w:rPr>
          <w:rStyle w:val="afc"/>
        </w:rPr>
        <w:footnoteRef/>
      </w:r>
      <w:r>
        <w:t xml:space="preserve"> </w:t>
      </w:r>
      <w:r w:rsidRPr="00CC4AB4">
        <w:t>https://norilsk-city.ru/press/news/197467/document202265.shtml</w:t>
      </w:r>
    </w:p>
  </w:footnote>
  <w:footnote w:id="13">
    <w:p w14:paraId="006B015F" w14:textId="77777777" w:rsidR="00843266" w:rsidRPr="00623DB6" w:rsidRDefault="00843266" w:rsidP="0082089F">
      <w:pPr>
        <w:pStyle w:val="a6"/>
      </w:pPr>
      <w:r>
        <w:rPr>
          <w:rStyle w:val="afc"/>
        </w:rPr>
        <w:footnoteRef/>
      </w:r>
      <w:r>
        <w:t xml:space="preserve"> </w:t>
      </w:r>
      <w:r w:rsidRPr="00623DB6">
        <w:t>https://sr2022.nornickel.ru/environmental/management</w:t>
      </w:r>
    </w:p>
  </w:footnote>
  <w:footnote w:id="14">
    <w:p w14:paraId="24205C20" w14:textId="77777777" w:rsidR="00843266" w:rsidRDefault="00843266" w:rsidP="0082089F">
      <w:pPr>
        <w:pStyle w:val="a6"/>
      </w:pPr>
      <w:r>
        <w:rPr>
          <w:rStyle w:val="afc"/>
        </w:rPr>
        <w:footnoteRef/>
      </w:r>
      <w:r>
        <w:t xml:space="preserve"> </w:t>
      </w:r>
      <w:r w:rsidRPr="00893553">
        <w:t>https://nornickel.ru/news-and-media/press-releases-and-news/nornikel-utverdil-obnovlennuyu-strategiyu-v-oblasti-ekologii-i-osnovnye-napravleniya-uglerodnoy-neytralnosti/</w:t>
      </w:r>
    </w:p>
  </w:footnote>
  <w:footnote w:id="15">
    <w:p w14:paraId="087AFD77" w14:textId="77777777" w:rsidR="00843266" w:rsidRDefault="00843266" w:rsidP="0082089F">
      <w:pPr>
        <w:pStyle w:val="a6"/>
      </w:pPr>
      <w:r>
        <w:rPr>
          <w:rStyle w:val="afc"/>
        </w:rPr>
        <w:footnoteRef/>
      </w:r>
      <w:r>
        <w:t xml:space="preserve"> </w:t>
      </w:r>
      <w:r w:rsidRPr="003D60E5">
        <w:t>https://arctic-russia.ru/news/v-norilske-vybrosy-snizilis-na-221-tys-tonn-blagodarya-sernoy-programme/</w:t>
      </w:r>
    </w:p>
  </w:footnote>
  <w:footnote w:id="16">
    <w:p w14:paraId="715A61EE" w14:textId="77777777" w:rsidR="00843266" w:rsidRDefault="00843266" w:rsidP="0082089F">
      <w:pPr>
        <w:pStyle w:val="a6"/>
      </w:pPr>
      <w:r w:rsidRPr="0013187C">
        <w:rPr>
          <w:rStyle w:val="afc"/>
        </w:rPr>
        <w:footnoteRef/>
      </w:r>
      <w:r w:rsidRPr="0013187C">
        <w:t xml:space="preserve"> https://lenta.ru/news/2024/07/10/norilsk/</w:t>
      </w:r>
    </w:p>
  </w:footnote>
  <w:footnote w:id="17">
    <w:p w14:paraId="336BE9A6" w14:textId="77777777" w:rsidR="00843266" w:rsidRDefault="00843266" w:rsidP="0082089F">
      <w:pPr>
        <w:pStyle w:val="a6"/>
      </w:pPr>
      <w:r>
        <w:rPr>
          <w:rStyle w:val="afc"/>
        </w:rPr>
        <w:footnoteRef/>
      </w:r>
      <w:r>
        <w:t xml:space="preserve"> </w:t>
      </w:r>
      <w:r w:rsidRPr="005D4565">
        <w:t>https://news.ecoindustry.ru/2024/03/nornikel-v-2024-godu-planiruet-sohranit-tempy-po-uborke-territorii-norilska/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89CBA" w14:textId="77777777" w:rsidR="00843266" w:rsidRDefault="00843266">
    <w:pPr>
      <w:pStyle w:val="ac"/>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Pr>
        <w:rStyle w:val="af3"/>
        <w:noProof/>
      </w:rPr>
      <w:t>47</w:t>
    </w:r>
    <w:r>
      <w:rPr>
        <w:rStyle w:val="af3"/>
      </w:rPr>
      <w:fldChar w:fldCharType="end"/>
    </w:r>
  </w:p>
  <w:p w14:paraId="61C13395" w14:textId="77777777" w:rsidR="00843266" w:rsidRDefault="00843266">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20663"/>
      <w:docPartObj>
        <w:docPartGallery w:val="Page Numbers (Top of Page)"/>
        <w:docPartUnique/>
      </w:docPartObj>
    </w:sdtPr>
    <w:sdtEndPr/>
    <w:sdtContent>
      <w:p w14:paraId="21B2DC36" w14:textId="4BB11E02" w:rsidR="00843266" w:rsidRDefault="00843266">
        <w:pPr>
          <w:pStyle w:val="ac"/>
          <w:jc w:val="right"/>
        </w:pPr>
        <w:r>
          <w:fldChar w:fldCharType="begin"/>
        </w:r>
        <w:r>
          <w:instrText>PAGE   \* MERGEFORMAT</w:instrText>
        </w:r>
        <w:r>
          <w:fldChar w:fldCharType="separate"/>
        </w:r>
        <w:r w:rsidR="006F13D7">
          <w:rPr>
            <w:noProof/>
          </w:rPr>
          <w:t>50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C8E08C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bullet"/>
      <w:lvlText w:val="-"/>
      <w:lvlJc w:val="left"/>
      <w:pPr>
        <w:tabs>
          <w:tab w:val="num" w:pos="0"/>
        </w:tabs>
      </w:pPr>
      <w:rPr>
        <w:rFonts w:ascii="Times New Roman" w:hAnsi="Times New Roman" w:cs="Times New Roman"/>
      </w:rPr>
    </w:lvl>
  </w:abstractNum>
  <w:abstractNum w:abstractNumId="2">
    <w:nsid w:val="0000000A"/>
    <w:multiLevelType w:val="multilevel"/>
    <w:tmpl w:val="0000000A"/>
    <w:name w:val="WW8Num10"/>
    <w:lvl w:ilvl="0">
      <w:start w:val="1"/>
      <w:numFmt w:val="bullet"/>
      <w:lvlText w:val=""/>
      <w:lvlJc w:val="left"/>
      <w:pPr>
        <w:tabs>
          <w:tab w:val="num" w:pos="2029"/>
        </w:tabs>
      </w:pPr>
      <w:rPr>
        <w:rFonts w:ascii="Symbol" w:hAnsi="Symbol" w:cs="Times New Roman"/>
      </w:rPr>
    </w:lvl>
    <w:lvl w:ilvl="1">
      <w:start w:val="1"/>
      <w:numFmt w:val="bullet"/>
      <w:lvlText w:val=""/>
      <w:lvlJc w:val="left"/>
      <w:pPr>
        <w:tabs>
          <w:tab w:val="num" w:pos="1440"/>
        </w:tabs>
      </w:pPr>
      <w:rPr>
        <w:rFonts w:ascii="Symbol" w:hAnsi="Symbol"/>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
    <w:nsid w:val="0000000B"/>
    <w:multiLevelType w:val="singleLevel"/>
    <w:tmpl w:val="0000000B"/>
    <w:name w:val="WW8Num11"/>
    <w:lvl w:ilvl="0">
      <w:start w:val="1"/>
      <w:numFmt w:val="decimal"/>
      <w:lvlText w:val="%1."/>
      <w:lvlJc w:val="left"/>
      <w:pPr>
        <w:tabs>
          <w:tab w:val="num" w:pos="735"/>
        </w:tabs>
      </w:pPr>
    </w:lvl>
  </w:abstractNum>
  <w:abstractNum w:abstractNumId="4">
    <w:nsid w:val="0000000C"/>
    <w:multiLevelType w:val="singleLevel"/>
    <w:tmpl w:val="0000000C"/>
    <w:name w:val="WW8Num12"/>
    <w:lvl w:ilvl="0">
      <w:numFmt w:val="bullet"/>
      <w:lvlText w:val="-"/>
      <w:lvlJc w:val="left"/>
      <w:pPr>
        <w:tabs>
          <w:tab w:val="num" w:pos="720"/>
        </w:tabs>
      </w:pPr>
      <w:rPr>
        <w:rFonts w:ascii="Times New Roman" w:hAnsi="Times New Roman"/>
        <w:sz w:val="26"/>
        <w:szCs w:val="26"/>
      </w:rPr>
    </w:lvl>
  </w:abstractNum>
  <w:abstractNum w:abstractNumId="5">
    <w:nsid w:val="00000010"/>
    <w:multiLevelType w:val="singleLevel"/>
    <w:tmpl w:val="00000010"/>
    <w:name w:val="WW8Num35"/>
    <w:lvl w:ilvl="0">
      <w:start w:val="1"/>
      <w:numFmt w:val="bullet"/>
      <w:lvlText w:val=""/>
      <w:lvlJc w:val="left"/>
      <w:pPr>
        <w:tabs>
          <w:tab w:val="num" w:pos="-1108"/>
        </w:tabs>
        <w:ind w:left="360" w:hanging="360"/>
      </w:pPr>
      <w:rPr>
        <w:rFonts w:ascii="Symbol" w:hAnsi="Symbol"/>
      </w:rPr>
    </w:lvl>
  </w:abstractNum>
  <w:abstractNum w:abstractNumId="6">
    <w:nsid w:val="016108D9"/>
    <w:multiLevelType w:val="hybridMultilevel"/>
    <w:tmpl w:val="4A146416"/>
    <w:lvl w:ilvl="0" w:tplc="5964BE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27E5849"/>
    <w:multiLevelType w:val="hybridMultilevel"/>
    <w:tmpl w:val="71541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3A56F92"/>
    <w:multiLevelType w:val="hybridMultilevel"/>
    <w:tmpl w:val="F9A2420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61D2D4C"/>
    <w:multiLevelType w:val="hybridMultilevel"/>
    <w:tmpl w:val="11066682"/>
    <w:lvl w:ilvl="0" w:tplc="E702EE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7172720"/>
    <w:multiLevelType w:val="hybridMultilevel"/>
    <w:tmpl w:val="5A723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B672E96"/>
    <w:multiLevelType w:val="hybridMultilevel"/>
    <w:tmpl w:val="05F60D42"/>
    <w:lvl w:ilvl="0" w:tplc="AAE484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B882243"/>
    <w:multiLevelType w:val="hybridMultilevel"/>
    <w:tmpl w:val="3B56D23A"/>
    <w:lvl w:ilvl="0" w:tplc="DF22A47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0C52608A"/>
    <w:multiLevelType w:val="multilevel"/>
    <w:tmpl w:val="A636E0B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nsid w:val="0CA019B9"/>
    <w:multiLevelType w:val="hybridMultilevel"/>
    <w:tmpl w:val="2D98AB48"/>
    <w:lvl w:ilvl="0" w:tplc="E702EE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FF84EFC"/>
    <w:multiLevelType w:val="hybridMultilevel"/>
    <w:tmpl w:val="D20CAB2A"/>
    <w:lvl w:ilvl="0" w:tplc="04190001">
      <w:start w:val="1"/>
      <w:numFmt w:val="bullet"/>
      <w:lvlText w:val=""/>
      <w:lvlJc w:val="left"/>
      <w:pPr>
        <w:ind w:left="867" w:hanging="360"/>
      </w:pPr>
      <w:rPr>
        <w:rFonts w:ascii="Symbol" w:hAnsi="Symbol" w:hint="default"/>
      </w:rPr>
    </w:lvl>
    <w:lvl w:ilvl="1" w:tplc="04190003" w:tentative="1">
      <w:start w:val="1"/>
      <w:numFmt w:val="bullet"/>
      <w:lvlText w:val="o"/>
      <w:lvlJc w:val="left"/>
      <w:pPr>
        <w:ind w:left="1587" w:hanging="360"/>
      </w:pPr>
      <w:rPr>
        <w:rFonts w:ascii="Courier New" w:hAnsi="Courier New" w:cs="Courier New" w:hint="default"/>
      </w:rPr>
    </w:lvl>
    <w:lvl w:ilvl="2" w:tplc="04190005" w:tentative="1">
      <w:start w:val="1"/>
      <w:numFmt w:val="bullet"/>
      <w:lvlText w:val=""/>
      <w:lvlJc w:val="left"/>
      <w:pPr>
        <w:ind w:left="2307" w:hanging="360"/>
      </w:pPr>
      <w:rPr>
        <w:rFonts w:ascii="Wingdings" w:hAnsi="Wingdings" w:hint="default"/>
      </w:rPr>
    </w:lvl>
    <w:lvl w:ilvl="3" w:tplc="04190001" w:tentative="1">
      <w:start w:val="1"/>
      <w:numFmt w:val="bullet"/>
      <w:lvlText w:val=""/>
      <w:lvlJc w:val="left"/>
      <w:pPr>
        <w:ind w:left="3027" w:hanging="360"/>
      </w:pPr>
      <w:rPr>
        <w:rFonts w:ascii="Symbol" w:hAnsi="Symbol" w:hint="default"/>
      </w:rPr>
    </w:lvl>
    <w:lvl w:ilvl="4" w:tplc="04190003" w:tentative="1">
      <w:start w:val="1"/>
      <w:numFmt w:val="bullet"/>
      <w:lvlText w:val="o"/>
      <w:lvlJc w:val="left"/>
      <w:pPr>
        <w:ind w:left="3747" w:hanging="360"/>
      </w:pPr>
      <w:rPr>
        <w:rFonts w:ascii="Courier New" w:hAnsi="Courier New" w:cs="Courier New" w:hint="default"/>
      </w:rPr>
    </w:lvl>
    <w:lvl w:ilvl="5" w:tplc="04190005" w:tentative="1">
      <w:start w:val="1"/>
      <w:numFmt w:val="bullet"/>
      <w:lvlText w:val=""/>
      <w:lvlJc w:val="left"/>
      <w:pPr>
        <w:ind w:left="4467" w:hanging="360"/>
      </w:pPr>
      <w:rPr>
        <w:rFonts w:ascii="Wingdings" w:hAnsi="Wingdings" w:hint="default"/>
      </w:rPr>
    </w:lvl>
    <w:lvl w:ilvl="6" w:tplc="04190001" w:tentative="1">
      <w:start w:val="1"/>
      <w:numFmt w:val="bullet"/>
      <w:lvlText w:val=""/>
      <w:lvlJc w:val="left"/>
      <w:pPr>
        <w:ind w:left="5187" w:hanging="360"/>
      </w:pPr>
      <w:rPr>
        <w:rFonts w:ascii="Symbol" w:hAnsi="Symbol" w:hint="default"/>
      </w:rPr>
    </w:lvl>
    <w:lvl w:ilvl="7" w:tplc="04190003" w:tentative="1">
      <w:start w:val="1"/>
      <w:numFmt w:val="bullet"/>
      <w:lvlText w:val="o"/>
      <w:lvlJc w:val="left"/>
      <w:pPr>
        <w:ind w:left="5907" w:hanging="360"/>
      </w:pPr>
      <w:rPr>
        <w:rFonts w:ascii="Courier New" w:hAnsi="Courier New" w:cs="Courier New" w:hint="default"/>
      </w:rPr>
    </w:lvl>
    <w:lvl w:ilvl="8" w:tplc="04190005" w:tentative="1">
      <w:start w:val="1"/>
      <w:numFmt w:val="bullet"/>
      <w:lvlText w:val=""/>
      <w:lvlJc w:val="left"/>
      <w:pPr>
        <w:ind w:left="6627" w:hanging="360"/>
      </w:pPr>
      <w:rPr>
        <w:rFonts w:ascii="Wingdings" w:hAnsi="Wingdings" w:hint="default"/>
      </w:rPr>
    </w:lvl>
  </w:abstractNum>
  <w:abstractNum w:abstractNumId="16">
    <w:nsid w:val="101E784C"/>
    <w:multiLevelType w:val="hybridMultilevel"/>
    <w:tmpl w:val="01A2F9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19F338A"/>
    <w:multiLevelType w:val="hybridMultilevel"/>
    <w:tmpl w:val="FA6465A2"/>
    <w:lvl w:ilvl="0" w:tplc="239218CA">
      <w:start w:val="1"/>
      <w:numFmt w:val="bullet"/>
      <w:lvlText w:val="–"/>
      <w:lvlJc w:val="left"/>
      <w:pPr>
        <w:ind w:left="644"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2602063"/>
    <w:multiLevelType w:val="hybridMultilevel"/>
    <w:tmpl w:val="3C8899E6"/>
    <w:lvl w:ilvl="0" w:tplc="DD42DB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3846AA5"/>
    <w:multiLevelType w:val="hybridMultilevel"/>
    <w:tmpl w:val="0232ABC2"/>
    <w:lvl w:ilvl="0" w:tplc="E702EE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64A5291"/>
    <w:multiLevelType w:val="multilevel"/>
    <w:tmpl w:val="7250D080"/>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nsid w:val="1A3F0BE8"/>
    <w:multiLevelType w:val="hybridMultilevel"/>
    <w:tmpl w:val="F766910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1A7E18D6"/>
    <w:multiLevelType w:val="hybridMultilevel"/>
    <w:tmpl w:val="DED2A55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1E2227E8"/>
    <w:multiLevelType w:val="hybridMultilevel"/>
    <w:tmpl w:val="43D4A324"/>
    <w:lvl w:ilvl="0" w:tplc="64686A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22F5523E"/>
    <w:multiLevelType w:val="hybridMultilevel"/>
    <w:tmpl w:val="5DD054BC"/>
    <w:lvl w:ilvl="0" w:tplc="3C54EAB2">
      <w:start w:val="1"/>
      <w:numFmt w:val="decimal"/>
      <w:lvlText w:val="%1."/>
      <w:lvlJc w:val="left"/>
      <w:pPr>
        <w:ind w:left="1406" w:hanging="360"/>
      </w:pPr>
      <w:rPr>
        <w:b/>
      </w:rPr>
    </w:lvl>
    <w:lvl w:ilvl="1" w:tplc="04190019" w:tentative="1">
      <w:start w:val="1"/>
      <w:numFmt w:val="lowerLetter"/>
      <w:lvlText w:val="%2."/>
      <w:lvlJc w:val="left"/>
      <w:pPr>
        <w:ind w:left="2126" w:hanging="360"/>
      </w:pPr>
    </w:lvl>
    <w:lvl w:ilvl="2" w:tplc="0419001B" w:tentative="1">
      <w:start w:val="1"/>
      <w:numFmt w:val="lowerRoman"/>
      <w:lvlText w:val="%3."/>
      <w:lvlJc w:val="right"/>
      <w:pPr>
        <w:ind w:left="2846" w:hanging="180"/>
      </w:pPr>
    </w:lvl>
    <w:lvl w:ilvl="3" w:tplc="0419000F" w:tentative="1">
      <w:start w:val="1"/>
      <w:numFmt w:val="decimal"/>
      <w:lvlText w:val="%4."/>
      <w:lvlJc w:val="left"/>
      <w:pPr>
        <w:ind w:left="3566" w:hanging="360"/>
      </w:pPr>
    </w:lvl>
    <w:lvl w:ilvl="4" w:tplc="04190019" w:tentative="1">
      <w:start w:val="1"/>
      <w:numFmt w:val="lowerLetter"/>
      <w:lvlText w:val="%5."/>
      <w:lvlJc w:val="left"/>
      <w:pPr>
        <w:ind w:left="4286" w:hanging="360"/>
      </w:pPr>
    </w:lvl>
    <w:lvl w:ilvl="5" w:tplc="0419001B" w:tentative="1">
      <w:start w:val="1"/>
      <w:numFmt w:val="lowerRoman"/>
      <w:lvlText w:val="%6."/>
      <w:lvlJc w:val="right"/>
      <w:pPr>
        <w:ind w:left="5006" w:hanging="180"/>
      </w:pPr>
    </w:lvl>
    <w:lvl w:ilvl="6" w:tplc="0419000F" w:tentative="1">
      <w:start w:val="1"/>
      <w:numFmt w:val="decimal"/>
      <w:lvlText w:val="%7."/>
      <w:lvlJc w:val="left"/>
      <w:pPr>
        <w:ind w:left="5726" w:hanging="360"/>
      </w:pPr>
    </w:lvl>
    <w:lvl w:ilvl="7" w:tplc="04190019" w:tentative="1">
      <w:start w:val="1"/>
      <w:numFmt w:val="lowerLetter"/>
      <w:lvlText w:val="%8."/>
      <w:lvlJc w:val="left"/>
      <w:pPr>
        <w:ind w:left="6446" w:hanging="360"/>
      </w:pPr>
    </w:lvl>
    <w:lvl w:ilvl="8" w:tplc="0419001B" w:tentative="1">
      <w:start w:val="1"/>
      <w:numFmt w:val="lowerRoman"/>
      <w:lvlText w:val="%9."/>
      <w:lvlJc w:val="right"/>
      <w:pPr>
        <w:ind w:left="7166" w:hanging="180"/>
      </w:pPr>
    </w:lvl>
  </w:abstractNum>
  <w:abstractNum w:abstractNumId="25">
    <w:nsid w:val="25317126"/>
    <w:multiLevelType w:val="hybridMultilevel"/>
    <w:tmpl w:val="1D64E756"/>
    <w:lvl w:ilvl="0" w:tplc="239218CA">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5961570"/>
    <w:multiLevelType w:val="multilevel"/>
    <w:tmpl w:val="0419001D"/>
    <w:styleLink w:val="113"/>
    <w:lvl w:ilvl="0">
      <w:start w:val="14"/>
      <w:numFmt w:val="upperRoman"/>
      <w:lvlText w:val="%1)"/>
      <w:lvlJc w:val="left"/>
      <w:pPr>
        <w:tabs>
          <w:tab w:val="num" w:pos="360"/>
        </w:tabs>
        <w:ind w:left="360" w:hanging="360"/>
      </w:pPr>
      <w:rPr>
        <w:b/>
        <w:sz w:val="2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26CB6934"/>
    <w:multiLevelType w:val="hybridMultilevel"/>
    <w:tmpl w:val="6A862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924736F"/>
    <w:multiLevelType w:val="multilevel"/>
    <w:tmpl w:val="0419001D"/>
    <w:styleLink w:val="613"/>
    <w:lvl w:ilvl="0">
      <w:start w:val="20"/>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2D5D098C"/>
    <w:multiLevelType w:val="multilevel"/>
    <w:tmpl w:val="0419001D"/>
    <w:styleLink w:val="213"/>
    <w:lvl w:ilvl="0">
      <w:start w:val="18"/>
      <w:numFmt w:val="upperRoman"/>
      <w:lvlText w:val="%1)"/>
      <w:lvlJc w:val="left"/>
      <w:pPr>
        <w:tabs>
          <w:tab w:val="num" w:pos="360"/>
        </w:tabs>
        <w:ind w:left="360" w:hanging="360"/>
      </w:pPr>
      <w:rPr>
        <w:b/>
        <w:sz w:val="4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2FB73F85"/>
    <w:multiLevelType w:val="hybridMultilevel"/>
    <w:tmpl w:val="4A1C6784"/>
    <w:lvl w:ilvl="0" w:tplc="36C8DD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30073CD5"/>
    <w:multiLevelType w:val="hybridMultilevel"/>
    <w:tmpl w:val="E5385B6A"/>
    <w:lvl w:ilvl="0" w:tplc="DF22A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0EA405D"/>
    <w:multiLevelType w:val="hybridMultilevel"/>
    <w:tmpl w:val="8188DBC2"/>
    <w:lvl w:ilvl="0" w:tplc="21EA8BF2">
      <w:start w:val="1"/>
      <w:numFmt w:val="bullet"/>
      <w:lvlText w:val="−"/>
      <w:lvlJc w:val="left"/>
      <w:pPr>
        <w:ind w:left="1779"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30F314FC"/>
    <w:multiLevelType w:val="hybridMultilevel"/>
    <w:tmpl w:val="8BA0E3F4"/>
    <w:lvl w:ilvl="0" w:tplc="548844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31C873B3"/>
    <w:multiLevelType w:val="hybridMultilevel"/>
    <w:tmpl w:val="85021C5E"/>
    <w:lvl w:ilvl="0" w:tplc="17128A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20D54B6"/>
    <w:multiLevelType w:val="hybridMultilevel"/>
    <w:tmpl w:val="28581094"/>
    <w:lvl w:ilvl="0" w:tplc="428697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32646B12"/>
    <w:multiLevelType w:val="hybridMultilevel"/>
    <w:tmpl w:val="BBA659C4"/>
    <w:lvl w:ilvl="0" w:tplc="17128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331915AE"/>
    <w:multiLevelType w:val="singleLevel"/>
    <w:tmpl w:val="D03E5544"/>
    <w:lvl w:ilvl="0">
      <w:start w:val="1"/>
      <w:numFmt w:val="bullet"/>
      <w:pStyle w:val="3"/>
      <w:lvlText w:val=""/>
      <w:lvlJc w:val="left"/>
      <w:pPr>
        <w:tabs>
          <w:tab w:val="num" w:pos="643"/>
        </w:tabs>
        <w:ind w:left="643" w:hanging="360"/>
      </w:pPr>
      <w:rPr>
        <w:rFonts w:ascii="Symbol" w:hAnsi="Symbol" w:hint="default"/>
        <w:sz w:val="26"/>
      </w:rPr>
    </w:lvl>
  </w:abstractNum>
  <w:abstractNum w:abstractNumId="38">
    <w:nsid w:val="33283124"/>
    <w:multiLevelType w:val="hybridMultilevel"/>
    <w:tmpl w:val="E334F2F0"/>
    <w:lvl w:ilvl="0" w:tplc="AAE484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34961F38"/>
    <w:multiLevelType w:val="hybridMultilevel"/>
    <w:tmpl w:val="BF7EB994"/>
    <w:lvl w:ilvl="0" w:tplc="AAE484C6">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0">
    <w:nsid w:val="34F72D4E"/>
    <w:multiLevelType w:val="hybridMultilevel"/>
    <w:tmpl w:val="6C465956"/>
    <w:lvl w:ilvl="0" w:tplc="60563D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59723D9"/>
    <w:multiLevelType w:val="hybridMultilevel"/>
    <w:tmpl w:val="E97E44B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35DE41A0"/>
    <w:multiLevelType w:val="hybridMultilevel"/>
    <w:tmpl w:val="D5828788"/>
    <w:lvl w:ilvl="0" w:tplc="E702EE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36021BF6"/>
    <w:multiLevelType w:val="hybridMultilevel"/>
    <w:tmpl w:val="A66C184C"/>
    <w:lvl w:ilvl="0" w:tplc="81EA50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38681E86"/>
    <w:multiLevelType w:val="multilevel"/>
    <w:tmpl w:val="0419001D"/>
    <w:styleLink w:val="413"/>
    <w:lvl w:ilvl="0">
      <w:start w:val="20"/>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38E851D1"/>
    <w:multiLevelType w:val="hybridMultilevel"/>
    <w:tmpl w:val="1F464906"/>
    <w:lvl w:ilvl="0" w:tplc="DD42DB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39E9587D"/>
    <w:multiLevelType w:val="hybridMultilevel"/>
    <w:tmpl w:val="FB349F46"/>
    <w:lvl w:ilvl="0" w:tplc="17128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3A4240B1"/>
    <w:multiLevelType w:val="hybridMultilevel"/>
    <w:tmpl w:val="35706150"/>
    <w:lvl w:ilvl="0" w:tplc="E702EE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3BE749F0"/>
    <w:multiLevelType w:val="hybridMultilevel"/>
    <w:tmpl w:val="B4B61B6A"/>
    <w:lvl w:ilvl="0" w:tplc="4B9CF1A0">
      <w:start w:val="1"/>
      <w:numFmt w:val="bullet"/>
      <w:lvlText w:val=""/>
      <w:lvlJc w:val="left"/>
      <w:pPr>
        <w:tabs>
          <w:tab w:val="num" w:pos="1287"/>
        </w:tabs>
        <w:ind w:left="1287" w:hanging="360"/>
      </w:pPr>
      <w:rPr>
        <w:rFonts w:ascii="Symbol" w:hAnsi="Symbol" w:hint="default"/>
      </w:rPr>
    </w:lvl>
    <w:lvl w:ilvl="1" w:tplc="4B9CF1A0">
      <w:start w:val="16"/>
      <w:numFmt w:val="upperRoman"/>
      <w:pStyle w:val="8"/>
      <w:lvlText w:val="%2."/>
      <w:lvlJc w:val="right"/>
      <w:pPr>
        <w:tabs>
          <w:tab w:val="num" w:pos="1827"/>
        </w:tabs>
        <w:ind w:left="1827" w:hanging="180"/>
      </w:pPr>
      <w:rPr>
        <w:rFont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9">
    <w:nsid w:val="3C316086"/>
    <w:multiLevelType w:val="multilevel"/>
    <w:tmpl w:val="4C888658"/>
    <w:lvl w:ilvl="0">
      <w:start w:val="9"/>
      <w:numFmt w:val="upperRoman"/>
      <w:lvlText w:val="%1."/>
      <w:lvlJc w:val="left"/>
      <w:pPr>
        <w:ind w:left="6107" w:hanging="72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nsid w:val="3F085271"/>
    <w:multiLevelType w:val="hybridMultilevel"/>
    <w:tmpl w:val="F0A2062E"/>
    <w:lvl w:ilvl="0" w:tplc="95CE7F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0A53F53"/>
    <w:multiLevelType w:val="hybridMultilevel"/>
    <w:tmpl w:val="1E1469F0"/>
    <w:lvl w:ilvl="0" w:tplc="239218CA">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4AE1754"/>
    <w:multiLevelType w:val="multilevel"/>
    <w:tmpl w:val="40068012"/>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3">
    <w:nsid w:val="452968C9"/>
    <w:multiLevelType w:val="multilevel"/>
    <w:tmpl w:val="0419001D"/>
    <w:styleLink w:val="513"/>
    <w:lvl w:ilvl="0">
      <w:start w:val="20"/>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45BE4281"/>
    <w:multiLevelType w:val="hybridMultilevel"/>
    <w:tmpl w:val="01E62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6AC016C"/>
    <w:multiLevelType w:val="hybridMultilevel"/>
    <w:tmpl w:val="88ACBA78"/>
    <w:lvl w:ilvl="0" w:tplc="17128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4C7D151D"/>
    <w:multiLevelType w:val="hybridMultilevel"/>
    <w:tmpl w:val="7654E022"/>
    <w:lvl w:ilvl="0" w:tplc="17128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4CA775B9"/>
    <w:multiLevelType w:val="hybridMultilevel"/>
    <w:tmpl w:val="3AE2494C"/>
    <w:lvl w:ilvl="0" w:tplc="5964BE18">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8">
    <w:nsid w:val="4E1E155C"/>
    <w:multiLevelType w:val="hybridMultilevel"/>
    <w:tmpl w:val="C1740E5E"/>
    <w:lvl w:ilvl="0" w:tplc="17128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4E7F15CC"/>
    <w:multiLevelType w:val="hybridMultilevel"/>
    <w:tmpl w:val="E8580B1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4EFA206A"/>
    <w:multiLevelType w:val="hybridMultilevel"/>
    <w:tmpl w:val="EB3A905E"/>
    <w:lvl w:ilvl="0" w:tplc="D50A5E34">
      <w:start w:val="1"/>
      <w:numFmt w:val="decimal"/>
      <w:lvlText w:val="%1."/>
      <w:lvlJc w:val="left"/>
      <w:pPr>
        <w:ind w:left="1135" w:firstLine="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4EFF479B"/>
    <w:multiLevelType w:val="multilevel"/>
    <w:tmpl w:val="0419001D"/>
    <w:styleLink w:val="713"/>
    <w:lvl w:ilvl="0">
      <w:start w:val="20"/>
      <w:numFmt w:val="upperRoman"/>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0743936"/>
    <w:multiLevelType w:val="hybridMultilevel"/>
    <w:tmpl w:val="FD3C8D36"/>
    <w:lvl w:ilvl="0" w:tplc="AAE484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50947738"/>
    <w:multiLevelType w:val="multilevel"/>
    <w:tmpl w:val="00005E26"/>
    <w:lvl w:ilvl="0">
      <w:start w:val="5"/>
      <w:numFmt w:val="decimal"/>
      <w:lvlText w:val="%1."/>
      <w:lvlJc w:val="left"/>
      <w:pPr>
        <w:ind w:left="390" w:hanging="390"/>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64">
    <w:nsid w:val="51394171"/>
    <w:multiLevelType w:val="hybridMultilevel"/>
    <w:tmpl w:val="86FC0E7C"/>
    <w:lvl w:ilvl="0" w:tplc="0419000D">
      <w:start w:val="1"/>
      <w:numFmt w:val="bullet"/>
      <w:lvlText w:val=""/>
      <w:lvlJc w:val="left"/>
      <w:pPr>
        <w:ind w:left="1487" w:hanging="360"/>
      </w:pPr>
      <w:rPr>
        <w:rFonts w:ascii="Wingdings" w:hAnsi="Wingdings"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65">
    <w:nsid w:val="518F332D"/>
    <w:multiLevelType w:val="hybridMultilevel"/>
    <w:tmpl w:val="2C16922A"/>
    <w:lvl w:ilvl="0" w:tplc="E702EE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51A9118D"/>
    <w:multiLevelType w:val="hybridMultilevel"/>
    <w:tmpl w:val="E39C74CA"/>
    <w:lvl w:ilvl="0" w:tplc="5964BE1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7">
    <w:nsid w:val="51FF5FBB"/>
    <w:multiLevelType w:val="multilevel"/>
    <w:tmpl w:val="70804C18"/>
    <w:lvl w:ilvl="0">
      <w:start w:val="1"/>
      <w:numFmt w:val="decimal"/>
      <w:lvlText w:val="%1."/>
      <w:lvlJc w:val="left"/>
      <w:pPr>
        <w:ind w:left="720" w:hanging="360"/>
      </w:pPr>
      <w:rPr>
        <w:rFonts w:hint="default"/>
        <w:b/>
      </w:rPr>
    </w:lvl>
    <w:lvl w:ilvl="1">
      <w:start w:val="2"/>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68">
    <w:nsid w:val="579A6748"/>
    <w:multiLevelType w:val="hybridMultilevel"/>
    <w:tmpl w:val="26CA7ACE"/>
    <w:lvl w:ilvl="0" w:tplc="17128A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9887BAD"/>
    <w:multiLevelType w:val="hybridMultilevel"/>
    <w:tmpl w:val="D9FC51F4"/>
    <w:lvl w:ilvl="0" w:tplc="9B1E52D0">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5AE6640E"/>
    <w:multiLevelType w:val="multilevel"/>
    <w:tmpl w:val="E4563470"/>
    <w:lvl w:ilvl="0">
      <w:start w:val="1"/>
      <w:numFmt w:val="upperRoman"/>
      <w:lvlText w:val="%1."/>
      <w:lvlJc w:val="left"/>
      <w:pPr>
        <w:ind w:left="2989" w:hanging="72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nsid w:val="5B8667D1"/>
    <w:multiLevelType w:val="hybridMultilevel"/>
    <w:tmpl w:val="31EA2AC8"/>
    <w:lvl w:ilvl="0" w:tplc="26B0A1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5D362739"/>
    <w:multiLevelType w:val="hybridMultilevel"/>
    <w:tmpl w:val="CC88FA42"/>
    <w:lvl w:ilvl="0" w:tplc="26B0A1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5DE856AB"/>
    <w:multiLevelType w:val="hybridMultilevel"/>
    <w:tmpl w:val="341A2612"/>
    <w:lvl w:ilvl="0" w:tplc="95CE7F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EB3545D"/>
    <w:multiLevelType w:val="hybridMultilevel"/>
    <w:tmpl w:val="8564AF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5EEC2ABD"/>
    <w:multiLevelType w:val="multilevel"/>
    <w:tmpl w:val="5EEC2ABD"/>
    <w:name w:val="Нумерованный список 1"/>
    <w:lvl w:ilvl="0">
      <w:start w:val="1"/>
      <w:numFmt w:val="none"/>
      <w:suff w:val="nothing"/>
      <w:lvlText w:val=""/>
      <w:lvlJc w:val="left"/>
      <w:rPr>
        <w:dstrike w:val="0"/>
      </w:rPr>
    </w:lvl>
    <w:lvl w:ilvl="1">
      <w:start w:val="1"/>
      <w:numFmt w:val="none"/>
      <w:suff w:val="nothing"/>
      <w:lvlText w:val=""/>
      <w:lvlJc w:val="left"/>
      <w:rPr>
        <w:dstrike w:val="0"/>
      </w:rPr>
    </w:lvl>
    <w:lvl w:ilvl="2">
      <w:start w:val="1"/>
      <w:numFmt w:val="none"/>
      <w:suff w:val="nothing"/>
      <w:lvlText w:val=""/>
      <w:lvlJc w:val="left"/>
      <w:rPr>
        <w:dstrike w:val="0"/>
      </w:rPr>
    </w:lvl>
    <w:lvl w:ilvl="3">
      <w:start w:val="1"/>
      <w:numFmt w:val="none"/>
      <w:suff w:val="nothing"/>
      <w:lvlText w:val=""/>
      <w:lvlJc w:val="left"/>
      <w:rPr>
        <w:dstrike w:val="0"/>
      </w:rPr>
    </w:lvl>
    <w:lvl w:ilvl="4">
      <w:start w:val="1"/>
      <w:numFmt w:val="none"/>
      <w:suff w:val="nothing"/>
      <w:lvlText w:val=""/>
      <w:lvlJc w:val="left"/>
      <w:rPr>
        <w:dstrike w:val="0"/>
      </w:rPr>
    </w:lvl>
    <w:lvl w:ilvl="5">
      <w:start w:val="1"/>
      <w:numFmt w:val="none"/>
      <w:suff w:val="nothing"/>
      <w:lvlText w:val=""/>
      <w:lvlJc w:val="left"/>
      <w:rPr>
        <w:dstrike w:val="0"/>
      </w:rPr>
    </w:lvl>
    <w:lvl w:ilvl="6">
      <w:start w:val="1"/>
      <w:numFmt w:val="none"/>
      <w:suff w:val="nothing"/>
      <w:lvlText w:val=""/>
      <w:lvlJc w:val="left"/>
      <w:rPr>
        <w:dstrike w:val="0"/>
      </w:rPr>
    </w:lvl>
    <w:lvl w:ilvl="7">
      <w:start w:val="1"/>
      <w:numFmt w:val="none"/>
      <w:suff w:val="nothing"/>
      <w:lvlText w:val=""/>
      <w:lvlJc w:val="left"/>
      <w:rPr>
        <w:dstrike w:val="0"/>
      </w:rPr>
    </w:lvl>
    <w:lvl w:ilvl="8">
      <w:start w:val="1"/>
      <w:numFmt w:val="none"/>
      <w:suff w:val="nothing"/>
      <w:lvlText w:val=""/>
      <w:lvlJc w:val="left"/>
      <w:rPr>
        <w:dstrike w:val="0"/>
      </w:rPr>
    </w:lvl>
  </w:abstractNum>
  <w:abstractNum w:abstractNumId="76">
    <w:nsid w:val="60317746"/>
    <w:multiLevelType w:val="hybridMultilevel"/>
    <w:tmpl w:val="0DE69F90"/>
    <w:lvl w:ilvl="0" w:tplc="DD42DB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64932BC0"/>
    <w:multiLevelType w:val="hybridMultilevel"/>
    <w:tmpl w:val="554817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657A5763"/>
    <w:multiLevelType w:val="hybridMultilevel"/>
    <w:tmpl w:val="61C09AF4"/>
    <w:lvl w:ilvl="0" w:tplc="17128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65F359E2"/>
    <w:multiLevelType w:val="hybridMultilevel"/>
    <w:tmpl w:val="66BA75C2"/>
    <w:lvl w:ilvl="0" w:tplc="CDEA0D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0">
    <w:nsid w:val="66F46DD9"/>
    <w:multiLevelType w:val="multilevel"/>
    <w:tmpl w:val="0419001D"/>
    <w:styleLink w:val="313"/>
    <w:lvl w:ilvl="0">
      <w:start w:val="20"/>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nsid w:val="674640EE"/>
    <w:multiLevelType w:val="hybridMultilevel"/>
    <w:tmpl w:val="7CEE462C"/>
    <w:lvl w:ilvl="0" w:tplc="64686A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67AB618D"/>
    <w:multiLevelType w:val="hybridMultilevel"/>
    <w:tmpl w:val="2A124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835028C"/>
    <w:multiLevelType w:val="hybridMultilevel"/>
    <w:tmpl w:val="ADE26718"/>
    <w:lvl w:ilvl="0" w:tplc="E702EE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9890B7F"/>
    <w:multiLevelType w:val="hybridMultilevel"/>
    <w:tmpl w:val="85021912"/>
    <w:lvl w:ilvl="0" w:tplc="54AE1F8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nsid w:val="6B974A88"/>
    <w:multiLevelType w:val="hybridMultilevel"/>
    <w:tmpl w:val="F6B078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6D2D1F4B"/>
    <w:multiLevelType w:val="hybridMultilevel"/>
    <w:tmpl w:val="BFAEF164"/>
    <w:lvl w:ilvl="0" w:tplc="DD42DB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718B3504"/>
    <w:multiLevelType w:val="hybridMultilevel"/>
    <w:tmpl w:val="1602BCE0"/>
    <w:lvl w:ilvl="0" w:tplc="AAE484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71AF28C0"/>
    <w:multiLevelType w:val="hybridMultilevel"/>
    <w:tmpl w:val="EE085F96"/>
    <w:lvl w:ilvl="0" w:tplc="04190009">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9">
    <w:nsid w:val="723C2E82"/>
    <w:multiLevelType w:val="hybridMultilevel"/>
    <w:tmpl w:val="C3B23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2B73752"/>
    <w:multiLevelType w:val="hybridMultilevel"/>
    <w:tmpl w:val="7B92F158"/>
    <w:lvl w:ilvl="0" w:tplc="5088E44A">
      <w:start w:val="5"/>
      <w:numFmt w:val="decimal"/>
      <w:lvlText w:val="%1."/>
      <w:lvlJc w:val="left"/>
      <w:pPr>
        <w:ind w:left="720" w:hanging="360"/>
      </w:pPr>
      <w:rPr>
        <w:rFonts w:hint="default"/>
        <w:b/>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73710D44"/>
    <w:multiLevelType w:val="hybridMultilevel"/>
    <w:tmpl w:val="4732B1E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76C654A0"/>
    <w:multiLevelType w:val="hybridMultilevel"/>
    <w:tmpl w:val="D2328764"/>
    <w:lvl w:ilvl="0" w:tplc="B09CEE7C">
      <w:start w:val="1"/>
      <w:numFmt w:val="bullet"/>
      <w:lvlText w:val=""/>
      <w:lvlJc w:val="left"/>
      <w:pPr>
        <w:ind w:left="1353"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795F005A"/>
    <w:multiLevelType w:val="hybridMultilevel"/>
    <w:tmpl w:val="5A12D6CA"/>
    <w:lvl w:ilvl="0" w:tplc="548844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7A4E482D"/>
    <w:multiLevelType w:val="hybridMultilevel"/>
    <w:tmpl w:val="616A80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5">
    <w:nsid w:val="7B6D464C"/>
    <w:multiLevelType w:val="hybridMultilevel"/>
    <w:tmpl w:val="077C78CC"/>
    <w:lvl w:ilvl="0" w:tplc="17128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7BFA0921"/>
    <w:multiLevelType w:val="hybridMultilevel"/>
    <w:tmpl w:val="CF1AD956"/>
    <w:lvl w:ilvl="0" w:tplc="DD42DBF0">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7D853544"/>
    <w:multiLevelType w:val="hybridMultilevel"/>
    <w:tmpl w:val="78F6EDBE"/>
    <w:lvl w:ilvl="0" w:tplc="388849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8">
    <w:nsid w:val="7F4122FD"/>
    <w:multiLevelType w:val="hybridMultilevel"/>
    <w:tmpl w:val="D91C82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7F9C65EE"/>
    <w:multiLevelType w:val="hybridMultilevel"/>
    <w:tmpl w:val="BC882A7C"/>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37"/>
  </w:num>
  <w:num w:numId="2">
    <w:abstractNumId w:val="48"/>
  </w:num>
  <w:num w:numId="3">
    <w:abstractNumId w:val="26"/>
  </w:num>
  <w:num w:numId="4">
    <w:abstractNumId w:val="29"/>
  </w:num>
  <w:num w:numId="5">
    <w:abstractNumId w:val="80"/>
  </w:num>
  <w:num w:numId="6">
    <w:abstractNumId w:val="44"/>
  </w:num>
  <w:num w:numId="7">
    <w:abstractNumId w:val="53"/>
  </w:num>
  <w:num w:numId="8">
    <w:abstractNumId w:val="28"/>
  </w:num>
  <w:num w:numId="9">
    <w:abstractNumId w:val="61"/>
  </w:num>
  <w:num w:numId="10">
    <w:abstractNumId w:val="0"/>
  </w:num>
  <w:num w:numId="11">
    <w:abstractNumId w:val="70"/>
  </w:num>
  <w:num w:numId="12">
    <w:abstractNumId w:val="49"/>
  </w:num>
  <w:num w:numId="13">
    <w:abstractNumId w:val="64"/>
  </w:num>
  <w:num w:numId="14">
    <w:abstractNumId w:val="51"/>
  </w:num>
  <w:num w:numId="15">
    <w:abstractNumId w:val="76"/>
  </w:num>
  <w:num w:numId="16">
    <w:abstractNumId w:val="9"/>
  </w:num>
  <w:num w:numId="17">
    <w:abstractNumId w:val="84"/>
  </w:num>
  <w:num w:numId="18">
    <w:abstractNumId w:val="83"/>
  </w:num>
  <w:num w:numId="19">
    <w:abstractNumId w:val="81"/>
  </w:num>
  <w:num w:numId="20">
    <w:abstractNumId w:val="39"/>
  </w:num>
  <w:num w:numId="21">
    <w:abstractNumId w:val="99"/>
  </w:num>
  <w:num w:numId="22">
    <w:abstractNumId w:val="93"/>
  </w:num>
  <w:num w:numId="23">
    <w:abstractNumId w:val="47"/>
  </w:num>
  <w:num w:numId="24">
    <w:abstractNumId w:val="96"/>
  </w:num>
  <w:num w:numId="25">
    <w:abstractNumId w:val="19"/>
  </w:num>
  <w:num w:numId="26">
    <w:abstractNumId w:val="42"/>
  </w:num>
  <w:num w:numId="27">
    <w:abstractNumId w:val="97"/>
  </w:num>
  <w:num w:numId="28">
    <w:abstractNumId w:val="65"/>
  </w:num>
  <w:num w:numId="29">
    <w:abstractNumId w:val="14"/>
  </w:num>
  <w:num w:numId="30">
    <w:abstractNumId w:val="10"/>
  </w:num>
  <w:num w:numId="31">
    <w:abstractNumId w:val="46"/>
  </w:num>
  <w:num w:numId="32">
    <w:abstractNumId w:val="68"/>
  </w:num>
  <w:num w:numId="33">
    <w:abstractNumId w:val="78"/>
  </w:num>
  <w:num w:numId="34">
    <w:abstractNumId w:val="12"/>
  </w:num>
  <w:num w:numId="35">
    <w:abstractNumId w:val="33"/>
  </w:num>
  <w:num w:numId="36">
    <w:abstractNumId w:val="41"/>
  </w:num>
  <w:num w:numId="37">
    <w:abstractNumId w:val="6"/>
  </w:num>
  <w:num w:numId="38">
    <w:abstractNumId w:val="67"/>
  </w:num>
  <w:num w:numId="39">
    <w:abstractNumId w:val="13"/>
  </w:num>
  <w:num w:numId="40">
    <w:abstractNumId w:val="63"/>
  </w:num>
  <w:num w:numId="41">
    <w:abstractNumId w:val="58"/>
  </w:num>
  <w:num w:numId="42">
    <w:abstractNumId w:val="34"/>
  </w:num>
  <w:num w:numId="43">
    <w:abstractNumId w:val="90"/>
  </w:num>
  <w:num w:numId="44">
    <w:abstractNumId w:val="79"/>
  </w:num>
  <w:num w:numId="45">
    <w:abstractNumId w:val="31"/>
  </w:num>
  <w:num w:numId="46">
    <w:abstractNumId w:val="50"/>
  </w:num>
  <w:num w:numId="47">
    <w:abstractNumId w:val="18"/>
  </w:num>
  <w:num w:numId="48">
    <w:abstractNumId w:val="40"/>
  </w:num>
  <w:num w:numId="49">
    <w:abstractNumId w:val="38"/>
  </w:num>
  <w:num w:numId="50">
    <w:abstractNumId w:val="57"/>
  </w:num>
  <w:num w:numId="51">
    <w:abstractNumId w:val="15"/>
  </w:num>
  <w:num w:numId="52">
    <w:abstractNumId w:val="77"/>
  </w:num>
  <w:num w:numId="53">
    <w:abstractNumId w:val="60"/>
  </w:num>
  <w:num w:numId="54">
    <w:abstractNumId w:val="92"/>
  </w:num>
  <w:num w:numId="55">
    <w:abstractNumId w:val="43"/>
  </w:num>
  <w:num w:numId="56">
    <w:abstractNumId w:val="30"/>
  </w:num>
  <w:num w:numId="57">
    <w:abstractNumId w:val="56"/>
  </w:num>
  <w:num w:numId="58">
    <w:abstractNumId w:val="89"/>
  </w:num>
  <w:num w:numId="59">
    <w:abstractNumId w:val="52"/>
  </w:num>
  <w:num w:numId="60">
    <w:abstractNumId w:val="20"/>
  </w:num>
  <w:num w:numId="61">
    <w:abstractNumId w:val="25"/>
  </w:num>
  <w:num w:numId="62">
    <w:abstractNumId w:val="91"/>
  </w:num>
  <w:num w:numId="63">
    <w:abstractNumId w:val="8"/>
  </w:num>
  <w:num w:numId="64">
    <w:abstractNumId w:val="86"/>
  </w:num>
  <w:num w:numId="65">
    <w:abstractNumId w:val="59"/>
  </w:num>
  <w:num w:numId="66">
    <w:abstractNumId w:val="45"/>
  </w:num>
  <w:num w:numId="67">
    <w:abstractNumId w:val="82"/>
  </w:num>
  <w:num w:numId="68">
    <w:abstractNumId w:val="98"/>
  </w:num>
  <w:num w:numId="69">
    <w:abstractNumId w:val="55"/>
  </w:num>
  <w:num w:numId="70">
    <w:abstractNumId w:val="66"/>
  </w:num>
  <w:num w:numId="71">
    <w:abstractNumId w:val="88"/>
  </w:num>
  <w:num w:numId="72">
    <w:abstractNumId w:val="71"/>
  </w:num>
  <w:num w:numId="73">
    <w:abstractNumId w:val="73"/>
  </w:num>
  <w:num w:numId="74">
    <w:abstractNumId w:val="17"/>
  </w:num>
  <w:num w:numId="75">
    <w:abstractNumId w:val="24"/>
  </w:num>
  <w:num w:numId="76">
    <w:abstractNumId w:val="95"/>
  </w:num>
  <w:num w:numId="77">
    <w:abstractNumId w:val="54"/>
  </w:num>
  <w:num w:numId="78">
    <w:abstractNumId w:val="87"/>
  </w:num>
  <w:num w:numId="79">
    <w:abstractNumId w:val="11"/>
  </w:num>
  <w:num w:numId="80">
    <w:abstractNumId w:val="22"/>
  </w:num>
  <w:num w:numId="81">
    <w:abstractNumId w:val="27"/>
  </w:num>
  <w:num w:numId="82">
    <w:abstractNumId w:val="32"/>
  </w:num>
  <w:num w:numId="83">
    <w:abstractNumId w:val="69"/>
  </w:num>
  <w:num w:numId="84">
    <w:abstractNumId w:val="36"/>
  </w:num>
  <w:num w:numId="85">
    <w:abstractNumId w:val="74"/>
  </w:num>
  <w:num w:numId="86">
    <w:abstractNumId w:val="21"/>
  </w:num>
  <w:num w:numId="87">
    <w:abstractNumId w:val="85"/>
  </w:num>
  <w:num w:numId="88">
    <w:abstractNumId w:val="72"/>
  </w:num>
  <w:num w:numId="89">
    <w:abstractNumId w:val="23"/>
  </w:num>
  <w:num w:numId="90">
    <w:abstractNumId w:val="7"/>
  </w:num>
  <w:num w:numId="91">
    <w:abstractNumId w:val="62"/>
  </w:num>
  <w:num w:numId="92">
    <w:abstractNumId w:val="16"/>
  </w:num>
  <w:num w:numId="93">
    <w:abstractNumId w:val="94"/>
  </w:num>
  <w:num w:numId="94">
    <w:abstractNumId w:val="3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B19"/>
    <w:rsid w:val="00000077"/>
    <w:rsid w:val="00000210"/>
    <w:rsid w:val="000002C3"/>
    <w:rsid w:val="000005EB"/>
    <w:rsid w:val="00000619"/>
    <w:rsid w:val="00000D30"/>
    <w:rsid w:val="00000E16"/>
    <w:rsid w:val="00000F15"/>
    <w:rsid w:val="000011B9"/>
    <w:rsid w:val="000016FA"/>
    <w:rsid w:val="000017EB"/>
    <w:rsid w:val="00001EA7"/>
    <w:rsid w:val="00001EDE"/>
    <w:rsid w:val="000021A9"/>
    <w:rsid w:val="00002218"/>
    <w:rsid w:val="00002741"/>
    <w:rsid w:val="000027AC"/>
    <w:rsid w:val="0000282B"/>
    <w:rsid w:val="00002903"/>
    <w:rsid w:val="00002FC5"/>
    <w:rsid w:val="00002FCB"/>
    <w:rsid w:val="000032A3"/>
    <w:rsid w:val="00003590"/>
    <w:rsid w:val="00003654"/>
    <w:rsid w:val="00003676"/>
    <w:rsid w:val="00003834"/>
    <w:rsid w:val="00003B3A"/>
    <w:rsid w:val="00003CBF"/>
    <w:rsid w:val="00003E79"/>
    <w:rsid w:val="00003F32"/>
    <w:rsid w:val="000042B0"/>
    <w:rsid w:val="00004336"/>
    <w:rsid w:val="00004521"/>
    <w:rsid w:val="000045C0"/>
    <w:rsid w:val="00004940"/>
    <w:rsid w:val="00004B80"/>
    <w:rsid w:val="00004BFA"/>
    <w:rsid w:val="00005296"/>
    <w:rsid w:val="0000531E"/>
    <w:rsid w:val="000058D8"/>
    <w:rsid w:val="00005910"/>
    <w:rsid w:val="0000592E"/>
    <w:rsid w:val="00005C8A"/>
    <w:rsid w:val="0000604E"/>
    <w:rsid w:val="000061DA"/>
    <w:rsid w:val="000063B8"/>
    <w:rsid w:val="00006591"/>
    <w:rsid w:val="00006665"/>
    <w:rsid w:val="00006932"/>
    <w:rsid w:val="00006AD7"/>
    <w:rsid w:val="00006CC3"/>
    <w:rsid w:val="00006D91"/>
    <w:rsid w:val="00006FF2"/>
    <w:rsid w:val="0000701F"/>
    <w:rsid w:val="00007027"/>
    <w:rsid w:val="0000714C"/>
    <w:rsid w:val="000071B0"/>
    <w:rsid w:val="000071C7"/>
    <w:rsid w:val="0000793C"/>
    <w:rsid w:val="00007AD5"/>
    <w:rsid w:val="000103A0"/>
    <w:rsid w:val="00010833"/>
    <w:rsid w:val="00010E3A"/>
    <w:rsid w:val="000112A6"/>
    <w:rsid w:val="000112AA"/>
    <w:rsid w:val="0001137F"/>
    <w:rsid w:val="00011382"/>
    <w:rsid w:val="000114CF"/>
    <w:rsid w:val="00011549"/>
    <w:rsid w:val="00011D04"/>
    <w:rsid w:val="00011D94"/>
    <w:rsid w:val="00011DE6"/>
    <w:rsid w:val="0001209B"/>
    <w:rsid w:val="00012162"/>
    <w:rsid w:val="000121C5"/>
    <w:rsid w:val="0001224F"/>
    <w:rsid w:val="000123A7"/>
    <w:rsid w:val="00012599"/>
    <w:rsid w:val="000127DD"/>
    <w:rsid w:val="00012945"/>
    <w:rsid w:val="000129CB"/>
    <w:rsid w:val="00012D02"/>
    <w:rsid w:val="00012F1F"/>
    <w:rsid w:val="00012FE3"/>
    <w:rsid w:val="000135AE"/>
    <w:rsid w:val="00013678"/>
    <w:rsid w:val="00013992"/>
    <w:rsid w:val="000139FE"/>
    <w:rsid w:val="00013A3B"/>
    <w:rsid w:val="00013AB1"/>
    <w:rsid w:val="00013BF4"/>
    <w:rsid w:val="00014145"/>
    <w:rsid w:val="000141D2"/>
    <w:rsid w:val="00014309"/>
    <w:rsid w:val="0001431F"/>
    <w:rsid w:val="0001490E"/>
    <w:rsid w:val="00014C77"/>
    <w:rsid w:val="00014CD7"/>
    <w:rsid w:val="000150B4"/>
    <w:rsid w:val="00015502"/>
    <w:rsid w:val="000159B7"/>
    <w:rsid w:val="00015A1C"/>
    <w:rsid w:val="00015CE3"/>
    <w:rsid w:val="00015DA3"/>
    <w:rsid w:val="00015EF6"/>
    <w:rsid w:val="00016608"/>
    <w:rsid w:val="00016645"/>
    <w:rsid w:val="0001689A"/>
    <w:rsid w:val="000169E9"/>
    <w:rsid w:val="00016CA2"/>
    <w:rsid w:val="00016E2D"/>
    <w:rsid w:val="000170E2"/>
    <w:rsid w:val="000171BC"/>
    <w:rsid w:val="000171EF"/>
    <w:rsid w:val="00017262"/>
    <w:rsid w:val="0001755D"/>
    <w:rsid w:val="000175DF"/>
    <w:rsid w:val="00017633"/>
    <w:rsid w:val="000177BD"/>
    <w:rsid w:val="00017A06"/>
    <w:rsid w:val="00017B8C"/>
    <w:rsid w:val="00017E0D"/>
    <w:rsid w:val="00017F52"/>
    <w:rsid w:val="00020288"/>
    <w:rsid w:val="00020F15"/>
    <w:rsid w:val="000211D5"/>
    <w:rsid w:val="00021209"/>
    <w:rsid w:val="000215A9"/>
    <w:rsid w:val="00021743"/>
    <w:rsid w:val="00021754"/>
    <w:rsid w:val="00021A3F"/>
    <w:rsid w:val="00021A9E"/>
    <w:rsid w:val="00021AEC"/>
    <w:rsid w:val="00021B01"/>
    <w:rsid w:val="00021B65"/>
    <w:rsid w:val="00021BD3"/>
    <w:rsid w:val="0002207F"/>
    <w:rsid w:val="00022355"/>
    <w:rsid w:val="00022763"/>
    <w:rsid w:val="00022922"/>
    <w:rsid w:val="00022C29"/>
    <w:rsid w:val="00022DA5"/>
    <w:rsid w:val="0002320E"/>
    <w:rsid w:val="000233D9"/>
    <w:rsid w:val="00023560"/>
    <w:rsid w:val="00023A50"/>
    <w:rsid w:val="00023AB1"/>
    <w:rsid w:val="00023DFC"/>
    <w:rsid w:val="00023E68"/>
    <w:rsid w:val="00024195"/>
    <w:rsid w:val="000245C9"/>
    <w:rsid w:val="00024730"/>
    <w:rsid w:val="0002484F"/>
    <w:rsid w:val="000248FC"/>
    <w:rsid w:val="000249CF"/>
    <w:rsid w:val="00024B62"/>
    <w:rsid w:val="00025010"/>
    <w:rsid w:val="00025243"/>
    <w:rsid w:val="00025A54"/>
    <w:rsid w:val="000264AE"/>
    <w:rsid w:val="00026A48"/>
    <w:rsid w:val="00026C0C"/>
    <w:rsid w:val="00026D42"/>
    <w:rsid w:val="00026E9D"/>
    <w:rsid w:val="000271B8"/>
    <w:rsid w:val="000274E5"/>
    <w:rsid w:val="00027592"/>
    <w:rsid w:val="00027914"/>
    <w:rsid w:val="00027A12"/>
    <w:rsid w:val="00027B99"/>
    <w:rsid w:val="0003012C"/>
    <w:rsid w:val="00030557"/>
    <w:rsid w:val="000306A5"/>
    <w:rsid w:val="000307DE"/>
    <w:rsid w:val="000308B2"/>
    <w:rsid w:val="00030F90"/>
    <w:rsid w:val="0003109A"/>
    <w:rsid w:val="00031282"/>
    <w:rsid w:val="00031506"/>
    <w:rsid w:val="00031588"/>
    <w:rsid w:val="00031ABB"/>
    <w:rsid w:val="00031DB0"/>
    <w:rsid w:val="00031F94"/>
    <w:rsid w:val="00032151"/>
    <w:rsid w:val="00032322"/>
    <w:rsid w:val="000325BE"/>
    <w:rsid w:val="00032832"/>
    <w:rsid w:val="00032AC1"/>
    <w:rsid w:val="00032B0F"/>
    <w:rsid w:val="00032CFD"/>
    <w:rsid w:val="00032E0F"/>
    <w:rsid w:val="00032EDE"/>
    <w:rsid w:val="0003333F"/>
    <w:rsid w:val="000334F6"/>
    <w:rsid w:val="000336E2"/>
    <w:rsid w:val="00033BE9"/>
    <w:rsid w:val="00033CCC"/>
    <w:rsid w:val="000341D7"/>
    <w:rsid w:val="000346EA"/>
    <w:rsid w:val="00034A0B"/>
    <w:rsid w:val="0003500F"/>
    <w:rsid w:val="00035253"/>
    <w:rsid w:val="000356F9"/>
    <w:rsid w:val="00035C1E"/>
    <w:rsid w:val="00035CA7"/>
    <w:rsid w:val="00035D4B"/>
    <w:rsid w:val="000366C8"/>
    <w:rsid w:val="00036804"/>
    <w:rsid w:val="00036905"/>
    <w:rsid w:val="00036C2D"/>
    <w:rsid w:val="00036D17"/>
    <w:rsid w:val="00037506"/>
    <w:rsid w:val="0003756F"/>
    <w:rsid w:val="000375DA"/>
    <w:rsid w:val="00037907"/>
    <w:rsid w:val="0003790E"/>
    <w:rsid w:val="00037CDF"/>
    <w:rsid w:val="00037E13"/>
    <w:rsid w:val="00040345"/>
    <w:rsid w:val="0004151E"/>
    <w:rsid w:val="0004157C"/>
    <w:rsid w:val="000419CF"/>
    <w:rsid w:val="00041CFE"/>
    <w:rsid w:val="00041DCB"/>
    <w:rsid w:val="00041E98"/>
    <w:rsid w:val="00042698"/>
    <w:rsid w:val="00042778"/>
    <w:rsid w:val="00042AAB"/>
    <w:rsid w:val="00042C2A"/>
    <w:rsid w:val="000431F2"/>
    <w:rsid w:val="000436C4"/>
    <w:rsid w:val="00043870"/>
    <w:rsid w:val="00043A61"/>
    <w:rsid w:val="000441D2"/>
    <w:rsid w:val="000442D2"/>
    <w:rsid w:val="0004462C"/>
    <w:rsid w:val="00044789"/>
    <w:rsid w:val="0004484C"/>
    <w:rsid w:val="000448D3"/>
    <w:rsid w:val="00044914"/>
    <w:rsid w:val="00044C0D"/>
    <w:rsid w:val="00045406"/>
    <w:rsid w:val="0004556A"/>
    <w:rsid w:val="00045707"/>
    <w:rsid w:val="00045765"/>
    <w:rsid w:val="00045B79"/>
    <w:rsid w:val="00045C17"/>
    <w:rsid w:val="00045C96"/>
    <w:rsid w:val="00045CA6"/>
    <w:rsid w:val="00045CF5"/>
    <w:rsid w:val="00045D58"/>
    <w:rsid w:val="00045DB6"/>
    <w:rsid w:val="00045ED2"/>
    <w:rsid w:val="00045F48"/>
    <w:rsid w:val="000460C0"/>
    <w:rsid w:val="0004665E"/>
    <w:rsid w:val="0004686D"/>
    <w:rsid w:val="00046B99"/>
    <w:rsid w:val="000470E2"/>
    <w:rsid w:val="000471E9"/>
    <w:rsid w:val="00047579"/>
    <w:rsid w:val="0004762C"/>
    <w:rsid w:val="00047710"/>
    <w:rsid w:val="00047720"/>
    <w:rsid w:val="00047DDB"/>
    <w:rsid w:val="00050006"/>
    <w:rsid w:val="0005005D"/>
    <w:rsid w:val="00050182"/>
    <w:rsid w:val="0005094B"/>
    <w:rsid w:val="00050AB9"/>
    <w:rsid w:val="00050B95"/>
    <w:rsid w:val="00050BE1"/>
    <w:rsid w:val="00050C51"/>
    <w:rsid w:val="00050DA2"/>
    <w:rsid w:val="000511E1"/>
    <w:rsid w:val="000515A3"/>
    <w:rsid w:val="000516A7"/>
    <w:rsid w:val="00051704"/>
    <w:rsid w:val="0005183C"/>
    <w:rsid w:val="000519E4"/>
    <w:rsid w:val="00051B97"/>
    <w:rsid w:val="00051CF6"/>
    <w:rsid w:val="00052141"/>
    <w:rsid w:val="0005265E"/>
    <w:rsid w:val="000526DC"/>
    <w:rsid w:val="000526DE"/>
    <w:rsid w:val="00052801"/>
    <w:rsid w:val="0005298D"/>
    <w:rsid w:val="00052D7B"/>
    <w:rsid w:val="00052FF3"/>
    <w:rsid w:val="000533DD"/>
    <w:rsid w:val="00053982"/>
    <w:rsid w:val="00053B39"/>
    <w:rsid w:val="00053EDD"/>
    <w:rsid w:val="00053F76"/>
    <w:rsid w:val="00053FC0"/>
    <w:rsid w:val="0005417C"/>
    <w:rsid w:val="00054711"/>
    <w:rsid w:val="00054812"/>
    <w:rsid w:val="00054830"/>
    <w:rsid w:val="00054C1E"/>
    <w:rsid w:val="00054D4D"/>
    <w:rsid w:val="00054F86"/>
    <w:rsid w:val="0005517A"/>
    <w:rsid w:val="000554F8"/>
    <w:rsid w:val="00055505"/>
    <w:rsid w:val="00055747"/>
    <w:rsid w:val="0005582F"/>
    <w:rsid w:val="00055A54"/>
    <w:rsid w:val="00055F36"/>
    <w:rsid w:val="00056091"/>
    <w:rsid w:val="00056417"/>
    <w:rsid w:val="0005659E"/>
    <w:rsid w:val="00056699"/>
    <w:rsid w:val="00056D88"/>
    <w:rsid w:val="000571E7"/>
    <w:rsid w:val="000573F7"/>
    <w:rsid w:val="00057A89"/>
    <w:rsid w:val="00060638"/>
    <w:rsid w:val="000606EF"/>
    <w:rsid w:val="00060BEA"/>
    <w:rsid w:val="00060C04"/>
    <w:rsid w:val="00060FD7"/>
    <w:rsid w:val="000610AA"/>
    <w:rsid w:val="0006125A"/>
    <w:rsid w:val="000616E0"/>
    <w:rsid w:val="00061758"/>
    <w:rsid w:val="000618C2"/>
    <w:rsid w:val="00061994"/>
    <w:rsid w:val="00061A82"/>
    <w:rsid w:val="00061BF9"/>
    <w:rsid w:val="00061DE8"/>
    <w:rsid w:val="00062316"/>
    <w:rsid w:val="00062B7E"/>
    <w:rsid w:val="00063406"/>
    <w:rsid w:val="0006372C"/>
    <w:rsid w:val="0006393D"/>
    <w:rsid w:val="000639D3"/>
    <w:rsid w:val="00063A27"/>
    <w:rsid w:val="00063DF5"/>
    <w:rsid w:val="000642CE"/>
    <w:rsid w:val="000642FE"/>
    <w:rsid w:val="00064520"/>
    <w:rsid w:val="00064648"/>
    <w:rsid w:val="00064810"/>
    <w:rsid w:val="00064C0E"/>
    <w:rsid w:val="00064D25"/>
    <w:rsid w:val="00064D78"/>
    <w:rsid w:val="00064DCC"/>
    <w:rsid w:val="00065046"/>
    <w:rsid w:val="00065128"/>
    <w:rsid w:val="000651F4"/>
    <w:rsid w:val="00065361"/>
    <w:rsid w:val="000653DE"/>
    <w:rsid w:val="0006560D"/>
    <w:rsid w:val="00065B8D"/>
    <w:rsid w:val="00065E39"/>
    <w:rsid w:val="000664B2"/>
    <w:rsid w:val="00066982"/>
    <w:rsid w:val="00066EA6"/>
    <w:rsid w:val="00067270"/>
    <w:rsid w:val="0006728F"/>
    <w:rsid w:val="000672CB"/>
    <w:rsid w:val="000672F3"/>
    <w:rsid w:val="00067A48"/>
    <w:rsid w:val="00067B52"/>
    <w:rsid w:val="00067C64"/>
    <w:rsid w:val="00067E14"/>
    <w:rsid w:val="00070075"/>
    <w:rsid w:val="00070380"/>
    <w:rsid w:val="000704C4"/>
    <w:rsid w:val="00070694"/>
    <w:rsid w:val="000707FB"/>
    <w:rsid w:val="00070935"/>
    <w:rsid w:val="00070C6B"/>
    <w:rsid w:val="00070F69"/>
    <w:rsid w:val="00071398"/>
    <w:rsid w:val="0007165F"/>
    <w:rsid w:val="000717F8"/>
    <w:rsid w:val="00071970"/>
    <w:rsid w:val="0007199A"/>
    <w:rsid w:val="000719E8"/>
    <w:rsid w:val="00071D22"/>
    <w:rsid w:val="000723AA"/>
    <w:rsid w:val="000724B9"/>
    <w:rsid w:val="00072524"/>
    <w:rsid w:val="00072A17"/>
    <w:rsid w:val="00072DB7"/>
    <w:rsid w:val="00072E04"/>
    <w:rsid w:val="000736C9"/>
    <w:rsid w:val="000736EA"/>
    <w:rsid w:val="00073980"/>
    <w:rsid w:val="000739F5"/>
    <w:rsid w:val="00073A18"/>
    <w:rsid w:val="00073B44"/>
    <w:rsid w:val="00073C08"/>
    <w:rsid w:val="00073C1B"/>
    <w:rsid w:val="00073F65"/>
    <w:rsid w:val="00074A14"/>
    <w:rsid w:val="00074ADB"/>
    <w:rsid w:val="00074AF6"/>
    <w:rsid w:val="00074E69"/>
    <w:rsid w:val="00074FFD"/>
    <w:rsid w:val="000750D3"/>
    <w:rsid w:val="00075272"/>
    <w:rsid w:val="00075560"/>
    <w:rsid w:val="00075713"/>
    <w:rsid w:val="00075718"/>
    <w:rsid w:val="000757AB"/>
    <w:rsid w:val="000759B3"/>
    <w:rsid w:val="00075C00"/>
    <w:rsid w:val="00075C60"/>
    <w:rsid w:val="00075E6D"/>
    <w:rsid w:val="000761FD"/>
    <w:rsid w:val="000766AD"/>
    <w:rsid w:val="000768E7"/>
    <w:rsid w:val="00076925"/>
    <w:rsid w:val="00076A9E"/>
    <w:rsid w:val="00076DC1"/>
    <w:rsid w:val="00076E55"/>
    <w:rsid w:val="00076F3C"/>
    <w:rsid w:val="00077184"/>
    <w:rsid w:val="0007723B"/>
    <w:rsid w:val="000774DF"/>
    <w:rsid w:val="00077701"/>
    <w:rsid w:val="00077B0C"/>
    <w:rsid w:val="00077B3F"/>
    <w:rsid w:val="000807A1"/>
    <w:rsid w:val="00080C76"/>
    <w:rsid w:val="00080D91"/>
    <w:rsid w:val="00081750"/>
    <w:rsid w:val="00081CDA"/>
    <w:rsid w:val="00081DEC"/>
    <w:rsid w:val="00082064"/>
    <w:rsid w:val="0008217E"/>
    <w:rsid w:val="000824DF"/>
    <w:rsid w:val="0008252C"/>
    <w:rsid w:val="000828BC"/>
    <w:rsid w:val="000829D3"/>
    <w:rsid w:val="00082A0F"/>
    <w:rsid w:val="000830E4"/>
    <w:rsid w:val="000834C4"/>
    <w:rsid w:val="00083548"/>
    <w:rsid w:val="00083598"/>
    <w:rsid w:val="00083AD8"/>
    <w:rsid w:val="00083E45"/>
    <w:rsid w:val="00084188"/>
    <w:rsid w:val="000843E7"/>
    <w:rsid w:val="0008442A"/>
    <w:rsid w:val="00084B42"/>
    <w:rsid w:val="00084BFA"/>
    <w:rsid w:val="00084EA3"/>
    <w:rsid w:val="00084F36"/>
    <w:rsid w:val="00084FA8"/>
    <w:rsid w:val="000852E7"/>
    <w:rsid w:val="0008553F"/>
    <w:rsid w:val="00085978"/>
    <w:rsid w:val="00085DD3"/>
    <w:rsid w:val="0008651C"/>
    <w:rsid w:val="000865A7"/>
    <w:rsid w:val="00086D4A"/>
    <w:rsid w:val="00087099"/>
    <w:rsid w:val="0008726D"/>
    <w:rsid w:val="000873A4"/>
    <w:rsid w:val="000873CB"/>
    <w:rsid w:val="00087B00"/>
    <w:rsid w:val="00087BF4"/>
    <w:rsid w:val="00087F6A"/>
    <w:rsid w:val="000902F8"/>
    <w:rsid w:val="00090773"/>
    <w:rsid w:val="000907E4"/>
    <w:rsid w:val="00090EF0"/>
    <w:rsid w:val="0009115F"/>
    <w:rsid w:val="00091366"/>
    <w:rsid w:val="000913DC"/>
    <w:rsid w:val="0009167F"/>
    <w:rsid w:val="000917ED"/>
    <w:rsid w:val="00091874"/>
    <w:rsid w:val="00091E0C"/>
    <w:rsid w:val="00092ACF"/>
    <w:rsid w:val="000930E6"/>
    <w:rsid w:val="000936A8"/>
    <w:rsid w:val="00093ACC"/>
    <w:rsid w:val="00093C7F"/>
    <w:rsid w:val="00093DD6"/>
    <w:rsid w:val="00093FE0"/>
    <w:rsid w:val="000940D7"/>
    <w:rsid w:val="0009436D"/>
    <w:rsid w:val="00094835"/>
    <w:rsid w:val="00094A1E"/>
    <w:rsid w:val="00094A3C"/>
    <w:rsid w:val="00094E36"/>
    <w:rsid w:val="00094E4E"/>
    <w:rsid w:val="00094F58"/>
    <w:rsid w:val="00094F60"/>
    <w:rsid w:val="00094FDA"/>
    <w:rsid w:val="000950D3"/>
    <w:rsid w:val="000951A4"/>
    <w:rsid w:val="00095212"/>
    <w:rsid w:val="000959C0"/>
    <w:rsid w:val="000959C4"/>
    <w:rsid w:val="00095A17"/>
    <w:rsid w:val="00095A2A"/>
    <w:rsid w:val="00095C81"/>
    <w:rsid w:val="00095F91"/>
    <w:rsid w:val="000960A2"/>
    <w:rsid w:val="00096125"/>
    <w:rsid w:val="000963A7"/>
    <w:rsid w:val="000965B1"/>
    <w:rsid w:val="000966D5"/>
    <w:rsid w:val="0009689D"/>
    <w:rsid w:val="00096A42"/>
    <w:rsid w:val="00096DF1"/>
    <w:rsid w:val="00096F14"/>
    <w:rsid w:val="00096FF2"/>
    <w:rsid w:val="00097178"/>
    <w:rsid w:val="00097463"/>
    <w:rsid w:val="00097512"/>
    <w:rsid w:val="000976E3"/>
    <w:rsid w:val="000A0027"/>
    <w:rsid w:val="000A019E"/>
    <w:rsid w:val="000A0583"/>
    <w:rsid w:val="000A05C7"/>
    <w:rsid w:val="000A05E6"/>
    <w:rsid w:val="000A0649"/>
    <w:rsid w:val="000A06F6"/>
    <w:rsid w:val="000A0C4E"/>
    <w:rsid w:val="000A0D81"/>
    <w:rsid w:val="000A0E81"/>
    <w:rsid w:val="000A1033"/>
    <w:rsid w:val="000A141D"/>
    <w:rsid w:val="000A1682"/>
    <w:rsid w:val="000A16EE"/>
    <w:rsid w:val="000A1D6C"/>
    <w:rsid w:val="000A23B5"/>
    <w:rsid w:val="000A23CD"/>
    <w:rsid w:val="000A24DC"/>
    <w:rsid w:val="000A2745"/>
    <w:rsid w:val="000A3109"/>
    <w:rsid w:val="000A327A"/>
    <w:rsid w:val="000A36F6"/>
    <w:rsid w:val="000A37C1"/>
    <w:rsid w:val="000A3927"/>
    <w:rsid w:val="000A3CE4"/>
    <w:rsid w:val="000A3F0B"/>
    <w:rsid w:val="000A3F15"/>
    <w:rsid w:val="000A4080"/>
    <w:rsid w:val="000A4116"/>
    <w:rsid w:val="000A4383"/>
    <w:rsid w:val="000A438F"/>
    <w:rsid w:val="000A4571"/>
    <w:rsid w:val="000A4575"/>
    <w:rsid w:val="000A4872"/>
    <w:rsid w:val="000A48C1"/>
    <w:rsid w:val="000A4B2C"/>
    <w:rsid w:val="000A4DC0"/>
    <w:rsid w:val="000A5796"/>
    <w:rsid w:val="000A5918"/>
    <w:rsid w:val="000A5967"/>
    <w:rsid w:val="000A5C90"/>
    <w:rsid w:val="000A5D56"/>
    <w:rsid w:val="000A605F"/>
    <w:rsid w:val="000A6326"/>
    <w:rsid w:val="000A67D5"/>
    <w:rsid w:val="000A6A79"/>
    <w:rsid w:val="000A6D26"/>
    <w:rsid w:val="000A6F1F"/>
    <w:rsid w:val="000A7553"/>
    <w:rsid w:val="000A76B4"/>
    <w:rsid w:val="000A7988"/>
    <w:rsid w:val="000A79AC"/>
    <w:rsid w:val="000B0492"/>
    <w:rsid w:val="000B04CD"/>
    <w:rsid w:val="000B089A"/>
    <w:rsid w:val="000B0E28"/>
    <w:rsid w:val="000B18F2"/>
    <w:rsid w:val="000B1A04"/>
    <w:rsid w:val="000B1A12"/>
    <w:rsid w:val="000B1A5E"/>
    <w:rsid w:val="000B217E"/>
    <w:rsid w:val="000B23C5"/>
    <w:rsid w:val="000B2835"/>
    <w:rsid w:val="000B2B86"/>
    <w:rsid w:val="000B2BC3"/>
    <w:rsid w:val="000B2F8A"/>
    <w:rsid w:val="000B37BE"/>
    <w:rsid w:val="000B4293"/>
    <w:rsid w:val="000B44F4"/>
    <w:rsid w:val="000B4B27"/>
    <w:rsid w:val="000B4C17"/>
    <w:rsid w:val="000B4DC9"/>
    <w:rsid w:val="000B4EC0"/>
    <w:rsid w:val="000B4ECE"/>
    <w:rsid w:val="000B5030"/>
    <w:rsid w:val="000B5099"/>
    <w:rsid w:val="000B51D8"/>
    <w:rsid w:val="000B5300"/>
    <w:rsid w:val="000B5375"/>
    <w:rsid w:val="000B545B"/>
    <w:rsid w:val="000B55F1"/>
    <w:rsid w:val="000B5882"/>
    <w:rsid w:val="000B5A9A"/>
    <w:rsid w:val="000B5BA5"/>
    <w:rsid w:val="000B62CD"/>
    <w:rsid w:val="000B62D2"/>
    <w:rsid w:val="000B655D"/>
    <w:rsid w:val="000B71EA"/>
    <w:rsid w:val="000B7313"/>
    <w:rsid w:val="000B74B9"/>
    <w:rsid w:val="000B755B"/>
    <w:rsid w:val="000B76CD"/>
    <w:rsid w:val="000B78A4"/>
    <w:rsid w:val="000B79A4"/>
    <w:rsid w:val="000B7AA1"/>
    <w:rsid w:val="000B7F22"/>
    <w:rsid w:val="000C011D"/>
    <w:rsid w:val="000C0221"/>
    <w:rsid w:val="000C046B"/>
    <w:rsid w:val="000C06A0"/>
    <w:rsid w:val="000C0895"/>
    <w:rsid w:val="000C0B25"/>
    <w:rsid w:val="000C0B42"/>
    <w:rsid w:val="000C0C72"/>
    <w:rsid w:val="000C0F0D"/>
    <w:rsid w:val="000C0FEF"/>
    <w:rsid w:val="000C1350"/>
    <w:rsid w:val="000C139D"/>
    <w:rsid w:val="000C14D1"/>
    <w:rsid w:val="000C188F"/>
    <w:rsid w:val="000C18F5"/>
    <w:rsid w:val="000C1AAA"/>
    <w:rsid w:val="000C1F05"/>
    <w:rsid w:val="000C22CF"/>
    <w:rsid w:val="000C27C1"/>
    <w:rsid w:val="000C2906"/>
    <w:rsid w:val="000C2BF4"/>
    <w:rsid w:val="000C3013"/>
    <w:rsid w:val="000C3016"/>
    <w:rsid w:val="000C3491"/>
    <w:rsid w:val="000C34AC"/>
    <w:rsid w:val="000C3563"/>
    <w:rsid w:val="000C35B1"/>
    <w:rsid w:val="000C3648"/>
    <w:rsid w:val="000C3692"/>
    <w:rsid w:val="000C3B69"/>
    <w:rsid w:val="000C3BB2"/>
    <w:rsid w:val="000C3C03"/>
    <w:rsid w:val="000C3E03"/>
    <w:rsid w:val="000C3EA9"/>
    <w:rsid w:val="000C3EC4"/>
    <w:rsid w:val="000C3F7F"/>
    <w:rsid w:val="000C43B0"/>
    <w:rsid w:val="000C43FB"/>
    <w:rsid w:val="000C43FF"/>
    <w:rsid w:val="000C4515"/>
    <w:rsid w:val="000C4628"/>
    <w:rsid w:val="000C4D5B"/>
    <w:rsid w:val="000C4FA1"/>
    <w:rsid w:val="000C5201"/>
    <w:rsid w:val="000C5314"/>
    <w:rsid w:val="000C575D"/>
    <w:rsid w:val="000C57BA"/>
    <w:rsid w:val="000C5A0A"/>
    <w:rsid w:val="000C5B3D"/>
    <w:rsid w:val="000C5D77"/>
    <w:rsid w:val="000C5E2F"/>
    <w:rsid w:val="000C5E86"/>
    <w:rsid w:val="000C61E2"/>
    <w:rsid w:val="000C681D"/>
    <w:rsid w:val="000C6A69"/>
    <w:rsid w:val="000C6B69"/>
    <w:rsid w:val="000C6B7B"/>
    <w:rsid w:val="000C6D7A"/>
    <w:rsid w:val="000D0155"/>
    <w:rsid w:val="000D0727"/>
    <w:rsid w:val="000D0812"/>
    <w:rsid w:val="000D093E"/>
    <w:rsid w:val="000D0DC4"/>
    <w:rsid w:val="000D0EBB"/>
    <w:rsid w:val="000D113D"/>
    <w:rsid w:val="000D179E"/>
    <w:rsid w:val="000D1888"/>
    <w:rsid w:val="000D19A3"/>
    <w:rsid w:val="000D1D2E"/>
    <w:rsid w:val="000D20FB"/>
    <w:rsid w:val="000D23E9"/>
    <w:rsid w:val="000D2547"/>
    <w:rsid w:val="000D288E"/>
    <w:rsid w:val="000D2B56"/>
    <w:rsid w:val="000D2D91"/>
    <w:rsid w:val="000D2F1B"/>
    <w:rsid w:val="000D2F21"/>
    <w:rsid w:val="000D2FA9"/>
    <w:rsid w:val="000D3177"/>
    <w:rsid w:val="000D3457"/>
    <w:rsid w:val="000D356B"/>
    <w:rsid w:val="000D396D"/>
    <w:rsid w:val="000D3F7C"/>
    <w:rsid w:val="000D3FFD"/>
    <w:rsid w:val="000D4098"/>
    <w:rsid w:val="000D41E7"/>
    <w:rsid w:val="000D467E"/>
    <w:rsid w:val="000D46BF"/>
    <w:rsid w:val="000D47CB"/>
    <w:rsid w:val="000D4808"/>
    <w:rsid w:val="000D4DE2"/>
    <w:rsid w:val="000D51D1"/>
    <w:rsid w:val="000D5528"/>
    <w:rsid w:val="000D5DC9"/>
    <w:rsid w:val="000D5DE2"/>
    <w:rsid w:val="000D61D7"/>
    <w:rsid w:val="000D6414"/>
    <w:rsid w:val="000D66B9"/>
    <w:rsid w:val="000D6BAA"/>
    <w:rsid w:val="000D6F0E"/>
    <w:rsid w:val="000D7443"/>
    <w:rsid w:val="000D74D7"/>
    <w:rsid w:val="000D79D7"/>
    <w:rsid w:val="000D7AC4"/>
    <w:rsid w:val="000D7B3C"/>
    <w:rsid w:val="000D7BDD"/>
    <w:rsid w:val="000E0326"/>
    <w:rsid w:val="000E03F2"/>
    <w:rsid w:val="000E046D"/>
    <w:rsid w:val="000E04E9"/>
    <w:rsid w:val="000E083E"/>
    <w:rsid w:val="000E0BBA"/>
    <w:rsid w:val="000E0D01"/>
    <w:rsid w:val="000E10EF"/>
    <w:rsid w:val="000E17D8"/>
    <w:rsid w:val="000E1E7C"/>
    <w:rsid w:val="000E22F7"/>
    <w:rsid w:val="000E2530"/>
    <w:rsid w:val="000E2681"/>
    <w:rsid w:val="000E29AD"/>
    <w:rsid w:val="000E3423"/>
    <w:rsid w:val="000E3652"/>
    <w:rsid w:val="000E36B4"/>
    <w:rsid w:val="000E396C"/>
    <w:rsid w:val="000E3B57"/>
    <w:rsid w:val="000E3D5B"/>
    <w:rsid w:val="000E3F14"/>
    <w:rsid w:val="000E43FC"/>
    <w:rsid w:val="000E44B3"/>
    <w:rsid w:val="000E4582"/>
    <w:rsid w:val="000E480F"/>
    <w:rsid w:val="000E4ACB"/>
    <w:rsid w:val="000E4EEB"/>
    <w:rsid w:val="000E50A7"/>
    <w:rsid w:val="000E50B5"/>
    <w:rsid w:val="000E520C"/>
    <w:rsid w:val="000E5274"/>
    <w:rsid w:val="000E533C"/>
    <w:rsid w:val="000E553A"/>
    <w:rsid w:val="000E5A12"/>
    <w:rsid w:val="000E5D6C"/>
    <w:rsid w:val="000E5F63"/>
    <w:rsid w:val="000E606D"/>
    <w:rsid w:val="000E609F"/>
    <w:rsid w:val="000E61EF"/>
    <w:rsid w:val="000E6886"/>
    <w:rsid w:val="000E6CB1"/>
    <w:rsid w:val="000E6D5F"/>
    <w:rsid w:val="000E7044"/>
    <w:rsid w:val="000E780D"/>
    <w:rsid w:val="000E7B74"/>
    <w:rsid w:val="000E7FBA"/>
    <w:rsid w:val="000F029D"/>
    <w:rsid w:val="000F0443"/>
    <w:rsid w:val="000F0522"/>
    <w:rsid w:val="000F05BB"/>
    <w:rsid w:val="000F0883"/>
    <w:rsid w:val="000F0894"/>
    <w:rsid w:val="000F0EB8"/>
    <w:rsid w:val="000F131E"/>
    <w:rsid w:val="000F1855"/>
    <w:rsid w:val="000F19A7"/>
    <w:rsid w:val="000F1A94"/>
    <w:rsid w:val="000F1E40"/>
    <w:rsid w:val="000F2537"/>
    <w:rsid w:val="000F26ED"/>
    <w:rsid w:val="000F296F"/>
    <w:rsid w:val="000F29B7"/>
    <w:rsid w:val="000F29EF"/>
    <w:rsid w:val="000F2A4C"/>
    <w:rsid w:val="000F2D08"/>
    <w:rsid w:val="000F3006"/>
    <w:rsid w:val="000F30D3"/>
    <w:rsid w:val="000F32C6"/>
    <w:rsid w:val="000F386E"/>
    <w:rsid w:val="000F3A86"/>
    <w:rsid w:val="000F3B09"/>
    <w:rsid w:val="000F4171"/>
    <w:rsid w:val="000F41F8"/>
    <w:rsid w:val="000F447A"/>
    <w:rsid w:val="000F455A"/>
    <w:rsid w:val="000F4A89"/>
    <w:rsid w:val="000F4C89"/>
    <w:rsid w:val="000F4E3C"/>
    <w:rsid w:val="000F50BE"/>
    <w:rsid w:val="000F53DB"/>
    <w:rsid w:val="000F58AC"/>
    <w:rsid w:val="000F59EA"/>
    <w:rsid w:val="000F5A42"/>
    <w:rsid w:val="000F5B1B"/>
    <w:rsid w:val="000F5C4C"/>
    <w:rsid w:val="000F6049"/>
    <w:rsid w:val="000F614B"/>
    <w:rsid w:val="000F6405"/>
    <w:rsid w:val="000F69FD"/>
    <w:rsid w:val="000F729D"/>
    <w:rsid w:val="000F7372"/>
    <w:rsid w:val="000F74EB"/>
    <w:rsid w:val="000F793B"/>
    <w:rsid w:val="000F7A62"/>
    <w:rsid w:val="000F7BA7"/>
    <w:rsid w:val="000F7CF9"/>
    <w:rsid w:val="00100341"/>
    <w:rsid w:val="001003D7"/>
    <w:rsid w:val="00100B42"/>
    <w:rsid w:val="00100B61"/>
    <w:rsid w:val="00100E3E"/>
    <w:rsid w:val="00101192"/>
    <w:rsid w:val="001016D5"/>
    <w:rsid w:val="001018B3"/>
    <w:rsid w:val="00101B91"/>
    <w:rsid w:val="00101EB1"/>
    <w:rsid w:val="00102011"/>
    <w:rsid w:val="00102035"/>
    <w:rsid w:val="001020B4"/>
    <w:rsid w:val="00102255"/>
    <w:rsid w:val="0010265C"/>
    <w:rsid w:val="00102ACB"/>
    <w:rsid w:val="00102BD5"/>
    <w:rsid w:val="0010320F"/>
    <w:rsid w:val="00103286"/>
    <w:rsid w:val="0010381F"/>
    <w:rsid w:val="00103E7C"/>
    <w:rsid w:val="001040F4"/>
    <w:rsid w:val="0010424F"/>
    <w:rsid w:val="00104314"/>
    <w:rsid w:val="001043BC"/>
    <w:rsid w:val="00104426"/>
    <w:rsid w:val="00104876"/>
    <w:rsid w:val="00104AA5"/>
    <w:rsid w:val="001053ED"/>
    <w:rsid w:val="00105492"/>
    <w:rsid w:val="00105901"/>
    <w:rsid w:val="00105CDD"/>
    <w:rsid w:val="00105D0F"/>
    <w:rsid w:val="00106369"/>
    <w:rsid w:val="00106409"/>
    <w:rsid w:val="00106419"/>
    <w:rsid w:val="0010642C"/>
    <w:rsid w:val="001065D8"/>
    <w:rsid w:val="00106A0F"/>
    <w:rsid w:val="00106B9D"/>
    <w:rsid w:val="00106FD1"/>
    <w:rsid w:val="00107016"/>
    <w:rsid w:val="001070CB"/>
    <w:rsid w:val="00107105"/>
    <w:rsid w:val="00107141"/>
    <w:rsid w:val="00107195"/>
    <w:rsid w:val="001073F2"/>
    <w:rsid w:val="001074EE"/>
    <w:rsid w:val="00107553"/>
    <w:rsid w:val="001077AE"/>
    <w:rsid w:val="00107F1D"/>
    <w:rsid w:val="001105AA"/>
    <w:rsid w:val="001105AC"/>
    <w:rsid w:val="00110604"/>
    <w:rsid w:val="0011078C"/>
    <w:rsid w:val="001107B6"/>
    <w:rsid w:val="0011099E"/>
    <w:rsid w:val="00110E23"/>
    <w:rsid w:val="00110F8E"/>
    <w:rsid w:val="001113A1"/>
    <w:rsid w:val="00111663"/>
    <w:rsid w:val="00111778"/>
    <w:rsid w:val="001119DF"/>
    <w:rsid w:val="00111A56"/>
    <w:rsid w:val="00111A9D"/>
    <w:rsid w:val="00111E70"/>
    <w:rsid w:val="0011261B"/>
    <w:rsid w:val="00112825"/>
    <w:rsid w:val="00112B2A"/>
    <w:rsid w:val="00112E5B"/>
    <w:rsid w:val="0011307F"/>
    <w:rsid w:val="00113306"/>
    <w:rsid w:val="00113602"/>
    <w:rsid w:val="001139CE"/>
    <w:rsid w:val="00113DE2"/>
    <w:rsid w:val="00113E7B"/>
    <w:rsid w:val="00114202"/>
    <w:rsid w:val="001145CC"/>
    <w:rsid w:val="001145E8"/>
    <w:rsid w:val="001146D9"/>
    <w:rsid w:val="0011481D"/>
    <w:rsid w:val="00114842"/>
    <w:rsid w:val="0011492F"/>
    <w:rsid w:val="00114C23"/>
    <w:rsid w:val="00114E41"/>
    <w:rsid w:val="0011518D"/>
    <w:rsid w:val="001152A1"/>
    <w:rsid w:val="001154EE"/>
    <w:rsid w:val="0011556A"/>
    <w:rsid w:val="001157E4"/>
    <w:rsid w:val="00115E16"/>
    <w:rsid w:val="00115FF2"/>
    <w:rsid w:val="00116206"/>
    <w:rsid w:val="001163D4"/>
    <w:rsid w:val="001165DC"/>
    <w:rsid w:val="00116887"/>
    <w:rsid w:val="00116CC5"/>
    <w:rsid w:val="00116E61"/>
    <w:rsid w:val="00117003"/>
    <w:rsid w:val="00117061"/>
    <w:rsid w:val="001170CC"/>
    <w:rsid w:val="0011728E"/>
    <w:rsid w:val="001172A9"/>
    <w:rsid w:val="0011737E"/>
    <w:rsid w:val="00117426"/>
    <w:rsid w:val="00117427"/>
    <w:rsid w:val="00117F45"/>
    <w:rsid w:val="00117FB0"/>
    <w:rsid w:val="0012023C"/>
    <w:rsid w:val="00120284"/>
    <w:rsid w:val="00120498"/>
    <w:rsid w:val="001204D3"/>
    <w:rsid w:val="00120632"/>
    <w:rsid w:val="0012089F"/>
    <w:rsid w:val="00120BCD"/>
    <w:rsid w:val="00120DA0"/>
    <w:rsid w:val="001210F7"/>
    <w:rsid w:val="001211CF"/>
    <w:rsid w:val="001211F3"/>
    <w:rsid w:val="001215AF"/>
    <w:rsid w:val="00121C88"/>
    <w:rsid w:val="0012214C"/>
    <w:rsid w:val="00122945"/>
    <w:rsid w:val="00122C08"/>
    <w:rsid w:val="00123154"/>
    <w:rsid w:val="00123AD2"/>
    <w:rsid w:val="00123B31"/>
    <w:rsid w:val="00123B68"/>
    <w:rsid w:val="00123DC2"/>
    <w:rsid w:val="00123F44"/>
    <w:rsid w:val="001242BC"/>
    <w:rsid w:val="00124416"/>
    <w:rsid w:val="001244C8"/>
    <w:rsid w:val="0012462C"/>
    <w:rsid w:val="0012469B"/>
    <w:rsid w:val="00124738"/>
    <w:rsid w:val="00124B03"/>
    <w:rsid w:val="00124C2D"/>
    <w:rsid w:val="00124E7B"/>
    <w:rsid w:val="00125035"/>
    <w:rsid w:val="001258BF"/>
    <w:rsid w:val="0012595B"/>
    <w:rsid w:val="00125B16"/>
    <w:rsid w:val="001261F0"/>
    <w:rsid w:val="001263FD"/>
    <w:rsid w:val="0012677A"/>
    <w:rsid w:val="001269F6"/>
    <w:rsid w:val="00126B69"/>
    <w:rsid w:val="00126E8C"/>
    <w:rsid w:val="00126FCC"/>
    <w:rsid w:val="00126FFC"/>
    <w:rsid w:val="001273A5"/>
    <w:rsid w:val="00127462"/>
    <w:rsid w:val="0012751D"/>
    <w:rsid w:val="0012759E"/>
    <w:rsid w:val="0012776E"/>
    <w:rsid w:val="00127968"/>
    <w:rsid w:val="001279AC"/>
    <w:rsid w:val="00127A1C"/>
    <w:rsid w:val="00127A8F"/>
    <w:rsid w:val="00127AE4"/>
    <w:rsid w:val="00127E08"/>
    <w:rsid w:val="001301D4"/>
    <w:rsid w:val="0013034E"/>
    <w:rsid w:val="0013044C"/>
    <w:rsid w:val="0013060D"/>
    <w:rsid w:val="00130ADC"/>
    <w:rsid w:val="00131381"/>
    <w:rsid w:val="001313D7"/>
    <w:rsid w:val="00131B2A"/>
    <w:rsid w:val="00131EBE"/>
    <w:rsid w:val="00131FD4"/>
    <w:rsid w:val="00132111"/>
    <w:rsid w:val="001321D7"/>
    <w:rsid w:val="00132A2F"/>
    <w:rsid w:val="00132E3A"/>
    <w:rsid w:val="00132F5B"/>
    <w:rsid w:val="00132F94"/>
    <w:rsid w:val="00132FD0"/>
    <w:rsid w:val="00133031"/>
    <w:rsid w:val="001336EB"/>
    <w:rsid w:val="0013392A"/>
    <w:rsid w:val="00134079"/>
    <w:rsid w:val="001340DE"/>
    <w:rsid w:val="001340F6"/>
    <w:rsid w:val="0013434E"/>
    <w:rsid w:val="001344C2"/>
    <w:rsid w:val="0013457C"/>
    <w:rsid w:val="00134829"/>
    <w:rsid w:val="00134857"/>
    <w:rsid w:val="0013489C"/>
    <w:rsid w:val="0013497F"/>
    <w:rsid w:val="001349DF"/>
    <w:rsid w:val="00134BC1"/>
    <w:rsid w:val="00134D2C"/>
    <w:rsid w:val="001353A9"/>
    <w:rsid w:val="00135703"/>
    <w:rsid w:val="00136048"/>
    <w:rsid w:val="001367C2"/>
    <w:rsid w:val="00136A14"/>
    <w:rsid w:val="00136C5C"/>
    <w:rsid w:val="00136CFD"/>
    <w:rsid w:val="00136DFB"/>
    <w:rsid w:val="001370D6"/>
    <w:rsid w:val="001372E4"/>
    <w:rsid w:val="00137DB7"/>
    <w:rsid w:val="00140294"/>
    <w:rsid w:val="00140827"/>
    <w:rsid w:val="00140997"/>
    <w:rsid w:val="00140C03"/>
    <w:rsid w:val="00140F13"/>
    <w:rsid w:val="00140FF4"/>
    <w:rsid w:val="0014121D"/>
    <w:rsid w:val="001419E1"/>
    <w:rsid w:val="00141B73"/>
    <w:rsid w:val="00141C41"/>
    <w:rsid w:val="00141FFE"/>
    <w:rsid w:val="001425CA"/>
    <w:rsid w:val="00142BFB"/>
    <w:rsid w:val="00142E54"/>
    <w:rsid w:val="00142F9C"/>
    <w:rsid w:val="00142FBA"/>
    <w:rsid w:val="00143195"/>
    <w:rsid w:val="001431C4"/>
    <w:rsid w:val="001436A1"/>
    <w:rsid w:val="0014376C"/>
    <w:rsid w:val="00143ACA"/>
    <w:rsid w:val="001445AD"/>
    <w:rsid w:val="00144798"/>
    <w:rsid w:val="00144A93"/>
    <w:rsid w:val="00144C7F"/>
    <w:rsid w:val="00144EFD"/>
    <w:rsid w:val="00144F76"/>
    <w:rsid w:val="0014518D"/>
    <w:rsid w:val="0014544C"/>
    <w:rsid w:val="00145CD6"/>
    <w:rsid w:val="00145D1D"/>
    <w:rsid w:val="00145EB7"/>
    <w:rsid w:val="00145ECA"/>
    <w:rsid w:val="0014648A"/>
    <w:rsid w:val="001468CC"/>
    <w:rsid w:val="00146B32"/>
    <w:rsid w:val="00146B82"/>
    <w:rsid w:val="00146BE6"/>
    <w:rsid w:val="00146DB6"/>
    <w:rsid w:val="00146FF1"/>
    <w:rsid w:val="001479CF"/>
    <w:rsid w:val="00147B11"/>
    <w:rsid w:val="00147CEC"/>
    <w:rsid w:val="00147D06"/>
    <w:rsid w:val="00147E19"/>
    <w:rsid w:val="00147E21"/>
    <w:rsid w:val="00147E9B"/>
    <w:rsid w:val="00150077"/>
    <w:rsid w:val="0015032D"/>
    <w:rsid w:val="00150400"/>
    <w:rsid w:val="00150499"/>
    <w:rsid w:val="001507BF"/>
    <w:rsid w:val="001509AD"/>
    <w:rsid w:val="00150ADD"/>
    <w:rsid w:val="00150AFD"/>
    <w:rsid w:val="00150B29"/>
    <w:rsid w:val="00150BFE"/>
    <w:rsid w:val="00150F0F"/>
    <w:rsid w:val="00150FB4"/>
    <w:rsid w:val="00151020"/>
    <w:rsid w:val="001511EA"/>
    <w:rsid w:val="001512D9"/>
    <w:rsid w:val="00151C85"/>
    <w:rsid w:val="00151E74"/>
    <w:rsid w:val="00151EA1"/>
    <w:rsid w:val="00151FAF"/>
    <w:rsid w:val="001521A9"/>
    <w:rsid w:val="001528BC"/>
    <w:rsid w:val="00152BB0"/>
    <w:rsid w:val="00152BEA"/>
    <w:rsid w:val="0015331E"/>
    <w:rsid w:val="001534C2"/>
    <w:rsid w:val="0015385E"/>
    <w:rsid w:val="00153E6F"/>
    <w:rsid w:val="00153E9F"/>
    <w:rsid w:val="00154EF6"/>
    <w:rsid w:val="00154F99"/>
    <w:rsid w:val="001551A8"/>
    <w:rsid w:val="00155251"/>
    <w:rsid w:val="00155543"/>
    <w:rsid w:val="00155617"/>
    <w:rsid w:val="00155D8E"/>
    <w:rsid w:val="00155F8E"/>
    <w:rsid w:val="00156128"/>
    <w:rsid w:val="001563CE"/>
    <w:rsid w:val="00156941"/>
    <w:rsid w:val="00156E57"/>
    <w:rsid w:val="00156EB4"/>
    <w:rsid w:val="00156F17"/>
    <w:rsid w:val="00156F3B"/>
    <w:rsid w:val="00157723"/>
    <w:rsid w:val="00157CBA"/>
    <w:rsid w:val="00157E60"/>
    <w:rsid w:val="0016019E"/>
    <w:rsid w:val="0016033F"/>
    <w:rsid w:val="00160BAD"/>
    <w:rsid w:val="00160F01"/>
    <w:rsid w:val="00161124"/>
    <w:rsid w:val="00161452"/>
    <w:rsid w:val="00161C3A"/>
    <w:rsid w:val="0016234C"/>
    <w:rsid w:val="001626BD"/>
    <w:rsid w:val="0016299E"/>
    <w:rsid w:val="00162A5D"/>
    <w:rsid w:val="00162C3A"/>
    <w:rsid w:val="001630F2"/>
    <w:rsid w:val="0016312C"/>
    <w:rsid w:val="00163153"/>
    <w:rsid w:val="00163471"/>
    <w:rsid w:val="0016375C"/>
    <w:rsid w:val="001637DE"/>
    <w:rsid w:val="00163975"/>
    <w:rsid w:val="00163AD0"/>
    <w:rsid w:val="00163B48"/>
    <w:rsid w:val="00163BE5"/>
    <w:rsid w:val="00163DD8"/>
    <w:rsid w:val="001643AA"/>
    <w:rsid w:val="00164649"/>
    <w:rsid w:val="0016476C"/>
    <w:rsid w:val="00164777"/>
    <w:rsid w:val="00164D16"/>
    <w:rsid w:val="00164D36"/>
    <w:rsid w:val="001651DE"/>
    <w:rsid w:val="00165CFB"/>
    <w:rsid w:val="00166068"/>
    <w:rsid w:val="001661E8"/>
    <w:rsid w:val="00166225"/>
    <w:rsid w:val="0016642E"/>
    <w:rsid w:val="001665E6"/>
    <w:rsid w:val="0016683B"/>
    <w:rsid w:val="00166B0B"/>
    <w:rsid w:val="00167203"/>
    <w:rsid w:val="001674D8"/>
    <w:rsid w:val="00167610"/>
    <w:rsid w:val="00167B4B"/>
    <w:rsid w:val="001703A9"/>
    <w:rsid w:val="001703C8"/>
    <w:rsid w:val="00170479"/>
    <w:rsid w:val="001709CB"/>
    <w:rsid w:val="00170D6E"/>
    <w:rsid w:val="00170EBF"/>
    <w:rsid w:val="00170EF1"/>
    <w:rsid w:val="00170F58"/>
    <w:rsid w:val="00171362"/>
    <w:rsid w:val="0017141D"/>
    <w:rsid w:val="00171618"/>
    <w:rsid w:val="00171A99"/>
    <w:rsid w:val="00171ECD"/>
    <w:rsid w:val="00171FE7"/>
    <w:rsid w:val="0017218F"/>
    <w:rsid w:val="0017241B"/>
    <w:rsid w:val="00172620"/>
    <w:rsid w:val="00172B86"/>
    <w:rsid w:val="00172DAB"/>
    <w:rsid w:val="00172E97"/>
    <w:rsid w:val="00172F9C"/>
    <w:rsid w:val="001735F9"/>
    <w:rsid w:val="00173B40"/>
    <w:rsid w:val="00173D0E"/>
    <w:rsid w:val="00173D34"/>
    <w:rsid w:val="00173D90"/>
    <w:rsid w:val="00174095"/>
    <w:rsid w:val="001741F5"/>
    <w:rsid w:val="0017426E"/>
    <w:rsid w:val="001742BE"/>
    <w:rsid w:val="001745AD"/>
    <w:rsid w:val="001746A3"/>
    <w:rsid w:val="00174787"/>
    <w:rsid w:val="00174C51"/>
    <w:rsid w:val="00174C8C"/>
    <w:rsid w:val="0017522E"/>
    <w:rsid w:val="001752B7"/>
    <w:rsid w:val="001754C2"/>
    <w:rsid w:val="001754FB"/>
    <w:rsid w:val="001755EA"/>
    <w:rsid w:val="001757B9"/>
    <w:rsid w:val="0017587A"/>
    <w:rsid w:val="00175A73"/>
    <w:rsid w:val="00175CD8"/>
    <w:rsid w:val="00175EB6"/>
    <w:rsid w:val="001760AC"/>
    <w:rsid w:val="001760D9"/>
    <w:rsid w:val="001765ED"/>
    <w:rsid w:val="001767AA"/>
    <w:rsid w:val="00176C43"/>
    <w:rsid w:val="00176C49"/>
    <w:rsid w:val="00177013"/>
    <w:rsid w:val="00177030"/>
    <w:rsid w:val="001770B3"/>
    <w:rsid w:val="001770E0"/>
    <w:rsid w:val="00177357"/>
    <w:rsid w:val="00177623"/>
    <w:rsid w:val="0017789F"/>
    <w:rsid w:val="00177A1F"/>
    <w:rsid w:val="00177B1E"/>
    <w:rsid w:val="00177B2E"/>
    <w:rsid w:val="00177EAF"/>
    <w:rsid w:val="001803E7"/>
    <w:rsid w:val="00180C39"/>
    <w:rsid w:val="00180FBE"/>
    <w:rsid w:val="0018105E"/>
    <w:rsid w:val="00181297"/>
    <w:rsid w:val="0018187C"/>
    <w:rsid w:val="0018192D"/>
    <w:rsid w:val="001819C2"/>
    <w:rsid w:val="00181CDD"/>
    <w:rsid w:val="00182088"/>
    <w:rsid w:val="0018216E"/>
    <w:rsid w:val="001823E3"/>
    <w:rsid w:val="00182484"/>
    <w:rsid w:val="001825A6"/>
    <w:rsid w:val="00182828"/>
    <w:rsid w:val="00182A7E"/>
    <w:rsid w:val="00182B23"/>
    <w:rsid w:val="00182D0E"/>
    <w:rsid w:val="0018304F"/>
    <w:rsid w:val="00183158"/>
    <w:rsid w:val="001833F6"/>
    <w:rsid w:val="00183535"/>
    <w:rsid w:val="001835A9"/>
    <w:rsid w:val="00183C2D"/>
    <w:rsid w:val="00183CFC"/>
    <w:rsid w:val="00184001"/>
    <w:rsid w:val="0018404F"/>
    <w:rsid w:val="00184181"/>
    <w:rsid w:val="00184192"/>
    <w:rsid w:val="001847FB"/>
    <w:rsid w:val="00184897"/>
    <w:rsid w:val="0018498F"/>
    <w:rsid w:val="00184B7B"/>
    <w:rsid w:val="00184BD4"/>
    <w:rsid w:val="00184EEA"/>
    <w:rsid w:val="00185294"/>
    <w:rsid w:val="0018565C"/>
    <w:rsid w:val="00185D07"/>
    <w:rsid w:val="00185D26"/>
    <w:rsid w:val="00186047"/>
    <w:rsid w:val="00186069"/>
    <w:rsid w:val="0018607C"/>
    <w:rsid w:val="00186443"/>
    <w:rsid w:val="00186499"/>
    <w:rsid w:val="001865EE"/>
    <w:rsid w:val="00186628"/>
    <w:rsid w:val="001866DD"/>
    <w:rsid w:val="00186A0A"/>
    <w:rsid w:val="00186F99"/>
    <w:rsid w:val="0018717D"/>
    <w:rsid w:val="00187C61"/>
    <w:rsid w:val="00187D45"/>
    <w:rsid w:val="00187ECD"/>
    <w:rsid w:val="001902BD"/>
    <w:rsid w:val="00190367"/>
    <w:rsid w:val="0019040C"/>
    <w:rsid w:val="001904AD"/>
    <w:rsid w:val="0019052B"/>
    <w:rsid w:val="0019057F"/>
    <w:rsid w:val="0019084A"/>
    <w:rsid w:val="00190A54"/>
    <w:rsid w:val="00190A7A"/>
    <w:rsid w:val="00190B51"/>
    <w:rsid w:val="00190D4B"/>
    <w:rsid w:val="001913CE"/>
    <w:rsid w:val="00191593"/>
    <w:rsid w:val="001916F7"/>
    <w:rsid w:val="00191998"/>
    <w:rsid w:val="00191A6E"/>
    <w:rsid w:val="00191AB5"/>
    <w:rsid w:val="00191AF4"/>
    <w:rsid w:val="00191F43"/>
    <w:rsid w:val="00191F94"/>
    <w:rsid w:val="001921BD"/>
    <w:rsid w:val="0019221D"/>
    <w:rsid w:val="001924B7"/>
    <w:rsid w:val="00192704"/>
    <w:rsid w:val="001927DF"/>
    <w:rsid w:val="00192810"/>
    <w:rsid w:val="00192AA7"/>
    <w:rsid w:val="00192AC7"/>
    <w:rsid w:val="0019302F"/>
    <w:rsid w:val="0019304A"/>
    <w:rsid w:val="00193954"/>
    <w:rsid w:val="001939B5"/>
    <w:rsid w:val="00193E1C"/>
    <w:rsid w:val="00193E60"/>
    <w:rsid w:val="00194118"/>
    <w:rsid w:val="001941BE"/>
    <w:rsid w:val="001941C5"/>
    <w:rsid w:val="001945BE"/>
    <w:rsid w:val="00194CCE"/>
    <w:rsid w:val="00194D2B"/>
    <w:rsid w:val="00194D56"/>
    <w:rsid w:val="00194F88"/>
    <w:rsid w:val="001957E6"/>
    <w:rsid w:val="00195BEB"/>
    <w:rsid w:val="00195F67"/>
    <w:rsid w:val="00195F7A"/>
    <w:rsid w:val="00195FFD"/>
    <w:rsid w:val="001960A3"/>
    <w:rsid w:val="00196725"/>
    <w:rsid w:val="00196A33"/>
    <w:rsid w:val="00196EF9"/>
    <w:rsid w:val="001970EA"/>
    <w:rsid w:val="00197253"/>
    <w:rsid w:val="00197635"/>
    <w:rsid w:val="0019796F"/>
    <w:rsid w:val="00197A52"/>
    <w:rsid w:val="00197AA4"/>
    <w:rsid w:val="00197E69"/>
    <w:rsid w:val="00197E6D"/>
    <w:rsid w:val="00197E9B"/>
    <w:rsid w:val="00197F34"/>
    <w:rsid w:val="001A11CA"/>
    <w:rsid w:val="001A1324"/>
    <w:rsid w:val="001A1494"/>
    <w:rsid w:val="001A1D3B"/>
    <w:rsid w:val="001A2298"/>
    <w:rsid w:val="001A27CD"/>
    <w:rsid w:val="001A2BD3"/>
    <w:rsid w:val="001A2C15"/>
    <w:rsid w:val="001A2E51"/>
    <w:rsid w:val="001A2E8F"/>
    <w:rsid w:val="001A2ED7"/>
    <w:rsid w:val="001A3079"/>
    <w:rsid w:val="001A35A7"/>
    <w:rsid w:val="001A37F4"/>
    <w:rsid w:val="001A38AE"/>
    <w:rsid w:val="001A38BF"/>
    <w:rsid w:val="001A39AD"/>
    <w:rsid w:val="001A3BAB"/>
    <w:rsid w:val="001A3C66"/>
    <w:rsid w:val="001A3FAA"/>
    <w:rsid w:val="001A421F"/>
    <w:rsid w:val="001A4504"/>
    <w:rsid w:val="001A4851"/>
    <w:rsid w:val="001A4A64"/>
    <w:rsid w:val="001A4B89"/>
    <w:rsid w:val="001A4E5B"/>
    <w:rsid w:val="001A4F58"/>
    <w:rsid w:val="001A5381"/>
    <w:rsid w:val="001A5687"/>
    <w:rsid w:val="001A5B20"/>
    <w:rsid w:val="001A5DD6"/>
    <w:rsid w:val="001A5DEC"/>
    <w:rsid w:val="001A5E7C"/>
    <w:rsid w:val="001A62C1"/>
    <w:rsid w:val="001A639F"/>
    <w:rsid w:val="001A6F9D"/>
    <w:rsid w:val="001A6FB2"/>
    <w:rsid w:val="001A711C"/>
    <w:rsid w:val="001A72F6"/>
    <w:rsid w:val="001A78AB"/>
    <w:rsid w:val="001A7907"/>
    <w:rsid w:val="001A7CFF"/>
    <w:rsid w:val="001A7F05"/>
    <w:rsid w:val="001A7FEA"/>
    <w:rsid w:val="001B001D"/>
    <w:rsid w:val="001B0225"/>
    <w:rsid w:val="001B051E"/>
    <w:rsid w:val="001B0615"/>
    <w:rsid w:val="001B09FA"/>
    <w:rsid w:val="001B0B0F"/>
    <w:rsid w:val="001B0CF6"/>
    <w:rsid w:val="001B0E7B"/>
    <w:rsid w:val="001B1588"/>
    <w:rsid w:val="001B1653"/>
    <w:rsid w:val="001B1C86"/>
    <w:rsid w:val="001B1E3B"/>
    <w:rsid w:val="001B1EC1"/>
    <w:rsid w:val="001B1F16"/>
    <w:rsid w:val="001B1FFB"/>
    <w:rsid w:val="001B24C1"/>
    <w:rsid w:val="001B257A"/>
    <w:rsid w:val="001B26A9"/>
    <w:rsid w:val="001B2813"/>
    <w:rsid w:val="001B2900"/>
    <w:rsid w:val="001B2B3D"/>
    <w:rsid w:val="001B2F71"/>
    <w:rsid w:val="001B2FBC"/>
    <w:rsid w:val="001B3083"/>
    <w:rsid w:val="001B34B8"/>
    <w:rsid w:val="001B3707"/>
    <w:rsid w:val="001B387B"/>
    <w:rsid w:val="001B3A01"/>
    <w:rsid w:val="001B4300"/>
    <w:rsid w:val="001B43B5"/>
    <w:rsid w:val="001B4791"/>
    <w:rsid w:val="001B47F6"/>
    <w:rsid w:val="001B4E1C"/>
    <w:rsid w:val="001B562D"/>
    <w:rsid w:val="001B5B4B"/>
    <w:rsid w:val="001B6406"/>
    <w:rsid w:val="001B65F1"/>
    <w:rsid w:val="001B66B1"/>
    <w:rsid w:val="001B6B6F"/>
    <w:rsid w:val="001B6B7E"/>
    <w:rsid w:val="001B6C09"/>
    <w:rsid w:val="001B6C3C"/>
    <w:rsid w:val="001B6DE6"/>
    <w:rsid w:val="001B6F32"/>
    <w:rsid w:val="001B728D"/>
    <w:rsid w:val="001B750E"/>
    <w:rsid w:val="001B781B"/>
    <w:rsid w:val="001B7827"/>
    <w:rsid w:val="001B7BC1"/>
    <w:rsid w:val="001B7C5A"/>
    <w:rsid w:val="001B7D61"/>
    <w:rsid w:val="001C022F"/>
    <w:rsid w:val="001C03CC"/>
    <w:rsid w:val="001C0679"/>
    <w:rsid w:val="001C0829"/>
    <w:rsid w:val="001C08D4"/>
    <w:rsid w:val="001C0991"/>
    <w:rsid w:val="001C0A96"/>
    <w:rsid w:val="001C0C3F"/>
    <w:rsid w:val="001C0C99"/>
    <w:rsid w:val="001C0EE1"/>
    <w:rsid w:val="001C0F4B"/>
    <w:rsid w:val="001C0FB1"/>
    <w:rsid w:val="001C157E"/>
    <w:rsid w:val="001C1923"/>
    <w:rsid w:val="001C1A6D"/>
    <w:rsid w:val="001C1AB6"/>
    <w:rsid w:val="001C1AFC"/>
    <w:rsid w:val="001C1BA3"/>
    <w:rsid w:val="001C1EBE"/>
    <w:rsid w:val="001C2226"/>
    <w:rsid w:val="001C23CD"/>
    <w:rsid w:val="001C241E"/>
    <w:rsid w:val="001C24CE"/>
    <w:rsid w:val="001C2818"/>
    <w:rsid w:val="001C2843"/>
    <w:rsid w:val="001C284C"/>
    <w:rsid w:val="001C2966"/>
    <w:rsid w:val="001C2E7D"/>
    <w:rsid w:val="001C317E"/>
    <w:rsid w:val="001C33FF"/>
    <w:rsid w:val="001C3EB9"/>
    <w:rsid w:val="001C42DB"/>
    <w:rsid w:val="001C47DE"/>
    <w:rsid w:val="001C4955"/>
    <w:rsid w:val="001C4BA3"/>
    <w:rsid w:val="001C4C71"/>
    <w:rsid w:val="001C4CC1"/>
    <w:rsid w:val="001C5187"/>
    <w:rsid w:val="001C52FE"/>
    <w:rsid w:val="001C5436"/>
    <w:rsid w:val="001C5504"/>
    <w:rsid w:val="001C55D2"/>
    <w:rsid w:val="001C5764"/>
    <w:rsid w:val="001C5868"/>
    <w:rsid w:val="001C586F"/>
    <w:rsid w:val="001C5920"/>
    <w:rsid w:val="001C59C1"/>
    <w:rsid w:val="001C5D00"/>
    <w:rsid w:val="001C5D89"/>
    <w:rsid w:val="001C5F00"/>
    <w:rsid w:val="001C6231"/>
    <w:rsid w:val="001C6308"/>
    <w:rsid w:val="001C630C"/>
    <w:rsid w:val="001C64C6"/>
    <w:rsid w:val="001C67E8"/>
    <w:rsid w:val="001C67F8"/>
    <w:rsid w:val="001C6C52"/>
    <w:rsid w:val="001C6D7B"/>
    <w:rsid w:val="001C6F6F"/>
    <w:rsid w:val="001C6FC9"/>
    <w:rsid w:val="001C72AB"/>
    <w:rsid w:val="001C73B2"/>
    <w:rsid w:val="001C7426"/>
    <w:rsid w:val="001C756C"/>
    <w:rsid w:val="001C7582"/>
    <w:rsid w:val="001C769B"/>
    <w:rsid w:val="001C7735"/>
    <w:rsid w:val="001C7844"/>
    <w:rsid w:val="001C7CB5"/>
    <w:rsid w:val="001C7D07"/>
    <w:rsid w:val="001D015E"/>
    <w:rsid w:val="001D0299"/>
    <w:rsid w:val="001D0351"/>
    <w:rsid w:val="001D039F"/>
    <w:rsid w:val="001D08B5"/>
    <w:rsid w:val="001D08C0"/>
    <w:rsid w:val="001D0943"/>
    <w:rsid w:val="001D0CC6"/>
    <w:rsid w:val="001D0DB6"/>
    <w:rsid w:val="001D0E89"/>
    <w:rsid w:val="001D0FF6"/>
    <w:rsid w:val="001D1000"/>
    <w:rsid w:val="001D11E7"/>
    <w:rsid w:val="001D142F"/>
    <w:rsid w:val="001D16AD"/>
    <w:rsid w:val="001D16C4"/>
    <w:rsid w:val="001D1C05"/>
    <w:rsid w:val="001D1E5F"/>
    <w:rsid w:val="001D1F54"/>
    <w:rsid w:val="001D1F6B"/>
    <w:rsid w:val="001D2471"/>
    <w:rsid w:val="001D24DA"/>
    <w:rsid w:val="001D26E2"/>
    <w:rsid w:val="001D33B7"/>
    <w:rsid w:val="001D33EF"/>
    <w:rsid w:val="001D3609"/>
    <w:rsid w:val="001D36D1"/>
    <w:rsid w:val="001D3A06"/>
    <w:rsid w:val="001D3C2D"/>
    <w:rsid w:val="001D415A"/>
    <w:rsid w:val="001D41F4"/>
    <w:rsid w:val="001D4E27"/>
    <w:rsid w:val="001D5208"/>
    <w:rsid w:val="001D5468"/>
    <w:rsid w:val="001D54AC"/>
    <w:rsid w:val="001D54D3"/>
    <w:rsid w:val="001D5602"/>
    <w:rsid w:val="001D5815"/>
    <w:rsid w:val="001D5AF7"/>
    <w:rsid w:val="001D5BBF"/>
    <w:rsid w:val="001D5CB1"/>
    <w:rsid w:val="001D5E2B"/>
    <w:rsid w:val="001D6208"/>
    <w:rsid w:val="001D6784"/>
    <w:rsid w:val="001D67C7"/>
    <w:rsid w:val="001D69FE"/>
    <w:rsid w:val="001D6A39"/>
    <w:rsid w:val="001D745A"/>
    <w:rsid w:val="001D76FC"/>
    <w:rsid w:val="001D7723"/>
    <w:rsid w:val="001D777F"/>
    <w:rsid w:val="001D7A0E"/>
    <w:rsid w:val="001D7EA7"/>
    <w:rsid w:val="001E01C9"/>
    <w:rsid w:val="001E078D"/>
    <w:rsid w:val="001E07B3"/>
    <w:rsid w:val="001E0DA3"/>
    <w:rsid w:val="001E11AE"/>
    <w:rsid w:val="001E11D9"/>
    <w:rsid w:val="001E1262"/>
    <w:rsid w:val="001E1346"/>
    <w:rsid w:val="001E135B"/>
    <w:rsid w:val="001E1489"/>
    <w:rsid w:val="001E1544"/>
    <w:rsid w:val="001E16A1"/>
    <w:rsid w:val="001E1A24"/>
    <w:rsid w:val="001E1D28"/>
    <w:rsid w:val="001E1D3D"/>
    <w:rsid w:val="001E236F"/>
    <w:rsid w:val="001E2502"/>
    <w:rsid w:val="001E2653"/>
    <w:rsid w:val="001E2816"/>
    <w:rsid w:val="001E2955"/>
    <w:rsid w:val="001E2CF0"/>
    <w:rsid w:val="001E3B83"/>
    <w:rsid w:val="001E4018"/>
    <w:rsid w:val="001E4385"/>
    <w:rsid w:val="001E43B6"/>
    <w:rsid w:val="001E49D8"/>
    <w:rsid w:val="001E4BE8"/>
    <w:rsid w:val="001E4DD5"/>
    <w:rsid w:val="001E4F39"/>
    <w:rsid w:val="001E50CC"/>
    <w:rsid w:val="001E50FC"/>
    <w:rsid w:val="001E533D"/>
    <w:rsid w:val="001E54F3"/>
    <w:rsid w:val="001E566D"/>
    <w:rsid w:val="001E57AB"/>
    <w:rsid w:val="001E5D9D"/>
    <w:rsid w:val="001E60AF"/>
    <w:rsid w:val="001E62B8"/>
    <w:rsid w:val="001E64A3"/>
    <w:rsid w:val="001E65CB"/>
    <w:rsid w:val="001E6986"/>
    <w:rsid w:val="001E6A4A"/>
    <w:rsid w:val="001E6AC4"/>
    <w:rsid w:val="001E6FB9"/>
    <w:rsid w:val="001E7063"/>
    <w:rsid w:val="001E743B"/>
    <w:rsid w:val="001E74EF"/>
    <w:rsid w:val="001E752B"/>
    <w:rsid w:val="001E7B32"/>
    <w:rsid w:val="001E7B5C"/>
    <w:rsid w:val="001F001D"/>
    <w:rsid w:val="001F024A"/>
    <w:rsid w:val="001F054B"/>
    <w:rsid w:val="001F05FF"/>
    <w:rsid w:val="001F06C1"/>
    <w:rsid w:val="001F09B6"/>
    <w:rsid w:val="001F0A5A"/>
    <w:rsid w:val="001F0B77"/>
    <w:rsid w:val="001F0BA7"/>
    <w:rsid w:val="001F192D"/>
    <w:rsid w:val="001F1FF4"/>
    <w:rsid w:val="001F20D1"/>
    <w:rsid w:val="001F2305"/>
    <w:rsid w:val="001F26F0"/>
    <w:rsid w:val="001F2730"/>
    <w:rsid w:val="001F28C9"/>
    <w:rsid w:val="001F2AB2"/>
    <w:rsid w:val="001F2F9B"/>
    <w:rsid w:val="001F31D7"/>
    <w:rsid w:val="001F338B"/>
    <w:rsid w:val="001F345F"/>
    <w:rsid w:val="001F3463"/>
    <w:rsid w:val="001F34EA"/>
    <w:rsid w:val="001F3C52"/>
    <w:rsid w:val="001F3CBB"/>
    <w:rsid w:val="001F3EF0"/>
    <w:rsid w:val="001F4159"/>
    <w:rsid w:val="001F47BE"/>
    <w:rsid w:val="001F47CA"/>
    <w:rsid w:val="001F4C20"/>
    <w:rsid w:val="001F4C9B"/>
    <w:rsid w:val="001F4CD6"/>
    <w:rsid w:val="001F4D01"/>
    <w:rsid w:val="001F4DDC"/>
    <w:rsid w:val="001F4E5A"/>
    <w:rsid w:val="001F5002"/>
    <w:rsid w:val="001F505D"/>
    <w:rsid w:val="001F50D2"/>
    <w:rsid w:val="001F515E"/>
    <w:rsid w:val="001F5670"/>
    <w:rsid w:val="001F5702"/>
    <w:rsid w:val="001F5A1D"/>
    <w:rsid w:val="001F5E49"/>
    <w:rsid w:val="001F6071"/>
    <w:rsid w:val="001F62CF"/>
    <w:rsid w:val="001F62EB"/>
    <w:rsid w:val="001F6398"/>
    <w:rsid w:val="001F692C"/>
    <w:rsid w:val="001F6B62"/>
    <w:rsid w:val="001F6D0A"/>
    <w:rsid w:val="001F6D39"/>
    <w:rsid w:val="001F6FA1"/>
    <w:rsid w:val="001F77AC"/>
    <w:rsid w:val="001F77BE"/>
    <w:rsid w:val="001F7BFA"/>
    <w:rsid w:val="001F7CC3"/>
    <w:rsid w:val="001F7D0F"/>
    <w:rsid w:val="00200175"/>
    <w:rsid w:val="0020025A"/>
    <w:rsid w:val="00200882"/>
    <w:rsid w:val="002008EF"/>
    <w:rsid w:val="00200A64"/>
    <w:rsid w:val="00200AA1"/>
    <w:rsid w:val="00200B7C"/>
    <w:rsid w:val="00200F00"/>
    <w:rsid w:val="0020114D"/>
    <w:rsid w:val="00201173"/>
    <w:rsid w:val="00201450"/>
    <w:rsid w:val="0020147F"/>
    <w:rsid w:val="00201870"/>
    <w:rsid w:val="00201A7B"/>
    <w:rsid w:val="00201DA7"/>
    <w:rsid w:val="00202103"/>
    <w:rsid w:val="00202226"/>
    <w:rsid w:val="00202C8A"/>
    <w:rsid w:val="00203576"/>
    <w:rsid w:val="00203737"/>
    <w:rsid w:val="00203845"/>
    <w:rsid w:val="002039C1"/>
    <w:rsid w:val="00203CD7"/>
    <w:rsid w:val="002042B2"/>
    <w:rsid w:val="0020447B"/>
    <w:rsid w:val="002045B9"/>
    <w:rsid w:val="002047DE"/>
    <w:rsid w:val="0020490C"/>
    <w:rsid w:val="00205548"/>
    <w:rsid w:val="002055C1"/>
    <w:rsid w:val="002055F4"/>
    <w:rsid w:val="0020575B"/>
    <w:rsid w:val="0020584C"/>
    <w:rsid w:val="00205B16"/>
    <w:rsid w:val="00205CC4"/>
    <w:rsid w:val="0020638E"/>
    <w:rsid w:val="002067D6"/>
    <w:rsid w:val="00206DF1"/>
    <w:rsid w:val="002079CF"/>
    <w:rsid w:val="002079EA"/>
    <w:rsid w:val="00210400"/>
    <w:rsid w:val="0021045D"/>
    <w:rsid w:val="00210496"/>
    <w:rsid w:val="00210566"/>
    <w:rsid w:val="00210603"/>
    <w:rsid w:val="00210C9B"/>
    <w:rsid w:val="00210D1A"/>
    <w:rsid w:val="00210E2D"/>
    <w:rsid w:val="00210EFE"/>
    <w:rsid w:val="0021106B"/>
    <w:rsid w:val="0021164D"/>
    <w:rsid w:val="00211696"/>
    <w:rsid w:val="00211753"/>
    <w:rsid w:val="00211903"/>
    <w:rsid w:val="00211997"/>
    <w:rsid w:val="00211C87"/>
    <w:rsid w:val="002120AD"/>
    <w:rsid w:val="00212151"/>
    <w:rsid w:val="0021255C"/>
    <w:rsid w:val="002126B3"/>
    <w:rsid w:val="002126D5"/>
    <w:rsid w:val="00212752"/>
    <w:rsid w:val="00212831"/>
    <w:rsid w:val="00212877"/>
    <w:rsid w:val="00212931"/>
    <w:rsid w:val="00212A09"/>
    <w:rsid w:val="00213081"/>
    <w:rsid w:val="00213649"/>
    <w:rsid w:val="0021368E"/>
    <w:rsid w:val="0021392E"/>
    <w:rsid w:val="00213B03"/>
    <w:rsid w:val="00213FAA"/>
    <w:rsid w:val="002140BE"/>
    <w:rsid w:val="002143AF"/>
    <w:rsid w:val="00214557"/>
    <w:rsid w:val="00214635"/>
    <w:rsid w:val="00214659"/>
    <w:rsid w:val="002148CE"/>
    <w:rsid w:val="00214942"/>
    <w:rsid w:val="00214AD0"/>
    <w:rsid w:val="00214D17"/>
    <w:rsid w:val="00214E10"/>
    <w:rsid w:val="00214E94"/>
    <w:rsid w:val="00215033"/>
    <w:rsid w:val="00215116"/>
    <w:rsid w:val="00215177"/>
    <w:rsid w:val="0021517A"/>
    <w:rsid w:val="002154F1"/>
    <w:rsid w:val="00215533"/>
    <w:rsid w:val="00215668"/>
    <w:rsid w:val="002158B1"/>
    <w:rsid w:val="002158D4"/>
    <w:rsid w:val="00215DF4"/>
    <w:rsid w:val="00215DF8"/>
    <w:rsid w:val="002160F4"/>
    <w:rsid w:val="0021611E"/>
    <w:rsid w:val="002161F0"/>
    <w:rsid w:val="00216204"/>
    <w:rsid w:val="0021650B"/>
    <w:rsid w:val="002166FD"/>
    <w:rsid w:val="002167AF"/>
    <w:rsid w:val="00217175"/>
    <w:rsid w:val="0021743D"/>
    <w:rsid w:val="0021769C"/>
    <w:rsid w:val="0021770D"/>
    <w:rsid w:val="00217812"/>
    <w:rsid w:val="00217976"/>
    <w:rsid w:val="00217A70"/>
    <w:rsid w:val="00217F8D"/>
    <w:rsid w:val="00220362"/>
    <w:rsid w:val="0022073C"/>
    <w:rsid w:val="002207D8"/>
    <w:rsid w:val="0022111F"/>
    <w:rsid w:val="00221324"/>
    <w:rsid w:val="002213F7"/>
    <w:rsid w:val="0022171B"/>
    <w:rsid w:val="002217AA"/>
    <w:rsid w:val="002217F8"/>
    <w:rsid w:val="002219AE"/>
    <w:rsid w:val="00221A55"/>
    <w:rsid w:val="00221E9A"/>
    <w:rsid w:val="00221FCA"/>
    <w:rsid w:val="00222060"/>
    <w:rsid w:val="00222141"/>
    <w:rsid w:val="002222A2"/>
    <w:rsid w:val="00222423"/>
    <w:rsid w:val="00222794"/>
    <w:rsid w:val="00222805"/>
    <w:rsid w:val="002229C8"/>
    <w:rsid w:val="00222A68"/>
    <w:rsid w:val="00222DC8"/>
    <w:rsid w:val="002230ED"/>
    <w:rsid w:val="00223565"/>
    <w:rsid w:val="002237F1"/>
    <w:rsid w:val="002239FC"/>
    <w:rsid w:val="00223F92"/>
    <w:rsid w:val="002241FF"/>
    <w:rsid w:val="00224238"/>
    <w:rsid w:val="00224442"/>
    <w:rsid w:val="00224574"/>
    <w:rsid w:val="00224953"/>
    <w:rsid w:val="002249CD"/>
    <w:rsid w:val="00224A6E"/>
    <w:rsid w:val="00224DF6"/>
    <w:rsid w:val="00224E0F"/>
    <w:rsid w:val="00225901"/>
    <w:rsid w:val="0022592B"/>
    <w:rsid w:val="00225AC0"/>
    <w:rsid w:val="00225BC9"/>
    <w:rsid w:val="00226289"/>
    <w:rsid w:val="002262DD"/>
    <w:rsid w:val="0022630B"/>
    <w:rsid w:val="0022637D"/>
    <w:rsid w:val="0022660F"/>
    <w:rsid w:val="002266DA"/>
    <w:rsid w:val="00226969"/>
    <w:rsid w:val="00226A16"/>
    <w:rsid w:val="00226B37"/>
    <w:rsid w:val="00226CF7"/>
    <w:rsid w:val="00226D0F"/>
    <w:rsid w:val="00226D7A"/>
    <w:rsid w:val="002271C5"/>
    <w:rsid w:val="00227243"/>
    <w:rsid w:val="002275B5"/>
    <w:rsid w:val="0022786D"/>
    <w:rsid w:val="002278B7"/>
    <w:rsid w:val="00227C6B"/>
    <w:rsid w:val="00227CDA"/>
    <w:rsid w:val="00227E16"/>
    <w:rsid w:val="002301DF"/>
    <w:rsid w:val="002303B6"/>
    <w:rsid w:val="00230743"/>
    <w:rsid w:val="00230F4B"/>
    <w:rsid w:val="00231028"/>
    <w:rsid w:val="00231374"/>
    <w:rsid w:val="002317B0"/>
    <w:rsid w:val="00231C3B"/>
    <w:rsid w:val="00231D8B"/>
    <w:rsid w:val="00231E3D"/>
    <w:rsid w:val="00231FF5"/>
    <w:rsid w:val="00232086"/>
    <w:rsid w:val="002321AB"/>
    <w:rsid w:val="002323DA"/>
    <w:rsid w:val="002323F4"/>
    <w:rsid w:val="002329C2"/>
    <w:rsid w:val="0023316C"/>
    <w:rsid w:val="00233302"/>
    <w:rsid w:val="00233432"/>
    <w:rsid w:val="0023383A"/>
    <w:rsid w:val="00233851"/>
    <w:rsid w:val="002338CD"/>
    <w:rsid w:val="00233BC1"/>
    <w:rsid w:val="00233D3D"/>
    <w:rsid w:val="002343BC"/>
    <w:rsid w:val="002344BF"/>
    <w:rsid w:val="002353BC"/>
    <w:rsid w:val="00235BC8"/>
    <w:rsid w:val="002365C8"/>
    <w:rsid w:val="00236712"/>
    <w:rsid w:val="0023675B"/>
    <w:rsid w:val="00236876"/>
    <w:rsid w:val="00236CF6"/>
    <w:rsid w:val="0023713E"/>
    <w:rsid w:val="002371D8"/>
    <w:rsid w:val="00237251"/>
    <w:rsid w:val="00237267"/>
    <w:rsid w:val="00237568"/>
    <w:rsid w:val="00237911"/>
    <w:rsid w:val="00237D9C"/>
    <w:rsid w:val="00240068"/>
    <w:rsid w:val="002402B6"/>
    <w:rsid w:val="00240343"/>
    <w:rsid w:val="00240436"/>
    <w:rsid w:val="002405E0"/>
    <w:rsid w:val="00240BA8"/>
    <w:rsid w:val="00240E59"/>
    <w:rsid w:val="00240EF9"/>
    <w:rsid w:val="00241509"/>
    <w:rsid w:val="0024150E"/>
    <w:rsid w:val="00241996"/>
    <w:rsid w:val="00241AD8"/>
    <w:rsid w:val="00241B62"/>
    <w:rsid w:val="00241BFE"/>
    <w:rsid w:val="00241EB5"/>
    <w:rsid w:val="0024239E"/>
    <w:rsid w:val="0024254D"/>
    <w:rsid w:val="002425D0"/>
    <w:rsid w:val="00242710"/>
    <w:rsid w:val="002429F1"/>
    <w:rsid w:val="00242A5B"/>
    <w:rsid w:val="00242F21"/>
    <w:rsid w:val="002430ED"/>
    <w:rsid w:val="002436CF"/>
    <w:rsid w:val="002437B2"/>
    <w:rsid w:val="00244AF3"/>
    <w:rsid w:val="00244D75"/>
    <w:rsid w:val="0024535F"/>
    <w:rsid w:val="00245910"/>
    <w:rsid w:val="00245939"/>
    <w:rsid w:val="00246888"/>
    <w:rsid w:val="0024749B"/>
    <w:rsid w:val="00247510"/>
    <w:rsid w:val="00247920"/>
    <w:rsid w:val="00247F7A"/>
    <w:rsid w:val="00247F7C"/>
    <w:rsid w:val="002503D4"/>
    <w:rsid w:val="002504A3"/>
    <w:rsid w:val="002509EB"/>
    <w:rsid w:val="00250B73"/>
    <w:rsid w:val="00250C7B"/>
    <w:rsid w:val="00251215"/>
    <w:rsid w:val="00251227"/>
    <w:rsid w:val="00251436"/>
    <w:rsid w:val="00251574"/>
    <w:rsid w:val="0025160C"/>
    <w:rsid w:val="002517A4"/>
    <w:rsid w:val="00251839"/>
    <w:rsid w:val="00251E5E"/>
    <w:rsid w:val="00251EC5"/>
    <w:rsid w:val="00251F74"/>
    <w:rsid w:val="002520A2"/>
    <w:rsid w:val="00252244"/>
    <w:rsid w:val="002523FB"/>
    <w:rsid w:val="00252534"/>
    <w:rsid w:val="002525F8"/>
    <w:rsid w:val="00252ACA"/>
    <w:rsid w:val="00252B7E"/>
    <w:rsid w:val="00252F8E"/>
    <w:rsid w:val="002535AC"/>
    <w:rsid w:val="00253902"/>
    <w:rsid w:val="00253C62"/>
    <w:rsid w:val="00253F45"/>
    <w:rsid w:val="00253FA1"/>
    <w:rsid w:val="00253FF6"/>
    <w:rsid w:val="002540B3"/>
    <w:rsid w:val="002541C7"/>
    <w:rsid w:val="00254259"/>
    <w:rsid w:val="00254900"/>
    <w:rsid w:val="00254D48"/>
    <w:rsid w:val="00254D8D"/>
    <w:rsid w:val="0025577C"/>
    <w:rsid w:val="0025591E"/>
    <w:rsid w:val="00255D99"/>
    <w:rsid w:val="002563B0"/>
    <w:rsid w:val="002565E4"/>
    <w:rsid w:val="00256CD8"/>
    <w:rsid w:val="00256DE8"/>
    <w:rsid w:val="00257390"/>
    <w:rsid w:val="0025763C"/>
    <w:rsid w:val="00257A7A"/>
    <w:rsid w:val="002606DA"/>
    <w:rsid w:val="002607BF"/>
    <w:rsid w:val="00260BD6"/>
    <w:rsid w:val="00260E1B"/>
    <w:rsid w:val="002614AA"/>
    <w:rsid w:val="00261665"/>
    <w:rsid w:val="0026170E"/>
    <w:rsid w:val="00261C2B"/>
    <w:rsid w:val="00261FE4"/>
    <w:rsid w:val="00262284"/>
    <w:rsid w:val="00262373"/>
    <w:rsid w:val="002625A4"/>
    <w:rsid w:val="0026277D"/>
    <w:rsid w:val="00262A73"/>
    <w:rsid w:val="00262B92"/>
    <w:rsid w:val="00262DE3"/>
    <w:rsid w:val="002631F1"/>
    <w:rsid w:val="00263241"/>
    <w:rsid w:val="00263777"/>
    <w:rsid w:val="00263A2F"/>
    <w:rsid w:val="00263B72"/>
    <w:rsid w:val="00263C22"/>
    <w:rsid w:val="00263CA8"/>
    <w:rsid w:val="00263F79"/>
    <w:rsid w:val="00264235"/>
    <w:rsid w:val="002642D8"/>
    <w:rsid w:val="002643DB"/>
    <w:rsid w:val="0026459F"/>
    <w:rsid w:val="002646B6"/>
    <w:rsid w:val="0026510C"/>
    <w:rsid w:val="00265152"/>
    <w:rsid w:val="002651F0"/>
    <w:rsid w:val="002652D3"/>
    <w:rsid w:val="00265846"/>
    <w:rsid w:val="00265BA1"/>
    <w:rsid w:val="00265BDD"/>
    <w:rsid w:val="00265F2F"/>
    <w:rsid w:val="00265F7A"/>
    <w:rsid w:val="002663E8"/>
    <w:rsid w:val="00266638"/>
    <w:rsid w:val="00266971"/>
    <w:rsid w:val="00266B1E"/>
    <w:rsid w:val="00266BED"/>
    <w:rsid w:val="00266C84"/>
    <w:rsid w:val="00266F7D"/>
    <w:rsid w:val="00267244"/>
    <w:rsid w:val="002673B6"/>
    <w:rsid w:val="0026762E"/>
    <w:rsid w:val="00267744"/>
    <w:rsid w:val="00267A0E"/>
    <w:rsid w:val="00267C21"/>
    <w:rsid w:val="00267EB4"/>
    <w:rsid w:val="002700BA"/>
    <w:rsid w:val="00270141"/>
    <w:rsid w:val="00270364"/>
    <w:rsid w:val="002705A3"/>
    <w:rsid w:val="002705F8"/>
    <w:rsid w:val="0027067E"/>
    <w:rsid w:val="002706D9"/>
    <w:rsid w:val="002708F9"/>
    <w:rsid w:val="0027090C"/>
    <w:rsid w:val="00270990"/>
    <w:rsid w:val="00270C7B"/>
    <w:rsid w:val="00270F24"/>
    <w:rsid w:val="002710CE"/>
    <w:rsid w:val="00271109"/>
    <w:rsid w:val="002711AD"/>
    <w:rsid w:val="0027123A"/>
    <w:rsid w:val="002712C7"/>
    <w:rsid w:val="0027145E"/>
    <w:rsid w:val="002714B4"/>
    <w:rsid w:val="0027163A"/>
    <w:rsid w:val="002718E1"/>
    <w:rsid w:val="0027196A"/>
    <w:rsid w:val="00271B01"/>
    <w:rsid w:val="00271B1B"/>
    <w:rsid w:val="00271B8A"/>
    <w:rsid w:val="00271E81"/>
    <w:rsid w:val="002722D1"/>
    <w:rsid w:val="00272516"/>
    <w:rsid w:val="00272978"/>
    <w:rsid w:val="00273113"/>
    <w:rsid w:val="00273142"/>
    <w:rsid w:val="00273383"/>
    <w:rsid w:val="00273720"/>
    <w:rsid w:val="00273767"/>
    <w:rsid w:val="0027399F"/>
    <w:rsid w:val="00274225"/>
    <w:rsid w:val="002747DA"/>
    <w:rsid w:val="00274830"/>
    <w:rsid w:val="00274839"/>
    <w:rsid w:val="00274A17"/>
    <w:rsid w:val="00274A3F"/>
    <w:rsid w:val="0027540A"/>
    <w:rsid w:val="00275752"/>
    <w:rsid w:val="002759AB"/>
    <w:rsid w:val="00275E83"/>
    <w:rsid w:val="00275F18"/>
    <w:rsid w:val="00276042"/>
    <w:rsid w:val="0027643E"/>
    <w:rsid w:val="002764BE"/>
    <w:rsid w:val="00276743"/>
    <w:rsid w:val="002770B6"/>
    <w:rsid w:val="0027711C"/>
    <w:rsid w:val="0027719B"/>
    <w:rsid w:val="00277478"/>
    <w:rsid w:val="0028007D"/>
    <w:rsid w:val="0028058F"/>
    <w:rsid w:val="0028074F"/>
    <w:rsid w:val="002807A2"/>
    <w:rsid w:val="002808E3"/>
    <w:rsid w:val="00280DE1"/>
    <w:rsid w:val="00280E52"/>
    <w:rsid w:val="002812B5"/>
    <w:rsid w:val="002814C8"/>
    <w:rsid w:val="002815B7"/>
    <w:rsid w:val="002817A0"/>
    <w:rsid w:val="00281A7F"/>
    <w:rsid w:val="00281C52"/>
    <w:rsid w:val="00282011"/>
    <w:rsid w:val="002820CF"/>
    <w:rsid w:val="0028257E"/>
    <w:rsid w:val="00282818"/>
    <w:rsid w:val="00282D2A"/>
    <w:rsid w:val="00282D4F"/>
    <w:rsid w:val="00283068"/>
    <w:rsid w:val="002833C2"/>
    <w:rsid w:val="002839C9"/>
    <w:rsid w:val="00284689"/>
    <w:rsid w:val="002847A2"/>
    <w:rsid w:val="00284DF6"/>
    <w:rsid w:val="00284E86"/>
    <w:rsid w:val="002850CC"/>
    <w:rsid w:val="00285351"/>
    <w:rsid w:val="0028591C"/>
    <w:rsid w:val="00285A7A"/>
    <w:rsid w:val="00285D64"/>
    <w:rsid w:val="00285E68"/>
    <w:rsid w:val="00285E84"/>
    <w:rsid w:val="00285F14"/>
    <w:rsid w:val="0028688B"/>
    <w:rsid w:val="00286EF4"/>
    <w:rsid w:val="00287418"/>
    <w:rsid w:val="0028741B"/>
    <w:rsid w:val="00287C24"/>
    <w:rsid w:val="00287D25"/>
    <w:rsid w:val="002902BE"/>
    <w:rsid w:val="002907E4"/>
    <w:rsid w:val="00290B8B"/>
    <w:rsid w:val="00290C81"/>
    <w:rsid w:val="00290F3A"/>
    <w:rsid w:val="00290F9C"/>
    <w:rsid w:val="002912A7"/>
    <w:rsid w:val="00291515"/>
    <w:rsid w:val="00291532"/>
    <w:rsid w:val="0029158E"/>
    <w:rsid w:val="002916B5"/>
    <w:rsid w:val="00291BEC"/>
    <w:rsid w:val="00291D5E"/>
    <w:rsid w:val="00292326"/>
    <w:rsid w:val="0029234B"/>
    <w:rsid w:val="00292E01"/>
    <w:rsid w:val="00293059"/>
    <w:rsid w:val="0029317A"/>
    <w:rsid w:val="002931C2"/>
    <w:rsid w:val="00293705"/>
    <w:rsid w:val="0029379E"/>
    <w:rsid w:val="002937E6"/>
    <w:rsid w:val="00293AC7"/>
    <w:rsid w:val="00293B65"/>
    <w:rsid w:val="00293C84"/>
    <w:rsid w:val="00293EE1"/>
    <w:rsid w:val="0029455E"/>
    <w:rsid w:val="00294820"/>
    <w:rsid w:val="00294864"/>
    <w:rsid w:val="002949F2"/>
    <w:rsid w:val="00294D21"/>
    <w:rsid w:val="00295359"/>
    <w:rsid w:val="00295536"/>
    <w:rsid w:val="0029583F"/>
    <w:rsid w:val="00295852"/>
    <w:rsid w:val="00295EB2"/>
    <w:rsid w:val="00295F04"/>
    <w:rsid w:val="00295F27"/>
    <w:rsid w:val="00295F2A"/>
    <w:rsid w:val="00295F45"/>
    <w:rsid w:val="00296026"/>
    <w:rsid w:val="002961A6"/>
    <w:rsid w:val="002962EC"/>
    <w:rsid w:val="002967DC"/>
    <w:rsid w:val="00296FF2"/>
    <w:rsid w:val="002971FF"/>
    <w:rsid w:val="00297973"/>
    <w:rsid w:val="00297990"/>
    <w:rsid w:val="002979F4"/>
    <w:rsid w:val="00297ACD"/>
    <w:rsid w:val="00297E2D"/>
    <w:rsid w:val="00297F80"/>
    <w:rsid w:val="002A028B"/>
    <w:rsid w:val="002A04E9"/>
    <w:rsid w:val="002A09CC"/>
    <w:rsid w:val="002A0B4C"/>
    <w:rsid w:val="002A10AE"/>
    <w:rsid w:val="002A126B"/>
    <w:rsid w:val="002A13BB"/>
    <w:rsid w:val="002A142A"/>
    <w:rsid w:val="002A1C98"/>
    <w:rsid w:val="002A1CED"/>
    <w:rsid w:val="002A22A6"/>
    <w:rsid w:val="002A279E"/>
    <w:rsid w:val="002A27DF"/>
    <w:rsid w:val="002A2A2A"/>
    <w:rsid w:val="002A30A0"/>
    <w:rsid w:val="002A3C4D"/>
    <w:rsid w:val="002A3DB6"/>
    <w:rsid w:val="002A3E5C"/>
    <w:rsid w:val="002A3F1E"/>
    <w:rsid w:val="002A3F84"/>
    <w:rsid w:val="002A4355"/>
    <w:rsid w:val="002A43BC"/>
    <w:rsid w:val="002A449F"/>
    <w:rsid w:val="002A4936"/>
    <w:rsid w:val="002A49F7"/>
    <w:rsid w:val="002A4B86"/>
    <w:rsid w:val="002A4C66"/>
    <w:rsid w:val="002A4DE2"/>
    <w:rsid w:val="002A4EB3"/>
    <w:rsid w:val="002A5177"/>
    <w:rsid w:val="002A5618"/>
    <w:rsid w:val="002A5A76"/>
    <w:rsid w:val="002A5E4A"/>
    <w:rsid w:val="002A5F4E"/>
    <w:rsid w:val="002A60AF"/>
    <w:rsid w:val="002A61CB"/>
    <w:rsid w:val="002A62FE"/>
    <w:rsid w:val="002A686D"/>
    <w:rsid w:val="002A6AAA"/>
    <w:rsid w:val="002A7A41"/>
    <w:rsid w:val="002A7B45"/>
    <w:rsid w:val="002B011A"/>
    <w:rsid w:val="002B0311"/>
    <w:rsid w:val="002B04B3"/>
    <w:rsid w:val="002B076B"/>
    <w:rsid w:val="002B0959"/>
    <w:rsid w:val="002B0CB9"/>
    <w:rsid w:val="002B0E11"/>
    <w:rsid w:val="002B0E5A"/>
    <w:rsid w:val="002B0FEF"/>
    <w:rsid w:val="002B123D"/>
    <w:rsid w:val="002B1609"/>
    <w:rsid w:val="002B1A75"/>
    <w:rsid w:val="002B2167"/>
    <w:rsid w:val="002B22A2"/>
    <w:rsid w:val="002B2556"/>
    <w:rsid w:val="002B26F9"/>
    <w:rsid w:val="002B2702"/>
    <w:rsid w:val="002B27A1"/>
    <w:rsid w:val="002B280F"/>
    <w:rsid w:val="002B2B5F"/>
    <w:rsid w:val="002B2CF0"/>
    <w:rsid w:val="002B30E5"/>
    <w:rsid w:val="002B3282"/>
    <w:rsid w:val="002B3699"/>
    <w:rsid w:val="002B3BF1"/>
    <w:rsid w:val="002B3DD7"/>
    <w:rsid w:val="002B3EA4"/>
    <w:rsid w:val="002B3F13"/>
    <w:rsid w:val="002B3F4A"/>
    <w:rsid w:val="002B419D"/>
    <w:rsid w:val="002B458A"/>
    <w:rsid w:val="002B45B9"/>
    <w:rsid w:val="002B4974"/>
    <w:rsid w:val="002B4A56"/>
    <w:rsid w:val="002B4C65"/>
    <w:rsid w:val="002B4E6C"/>
    <w:rsid w:val="002B5204"/>
    <w:rsid w:val="002B53E9"/>
    <w:rsid w:val="002B54A3"/>
    <w:rsid w:val="002B56EA"/>
    <w:rsid w:val="002B571D"/>
    <w:rsid w:val="002B5971"/>
    <w:rsid w:val="002B5A51"/>
    <w:rsid w:val="002B5B7F"/>
    <w:rsid w:val="002B5BEC"/>
    <w:rsid w:val="002B5DDF"/>
    <w:rsid w:val="002B5FF5"/>
    <w:rsid w:val="002B6269"/>
    <w:rsid w:val="002B6CDD"/>
    <w:rsid w:val="002B71A5"/>
    <w:rsid w:val="002B728A"/>
    <w:rsid w:val="002B74D4"/>
    <w:rsid w:val="002B766C"/>
    <w:rsid w:val="002B7C7F"/>
    <w:rsid w:val="002B7CF1"/>
    <w:rsid w:val="002B7D09"/>
    <w:rsid w:val="002B7D50"/>
    <w:rsid w:val="002B7DA6"/>
    <w:rsid w:val="002B7F01"/>
    <w:rsid w:val="002C0191"/>
    <w:rsid w:val="002C060A"/>
    <w:rsid w:val="002C0635"/>
    <w:rsid w:val="002C072C"/>
    <w:rsid w:val="002C09FC"/>
    <w:rsid w:val="002C0F6D"/>
    <w:rsid w:val="002C117C"/>
    <w:rsid w:val="002C1378"/>
    <w:rsid w:val="002C14E1"/>
    <w:rsid w:val="002C1B11"/>
    <w:rsid w:val="002C1B92"/>
    <w:rsid w:val="002C1C60"/>
    <w:rsid w:val="002C1DD0"/>
    <w:rsid w:val="002C2151"/>
    <w:rsid w:val="002C2726"/>
    <w:rsid w:val="002C2A2E"/>
    <w:rsid w:val="002C2C67"/>
    <w:rsid w:val="002C2D05"/>
    <w:rsid w:val="002C2D62"/>
    <w:rsid w:val="002C3462"/>
    <w:rsid w:val="002C383B"/>
    <w:rsid w:val="002C3A47"/>
    <w:rsid w:val="002C3C9F"/>
    <w:rsid w:val="002C49FF"/>
    <w:rsid w:val="002C4A8F"/>
    <w:rsid w:val="002C4CAD"/>
    <w:rsid w:val="002C4F46"/>
    <w:rsid w:val="002C5253"/>
    <w:rsid w:val="002C54A7"/>
    <w:rsid w:val="002C59C1"/>
    <w:rsid w:val="002C59D9"/>
    <w:rsid w:val="002C5A03"/>
    <w:rsid w:val="002C5B75"/>
    <w:rsid w:val="002C6097"/>
    <w:rsid w:val="002C6232"/>
    <w:rsid w:val="002C6555"/>
    <w:rsid w:val="002C66DC"/>
    <w:rsid w:val="002C673C"/>
    <w:rsid w:val="002C677D"/>
    <w:rsid w:val="002C6C1C"/>
    <w:rsid w:val="002C6D4B"/>
    <w:rsid w:val="002C7317"/>
    <w:rsid w:val="002C75E3"/>
    <w:rsid w:val="002C75FE"/>
    <w:rsid w:val="002C7926"/>
    <w:rsid w:val="002C7C18"/>
    <w:rsid w:val="002C7CC2"/>
    <w:rsid w:val="002C7E85"/>
    <w:rsid w:val="002D0250"/>
    <w:rsid w:val="002D0448"/>
    <w:rsid w:val="002D0CBB"/>
    <w:rsid w:val="002D113C"/>
    <w:rsid w:val="002D1AB5"/>
    <w:rsid w:val="002D1BC5"/>
    <w:rsid w:val="002D1E90"/>
    <w:rsid w:val="002D2342"/>
    <w:rsid w:val="002D2794"/>
    <w:rsid w:val="002D2AA2"/>
    <w:rsid w:val="002D2E27"/>
    <w:rsid w:val="002D2EDA"/>
    <w:rsid w:val="002D316D"/>
    <w:rsid w:val="002D3787"/>
    <w:rsid w:val="002D38DC"/>
    <w:rsid w:val="002D3966"/>
    <w:rsid w:val="002D39C5"/>
    <w:rsid w:val="002D3B19"/>
    <w:rsid w:val="002D3BF5"/>
    <w:rsid w:val="002D3D30"/>
    <w:rsid w:val="002D3D69"/>
    <w:rsid w:val="002D3D6B"/>
    <w:rsid w:val="002D40D7"/>
    <w:rsid w:val="002D4115"/>
    <w:rsid w:val="002D4433"/>
    <w:rsid w:val="002D466F"/>
    <w:rsid w:val="002D4A55"/>
    <w:rsid w:val="002D4B07"/>
    <w:rsid w:val="002D4F4D"/>
    <w:rsid w:val="002D546B"/>
    <w:rsid w:val="002D58B7"/>
    <w:rsid w:val="002D5915"/>
    <w:rsid w:val="002D59D3"/>
    <w:rsid w:val="002D5E35"/>
    <w:rsid w:val="002D5E8A"/>
    <w:rsid w:val="002D612C"/>
    <w:rsid w:val="002D62FD"/>
    <w:rsid w:val="002D654C"/>
    <w:rsid w:val="002D6739"/>
    <w:rsid w:val="002D6BEA"/>
    <w:rsid w:val="002D6DA2"/>
    <w:rsid w:val="002D6E09"/>
    <w:rsid w:val="002D6E94"/>
    <w:rsid w:val="002D71E1"/>
    <w:rsid w:val="002D71E9"/>
    <w:rsid w:val="002D7347"/>
    <w:rsid w:val="002D73F8"/>
    <w:rsid w:val="002D73FC"/>
    <w:rsid w:val="002D744F"/>
    <w:rsid w:val="002D76A4"/>
    <w:rsid w:val="002D7771"/>
    <w:rsid w:val="002D7894"/>
    <w:rsid w:val="002D7D8D"/>
    <w:rsid w:val="002D7DC1"/>
    <w:rsid w:val="002D7FD6"/>
    <w:rsid w:val="002E0FF1"/>
    <w:rsid w:val="002E1297"/>
    <w:rsid w:val="002E141E"/>
    <w:rsid w:val="002E171C"/>
    <w:rsid w:val="002E18E3"/>
    <w:rsid w:val="002E1ACF"/>
    <w:rsid w:val="002E1B08"/>
    <w:rsid w:val="002E1BAE"/>
    <w:rsid w:val="002E1CC8"/>
    <w:rsid w:val="002E1D8D"/>
    <w:rsid w:val="002E1E14"/>
    <w:rsid w:val="002E253C"/>
    <w:rsid w:val="002E2716"/>
    <w:rsid w:val="002E28B2"/>
    <w:rsid w:val="002E2D87"/>
    <w:rsid w:val="002E2FE3"/>
    <w:rsid w:val="002E31DA"/>
    <w:rsid w:val="002E3570"/>
    <w:rsid w:val="002E3644"/>
    <w:rsid w:val="002E38C6"/>
    <w:rsid w:val="002E38D1"/>
    <w:rsid w:val="002E3F33"/>
    <w:rsid w:val="002E3FE4"/>
    <w:rsid w:val="002E481A"/>
    <w:rsid w:val="002E4956"/>
    <w:rsid w:val="002E49D2"/>
    <w:rsid w:val="002E53EF"/>
    <w:rsid w:val="002E5FBC"/>
    <w:rsid w:val="002E6004"/>
    <w:rsid w:val="002E63E4"/>
    <w:rsid w:val="002E6557"/>
    <w:rsid w:val="002E6668"/>
    <w:rsid w:val="002E6C46"/>
    <w:rsid w:val="002E6F0B"/>
    <w:rsid w:val="002E71D6"/>
    <w:rsid w:val="002E75DB"/>
    <w:rsid w:val="002E7765"/>
    <w:rsid w:val="002E7E7C"/>
    <w:rsid w:val="002F0467"/>
    <w:rsid w:val="002F0468"/>
    <w:rsid w:val="002F051D"/>
    <w:rsid w:val="002F055A"/>
    <w:rsid w:val="002F060F"/>
    <w:rsid w:val="002F092D"/>
    <w:rsid w:val="002F0DA1"/>
    <w:rsid w:val="002F0E18"/>
    <w:rsid w:val="002F1195"/>
    <w:rsid w:val="002F1380"/>
    <w:rsid w:val="002F1744"/>
    <w:rsid w:val="002F1A29"/>
    <w:rsid w:val="002F1DFC"/>
    <w:rsid w:val="002F1E15"/>
    <w:rsid w:val="002F1E32"/>
    <w:rsid w:val="002F1E67"/>
    <w:rsid w:val="002F2474"/>
    <w:rsid w:val="002F24DA"/>
    <w:rsid w:val="002F2539"/>
    <w:rsid w:val="002F2861"/>
    <w:rsid w:val="002F2A9B"/>
    <w:rsid w:val="002F2FD6"/>
    <w:rsid w:val="002F3034"/>
    <w:rsid w:val="002F31E5"/>
    <w:rsid w:val="002F3312"/>
    <w:rsid w:val="002F33BB"/>
    <w:rsid w:val="002F399F"/>
    <w:rsid w:val="002F3EB6"/>
    <w:rsid w:val="002F3F79"/>
    <w:rsid w:val="002F3FE9"/>
    <w:rsid w:val="002F40FC"/>
    <w:rsid w:val="002F414A"/>
    <w:rsid w:val="002F41B6"/>
    <w:rsid w:val="002F4345"/>
    <w:rsid w:val="002F46D4"/>
    <w:rsid w:val="002F49E6"/>
    <w:rsid w:val="002F4B6A"/>
    <w:rsid w:val="002F4BB0"/>
    <w:rsid w:val="002F4C75"/>
    <w:rsid w:val="002F574F"/>
    <w:rsid w:val="002F57E4"/>
    <w:rsid w:val="002F58FE"/>
    <w:rsid w:val="002F59B7"/>
    <w:rsid w:val="002F59CB"/>
    <w:rsid w:val="002F5C18"/>
    <w:rsid w:val="002F5CB3"/>
    <w:rsid w:val="002F640A"/>
    <w:rsid w:val="002F6654"/>
    <w:rsid w:val="002F6700"/>
    <w:rsid w:val="002F68E6"/>
    <w:rsid w:val="002F6CD8"/>
    <w:rsid w:val="002F7664"/>
    <w:rsid w:val="002F785C"/>
    <w:rsid w:val="002F7978"/>
    <w:rsid w:val="002F7CD9"/>
    <w:rsid w:val="002F7E35"/>
    <w:rsid w:val="003003FA"/>
    <w:rsid w:val="003005C4"/>
    <w:rsid w:val="0030068F"/>
    <w:rsid w:val="003008A1"/>
    <w:rsid w:val="003009F2"/>
    <w:rsid w:val="00300CE1"/>
    <w:rsid w:val="0030107E"/>
    <w:rsid w:val="003015C8"/>
    <w:rsid w:val="003015E3"/>
    <w:rsid w:val="00301C0B"/>
    <w:rsid w:val="00301DF4"/>
    <w:rsid w:val="00301E2B"/>
    <w:rsid w:val="00301FD9"/>
    <w:rsid w:val="0030293D"/>
    <w:rsid w:val="00302985"/>
    <w:rsid w:val="003029BE"/>
    <w:rsid w:val="00302B3F"/>
    <w:rsid w:val="00302B76"/>
    <w:rsid w:val="00302BD3"/>
    <w:rsid w:val="00302C33"/>
    <w:rsid w:val="003032B5"/>
    <w:rsid w:val="003032F3"/>
    <w:rsid w:val="0030330E"/>
    <w:rsid w:val="00303447"/>
    <w:rsid w:val="00303461"/>
    <w:rsid w:val="003034A8"/>
    <w:rsid w:val="003038CA"/>
    <w:rsid w:val="00303B4B"/>
    <w:rsid w:val="00303CCD"/>
    <w:rsid w:val="00303CDD"/>
    <w:rsid w:val="00303E97"/>
    <w:rsid w:val="00303F2A"/>
    <w:rsid w:val="00304327"/>
    <w:rsid w:val="00304802"/>
    <w:rsid w:val="00304803"/>
    <w:rsid w:val="00304931"/>
    <w:rsid w:val="00304D6C"/>
    <w:rsid w:val="00305A5C"/>
    <w:rsid w:val="00305A97"/>
    <w:rsid w:val="00305D91"/>
    <w:rsid w:val="003063E8"/>
    <w:rsid w:val="00306423"/>
    <w:rsid w:val="003067DA"/>
    <w:rsid w:val="00306812"/>
    <w:rsid w:val="003068EE"/>
    <w:rsid w:val="00306A8E"/>
    <w:rsid w:val="00306AA9"/>
    <w:rsid w:val="00306D8F"/>
    <w:rsid w:val="00306DE8"/>
    <w:rsid w:val="00307114"/>
    <w:rsid w:val="0030716C"/>
    <w:rsid w:val="00307239"/>
    <w:rsid w:val="00307610"/>
    <w:rsid w:val="003077B4"/>
    <w:rsid w:val="003079F6"/>
    <w:rsid w:val="00307B11"/>
    <w:rsid w:val="00307B5D"/>
    <w:rsid w:val="00307FA6"/>
    <w:rsid w:val="00310284"/>
    <w:rsid w:val="00310364"/>
    <w:rsid w:val="003104D6"/>
    <w:rsid w:val="003108CC"/>
    <w:rsid w:val="00310F10"/>
    <w:rsid w:val="00310F7D"/>
    <w:rsid w:val="00311589"/>
    <w:rsid w:val="003115DA"/>
    <w:rsid w:val="00311A3C"/>
    <w:rsid w:val="00311B06"/>
    <w:rsid w:val="00311DDF"/>
    <w:rsid w:val="00312817"/>
    <w:rsid w:val="00312A0B"/>
    <w:rsid w:val="00312C7E"/>
    <w:rsid w:val="00312DD1"/>
    <w:rsid w:val="00312E21"/>
    <w:rsid w:val="00312EBA"/>
    <w:rsid w:val="00312FC5"/>
    <w:rsid w:val="00313308"/>
    <w:rsid w:val="00313462"/>
    <w:rsid w:val="0031385A"/>
    <w:rsid w:val="00313B02"/>
    <w:rsid w:val="00313BD7"/>
    <w:rsid w:val="00313D12"/>
    <w:rsid w:val="00313D24"/>
    <w:rsid w:val="00313D54"/>
    <w:rsid w:val="003141B7"/>
    <w:rsid w:val="00314671"/>
    <w:rsid w:val="00314A27"/>
    <w:rsid w:val="00314AD9"/>
    <w:rsid w:val="00314EFC"/>
    <w:rsid w:val="00314F37"/>
    <w:rsid w:val="00315469"/>
    <w:rsid w:val="00315764"/>
    <w:rsid w:val="003157E9"/>
    <w:rsid w:val="0031580E"/>
    <w:rsid w:val="00315C0F"/>
    <w:rsid w:val="00315D38"/>
    <w:rsid w:val="00315EB8"/>
    <w:rsid w:val="00316180"/>
    <w:rsid w:val="0031627B"/>
    <w:rsid w:val="003167AE"/>
    <w:rsid w:val="00316DA5"/>
    <w:rsid w:val="00316ECB"/>
    <w:rsid w:val="0031724C"/>
    <w:rsid w:val="00317392"/>
    <w:rsid w:val="00317561"/>
    <w:rsid w:val="0031767F"/>
    <w:rsid w:val="003176B8"/>
    <w:rsid w:val="003176D1"/>
    <w:rsid w:val="00317825"/>
    <w:rsid w:val="003179EC"/>
    <w:rsid w:val="00317A1E"/>
    <w:rsid w:val="00317B45"/>
    <w:rsid w:val="00317F4F"/>
    <w:rsid w:val="00320289"/>
    <w:rsid w:val="003205F3"/>
    <w:rsid w:val="00320906"/>
    <w:rsid w:val="00320DFC"/>
    <w:rsid w:val="00320E2A"/>
    <w:rsid w:val="0032123C"/>
    <w:rsid w:val="003214F9"/>
    <w:rsid w:val="003218DD"/>
    <w:rsid w:val="003219BF"/>
    <w:rsid w:val="00321B21"/>
    <w:rsid w:val="00321D01"/>
    <w:rsid w:val="00321DD3"/>
    <w:rsid w:val="00321E43"/>
    <w:rsid w:val="00321FB3"/>
    <w:rsid w:val="00322B87"/>
    <w:rsid w:val="00322D8E"/>
    <w:rsid w:val="00322E59"/>
    <w:rsid w:val="003231A2"/>
    <w:rsid w:val="00323291"/>
    <w:rsid w:val="00323311"/>
    <w:rsid w:val="00323832"/>
    <w:rsid w:val="003238A4"/>
    <w:rsid w:val="00323B48"/>
    <w:rsid w:val="00323DF4"/>
    <w:rsid w:val="00324095"/>
    <w:rsid w:val="003243CA"/>
    <w:rsid w:val="00324609"/>
    <w:rsid w:val="0032470A"/>
    <w:rsid w:val="00324B4C"/>
    <w:rsid w:val="00324F90"/>
    <w:rsid w:val="0032516E"/>
    <w:rsid w:val="00325303"/>
    <w:rsid w:val="00325540"/>
    <w:rsid w:val="003258CC"/>
    <w:rsid w:val="00325A7D"/>
    <w:rsid w:val="00325C2D"/>
    <w:rsid w:val="00325D99"/>
    <w:rsid w:val="00325EE1"/>
    <w:rsid w:val="00325FD8"/>
    <w:rsid w:val="003262B6"/>
    <w:rsid w:val="00326370"/>
    <w:rsid w:val="00326537"/>
    <w:rsid w:val="003265F5"/>
    <w:rsid w:val="00326905"/>
    <w:rsid w:val="00326947"/>
    <w:rsid w:val="00326AF4"/>
    <w:rsid w:val="00326BFE"/>
    <w:rsid w:val="00326E3F"/>
    <w:rsid w:val="0032719B"/>
    <w:rsid w:val="00327556"/>
    <w:rsid w:val="0032798D"/>
    <w:rsid w:val="00330489"/>
    <w:rsid w:val="0033050D"/>
    <w:rsid w:val="0033088A"/>
    <w:rsid w:val="00330942"/>
    <w:rsid w:val="00330DFE"/>
    <w:rsid w:val="00330FED"/>
    <w:rsid w:val="003314A0"/>
    <w:rsid w:val="00331654"/>
    <w:rsid w:val="00331A7E"/>
    <w:rsid w:val="00331B77"/>
    <w:rsid w:val="00331D7D"/>
    <w:rsid w:val="00331FE9"/>
    <w:rsid w:val="00332185"/>
    <w:rsid w:val="003325FC"/>
    <w:rsid w:val="003327E2"/>
    <w:rsid w:val="003327F5"/>
    <w:rsid w:val="00332BA3"/>
    <w:rsid w:val="00332CB8"/>
    <w:rsid w:val="00332DBD"/>
    <w:rsid w:val="00333591"/>
    <w:rsid w:val="0033360E"/>
    <w:rsid w:val="00333635"/>
    <w:rsid w:val="00333647"/>
    <w:rsid w:val="00333892"/>
    <w:rsid w:val="00333ADD"/>
    <w:rsid w:val="00333DCC"/>
    <w:rsid w:val="00333E07"/>
    <w:rsid w:val="00333E4F"/>
    <w:rsid w:val="0033423D"/>
    <w:rsid w:val="0033471B"/>
    <w:rsid w:val="00334A3E"/>
    <w:rsid w:val="00334A82"/>
    <w:rsid w:val="00334DCC"/>
    <w:rsid w:val="003350E8"/>
    <w:rsid w:val="00335173"/>
    <w:rsid w:val="00335187"/>
    <w:rsid w:val="00335736"/>
    <w:rsid w:val="00335843"/>
    <w:rsid w:val="0033593E"/>
    <w:rsid w:val="00335C20"/>
    <w:rsid w:val="00335D16"/>
    <w:rsid w:val="0033642D"/>
    <w:rsid w:val="00336558"/>
    <w:rsid w:val="00336A83"/>
    <w:rsid w:val="00336DFE"/>
    <w:rsid w:val="00336F85"/>
    <w:rsid w:val="00337447"/>
    <w:rsid w:val="003376A8"/>
    <w:rsid w:val="003376A9"/>
    <w:rsid w:val="003378C8"/>
    <w:rsid w:val="003378E2"/>
    <w:rsid w:val="00337B5D"/>
    <w:rsid w:val="00337FC0"/>
    <w:rsid w:val="003401E4"/>
    <w:rsid w:val="003402FB"/>
    <w:rsid w:val="0034044B"/>
    <w:rsid w:val="003407E5"/>
    <w:rsid w:val="00340980"/>
    <w:rsid w:val="00340A46"/>
    <w:rsid w:val="00340BD8"/>
    <w:rsid w:val="003411BE"/>
    <w:rsid w:val="003412EB"/>
    <w:rsid w:val="00341518"/>
    <w:rsid w:val="00341C6A"/>
    <w:rsid w:val="003423EC"/>
    <w:rsid w:val="003429E4"/>
    <w:rsid w:val="00342D5F"/>
    <w:rsid w:val="00343062"/>
    <w:rsid w:val="00343297"/>
    <w:rsid w:val="00343E71"/>
    <w:rsid w:val="00344937"/>
    <w:rsid w:val="00344AA1"/>
    <w:rsid w:val="00344D2A"/>
    <w:rsid w:val="00344EF2"/>
    <w:rsid w:val="00344F7A"/>
    <w:rsid w:val="00345722"/>
    <w:rsid w:val="00345C3E"/>
    <w:rsid w:val="00345D7A"/>
    <w:rsid w:val="00345D8A"/>
    <w:rsid w:val="00345E2E"/>
    <w:rsid w:val="00345E96"/>
    <w:rsid w:val="00345F97"/>
    <w:rsid w:val="00346267"/>
    <w:rsid w:val="003462E5"/>
    <w:rsid w:val="003463AF"/>
    <w:rsid w:val="0034650D"/>
    <w:rsid w:val="003465C5"/>
    <w:rsid w:val="00346DEA"/>
    <w:rsid w:val="0034716A"/>
    <w:rsid w:val="00347647"/>
    <w:rsid w:val="00347650"/>
    <w:rsid w:val="00347886"/>
    <w:rsid w:val="003478DB"/>
    <w:rsid w:val="00347D25"/>
    <w:rsid w:val="00347E7C"/>
    <w:rsid w:val="0035039D"/>
    <w:rsid w:val="003504E6"/>
    <w:rsid w:val="003506A5"/>
    <w:rsid w:val="00350732"/>
    <w:rsid w:val="00350768"/>
    <w:rsid w:val="00350778"/>
    <w:rsid w:val="00350CEC"/>
    <w:rsid w:val="00351539"/>
    <w:rsid w:val="00351604"/>
    <w:rsid w:val="00351877"/>
    <w:rsid w:val="0035196D"/>
    <w:rsid w:val="00351AF5"/>
    <w:rsid w:val="00351BB9"/>
    <w:rsid w:val="00351BD5"/>
    <w:rsid w:val="0035202E"/>
    <w:rsid w:val="00352337"/>
    <w:rsid w:val="0035294F"/>
    <w:rsid w:val="00352DF7"/>
    <w:rsid w:val="00352F16"/>
    <w:rsid w:val="00352F40"/>
    <w:rsid w:val="0035301B"/>
    <w:rsid w:val="003533CF"/>
    <w:rsid w:val="00353734"/>
    <w:rsid w:val="003537AC"/>
    <w:rsid w:val="00353BE8"/>
    <w:rsid w:val="003540C3"/>
    <w:rsid w:val="00354250"/>
    <w:rsid w:val="00354411"/>
    <w:rsid w:val="003544DE"/>
    <w:rsid w:val="00354BBE"/>
    <w:rsid w:val="00354BF2"/>
    <w:rsid w:val="00354DE2"/>
    <w:rsid w:val="00354EE9"/>
    <w:rsid w:val="003552A1"/>
    <w:rsid w:val="0035534E"/>
    <w:rsid w:val="003559C4"/>
    <w:rsid w:val="00355D7F"/>
    <w:rsid w:val="00355EDF"/>
    <w:rsid w:val="003561ED"/>
    <w:rsid w:val="003564A7"/>
    <w:rsid w:val="003566F1"/>
    <w:rsid w:val="003569C2"/>
    <w:rsid w:val="00356A7B"/>
    <w:rsid w:val="00356CDD"/>
    <w:rsid w:val="00356CF3"/>
    <w:rsid w:val="00356E30"/>
    <w:rsid w:val="00356FA6"/>
    <w:rsid w:val="003571EC"/>
    <w:rsid w:val="00357390"/>
    <w:rsid w:val="003574E1"/>
    <w:rsid w:val="003577C2"/>
    <w:rsid w:val="00357B9E"/>
    <w:rsid w:val="00357BE0"/>
    <w:rsid w:val="00357E97"/>
    <w:rsid w:val="003600B7"/>
    <w:rsid w:val="003602A7"/>
    <w:rsid w:val="003603B3"/>
    <w:rsid w:val="00361145"/>
    <w:rsid w:val="003614D8"/>
    <w:rsid w:val="0036191A"/>
    <w:rsid w:val="00361A07"/>
    <w:rsid w:val="00361C2E"/>
    <w:rsid w:val="00361DFF"/>
    <w:rsid w:val="00361E9E"/>
    <w:rsid w:val="003620B5"/>
    <w:rsid w:val="00362165"/>
    <w:rsid w:val="0036220B"/>
    <w:rsid w:val="00362459"/>
    <w:rsid w:val="003625DF"/>
    <w:rsid w:val="00362875"/>
    <w:rsid w:val="00362B05"/>
    <w:rsid w:val="00362B0A"/>
    <w:rsid w:val="00362B98"/>
    <w:rsid w:val="00362BB8"/>
    <w:rsid w:val="00362E5F"/>
    <w:rsid w:val="003637D3"/>
    <w:rsid w:val="003637FF"/>
    <w:rsid w:val="0036390D"/>
    <w:rsid w:val="00363914"/>
    <w:rsid w:val="003639ED"/>
    <w:rsid w:val="00363D6D"/>
    <w:rsid w:val="0036432F"/>
    <w:rsid w:val="00364747"/>
    <w:rsid w:val="00364A99"/>
    <w:rsid w:val="00364C4E"/>
    <w:rsid w:val="00364C98"/>
    <w:rsid w:val="00364EC1"/>
    <w:rsid w:val="00365220"/>
    <w:rsid w:val="003652C3"/>
    <w:rsid w:val="0036550A"/>
    <w:rsid w:val="00365564"/>
    <w:rsid w:val="003658EE"/>
    <w:rsid w:val="00365A18"/>
    <w:rsid w:val="00365B89"/>
    <w:rsid w:val="00365C7B"/>
    <w:rsid w:val="003661B7"/>
    <w:rsid w:val="003661B8"/>
    <w:rsid w:val="0036626A"/>
    <w:rsid w:val="003664A9"/>
    <w:rsid w:val="00366518"/>
    <w:rsid w:val="00366874"/>
    <w:rsid w:val="00366CF8"/>
    <w:rsid w:val="00366E0A"/>
    <w:rsid w:val="00366F17"/>
    <w:rsid w:val="00366F74"/>
    <w:rsid w:val="003675A6"/>
    <w:rsid w:val="0036778B"/>
    <w:rsid w:val="003677F0"/>
    <w:rsid w:val="003677FA"/>
    <w:rsid w:val="0036788D"/>
    <w:rsid w:val="00367A17"/>
    <w:rsid w:val="00367B70"/>
    <w:rsid w:val="00367BA1"/>
    <w:rsid w:val="00370070"/>
    <w:rsid w:val="003702AB"/>
    <w:rsid w:val="003706A5"/>
    <w:rsid w:val="003707C8"/>
    <w:rsid w:val="003708D0"/>
    <w:rsid w:val="00370B24"/>
    <w:rsid w:val="00370CD6"/>
    <w:rsid w:val="00371093"/>
    <w:rsid w:val="0037116B"/>
    <w:rsid w:val="003711AB"/>
    <w:rsid w:val="0037129E"/>
    <w:rsid w:val="0037162D"/>
    <w:rsid w:val="003718BB"/>
    <w:rsid w:val="00371C4E"/>
    <w:rsid w:val="00371C62"/>
    <w:rsid w:val="00371DED"/>
    <w:rsid w:val="0037210B"/>
    <w:rsid w:val="00372343"/>
    <w:rsid w:val="00372492"/>
    <w:rsid w:val="00372860"/>
    <w:rsid w:val="00372A79"/>
    <w:rsid w:val="00372ABD"/>
    <w:rsid w:val="00373054"/>
    <w:rsid w:val="003730AE"/>
    <w:rsid w:val="00373844"/>
    <w:rsid w:val="00373C45"/>
    <w:rsid w:val="00373C5F"/>
    <w:rsid w:val="00373EAF"/>
    <w:rsid w:val="00373F6E"/>
    <w:rsid w:val="00373FB3"/>
    <w:rsid w:val="003742F2"/>
    <w:rsid w:val="003745EB"/>
    <w:rsid w:val="00374CAA"/>
    <w:rsid w:val="003752BA"/>
    <w:rsid w:val="00375384"/>
    <w:rsid w:val="00375930"/>
    <w:rsid w:val="00375A49"/>
    <w:rsid w:val="00375AE6"/>
    <w:rsid w:val="00375BCC"/>
    <w:rsid w:val="003761AA"/>
    <w:rsid w:val="00376342"/>
    <w:rsid w:val="0037644D"/>
    <w:rsid w:val="00376DDD"/>
    <w:rsid w:val="00376F65"/>
    <w:rsid w:val="003770E9"/>
    <w:rsid w:val="003771CD"/>
    <w:rsid w:val="00377375"/>
    <w:rsid w:val="00377581"/>
    <w:rsid w:val="0037796D"/>
    <w:rsid w:val="00377A39"/>
    <w:rsid w:val="00377D78"/>
    <w:rsid w:val="003800B8"/>
    <w:rsid w:val="00380505"/>
    <w:rsid w:val="0038078B"/>
    <w:rsid w:val="00380AF6"/>
    <w:rsid w:val="00380B77"/>
    <w:rsid w:val="00380CB2"/>
    <w:rsid w:val="00381094"/>
    <w:rsid w:val="003814C9"/>
    <w:rsid w:val="00381585"/>
    <w:rsid w:val="0038188E"/>
    <w:rsid w:val="00381A6B"/>
    <w:rsid w:val="00381F4B"/>
    <w:rsid w:val="0038207F"/>
    <w:rsid w:val="003824FC"/>
    <w:rsid w:val="00382557"/>
    <w:rsid w:val="0038269B"/>
    <w:rsid w:val="00382AA2"/>
    <w:rsid w:val="00382CB1"/>
    <w:rsid w:val="00382F10"/>
    <w:rsid w:val="00383170"/>
    <w:rsid w:val="00383418"/>
    <w:rsid w:val="003836FF"/>
    <w:rsid w:val="00383700"/>
    <w:rsid w:val="0038370B"/>
    <w:rsid w:val="00383735"/>
    <w:rsid w:val="0038375E"/>
    <w:rsid w:val="00383A76"/>
    <w:rsid w:val="00383D6A"/>
    <w:rsid w:val="00383FA4"/>
    <w:rsid w:val="003845E9"/>
    <w:rsid w:val="003846C4"/>
    <w:rsid w:val="0038479E"/>
    <w:rsid w:val="00384C2A"/>
    <w:rsid w:val="00384EE0"/>
    <w:rsid w:val="00384F7D"/>
    <w:rsid w:val="0038508C"/>
    <w:rsid w:val="0038520E"/>
    <w:rsid w:val="0038566A"/>
    <w:rsid w:val="00385756"/>
    <w:rsid w:val="00385B4A"/>
    <w:rsid w:val="00385C4B"/>
    <w:rsid w:val="00385EBD"/>
    <w:rsid w:val="00386111"/>
    <w:rsid w:val="003864B7"/>
    <w:rsid w:val="003864E1"/>
    <w:rsid w:val="00386708"/>
    <w:rsid w:val="00386CB1"/>
    <w:rsid w:val="00386D7D"/>
    <w:rsid w:val="00386E01"/>
    <w:rsid w:val="003876C9"/>
    <w:rsid w:val="003876E8"/>
    <w:rsid w:val="00387963"/>
    <w:rsid w:val="00387A2B"/>
    <w:rsid w:val="00387C29"/>
    <w:rsid w:val="00387D35"/>
    <w:rsid w:val="00387D79"/>
    <w:rsid w:val="00387EA5"/>
    <w:rsid w:val="00387F25"/>
    <w:rsid w:val="003900E3"/>
    <w:rsid w:val="00390181"/>
    <w:rsid w:val="00390B73"/>
    <w:rsid w:val="0039129F"/>
    <w:rsid w:val="003913AB"/>
    <w:rsid w:val="003918D2"/>
    <w:rsid w:val="00391A79"/>
    <w:rsid w:val="00391B49"/>
    <w:rsid w:val="00391D68"/>
    <w:rsid w:val="0039204F"/>
    <w:rsid w:val="003923D8"/>
    <w:rsid w:val="003926C2"/>
    <w:rsid w:val="00392C57"/>
    <w:rsid w:val="00392D00"/>
    <w:rsid w:val="00392ED9"/>
    <w:rsid w:val="00393770"/>
    <w:rsid w:val="003938C4"/>
    <w:rsid w:val="00393D87"/>
    <w:rsid w:val="003942DE"/>
    <w:rsid w:val="00394B1A"/>
    <w:rsid w:val="00394B96"/>
    <w:rsid w:val="0039509C"/>
    <w:rsid w:val="003953E1"/>
    <w:rsid w:val="00395670"/>
    <w:rsid w:val="003957B9"/>
    <w:rsid w:val="00395C7D"/>
    <w:rsid w:val="0039617D"/>
    <w:rsid w:val="0039631F"/>
    <w:rsid w:val="00396641"/>
    <w:rsid w:val="00396A29"/>
    <w:rsid w:val="00396C62"/>
    <w:rsid w:val="0039708C"/>
    <w:rsid w:val="00397387"/>
    <w:rsid w:val="0039769A"/>
    <w:rsid w:val="00397732"/>
    <w:rsid w:val="0039773A"/>
    <w:rsid w:val="00397B78"/>
    <w:rsid w:val="00397D83"/>
    <w:rsid w:val="00397F23"/>
    <w:rsid w:val="003A003C"/>
    <w:rsid w:val="003A02EE"/>
    <w:rsid w:val="003A032A"/>
    <w:rsid w:val="003A0619"/>
    <w:rsid w:val="003A08E3"/>
    <w:rsid w:val="003A0943"/>
    <w:rsid w:val="003A09A3"/>
    <w:rsid w:val="003A0A5C"/>
    <w:rsid w:val="003A0A72"/>
    <w:rsid w:val="003A0F3C"/>
    <w:rsid w:val="003A0F4E"/>
    <w:rsid w:val="003A0F86"/>
    <w:rsid w:val="003A17AF"/>
    <w:rsid w:val="003A19BA"/>
    <w:rsid w:val="003A1A37"/>
    <w:rsid w:val="003A1B15"/>
    <w:rsid w:val="003A1D12"/>
    <w:rsid w:val="003A2006"/>
    <w:rsid w:val="003A251D"/>
    <w:rsid w:val="003A26D1"/>
    <w:rsid w:val="003A27F1"/>
    <w:rsid w:val="003A2B26"/>
    <w:rsid w:val="003A2B41"/>
    <w:rsid w:val="003A2C06"/>
    <w:rsid w:val="003A2C73"/>
    <w:rsid w:val="003A2D66"/>
    <w:rsid w:val="003A2DEA"/>
    <w:rsid w:val="003A2EBA"/>
    <w:rsid w:val="003A2F30"/>
    <w:rsid w:val="003A3055"/>
    <w:rsid w:val="003A31F2"/>
    <w:rsid w:val="003A3C3A"/>
    <w:rsid w:val="003A3DD7"/>
    <w:rsid w:val="003A3DEE"/>
    <w:rsid w:val="003A42D2"/>
    <w:rsid w:val="003A45D5"/>
    <w:rsid w:val="003A474B"/>
    <w:rsid w:val="003A47BB"/>
    <w:rsid w:val="003A491F"/>
    <w:rsid w:val="003A4D46"/>
    <w:rsid w:val="003A4E3E"/>
    <w:rsid w:val="003A4EED"/>
    <w:rsid w:val="003A505E"/>
    <w:rsid w:val="003A51BB"/>
    <w:rsid w:val="003A51E6"/>
    <w:rsid w:val="003A5249"/>
    <w:rsid w:val="003A5295"/>
    <w:rsid w:val="003A557F"/>
    <w:rsid w:val="003A5D38"/>
    <w:rsid w:val="003A5E00"/>
    <w:rsid w:val="003A619B"/>
    <w:rsid w:val="003A61E3"/>
    <w:rsid w:val="003A633D"/>
    <w:rsid w:val="003A63C0"/>
    <w:rsid w:val="003A67D0"/>
    <w:rsid w:val="003A6A7C"/>
    <w:rsid w:val="003A6BA6"/>
    <w:rsid w:val="003A6CAF"/>
    <w:rsid w:val="003A6D50"/>
    <w:rsid w:val="003A705E"/>
    <w:rsid w:val="003A755A"/>
    <w:rsid w:val="003A7831"/>
    <w:rsid w:val="003A7860"/>
    <w:rsid w:val="003A7AC6"/>
    <w:rsid w:val="003A7AE0"/>
    <w:rsid w:val="003A7B8F"/>
    <w:rsid w:val="003B007A"/>
    <w:rsid w:val="003B0656"/>
    <w:rsid w:val="003B0840"/>
    <w:rsid w:val="003B0A25"/>
    <w:rsid w:val="003B0A7A"/>
    <w:rsid w:val="003B0B81"/>
    <w:rsid w:val="003B0D0E"/>
    <w:rsid w:val="003B0DD3"/>
    <w:rsid w:val="003B1170"/>
    <w:rsid w:val="003B12B9"/>
    <w:rsid w:val="003B144D"/>
    <w:rsid w:val="003B1694"/>
    <w:rsid w:val="003B1941"/>
    <w:rsid w:val="003B1D4E"/>
    <w:rsid w:val="003B202D"/>
    <w:rsid w:val="003B2699"/>
    <w:rsid w:val="003B29B1"/>
    <w:rsid w:val="003B2AAA"/>
    <w:rsid w:val="003B34AC"/>
    <w:rsid w:val="003B3ABF"/>
    <w:rsid w:val="003B3AFB"/>
    <w:rsid w:val="003B3B05"/>
    <w:rsid w:val="003B3BE0"/>
    <w:rsid w:val="003B3EEA"/>
    <w:rsid w:val="003B3FC6"/>
    <w:rsid w:val="003B4431"/>
    <w:rsid w:val="003B4D4B"/>
    <w:rsid w:val="003B4D99"/>
    <w:rsid w:val="003B4FEC"/>
    <w:rsid w:val="003B5009"/>
    <w:rsid w:val="003B5292"/>
    <w:rsid w:val="003B5432"/>
    <w:rsid w:val="003B57BA"/>
    <w:rsid w:val="003B5822"/>
    <w:rsid w:val="003B5AC4"/>
    <w:rsid w:val="003B5B93"/>
    <w:rsid w:val="003B5D2E"/>
    <w:rsid w:val="003B5F7D"/>
    <w:rsid w:val="003B6281"/>
    <w:rsid w:val="003B62A3"/>
    <w:rsid w:val="003B66DE"/>
    <w:rsid w:val="003B688E"/>
    <w:rsid w:val="003B6A8B"/>
    <w:rsid w:val="003B6B53"/>
    <w:rsid w:val="003B6D3A"/>
    <w:rsid w:val="003B6F9D"/>
    <w:rsid w:val="003B72D7"/>
    <w:rsid w:val="003B7380"/>
    <w:rsid w:val="003B7741"/>
    <w:rsid w:val="003B7986"/>
    <w:rsid w:val="003B79C6"/>
    <w:rsid w:val="003B7A69"/>
    <w:rsid w:val="003B7A98"/>
    <w:rsid w:val="003B7EE5"/>
    <w:rsid w:val="003B7F0D"/>
    <w:rsid w:val="003C060A"/>
    <w:rsid w:val="003C064E"/>
    <w:rsid w:val="003C0DCE"/>
    <w:rsid w:val="003C0E05"/>
    <w:rsid w:val="003C1058"/>
    <w:rsid w:val="003C12F1"/>
    <w:rsid w:val="003C17A0"/>
    <w:rsid w:val="003C1C3E"/>
    <w:rsid w:val="003C207C"/>
    <w:rsid w:val="003C2413"/>
    <w:rsid w:val="003C246B"/>
    <w:rsid w:val="003C2FE9"/>
    <w:rsid w:val="003C332E"/>
    <w:rsid w:val="003C3387"/>
    <w:rsid w:val="003C3390"/>
    <w:rsid w:val="003C35D1"/>
    <w:rsid w:val="003C3605"/>
    <w:rsid w:val="003C374F"/>
    <w:rsid w:val="003C38AF"/>
    <w:rsid w:val="003C3D38"/>
    <w:rsid w:val="003C3EF0"/>
    <w:rsid w:val="003C3F03"/>
    <w:rsid w:val="003C4468"/>
    <w:rsid w:val="003C48D0"/>
    <w:rsid w:val="003C4956"/>
    <w:rsid w:val="003C4AC0"/>
    <w:rsid w:val="003C4F59"/>
    <w:rsid w:val="003C4FC8"/>
    <w:rsid w:val="003C5000"/>
    <w:rsid w:val="003C5004"/>
    <w:rsid w:val="003C5030"/>
    <w:rsid w:val="003C5236"/>
    <w:rsid w:val="003C546B"/>
    <w:rsid w:val="003C54BD"/>
    <w:rsid w:val="003C5785"/>
    <w:rsid w:val="003C5815"/>
    <w:rsid w:val="003C5A92"/>
    <w:rsid w:val="003C5AF0"/>
    <w:rsid w:val="003C5C95"/>
    <w:rsid w:val="003C5CA9"/>
    <w:rsid w:val="003C6469"/>
    <w:rsid w:val="003C64DF"/>
    <w:rsid w:val="003C6C67"/>
    <w:rsid w:val="003C6E46"/>
    <w:rsid w:val="003C6EBB"/>
    <w:rsid w:val="003C7340"/>
    <w:rsid w:val="003C73BF"/>
    <w:rsid w:val="003C74B6"/>
    <w:rsid w:val="003C7841"/>
    <w:rsid w:val="003C7AAF"/>
    <w:rsid w:val="003C7D01"/>
    <w:rsid w:val="003D028C"/>
    <w:rsid w:val="003D03F2"/>
    <w:rsid w:val="003D0736"/>
    <w:rsid w:val="003D078C"/>
    <w:rsid w:val="003D08A8"/>
    <w:rsid w:val="003D0A31"/>
    <w:rsid w:val="003D1704"/>
    <w:rsid w:val="003D17EE"/>
    <w:rsid w:val="003D1DAD"/>
    <w:rsid w:val="003D1DB2"/>
    <w:rsid w:val="003D1DDE"/>
    <w:rsid w:val="003D1EBD"/>
    <w:rsid w:val="003D2156"/>
    <w:rsid w:val="003D260F"/>
    <w:rsid w:val="003D29A7"/>
    <w:rsid w:val="003D2AA9"/>
    <w:rsid w:val="003D2D48"/>
    <w:rsid w:val="003D2E30"/>
    <w:rsid w:val="003D2F9F"/>
    <w:rsid w:val="003D2FC3"/>
    <w:rsid w:val="003D3196"/>
    <w:rsid w:val="003D3403"/>
    <w:rsid w:val="003D3640"/>
    <w:rsid w:val="003D369E"/>
    <w:rsid w:val="003D3719"/>
    <w:rsid w:val="003D3B02"/>
    <w:rsid w:val="003D3EBE"/>
    <w:rsid w:val="003D44D5"/>
    <w:rsid w:val="003D4910"/>
    <w:rsid w:val="003D4BB0"/>
    <w:rsid w:val="003D4BC6"/>
    <w:rsid w:val="003D4C54"/>
    <w:rsid w:val="003D52B0"/>
    <w:rsid w:val="003D5ABC"/>
    <w:rsid w:val="003D5C46"/>
    <w:rsid w:val="003D5F76"/>
    <w:rsid w:val="003D6085"/>
    <w:rsid w:val="003D61F7"/>
    <w:rsid w:val="003D6668"/>
    <w:rsid w:val="003D6693"/>
    <w:rsid w:val="003D6F73"/>
    <w:rsid w:val="003D712E"/>
    <w:rsid w:val="003D72F7"/>
    <w:rsid w:val="003D78D2"/>
    <w:rsid w:val="003D7A7E"/>
    <w:rsid w:val="003D7B04"/>
    <w:rsid w:val="003D7F49"/>
    <w:rsid w:val="003E0027"/>
    <w:rsid w:val="003E0086"/>
    <w:rsid w:val="003E016F"/>
    <w:rsid w:val="003E01A6"/>
    <w:rsid w:val="003E030F"/>
    <w:rsid w:val="003E044E"/>
    <w:rsid w:val="003E09ED"/>
    <w:rsid w:val="003E0A35"/>
    <w:rsid w:val="003E0C30"/>
    <w:rsid w:val="003E0C6F"/>
    <w:rsid w:val="003E0C7F"/>
    <w:rsid w:val="003E0CCE"/>
    <w:rsid w:val="003E0DA8"/>
    <w:rsid w:val="003E10AD"/>
    <w:rsid w:val="003E15B8"/>
    <w:rsid w:val="003E1E4B"/>
    <w:rsid w:val="003E28B9"/>
    <w:rsid w:val="003E293A"/>
    <w:rsid w:val="003E2D45"/>
    <w:rsid w:val="003E2F4A"/>
    <w:rsid w:val="003E2F70"/>
    <w:rsid w:val="003E30C3"/>
    <w:rsid w:val="003E349C"/>
    <w:rsid w:val="003E3527"/>
    <w:rsid w:val="003E3727"/>
    <w:rsid w:val="003E3F67"/>
    <w:rsid w:val="003E3FDA"/>
    <w:rsid w:val="003E4230"/>
    <w:rsid w:val="003E4483"/>
    <w:rsid w:val="003E466D"/>
    <w:rsid w:val="003E4892"/>
    <w:rsid w:val="003E4936"/>
    <w:rsid w:val="003E4CE4"/>
    <w:rsid w:val="003E4CE5"/>
    <w:rsid w:val="003E4F6F"/>
    <w:rsid w:val="003E5485"/>
    <w:rsid w:val="003E54A9"/>
    <w:rsid w:val="003E566A"/>
    <w:rsid w:val="003E5936"/>
    <w:rsid w:val="003E5B9B"/>
    <w:rsid w:val="003E5C98"/>
    <w:rsid w:val="003E5CB4"/>
    <w:rsid w:val="003E5D29"/>
    <w:rsid w:val="003E64B8"/>
    <w:rsid w:val="003E6589"/>
    <w:rsid w:val="003E6EC0"/>
    <w:rsid w:val="003E71B9"/>
    <w:rsid w:val="003E745B"/>
    <w:rsid w:val="003E74A5"/>
    <w:rsid w:val="003E7569"/>
    <w:rsid w:val="003E758D"/>
    <w:rsid w:val="003E77A9"/>
    <w:rsid w:val="003E7BB0"/>
    <w:rsid w:val="003E7C56"/>
    <w:rsid w:val="003E7DF9"/>
    <w:rsid w:val="003E7E22"/>
    <w:rsid w:val="003E7F95"/>
    <w:rsid w:val="003F038B"/>
    <w:rsid w:val="003F066A"/>
    <w:rsid w:val="003F06B6"/>
    <w:rsid w:val="003F0C75"/>
    <w:rsid w:val="003F0DF1"/>
    <w:rsid w:val="003F0EA6"/>
    <w:rsid w:val="003F118F"/>
    <w:rsid w:val="003F13EA"/>
    <w:rsid w:val="003F1512"/>
    <w:rsid w:val="003F172B"/>
    <w:rsid w:val="003F1872"/>
    <w:rsid w:val="003F18DC"/>
    <w:rsid w:val="003F19CD"/>
    <w:rsid w:val="003F1CC1"/>
    <w:rsid w:val="003F1E61"/>
    <w:rsid w:val="003F23D0"/>
    <w:rsid w:val="003F2524"/>
    <w:rsid w:val="003F2664"/>
    <w:rsid w:val="003F2A6B"/>
    <w:rsid w:val="003F2E64"/>
    <w:rsid w:val="003F2F2C"/>
    <w:rsid w:val="003F2F57"/>
    <w:rsid w:val="003F3119"/>
    <w:rsid w:val="003F3141"/>
    <w:rsid w:val="003F3254"/>
    <w:rsid w:val="003F33DF"/>
    <w:rsid w:val="003F368B"/>
    <w:rsid w:val="003F37FF"/>
    <w:rsid w:val="003F3E63"/>
    <w:rsid w:val="003F420B"/>
    <w:rsid w:val="003F436C"/>
    <w:rsid w:val="003F44D0"/>
    <w:rsid w:val="003F47EF"/>
    <w:rsid w:val="003F485A"/>
    <w:rsid w:val="003F4B03"/>
    <w:rsid w:val="003F4B3A"/>
    <w:rsid w:val="003F4E53"/>
    <w:rsid w:val="003F50DD"/>
    <w:rsid w:val="003F5D88"/>
    <w:rsid w:val="003F5DBC"/>
    <w:rsid w:val="003F60EC"/>
    <w:rsid w:val="003F61A7"/>
    <w:rsid w:val="003F6457"/>
    <w:rsid w:val="003F66D3"/>
    <w:rsid w:val="003F69DD"/>
    <w:rsid w:val="003F6A3E"/>
    <w:rsid w:val="003F7090"/>
    <w:rsid w:val="003F713B"/>
    <w:rsid w:val="003F72E8"/>
    <w:rsid w:val="003F730C"/>
    <w:rsid w:val="003F74BD"/>
    <w:rsid w:val="003F7894"/>
    <w:rsid w:val="003F789F"/>
    <w:rsid w:val="003F7943"/>
    <w:rsid w:val="003F7C5F"/>
    <w:rsid w:val="003F7D2C"/>
    <w:rsid w:val="003F7D31"/>
    <w:rsid w:val="003F7D76"/>
    <w:rsid w:val="003F7DDD"/>
    <w:rsid w:val="003F7E47"/>
    <w:rsid w:val="00400143"/>
    <w:rsid w:val="004005DD"/>
    <w:rsid w:val="00400834"/>
    <w:rsid w:val="00400A02"/>
    <w:rsid w:val="00401483"/>
    <w:rsid w:val="00401725"/>
    <w:rsid w:val="0040194F"/>
    <w:rsid w:val="004019A1"/>
    <w:rsid w:val="00401A56"/>
    <w:rsid w:val="00401ACB"/>
    <w:rsid w:val="00401B5B"/>
    <w:rsid w:val="0040222E"/>
    <w:rsid w:val="00402518"/>
    <w:rsid w:val="00402612"/>
    <w:rsid w:val="004026AF"/>
    <w:rsid w:val="00402757"/>
    <w:rsid w:val="00402ABD"/>
    <w:rsid w:val="00402D1A"/>
    <w:rsid w:val="00403AC8"/>
    <w:rsid w:val="00403B02"/>
    <w:rsid w:val="00403B91"/>
    <w:rsid w:val="00403C7D"/>
    <w:rsid w:val="00403D98"/>
    <w:rsid w:val="004044E9"/>
    <w:rsid w:val="004045A9"/>
    <w:rsid w:val="0040481D"/>
    <w:rsid w:val="0040488F"/>
    <w:rsid w:val="00404F9A"/>
    <w:rsid w:val="0040509D"/>
    <w:rsid w:val="004052E9"/>
    <w:rsid w:val="004054E8"/>
    <w:rsid w:val="00405506"/>
    <w:rsid w:val="004057D5"/>
    <w:rsid w:val="00405846"/>
    <w:rsid w:val="004058ED"/>
    <w:rsid w:val="004059AE"/>
    <w:rsid w:val="00405BCC"/>
    <w:rsid w:val="00406434"/>
    <w:rsid w:val="00406F55"/>
    <w:rsid w:val="00407873"/>
    <w:rsid w:val="004079A4"/>
    <w:rsid w:val="00407FED"/>
    <w:rsid w:val="004106C7"/>
    <w:rsid w:val="0041091F"/>
    <w:rsid w:val="00410A09"/>
    <w:rsid w:val="00410DFA"/>
    <w:rsid w:val="00411134"/>
    <w:rsid w:val="004114BD"/>
    <w:rsid w:val="004114EF"/>
    <w:rsid w:val="004118D8"/>
    <w:rsid w:val="0041229A"/>
    <w:rsid w:val="0041281F"/>
    <w:rsid w:val="004129FF"/>
    <w:rsid w:val="00412A21"/>
    <w:rsid w:val="00412B3E"/>
    <w:rsid w:val="00412C8A"/>
    <w:rsid w:val="00412FD2"/>
    <w:rsid w:val="004130DE"/>
    <w:rsid w:val="00413668"/>
    <w:rsid w:val="004136AB"/>
    <w:rsid w:val="00413E30"/>
    <w:rsid w:val="004142E1"/>
    <w:rsid w:val="00414555"/>
    <w:rsid w:val="004145DF"/>
    <w:rsid w:val="00414777"/>
    <w:rsid w:val="00414CCA"/>
    <w:rsid w:val="00414CCB"/>
    <w:rsid w:val="00414DB7"/>
    <w:rsid w:val="00415254"/>
    <w:rsid w:val="0041529B"/>
    <w:rsid w:val="004152A4"/>
    <w:rsid w:val="00415CFE"/>
    <w:rsid w:val="00415EF5"/>
    <w:rsid w:val="00415FAB"/>
    <w:rsid w:val="00416170"/>
    <w:rsid w:val="0041628A"/>
    <w:rsid w:val="0041628B"/>
    <w:rsid w:val="00416584"/>
    <w:rsid w:val="00416CFE"/>
    <w:rsid w:val="0041721A"/>
    <w:rsid w:val="004174E9"/>
    <w:rsid w:val="0041776F"/>
    <w:rsid w:val="0041792C"/>
    <w:rsid w:val="00417BB0"/>
    <w:rsid w:val="00417DAA"/>
    <w:rsid w:val="00417DD7"/>
    <w:rsid w:val="0042031D"/>
    <w:rsid w:val="0042034F"/>
    <w:rsid w:val="004203ED"/>
    <w:rsid w:val="004204DD"/>
    <w:rsid w:val="004209A9"/>
    <w:rsid w:val="00420A63"/>
    <w:rsid w:val="00420DB1"/>
    <w:rsid w:val="00420E59"/>
    <w:rsid w:val="00420E5E"/>
    <w:rsid w:val="00420EED"/>
    <w:rsid w:val="00421116"/>
    <w:rsid w:val="0042119A"/>
    <w:rsid w:val="00421ADE"/>
    <w:rsid w:val="00421BC8"/>
    <w:rsid w:val="00421FB4"/>
    <w:rsid w:val="0042235C"/>
    <w:rsid w:val="004223D4"/>
    <w:rsid w:val="00422B6A"/>
    <w:rsid w:val="00422B9E"/>
    <w:rsid w:val="00422C2C"/>
    <w:rsid w:val="004230CC"/>
    <w:rsid w:val="004231B8"/>
    <w:rsid w:val="00423259"/>
    <w:rsid w:val="00423288"/>
    <w:rsid w:val="00424180"/>
    <w:rsid w:val="0042421A"/>
    <w:rsid w:val="00424429"/>
    <w:rsid w:val="00424602"/>
    <w:rsid w:val="004246CE"/>
    <w:rsid w:val="00424E82"/>
    <w:rsid w:val="00424F40"/>
    <w:rsid w:val="0042519A"/>
    <w:rsid w:val="00425301"/>
    <w:rsid w:val="0042552E"/>
    <w:rsid w:val="00425DAB"/>
    <w:rsid w:val="0042611A"/>
    <w:rsid w:val="004265FF"/>
    <w:rsid w:val="00426C5B"/>
    <w:rsid w:val="00426CEC"/>
    <w:rsid w:val="00426CEF"/>
    <w:rsid w:val="00426E1D"/>
    <w:rsid w:val="0042721B"/>
    <w:rsid w:val="004273F3"/>
    <w:rsid w:val="00427EC2"/>
    <w:rsid w:val="00427F22"/>
    <w:rsid w:val="00427F88"/>
    <w:rsid w:val="004305E9"/>
    <w:rsid w:val="004308C9"/>
    <w:rsid w:val="00430C5D"/>
    <w:rsid w:val="00430D98"/>
    <w:rsid w:val="00430DD7"/>
    <w:rsid w:val="00430F2B"/>
    <w:rsid w:val="00430F98"/>
    <w:rsid w:val="0043161B"/>
    <w:rsid w:val="00431634"/>
    <w:rsid w:val="00431E79"/>
    <w:rsid w:val="00431EB6"/>
    <w:rsid w:val="00432062"/>
    <w:rsid w:val="004320F0"/>
    <w:rsid w:val="00432109"/>
    <w:rsid w:val="00432662"/>
    <w:rsid w:val="004329E6"/>
    <w:rsid w:val="00432A83"/>
    <w:rsid w:val="00432DC4"/>
    <w:rsid w:val="004330C8"/>
    <w:rsid w:val="00433187"/>
    <w:rsid w:val="00433464"/>
    <w:rsid w:val="00433505"/>
    <w:rsid w:val="00433611"/>
    <w:rsid w:val="0043362B"/>
    <w:rsid w:val="004336B5"/>
    <w:rsid w:val="004338D2"/>
    <w:rsid w:val="00433935"/>
    <w:rsid w:val="00433BCF"/>
    <w:rsid w:val="00433BE3"/>
    <w:rsid w:val="00433E4D"/>
    <w:rsid w:val="00433ED2"/>
    <w:rsid w:val="004340B5"/>
    <w:rsid w:val="00434177"/>
    <w:rsid w:val="004341C8"/>
    <w:rsid w:val="00434325"/>
    <w:rsid w:val="00434338"/>
    <w:rsid w:val="0043436C"/>
    <w:rsid w:val="00434456"/>
    <w:rsid w:val="00434809"/>
    <w:rsid w:val="00434F1A"/>
    <w:rsid w:val="00435063"/>
    <w:rsid w:val="00435114"/>
    <w:rsid w:val="004351DD"/>
    <w:rsid w:val="00435263"/>
    <w:rsid w:val="00435789"/>
    <w:rsid w:val="004358F4"/>
    <w:rsid w:val="0043590D"/>
    <w:rsid w:val="00435FA2"/>
    <w:rsid w:val="004364A8"/>
    <w:rsid w:val="004365A0"/>
    <w:rsid w:val="0043694D"/>
    <w:rsid w:val="0043711A"/>
    <w:rsid w:val="00437350"/>
    <w:rsid w:val="004375A5"/>
    <w:rsid w:val="00437F70"/>
    <w:rsid w:val="004402B1"/>
    <w:rsid w:val="004406F2"/>
    <w:rsid w:val="00440AF3"/>
    <w:rsid w:val="004414B6"/>
    <w:rsid w:val="00441B2A"/>
    <w:rsid w:val="00441B72"/>
    <w:rsid w:val="00441BF6"/>
    <w:rsid w:val="00441DC2"/>
    <w:rsid w:val="00441DFE"/>
    <w:rsid w:val="0044217B"/>
    <w:rsid w:val="004426E5"/>
    <w:rsid w:val="00442705"/>
    <w:rsid w:val="00443133"/>
    <w:rsid w:val="0044370A"/>
    <w:rsid w:val="00443A38"/>
    <w:rsid w:val="00443A83"/>
    <w:rsid w:val="00444175"/>
    <w:rsid w:val="0044426A"/>
    <w:rsid w:val="004443BF"/>
    <w:rsid w:val="00444558"/>
    <w:rsid w:val="004445DE"/>
    <w:rsid w:val="00444AD3"/>
    <w:rsid w:val="00444BCA"/>
    <w:rsid w:val="004451EF"/>
    <w:rsid w:val="00445263"/>
    <w:rsid w:val="00445385"/>
    <w:rsid w:val="0044590A"/>
    <w:rsid w:val="004459F3"/>
    <w:rsid w:val="00445D15"/>
    <w:rsid w:val="00445D3E"/>
    <w:rsid w:val="004466C2"/>
    <w:rsid w:val="00446CEA"/>
    <w:rsid w:val="00446D0C"/>
    <w:rsid w:val="00446FF4"/>
    <w:rsid w:val="00447188"/>
    <w:rsid w:val="00447440"/>
    <w:rsid w:val="00447579"/>
    <w:rsid w:val="0044775A"/>
    <w:rsid w:val="004478D6"/>
    <w:rsid w:val="00447B12"/>
    <w:rsid w:val="00447BB2"/>
    <w:rsid w:val="0045015A"/>
    <w:rsid w:val="004503B1"/>
    <w:rsid w:val="0045059F"/>
    <w:rsid w:val="004505C6"/>
    <w:rsid w:val="004505D0"/>
    <w:rsid w:val="004506B0"/>
    <w:rsid w:val="00450A77"/>
    <w:rsid w:val="00450C5F"/>
    <w:rsid w:val="00451124"/>
    <w:rsid w:val="004515A4"/>
    <w:rsid w:val="00451838"/>
    <w:rsid w:val="00451C13"/>
    <w:rsid w:val="00451FCA"/>
    <w:rsid w:val="004520C3"/>
    <w:rsid w:val="00452321"/>
    <w:rsid w:val="00452338"/>
    <w:rsid w:val="004523A5"/>
    <w:rsid w:val="00452506"/>
    <w:rsid w:val="00452592"/>
    <w:rsid w:val="00452DA4"/>
    <w:rsid w:val="00453102"/>
    <w:rsid w:val="00453141"/>
    <w:rsid w:val="00453B41"/>
    <w:rsid w:val="00453D69"/>
    <w:rsid w:val="00453EFF"/>
    <w:rsid w:val="00454557"/>
    <w:rsid w:val="0045471B"/>
    <w:rsid w:val="00455CDD"/>
    <w:rsid w:val="00455F1A"/>
    <w:rsid w:val="00455FE6"/>
    <w:rsid w:val="00456025"/>
    <w:rsid w:val="00456176"/>
    <w:rsid w:val="004561D9"/>
    <w:rsid w:val="00456426"/>
    <w:rsid w:val="004567C0"/>
    <w:rsid w:val="00456A58"/>
    <w:rsid w:val="00456D79"/>
    <w:rsid w:val="00456F31"/>
    <w:rsid w:val="00456FDD"/>
    <w:rsid w:val="00456FE5"/>
    <w:rsid w:val="00457031"/>
    <w:rsid w:val="00457705"/>
    <w:rsid w:val="0045771A"/>
    <w:rsid w:val="00457736"/>
    <w:rsid w:val="00457810"/>
    <w:rsid w:val="00457888"/>
    <w:rsid w:val="00457A90"/>
    <w:rsid w:val="00457C35"/>
    <w:rsid w:val="00457D1D"/>
    <w:rsid w:val="00457DDB"/>
    <w:rsid w:val="00457FD6"/>
    <w:rsid w:val="00460145"/>
    <w:rsid w:val="004611F4"/>
    <w:rsid w:val="0046122E"/>
    <w:rsid w:val="004613D8"/>
    <w:rsid w:val="004616DF"/>
    <w:rsid w:val="004616ED"/>
    <w:rsid w:val="004618CB"/>
    <w:rsid w:val="00461BCD"/>
    <w:rsid w:val="00461D37"/>
    <w:rsid w:val="004620D4"/>
    <w:rsid w:val="00462114"/>
    <w:rsid w:val="0046213C"/>
    <w:rsid w:val="0046239B"/>
    <w:rsid w:val="00462488"/>
    <w:rsid w:val="0046254A"/>
    <w:rsid w:val="00462644"/>
    <w:rsid w:val="00462D12"/>
    <w:rsid w:val="004631A4"/>
    <w:rsid w:val="00463586"/>
    <w:rsid w:val="00463596"/>
    <w:rsid w:val="004635ED"/>
    <w:rsid w:val="004639F6"/>
    <w:rsid w:val="00463DB1"/>
    <w:rsid w:val="004641A2"/>
    <w:rsid w:val="004643A2"/>
    <w:rsid w:val="0046469E"/>
    <w:rsid w:val="00464734"/>
    <w:rsid w:val="00464AD8"/>
    <w:rsid w:val="00464B8A"/>
    <w:rsid w:val="00464D88"/>
    <w:rsid w:val="00464EDB"/>
    <w:rsid w:val="00465191"/>
    <w:rsid w:val="004652BF"/>
    <w:rsid w:val="0046530B"/>
    <w:rsid w:val="004656C5"/>
    <w:rsid w:val="004658B6"/>
    <w:rsid w:val="00465F5F"/>
    <w:rsid w:val="00465FA0"/>
    <w:rsid w:val="00466182"/>
    <w:rsid w:val="004668FF"/>
    <w:rsid w:val="004669F0"/>
    <w:rsid w:val="00466DA8"/>
    <w:rsid w:val="00467582"/>
    <w:rsid w:val="004676C6"/>
    <w:rsid w:val="00467A04"/>
    <w:rsid w:val="00467B0B"/>
    <w:rsid w:val="0047073F"/>
    <w:rsid w:val="00470933"/>
    <w:rsid w:val="00470E88"/>
    <w:rsid w:val="00471092"/>
    <w:rsid w:val="004710F0"/>
    <w:rsid w:val="0047124B"/>
    <w:rsid w:val="0047135E"/>
    <w:rsid w:val="00471495"/>
    <w:rsid w:val="004715F6"/>
    <w:rsid w:val="004718E4"/>
    <w:rsid w:val="00471B69"/>
    <w:rsid w:val="00471BEB"/>
    <w:rsid w:val="00472396"/>
    <w:rsid w:val="0047244F"/>
    <w:rsid w:val="0047249D"/>
    <w:rsid w:val="004726D7"/>
    <w:rsid w:val="004731C7"/>
    <w:rsid w:val="0047332C"/>
    <w:rsid w:val="004733DA"/>
    <w:rsid w:val="004736C1"/>
    <w:rsid w:val="0047375F"/>
    <w:rsid w:val="00473C11"/>
    <w:rsid w:val="00473C3B"/>
    <w:rsid w:val="00473D94"/>
    <w:rsid w:val="00473E33"/>
    <w:rsid w:val="00473F94"/>
    <w:rsid w:val="00473FDD"/>
    <w:rsid w:val="004740C4"/>
    <w:rsid w:val="0047417D"/>
    <w:rsid w:val="004743D8"/>
    <w:rsid w:val="004744C5"/>
    <w:rsid w:val="004745F8"/>
    <w:rsid w:val="004745FF"/>
    <w:rsid w:val="00474726"/>
    <w:rsid w:val="00474736"/>
    <w:rsid w:val="00474871"/>
    <w:rsid w:val="0047489A"/>
    <w:rsid w:val="00474C9C"/>
    <w:rsid w:val="00474D38"/>
    <w:rsid w:val="00474E91"/>
    <w:rsid w:val="00475160"/>
    <w:rsid w:val="00475784"/>
    <w:rsid w:val="00475DCD"/>
    <w:rsid w:val="004766BB"/>
    <w:rsid w:val="004766FE"/>
    <w:rsid w:val="00476A62"/>
    <w:rsid w:val="00476CA4"/>
    <w:rsid w:val="004771DE"/>
    <w:rsid w:val="0047722D"/>
    <w:rsid w:val="0047729F"/>
    <w:rsid w:val="004772BB"/>
    <w:rsid w:val="00477679"/>
    <w:rsid w:val="0047791B"/>
    <w:rsid w:val="00477DFA"/>
    <w:rsid w:val="00480111"/>
    <w:rsid w:val="00480551"/>
    <w:rsid w:val="00480728"/>
    <w:rsid w:val="004807C1"/>
    <w:rsid w:val="004809D0"/>
    <w:rsid w:val="004809E6"/>
    <w:rsid w:val="00480AE8"/>
    <w:rsid w:val="00480B02"/>
    <w:rsid w:val="00480C18"/>
    <w:rsid w:val="004810E4"/>
    <w:rsid w:val="00481170"/>
    <w:rsid w:val="0048184C"/>
    <w:rsid w:val="00481B8A"/>
    <w:rsid w:val="004820B9"/>
    <w:rsid w:val="0048222B"/>
    <w:rsid w:val="00482317"/>
    <w:rsid w:val="0048268A"/>
    <w:rsid w:val="0048269A"/>
    <w:rsid w:val="0048298E"/>
    <w:rsid w:val="00482A23"/>
    <w:rsid w:val="00482AD1"/>
    <w:rsid w:val="00482FCE"/>
    <w:rsid w:val="004831BA"/>
    <w:rsid w:val="00483351"/>
    <w:rsid w:val="00483538"/>
    <w:rsid w:val="004835BE"/>
    <w:rsid w:val="00483AD0"/>
    <w:rsid w:val="0048434B"/>
    <w:rsid w:val="004845E8"/>
    <w:rsid w:val="00484828"/>
    <w:rsid w:val="00484925"/>
    <w:rsid w:val="00484D24"/>
    <w:rsid w:val="00484DBA"/>
    <w:rsid w:val="00484F7B"/>
    <w:rsid w:val="00484FB7"/>
    <w:rsid w:val="00484FC2"/>
    <w:rsid w:val="004850B5"/>
    <w:rsid w:val="004851FF"/>
    <w:rsid w:val="0048546F"/>
    <w:rsid w:val="00485921"/>
    <w:rsid w:val="00485A54"/>
    <w:rsid w:val="00485A95"/>
    <w:rsid w:val="00485D58"/>
    <w:rsid w:val="00485EC2"/>
    <w:rsid w:val="00485F38"/>
    <w:rsid w:val="0048625A"/>
    <w:rsid w:val="004862AF"/>
    <w:rsid w:val="00486682"/>
    <w:rsid w:val="00486AA4"/>
    <w:rsid w:val="00486AEB"/>
    <w:rsid w:val="004874B3"/>
    <w:rsid w:val="0048763B"/>
    <w:rsid w:val="0048771C"/>
    <w:rsid w:val="004879B3"/>
    <w:rsid w:val="00487AD3"/>
    <w:rsid w:val="00490498"/>
    <w:rsid w:val="00490744"/>
    <w:rsid w:val="00490A15"/>
    <w:rsid w:val="00490BE9"/>
    <w:rsid w:val="00490D31"/>
    <w:rsid w:val="00490E5C"/>
    <w:rsid w:val="00490F43"/>
    <w:rsid w:val="00490FCE"/>
    <w:rsid w:val="004915F3"/>
    <w:rsid w:val="004917CF"/>
    <w:rsid w:val="0049183D"/>
    <w:rsid w:val="00491919"/>
    <w:rsid w:val="0049193A"/>
    <w:rsid w:val="00492514"/>
    <w:rsid w:val="0049269A"/>
    <w:rsid w:val="004926F3"/>
    <w:rsid w:val="00492947"/>
    <w:rsid w:val="004929F8"/>
    <w:rsid w:val="00492E2A"/>
    <w:rsid w:val="00492F44"/>
    <w:rsid w:val="00493019"/>
    <w:rsid w:val="004931AD"/>
    <w:rsid w:val="00493281"/>
    <w:rsid w:val="004937F8"/>
    <w:rsid w:val="00493CA8"/>
    <w:rsid w:val="00494008"/>
    <w:rsid w:val="004940BA"/>
    <w:rsid w:val="004945AB"/>
    <w:rsid w:val="004948F6"/>
    <w:rsid w:val="00494A9F"/>
    <w:rsid w:val="00495213"/>
    <w:rsid w:val="004954D1"/>
    <w:rsid w:val="004955F1"/>
    <w:rsid w:val="00495629"/>
    <w:rsid w:val="00495748"/>
    <w:rsid w:val="00495800"/>
    <w:rsid w:val="004959A4"/>
    <w:rsid w:val="00495D3F"/>
    <w:rsid w:val="00495ED3"/>
    <w:rsid w:val="00495F3F"/>
    <w:rsid w:val="0049639A"/>
    <w:rsid w:val="004964D8"/>
    <w:rsid w:val="004964F7"/>
    <w:rsid w:val="0049692A"/>
    <w:rsid w:val="004969FE"/>
    <w:rsid w:val="00496C70"/>
    <w:rsid w:val="00496D0B"/>
    <w:rsid w:val="00496D62"/>
    <w:rsid w:val="00497014"/>
    <w:rsid w:val="004971F5"/>
    <w:rsid w:val="00497332"/>
    <w:rsid w:val="004978BB"/>
    <w:rsid w:val="00497E78"/>
    <w:rsid w:val="004A02BF"/>
    <w:rsid w:val="004A0338"/>
    <w:rsid w:val="004A08E9"/>
    <w:rsid w:val="004A0D45"/>
    <w:rsid w:val="004A119B"/>
    <w:rsid w:val="004A1244"/>
    <w:rsid w:val="004A1398"/>
    <w:rsid w:val="004A13D0"/>
    <w:rsid w:val="004A1610"/>
    <w:rsid w:val="004A1636"/>
    <w:rsid w:val="004A1E1D"/>
    <w:rsid w:val="004A2391"/>
    <w:rsid w:val="004A2537"/>
    <w:rsid w:val="004A2596"/>
    <w:rsid w:val="004A266A"/>
    <w:rsid w:val="004A28AB"/>
    <w:rsid w:val="004A2D80"/>
    <w:rsid w:val="004A2F75"/>
    <w:rsid w:val="004A362F"/>
    <w:rsid w:val="004A3847"/>
    <w:rsid w:val="004A3B07"/>
    <w:rsid w:val="004A3CEA"/>
    <w:rsid w:val="004A3F72"/>
    <w:rsid w:val="004A4473"/>
    <w:rsid w:val="004A4AB3"/>
    <w:rsid w:val="004A4B54"/>
    <w:rsid w:val="004A4C84"/>
    <w:rsid w:val="004A4D03"/>
    <w:rsid w:val="004A5065"/>
    <w:rsid w:val="004A555E"/>
    <w:rsid w:val="004A5820"/>
    <w:rsid w:val="004A599C"/>
    <w:rsid w:val="004A5B86"/>
    <w:rsid w:val="004A5B98"/>
    <w:rsid w:val="004A5EF8"/>
    <w:rsid w:val="004A6086"/>
    <w:rsid w:val="004A6175"/>
    <w:rsid w:val="004A63C0"/>
    <w:rsid w:val="004A6685"/>
    <w:rsid w:val="004A6A11"/>
    <w:rsid w:val="004A6E4F"/>
    <w:rsid w:val="004A7120"/>
    <w:rsid w:val="004A7258"/>
    <w:rsid w:val="004A79B3"/>
    <w:rsid w:val="004A7C63"/>
    <w:rsid w:val="004A7CD4"/>
    <w:rsid w:val="004B02DA"/>
    <w:rsid w:val="004B03A6"/>
    <w:rsid w:val="004B0473"/>
    <w:rsid w:val="004B05CA"/>
    <w:rsid w:val="004B0694"/>
    <w:rsid w:val="004B0992"/>
    <w:rsid w:val="004B1740"/>
    <w:rsid w:val="004B1AF9"/>
    <w:rsid w:val="004B1BEF"/>
    <w:rsid w:val="004B1EF4"/>
    <w:rsid w:val="004B2611"/>
    <w:rsid w:val="004B26CA"/>
    <w:rsid w:val="004B27BD"/>
    <w:rsid w:val="004B287C"/>
    <w:rsid w:val="004B2A57"/>
    <w:rsid w:val="004B2D9B"/>
    <w:rsid w:val="004B30DD"/>
    <w:rsid w:val="004B34E6"/>
    <w:rsid w:val="004B37E0"/>
    <w:rsid w:val="004B3EFB"/>
    <w:rsid w:val="004B41C1"/>
    <w:rsid w:val="004B434D"/>
    <w:rsid w:val="004B44D5"/>
    <w:rsid w:val="004B466B"/>
    <w:rsid w:val="004B49D6"/>
    <w:rsid w:val="004B4A21"/>
    <w:rsid w:val="004B4F97"/>
    <w:rsid w:val="004B584C"/>
    <w:rsid w:val="004B5915"/>
    <w:rsid w:val="004B5BD1"/>
    <w:rsid w:val="004B5CE6"/>
    <w:rsid w:val="004B5F64"/>
    <w:rsid w:val="004B61F7"/>
    <w:rsid w:val="004B64DB"/>
    <w:rsid w:val="004B67AA"/>
    <w:rsid w:val="004B6902"/>
    <w:rsid w:val="004B6976"/>
    <w:rsid w:val="004B6A19"/>
    <w:rsid w:val="004B702F"/>
    <w:rsid w:val="004B7134"/>
    <w:rsid w:val="004B75B4"/>
    <w:rsid w:val="004B76FE"/>
    <w:rsid w:val="004B7C1B"/>
    <w:rsid w:val="004C040C"/>
    <w:rsid w:val="004C0765"/>
    <w:rsid w:val="004C07DA"/>
    <w:rsid w:val="004C07ED"/>
    <w:rsid w:val="004C0800"/>
    <w:rsid w:val="004C0AED"/>
    <w:rsid w:val="004C0B3F"/>
    <w:rsid w:val="004C0C53"/>
    <w:rsid w:val="004C0E39"/>
    <w:rsid w:val="004C12DF"/>
    <w:rsid w:val="004C17E2"/>
    <w:rsid w:val="004C1BA2"/>
    <w:rsid w:val="004C20F7"/>
    <w:rsid w:val="004C23DD"/>
    <w:rsid w:val="004C24F9"/>
    <w:rsid w:val="004C2803"/>
    <w:rsid w:val="004C2DC9"/>
    <w:rsid w:val="004C2F33"/>
    <w:rsid w:val="004C3344"/>
    <w:rsid w:val="004C3412"/>
    <w:rsid w:val="004C389C"/>
    <w:rsid w:val="004C3A4B"/>
    <w:rsid w:val="004C3EC6"/>
    <w:rsid w:val="004C4507"/>
    <w:rsid w:val="004C460C"/>
    <w:rsid w:val="004C494D"/>
    <w:rsid w:val="004C4D7E"/>
    <w:rsid w:val="004C4EC4"/>
    <w:rsid w:val="004C5021"/>
    <w:rsid w:val="004C5026"/>
    <w:rsid w:val="004C5155"/>
    <w:rsid w:val="004C550F"/>
    <w:rsid w:val="004C556F"/>
    <w:rsid w:val="004C5859"/>
    <w:rsid w:val="004C5B33"/>
    <w:rsid w:val="004C6207"/>
    <w:rsid w:val="004C6389"/>
    <w:rsid w:val="004C6643"/>
    <w:rsid w:val="004C6A4F"/>
    <w:rsid w:val="004C75CB"/>
    <w:rsid w:val="004C7999"/>
    <w:rsid w:val="004C7A1B"/>
    <w:rsid w:val="004C7BA4"/>
    <w:rsid w:val="004D01D2"/>
    <w:rsid w:val="004D037A"/>
    <w:rsid w:val="004D053E"/>
    <w:rsid w:val="004D07BF"/>
    <w:rsid w:val="004D0EFF"/>
    <w:rsid w:val="004D10D4"/>
    <w:rsid w:val="004D1866"/>
    <w:rsid w:val="004D1B90"/>
    <w:rsid w:val="004D1CE8"/>
    <w:rsid w:val="004D1DE4"/>
    <w:rsid w:val="004D22C4"/>
    <w:rsid w:val="004D2745"/>
    <w:rsid w:val="004D2C7C"/>
    <w:rsid w:val="004D2E29"/>
    <w:rsid w:val="004D2E85"/>
    <w:rsid w:val="004D320D"/>
    <w:rsid w:val="004D32BC"/>
    <w:rsid w:val="004D358C"/>
    <w:rsid w:val="004D3DCE"/>
    <w:rsid w:val="004D3E32"/>
    <w:rsid w:val="004D3EAB"/>
    <w:rsid w:val="004D40F0"/>
    <w:rsid w:val="004D42A2"/>
    <w:rsid w:val="004D45A3"/>
    <w:rsid w:val="004D48BA"/>
    <w:rsid w:val="004D48FD"/>
    <w:rsid w:val="004D4B4C"/>
    <w:rsid w:val="004D4BB9"/>
    <w:rsid w:val="004D4C3A"/>
    <w:rsid w:val="004D4DBA"/>
    <w:rsid w:val="004D4F4E"/>
    <w:rsid w:val="004D518B"/>
    <w:rsid w:val="004D56BF"/>
    <w:rsid w:val="004D57DC"/>
    <w:rsid w:val="004D5C26"/>
    <w:rsid w:val="004D5E10"/>
    <w:rsid w:val="004D5F5B"/>
    <w:rsid w:val="004D6637"/>
    <w:rsid w:val="004D6716"/>
    <w:rsid w:val="004D6BA9"/>
    <w:rsid w:val="004D6D59"/>
    <w:rsid w:val="004D6D5E"/>
    <w:rsid w:val="004D6F12"/>
    <w:rsid w:val="004D75EC"/>
    <w:rsid w:val="004D7854"/>
    <w:rsid w:val="004D7988"/>
    <w:rsid w:val="004D7E16"/>
    <w:rsid w:val="004E0212"/>
    <w:rsid w:val="004E029C"/>
    <w:rsid w:val="004E1092"/>
    <w:rsid w:val="004E12B2"/>
    <w:rsid w:val="004E166C"/>
    <w:rsid w:val="004E1949"/>
    <w:rsid w:val="004E1CBB"/>
    <w:rsid w:val="004E1DE1"/>
    <w:rsid w:val="004E21DD"/>
    <w:rsid w:val="004E2274"/>
    <w:rsid w:val="004E2B4E"/>
    <w:rsid w:val="004E2CFC"/>
    <w:rsid w:val="004E3117"/>
    <w:rsid w:val="004E3129"/>
    <w:rsid w:val="004E3551"/>
    <w:rsid w:val="004E395C"/>
    <w:rsid w:val="004E3F8C"/>
    <w:rsid w:val="004E4230"/>
    <w:rsid w:val="004E4300"/>
    <w:rsid w:val="004E4328"/>
    <w:rsid w:val="004E4344"/>
    <w:rsid w:val="004E494E"/>
    <w:rsid w:val="004E4ACE"/>
    <w:rsid w:val="004E4F16"/>
    <w:rsid w:val="004E4FA8"/>
    <w:rsid w:val="004E51FA"/>
    <w:rsid w:val="004E523A"/>
    <w:rsid w:val="004E53AE"/>
    <w:rsid w:val="004E5782"/>
    <w:rsid w:val="004E5AE6"/>
    <w:rsid w:val="004E5D01"/>
    <w:rsid w:val="004E5FC5"/>
    <w:rsid w:val="004E638A"/>
    <w:rsid w:val="004E6404"/>
    <w:rsid w:val="004E644C"/>
    <w:rsid w:val="004E64CD"/>
    <w:rsid w:val="004E6578"/>
    <w:rsid w:val="004E66EA"/>
    <w:rsid w:val="004E67C0"/>
    <w:rsid w:val="004E6A34"/>
    <w:rsid w:val="004E6DF4"/>
    <w:rsid w:val="004E6E35"/>
    <w:rsid w:val="004E6EFB"/>
    <w:rsid w:val="004E7145"/>
    <w:rsid w:val="004E7D47"/>
    <w:rsid w:val="004E7E0B"/>
    <w:rsid w:val="004E7E75"/>
    <w:rsid w:val="004E7E88"/>
    <w:rsid w:val="004F004B"/>
    <w:rsid w:val="004F05B6"/>
    <w:rsid w:val="004F0943"/>
    <w:rsid w:val="004F0BB4"/>
    <w:rsid w:val="004F0EBC"/>
    <w:rsid w:val="004F1089"/>
    <w:rsid w:val="004F11C7"/>
    <w:rsid w:val="004F11F1"/>
    <w:rsid w:val="004F1242"/>
    <w:rsid w:val="004F15E3"/>
    <w:rsid w:val="004F1936"/>
    <w:rsid w:val="004F1C2E"/>
    <w:rsid w:val="004F2383"/>
    <w:rsid w:val="004F2522"/>
    <w:rsid w:val="004F2EBE"/>
    <w:rsid w:val="004F2EE0"/>
    <w:rsid w:val="004F2FD7"/>
    <w:rsid w:val="004F3133"/>
    <w:rsid w:val="004F36DD"/>
    <w:rsid w:val="004F371D"/>
    <w:rsid w:val="004F3A3D"/>
    <w:rsid w:val="004F3AEA"/>
    <w:rsid w:val="004F3C5E"/>
    <w:rsid w:val="004F3CBD"/>
    <w:rsid w:val="004F40CD"/>
    <w:rsid w:val="004F4135"/>
    <w:rsid w:val="004F46E0"/>
    <w:rsid w:val="004F47E8"/>
    <w:rsid w:val="004F4C9B"/>
    <w:rsid w:val="004F53EE"/>
    <w:rsid w:val="004F5698"/>
    <w:rsid w:val="004F57EF"/>
    <w:rsid w:val="004F5D66"/>
    <w:rsid w:val="004F6235"/>
    <w:rsid w:val="004F6473"/>
    <w:rsid w:val="004F6604"/>
    <w:rsid w:val="004F689E"/>
    <w:rsid w:val="004F6A29"/>
    <w:rsid w:val="004F6ACC"/>
    <w:rsid w:val="004F6F72"/>
    <w:rsid w:val="004F716D"/>
    <w:rsid w:val="004F72E6"/>
    <w:rsid w:val="004F74FE"/>
    <w:rsid w:val="004F7639"/>
    <w:rsid w:val="004F76C5"/>
    <w:rsid w:val="004F7960"/>
    <w:rsid w:val="004F7D84"/>
    <w:rsid w:val="004F7F18"/>
    <w:rsid w:val="004F7F6D"/>
    <w:rsid w:val="005000C7"/>
    <w:rsid w:val="005002D1"/>
    <w:rsid w:val="005002F0"/>
    <w:rsid w:val="00500522"/>
    <w:rsid w:val="0050061C"/>
    <w:rsid w:val="005007C1"/>
    <w:rsid w:val="0050086F"/>
    <w:rsid w:val="00500A36"/>
    <w:rsid w:val="00500BCE"/>
    <w:rsid w:val="00500BDE"/>
    <w:rsid w:val="00501106"/>
    <w:rsid w:val="005014F9"/>
    <w:rsid w:val="00501793"/>
    <w:rsid w:val="005017BB"/>
    <w:rsid w:val="00501922"/>
    <w:rsid w:val="00501B80"/>
    <w:rsid w:val="00501C25"/>
    <w:rsid w:val="00501C81"/>
    <w:rsid w:val="00501DEE"/>
    <w:rsid w:val="0050284B"/>
    <w:rsid w:val="0050293C"/>
    <w:rsid w:val="00502B6C"/>
    <w:rsid w:val="00502C2D"/>
    <w:rsid w:val="00502CB8"/>
    <w:rsid w:val="00502DBA"/>
    <w:rsid w:val="005031CA"/>
    <w:rsid w:val="005033A0"/>
    <w:rsid w:val="00503557"/>
    <w:rsid w:val="005035AB"/>
    <w:rsid w:val="00503668"/>
    <w:rsid w:val="0050377D"/>
    <w:rsid w:val="00503785"/>
    <w:rsid w:val="00503A80"/>
    <w:rsid w:val="00504237"/>
    <w:rsid w:val="00504CFC"/>
    <w:rsid w:val="0050523D"/>
    <w:rsid w:val="005059F6"/>
    <w:rsid w:val="00505D1D"/>
    <w:rsid w:val="005061BF"/>
    <w:rsid w:val="0050642F"/>
    <w:rsid w:val="00506B86"/>
    <w:rsid w:val="00506B99"/>
    <w:rsid w:val="00506C9C"/>
    <w:rsid w:val="00506DA1"/>
    <w:rsid w:val="00506EC4"/>
    <w:rsid w:val="00507377"/>
    <w:rsid w:val="0050797B"/>
    <w:rsid w:val="00507D26"/>
    <w:rsid w:val="00507DEF"/>
    <w:rsid w:val="00507F00"/>
    <w:rsid w:val="005101C9"/>
    <w:rsid w:val="0051073A"/>
    <w:rsid w:val="005107E6"/>
    <w:rsid w:val="00510910"/>
    <w:rsid w:val="00510915"/>
    <w:rsid w:val="00510984"/>
    <w:rsid w:val="00510D78"/>
    <w:rsid w:val="00510E0B"/>
    <w:rsid w:val="0051111E"/>
    <w:rsid w:val="005116A9"/>
    <w:rsid w:val="00511D43"/>
    <w:rsid w:val="00511E65"/>
    <w:rsid w:val="00512C5A"/>
    <w:rsid w:val="00512D77"/>
    <w:rsid w:val="00512EA4"/>
    <w:rsid w:val="00512F81"/>
    <w:rsid w:val="0051323A"/>
    <w:rsid w:val="0051365E"/>
    <w:rsid w:val="005137B3"/>
    <w:rsid w:val="00513BD6"/>
    <w:rsid w:val="00513F92"/>
    <w:rsid w:val="005144BB"/>
    <w:rsid w:val="0051465C"/>
    <w:rsid w:val="00514DD4"/>
    <w:rsid w:val="00514DE1"/>
    <w:rsid w:val="00514F0F"/>
    <w:rsid w:val="00514FFA"/>
    <w:rsid w:val="005151D0"/>
    <w:rsid w:val="00515256"/>
    <w:rsid w:val="005153BA"/>
    <w:rsid w:val="005153CE"/>
    <w:rsid w:val="00515C35"/>
    <w:rsid w:val="00516581"/>
    <w:rsid w:val="005166BE"/>
    <w:rsid w:val="00516771"/>
    <w:rsid w:val="005167DC"/>
    <w:rsid w:val="00516937"/>
    <w:rsid w:val="00516B9A"/>
    <w:rsid w:val="00516C04"/>
    <w:rsid w:val="00516CF4"/>
    <w:rsid w:val="00516DF7"/>
    <w:rsid w:val="00516E4F"/>
    <w:rsid w:val="00516F73"/>
    <w:rsid w:val="00517317"/>
    <w:rsid w:val="0051763A"/>
    <w:rsid w:val="005176C6"/>
    <w:rsid w:val="00517780"/>
    <w:rsid w:val="00517A10"/>
    <w:rsid w:val="00517F6E"/>
    <w:rsid w:val="0052026F"/>
    <w:rsid w:val="00520275"/>
    <w:rsid w:val="00520558"/>
    <w:rsid w:val="005206BD"/>
    <w:rsid w:val="00520FAB"/>
    <w:rsid w:val="005219B0"/>
    <w:rsid w:val="00521A9C"/>
    <w:rsid w:val="00521C7F"/>
    <w:rsid w:val="005220BE"/>
    <w:rsid w:val="005223EE"/>
    <w:rsid w:val="00522685"/>
    <w:rsid w:val="00522DF3"/>
    <w:rsid w:val="00522E8D"/>
    <w:rsid w:val="00522EF4"/>
    <w:rsid w:val="0052313D"/>
    <w:rsid w:val="00523DAA"/>
    <w:rsid w:val="00523EE6"/>
    <w:rsid w:val="00523F33"/>
    <w:rsid w:val="00523F54"/>
    <w:rsid w:val="0052404E"/>
    <w:rsid w:val="00524129"/>
    <w:rsid w:val="0052442E"/>
    <w:rsid w:val="005245DC"/>
    <w:rsid w:val="0052463D"/>
    <w:rsid w:val="00524819"/>
    <w:rsid w:val="00524C63"/>
    <w:rsid w:val="00524DC0"/>
    <w:rsid w:val="00524F06"/>
    <w:rsid w:val="00525028"/>
    <w:rsid w:val="00525614"/>
    <w:rsid w:val="00525E0F"/>
    <w:rsid w:val="005260FB"/>
    <w:rsid w:val="005263C1"/>
    <w:rsid w:val="00526851"/>
    <w:rsid w:val="00526A48"/>
    <w:rsid w:val="00526B59"/>
    <w:rsid w:val="0052733A"/>
    <w:rsid w:val="0052790A"/>
    <w:rsid w:val="0053026B"/>
    <w:rsid w:val="005304E7"/>
    <w:rsid w:val="005305ED"/>
    <w:rsid w:val="00530765"/>
    <w:rsid w:val="00530AB2"/>
    <w:rsid w:val="00530D62"/>
    <w:rsid w:val="00530DDB"/>
    <w:rsid w:val="00530F2F"/>
    <w:rsid w:val="00531331"/>
    <w:rsid w:val="00531605"/>
    <w:rsid w:val="00531807"/>
    <w:rsid w:val="0053193E"/>
    <w:rsid w:val="00531CC1"/>
    <w:rsid w:val="00531DD9"/>
    <w:rsid w:val="005327AD"/>
    <w:rsid w:val="00532928"/>
    <w:rsid w:val="005330E1"/>
    <w:rsid w:val="00533178"/>
    <w:rsid w:val="005331CF"/>
    <w:rsid w:val="00533461"/>
    <w:rsid w:val="00533795"/>
    <w:rsid w:val="00533A1F"/>
    <w:rsid w:val="00533F00"/>
    <w:rsid w:val="00533F1F"/>
    <w:rsid w:val="005340F9"/>
    <w:rsid w:val="00534767"/>
    <w:rsid w:val="00534A2B"/>
    <w:rsid w:val="00534FB4"/>
    <w:rsid w:val="005351D4"/>
    <w:rsid w:val="00535C68"/>
    <w:rsid w:val="0053611B"/>
    <w:rsid w:val="00536139"/>
    <w:rsid w:val="005362B4"/>
    <w:rsid w:val="00536766"/>
    <w:rsid w:val="00536A41"/>
    <w:rsid w:val="00537143"/>
    <w:rsid w:val="005371E0"/>
    <w:rsid w:val="0053756F"/>
    <w:rsid w:val="00537882"/>
    <w:rsid w:val="0053789F"/>
    <w:rsid w:val="005378B8"/>
    <w:rsid w:val="00537C16"/>
    <w:rsid w:val="00537E77"/>
    <w:rsid w:val="00537E9F"/>
    <w:rsid w:val="00537EFF"/>
    <w:rsid w:val="00540126"/>
    <w:rsid w:val="0054028A"/>
    <w:rsid w:val="00540513"/>
    <w:rsid w:val="005406FA"/>
    <w:rsid w:val="00540C9D"/>
    <w:rsid w:val="00540DCE"/>
    <w:rsid w:val="00540F7C"/>
    <w:rsid w:val="0054107C"/>
    <w:rsid w:val="005410AA"/>
    <w:rsid w:val="00541128"/>
    <w:rsid w:val="00541404"/>
    <w:rsid w:val="0054140A"/>
    <w:rsid w:val="0054154F"/>
    <w:rsid w:val="00541D2A"/>
    <w:rsid w:val="00541DAE"/>
    <w:rsid w:val="00541FD1"/>
    <w:rsid w:val="005420B2"/>
    <w:rsid w:val="005420F3"/>
    <w:rsid w:val="005421D6"/>
    <w:rsid w:val="0054234F"/>
    <w:rsid w:val="005423CE"/>
    <w:rsid w:val="005425D6"/>
    <w:rsid w:val="0054284F"/>
    <w:rsid w:val="00542AA9"/>
    <w:rsid w:val="00542C30"/>
    <w:rsid w:val="00542CEE"/>
    <w:rsid w:val="00542D89"/>
    <w:rsid w:val="00542FE7"/>
    <w:rsid w:val="005430F7"/>
    <w:rsid w:val="00543235"/>
    <w:rsid w:val="005434B4"/>
    <w:rsid w:val="0054352B"/>
    <w:rsid w:val="00543991"/>
    <w:rsid w:val="00543DF2"/>
    <w:rsid w:val="00543F45"/>
    <w:rsid w:val="00544144"/>
    <w:rsid w:val="00544A50"/>
    <w:rsid w:val="00544A7F"/>
    <w:rsid w:val="00544C47"/>
    <w:rsid w:val="00544CE0"/>
    <w:rsid w:val="00545094"/>
    <w:rsid w:val="005454B8"/>
    <w:rsid w:val="0054575D"/>
    <w:rsid w:val="0054596F"/>
    <w:rsid w:val="00546193"/>
    <w:rsid w:val="005461CC"/>
    <w:rsid w:val="00546723"/>
    <w:rsid w:val="00546747"/>
    <w:rsid w:val="005467DC"/>
    <w:rsid w:val="0054696C"/>
    <w:rsid w:val="005469F5"/>
    <w:rsid w:val="00546AD0"/>
    <w:rsid w:val="00546B0E"/>
    <w:rsid w:val="00546BB9"/>
    <w:rsid w:val="00546E4F"/>
    <w:rsid w:val="00547214"/>
    <w:rsid w:val="005472BA"/>
    <w:rsid w:val="00547828"/>
    <w:rsid w:val="00547AD1"/>
    <w:rsid w:val="00547E69"/>
    <w:rsid w:val="00547F0E"/>
    <w:rsid w:val="00547F2F"/>
    <w:rsid w:val="005500FB"/>
    <w:rsid w:val="00550995"/>
    <w:rsid w:val="00550A40"/>
    <w:rsid w:val="00550BBA"/>
    <w:rsid w:val="00551438"/>
    <w:rsid w:val="005514FC"/>
    <w:rsid w:val="0055155B"/>
    <w:rsid w:val="0055179A"/>
    <w:rsid w:val="00551A67"/>
    <w:rsid w:val="00551B94"/>
    <w:rsid w:val="005521B6"/>
    <w:rsid w:val="005524B6"/>
    <w:rsid w:val="005529AD"/>
    <w:rsid w:val="00552CF4"/>
    <w:rsid w:val="00552FA5"/>
    <w:rsid w:val="005535BA"/>
    <w:rsid w:val="00553722"/>
    <w:rsid w:val="00553793"/>
    <w:rsid w:val="005537C9"/>
    <w:rsid w:val="00553D83"/>
    <w:rsid w:val="005545DE"/>
    <w:rsid w:val="005549BC"/>
    <w:rsid w:val="00554AE9"/>
    <w:rsid w:val="00554BAB"/>
    <w:rsid w:val="00555252"/>
    <w:rsid w:val="005553F6"/>
    <w:rsid w:val="0055547B"/>
    <w:rsid w:val="005554A4"/>
    <w:rsid w:val="00555C3C"/>
    <w:rsid w:val="005560C8"/>
    <w:rsid w:val="00556968"/>
    <w:rsid w:val="00556AE1"/>
    <w:rsid w:val="00556B35"/>
    <w:rsid w:val="00556C60"/>
    <w:rsid w:val="00556F74"/>
    <w:rsid w:val="00556FE3"/>
    <w:rsid w:val="00557247"/>
    <w:rsid w:val="005574D9"/>
    <w:rsid w:val="005575CA"/>
    <w:rsid w:val="00557E08"/>
    <w:rsid w:val="00557E46"/>
    <w:rsid w:val="00557F8E"/>
    <w:rsid w:val="005604A3"/>
    <w:rsid w:val="00560C62"/>
    <w:rsid w:val="00560C98"/>
    <w:rsid w:val="00560FFB"/>
    <w:rsid w:val="005611CD"/>
    <w:rsid w:val="0056140B"/>
    <w:rsid w:val="005616DE"/>
    <w:rsid w:val="0056187B"/>
    <w:rsid w:val="005618D8"/>
    <w:rsid w:val="00561BB5"/>
    <w:rsid w:val="0056233A"/>
    <w:rsid w:val="0056247E"/>
    <w:rsid w:val="00562802"/>
    <w:rsid w:val="00562930"/>
    <w:rsid w:val="0056348B"/>
    <w:rsid w:val="00563508"/>
    <w:rsid w:val="005637A1"/>
    <w:rsid w:val="005638F6"/>
    <w:rsid w:val="00563BB6"/>
    <w:rsid w:val="00563D19"/>
    <w:rsid w:val="00564085"/>
    <w:rsid w:val="00564091"/>
    <w:rsid w:val="0056423F"/>
    <w:rsid w:val="0056426F"/>
    <w:rsid w:val="005643E5"/>
    <w:rsid w:val="005644CA"/>
    <w:rsid w:val="005644E9"/>
    <w:rsid w:val="005644FB"/>
    <w:rsid w:val="0056479A"/>
    <w:rsid w:val="005647A9"/>
    <w:rsid w:val="00564996"/>
    <w:rsid w:val="00564A29"/>
    <w:rsid w:val="00564AF9"/>
    <w:rsid w:val="00564F53"/>
    <w:rsid w:val="00564FBD"/>
    <w:rsid w:val="005651B2"/>
    <w:rsid w:val="00565238"/>
    <w:rsid w:val="005653DD"/>
    <w:rsid w:val="00565699"/>
    <w:rsid w:val="005656A9"/>
    <w:rsid w:val="00565D58"/>
    <w:rsid w:val="00565E1A"/>
    <w:rsid w:val="00565F82"/>
    <w:rsid w:val="0056615B"/>
    <w:rsid w:val="005661F5"/>
    <w:rsid w:val="00566277"/>
    <w:rsid w:val="005664FE"/>
    <w:rsid w:val="005665D3"/>
    <w:rsid w:val="00566869"/>
    <w:rsid w:val="00566A3C"/>
    <w:rsid w:val="00566B0C"/>
    <w:rsid w:val="00566D33"/>
    <w:rsid w:val="00567222"/>
    <w:rsid w:val="00567279"/>
    <w:rsid w:val="00567AAA"/>
    <w:rsid w:val="00567ACE"/>
    <w:rsid w:val="00567C0E"/>
    <w:rsid w:val="00567C16"/>
    <w:rsid w:val="00567EF4"/>
    <w:rsid w:val="005701A1"/>
    <w:rsid w:val="00570285"/>
    <w:rsid w:val="00570303"/>
    <w:rsid w:val="00570396"/>
    <w:rsid w:val="00570501"/>
    <w:rsid w:val="00570597"/>
    <w:rsid w:val="00570627"/>
    <w:rsid w:val="00570B19"/>
    <w:rsid w:val="00571221"/>
    <w:rsid w:val="00571920"/>
    <w:rsid w:val="00571A53"/>
    <w:rsid w:val="00571A92"/>
    <w:rsid w:val="00571D46"/>
    <w:rsid w:val="005723C2"/>
    <w:rsid w:val="00572A84"/>
    <w:rsid w:val="005730A0"/>
    <w:rsid w:val="005730E4"/>
    <w:rsid w:val="00573361"/>
    <w:rsid w:val="00573378"/>
    <w:rsid w:val="0057367F"/>
    <w:rsid w:val="00573A68"/>
    <w:rsid w:val="00573B75"/>
    <w:rsid w:val="00573C93"/>
    <w:rsid w:val="00573DED"/>
    <w:rsid w:val="0057450E"/>
    <w:rsid w:val="00574536"/>
    <w:rsid w:val="005746F1"/>
    <w:rsid w:val="00574911"/>
    <w:rsid w:val="00574BD7"/>
    <w:rsid w:val="00574EE6"/>
    <w:rsid w:val="00575453"/>
    <w:rsid w:val="00575BDB"/>
    <w:rsid w:val="0057681D"/>
    <w:rsid w:val="00576A5B"/>
    <w:rsid w:val="00576BF2"/>
    <w:rsid w:val="00576EBA"/>
    <w:rsid w:val="005770F2"/>
    <w:rsid w:val="005771FA"/>
    <w:rsid w:val="005774A9"/>
    <w:rsid w:val="00577E48"/>
    <w:rsid w:val="00577F42"/>
    <w:rsid w:val="00577FE0"/>
    <w:rsid w:val="005803C2"/>
    <w:rsid w:val="00580433"/>
    <w:rsid w:val="005804F6"/>
    <w:rsid w:val="005807AD"/>
    <w:rsid w:val="00580D88"/>
    <w:rsid w:val="00580F91"/>
    <w:rsid w:val="005812E2"/>
    <w:rsid w:val="00581604"/>
    <w:rsid w:val="00581B01"/>
    <w:rsid w:val="00581B0C"/>
    <w:rsid w:val="005824F3"/>
    <w:rsid w:val="005825DE"/>
    <w:rsid w:val="00582730"/>
    <w:rsid w:val="00582847"/>
    <w:rsid w:val="005829EC"/>
    <w:rsid w:val="005829F0"/>
    <w:rsid w:val="005829F7"/>
    <w:rsid w:val="00583918"/>
    <w:rsid w:val="0058403A"/>
    <w:rsid w:val="0058409E"/>
    <w:rsid w:val="0058463E"/>
    <w:rsid w:val="005846DC"/>
    <w:rsid w:val="005849DD"/>
    <w:rsid w:val="00584A7A"/>
    <w:rsid w:val="00584AF0"/>
    <w:rsid w:val="00584B0B"/>
    <w:rsid w:val="00584CC2"/>
    <w:rsid w:val="00584FD8"/>
    <w:rsid w:val="005856A8"/>
    <w:rsid w:val="00585827"/>
    <w:rsid w:val="0058615A"/>
    <w:rsid w:val="00586910"/>
    <w:rsid w:val="00586C3D"/>
    <w:rsid w:val="00587121"/>
    <w:rsid w:val="005874AB"/>
    <w:rsid w:val="00587783"/>
    <w:rsid w:val="00587A38"/>
    <w:rsid w:val="00587C46"/>
    <w:rsid w:val="0059009E"/>
    <w:rsid w:val="00590128"/>
    <w:rsid w:val="00590135"/>
    <w:rsid w:val="0059014D"/>
    <w:rsid w:val="005902C1"/>
    <w:rsid w:val="0059051B"/>
    <w:rsid w:val="005907C7"/>
    <w:rsid w:val="005908BC"/>
    <w:rsid w:val="00590A5F"/>
    <w:rsid w:val="00590A9F"/>
    <w:rsid w:val="00590C54"/>
    <w:rsid w:val="00590CCC"/>
    <w:rsid w:val="00590D28"/>
    <w:rsid w:val="0059102F"/>
    <w:rsid w:val="005916BA"/>
    <w:rsid w:val="00591833"/>
    <w:rsid w:val="00592611"/>
    <w:rsid w:val="0059281F"/>
    <w:rsid w:val="0059285E"/>
    <w:rsid w:val="005931E1"/>
    <w:rsid w:val="00593677"/>
    <w:rsid w:val="00593C0A"/>
    <w:rsid w:val="00593F32"/>
    <w:rsid w:val="0059427F"/>
    <w:rsid w:val="00594299"/>
    <w:rsid w:val="0059429B"/>
    <w:rsid w:val="005946F0"/>
    <w:rsid w:val="005949DB"/>
    <w:rsid w:val="00594AEE"/>
    <w:rsid w:val="00594C57"/>
    <w:rsid w:val="00594D14"/>
    <w:rsid w:val="00595199"/>
    <w:rsid w:val="00595370"/>
    <w:rsid w:val="00595489"/>
    <w:rsid w:val="005956E9"/>
    <w:rsid w:val="00595757"/>
    <w:rsid w:val="0059588E"/>
    <w:rsid w:val="005959D3"/>
    <w:rsid w:val="00595DE2"/>
    <w:rsid w:val="0059613C"/>
    <w:rsid w:val="005961DE"/>
    <w:rsid w:val="00596894"/>
    <w:rsid w:val="005968D5"/>
    <w:rsid w:val="00596B4B"/>
    <w:rsid w:val="00596DD0"/>
    <w:rsid w:val="00596EAD"/>
    <w:rsid w:val="00597329"/>
    <w:rsid w:val="00597360"/>
    <w:rsid w:val="005976A5"/>
    <w:rsid w:val="005977C9"/>
    <w:rsid w:val="00597832"/>
    <w:rsid w:val="005978DD"/>
    <w:rsid w:val="00597D14"/>
    <w:rsid w:val="005A0025"/>
    <w:rsid w:val="005A010F"/>
    <w:rsid w:val="005A01BB"/>
    <w:rsid w:val="005A07B7"/>
    <w:rsid w:val="005A087A"/>
    <w:rsid w:val="005A0F73"/>
    <w:rsid w:val="005A1476"/>
    <w:rsid w:val="005A1481"/>
    <w:rsid w:val="005A16D8"/>
    <w:rsid w:val="005A1758"/>
    <w:rsid w:val="005A1D0F"/>
    <w:rsid w:val="005A20A4"/>
    <w:rsid w:val="005A223A"/>
    <w:rsid w:val="005A28DD"/>
    <w:rsid w:val="005A2B87"/>
    <w:rsid w:val="005A3106"/>
    <w:rsid w:val="005A3459"/>
    <w:rsid w:val="005A35EA"/>
    <w:rsid w:val="005A3885"/>
    <w:rsid w:val="005A3891"/>
    <w:rsid w:val="005A38E4"/>
    <w:rsid w:val="005A3B96"/>
    <w:rsid w:val="005A4215"/>
    <w:rsid w:val="005A4258"/>
    <w:rsid w:val="005A440C"/>
    <w:rsid w:val="005A4592"/>
    <w:rsid w:val="005A46EF"/>
    <w:rsid w:val="005A4A6D"/>
    <w:rsid w:val="005A4AA9"/>
    <w:rsid w:val="005A4E8D"/>
    <w:rsid w:val="005A4FE8"/>
    <w:rsid w:val="005A558C"/>
    <w:rsid w:val="005A570A"/>
    <w:rsid w:val="005A5A29"/>
    <w:rsid w:val="005A5B8D"/>
    <w:rsid w:val="005A5C7C"/>
    <w:rsid w:val="005A5ED3"/>
    <w:rsid w:val="005A5F03"/>
    <w:rsid w:val="005A618A"/>
    <w:rsid w:val="005A6231"/>
    <w:rsid w:val="005A65B6"/>
    <w:rsid w:val="005A6B37"/>
    <w:rsid w:val="005A6C56"/>
    <w:rsid w:val="005A7004"/>
    <w:rsid w:val="005A719D"/>
    <w:rsid w:val="005A738A"/>
    <w:rsid w:val="005A748F"/>
    <w:rsid w:val="005A759C"/>
    <w:rsid w:val="005A7682"/>
    <w:rsid w:val="005A79FE"/>
    <w:rsid w:val="005A7BE9"/>
    <w:rsid w:val="005A7D60"/>
    <w:rsid w:val="005A7EDF"/>
    <w:rsid w:val="005A7F79"/>
    <w:rsid w:val="005B01AA"/>
    <w:rsid w:val="005B06CA"/>
    <w:rsid w:val="005B072F"/>
    <w:rsid w:val="005B0746"/>
    <w:rsid w:val="005B0B68"/>
    <w:rsid w:val="005B0D19"/>
    <w:rsid w:val="005B0F9D"/>
    <w:rsid w:val="005B0FB2"/>
    <w:rsid w:val="005B10B2"/>
    <w:rsid w:val="005B12B1"/>
    <w:rsid w:val="005B16C3"/>
    <w:rsid w:val="005B1A67"/>
    <w:rsid w:val="005B1B21"/>
    <w:rsid w:val="005B1D67"/>
    <w:rsid w:val="005B1F7B"/>
    <w:rsid w:val="005B20C9"/>
    <w:rsid w:val="005B2130"/>
    <w:rsid w:val="005B2259"/>
    <w:rsid w:val="005B2348"/>
    <w:rsid w:val="005B2534"/>
    <w:rsid w:val="005B28DD"/>
    <w:rsid w:val="005B2C48"/>
    <w:rsid w:val="005B2CFD"/>
    <w:rsid w:val="005B3066"/>
    <w:rsid w:val="005B32DA"/>
    <w:rsid w:val="005B34C8"/>
    <w:rsid w:val="005B3533"/>
    <w:rsid w:val="005B3CF7"/>
    <w:rsid w:val="005B3EA5"/>
    <w:rsid w:val="005B4AD6"/>
    <w:rsid w:val="005B4B5A"/>
    <w:rsid w:val="005B4C23"/>
    <w:rsid w:val="005B4D76"/>
    <w:rsid w:val="005B4F2C"/>
    <w:rsid w:val="005B5052"/>
    <w:rsid w:val="005B5154"/>
    <w:rsid w:val="005B522C"/>
    <w:rsid w:val="005B5671"/>
    <w:rsid w:val="005B5807"/>
    <w:rsid w:val="005B5A8C"/>
    <w:rsid w:val="005B6914"/>
    <w:rsid w:val="005B6D03"/>
    <w:rsid w:val="005B700A"/>
    <w:rsid w:val="005B7287"/>
    <w:rsid w:val="005B730E"/>
    <w:rsid w:val="005B78BA"/>
    <w:rsid w:val="005B79A7"/>
    <w:rsid w:val="005B7BD0"/>
    <w:rsid w:val="005B7FB2"/>
    <w:rsid w:val="005C0133"/>
    <w:rsid w:val="005C0497"/>
    <w:rsid w:val="005C08A5"/>
    <w:rsid w:val="005C08D8"/>
    <w:rsid w:val="005C096F"/>
    <w:rsid w:val="005C0AD8"/>
    <w:rsid w:val="005C0B4B"/>
    <w:rsid w:val="005C0D3E"/>
    <w:rsid w:val="005C0DA9"/>
    <w:rsid w:val="005C0EBA"/>
    <w:rsid w:val="005C105F"/>
    <w:rsid w:val="005C136B"/>
    <w:rsid w:val="005C143F"/>
    <w:rsid w:val="005C162F"/>
    <w:rsid w:val="005C1793"/>
    <w:rsid w:val="005C1912"/>
    <w:rsid w:val="005C192D"/>
    <w:rsid w:val="005C199A"/>
    <w:rsid w:val="005C1A47"/>
    <w:rsid w:val="005C1DA1"/>
    <w:rsid w:val="005C213A"/>
    <w:rsid w:val="005C220A"/>
    <w:rsid w:val="005C221D"/>
    <w:rsid w:val="005C2243"/>
    <w:rsid w:val="005C2535"/>
    <w:rsid w:val="005C255F"/>
    <w:rsid w:val="005C267E"/>
    <w:rsid w:val="005C2972"/>
    <w:rsid w:val="005C29FE"/>
    <w:rsid w:val="005C2A3E"/>
    <w:rsid w:val="005C2A92"/>
    <w:rsid w:val="005C2F49"/>
    <w:rsid w:val="005C3315"/>
    <w:rsid w:val="005C3617"/>
    <w:rsid w:val="005C364D"/>
    <w:rsid w:val="005C3A03"/>
    <w:rsid w:val="005C3A34"/>
    <w:rsid w:val="005C3D00"/>
    <w:rsid w:val="005C3F14"/>
    <w:rsid w:val="005C408C"/>
    <w:rsid w:val="005C4626"/>
    <w:rsid w:val="005C4650"/>
    <w:rsid w:val="005C4668"/>
    <w:rsid w:val="005C4787"/>
    <w:rsid w:val="005C4BA9"/>
    <w:rsid w:val="005C4CA8"/>
    <w:rsid w:val="005C4D5B"/>
    <w:rsid w:val="005C4DEE"/>
    <w:rsid w:val="005C4E41"/>
    <w:rsid w:val="005C5462"/>
    <w:rsid w:val="005C562B"/>
    <w:rsid w:val="005C5874"/>
    <w:rsid w:val="005C5FEB"/>
    <w:rsid w:val="005C6016"/>
    <w:rsid w:val="005C61A0"/>
    <w:rsid w:val="005C6790"/>
    <w:rsid w:val="005C6855"/>
    <w:rsid w:val="005C68A7"/>
    <w:rsid w:val="005C7562"/>
    <w:rsid w:val="005C777C"/>
    <w:rsid w:val="005C780E"/>
    <w:rsid w:val="005C7991"/>
    <w:rsid w:val="005C7A07"/>
    <w:rsid w:val="005C7C30"/>
    <w:rsid w:val="005C7C6F"/>
    <w:rsid w:val="005C7DDA"/>
    <w:rsid w:val="005D00A0"/>
    <w:rsid w:val="005D03B3"/>
    <w:rsid w:val="005D07AC"/>
    <w:rsid w:val="005D07DD"/>
    <w:rsid w:val="005D07E8"/>
    <w:rsid w:val="005D0A95"/>
    <w:rsid w:val="005D0B2D"/>
    <w:rsid w:val="005D0BBB"/>
    <w:rsid w:val="005D0C3B"/>
    <w:rsid w:val="005D0DA7"/>
    <w:rsid w:val="005D14C8"/>
    <w:rsid w:val="005D1607"/>
    <w:rsid w:val="005D1B0D"/>
    <w:rsid w:val="005D1C5C"/>
    <w:rsid w:val="005D1C7A"/>
    <w:rsid w:val="005D1D1A"/>
    <w:rsid w:val="005D1EF7"/>
    <w:rsid w:val="005D2243"/>
    <w:rsid w:val="005D2350"/>
    <w:rsid w:val="005D247A"/>
    <w:rsid w:val="005D2783"/>
    <w:rsid w:val="005D29E1"/>
    <w:rsid w:val="005D2AB1"/>
    <w:rsid w:val="005D2C6E"/>
    <w:rsid w:val="005D3197"/>
    <w:rsid w:val="005D3742"/>
    <w:rsid w:val="005D3756"/>
    <w:rsid w:val="005D37CA"/>
    <w:rsid w:val="005D3846"/>
    <w:rsid w:val="005D3DBE"/>
    <w:rsid w:val="005D41AD"/>
    <w:rsid w:val="005D42FD"/>
    <w:rsid w:val="005D44C5"/>
    <w:rsid w:val="005D458D"/>
    <w:rsid w:val="005D48DA"/>
    <w:rsid w:val="005D4AD3"/>
    <w:rsid w:val="005D4CD5"/>
    <w:rsid w:val="005D5038"/>
    <w:rsid w:val="005D52C0"/>
    <w:rsid w:val="005D553F"/>
    <w:rsid w:val="005D57CB"/>
    <w:rsid w:val="005D583F"/>
    <w:rsid w:val="005D5881"/>
    <w:rsid w:val="005D5D48"/>
    <w:rsid w:val="005D6CC4"/>
    <w:rsid w:val="005D6D9A"/>
    <w:rsid w:val="005D6EA8"/>
    <w:rsid w:val="005D727E"/>
    <w:rsid w:val="005D7EE2"/>
    <w:rsid w:val="005E00D6"/>
    <w:rsid w:val="005E02B4"/>
    <w:rsid w:val="005E05D9"/>
    <w:rsid w:val="005E0770"/>
    <w:rsid w:val="005E0B26"/>
    <w:rsid w:val="005E1069"/>
    <w:rsid w:val="005E110B"/>
    <w:rsid w:val="005E1114"/>
    <w:rsid w:val="005E1120"/>
    <w:rsid w:val="005E12B0"/>
    <w:rsid w:val="005E12D1"/>
    <w:rsid w:val="005E1301"/>
    <w:rsid w:val="005E147F"/>
    <w:rsid w:val="005E14A2"/>
    <w:rsid w:val="005E14D9"/>
    <w:rsid w:val="005E1A0F"/>
    <w:rsid w:val="005E1BBF"/>
    <w:rsid w:val="005E1C6B"/>
    <w:rsid w:val="005E23D6"/>
    <w:rsid w:val="005E250C"/>
    <w:rsid w:val="005E257C"/>
    <w:rsid w:val="005E2802"/>
    <w:rsid w:val="005E2876"/>
    <w:rsid w:val="005E2FC9"/>
    <w:rsid w:val="005E305A"/>
    <w:rsid w:val="005E382E"/>
    <w:rsid w:val="005E39C0"/>
    <w:rsid w:val="005E3B9D"/>
    <w:rsid w:val="005E3F39"/>
    <w:rsid w:val="005E3F81"/>
    <w:rsid w:val="005E42D8"/>
    <w:rsid w:val="005E450A"/>
    <w:rsid w:val="005E46E7"/>
    <w:rsid w:val="005E483E"/>
    <w:rsid w:val="005E48BF"/>
    <w:rsid w:val="005E4AB0"/>
    <w:rsid w:val="005E4EAC"/>
    <w:rsid w:val="005E4ED1"/>
    <w:rsid w:val="005E4F4B"/>
    <w:rsid w:val="005E5035"/>
    <w:rsid w:val="005E52DE"/>
    <w:rsid w:val="005E5582"/>
    <w:rsid w:val="005E55EF"/>
    <w:rsid w:val="005E5774"/>
    <w:rsid w:val="005E579B"/>
    <w:rsid w:val="005E5AC1"/>
    <w:rsid w:val="005E5C0F"/>
    <w:rsid w:val="005E5FB6"/>
    <w:rsid w:val="005E6225"/>
    <w:rsid w:val="005E64FD"/>
    <w:rsid w:val="005E6521"/>
    <w:rsid w:val="005E67E1"/>
    <w:rsid w:val="005E756E"/>
    <w:rsid w:val="005E7796"/>
    <w:rsid w:val="005E78F2"/>
    <w:rsid w:val="005E79FF"/>
    <w:rsid w:val="005F03E0"/>
    <w:rsid w:val="005F05B0"/>
    <w:rsid w:val="005F05E8"/>
    <w:rsid w:val="005F0EAE"/>
    <w:rsid w:val="005F0F53"/>
    <w:rsid w:val="005F10D9"/>
    <w:rsid w:val="005F111C"/>
    <w:rsid w:val="005F1457"/>
    <w:rsid w:val="005F1568"/>
    <w:rsid w:val="005F181A"/>
    <w:rsid w:val="005F1A94"/>
    <w:rsid w:val="005F1B21"/>
    <w:rsid w:val="005F1D57"/>
    <w:rsid w:val="005F1E5F"/>
    <w:rsid w:val="005F1F5A"/>
    <w:rsid w:val="005F227E"/>
    <w:rsid w:val="005F2327"/>
    <w:rsid w:val="005F24F1"/>
    <w:rsid w:val="005F25AD"/>
    <w:rsid w:val="005F2651"/>
    <w:rsid w:val="005F267A"/>
    <w:rsid w:val="005F281A"/>
    <w:rsid w:val="005F28EC"/>
    <w:rsid w:val="005F2AA0"/>
    <w:rsid w:val="005F2E7F"/>
    <w:rsid w:val="005F3310"/>
    <w:rsid w:val="005F33A2"/>
    <w:rsid w:val="005F35EA"/>
    <w:rsid w:val="005F3679"/>
    <w:rsid w:val="005F3785"/>
    <w:rsid w:val="005F3B7F"/>
    <w:rsid w:val="005F3C1C"/>
    <w:rsid w:val="005F3ECE"/>
    <w:rsid w:val="005F3FBE"/>
    <w:rsid w:val="005F44CE"/>
    <w:rsid w:val="005F47E4"/>
    <w:rsid w:val="005F4DD0"/>
    <w:rsid w:val="005F4FFE"/>
    <w:rsid w:val="005F53E1"/>
    <w:rsid w:val="005F5849"/>
    <w:rsid w:val="005F5E47"/>
    <w:rsid w:val="005F5F9E"/>
    <w:rsid w:val="005F654C"/>
    <w:rsid w:val="005F6871"/>
    <w:rsid w:val="005F6CD6"/>
    <w:rsid w:val="005F76E5"/>
    <w:rsid w:val="005F78DB"/>
    <w:rsid w:val="005F7973"/>
    <w:rsid w:val="005F7A45"/>
    <w:rsid w:val="005F7C07"/>
    <w:rsid w:val="005F7F08"/>
    <w:rsid w:val="0060025F"/>
    <w:rsid w:val="00600697"/>
    <w:rsid w:val="00600AD1"/>
    <w:rsid w:val="00600B08"/>
    <w:rsid w:val="00600E36"/>
    <w:rsid w:val="00600FDE"/>
    <w:rsid w:val="006011DC"/>
    <w:rsid w:val="006015D5"/>
    <w:rsid w:val="00601B75"/>
    <w:rsid w:val="00601D0A"/>
    <w:rsid w:val="00602047"/>
    <w:rsid w:val="0060204B"/>
    <w:rsid w:val="00602379"/>
    <w:rsid w:val="006024E8"/>
    <w:rsid w:val="0060269C"/>
    <w:rsid w:val="006028CD"/>
    <w:rsid w:val="00602CCC"/>
    <w:rsid w:val="00602DB1"/>
    <w:rsid w:val="00602E9B"/>
    <w:rsid w:val="00602EBB"/>
    <w:rsid w:val="00602F64"/>
    <w:rsid w:val="00603086"/>
    <w:rsid w:val="006030A0"/>
    <w:rsid w:val="0060349A"/>
    <w:rsid w:val="0060355C"/>
    <w:rsid w:val="00603978"/>
    <w:rsid w:val="00603B3C"/>
    <w:rsid w:val="0060474B"/>
    <w:rsid w:val="0060507B"/>
    <w:rsid w:val="00605783"/>
    <w:rsid w:val="0060580D"/>
    <w:rsid w:val="006058DB"/>
    <w:rsid w:val="00605D98"/>
    <w:rsid w:val="00605F6D"/>
    <w:rsid w:val="006062D6"/>
    <w:rsid w:val="00606631"/>
    <w:rsid w:val="0060684A"/>
    <w:rsid w:val="00606FDB"/>
    <w:rsid w:val="0060746A"/>
    <w:rsid w:val="006074BE"/>
    <w:rsid w:val="00607562"/>
    <w:rsid w:val="00607635"/>
    <w:rsid w:val="00607989"/>
    <w:rsid w:val="00607C98"/>
    <w:rsid w:val="00607D3E"/>
    <w:rsid w:val="006100BC"/>
    <w:rsid w:val="00610724"/>
    <w:rsid w:val="00610775"/>
    <w:rsid w:val="00610FB9"/>
    <w:rsid w:val="00611088"/>
    <w:rsid w:val="00611794"/>
    <w:rsid w:val="0061189E"/>
    <w:rsid w:val="00611A3F"/>
    <w:rsid w:val="00611B60"/>
    <w:rsid w:val="00611C04"/>
    <w:rsid w:val="00611D0E"/>
    <w:rsid w:val="00611EE3"/>
    <w:rsid w:val="00612153"/>
    <w:rsid w:val="0061219B"/>
    <w:rsid w:val="00612478"/>
    <w:rsid w:val="006124A3"/>
    <w:rsid w:val="00612A1E"/>
    <w:rsid w:val="00612F71"/>
    <w:rsid w:val="006130C5"/>
    <w:rsid w:val="00613211"/>
    <w:rsid w:val="00613355"/>
    <w:rsid w:val="0061393C"/>
    <w:rsid w:val="00613F4D"/>
    <w:rsid w:val="006140A7"/>
    <w:rsid w:val="0061413F"/>
    <w:rsid w:val="0061416D"/>
    <w:rsid w:val="00614242"/>
    <w:rsid w:val="0061453F"/>
    <w:rsid w:val="0061471E"/>
    <w:rsid w:val="006147D5"/>
    <w:rsid w:val="006148DC"/>
    <w:rsid w:val="006149C9"/>
    <w:rsid w:val="00614C98"/>
    <w:rsid w:val="00615157"/>
    <w:rsid w:val="006151A2"/>
    <w:rsid w:val="00615B5B"/>
    <w:rsid w:val="00615E99"/>
    <w:rsid w:val="00615ED2"/>
    <w:rsid w:val="00615EF8"/>
    <w:rsid w:val="00616051"/>
    <w:rsid w:val="00616513"/>
    <w:rsid w:val="0061691F"/>
    <w:rsid w:val="00616BDA"/>
    <w:rsid w:val="00617211"/>
    <w:rsid w:val="006172AB"/>
    <w:rsid w:val="00617382"/>
    <w:rsid w:val="00617745"/>
    <w:rsid w:val="0061782F"/>
    <w:rsid w:val="00617BF9"/>
    <w:rsid w:val="00617C8D"/>
    <w:rsid w:val="006203AE"/>
    <w:rsid w:val="00620768"/>
    <w:rsid w:val="006207F9"/>
    <w:rsid w:val="00620B00"/>
    <w:rsid w:val="00620C09"/>
    <w:rsid w:val="00620D4D"/>
    <w:rsid w:val="00621151"/>
    <w:rsid w:val="006216A5"/>
    <w:rsid w:val="00621D7E"/>
    <w:rsid w:val="0062216A"/>
    <w:rsid w:val="0062229A"/>
    <w:rsid w:val="006227EB"/>
    <w:rsid w:val="006229D8"/>
    <w:rsid w:val="00622BA7"/>
    <w:rsid w:val="00622CB6"/>
    <w:rsid w:val="006230AB"/>
    <w:rsid w:val="00623292"/>
    <w:rsid w:val="006233ED"/>
    <w:rsid w:val="006234E7"/>
    <w:rsid w:val="006238CD"/>
    <w:rsid w:val="00623AB6"/>
    <w:rsid w:val="00623C36"/>
    <w:rsid w:val="00623C76"/>
    <w:rsid w:val="00623FFF"/>
    <w:rsid w:val="00624231"/>
    <w:rsid w:val="0062436C"/>
    <w:rsid w:val="0062453E"/>
    <w:rsid w:val="0062476E"/>
    <w:rsid w:val="00624E1B"/>
    <w:rsid w:val="00625435"/>
    <w:rsid w:val="00625945"/>
    <w:rsid w:val="00625BF3"/>
    <w:rsid w:val="00625F4E"/>
    <w:rsid w:val="00625FC6"/>
    <w:rsid w:val="00626306"/>
    <w:rsid w:val="00626435"/>
    <w:rsid w:val="00626689"/>
    <w:rsid w:val="006269CB"/>
    <w:rsid w:val="00626DB0"/>
    <w:rsid w:val="00626E85"/>
    <w:rsid w:val="006271FB"/>
    <w:rsid w:val="00627870"/>
    <w:rsid w:val="00627AC5"/>
    <w:rsid w:val="00627BB0"/>
    <w:rsid w:val="00627F46"/>
    <w:rsid w:val="00627FBD"/>
    <w:rsid w:val="0063003A"/>
    <w:rsid w:val="0063036E"/>
    <w:rsid w:val="00630407"/>
    <w:rsid w:val="006307A7"/>
    <w:rsid w:val="006307C8"/>
    <w:rsid w:val="006308B8"/>
    <w:rsid w:val="0063097B"/>
    <w:rsid w:val="00631569"/>
    <w:rsid w:val="00631780"/>
    <w:rsid w:val="00631E97"/>
    <w:rsid w:val="00631EFF"/>
    <w:rsid w:val="00632401"/>
    <w:rsid w:val="0063247A"/>
    <w:rsid w:val="006325B9"/>
    <w:rsid w:val="00632733"/>
    <w:rsid w:val="00632916"/>
    <w:rsid w:val="00632A70"/>
    <w:rsid w:val="00632E2D"/>
    <w:rsid w:val="00632E98"/>
    <w:rsid w:val="00632F8A"/>
    <w:rsid w:val="0063349F"/>
    <w:rsid w:val="006336D1"/>
    <w:rsid w:val="0063386D"/>
    <w:rsid w:val="00633D7C"/>
    <w:rsid w:val="00633E8E"/>
    <w:rsid w:val="00633F3F"/>
    <w:rsid w:val="006343D5"/>
    <w:rsid w:val="00634591"/>
    <w:rsid w:val="006345E2"/>
    <w:rsid w:val="00634619"/>
    <w:rsid w:val="006349E3"/>
    <w:rsid w:val="00634BBD"/>
    <w:rsid w:val="00634E5B"/>
    <w:rsid w:val="00634EAD"/>
    <w:rsid w:val="0063508D"/>
    <w:rsid w:val="0063559E"/>
    <w:rsid w:val="00635AEF"/>
    <w:rsid w:val="00635DCB"/>
    <w:rsid w:val="006363F2"/>
    <w:rsid w:val="00636612"/>
    <w:rsid w:val="0063720C"/>
    <w:rsid w:val="006372BC"/>
    <w:rsid w:val="0063748A"/>
    <w:rsid w:val="00637568"/>
    <w:rsid w:val="00637C35"/>
    <w:rsid w:val="00637CD4"/>
    <w:rsid w:val="00637D00"/>
    <w:rsid w:val="00640043"/>
    <w:rsid w:val="006401AD"/>
    <w:rsid w:val="006401AE"/>
    <w:rsid w:val="00640546"/>
    <w:rsid w:val="00640742"/>
    <w:rsid w:val="0064078D"/>
    <w:rsid w:val="00640C12"/>
    <w:rsid w:val="0064124C"/>
    <w:rsid w:val="006413BE"/>
    <w:rsid w:val="0064176E"/>
    <w:rsid w:val="006419D6"/>
    <w:rsid w:val="00641B14"/>
    <w:rsid w:val="00641EA1"/>
    <w:rsid w:val="00641F73"/>
    <w:rsid w:val="00641F95"/>
    <w:rsid w:val="0064250C"/>
    <w:rsid w:val="00642564"/>
    <w:rsid w:val="00642838"/>
    <w:rsid w:val="00642A98"/>
    <w:rsid w:val="00642F04"/>
    <w:rsid w:val="00642F5A"/>
    <w:rsid w:val="0064349E"/>
    <w:rsid w:val="00643647"/>
    <w:rsid w:val="0064385D"/>
    <w:rsid w:val="00643A39"/>
    <w:rsid w:val="00643A51"/>
    <w:rsid w:val="00643CCD"/>
    <w:rsid w:val="0064409D"/>
    <w:rsid w:val="00644194"/>
    <w:rsid w:val="006441B5"/>
    <w:rsid w:val="00644EA7"/>
    <w:rsid w:val="00644FEE"/>
    <w:rsid w:val="006452C8"/>
    <w:rsid w:val="006456D6"/>
    <w:rsid w:val="00645862"/>
    <w:rsid w:val="00645864"/>
    <w:rsid w:val="006458BC"/>
    <w:rsid w:val="006458E2"/>
    <w:rsid w:val="00646027"/>
    <w:rsid w:val="00646136"/>
    <w:rsid w:val="006465E9"/>
    <w:rsid w:val="00646871"/>
    <w:rsid w:val="00646C6B"/>
    <w:rsid w:val="00646D42"/>
    <w:rsid w:val="00646FD5"/>
    <w:rsid w:val="00647211"/>
    <w:rsid w:val="00647347"/>
    <w:rsid w:val="00647498"/>
    <w:rsid w:val="00647CA5"/>
    <w:rsid w:val="00647DCB"/>
    <w:rsid w:val="00647FE7"/>
    <w:rsid w:val="00650009"/>
    <w:rsid w:val="006503AF"/>
    <w:rsid w:val="006505A3"/>
    <w:rsid w:val="00650D74"/>
    <w:rsid w:val="00650F2F"/>
    <w:rsid w:val="0065117C"/>
    <w:rsid w:val="0065131A"/>
    <w:rsid w:val="006517EA"/>
    <w:rsid w:val="00651AEB"/>
    <w:rsid w:val="00651B9E"/>
    <w:rsid w:val="0065223A"/>
    <w:rsid w:val="006522C4"/>
    <w:rsid w:val="006529B8"/>
    <w:rsid w:val="00652E46"/>
    <w:rsid w:val="00652ECD"/>
    <w:rsid w:val="00652F32"/>
    <w:rsid w:val="006532BA"/>
    <w:rsid w:val="006535B6"/>
    <w:rsid w:val="006537B3"/>
    <w:rsid w:val="00653B7C"/>
    <w:rsid w:val="00653D8B"/>
    <w:rsid w:val="006541F9"/>
    <w:rsid w:val="0065428F"/>
    <w:rsid w:val="00654B89"/>
    <w:rsid w:val="00655735"/>
    <w:rsid w:val="00655810"/>
    <w:rsid w:val="00655C1F"/>
    <w:rsid w:val="00656002"/>
    <w:rsid w:val="006560C3"/>
    <w:rsid w:val="00656150"/>
    <w:rsid w:val="006562D1"/>
    <w:rsid w:val="00656475"/>
    <w:rsid w:val="0065656A"/>
    <w:rsid w:val="006566E7"/>
    <w:rsid w:val="006570C9"/>
    <w:rsid w:val="00657488"/>
    <w:rsid w:val="006574B5"/>
    <w:rsid w:val="00657571"/>
    <w:rsid w:val="006579E4"/>
    <w:rsid w:val="00660562"/>
    <w:rsid w:val="0066094C"/>
    <w:rsid w:val="00660AFB"/>
    <w:rsid w:val="00660DDA"/>
    <w:rsid w:val="00661046"/>
    <w:rsid w:val="00661047"/>
    <w:rsid w:val="0066129E"/>
    <w:rsid w:val="006619B9"/>
    <w:rsid w:val="006619C0"/>
    <w:rsid w:val="00661A16"/>
    <w:rsid w:val="00661E7C"/>
    <w:rsid w:val="00661EA6"/>
    <w:rsid w:val="00661ED6"/>
    <w:rsid w:val="0066255F"/>
    <w:rsid w:val="0066293F"/>
    <w:rsid w:val="00662C7A"/>
    <w:rsid w:val="00663528"/>
    <w:rsid w:val="00664461"/>
    <w:rsid w:val="00664A54"/>
    <w:rsid w:val="00664A96"/>
    <w:rsid w:val="00664C39"/>
    <w:rsid w:val="00664CA5"/>
    <w:rsid w:val="00664CC1"/>
    <w:rsid w:val="006651B7"/>
    <w:rsid w:val="006654F6"/>
    <w:rsid w:val="00665A1E"/>
    <w:rsid w:val="00665A96"/>
    <w:rsid w:val="00665CEE"/>
    <w:rsid w:val="00665E8A"/>
    <w:rsid w:val="00666521"/>
    <w:rsid w:val="00666534"/>
    <w:rsid w:val="00666748"/>
    <w:rsid w:val="00666933"/>
    <w:rsid w:val="00666D9B"/>
    <w:rsid w:val="006674AE"/>
    <w:rsid w:val="00667811"/>
    <w:rsid w:val="006679A5"/>
    <w:rsid w:val="006679AD"/>
    <w:rsid w:val="00667A15"/>
    <w:rsid w:val="00667D8E"/>
    <w:rsid w:val="00667E1B"/>
    <w:rsid w:val="00670068"/>
    <w:rsid w:val="00670078"/>
    <w:rsid w:val="0067013C"/>
    <w:rsid w:val="006702F5"/>
    <w:rsid w:val="00670565"/>
    <w:rsid w:val="006705F9"/>
    <w:rsid w:val="00670661"/>
    <w:rsid w:val="00670662"/>
    <w:rsid w:val="00670B39"/>
    <w:rsid w:val="00670CDA"/>
    <w:rsid w:val="00671068"/>
    <w:rsid w:val="006715EB"/>
    <w:rsid w:val="00671673"/>
    <w:rsid w:val="006718CC"/>
    <w:rsid w:val="00671AAE"/>
    <w:rsid w:val="00671C6F"/>
    <w:rsid w:val="00672222"/>
    <w:rsid w:val="00672C37"/>
    <w:rsid w:val="00673396"/>
    <w:rsid w:val="00673428"/>
    <w:rsid w:val="006735CB"/>
    <w:rsid w:val="00673AD9"/>
    <w:rsid w:val="00673B81"/>
    <w:rsid w:val="006742A8"/>
    <w:rsid w:val="00674355"/>
    <w:rsid w:val="0067440E"/>
    <w:rsid w:val="006745B6"/>
    <w:rsid w:val="00674674"/>
    <w:rsid w:val="00674750"/>
    <w:rsid w:val="006747BD"/>
    <w:rsid w:val="0067494D"/>
    <w:rsid w:val="00674C73"/>
    <w:rsid w:val="00674FFE"/>
    <w:rsid w:val="006750C3"/>
    <w:rsid w:val="006752F5"/>
    <w:rsid w:val="00675730"/>
    <w:rsid w:val="00675A3E"/>
    <w:rsid w:val="006769A0"/>
    <w:rsid w:val="00676ABD"/>
    <w:rsid w:val="006775CF"/>
    <w:rsid w:val="0067762D"/>
    <w:rsid w:val="00677814"/>
    <w:rsid w:val="00677A3F"/>
    <w:rsid w:val="00677C20"/>
    <w:rsid w:val="00677DFE"/>
    <w:rsid w:val="00677E4D"/>
    <w:rsid w:val="00680850"/>
    <w:rsid w:val="00680A39"/>
    <w:rsid w:val="00680A6C"/>
    <w:rsid w:val="00680D31"/>
    <w:rsid w:val="00680D54"/>
    <w:rsid w:val="00680E98"/>
    <w:rsid w:val="006812BE"/>
    <w:rsid w:val="0068144E"/>
    <w:rsid w:val="00681562"/>
    <w:rsid w:val="006817F5"/>
    <w:rsid w:val="00681F02"/>
    <w:rsid w:val="00682060"/>
    <w:rsid w:val="0068244E"/>
    <w:rsid w:val="00682F21"/>
    <w:rsid w:val="00683119"/>
    <w:rsid w:val="0068342F"/>
    <w:rsid w:val="00683DE1"/>
    <w:rsid w:val="006841EB"/>
    <w:rsid w:val="0068440B"/>
    <w:rsid w:val="00684942"/>
    <w:rsid w:val="00684F18"/>
    <w:rsid w:val="00685107"/>
    <w:rsid w:val="0068510B"/>
    <w:rsid w:val="0068512E"/>
    <w:rsid w:val="0068560B"/>
    <w:rsid w:val="0068560E"/>
    <w:rsid w:val="00685786"/>
    <w:rsid w:val="0068578A"/>
    <w:rsid w:val="0068588E"/>
    <w:rsid w:val="006861E7"/>
    <w:rsid w:val="006862AF"/>
    <w:rsid w:val="006862BA"/>
    <w:rsid w:val="006863C8"/>
    <w:rsid w:val="006864DE"/>
    <w:rsid w:val="0068673A"/>
    <w:rsid w:val="00686BB9"/>
    <w:rsid w:val="00686DE4"/>
    <w:rsid w:val="00687119"/>
    <w:rsid w:val="006872A8"/>
    <w:rsid w:val="00687B10"/>
    <w:rsid w:val="00687DF7"/>
    <w:rsid w:val="006903F5"/>
    <w:rsid w:val="0069059C"/>
    <w:rsid w:val="006908BB"/>
    <w:rsid w:val="00690956"/>
    <w:rsid w:val="00690B3B"/>
    <w:rsid w:val="00690FF9"/>
    <w:rsid w:val="006910D6"/>
    <w:rsid w:val="0069144B"/>
    <w:rsid w:val="00691759"/>
    <w:rsid w:val="00691E1E"/>
    <w:rsid w:val="00691E3E"/>
    <w:rsid w:val="006920CC"/>
    <w:rsid w:val="006920D4"/>
    <w:rsid w:val="0069240A"/>
    <w:rsid w:val="00692559"/>
    <w:rsid w:val="0069255A"/>
    <w:rsid w:val="006927AF"/>
    <w:rsid w:val="006929D0"/>
    <w:rsid w:val="00692AC4"/>
    <w:rsid w:val="00692D67"/>
    <w:rsid w:val="00692F22"/>
    <w:rsid w:val="00693053"/>
    <w:rsid w:val="00693284"/>
    <w:rsid w:val="006932DE"/>
    <w:rsid w:val="00693675"/>
    <w:rsid w:val="0069372F"/>
    <w:rsid w:val="0069386D"/>
    <w:rsid w:val="00693A8A"/>
    <w:rsid w:val="00693AEB"/>
    <w:rsid w:val="00693CF9"/>
    <w:rsid w:val="0069416B"/>
    <w:rsid w:val="006943F9"/>
    <w:rsid w:val="006947D9"/>
    <w:rsid w:val="00694882"/>
    <w:rsid w:val="00694979"/>
    <w:rsid w:val="00694BA7"/>
    <w:rsid w:val="00694CEE"/>
    <w:rsid w:val="00694F0B"/>
    <w:rsid w:val="00695000"/>
    <w:rsid w:val="0069502B"/>
    <w:rsid w:val="00695056"/>
    <w:rsid w:val="006950C6"/>
    <w:rsid w:val="006950FB"/>
    <w:rsid w:val="0069563A"/>
    <w:rsid w:val="00695763"/>
    <w:rsid w:val="006957FA"/>
    <w:rsid w:val="006958CB"/>
    <w:rsid w:val="00695B1D"/>
    <w:rsid w:val="00695EAF"/>
    <w:rsid w:val="00696000"/>
    <w:rsid w:val="0069609D"/>
    <w:rsid w:val="0069641F"/>
    <w:rsid w:val="00696429"/>
    <w:rsid w:val="006967F5"/>
    <w:rsid w:val="0069692B"/>
    <w:rsid w:val="00696A52"/>
    <w:rsid w:val="00696EE9"/>
    <w:rsid w:val="006973DC"/>
    <w:rsid w:val="006976D9"/>
    <w:rsid w:val="00697761"/>
    <w:rsid w:val="00697B84"/>
    <w:rsid w:val="00697BA9"/>
    <w:rsid w:val="006A0398"/>
    <w:rsid w:val="006A07D3"/>
    <w:rsid w:val="006A0857"/>
    <w:rsid w:val="006A0882"/>
    <w:rsid w:val="006A08C3"/>
    <w:rsid w:val="006A11D2"/>
    <w:rsid w:val="006A1263"/>
    <w:rsid w:val="006A1447"/>
    <w:rsid w:val="006A19E3"/>
    <w:rsid w:val="006A1D40"/>
    <w:rsid w:val="006A1DDE"/>
    <w:rsid w:val="006A1EA6"/>
    <w:rsid w:val="006A208B"/>
    <w:rsid w:val="006A25C1"/>
    <w:rsid w:val="006A27B0"/>
    <w:rsid w:val="006A2AA2"/>
    <w:rsid w:val="006A2B1B"/>
    <w:rsid w:val="006A2BED"/>
    <w:rsid w:val="006A2CF4"/>
    <w:rsid w:val="006A30DA"/>
    <w:rsid w:val="006A30E6"/>
    <w:rsid w:val="006A31A9"/>
    <w:rsid w:val="006A3452"/>
    <w:rsid w:val="006A3719"/>
    <w:rsid w:val="006A3724"/>
    <w:rsid w:val="006A3A41"/>
    <w:rsid w:val="006A429A"/>
    <w:rsid w:val="006A434B"/>
    <w:rsid w:val="006A4675"/>
    <w:rsid w:val="006A4880"/>
    <w:rsid w:val="006A4B6F"/>
    <w:rsid w:val="006A4DB1"/>
    <w:rsid w:val="006A50B4"/>
    <w:rsid w:val="006A5843"/>
    <w:rsid w:val="006A5C27"/>
    <w:rsid w:val="006A5FDB"/>
    <w:rsid w:val="006A6394"/>
    <w:rsid w:val="006A6738"/>
    <w:rsid w:val="006A676A"/>
    <w:rsid w:val="006A6BFB"/>
    <w:rsid w:val="006A6C54"/>
    <w:rsid w:val="006A6C70"/>
    <w:rsid w:val="006A6C81"/>
    <w:rsid w:val="006A6EF0"/>
    <w:rsid w:val="006A7271"/>
    <w:rsid w:val="006A753D"/>
    <w:rsid w:val="006A7902"/>
    <w:rsid w:val="006A7A3F"/>
    <w:rsid w:val="006A7C02"/>
    <w:rsid w:val="006A7F13"/>
    <w:rsid w:val="006B0434"/>
    <w:rsid w:val="006B0689"/>
    <w:rsid w:val="006B07A2"/>
    <w:rsid w:val="006B07CF"/>
    <w:rsid w:val="006B0AC6"/>
    <w:rsid w:val="006B0C8E"/>
    <w:rsid w:val="006B0D48"/>
    <w:rsid w:val="006B0D50"/>
    <w:rsid w:val="006B129C"/>
    <w:rsid w:val="006B13B6"/>
    <w:rsid w:val="006B156E"/>
    <w:rsid w:val="006B1671"/>
    <w:rsid w:val="006B16E4"/>
    <w:rsid w:val="006B18B8"/>
    <w:rsid w:val="006B18DF"/>
    <w:rsid w:val="006B206B"/>
    <w:rsid w:val="006B20FE"/>
    <w:rsid w:val="006B2D97"/>
    <w:rsid w:val="006B3010"/>
    <w:rsid w:val="006B3062"/>
    <w:rsid w:val="006B31CD"/>
    <w:rsid w:val="006B32D5"/>
    <w:rsid w:val="006B3347"/>
    <w:rsid w:val="006B3395"/>
    <w:rsid w:val="006B373E"/>
    <w:rsid w:val="006B37D5"/>
    <w:rsid w:val="006B3956"/>
    <w:rsid w:val="006B3B46"/>
    <w:rsid w:val="006B3E48"/>
    <w:rsid w:val="006B3F67"/>
    <w:rsid w:val="006B3FD3"/>
    <w:rsid w:val="006B46DF"/>
    <w:rsid w:val="006B4855"/>
    <w:rsid w:val="006B4D1B"/>
    <w:rsid w:val="006B4E63"/>
    <w:rsid w:val="006B5069"/>
    <w:rsid w:val="006B512E"/>
    <w:rsid w:val="006B516B"/>
    <w:rsid w:val="006B51F8"/>
    <w:rsid w:val="006B52EB"/>
    <w:rsid w:val="006B5603"/>
    <w:rsid w:val="006B566D"/>
    <w:rsid w:val="006B5722"/>
    <w:rsid w:val="006B5854"/>
    <w:rsid w:val="006B5C7F"/>
    <w:rsid w:val="006B5D29"/>
    <w:rsid w:val="006B5FEB"/>
    <w:rsid w:val="006B5FED"/>
    <w:rsid w:val="006B5FFC"/>
    <w:rsid w:val="006B608D"/>
    <w:rsid w:val="006B6364"/>
    <w:rsid w:val="006B640A"/>
    <w:rsid w:val="006B69F0"/>
    <w:rsid w:val="006B6DEA"/>
    <w:rsid w:val="006B6E2C"/>
    <w:rsid w:val="006B73CF"/>
    <w:rsid w:val="006B750D"/>
    <w:rsid w:val="006B761A"/>
    <w:rsid w:val="006B7990"/>
    <w:rsid w:val="006B79B2"/>
    <w:rsid w:val="006B79CB"/>
    <w:rsid w:val="006B7B9A"/>
    <w:rsid w:val="006B7C2F"/>
    <w:rsid w:val="006B7CA9"/>
    <w:rsid w:val="006B7D32"/>
    <w:rsid w:val="006C0215"/>
    <w:rsid w:val="006C09B3"/>
    <w:rsid w:val="006C0B06"/>
    <w:rsid w:val="006C0E2A"/>
    <w:rsid w:val="006C0E82"/>
    <w:rsid w:val="006C0F31"/>
    <w:rsid w:val="006C1239"/>
    <w:rsid w:val="006C1268"/>
    <w:rsid w:val="006C1608"/>
    <w:rsid w:val="006C17C5"/>
    <w:rsid w:val="006C1833"/>
    <w:rsid w:val="006C1B0A"/>
    <w:rsid w:val="006C1B93"/>
    <w:rsid w:val="006C1D7D"/>
    <w:rsid w:val="006C1EBF"/>
    <w:rsid w:val="006C1F06"/>
    <w:rsid w:val="006C1F8C"/>
    <w:rsid w:val="006C2A2F"/>
    <w:rsid w:val="006C2B4B"/>
    <w:rsid w:val="006C2C38"/>
    <w:rsid w:val="006C2D71"/>
    <w:rsid w:val="006C2ED5"/>
    <w:rsid w:val="006C2FC0"/>
    <w:rsid w:val="006C3187"/>
    <w:rsid w:val="006C35FC"/>
    <w:rsid w:val="006C3765"/>
    <w:rsid w:val="006C3E9E"/>
    <w:rsid w:val="006C41DB"/>
    <w:rsid w:val="006C46B1"/>
    <w:rsid w:val="006C4772"/>
    <w:rsid w:val="006C47B2"/>
    <w:rsid w:val="006C502A"/>
    <w:rsid w:val="006C5131"/>
    <w:rsid w:val="006C5780"/>
    <w:rsid w:val="006C57EB"/>
    <w:rsid w:val="006C59CC"/>
    <w:rsid w:val="006C59F2"/>
    <w:rsid w:val="006C5D09"/>
    <w:rsid w:val="006C5DBE"/>
    <w:rsid w:val="006C5EE4"/>
    <w:rsid w:val="006C61B4"/>
    <w:rsid w:val="006C63F2"/>
    <w:rsid w:val="006C6626"/>
    <w:rsid w:val="006C666B"/>
    <w:rsid w:val="006C6992"/>
    <w:rsid w:val="006C6A08"/>
    <w:rsid w:val="006C6B2B"/>
    <w:rsid w:val="006C6CD6"/>
    <w:rsid w:val="006C6DE7"/>
    <w:rsid w:val="006C6F39"/>
    <w:rsid w:val="006C7101"/>
    <w:rsid w:val="006C7424"/>
    <w:rsid w:val="006C746C"/>
    <w:rsid w:val="006C74B2"/>
    <w:rsid w:val="006C77CD"/>
    <w:rsid w:val="006C793E"/>
    <w:rsid w:val="006C7ABF"/>
    <w:rsid w:val="006C7C5E"/>
    <w:rsid w:val="006C7EFF"/>
    <w:rsid w:val="006D00D9"/>
    <w:rsid w:val="006D07C4"/>
    <w:rsid w:val="006D1064"/>
    <w:rsid w:val="006D1B0B"/>
    <w:rsid w:val="006D1CA2"/>
    <w:rsid w:val="006D1E4C"/>
    <w:rsid w:val="006D2201"/>
    <w:rsid w:val="006D2C12"/>
    <w:rsid w:val="006D30DA"/>
    <w:rsid w:val="006D313B"/>
    <w:rsid w:val="006D3494"/>
    <w:rsid w:val="006D38B1"/>
    <w:rsid w:val="006D390A"/>
    <w:rsid w:val="006D3D2D"/>
    <w:rsid w:val="006D3EAB"/>
    <w:rsid w:val="006D4257"/>
    <w:rsid w:val="006D43DB"/>
    <w:rsid w:val="006D46CD"/>
    <w:rsid w:val="006D48CB"/>
    <w:rsid w:val="006D4ED1"/>
    <w:rsid w:val="006D4FF8"/>
    <w:rsid w:val="006D534D"/>
    <w:rsid w:val="006D55DB"/>
    <w:rsid w:val="006D5B47"/>
    <w:rsid w:val="006D5CFC"/>
    <w:rsid w:val="006D62EE"/>
    <w:rsid w:val="006D65C7"/>
    <w:rsid w:val="006D6B07"/>
    <w:rsid w:val="006D6E0E"/>
    <w:rsid w:val="006D6ECE"/>
    <w:rsid w:val="006D6F33"/>
    <w:rsid w:val="006D70C0"/>
    <w:rsid w:val="006D7184"/>
    <w:rsid w:val="006D77C0"/>
    <w:rsid w:val="006D7BE8"/>
    <w:rsid w:val="006D7C40"/>
    <w:rsid w:val="006D7E29"/>
    <w:rsid w:val="006E01C7"/>
    <w:rsid w:val="006E0379"/>
    <w:rsid w:val="006E043E"/>
    <w:rsid w:val="006E0564"/>
    <w:rsid w:val="006E08D3"/>
    <w:rsid w:val="006E132E"/>
    <w:rsid w:val="006E156B"/>
    <w:rsid w:val="006E1C22"/>
    <w:rsid w:val="006E1CB1"/>
    <w:rsid w:val="006E1CF8"/>
    <w:rsid w:val="006E1EE1"/>
    <w:rsid w:val="006E1EFD"/>
    <w:rsid w:val="006E27A3"/>
    <w:rsid w:val="006E2A67"/>
    <w:rsid w:val="006E2B64"/>
    <w:rsid w:val="006E2B66"/>
    <w:rsid w:val="006E2C6A"/>
    <w:rsid w:val="006E2D65"/>
    <w:rsid w:val="006E329A"/>
    <w:rsid w:val="006E33C3"/>
    <w:rsid w:val="006E3455"/>
    <w:rsid w:val="006E3461"/>
    <w:rsid w:val="006E3ADF"/>
    <w:rsid w:val="006E3EF4"/>
    <w:rsid w:val="006E4311"/>
    <w:rsid w:val="006E44AA"/>
    <w:rsid w:val="006E491D"/>
    <w:rsid w:val="006E4969"/>
    <w:rsid w:val="006E4C8B"/>
    <w:rsid w:val="006E4CBE"/>
    <w:rsid w:val="006E4EDD"/>
    <w:rsid w:val="006E51C8"/>
    <w:rsid w:val="006E5212"/>
    <w:rsid w:val="006E528E"/>
    <w:rsid w:val="006E57C7"/>
    <w:rsid w:val="006E57E3"/>
    <w:rsid w:val="006E5B18"/>
    <w:rsid w:val="006E5BC1"/>
    <w:rsid w:val="006E5F5D"/>
    <w:rsid w:val="006E61EF"/>
    <w:rsid w:val="006E64D4"/>
    <w:rsid w:val="006E661A"/>
    <w:rsid w:val="006E688A"/>
    <w:rsid w:val="006E6A4F"/>
    <w:rsid w:val="006E6A55"/>
    <w:rsid w:val="006E7284"/>
    <w:rsid w:val="006E73CA"/>
    <w:rsid w:val="006E74BB"/>
    <w:rsid w:val="006E75FC"/>
    <w:rsid w:val="006E7846"/>
    <w:rsid w:val="006E7F71"/>
    <w:rsid w:val="006E7FC3"/>
    <w:rsid w:val="006F01AF"/>
    <w:rsid w:val="006F07D9"/>
    <w:rsid w:val="006F08FB"/>
    <w:rsid w:val="006F10BC"/>
    <w:rsid w:val="006F13D7"/>
    <w:rsid w:val="006F1801"/>
    <w:rsid w:val="006F1E69"/>
    <w:rsid w:val="006F1FFE"/>
    <w:rsid w:val="006F22B1"/>
    <w:rsid w:val="006F297E"/>
    <w:rsid w:val="006F2E5C"/>
    <w:rsid w:val="006F32B0"/>
    <w:rsid w:val="006F3404"/>
    <w:rsid w:val="006F3738"/>
    <w:rsid w:val="006F3936"/>
    <w:rsid w:val="006F3A43"/>
    <w:rsid w:val="006F3A9B"/>
    <w:rsid w:val="006F3BA9"/>
    <w:rsid w:val="006F3DC2"/>
    <w:rsid w:val="006F42B1"/>
    <w:rsid w:val="006F437E"/>
    <w:rsid w:val="006F4465"/>
    <w:rsid w:val="006F4475"/>
    <w:rsid w:val="006F44BB"/>
    <w:rsid w:val="006F4507"/>
    <w:rsid w:val="006F4534"/>
    <w:rsid w:val="006F4841"/>
    <w:rsid w:val="006F4960"/>
    <w:rsid w:val="006F4ED2"/>
    <w:rsid w:val="006F4F52"/>
    <w:rsid w:val="006F5247"/>
    <w:rsid w:val="006F5319"/>
    <w:rsid w:val="006F54E9"/>
    <w:rsid w:val="006F55A6"/>
    <w:rsid w:val="006F57BC"/>
    <w:rsid w:val="006F5E68"/>
    <w:rsid w:val="006F5F4D"/>
    <w:rsid w:val="006F6EC6"/>
    <w:rsid w:val="006F6F41"/>
    <w:rsid w:val="006F70B5"/>
    <w:rsid w:val="006F7137"/>
    <w:rsid w:val="006F7494"/>
    <w:rsid w:val="006F751A"/>
    <w:rsid w:val="006F7A6E"/>
    <w:rsid w:val="006F7DB1"/>
    <w:rsid w:val="00700AA8"/>
    <w:rsid w:val="00700CC9"/>
    <w:rsid w:val="00700D24"/>
    <w:rsid w:val="00700DFC"/>
    <w:rsid w:val="00701292"/>
    <w:rsid w:val="007014F9"/>
    <w:rsid w:val="00701BAF"/>
    <w:rsid w:val="007026F7"/>
    <w:rsid w:val="00702728"/>
    <w:rsid w:val="00702D41"/>
    <w:rsid w:val="0070399B"/>
    <w:rsid w:val="00703A57"/>
    <w:rsid w:val="00703AC0"/>
    <w:rsid w:val="00703CCE"/>
    <w:rsid w:val="00703E21"/>
    <w:rsid w:val="00704270"/>
    <w:rsid w:val="007042EA"/>
    <w:rsid w:val="00704BE5"/>
    <w:rsid w:val="00704C9E"/>
    <w:rsid w:val="00704CD1"/>
    <w:rsid w:val="00704E94"/>
    <w:rsid w:val="00704F78"/>
    <w:rsid w:val="00705063"/>
    <w:rsid w:val="00705C09"/>
    <w:rsid w:val="007060E0"/>
    <w:rsid w:val="00706281"/>
    <w:rsid w:val="00706344"/>
    <w:rsid w:val="00706828"/>
    <w:rsid w:val="00706A2D"/>
    <w:rsid w:val="007070C9"/>
    <w:rsid w:val="007074A7"/>
    <w:rsid w:val="007078CE"/>
    <w:rsid w:val="00707ACE"/>
    <w:rsid w:val="00707B74"/>
    <w:rsid w:val="00707F44"/>
    <w:rsid w:val="007101C1"/>
    <w:rsid w:val="007101C6"/>
    <w:rsid w:val="00710851"/>
    <w:rsid w:val="00710AD7"/>
    <w:rsid w:val="00710BB9"/>
    <w:rsid w:val="00711193"/>
    <w:rsid w:val="0071141F"/>
    <w:rsid w:val="00711559"/>
    <w:rsid w:val="007119FF"/>
    <w:rsid w:val="00711A5B"/>
    <w:rsid w:val="00711A60"/>
    <w:rsid w:val="00711C34"/>
    <w:rsid w:val="0071206E"/>
    <w:rsid w:val="0071211C"/>
    <w:rsid w:val="00712133"/>
    <w:rsid w:val="0071220A"/>
    <w:rsid w:val="0071238D"/>
    <w:rsid w:val="007125CB"/>
    <w:rsid w:val="0071261C"/>
    <w:rsid w:val="0071271D"/>
    <w:rsid w:val="00712B2F"/>
    <w:rsid w:val="00712BBE"/>
    <w:rsid w:val="00712DA3"/>
    <w:rsid w:val="007133B8"/>
    <w:rsid w:val="0071340F"/>
    <w:rsid w:val="0071389C"/>
    <w:rsid w:val="00713B42"/>
    <w:rsid w:val="0071474B"/>
    <w:rsid w:val="00714A53"/>
    <w:rsid w:val="00714B55"/>
    <w:rsid w:val="00714F00"/>
    <w:rsid w:val="00715245"/>
    <w:rsid w:val="007152DB"/>
    <w:rsid w:val="00715435"/>
    <w:rsid w:val="0071549B"/>
    <w:rsid w:val="0071558C"/>
    <w:rsid w:val="00715AFC"/>
    <w:rsid w:val="00715D48"/>
    <w:rsid w:val="007162E3"/>
    <w:rsid w:val="007163EC"/>
    <w:rsid w:val="00716422"/>
    <w:rsid w:val="007166EE"/>
    <w:rsid w:val="0071684E"/>
    <w:rsid w:val="0071686C"/>
    <w:rsid w:val="007171E9"/>
    <w:rsid w:val="007174AD"/>
    <w:rsid w:val="0071757A"/>
    <w:rsid w:val="00717624"/>
    <w:rsid w:val="007176F4"/>
    <w:rsid w:val="00717871"/>
    <w:rsid w:val="007179EC"/>
    <w:rsid w:val="00720006"/>
    <w:rsid w:val="007201EF"/>
    <w:rsid w:val="007205B9"/>
    <w:rsid w:val="00720614"/>
    <w:rsid w:val="0072063F"/>
    <w:rsid w:val="00720844"/>
    <w:rsid w:val="00720B3D"/>
    <w:rsid w:val="00720DFF"/>
    <w:rsid w:val="00721532"/>
    <w:rsid w:val="00721582"/>
    <w:rsid w:val="00721A7C"/>
    <w:rsid w:val="00721BD0"/>
    <w:rsid w:val="00721FD2"/>
    <w:rsid w:val="0072233C"/>
    <w:rsid w:val="0072268D"/>
    <w:rsid w:val="00722A6E"/>
    <w:rsid w:val="00722B01"/>
    <w:rsid w:val="00722C83"/>
    <w:rsid w:val="00722D09"/>
    <w:rsid w:val="00722D1F"/>
    <w:rsid w:val="00722D67"/>
    <w:rsid w:val="007232E3"/>
    <w:rsid w:val="00723403"/>
    <w:rsid w:val="00723516"/>
    <w:rsid w:val="007238EE"/>
    <w:rsid w:val="00723DE4"/>
    <w:rsid w:val="00723E1E"/>
    <w:rsid w:val="00724564"/>
    <w:rsid w:val="0072456D"/>
    <w:rsid w:val="00724702"/>
    <w:rsid w:val="00724A15"/>
    <w:rsid w:val="00724B06"/>
    <w:rsid w:val="00724BB8"/>
    <w:rsid w:val="00725969"/>
    <w:rsid w:val="00725CE7"/>
    <w:rsid w:val="00726310"/>
    <w:rsid w:val="007264F2"/>
    <w:rsid w:val="00726AE9"/>
    <w:rsid w:val="00726BAA"/>
    <w:rsid w:val="00727355"/>
    <w:rsid w:val="00727A27"/>
    <w:rsid w:val="00727B60"/>
    <w:rsid w:val="00727DA8"/>
    <w:rsid w:val="0073059B"/>
    <w:rsid w:val="00730850"/>
    <w:rsid w:val="00730910"/>
    <w:rsid w:val="00730AED"/>
    <w:rsid w:val="00730D52"/>
    <w:rsid w:val="00730E8B"/>
    <w:rsid w:val="00730E8F"/>
    <w:rsid w:val="0073114D"/>
    <w:rsid w:val="00731240"/>
    <w:rsid w:val="00731267"/>
    <w:rsid w:val="00731316"/>
    <w:rsid w:val="00731401"/>
    <w:rsid w:val="00731D87"/>
    <w:rsid w:val="007320CA"/>
    <w:rsid w:val="007327FB"/>
    <w:rsid w:val="0073292E"/>
    <w:rsid w:val="00732BE2"/>
    <w:rsid w:val="00732CEB"/>
    <w:rsid w:val="00732D01"/>
    <w:rsid w:val="00732D9E"/>
    <w:rsid w:val="00733378"/>
    <w:rsid w:val="007333F2"/>
    <w:rsid w:val="00733486"/>
    <w:rsid w:val="00733514"/>
    <w:rsid w:val="0073354B"/>
    <w:rsid w:val="0073367D"/>
    <w:rsid w:val="00733BA6"/>
    <w:rsid w:val="00733CE3"/>
    <w:rsid w:val="00734561"/>
    <w:rsid w:val="007349CF"/>
    <w:rsid w:val="00734A35"/>
    <w:rsid w:val="00734DDE"/>
    <w:rsid w:val="00734ECB"/>
    <w:rsid w:val="007351EC"/>
    <w:rsid w:val="0073524E"/>
    <w:rsid w:val="00735B63"/>
    <w:rsid w:val="00735E2E"/>
    <w:rsid w:val="00735ED1"/>
    <w:rsid w:val="0073625D"/>
    <w:rsid w:val="007363C7"/>
    <w:rsid w:val="007363E4"/>
    <w:rsid w:val="00736467"/>
    <w:rsid w:val="007369A1"/>
    <w:rsid w:val="00736A2E"/>
    <w:rsid w:val="00736B95"/>
    <w:rsid w:val="00737015"/>
    <w:rsid w:val="007374D9"/>
    <w:rsid w:val="007376EE"/>
    <w:rsid w:val="007377A3"/>
    <w:rsid w:val="0073799D"/>
    <w:rsid w:val="00737AB8"/>
    <w:rsid w:val="00737B0F"/>
    <w:rsid w:val="007400BB"/>
    <w:rsid w:val="00740640"/>
    <w:rsid w:val="0074065A"/>
    <w:rsid w:val="00740664"/>
    <w:rsid w:val="007408A8"/>
    <w:rsid w:val="00740CD9"/>
    <w:rsid w:val="00740E93"/>
    <w:rsid w:val="007410E7"/>
    <w:rsid w:val="00741790"/>
    <w:rsid w:val="007417FB"/>
    <w:rsid w:val="00741A61"/>
    <w:rsid w:val="007420F6"/>
    <w:rsid w:val="0074242A"/>
    <w:rsid w:val="00742626"/>
    <w:rsid w:val="0074269D"/>
    <w:rsid w:val="00742AF9"/>
    <w:rsid w:val="007436FE"/>
    <w:rsid w:val="00743BAF"/>
    <w:rsid w:val="00743F0F"/>
    <w:rsid w:val="00744011"/>
    <w:rsid w:val="0074407C"/>
    <w:rsid w:val="007440D6"/>
    <w:rsid w:val="0074415C"/>
    <w:rsid w:val="0074477E"/>
    <w:rsid w:val="00744A87"/>
    <w:rsid w:val="0074514E"/>
    <w:rsid w:val="007455CF"/>
    <w:rsid w:val="007455F3"/>
    <w:rsid w:val="00745999"/>
    <w:rsid w:val="00745C5F"/>
    <w:rsid w:val="00745F8C"/>
    <w:rsid w:val="00745FF6"/>
    <w:rsid w:val="0074600D"/>
    <w:rsid w:val="00746018"/>
    <w:rsid w:val="00746154"/>
    <w:rsid w:val="0074622E"/>
    <w:rsid w:val="0074626F"/>
    <w:rsid w:val="00746336"/>
    <w:rsid w:val="007464FF"/>
    <w:rsid w:val="00746F62"/>
    <w:rsid w:val="0074741D"/>
    <w:rsid w:val="0074776F"/>
    <w:rsid w:val="00747E6E"/>
    <w:rsid w:val="00747EF1"/>
    <w:rsid w:val="007504FB"/>
    <w:rsid w:val="00750516"/>
    <w:rsid w:val="007505DD"/>
    <w:rsid w:val="007506FE"/>
    <w:rsid w:val="00750B1B"/>
    <w:rsid w:val="00750E81"/>
    <w:rsid w:val="00750F2C"/>
    <w:rsid w:val="00750F48"/>
    <w:rsid w:val="0075125A"/>
    <w:rsid w:val="00751541"/>
    <w:rsid w:val="00751564"/>
    <w:rsid w:val="00751576"/>
    <w:rsid w:val="00751902"/>
    <w:rsid w:val="00751C58"/>
    <w:rsid w:val="00751F76"/>
    <w:rsid w:val="0075200E"/>
    <w:rsid w:val="007520EA"/>
    <w:rsid w:val="007523F8"/>
    <w:rsid w:val="0075248E"/>
    <w:rsid w:val="007524D6"/>
    <w:rsid w:val="00752624"/>
    <w:rsid w:val="00753384"/>
    <w:rsid w:val="0075392D"/>
    <w:rsid w:val="00753BD8"/>
    <w:rsid w:val="00753C2C"/>
    <w:rsid w:val="00753C90"/>
    <w:rsid w:val="0075435D"/>
    <w:rsid w:val="00754494"/>
    <w:rsid w:val="007544A6"/>
    <w:rsid w:val="007546CF"/>
    <w:rsid w:val="00754748"/>
    <w:rsid w:val="007550B2"/>
    <w:rsid w:val="0075546A"/>
    <w:rsid w:val="0075548D"/>
    <w:rsid w:val="007556B4"/>
    <w:rsid w:val="007562A2"/>
    <w:rsid w:val="007562DF"/>
    <w:rsid w:val="007565D2"/>
    <w:rsid w:val="007568C8"/>
    <w:rsid w:val="00756A42"/>
    <w:rsid w:val="00756D68"/>
    <w:rsid w:val="0075704F"/>
    <w:rsid w:val="0075708D"/>
    <w:rsid w:val="00757105"/>
    <w:rsid w:val="0075717C"/>
    <w:rsid w:val="0075754B"/>
    <w:rsid w:val="00757ADD"/>
    <w:rsid w:val="00757C95"/>
    <w:rsid w:val="00757F5F"/>
    <w:rsid w:val="0076026D"/>
    <w:rsid w:val="00760358"/>
    <w:rsid w:val="007603BB"/>
    <w:rsid w:val="00760B36"/>
    <w:rsid w:val="00760E1C"/>
    <w:rsid w:val="00760FB7"/>
    <w:rsid w:val="0076112C"/>
    <w:rsid w:val="007611E3"/>
    <w:rsid w:val="00761331"/>
    <w:rsid w:val="00761343"/>
    <w:rsid w:val="00761410"/>
    <w:rsid w:val="00761437"/>
    <w:rsid w:val="007616AC"/>
    <w:rsid w:val="0076189A"/>
    <w:rsid w:val="00761C23"/>
    <w:rsid w:val="00761C55"/>
    <w:rsid w:val="00761DAD"/>
    <w:rsid w:val="0076210A"/>
    <w:rsid w:val="007631C1"/>
    <w:rsid w:val="007632B6"/>
    <w:rsid w:val="007634C6"/>
    <w:rsid w:val="00763826"/>
    <w:rsid w:val="00763858"/>
    <w:rsid w:val="00763FE1"/>
    <w:rsid w:val="00764265"/>
    <w:rsid w:val="007642C5"/>
    <w:rsid w:val="0076441E"/>
    <w:rsid w:val="007645DC"/>
    <w:rsid w:val="0076470E"/>
    <w:rsid w:val="00764C0E"/>
    <w:rsid w:val="007654AE"/>
    <w:rsid w:val="00765597"/>
    <w:rsid w:val="007655B9"/>
    <w:rsid w:val="007657CD"/>
    <w:rsid w:val="007657D9"/>
    <w:rsid w:val="007658A9"/>
    <w:rsid w:val="0076597A"/>
    <w:rsid w:val="00765BCC"/>
    <w:rsid w:val="00765C99"/>
    <w:rsid w:val="00765D25"/>
    <w:rsid w:val="00765DC1"/>
    <w:rsid w:val="00765DD5"/>
    <w:rsid w:val="00765E49"/>
    <w:rsid w:val="00765E86"/>
    <w:rsid w:val="00766470"/>
    <w:rsid w:val="007664D0"/>
    <w:rsid w:val="0076686E"/>
    <w:rsid w:val="0076689B"/>
    <w:rsid w:val="007669AE"/>
    <w:rsid w:val="0076705A"/>
    <w:rsid w:val="00767091"/>
    <w:rsid w:val="00767266"/>
    <w:rsid w:val="00767598"/>
    <w:rsid w:val="0076761A"/>
    <w:rsid w:val="00767785"/>
    <w:rsid w:val="007678C9"/>
    <w:rsid w:val="00767E15"/>
    <w:rsid w:val="00770346"/>
    <w:rsid w:val="00770354"/>
    <w:rsid w:val="00770406"/>
    <w:rsid w:val="00770AEF"/>
    <w:rsid w:val="00770C32"/>
    <w:rsid w:val="00770DB2"/>
    <w:rsid w:val="00770F2F"/>
    <w:rsid w:val="00771724"/>
    <w:rsid w:val="0077182B"/>
    <w:rsid w:val="00771B14"/>
    <w:rsid w:val="007721A6"/>
    <w:rsid w:val="007722CC"/>
    <w:rsid w:val="00772710"/>
    <w:rsid w:val="00772A18"/>
    <w:rsid w:val="007730D7"/>
    <w:rsid w:val="007731CC"/>
    <w:rsid w:val="00773222"/>
    <w:rsid w:val="0077347E"/>
    <w:rsid w:val="00773629"/>
    <w:rsid w:val="00773774"/>
    <w:rsid w:val="00773C17"/>
    <w:rsid w:val="007747C4"/>
    <w:rsid w:val="007747D9"/>
    <w:rsid w:val="007748E8"/>
    <w:rsid w:val="00774BE4"/>
    <w:rsid w:val="00774C47"/>
    <w:rsid w:val="00774CCE"/>
    <w:rsid w:val="0077508A"/>
    <w:rsid w:val="007752B5"/>
    <w:rsid w:val="00775321"/>
    <w:rsid w:val="00776078"/>
    <w:rsid w:val="00776276"/>
    <w:rsid w:val="007762FC"/>
    <w:rsid w:val="007763D6"/>
    <w:rsid w:val="007767F6"/>
    <w:rsid w:val="00776978"/>
    <w:rsid w:val="00776AF5"/>
    <w:rsid w:val="00776EA1"/>
    <w:rsid w:val="00777398"/>
    <w:rsid w:val="0077754E"/>
    <w:rsid w:val="007775B4"/>
    <w:rsid w:val="00777A4C"/>
    <w:rsid w:val="00780026"/>
    <w:rsid w:val="00780723"/>
    <w:rsid w:val="00780AAB"/>
    <w:rsid w:val="00780B20"/>
    <w:rsid w:val="00780DEF"/>
    <w:rsid w:val="00780EAC"/>
    <w:rsid w:val="00781159"/>
    <w:rsid w:val="007813CF"/>
    <w:rsid w:val="007817B4"/>
    <w:rsid w:val="00781839"/>
    <w:rsid w:val="007819FC"/>
    <w:rsid w:val="00781B9E"/>
    <w:rsid w:val="00781E1E"/>
    <w:rsid w:val="00781E37"/>
    <w:rsid w:val="0078219D"/>
    <w:rsid w:val="007822D3"/>
    <w:rsid w:val="007825DF"/>
    <w:rsid w:val="007825FB"/>
    <w:rsid w:val="007829C5"/>
    <w:rsid w:val="0078347B"/>
    <w:rsid w:val="00783508"/>
    <w:rsid w:val="00783886"/>
    <w:rsid w:val="007838A9"/>
    <w:rsid w:val="007839D0"/>
    <w:rsid w:val="00783B76"/>
    <w:rsid w:val="00783F1C"/>
    <w:rsid w:val="00784546"/>
    <w:rsid w:val="007847D1"/>
    <w:rsid w:val="00784805"/>
    <w:rsid w:val="007849D9"/>
    <w:rsid w:val="00784EC3"/>
    <w:rsid w:val="007854C2"/>
    <w:rsid w:val="00785FBB"/>
    <w:rsid w:val="00786116"/>
    <w:rsid w:val="0078636C"/>
    <w:rsid w:val="00786669"/>
    <w:rsid w:val="00786879"/>
    <w:rsid w:val="00787307"/>
    <w:rsid w:val="00787339"/>
    <w:rsid w:val="00787AF6"/>
    <w:rsid w:val="007900BE"/>
    <w:rsid w:val="007902D4"/>
    <w:rsid w:val="00790D6F"/>
    <w:rsid w:val="00790D81"/>
    <w:rsid w:val="00791064"/>
    <w:rsid w:val="0079138B"/>
    <w:rsid w:val="00791642"/>
    <w:rsid w:val="00791B2B"/>
    <w:rsid w:val="00791B72"/>
    <w:rsid w:val="00792413"/>
    <w:rsid w:val="007924B6"/>
    <w:rsid w:val="007925AD"/>
    <w:rsid w:val="00792738"/>
    <w:rsid w:val="00792804"/>
    <w:rsid w:val="00792813"/>
    <w:rsid w:val="00792D43"/>
    <w:rsid w:val="00792F86"/>
    <w:rsid w:val="00793490"/>
    <w:rsid w:val="00793A18"/>
    <w:rsid w:val="00793BE0"/>
    <w:rsid w:val="00793D04"/>
    <w:rsid w:val="00793E3D"/>
    <w:rsid w:val="00793E90"/>
    <w:rsid w:val="0079403D"/>
    <w:rsid w:val="00794065"/>
    <w:rsid w:val="00794360"/>
    <w:rsid w:val="00794463"/>
    <w:rsid w:val="007945BA"/>
    <w:rsid w:val="007946E6"/>
    <w:rsid w:val="00794732"/>
    <w:rsid w:val="00794821"/>
    <w:rsid w:val="00794883"/>
    <w:rsid w:val="007949D9"/>
    <w:rsid w:val="00794C6B"/>
    <w:rsid w:val="00794C71"/>
    <w:rsid w:val="007950BB"/>
    <w:rsid w:val="007955A7"/>
    <w:rsid w:val="007956B4"/>
    <w:rsid w:val="007958F9"/>
    <w:rsid w:val="00795A63"/>
    <w:rsid w:val="00795AE7"/>
    <w:rsid w:val="00795AEC"/>
    <w:rsid w:val="00795E8F"/>
    <w:rsid w:val="00795EDE"/>
    <w:rsid w:val="00796849"/>
    <w:rsid w:val="00796850"/>
    <w:rsid w:val="007969AB"/>
    <w:rsid w:val="00796A9F"/>
    <w:rsid w:val="00796ACC"/>
    <w:rsid w:val="00796BBA"/>
    <w:rsid w:val="00796E84"/>
    <w:rsid w:val="00796EA5"/>
    <w:rsid w:val="00796F10"/>
    <w:rsid w:val="0079715C"/>
    <w:rsid w:val="0079729A"/>
    <w:rsid w:val="007976C2"/>
    <w:rsid w:val="00797C18"/>
    <w:rsid w:val="00797D61"/>
    <w:rsid w:val="00797FDD"/>
    <w:rsid w:val="007A0136"/>
    <w:rsid w:val="007A0295"/>
    <w:rsid w:val="007A0C13"/>
    <w:rsid w:val="007A0DFA"/>
    <w:rsid w:val="007A11CA"/>
    <w:rsid w:val="007A155D"/>
    <w:rsid w:val="007A19B0"/>
    <w:rsid w:val="007A1FC8"/>
    <w:rsid w:val="007A2246"/>
    <w:rsid w:val="007A22E3"/>
    <w:rsid w:val="007A24B0"/>
    <w:rsid w:val="007A24BC"/>
    <w:rsid w:val="007A29D7"/>
    <w:rsid w:val="007A2EA0"/>
    <w:rsid w:val="007A2EF5"/>
    <w:rsid w:val="007A2F0C"/>
    <w:rsid w:val="007A2F1B"/>
    <w:rsid w:val="007A339F"/>
    <w:rsid w:val="007A39C5"/>
    <w:rsid w:val="007A3D44"/>
    <w:rsid w:val="007A3E70"/>
    <w:rsid w:val="007A3F62"/>
    <w:rsid w:val="007A408D"/>
    <w:rsid w:val="007A41BE"/>
    <w:rsid w:val="007A4888"/>
    <w:rsid w:val="007A48B0"/>
    <w:rsid w:val="007A4CD4"/>
    <w:rsid w:val="007A4EB9"/>
    <w:rsid w:val="007A502B"/>
    <w:rsid w:val="007A5322"/>
    <w:rsid w:val="007A5645"/>
    <w:rsid w:val="007A5DD0"/>
    <w:rsid w:val="007A6543"/>
    <w:rsid w:val="007A679A"/>
    <w:rsid w:val="007A68B6"/>
    <w:rsid w:val="007A6D4D"/>
    <w:rsid w:val="007A6D88"/>
    <w:rsid w:val="007A7146"/>
    <w:rsid w:val="007A717B"/>
    <w:rsid w:val="007A76E0"/>
    <w:rsid w:val="007A7AE4"/>
    <w:rsid w:val="007A7B83"/>
    <w:rsid w:val="007A7FCB"/>
    <w:rsid w:val="007B0463"/>
    <w:rsid w:val="007B0625"/>
    <w:rsid w:val="007B0BD3"/>
    <w:rsid w:val="007B0BE4"/>
    <w:rsid w:val="007B0C3A"/>
    <w:rsid w:val="007B0EE4"/>
    <w:rsid w:val="007B0FC0"/>
    <w:rsid w:val="007B11CB"/>
    <w:rsid w:val="007B11F2"/>
    <w:rsid w:val="007B1347"/>
    <w:rsid w:val="007B1661"/>
    <w:rsid w:val="007B16FE"/>
    <w:rsid w:val="007B17F1"/>
    <w:rsid w:val="007B194E"/>
    <w:rsid w:val="007B1971"/>
    <w:rsid w:val="007B1CAA"/>
    <w:rsid w:val="007B1D91"/>
    <w:rsid w:val="007B1F66"/>
    <w:rsid w:val="007B20CA"/>
    <w:rsid w:val="007B2119"/>
    <w:rsid w:val="007B2362"/>
    <w:rsid w:val="007B2FDA"/>
    <w:rsid w:val="007B31FC"/>
    <w:rsid w:val="007B359C"/>
    <w:rsid w:val="007B3884"/>
    <w:rsid w:val="007B3B29"/>
    <w:rsid w:val="007B3EDF"/>
    <w:rsid w:val="007B45E8"/>
    <w:rsid w:val="007B466A"/>
    <w:rsid w:val="007B4921"/>
    <w:rsid w:val="007B4B6B"/>
    <w:rsid w:val="007B4E29"/>
    <w:rsid w:val="007B4FC1"/>
    <w:rsid w:val="007B4FFB"/>
    <w:rsid w:val="007B55AD"/>
    <w:rsid w:val="007B58D6"/>
    <w:rsid w:val="007B5C49"/>
    <w:rsid w:val="007B6386"/>
    <w:rsid w:val="007B6389"/>
    <w:rsid w:val="007B639B"/>
    <w:rsid w:val="007B666B"/>
    <w:rsid w:val="007B69C1"/>
    <w:rsid w:val="007B6BA9"/>
    <w:rsid w:val="007B6D09"/>
    <w:rsid w:val="007B710E"/>
    <w:rsid w:val="007B7460"/>
    <w:rsid w:val="007B7A7F"/>
    <w:rsid w:val="007B7D9A"/>
    <w:rsid w:val="007B7EC7"/>
    <w:rsid w:val="007C02A4"/>
    <w:rsid w:val="007C0305"/>
    <w:rsid w:val="007C0383"/>
    <w:rsid w:val="007C0F60"/>
    <w:rsid w:val="007C0F82"/>
    <w:rsid w:val="007C10E9"/>
    <w:rsid w:val="007C1178"/>
    <w:rsid w:val="007C132A"/>
    <w:rsid w:val="007C1334"/>
    <w:rsid w:val="007C1869"/>
    <w:rsid w:val="007C194B"/>
    <w:rsid w:val="007C1A3D"/>
    <w:rsid w:val="007C2228"/>
    <w:rsid w:val="007C27D3"/>
    <w:rsid w:val="007C291D"/>
    <w:rsid w:val="007C2A65"/>
    <w:rsid w:val="007C2AB1"/>
    <w:rsid w:val="007C2B5F"/>
    <w:rsid w:val="007C2EC7"/>
    <w:rsid w:val="007C304E"/>
    <w:rsid w:val="007C3188"/>
    <w:rsid w:val="007C373A"/>
    <w:rsid w:val="007C38BC"/>
    <w:rsid w:val="007C3AFB"/>
    <w:rsid w:val="007C3D27"/>
    <w:rsid w:val="007C3DEB"/>
    <w:rsid w:val="007C40D0"/>
    <w:rsid w:val="007C40EF"/>
    <w:rsid w:val="007C434C"/>
    <w:rsid w:val="007C4C97"/>
    <w:rsid w:val="007C4CC1"/>
    <w:rsid w:val="007C4DD6"/>
    <w:rsid w:val="007C4E8E"/>
    <w:rsid w:val="007C4EE1"/>
    <w:rsid w:val="007C503D"/>
    <w:rsid w:val="007C5352"/>
    <w:rsid w:val="007C5437"/>
    <w:rsid w:val="007C562D"/>
    <w:rsid w:val="007C57C8"/>
    <w:rsid w:val="007C57C9"/>
    <w:rsid w:val="007C595B"/>
    <w:rsid w:val="007C5BC3"/>
    <w:rsid w:val="007C5D6C"/>
    <w:rsid w:val="007C6099"/>
    <w:rsid w:val="007C6167"/>
    <w:rsid w:val="007C62E4"/>
    <w:rsid w:val="007C6315"/>
    <w:rsid w:val="007C6323"/>
    <w:rsid w:val="007C6A3D"/>
    <w:rsid w:val="007C6B00"/>
    <w:rsid w:val="007C7519"/>
    <w:rsid w:val="007C77BA"/>
    <w:rsid w:val="007C7A22"/>
    <w:rsid w:val="007C7B88"/>
    <w:rsid w:val="007C7BD1"/>
    <w:rsid w:val="007D05B0"/>
    <w:rsid w:val="007D0C55"/>
    <w:rsid w:val="007D0DFA"/>
    <w:rsid w:val="007D1177"/>
    <w:rsid w:val="007D12A1"/>
    <w:rsid w:val="007D1411"/>
    <w:rsid w:val="007D1B4E"/>
    <w:rsid w:val="007D1F41"/>
    <w:rsid w:val="007D1F6E"/>
    <w:rsid w:val="007D21B0"/>
    <w:rsid w:val="007D25C9"/>
    <w:rsid w:val="007D298E"/>
    <w:rsid w:val="007D2A9A"/>
    <w:rsid w:val="007D2CE3"/>
    <w:rsid w:val="007D2EFB"/>
    <w:rsid w:val="007D3493"/>
    <w:rsid w:val="007D349A"/>
    <w:rsid w:val="007D36EC"/>
    <w:rsid w:val="007D39CF"/>
    <w:rsid w:val="007D39D1"/>
    <w:rsid w:val="007D3A9D"/>
    <w:rsid w:val="007D3AE8"/>
    <w:rsid w:val="007D3BF9"/>
    <w:rsid w:val="007D3CAF"/>
    <w:rsid w:val="007D3CED"/>
    <w:rsid w:val="007D44DC"/>
    <w:rsid w:val="007D4861"/>
    <w:rsid w:val="007D496E"/>
    <w:rsid w:val="007D4B81"/>
    <w:rsid w:val="007D4CD1"/>
    <w:rsid w:val="007D4E1B"/>
    <w:rsid w:val="007D4E5D"/>
    <w:rsid w:val="007D4E6D"/>
    <w:rsid w:val="007D51B7"/>
    <w:rsid w:val="007D53BE"/>
    <w:rsid w:val="007D5524"/>
    <w:rsid w:val="007D59E7"/>
    <w:rsid w:val="007D59E9"/>
    <w:rsid w:val="007D5B09"/>
    <w:rsid w:val="007D6109"/>
    <w:rsid w:val="007D6A48"/>
    <w:rsid w:val="007D6C68"/>
    <w:rsid w:val="007D6DC9"/>
    <w:rsid w:val="007D702D"/>
    <w:rsid w:val="007D70C0"/>
    <w:rsid w:val="007D7117"/>
    <w:rsid w:val="007D768A"/>
    <w:rsid w:val="007D79B4"/>
    <w:rsid w:val="007D7B28"/>
    <w:rsid w:val="007D7B41"/>
    <w:rsid w:val="007D7C94"/>
    <w:rsid w:val="007D7D23"/>
    <w:rsid w:val="007E0011"/>
    <w:rsid w:val="007E0158"/>
    <w:rsid w:val="007E01E4"/>
    <w:rsid w:val="007E0742"/>
    <w:rsid w:val="007E07A0"/>
    <w:rsid w:val="007E07BC"/>
    <w:rsid w:val="007E0A8A"/>
    <w:rsid w:val="007E114B"/>
    <w:rsid w:val="007E1795"/>
    <w:rsid w:val="007E1831"/>
    <w:rsid w:val="007E195D"/>
    <w:rsid w:val="007E1B92"/>
    <w:rsid w:val="007E1E9D"/>
    <w:rsid w:val="007E228D"/>
    <w:rsid w:val="007E2292"/>
    <w:rsid w:val="007E270D"/>
    <w:rsid w:val="007E2882"/>
    <w:rsid w:val="007E294C"/>
    <w:rsid w:val="007E2E41"/>
    <w:rsid w:val="007E2F23"/>
    <w:rsid w:val="007E3334"/>
    <w:rsid w:val="007E344A"/>
    <w:rsid w:val="007E3714"/>
    <w:rsid w:val="007E3731"/>
    <w:rsid w:val="007E38A9"/>
    <w:rsid w:val="007E3990"/>
    <w:rsid w:val="007E39AA"/>
    <w:rsid w:val="007E3AFD"/>
    <w:rsid w:val="007E40AB"/>
    <w:rsid w:val="007E4AB7"/>
    <w:rsid w:val="007E4BA0"/>
    <w:rsid w:val="007E4E78"/>
    <w:rsid w:val="007E51DF"/>
    <w:rsid w:val="007E5615"/>
    <w:rsid w:val="007E5663"/>
    <w:rsid w:val="007E5A36"/>
    <w:rsid w:val="007E5B77"/>
    <w:rsid w:val="007E5F16"/>
    <w:rsid w:val="007E6514"/>
    <w:rsid w:val="007E68A6"/>
    <w:rsid w:val="007E6EC0"/>
    <w:rsid w:val="007E71FA"/>
    <w:rsid w:val="007E72FD"/>
    <w:rsid w:val="007E7D30"/>
    <w:rsid w:val="007E7F03"/>
    <w:rsid w:val="007F00EC"/>
    <w:rsid w:val="007F0376"/>
    <w:rsid w:val="007F038A"/>
    <w:rsid w:val="007F068E"/>
    <w:rsid w:val="007F0891"/>
    <w:rsid w:val="007F0AEA"/>
    <w:rsid w:val="007F0BE5"/>
    <w:rsid w:val="007F0F0A"/>
    <w:rsid w:val="007F1187"/>
    <w:rsid w:val="007F127D"/>
    <w:rsid w:val="007F15E7"/>
    <w:rsid w:val="007F162A"/>
    <w:rsid w:val="007F1850"/>
    <w:rsid w:val="007F1852"/>
    <w:rsid w:val="007F1A43"/>
    <w:rsid w:val="007F1DBC"/>
    <w:rsid w:val="007F1E71"/>
    <w:rsid w:val="007F1EEC"/>
    <w:rsid w:val="007F1F8C"/>
    <w:rsid w:val="007F235E"/>
    <w:rsid w:val="007F236B"/>
    <w:rsid w:val="007F29E3"/>
    <w:rsid w:val="007F2FC5"/>
    <w:rsid w:val="007F3728"/>
    <w:rsid w:val="007F3827"/>
    <w:rsid w:val="007F3F4E"/>
    <w:rsid w:val="007F4180"/>
    <w:rsid w:val="007F465E"/>
    <w:rsid w:val="007F468D"/>
    <w:rsid w:val="007F4B78"/>
    <w:rsid w:val="007F4D47"/>
    <w:rsid w:val="007F4D5D"/>
    <w:rsid w:val="007F536B"/>
    <w:rsid w:val="007F5393"/>
    <w:rsid w:val="007F539A"/>
    <w:rsid w:val="007F5420"/>
    <w:rsid w:val="007F5709"/>
    <w:rsid w:val="007F59D7"/>
    <w:rsid w:val="007F5C07"/>
    <w:rsid w:val="007F5E5E"/>
    <w:rsid w:val="007F6093"/>
    <w:rsid w:val="007F6337"/>
    <w:rsid w:val="007F6606"/>
    <w:rsid w:val="007F6793"/>
    <w:rsid w:val="007F68C1"/>
    <w:rsid w:val="007F6992"/>
    <w:rsid w:val="007F6A3F"/>
    <w:rsid w:val="007F6F15"/>
    <w:rsid w:val="007F72D0"/>
    <w:rsid w:val="007F747F"/>
    <w:rsid w:val="007F752B"/>
    <w:rsid w:val="007F7A6A"/>
    <w:rsid w:val="007F7EDD"/>
    <w:rsid w:val="00800596"/>
    <w:rsid w:val="00800B85"/>
    <w:rsid w:val="00800C45"/>
    <w:rsid w:val="00801021"/>
    <w:rsid w:val="00801110"/>
    <w:rsid w:val="00801225"/>
    <w:rsid w:val="0080160B"/>
    <w:rsid w:val="00801B5A"/>
    <w:rsid w:val="00801D20"/>
    <w:rsid w:val="008020CA"/>
    <w:rsid w:val="00802250"/>
    <w:rsid w:val="008024E8"/>
    <w:rsid w:val="0080260E"/>
    <w:rsid w:val="008026E4"/>
    <w:rsid w:val="00802AEC"/>
    <w:rsid w:val="00802B02"/>
    <w:rsid w:val="00802E5C"/>
    <w:rsid w:val="008031D7"/>
    <w:rsid w:val="00803262"/>
    <w:rsid w:val="00803441"/>
    <w:rsid w:val="0080356D"/>
    <w:rsid w:val="0080369D"/>
    <w:rsid w:val="0080382D"/>
    <w:rsid w:val="00803B34"/>
    <w:rsid w:val="00803B6E"/>
    <w:rsid w:val="00803C24"/>
    <w:rsid w:val="00803D84"/>
    <w:rsid w:val="00803DA9"/>
    <w:rsid w:val="00803E19"/>
    <w:rsid w:val="008041D8"/>
    <w:rsid w:val="008043B5"/>
    <w:rsid w:val="00804620"/>
    <w:rsid w:val="008046DA"/>
    <w:rsid w:val="00804785"/>
    <w:rsid w:val="00804C9F"/>
    <w:rsid w:val="00804F0A"/>
    <w:rsid w:val="008050B1"/>
    <w:rsid w:val="00805290"/>
    <w:rsid w:val="008057B6"/>
    <w:rsid w:val="00805877"/>
    <w:rsid w:val="00805A09"/>
    <w:rsid w:val="00805D96"/>
    <w:rsid w:val="0080617F"/>
    <w:rsid w:val="008064D1"/>
    <w:rsid w:val="00806C61"/>
    <w:rsid w:val="00806CA0"/>
    <w:rsid w:val="00806F3F"/>
    <w:rsid w:val="0080704A"/>
    <w:rsid w:val="00807071"/>
    <w:rsid w:val="0080707D"/>
    <w:rsid w:val="00807481"/>
    <w:rsid w:val="008076CD"/>
    <w:rsid w:val="00807718"/>
    <w:rsid w:val="00807D73"/>
    <w:rsid w:val="00810742"/>
    <w:rsid w:val="00810B9F"/>
    <w:rsid w:val="00810FB9"/>
    <w:rsid w:val="00811364"/>
    <w:rsid w:val="00811419"/>
    <w:rsid w:val="0081193B"/>
    <w:rsid w:val="00811A1A"/>
    <w:rsid w:val="00811B84"/>
    <w:rsid w:val="00811CE3"/>
    <w:rsid w:val="00811D32"/>
    <w:rsid w:val="008123B7"/>
    <w:rsid w:val="0081250C"/>
    <w:rsid w:val="00812650"/>
    <w:rsid w:val="00812731"/>
    <w:rsid w:val="00812ABA"/>
    <w:rsid w:val="00812D95"/>
    <w:rsid w:val="00813419"/>
    <w:rsid w:val="0081360A"/>
    <w:rsid w:val="008136C1"/>
    <w:rsid w:val="00813950"/>
    <w:rsid w:val="00813A38"/>
    <w:rsid w:val="0081404E"/>
    <w:rsid w:val="008142AE"/>
    <w:rsid w:val="00814960"/>
    <w:rsid w:val="00814B66"/>
    <w:rsid w:val="00814C8A"/>
    <w:rsid w:val="00814E8B"/>
    <w:rsid w:val="008151FF"/>
    <w:rsid w:val="0081555C"/>
    <w:rsid w:val="00815A63"/>
    <w:rsid w:val="00815D6A"/>
    <w:rsid w:val="00815DF8"/>
    <w:rsid w:val="00815F88"/>
    <w:rsid w:val="00816335"/>
    <w:rsid w:val="0081646A"/>
    <w:rsid w:val="008166A2"/>
    <w:rsid w:val="008168CF"/>
    <w:rsid w:val="00816AFB"/>
    <w:rsid w:val="00816C5B"/>
    <w:rsid w:val="00816CB6"/>
    <w:rsid w:val="00816D89"/>
    <w:rsid w:val="008170EA"/>
    <w:rsid w:val="0081710A"/>
    <w:rsid w:val="008171F5"/>
    <w:rsid w:val="00817207"/>
    <w:rsid w:val="00817707"/>
    <w:rsid w:val="008177EB"/>
    <w:rsid w:val="00817888"/>
    <w:rsid w:val="008179B5"/>
    <w:rsid w:val="008179E1"/>
    <w:rsid w:val="0082089F"/>
    <w:rsid w:val="00820BFD"/>
    <w:rsid w:val="0082171B"/>
    <w:rsid w:val="00821831"/>
    <w:rsid w:val="00821AA5"/>
    <w:rsid w:val="00821D90"/>
    <w:rsid w:val="0082247F"/>
    <w:rsid w:val="0082273A"/>
    <w:rsid w:val="00823120"/>
    <w:rsid w:val="008239E1"/>
    <w:rsid w:val="00823C7F"/>
    <w:rsid w:val="00823FD9"/>
    <w:rsid w:val="008242B4"/>
    <w:rsid w:val="00824566"/>
    <w:rsid w:val="008247F0"/>
    <w:rsid w:val="00824884"/>
    <w:rsid w:val="008249DD"/>
    <w:rsid w:val="00824A54"/>
    <w:rsid w:val="00825017"/>
    <w:rsid w:val="008252B4"/>
    <w:rsid w:val="008252C8"/>
    <w:rsid w:val="0082562D"/>
    <w:rsid w:val="00825ACE"/>
    <w:rsid w:val="00825BDC"/>
    <w:rsid w:val="00825D86"/>
    <w:rsid w:val="00826342"/>
    <w:rsid w:val="00826561"/>
    <w:rsid w:val="00826902"/>
    <w:rsid w:val="00826CAF"/>
    <w:rsid w:val="00826EBF"/>
    <w:rsid w:val="00827231"/>
    <w:rsid w:val="008279A6"/>
    <w:rsid w:val="00827A77"/>
    <w:rsid w:val="00827AFA"/>
    <w:rsid w:val="00827C81"/>
    <w:rsid w:val="00827E8C"/>
    <w:rsid w:val="008300FB"/>
    <w:rsid w:val="008303B3"/>
    <w:rsid w:val="008306A1"/>
    <w:rsid w:val="0083076D"/>
    <w:rsid w:val="00830955"/>
    <w:rsid w:val="00830A81"/>
    <w:rsid w:val="00830CD8"/>
    <w:rsid w:val="00830E8D"/>
    <w:rsid w:val="0083153D"/>
    <w:rsid w:val="0083174C"/>
    <w:rsid w:val="00831997"/>
    <w:rsid w:val="00831B78"/>
    <w:rsid w:val="00831E5D"/>
    <w:rsid w:val="00832795"/>
    <w:rsid w:val="008328AA"/>
    <w:rsid w:val="00832A59"/>
    <w:rsid w:val="00832D37"/>
    <w:rsid w:val="00832F9B"/>
    <w:rsid w:val="00833A67"/>
    <w:rsid w:val="00833C36"/>
    <w:rsid w:val="00833F88"/>
    <w:rsid w:val="0083404C"/>
    <w:rsid w:val="008344F7"/>
    <w:rsid w:val="00834609"/>
    <w:rsid w:val="0083499E"/>
    <w:rsid w:val="00834AA7"/>
    <w:rsid w:val="00834AB3"/>
    <w:rsid w:val="00834C1C"/>
    <w:rsid w:val="00834F8D"/>
    <w:rsid w:val="00835263"/>
    <w:rsid w:val="008353FE"/>
    <w:rsid w:val="00835713"/>
    <w:rsid w:val="008357C7"/>
    <w:rsid w:val="0083584A"/>
    <w:rsid w:val="00835916"/>
    <w:rsid w:val="008359FE"/>
    <w:rsid w:val="00835B58"/>
    <w:rsid w:val="00835E37"/>
    <w:rsid w:val="00835E48"/>
    <w:rsid w:val="00835EEF"/>
    <w:rsid w:val="008360A2"/>
    <w:rsid w:val="00836131"/>
    <w:rsid w:val="008366AA"/>
    <w:rsid w:val="008368E0"/>
    <w:rsid w:val="008368EF"/>
    <w:rsid w:val="008369F6"/>
    <w:rsid w:val="00836DD8"/>
    <w:rsid w:val="00836FAE"/>
    <w:rsid w:val="00837723"/>
    <w:rsid w:val="00837986"/>
    <w:rsid w:val="008379E0"/>
    <w:rsid w:val="00837FD1"/>
    <w:rsid w:val="00837FD3"/>
    <w:rsid w:val="00840139"/>
    <w:rsid w:val="00840285"/>
    <w:rsid w:val="008402D2"/>
    <w:rsid w:val="00840405"/>
    <w:rsid w:val="00840479"/>
    <w:rsid w:val="00841200"/>
    <w:rsid w:val="00841417"/>
    <w:rsid w:val="008415A4"/>
    <w:rsid w:val="00841D6F"/>
    <w:rsid w:val="00841E18"/>
    <w:rsid w:val="00841FBB"/>
    <w:rsid w:val="00841FCB"/>
    <w:rsid w:val="00842728"/>
    <w:rsid w:val="00842752"/>
    <w:rsid w:val="00842773"/>
    <w:rsid w:val="00842887"/>
    <w:rsid w:val="00842C4A"/>
    <w:rsid w:val="00842C99"/>
    <w:rsid w:val="00842CF1"/>
    <w:rsid w:val="00842EB5"/>
    <w:rsid w:val="00843043"/>
    <w:rsid w:val="00843063"/>
    <w:rsid w:val="00843167"/>
    <w:rsid w:val="00843260"/>
    <w:rsid w:val="00843266"/>
    <w:rsid w:val="00843480"/>
    <w:rsid w:val="008435BE"/>
    <w:rsid w:val="008436AF"/>
    <w:rsid w:val="008436FF"/>
    <w:rsid w:val="00843D37"/>
    <w:rsid w:val="00843E1C"/>
    <w:rsid w:val="00843E8E"/>
    <w:rsid w:val="00844099"/>
    <w:rsid w:val="00844211"/>
    <w:rsid w:val="008442F4"/>
    <w:rsid w:val="00844365"/>
    <w:rsid w:val="0084450F"/>
    <w:rsid w:val="00844822"/>
    <w:rsid w:val="0084493D"/>
    <w:rsid w:val="00844A07"/>
    <w:rsid w:val="00844A86"/>
    <w:rsid w:val="00844E14"/>
    <w:rsid w:val="00844E19"/>
    <w:rsid w:val="00844F4C"/>
    <w:rsid w:val="0084534B"/>
    <w:rsid w:val="0084544D"/>
    <w:rsid w:val="008454C0"/>
    <w:rsid w:val="00845593"/>
    <w:rsid w:val="00845934"/>
    <w:rsid w:val="00845BBC"/>
    <w:rsid w:val="00845E12"/>
    <w:rsid w:val="00845E83"/>
    <w:rsid w:val="00845EC9"/>
    <w:rsid w:val="00846266"/>
    <w:rsid w:val="00846549"/>
    <w:rsid w:val="0084671E"/>
    <w:rsid w:val="008467F6"/>
    <w:rsid w:val="008469A3"/>
    <w:rsid w:val="00846D05"/>
    <w:rsid w:val="00846D0C"/>
    <w:rsid w:val="008474A2"/>
    <w:rsid w:val="00847556"/>
    <w:rsid w:val="0084778A"/>
    <w:rsid w:val="00847D33"/>
    <w:rsid w:val="00847D34"/>
    <w:rsid w:val="00847DBC"/>
    <w:rsid w:val="0085014D"/>
    <w:rsid w:val="00850317"/>
    <w:rsid w:val="0085049D"/>
    <w:rsid w:val="00850733"/>
    <w:rsid w:val="00850D00"/>
    <w:rsid w:val="00850DEB"/>
    <w:rsid w:val="008513F9"/>
    <w:rsid w:val="008515C5"/>
    <w:rsid w:val="00851634"/>
    <w:rsid w:val="00851778"/>
    <w:rsid w:val="008517F3"/>
    <w:rsid w:val="00851892"/>
    <w:rsid w:val="0085199C"/>
    <w:rsid w:val="00851C0A"/>
    <w:rsid w:val="00851C31"/>
    <w:rsid w:val="00851D79"/>
    <w:rsid w:val="008520E3"/>
    <w:rsid w:val="008528AC"/>
    <w:rsid w:val="00852D71"/>
    <w:rsid w:val="00852DF3"/>
    <w:rsid w:val="00852F7E"/>
    <w:rsid w:val="00853297"/>
    <w:rsid w:val="008532A8"/>
    <w:rsid w:val="00853548"/>
    <w:rsid w:val="00853577"/>
    <w:rsid w:val="00854192"/>
    <w:rsid w:val="008543B7"/>
    <w:rsid w:val="008549BB"/>
    <w:rsid w:val="00854ACC"/>
    <w:rsid w:val="00854C41"/>
    <w:rsid w:val="00854C5D"/>
    <w:rsid w:val="00855064"/>
    <w:rsid w:val="008556A4"/>
    <w:rsid w:val="00855AE3"/>
    <w:rsid w:val="00855C7E"/>
    <w:rsid w:val="00855FDD"/>
    <w:rsid w:val="00856210"/>
    <w:rsid w:val="0085697F"/>
    <w:rsid w:val="00856B47"/>
    <w:rsid w:val="00856C44"/>
    <w:rsid w:val="00856DDC"/>
    <w:rsid w:val="008570D9"/>
    <w:rsid w:val="008570EE"/>
    <w:rsid w:val="008573CC"/>
    <w:rsid w:val="008573D6"/>
    <w:rsid w:val="0085748E"/>
    <w:rsid w:val="0085773A"/>
    <w:rsid w:val="008577F6"/>
    <w:rsid w:val="00857881"/>
    <w:rsid w:val="00857D2C"/>
    <w:rsid w:val="00857F02"/>
    <w:rsid w:val="00857FD5"/>
    <w:rsid w:val="00860888"/>
    <w:rsid w:val="00860913"/>
    <w:rsid w:val="00860DDD"/>
    <w:rsid w:val="00860E4A"/>
    <w:rsid w:val="0086108F"/>
    <w:rsid w:val="008610A0"/>
    <w:rsid w:val="00861166"/>
    <w:rsid w:val="008612A9"/>
    <w:rsid w:val="008612F9"/>
    <w:rsid w:val="00862362"/>
    <w:rsid w:val="008623E2"/>
    <w:rsid w:val="00862503"/>
    <w:rsid w:val="008626C4"/>
    <w:rsid w:val="008629F9"/>
    <w:rsid w:val="00862AF2"/>
    <w:rsid w:val="00862D81"/>
    <w:rsid w:val="00862DF3"/>
    <w:rsid w:val="00862F4F"/>
    <w:rsid w:val="008634CC"/>
    <w:rsid w:val="00863887"/>
    <w:rsid w:val="00863B1E"/>
    <w:rsid w:val="00863CBC"/>
    <w:rsid w:val="00863DD7"/>
    <w:rsid w:val="00863F02"/>
    <w:rsid w:val="008640DD"/>
    <w:rsid w:val="008642D3"/>
    <w:rsid w:val="008643F2"/>
    <w:rsid w:val="00864402"/>
    <w:rsid w:val="0086465B"/>
    <w:rsid w:val="00864A68"/>
    <w:rsid w:val="00864B00"/>
    <w:rsid w:val="0086508E"/>
    <w:rsid w:val="0086515C"/>
    <w:rsid w:val="00865202"/>
    <w:rsid w:val="00865264"/>
    <w:rsid w:val="00865569"/>
    <w:rsid w:val="00865EC5"/>
    <w:rsid w:val="008660EB"/>
    <w:rsid w:val="008660FD"/>
    <w:rsid w:val="008664C5"/>
    <w:rsid w:val="008668FB"/>
    <w:rsid w:val="00866944"/>
    <w:rsid w:val="00866DE7"/>
    <w:rsid w:val="00866F10"/>
    <w:rsid w:val="00867489"/>
    <w:rsid w:val="008674BB"/>
    <w:rsid w:val="00867574"/>
    <w:rsid w:val="00867AA5"/>
    <w:rsid w:val="0087002C"/>
    <w:rsid w:val="008700C0"/>
    <w:rsid w:val="0087011A"/>
    <w:rsid w:val="00870146"/>
    <w:rsid w:val="00870423"/>
    <w:rsid w:val="00870518"/>
    <w:rsid w:val="0087055B"/>
    <w:rsid w:val="0087067F"/>
    <w:rsid w:val="00870804"/>
    <w:rsid w:val="00870A6A"/>
    <w:rsid w:val="00870EBA"/>
    <w:rsid w:val="00871024"/>
    <w:rsid w:val="00871304"/>
    <w:rsid w:val="008715BC"/>
    <w:rsid w:val="00871613"/>
    <w:rsid w:val="0087169C"/>
    <w:rsid w:val="0087197F"/>
    <w:rsid w:val="00871CEF"/>
    <w:rsid w:val="00871D5A"/>
    <w:rsid w:val="00871EE4"/>
    <w:rsid w:val="008726A7"/>
    <w:rsid w:val="00872B68"/>
    <w:rsid w:val="00872B8B"/>
    <w:rsid w:val="00872F45"/>
    <w:rsid w:val="008731C6"/>
    <w:rsid w:val="008738F6"/>
    <w:rsid w:val="008739E8"/>
    <w:rsid w:val="00873B55"/>
    <w:rsid w:val="0087418A"/>
    <w:rsid w:val="0087421D"/>
    <w:rsid w:val="0087440E"/>
    <w:rsid w:val="00874557"/>
    <w:rsid w:val="00874840"/>
    <w:rsid w:val="00874E40"/>
    <w:rsid w:val="008753FC"/>
    <w:rsid w:val="008756F4"/>
    <w:rsid w:val="00875763"/>
    <w:rsid w:val="00875807"/>
    <w:rsid w:val="00875E0D"/>
    <w:rsid w:val="00876023"/>
    <w:rsid w:val="008762A1"/>
    <w:rsid w:val="00876589"/>
    <w:rsid w:val="0087692D"/>
    <w:rsid w:val="00876B69"/>
    <w:rsid w:val="00876F27"/>
    <w:rsid w:val="0087742F"/>
    <w:rsid w:val="00877536"/>
    <w:rsid w:val="0087764A"/>
    <w:rsid w:val="008776A5"/>
    <w:rsid w:val="008779B0"/>
    <w:rsid w:val="00877C4D"/>
    <w:rsid w:val="00877E12"/>
    <w:rsid w:val="008802E9"/>
    <w:rsid w:val="008805BA"/>
    <w:rsid w:val="00880612"/>
    <w:rsid w:val="00880874"/>
    <w:rsid w:val="00880963"/>
    <w:rsid w:val="00880AE2"/>
    <w:rsid w:val="00880D25"/>
    <w:rsid w:val="00880E9A"/>
    <w:rsid w:val="0088101B"/>
    <w:rsid w:val="008813BC"/>
    <w:rsid w:val="00881633"/>
    <w:rsid w:val="0088171C"/>
    <w:rsid w:val="008817F4"/>
    <w:rsid w:val="008818D4"/>
    <w:rsid w:val="008819A7"/>
    <w:rsid w:val="00881B02"/>
    <w:rsid w:val="00881B56"/>
    <w:rsid w:val="00881EFC"/>
    <w:rsid w:val="008821D9"/>
    <w:rsid w:val="00882595"/>
    <w:rsid w:val="008829EB"/>
    <w:rsid w:val="00882B1C"/>
    <w:rsid w:val="00882BF2"/>
    <w:rsid w:val="00882D75"/>
    <w:rsid w:val="00882DA0"/>
    <w:rsid w:val="008836D5"/>
    <w:rsid w:val="00883B1C"/>
    <w:rsid w:val="00883C9A"/>
    <w:rsid w:val="00883CEA"/>
    <w:rsid w:val="008841BB"/>
    <w:rsid w:val="00884376"/>
    <w:rsid w:val="00884A95"/>
    <w:rsid w:val="00884CAC"/>
    <w:rsid w:val="00884CB4"/>
    <w:rsid w:val="00885103"/>
    <w:rsid w:val="0088553F"/>
    <w:rsid w:val="0088554A"/>
    <w:rsid w:val="008855D8"/>
    <w:rsid w:val="0088570D"/>
    <w:rsid w:val="00885728"/>
    <w:rsid w:val="00885958"/>
    <w:rsid w:val="00885B43"/>
    <w:rsid w:val="00885B56"/>
    <w:rsid w:val="00885BE8"/>
    <w:rsid w:val="00886224"/>
    <w:rsid w:val="008862E4"/>
    <w:rsid w:val="0088663D"/>
    <w:rsid w:val="0088668A"/>
    <w:rsid w:val="00886EBE"/>
    <w:rsid w:val="008870F0"/>
    <w:rsid w:val="008871FA"/>
    <w:rsid w:val="008873B6"/>
    <w:rsid w:val="0088779C"/>
    <w:rsid w:val="00887845"/>
    <w:rsid w:val="00887930"/>
    <w:rsid w:val="00887962"/>
    <w:rsid w:val="00887EE6"/>
    <w:rsid w:val="00887F44"/>
    <w:rsid w:val="008902FD"/>
    <w:rsid w:val="00890496"/>
    <w:rsid w:val="00890555"/>
    <w:rsid w:val="00890578"/>
    <w:rsid w:val="008905F5"/>
    <w:rsid w:val="00890819"/>
    <w:rsid w:val="00890949"/>
    <w:rsid w:val="00890CC4"/>
    <w:rsid w:val="00890D1A"/>
    <w:rsid w:val="00891044"/>
    <w:rsid w:val="008910CD"/>
    <w:rsid w:val="00891383"/>
    <w:rsid w:val="00891582"/>
    <w:rsid w:val="008915F2"/>
    <w:rsid w:val="008917CD"/>
    <w:rsid w:val="008919A6"/>
    <w:rsid w:val="00891C9E"/>
    <w:rsid w:val="00891D03"/>
    <w:rsid w:val="008928B6"/>
    <w:rsid w:val="008929CF"/>
    <w:rsid w:val="00892C9D"/>
    <w:rsid w:val="00892D7B"/>
    <w:rsid w:val="008931ED"/>
    <w:rsid w:val="00893278"/>
    <w:rsid w:val="00893321"/>
    <w:rsid w:val="00893575"/>
    <w:rsid w:val="00893594"/>
    <w:rsid w:val="00893720"/>
    <w:rsid w:val="0089388B"/>
    <w:rsid w:val="00893892"/>
    <w:rsid w:val="00893A45"/>
    <w:rsid w:val="00893AFC"/>
    <w:rsid w:val="00893B46"/>
    <w:rsid w:val="00893D1C"/>
    <w:rsid w:val="00894125"/>
    <w:rsid w:val="008943CB"/>
    <w:rsid w:val="008944DD"/>
    <w:rsid w:val="008946FF"/>
    <w:rsid w:val="00894D9B"/>
    <w:rsid w:val="00894DC4"/>
    <w:rsid w:val="00894EE0"/>
    <w:rsid w:val="008952F5"/>
    <w:rsid w:val="00895704"/>
    <w:rsid w:val="00895CFB"/>
    <w:rsid w:val="00895EBF"/>
    <w:rsid w:val="00895EF4"/>
    <w:rsid w:val="00896217"/>
    <w:rsid w:val="008962B5"/>
    <w:rsid w:val="00896386"/>
    <w:rsid w:val="00896EC5"/>
    <w:rsid w:val="00896FA8"/>
    <w:rsid w:val="0089726E"/>
    <w:rsid w:val="00897922"/>
    <w:rsid w:val="008A02F1"/>
    <w:rsid w:val="008A037D"/>
    <w:rsid w:val="008A0F56"/>
    <w:rsid w:val="008A10B5"/>
    <w:rsid w:val="008A13C0"/>
    <w:rsid w:val="008A158F"/>
    <w:rsid w:val="008A1B0B"/>
    <w:rsid w:val="008A1CE9"/>
    <w:rsid w:val="008A1FC2"/>
    <w:rsid w:val="008A2178"/>
    <w:rsid w:val="008A2A07"/>
    <w:rsid w:val="008A2CE9"/>
    <w:rsid w:val="008A2D9B"/>
    <w:rsid w:val="008A2F28"/>
    <w:rsid w:val="008A30C5"/>
    <w:rsid w:val="008A393E"/>
    <w:rsid w:val="008A3A46"/>
    <w:rsid w:val="008A3B23"/>
    <w:rsid w:val="008A3CC7"/>
    <w:rsid w:val="008A3D08"/>
    <w:rsid w:val="008A3E96"/>
    <w:rsid w:val="008A424F"/>
    <w:rsid w:val="008A4281"/>
    <w:rsid w:val="008A42D5"/>
    <w:rsid w:val="008A43F0"/>
    <w:rsid w:val="008A488B"/>
    <w:rsid w:val="008A48A0"/>
    <w:rsid w:val="008A4B70"/>
    <w:rsid w:val="008A4C83"/>
    <w:rsid w:val="008A5325"/>
    <w:rsid w:val="008A53FC"/>
    <w:rsid w:val="008A552C"/>
    <w:rsid w:val="008A5663"/>
    <w:rsid w:val="008A5AFF"/>
    <w:rsid w:val="008A5E3F"/>
    <w:rsid w:val="008A6013"/>
    <w:rsid w:val="008A6309"/>
    <w:rsid w:val="008A63E3"/>
    <w:rsid w:val="008A64A7"/>
    <w:rsid w:val="008A6877"/>
    <w:rsid w:val="008A6993"/>
    <w:rsid w:val="008A6B72"/>
    <w:rsid w:val="008A6DE7"/>
    <w:rsid w:val="008A6ECF"/>
    <w:rsid w:val="008A7440"/>
    <w:rsid w:val="008A7F43"/>
    <w:rsid w:val="008B0387"/>
    <w:rsid w:val="008B03B0"/>
    <w:rsid w:val="008B060C"/>
    <w:rsid w:val="008B0631"/>
    <w:rsid w:val="008B0AA1"/>
    <w:rsid w:val="008B1271"/>
    <w:rsid w:val="008B1585"/>
    <w:rsid w:val="008B17BB"/>
    <w:rsid w:val="008B1831"/>
    <w:rsid w:val="008B1AA5"/>
    <w:rsid w:val="008B1C9A"/>
    <w:rsid w:val="008B1D7E"/>
    <w:rsid w:val="008B1F6C"/>
    <w:rsid w:val="008B23B6"/>
    <w:rsid w:val="008B23C9"/>
    <w:rsid w:val="008B2426"/>
    <w:rsid w:val="008B2EC7"/>
    <w:rsid w:val="008B2F62"/>
    <w:rsid w:val="008B3021"/>
    <w:rsid w:val="008B304D"/>
    <w:rsid w:val="008B3174"/>
    <w:rsid w:val="008B3215"/>
    <w:rsid w:val="008B33C8"/>
    <w:rsid w:val="008B3475"/>
    <w:rsid w:val="008B35CE"/>
    <w:rsid w:val="008B36D9"/>
    <w:rsid w:val="008B3763"/>
    <w:rsid w:val="008B3C37"/>
    <w:rsid w:val="008B3D46"/>
    <w:rsid w:val="008B4258"/>
    <w:rsid w:val="008B4556"/>
    <w:rsid w:val="008B455F"/>
    <w:rsid w:val="008B461B"/>
    <w:rsid w:val="008B4765"/>
    <w:rsid w:val="008B482B"/>
    <w:rsid w:val="008B4A32"/>
    <w:rsid w:val="008B4A39"/>
    <w:rsid w:val="008B4C39"/>
    <w:rsid w:val="008B538E"/>
    <w:rsid w:val="008B53D6"/>
    <w:rsid w:val="008B55FB"/>
    <w:rsid w:val="008B5618"/>
    <w:rsid w:val="008B5854"/>
    <w:rsid w:val="008B5E0D"/>
    <w:rsid w:val="008B6104"/>
    <w:rsid w:val="008B62A6"/>
    <w:rsid w:val="008B6311"/>
    <w:rsid w:val="008B674F"/>
    <w:rsid w:val="008B685D"/>
    <w:rsid w:val="008B6ACF"/>
    <w:rsid w:val="008B6E12"/>
    <w:rsid w:val="008B6F93"/>
    <w:rsid w:val="008B79D2"/>
    <w:rsid w:val="008B7C0F"/>
    <w:rsid w:val="008C018E"/>
    <w:rsid w:val="008C01DD"/>
    <w:rsid w:val="008C0B7E"/>
    <w:rsid w:val="008C0FE3"/>
    <w:rsid w:val="008C1143"/>
    <w:rsid w:val="008C130F"/>
    <w:rsid w:val="008C14D0"/>
    <w:rsid w:val="008C1569"/>
    <w:rsid w:val="008C1AAF"/>
    <w:rsid w:val="008C1AF3"/>
    <w:rsid w:val="008C1F68"/>
    <w:rsid w:val="008C21DD"/>
    <w:rsid w:val="008C25BA"/>
    <w:rsid w:val="008C27FD"/>
    <w:rsid w:val="008C2951"/>
    <w:rsid w:val="008C2958"/>
    <w:rsid w:val="008C2EEA"/>
    <w:rsid w:val="008C31E6"/>
    <w:rsid w:val="008C3677"/>
    <w:rsid w:val="008C37FA"/>
    <w:rsid w:val="008C3862"/>
    <w:rsid w:val="008C39E5"/>
    <w:rsid w:val="008C3A61"/>
    <w:rsid w:val="008C3B33"/>
    <w:rsid w:val="008C3B3A"/>
    <w:rsid w:val="008C3FBD"/>
    <w:rsid w:val="008C3FD4"/>
    <w:rsid w:val="008C4198"/>
    <w:rsid w:val="008C4A55"/>
    <w:rsid w:val="008C4CF1"/>
    <w:rsid w:val="008C4F0D"/>
    <w:rsid w:val="008C5040"/>
    <w:rsid w:val="008C5292"/>
    <w:rsid w:val="008C5839"/>
    <w:rsid w:val="008C5AE4"/>
    <w:rsid w:val="008C5B1A"/>
    <w:rsid w:val="008C5D5D"/>
    <w:rsid w:val="008C5ED8"/>
    <w:rsid w:val="008C61E6"/>
    <w:rsid w:val="008C627E"/>
    <w:rsid w:val="008C6494"/>
    <w:rsid w:val="008C6532"/>
    <w:rsid w:val="008C6968"/>
    <w:rsid w:val="008C6A93"/>
    <w:rsid w:val="008C71DC"/>
    <w:rsid w:val="008C767D"/>
    <w:rsid w:val="008C76A6"/>
    <w:rsid w:val="008C76BB"/>
    <w:rsid w:val="008C7801"/>
    <w:rsid w:val="008C78DC"/>
    <w:rsid w:val="008C7929"/>
    <w:rsid w:val="008C797E"/>
    <w:rsid w:val="008C7B89"/>
    <w:rsid w:val="008C7BE4"/>
    <w:rsid w:val="008C7EFB"/>
    <w:rsid w:val="008C7FC0"/>
    <w:rsid w:val="008D02F6"/>
    <w:rsid w:val="008D07F5"/>
    <w:rsid w:val="008D12D5"/>
    <w:rsid w:val="008D1A88"/>
    <w:rsid w:val="008D1BA5"/>
    <w:rsid w:val="008D1BEA"/>
    <w:rsid w:val="008D1C35"/>
    <w:rsid w:val="008D1DDE"/>
    <w:rsid w:val="008D1E84"/>
    <w:rsid w:val="008D2398"/>
    <w:rsid w:val="008D23D8"/>
    <w:rsid w:val="008D2502"/>
    <w:rsid w:val="008D25EB"/>
    <w:rsid w:val="008D2978"/>
    <w:rsid w:val="008D2A53"/>
    <w:rsid w:val="008D301C"/>
    <w:rsid w:val="008D3031"/>
    <w:rsid w:val="008D30AD"/>
    <w:rsid w:val="008D333D"/>
    <w:rsid w:val="008D3883"/>
    <w:rsid w:val="008D39E5"/>
    <w:rsid w:val="008D3A1E"/>
    <w:rsid w:val="008D3A5F"/>
    <w:rsid w:val="008D3DD6"/>
    <w:rsid w:val="008D4397"/>
    <w:rsid w:val="008D446E"/>
    <w:rsid w:val="008D47F4"/>
    <w:rsid w:val="008D4A92"/>
    <w:rsid w:val="008D4F25"/>
    <w:rsid w:val="008D52D3"/>
    <w:rsid w:val="008D5396"/>
    <w:rsid w:val="008D569E"/>
    <w:rsid w:val="008D57DB"/>
    <w:rsid w:val="008D5CA9"/>
    <w:rsid w:val="008D5CDE"/>
    <w:rsid w:val="008D5F87"/>
    <w:rsid w:val="008D5FDF"/>
    <w:rsid w:val="008D6432"/>
    <w:rsid w:val="008D6A75"/>
    <w:rsid w:val="008D6CE3"/>
    <w:rsid w:val="008D7075"/>
    <w:rsid w:val="008D7369"/>
    <w:rsid w:val="008D73A0"/>
    <w:rsid w:val="008D73C5"/>
    <w:rsid w:val="008D77A4"/>
    <w:rsid w:val="008D77C3"/>
    <w:rsid w:val="008D7A22"/>
    <w:rsid w:val="008D7A4B"/>
    <w:rsid w:val="008D7DCA"/>
    <w:rsid w:val="008D7DEB"/>
    <w:rsid w:val="008D7FDD"/>
    <w:rsid w:val="008E0120"/>
    <w:rsid w:val="008E01F4"/>
    <w:rsid w:val="008E0519"/>
    <w:rsid w:val="008E0666"/>
    <w:rsid w:val="008E0C3C"/>
    <w:rsid w:val="008E0EFB"/>
    <w:rsid w:val="008E0F91"/>
    <w:rsid w:val="008E119F"/>
    <w:rsid w:val="008E1BBD"/>
    <w:rsid w:val="008E1F36"/>
    <w:rsid w:val="008E2EAD"/>
    <w:rsid w:val="008E3207"/>
    <w:rsid w:val="008E3305"/>
    <w:rsid w:val="008E3612"/>
    <w:rsid w:val="008E3902"/>
    <w:rsid w:val="008E3AB6"/>
    <w:rsid w:val="008E3B2D"/>
    <w:rsid w:val="008E40FC"/>
    <w:rsid w:val="008E4217"/>
    <w:rsid w:val="008E4603"/>
    <w:rsid w:val="008E46C4"/>
    <w:rsid w:val="008E4B88"/>
    <w:rsid w:val="008E4CDF"/>
    <w:rsid w:val="008E50D9"/>
    <w:rsid w:val="008E5230"/>
    <w:rsid w:val="008E5497"/>
    <w:rsid w:val="008E5564"/>
    <w:rsid w:val="008E583E"/>
    <w:rsid w:val="008E5C98"/>
    <w:rsid w:val="008E6142"/>
    <w:rsid w:val="008E626E"/>
    <w:rsid w:val="008E6346"/>
    <w:rsid w:val="008E644F"/>
    <w:rsid w:val="008E6459"/>
    <w:rsid w:val="008E646B"/>
    <w:rsid w:val="008E6DDC"/>
    <w:rsid w:val="008E6EAF"/>
    <w:rsid w:val="008E6F65"/>
    <w:rsid w:val="008E71D1"/>
    <w:rsid w:val="008E7961"/>
    <w:rsid w:val="008E79B6"/>
    <w:rsid w:val="008F00E8"/>
    <w:rsid w:val="008F0409"/>
    <w:rsid w:val="008F08DB"/>
    <w:rsid w:val="008F0A31"/>
    <w:rsid w:val="008F0FA5"/>
    <w:rsid w:val="008F0FDD"/>
    <w:rsid w:val="008F1389"/>
    <w:rsid w:val="008F1634"/>
    <w:rsid w:val="008F1ADD"/>
    <w:rsid w:val="008F1BE3"/>
    <w:rsid w:val="008F1C56"/>
    <w:rsid w:val="008F1E5F"/>
    <w:rsid w:val="008F1F09"/>
    <w:rsid w:val="008F20F6"/>
    <w:rsid w:val="008F24D6"/>
    <w:rsid w:val="008F27DE"/>
    <w:rsid w:val="008F2A37"/>
    <w:rsid w:val="008F2B47"/>
    <w:rsid w:val="008F2DD7"/>
    <w:rsid w:val="008F2F3B"/>
    <w:rsid w:val="008F30B9"/>
    <w:rsid w:val="008F30E3"/>
    <w:rsid w:val="008F3E5F"/>
    <w:rsid w:val="008F411F"/>
    <w:rsid w:val="008F42DD"/>
    <w:rsid w:val="008F4309"/>
    <w:rsid w:val="008F4731"/>
    <w:rsid w:val="008F495C"/>
    <w:rsid w:val="008F4DEC"/>
    <w:rsid w:val="008F52B4"/>
    <w:rsid w:val="008F52CD"/>
    <w:rsid w:val="008F52D3"/>
    <w:rsid w:val="008F5568"/>
    <w:rsid w:val="008F5952"/>
    <w:rsid w:val="008F5A07"/>
    <w:rsid w:val="008F5D59"/>
    <w:rsid w:val="008F622A"/>
    <w:rsid w:val="008F6952"/>
    <w:rsid w:val="008F6ADF"/>
    <w:rsid w:val="008F6D30"/>
    <w:rsid w:val="008F72D3"/>
    <w:rsid w:val="008F734C"/>
    <w:rsid w:val="008F75A7"/>
    <w:rsid w:val="008F7CE7"/>
    <w:rsid w:val="008F7F12"/>
    <w:rsid w:val="008F7F32"/>
    <w:rsid w:val="009002F6"/>
    <w:rsid w:val="00900301"/>
    <w:rsid w:val="00900545"/>
    <w:rsid w:val="00900871"/>
    <w:rsid w:val="009009D6"/>
    <w:rsid w:val="00900B32"/>
    <w:rsid w:val="00900B4F"/>
    <w:rsid w:val="0090172E"/>
    <w:rsid w:val="00901917"/>
    <w:rsid w:val="009019C9"/>
    <w:rsid w:val="00901B75"/>
    <w:rsid w:val="009020D2"/>
    <w:rsid w:val="009022D6"/>
    <w:rsid w:val="00902341"/>
    <w:rsid w:val="009025BB"/>
    <w:rsid w:val="0090273C"/>
    <w:rsid w:val="00902881"/>
    <w:rsid w:val="00902A4D"/>
    <w:rsid w:val="00902AA2"/>
    <w:rsid w:val="00902DCF"/>
    <w:rsid w:val="00902DDB"/>
    <w:rsid w:val="00902E26"/>
    <w:rsid w:val="00902E65"/>
    <w:rsid w:val="009030B0"/>
    <w:rsid w:val="009031E1"/>
    <w:rsid w:val="009034BC"/>
    <w:rsid w:val="009040EA"/>
    <w:rsid w:val="009043AC"/>
    <w:rsid w:val="0090455F"/>
    <w:rsid w:val="0090475E"/>
    <w:rsid w:val="00904BA1"/>
    <w:rsid w:val="00905400"/>
    <w:rsid w:val="00906016"/>
    <w:rsid w:val="00906312"/>
    <w:rsid w:val="00906490"/>
    <w:rsid w:val="0090659D"/>
    <w:rsid w:val="00906A2F"/>
    <w:rsid w:val="00906C3E"/>
    <w:rsid w:val="00906DAB"/>
    <w:rsid w:val="00907518"/>
    <w:rsid w:val="0090796E"/>
    <w:rsid w:val="00907F1C"/>
    <w:rsid w:val="00907FB9"/>
    <w:rsid w:val="00910411"/>
    <w:rsid w:val="00910597"/>
    <w:rsid w:val="00910690"/>
    <w:rsid w:val="00910696"/>
    <w:rsid w:val="00910F5A"/>
    <w:rsid w:val="00910F5C"/>
    <w:rsid w:val="00910FDB"/>
    <w:rsid w:val="00911F33"/>
    <w:rsid w:val="0091205A"/>
    <w:rsid w:val="009128CA"/>
    <w:rsid w:val="00912909"/>
    <w:rsid w:val="0091326A"/>
    <w:rsid w:val="009132AB"/>
    <w:rsid w:val="00913887"/>
    <w:rsid w:val="00913DC2"/>
    <w:rsid w:val="0091403A"/>
    <w:rsid w:val="009147A1"/>
    <w:rsid w:val="009148FF"/>
    <w:rsid w:val="00914911"/>
    <w:rsid w:val="00914B40"/>
    <w:rsid w:val="00914D42"/>
    <w:rsid w:val="00914E77"/>
    <w:rsid w:val="00914FF5"/>
    <w:rsid w:val="009150C4"/>
    <w:rsid w:val="0091558F"/>
    <w:rsid w:val="00915594"/>
    <w:rsid w:val="00915975"/>
    <w:rsid w:val="0091620D"/>
    <w:rsid w:val="0091673E"/>
    <w:rsid w:val="00916B17"/>
    <w:rsid w:val="00916C54"/>
    <w:rsid w:val="00916D62"/>
    <w:rsid w:val="00916DA5"/>
    <w:rsid w:val="00916FAC"/>
    <w:rsid w:val="0091704B"/>
    <w:rsid w:val="00917A63"/>
    <w:rsid w:val="00917AE7"/>
    <w:rsid w:val="00917D9F"/>
    <w:rsid w:val="00917FB5"/>
    <w:rsid w:val="00920014"/>
    <w:rsid w:val="00920114"/>
    <w:rsid w:val="009203D9"/>
    <w:rsid w:val="0092045E"/>
    <w:rsid w:val="0092080D"/>
    <w:rsid w:val="009211B8"/>
    <w:rsid w:val="009212DD"/>
    <w:rsid w:val="0092149F"/>
    <w:rsid w:val="0092183B"/>
    <w:rsid w:val="00921B02"/>
    <w:rsid w:val="00921F28"/>
    <w:rsid w:val="00922387"/>
    <w:rsid w:val="0092238D"/>
    <w:rsid w:val="009224E8"/>
    <w:rsid w:val="009228DE"/>
    <w:rsid w:val="00922986"/>
    <w:rsid w:val="00922D9A"/>
    <w:rsid w:val="00922E63"/>
    <w:rsid w:val="00922FF4"/>
    <w:rsid w:val="00923174"/>
    <w:rsid w:val="009233D2"/>
    <w:rsid w:val="00924179"/>
    <w:rsid w:val="009242C6"/>
    <w:rsid w:val="00924694"/>
    <w:rsid w:val="0092491A"/>
    <w:rsid w:val="00924935"/>
    <w:rsid w:val="00924964"/>
    <w:rsid w:val="00924A5E"/>
    <w:rsid w:val="00924D90"/>
    <w:rsid w:val="00924F80"/>
    <w:rsid w:val="00925309"/>
    <w:rsid w:val="0092548A"/>
    <w:rsid w:val="009255E8"/>
    <w:rsid w:val="00925658"/>
    <w:rsid w:val="00925742"/>
    <w:rsid w:val="0092608C"/>
    <w:rsid w:val="009260EF"/>
    <w:rsid w:val="009261DA"/>
    <w:rsid w:val="00926CDE"/>
    <w:rsid w:val="00926D62"/>
    <w:rsid w:val="00926DAF"/>
    <w:rsid w:val="009271A6"/>
    <w:rsid w:val="0092728D"/>
    <w:rsid w:val="00927298"/>
    <w:rsid w:val="0092750C"/>
    <w:rsid w:val="009275AC"/>
    <w:rsid w:val="00927D69"/>
    <w:rsid w:val="00927F49"/>
    <w:rsid w:val="00927FAD"/>
    <w:rsid w:val="009301C9"/>
    <w:rsid w:val="009302C7"/>
    <w:rsid w:val="0093078E"/>
    <w:rsid w:val="00930880"/>
    <w:rsid w:val="009308E5"/>
    <w:rsid w:val="009309EC"/>
    <w:rsid w:val="00930A1E"/>
    <w:rsid w:val="00930D49"/>
    <w:rsid w:val="00930E6C"/>
    <w:rsid w:val="009311D3"/>
    <w:rsid w:val="00931333"/>
    <w:rsid w:val="00931373"/>
    <w:rsid w:val="0093165A"/>
    <w:rsid w:val="009316BA"/>
    <w:rsid w:val="00931B00"/>
    <w:rsid w:val="00931CCD"/>
    <w:rsid w:val="009323B8"/>
    <w:rsid w:val="00932E3D"/>
    <w:rsid w:val="009331A1"/>
    <w:rsid w:val="00933582"/>
    <w:rsid w:val="00933636"/>
    <w:rsid w:val="00933912"/>
    <w:rsid w:val="00933F35"/>
    <w:rsid w:val="00933FF3"/>
    <w:rsid w:val="009341E7"/>
    <w:rsid w:val="009344B7"/>
    <w:rsid w:val="00934875"/>
    <w:rsid w:val="00934A47"/>
    <w:rsid w:val="00934C5B"/>
    <w:rsid w:val="00934CB7"/>
    <w:rsid w:val="009355EF"/>
    <w:rsid w:val="00935912"/>
    <w:rsid w:val="00935A80"/>
    <w:rsid w:val="00935B5A"/>
    <w:rsid w:val="00935C64"/>
    <w:rsid w:val="0093606A"/>
    <w:rsid w:val="0093632F"/>
    <w:rsid w:val="00936CC0"/>
    <w:rsid w:val="00936FC6"/>
    <w:rsid w:val="00937041"/>
    <w:rsid w:val="009372AB"/>
    <w:rsid w:val="00937523"/>
    <w:rsid w:val="00937DFB"/>
    <w:rsid w:val="00937FED"/>
    <w:rsid w:val="0094018D"/>
    <w:rsid w:val="0094024F"/>
    <w:rsid w:val="009402C4"/>
    <w:rsid w:val="0094065F"/>
    <w:rsid w:val="00940B11"/>
    <w:rsid w:val="00940F56"/>
    <w:rsid w:val="0094134C"/>
    <w:rsid w:val="0094158E"/>
    <w:rsid w:val="00941C6F"/>
    <w:rsid w:val="00941CA9"/>
    <w:rsid w:val="00941D3C"/>
    <w:rsid w:val="00942534"/>
    <w:rsid w:val="00942686"/>
    <w:rsid w:val="00942A73"/>
    <w:rsid w:val="00942CA8"/>
    <w:rsid w:val="00942F42"/>
    <w:rsid w:val="00943372"/>
    <w:rsid w:val="00943385"/>
    <w:rsid w:val="009435CA"/>
    <w:rsid w:val="009439FE"/>
    <w:rsid w:val="00943B6A"/>
    <w:rsid w:val="00944293"/>
    <w:rsid w:val="009444CC"/>
    <w:rsid w:val="0094464A"/>
    <w:rsid w:val="00944656"/>
    <w:rsid w:val="009446D0"/>
    <w:rsid w:val="009448E6"/>
    <w:rsid w:val="00944C3A"/>
    <w:rsid w:val="00945107"/>
    <w:rsid w:val="0094517B"/>
    <w:rsid w:val="00945274"/>
    <w:rsid w:val="009453FC"/>
    <w:rsid w:val="0094563B"/>
    <w:rsid w:val="00945845"/>
    <w:rsid w:val="00945A50"/>
    <w:rsid w:val="00945C7D"/>
    <w:rsid w:val="00945D1B"/>
    <w:rsid w:val="00945D55"/>
    <w:rsid w:val="00945DDB"/>
    <w:rsid w:val="00945FE1"/>
    <w:rsid w:val="009461BE"/>
    <w:rsid w:val="009464B1"/>
    <w:rsid w:val="009465A0"/>
    <w:rsid w:val="00946BA9"/>
    <w:rsid w:val="00946DD9"/>
    <w:rsid w:val="00946E41"/>
    <w:rsid w:val="0094739B"/>
    <w:rsid w:val="009476EF"/>
    <w:rsid w:val="00947929"/>
    <w:rsid w:val="00947E1F"/>
    <w:rsid w:val="00947ECF"/>
    <w:rsid w:val="00947F5C"/>
    <w:rsid w:val="00947FB6"/>
    <w:rsid w:val="00950156"/>
    <w:rsid w:val="00950182"/>
    <w:rsid w:val="00950654"/>
    <w:rsid w:val="00950783"/>
    <w:rsid w:val="009507F8"/>
    <w:rsid w:val="00950B3C"/>
    <w:rsid w:val="00950BF2"/>
    <w:rsid w:val="00950DAC"/>
    <w:rsid w:val="00950F39"/>
    <w:rsid w:val="0095104F"/>
    <w:rsid w:val="009512DF"/>
    <w:rsid w:val="009518D8"/>
    <w:rsid w:val="00951A8E"/>
    <w:rsid w:val="00951F15"/>
    <w:rsid w:val="00952A38"/>
    <w:rsid w:val="00952F38"/>
    <w:rsid w:val="00953073"/>
    <w:rsid w:val="00953241"/>
    <w:rsid w:val="00953249"/>
    <w:rsid w:val="00953423"/>
    <w:rsid w:val="00953787"/>
    <w:rsid w:val="00953BD7"/>
    <w:rsid w:val="00953E55"/>
    <w:rsid w:val="009545B2"/>
    <w:rsid w:val="0095476F"/>
    <w:rsid w:val="00954841"/>
    <w:rsid w:val="00954968"/>
    <w:rsid w:val="00954B7B"/>
    <w:rsid w:val="00954C11"/>
    <w:rsid w:val="00954D50"/>
    <w:rsid w:val="00955078"/>
    <w:rsid w:val="00955317"/>
    <w:rsid w:val="00955368"/>
    <w:rsid w:val="00955677"/>
    <w:rsid w:val="009557F3"/>
    <w:rsid w:val="0095581F"/>
    <w:rsid w:val="00955BCD"/>
    <w:rsid w:val="00955CCC"/>
    <w:rsid w:val="00955DB0"/>
    <w:rsid w:val="00955DEC"/>
    <w:rsid w:val="00955E94"/>
    <w:rsid w:val="009560DA"/>
    <w:rsid w:val="0095634D"/>
    <w:rsid w:val="009564FF"/>
    <w:rsid w:val="009566EE"/>
    <w:rsid w:val="0095673F"/>
    <w:rsid w:val="009569D9"/>
    <w:rsid w:val="00956A04"/>
    <w:rsid w:val="00956A13"/>
    <w:rsid w:val="00956D81"/>
    <w:rsid w:val="00957106"/>
    <w:rsid w:val="0095722C"/>
    <w:rsid w:val="0095728B"/>
    <w:rsid w:val="0095738D"/>
    <w:rsid w:val="009577F0"/>
    <w:rsid w:val="00957ACE"/>
    <w:rsid w:val="00957B24"/>
    <w:rsid w:val="00957EEB"/>
    <w:rsid w:val="00957F00"/>
    <w:rsid w:val="009606B7"/>
    <w:rsid w:val="009607A0"/>
    <w:rsid w:val="009607EA"/>
    <w:rsid w:val="00960B92"/>
    <w:rsid w:val="009610B4"/>
    <w:rsid w:val="009612A6"/>
    <w:rsid w:val="009619D8"/>
    <w:rsid w:val="00961C64"/>
    <w:rsid w:val="009620C5"/>
    <w:rsid w:val="009621A1"/>
    <w:rsid w:val="009622FD"/>
    <w:rsid w:val="009626C4"/>
    <w:rsid w:val="00962FE1"/>
    <w:rsid w:val="00963027"/>
    <w:rsid w:val="0096305E"/>
    <w:rsid w:val="00963389"/>
    <w:rsid w:val="00963398"/>
    <w:rsid w:val="009634E6"/>
    <w:rsid w:val="0096356C"/>
    <w:rsid w:val="009637EE"/>
    <w:rsid w:val="00963AD7"/>
    <w:rsid w:val="00963DAA"/>
    <w:rsid w:val="0096457E"/>
    <w:rsid w:val="00964868"/>
    <w:rsid w:val="009648F7"/>
    <w:rsid w:val="00964D42"/>
    <w:rsid w:val="00964ED4"/>
    <w:rsid w:val="009651DF"/>
    <w:rsid w:val="0096558A"/>
    <w:rsid w:val="00965992"/>
    <w:rsid w:val="009659A2"/>
    <w:rsid w:val="00965A64"/>
    <w:rsid w:val="00965D02"/>
    <w:rsid w:val="00966242"/>
    <w:rsid w:val="0096646D"/>
    <w:rsid w:val="0096697E"/>
    <w:rsid w:val="00966AC1"/>
    <w:rsid w:val="00966B72"/>
    <w:rsid w:val="00966BFF"/>
    <w:rsid w:val="00966E75"/>
    <w:rsid w:val="00966FFC"/>
    <w:rsid w:val="009670C2"/>
    <w:rsid w:val="009673A4"/>
    <w:rsid w:val="009674AA"/>
    <w:rsid w:val="009675D5"/>
    <w:rsid w:val="00967971"/>
    <w:rsid w:val="00967AF4"/>
    <w:rsid w:val="00967C4F"/>
    <w:rsid w:val="00967D1D"/>
    <w:rsid w:val="00967DA6"/>
    <w:rsid w:val="00967E44"/>
    <w:rsid w:val="0097032F"/>
    <w:rsid w:val="0097081A"/>
    <w:rsid w:val="00970C02"/>
    <w:rsid w:val="00970FCF"/>
    <w:rsid w:val="009716ED"/>
    <w:rsid w:val="00971800"/>
    <w:rsid w:val="00971951"/>
    <w:rsid w:val="00971980"/>
    <w:rsid w:val="00971C74"/>
    <w:rsid w:val="00972104"/>
    <w:rsid w:val="00973216"/>
    <w:rsid w:val="00973274"/>
    <w:rsid w:val="00973332"/>
    <w:rsid w:val="00973862"/>
    <w:rsid w:val="00973A3A"/>
    <w:rsid w:val="00973C98"/>
    <w:rsid w:val="00973CE7"/>
    <w:rsid w:val="00973F2A"/>
    <w:rsid w:val="0097412C"/>
    <w:rsid w:val="009742B7"/>
    <w:rsid w:val="009745E4"/>
    <w:rsid w:val="009746B2"/>
    <w:rsid w:val="0097483D"/>
    <w:rsid w:val="009748ED"/>
    <w:rsid w:val="00974F7A"/>
    <w:rsid w:val="00974F83"/>
    <w:rsid w:val="00975261"/>
    <w:rsid w:val="00975539"/>
    <w:rsid w:val="00975862"/>
    <w:rsid w:val="00975A7F"/>
    <w:rsid w:val="00975A87"/>
    <w:rsid w:val="00975E8A"/>
    <w:rsid w:val="00976A32"/>
    <w:rsid w:val="00976A55"/>
    <w:rsid w:val="00976C0B"/>
    <w:rsid w:val="00976E18"/>
    <w:rsid w:val="00976EC4"/>
    <w:rsid w:val="009776BD"/>
    <w:rsid w:val="00977A54"/>
    <w:rsid w:val="00977A7B"/>
    <w:rsid w:val="00977B78"/>
    <w:rsid w:val="00977CD7"/>
    <w:rsid w:val="00977DAE"/>
    <w:rsid w:val="00980075"/>
    <w:rsid w:val="00980287"/>
    <w:rsid w:val="0098086C"/>
    <w:rsid w:val="0098096A"/>
    <w:rsid w:val="00980A3E"/>
    <w:rsid w:val="00980A47"/>
    <w:rsid w:val="00980AD5"/>
    <w:rsid w:val="00980BEA"/>
    <w:rsid w:val="00980E93"/>
    <w:rsid w:val="00981019"/>
    <w:rsid w:val="00981148"/>
    <w:rsid w:val="00981180"/>
    <w:rsid w:val="00981266"/>
    <w:rsid w:val="00981287"/>
    <w:rsid w:val="00981398"/>
    <w:rsid w:val="00981508"/>
    <w:rsid w:val="009816FA"/>
    <w:rsid w:val="009817D3"/>
    <w:rsid w:val="00981A40"/>
    <w:rsid w:val="00981AF6"/>
    <w:rsid w:val="00981C8E"/>
    <w:rsid w:val="0098203C"/>
    <w:rsid w:val="0098218B"/>
    <w:rsid w:val="0098223D"/>
    <w:rsid w:val="009822C9"/>
    <w:rsid w:val="009822D2"/>
    <w:rsid w:val="00982599"/>
    <w:rsid w:val="00982604"/>
    <w:rsid w:val="00982DBF"/>
    <w:rsid w:val="009834FB"/>
    <w:rsid w:val="00983510"/>
    <w:rsid w:val="009838F3"/>
    <w:rsid w:val="00983A80"/>
    <w:rsid w:val="00983EDD"/>
    <w:rsid w:val="0098404F"/>
    <w:rsid w:val="009840C2"/>
    <w:rsid w:val="00984103"/>
    <w:rsid w:val="0098463F"/>
    <w:rsid w:val="00984786"/>
    <w:rsid w:val="009849A3"/>
    <w:rsid w:val="00984A0D"/>
    <w:rsid w:val="00984B66"/>
    <w:rsid w:val="00984C5D"/>
    <w:rsid w:val="00984F5D"/>
    <w:rsid w:val="00985371"/>
    <w:rsid w:val="00985724"/>
    <w:rsid w:val="0098577B"/>
    <w:rsid w:val="00985ABF"/>
    <w:rsid w:val="00985F33"/>
    <w:rsid w:val="00986139"/>
    <w:rsid w:val="00986A17"/>
    <w:rsid w:val="00986B8A"/>
    <w:rsid w:val="009872BF"/>
    <w:rsid w:val="009874A2"/>
    <w:rsid w:val="0098798D"/>
    <w:rsid w:val="00987B7B"/>
    <w:rsid w:val="00987E82"/>
    <w:rsid w:val="00987EE9"/>
    <w:rsid w:val="00990304"/>
    <w:rsid w:val="00990457"/>
    <w:rsid w:val="00990487"/>
    <w:rsid w:val="00990807"/>
    <w:rsid w:val="00990F84"/>
    <w:rsid w:val="00990FC4"/>
    <w:rsid w:val="009911D3"/>
    <w:rsid w:val="00991341"/>
    <w:rsid w:val="0099156A"/>
    <w:rsid w:val="00991761"/>
    <w:rsid w:val="00991A27"/>
    <w:rsid w:val="00991C20"/>
    <w:rsid w:val="00991E5A"/>
    <w:rsid w:val="00992027"/>
    <w:rsid w:val="00992C3F"/>
    <w:rsid w:val="00992E08"/>
    <w:rsid w:val="0099346A"/>
    <w:rsid w:val="009935D2"/>
    <w:rsid w:val="00993699"/>
    <w:rsid w:val="009939EA"/>
    <w:rsid w:val="00993B10"/>
    <w:rsid w:val="00994099"/>
    <w:rsid w:val="0099413A"/>
    <w:rsid w:val="00994688"/>
    <w:rsid w:val="00994B22"/>
    <w:rsid w:val="00994F58"/>
    <w:rsid w:val="00995318"/>
    <w:rsid w:val="009954EA"/>
    <w:rsid w:val="009958A0"/>
    <w:rsid w:val="00995AB9"/>
    <w:rsid w:val="00995ECC"/>
    <w:rsid w:val="00995F8B"/>
    <w:rsid w:val="00996000"/>
    <w:rsid w:val="00996637"/>
    <w:rsid w:val="00996FDF"/>
    <w:rsid w:val="009972AA"/>
    <w:rsid w:val="009973C3"/>
    <w:rsid w:val="00997504"/>
    <w:rsid w:val="00997B83"/>
    <w:rsid w:val="00997E4B"/>
    <w:rsid w:val="009A00A2"/>
    <w:rsid w:val="009A0271"/>
    <w:rsid w:val="009A062A"/>
    <w:rsid w:val="009A08E9"/>
    <w:rsid w:val="009A0BCE"/>
    <w:rsid w:val="009A0DE0"/>
    <w:rsid w:val="009A0F40"/>
    <w:rsid w:val="009A0FF1"/>
    <w:rsid w:val="009A134F"/>
    <w:rsid w:val="009A13B5"/>
    <w:rsid w:val="009A1463"/>
    <w:rsid w:val="009A14A8"/>
    <w:rsid w:val="009A174C"/>
    <w:rsid w:val="009A1977"/>
    <w:rsid w:val="009A1C57"/>
    <w:rsid w:val="009A1CBA"/>
    <w:rsid w:val="009A1DF6"/>
    <w:rsid w:val="009A20B1"/>
    <w:rsid w:val="009A21AE"/>
    <w:rsid w:val="009A2265"/>
    <w:rsid w:val="009A23BD"/>
    <w:rsid w:val="009A2DF7"/>
    <w:rsid w:val="009A2EF6"/>
    <w:rsid w:val="009A321A"/>
    <w:rsid w:val="009A35C3"/>
    <w:rsid w:val="009A3F04"/>
    <w:rsid w:val="009A3FE8"/>
    <w:rsid w:val="009A42F6"/>
    <w:rsid w:val="009A43DC"/>
    <w:rsid w:val="009A4816"/>
    <w:rsid w:val="009A494F"/>
    <w:rsid w:val="009A49D0"/>
    <w:rsid w:val="009A49D1"/>
    <w:rsid w:val="009A4BC4"/>
    <w:rsid w:val="009A4BDD"/>
    <w:rsid w:val="009A4C0A"/>
    <w:rsid w:val="009A4FEE"/>
    <w:rsid w:val="009A5271"/>
    <w:rsid w:val="009A52A9"/>
    <w:rsid w:val="009A53EE"/>
    <w:rsid w:val="009A5459"/>
    <w:rsid w:val="009A54F3"/>
    <w:rsid w:val="009A5B20"/>
    <w:rsid w:val="009A5C62"/>
    <w:rsid w:val="009A5D82"/>
    <w:rsid w:val="009A5DE5"/>
    <w:rsid w:val="009A661A"/>
    <w:rsid w:val="009A68F7"/>
    <w:rsid w:val="009A69A3"/>
    <w:rsid w:val="009A6B74"/>
    <w:rsid w:val="009A7162"/>
    <w:rsid w:val="009A72F1"/>
    <w:rsid w:val="009A75CF"/>
    <w:rsid w:val="009A75F2"/>
    <w:rsid w:val="009A767B"/>
    <w:rsid w:val="009A7755"/>
    <w:rsid w:val="009A798B"/>
    <w:rsid w:val="009A7CB5"/>
    <w:rsid w:val="009A7D44"/>
    <w:rsid w:val="009A7DAE"/>
    <w:rsid w:val="009A7F36"/>
    <w:rsid w:val="009A7F53"/>
    <w:rsid w:val="009B0196"/>
    <w:rsid w:val="009B01D5"/>
    <w:rsid w:val="009B01EB"/>
    <w:rsid w:val="009B08E4"/>
    <w:rsid w:val="009B117B"/>
    <w:rsid w:val="009B1936"/>
    <w:rsid w:val="009B1F4E"/>
    <w:rsid w:val="009B219D"/>
    <w:rsid w:val="009B26A8"/>
    <w:rsid w:val="009B2A47"/>
    <w:rsid w:val="009B2D6B"/>
    <w:rsid w:val="009B2D8E"/>
    <w:rsid w:val="009B2F42"/>
    <w:rsid w:val="009B3092"/>
    <w:rsid w:val="009B325A"/>
    <w:rsid w:val="009B3313"/>
    <w:rsid w:val="009B337B"/>
    <w:rsid w:val="009B37BD"/>
    <w:rsid w:val="009B398C"/>
    <w:rsid w:val="009B3E43"/>
    <w:rsid w:val="009B3E76"/>
    <w:rsid w:val="009B47B0"/>
    <w:rsid w:val="009B4893"/>
    <w:rsid w:val="009B497C"/>
    <w:rsid w:val="009B4C31"/>
    <w:rsid w:val="009B4F49"/>
    <w:rsid w:val="009B51CF"/>
    <w:rsid w:val="009B5366"/>
    <w:rsid w:val="009B580E"/>
    <w:rsid w:val="009B5B18"/>
    <w:rsid w:val="009B5CDC"/>
    <w:rsid w:val="009B5F9D"/>
    <w:rsid w:val="009B61B7"/>
    <w:rsid w:val="009B6E91"/>
    <w:rsid w:val="009B6ED7"/>
    <w:rsid w:val="009B6EE0"/>
    <w:rsid w:val="009B6EE8"/>
    <w:rsid w:val="009B708E"/>
    <w:rsid w:val="009B71F9"/>
    <w:rsid w:val="009B73A9"/>
    <w:rsid w:val="009B7534"/>
    <w:rsid w:val="009B769C"/>
    <w:rsid w:val="009B76A7"/>
    <w:rsid w:val="009B7796"/>
    <w:rsid w:val="009B7C4E"/>
    <w:rsid w:val="009B7E02"/>
    <w:rsid w:val="009B7E1F"/>
    <w:rsid w:val="009B7E4F"/>
    <w:rsid w:val="009B7F8F"/>
    <w:rsid w:val="009C0262"/>
    <w:rsid w:val="009C0851"/>
    <w:rsid w:val="009C0C3A"/>
    <w:rsid w:val="009C0E10"/>
    <w:rsid w:val="009C0F5E"/>
    <w:rsid w:val="009C1076"/>
    <w:rsid w:val="009C13E4"/>
    <w:rsid w:val="009C1419"/>
    <w:rsid w:val="009C148F"/>
    <w:rsid w:val="009C14B3"/>
    <w:rsid w:val="009C174D"/>
    <w:rsid w:val="009C180A"/>
    <w:rsid w:val="009C1B79"/>
    <w:rsid w:val="009C2315"/>
    <w:rsid w:val="009C24C4"/>
    <w:rsid w:val="009C29F0"/>
    <w:rsid w:val="009C2AED"/>
    <w:rsid w:val="009C2B8C"/>
    <w:rsid w:val="009C2D05"/>
    <w:rsid w:val="009C30C6"/>
    <w:rsid w:val="009C329D"/>
    <w:rsid w:val="009C32CA"/>
    <w:rsid w:val="009C3599"/>
    <w:rsid w:val="009C3631"/>
    <w:rsid w:val="009C38D2"/>
    <w:rsid w:val="009C3C62"/>
    <w:rsid w:val="009C3E54"/>
    <w:rsid w:val="009C4063"/>
    <w:rsid w:val="009C4320"/>
    <w:rsid w:val="009C43F2"/>
    <w:rsid w:val="009C4743"/>
    <w:rsid w:val="009C527B"/>
    <w:rsid w:val="009C52BE"/>
    <w:rsid w:val="009C5526"/>
    <w:rsid w:val="009C5ACD"/>
    <w:rsid w:val="009C5AF6"/>
    <w:rsid w:val="009C6020"/>
    <w:rsid w:val="009C6030"/>
    <w:rsid w:val="009C60ED"/>
    <w:rsid w:val="009C6A03"/>
    <w:rsid w:val="009C6AF7"/>
    <w:rsid w:val="009C6CC6"/>
    <w:rsid w:val="009C6FCA"/>
    <w:rsid w:val="009C7022"/>
    <w:rsid w:val="009C7159"/>
    <w:rsid w:val="009C7476"/>
    <w:rsid w:val="009C768D"/>
    <w:rsid w:val="009C7B00"/>
    <w:rsid w:val="009C7B12"/>
    <w:rsid w:val="009C7DD3"/>
    <w:rsid w:val="009C7F13"/>
    <w:rsid w:val="009D052C"/>
    <w:rsid w:val="009D054A"/>
    <w:rsid w:val="009D07DF"/>
    <w:rsid w:val="009D08A5"/>
    <w:rsid w:val="009D0FF0"/>
    <w:rsid w:val="009D1416"/>
    <w:rsid w:val="009D1F29"/>
    <w:rsid w:val="009D2192"/>
    <w:rsid w:val="009D220E"/>
    <w:rsid w:val="009D24A1"/>
    <w:rsid w:val="009D25E6"/>
    <w:rsid w:val="009D2733"/>
    <w:rsid w:val="009D291A"/>
    <w:rsid w:val="009D2AE0"/>
    <w:rsid w:val="009D2BAE"/>
    <w:rsid w:val="009D2C40"/>
    <w:rsid w:val="009D2E85"/>
    <w:rsid w:val="009D327D"/>
    <w:rsid w:val="009D3A4B"/>
    <w:rsid w:val="009D3A85"/>
    <w:rsid w:val="009D3D3F"/>
    <w:rsid w:val="009D3E8D"/>
    <w:rsid w:val="009D3F45"/>
    <w:rsid w:val="009D44EC"/>
    <w:rsid w:val="009D4AAE"/>
    <w:rsid w:val="009D4CD7"/>
    <w:rsid w:val="009D4D44"/>
    <w:rsid w:val="009D4F92"/>
    <w:rsid w:val="009D5030"/>
    <w:rsid w:val="009D5048"/>
    <w:rsid w:val="009D51FB"/>
    <w:rsid w:val="009D5283"/>
    <w:rsid w:val="009D577E"/>
    <w:rsid w:val="009D597B"/>
    <w:rsid w:val="009D5C5A"/>
    <w:rsid w:val="009D5F3F"/>
    <w:rsid w:val="009D5FE3"/>
    <w:rsid w:val="009D6166"/>
    <w:rsid w:val="009D650C"/>
    <w:rsid w:val="009D6ADE"/>
    <w:rsid w:val="009D6BE2"/>
    <w:rsid w:val="009D6BFB"/>
    <w:rsid w:val="009D6CBF"/>
    <w:rsid w:val="009D7036"/>
    <w:rsid w:val="009D758C"/>
    <w:rsid w:val="009D75FE"/>
    <w:rsid w:val="009D764D"/>
    <w:rsid w:val="009D79DF"/>
    <w:rsid w:val="009D7D2A"/>
    <w:rsid w:val="009D7DB4"/>
    <w:rsid w:val="009E0222"/>
    <w:rsid w:val="009E0726"/>
    <w:rsid w:val="009E0952"/>
    <w:rsid w:val="009E0A13"/>
    <w:rsid w:val="009E0DD9"/>
    <w:rsid w:val="009E0DF5"/>
    <w:rsid w:val="009E0FBF"/>
    <w:rsid w:val="009E1146"/>
    <w:rsid w:val="009E120E"/>
    <w:rsid w:val="009E12BF"/>
    <w:rsid w:val="009E15D0"/>
    <w:rsid w:val="009E1BA7"/>
    <w:rsid w:val="009E1DD4"/>
    <w:rsid w:val="009E1E36"/>
    <w:rsid w:val="009E1E91"/>
    <w:rsid w:val="009E277E"/>
    <w:rsid w:val="009E2954"/>
    <w:rsid w:val="009E301B"/>
    <w:rsid w:val="009E3112"/>
    <w:rsid w:val="009E3144"/>
    <w:rsid w:val="009E34FF"/>
    <w:rsid w:val="009E3636"/>
    <w:rsid w:val="009E40F8"/>
    <w:rsid w:val="009E4216"/>
    <w:rsid w:val="009E448F"/>
    <w:rsid w:val="009E458C"/>
    <w:rsid w:val="009E507D"/>
    <w:rsid w:val="009E50A9"/>
    <w:rsid w:val="009E563E"/>
    <w:rsid w:val="009E5F3B"/>
    <w:rsid w:val="009E5FDA"/>
    <w:rsid w:val="009E6190"/>
    <w:rsid w:val="009E63C8"/>
    <w:rsid w:val="009E63F6"/>
    <w:rsid w:val="009E6454"/>
    <w:rsid w:val="009E67B0"/>
    <w:rsid w:val="009E67CC"/>
    <w:rsid w:val="009E6835"/>
    <w:rsid w:val="009E6ED8"/>
    <w:rsid w:val="009E701F"/>
    <w:rsid w:val="009E711D"/>
    <w:rsid w:val="009E7173"/>
    <w:rsid w:val="009E74E1"/>
    <w:rsid w:val="009E74E6"/>
    <w:rsid w:val="009E75E0"/>
    <w:rsid w:val="009E7998"/>
    <w:rsid w:val="009E7A7B"/>
    <w:rsid w:val="009E7CC7"/>
    <w:rsid w:val="009E7D65"/>
    <w:rsid w:val="009E7D69"/>
    <w:rsid w:val="009E7F6D"/>
    <w:rsid w:val="009F0049"/>
    <w:rsid w:val="009F03DE"/>
    <w:rsid w:val="009F08BC"/>
    <w:rsid w:val="009F0B9F"/>
    <w:rsid w:val="009F0C0B"/>
    <w:rsid w:val="009F0CDF"/>
    <w:rsid w:val="009F0E8D"/>
    <w:rsid w:val="009F1372"/>
    <w:rsid w:val="009F1520"/>
    <w:rsid w:val="009F1545"/>
    <w:rsid w:val="009F15FC"/>
    <w:rsid w:val="009F1698"/>
    <w:rsid w:val="009F16A1"/>
    <w:rsid w:val="009F17FC"/>
    <w:rsid w:val="009F1914"/>
    <w:rsid w:val="009F1B67"/>
    <w:rsid w:val="009F1C3A"/>
    <w:rsid w:val="009F228F"/>
    <w:rsid w:val="009F2681"/>
    <w:rsid w:val="009F26FD"/>
    <w:rsid w:val="009F2814"/>
    <w:rsid w:val="009F2AF4"/>
    <w:rsid w:val="009F2B19"/>
    <w:rsid w:val="009F2BC6"/>
    <w:rsid w:val="009F2EEE"/>
    <w:rsid w:val="009F30FF"/>
    <w:rsid w:val="009F35C0"/>
    <w:rsid w:val="009F3A73"/>
    <w:rsid w:val="009F3A9A"/>
    <w:rsid w:val="009F3AB4"/>
    <w:rsid w:val="009F3ADE"/>
    <w:rsid w:val="009F3E55"/>
    <w:rsid w:val="009F44E5"/>
    <w:rsid w:val="009F4A46"/>
    <w:rsid w:val="009F4BC4"/>
    <w:rsid w:val="009F4C39"/>
    <w:rsid w:val="009F528D"/>
    <w:rsid w:val="009F5669"/>
    <w:rsid w:val="009F59CB"/>
    <w:rsid w:val="009F6460"/>
    <w:rsid w:val="009F64EB"/>
    <w:rsid w:val="009F6889"/>
    <w:rsid w:val="009F6A51"/>
    <w:rsid w:val="009F6A86"/>
    <w:rsid w:val="009F6ED5"/>
    <w:rsid w:val="009F71AF"/>
    <w:rsid w:val="009F74D5"/>
    <w:rsid w:val="009F7B06"/>
    <w:rsid w:val="00A00505"/>
    <w:rsid w:val="00A0060A"/>
    <w:rsid w:val="00A00628"/>
    <w:rsid w:val="00A00A92"/>
    <w:rsid w:val="00A00E00"/>
    <w:rsid w:val="00A00EC2"/>
    <w:rsid w:val="00A011BC"/>
    <w:rsid w:val="00A017B7"/>
    <w:rsid w:val="00A01A01"/>
    <w:rsid w:val="00A01BE0"/>
    <w:rsid w:val="00A02415"/>
    <w:rsid w:val="00A02844"/>
    <w:rsid w:val="00A029BA"/>
    <w:rsid w:val="00A029F7"/>
    <w:rsid w:val="00A02B91"/>
    <w:rsid w:val="00A02BA6"/>
    <w:rsid w:val="00A02BC5"/>
    <w:rsid w:val="00A02E26"/>
    <w:rsid w:val="00A02F03"/>
    <w:rsid w:val="00A032D6"/>
    <w:rsid w:val="00A0339B"/>
    <w:rsid w:val="00A037F9"/>
    <w:rsid w:val="00A03AF0"/>
    <w:rsid w:val="00A03CF5"/>
    <w:rsid w:val="00A03EF6"/>
    <w:rsid w:val="00A03F6F"/>
    <w:rsid w:val="00A046E8"/>
    <w:rsid w:val="00A0472F"/>
    <w:rsid w:val="00A04761"/>
    <w:rsid w:val="00A049CE"/>
    <w:rsid w:val="00A04C73"/>
    <w:rsid w:val="00A04C9D"/>
    <w:rsid w:val="00A04F68"/>
    <w:rsid w:val="00A05010"/>
    <w:rsid w:val="00A05061"/>
    <w:rsid w:val="00A05273"/>
    <w:rsid w:val="00A05320"/>
    <w:rsid w:val="00A053A9"/>
    <w:rsid w:val="00A0550C"/>
    <w:rsid w:val="00A0561D"/>
    <w:rsid w:val="00A058DC"/>
    <w:rsid w:val="00A05CA4"/>
    <w:rsid w:val="00A06003"/>
    <w:rsid w:val="00A060CF"/>
    <w:rsid w:val="00A0619B"/>
    <w:rsid w:val="00A0632D"/>
    <w:rsid w:val="00A06515"/>
    <w:rsid w:val="00A0687B"/>
    <w:rsid w:val="00A06C54"/>
    <w:rsid w:val="00A06F7C"/>
    <w:rsid w:val="00A070BF"/>
    <w:rsid w:val="00A070E9"/>
    <w:rsid w:val="00A07268"/>
    <w:rsid w:val="00A0730D"/>
    <w:rsid w:val="00A073E4"/>
    <w:rsid w:val="00A074B0"/>
    <w:rsid w:val="00A077FB"/>
    <w:rsid w:val="00A07874"/>
    <w:rsid w:val="00A07A57"/>
    <w:rsid w:val="00A100DE"/>
    <w:rsid w:val="00A10195"/>
    <w:rsid w:val="00A101C2"/>
    <w:rsid w:val="00A101C9"/>
    <w:rsid w:val="00A1053C"/>
    <w:rsid w:val="00A10819"/>
    <w:rsid w:val="00A10B78"/>
    <w:rsid w:val="00A11540"/>
    <w:rsid w:val="00A11874"/>
    <w:rsid w:val="00A11BC8"/>
    <w:rsid w:val="00A11C00"/>
    <w:rsid w:val="00A11C63"/>
    <w:rsid w:val="00A11D72"/>
    <w:rsid w:val="00A11E66"/>
    <w:rsid w:val="00A120C9"/>
    <w:rsid w:val="00A12221"/>
    <w:rsid w:val="00A123FE"/>
    <w:rsid w:val="00A12563"/>
    <w:rsid w:val="00A126FA"/>
    <w:rsid w:val="00A1301D"/>
    <w:rsid w:val="00A133EF"/>
    <w:rsid w:val="00A1373E"/>
    <w:rsid w:val="00A13884"/>
    <w:rsid w:val="00A13C2E"/>
    <w:rsid w:val="00A1408F"/>
    <w:rsid w:val="00A143D5"/>
    <w:rsid w:val="00A14592"/>
    <w:rsid w:val="00A14790"/>
    <w:rsid w:val="00A14826"/>
    <w:rsid w:val="00A14EA0"/>
    <w:rsid w:val="00A15379"/>
    <w:rsid w:val="00A153CB"/>
    <w:rsid w:val="00A15DF9"/>
    <w:rsid w:val="00A15E5E"/>
    <w:rsid w:val="00A16162"/>
    <w:rsid w:val="00A161D7"/>
    <w:rsid w:val="00A164D1"/>
    <w:rsid w:val="00A16598"/>
    <w:rsid w:val="00A16D9B"/>
    <w:rsid w:val="00A16F7D"/>
    <w:rsid w:val="00A17141"/>
    <w:rsid w:val="00A1746F"/>
    <w:rsid w:val="00A174C3"/>
    <w:rsid w:val="00A17560"/>
    <w:rsid w:val="00A17693"/>
    <w:rsid w:val="00A17745"/>
    <w:rsid w:val="00A178E8"/>
    <w:rsid w:val="00A17CD1"/>
    <w:rsid w:val="00A17FA4"/>
    <w:rsid w:val="00A20158"/>
    <w:rsid w:val="00A20D42"/>
    <w:rsid w:val="00A20E51"/>
    <w:rsid w:val="00A2104A"/>
    <w:rsid w:val="00A2111F"/>
    <w:rsid w:val="00A217F8"/>
    <w:rsid w:val="00A2188C"/>
    <w:rsid w:val="00A21ADE"/>
    <w:rsid w:val="00A21E13"/>
    <w:rsid w:val="00A21E95"/>
    <w:rsid w:val="00A21FA6"/>
    <w:rsid w:val="00A2208A"/>
    <w:rsid w:val="00A2336A"/>
    <w:rsid w:val="00A233A7"/>
    <w:rsid w:val="00A23493"/>
    <w:rsid w:val="00A236CB"/>
    <w:rsid w:val="00A237D2"/>
    <w:rsid w:val="00A23A4B"/>
    <w:rsid w:val="00A23D2B"/>
    <w:rsid w:val="00A24841"/>
    <w:rsid w:val="00A24D1E"/>
    <w:rsid w:val="00A24E73"/>
    <w:rsid w:val="00A255A9"/>
    <w:rsid w:val="00A258FF"/>
    <w:rsid w:val="00A25F2D"/>
    <w:rsid w:val="00A26031"/>
    <w:rsid w:val="00A26595"/>
    <w:rsid w:val="00A265D6"/>
    <w:rsid w:val="00A26B92"/>
    <w:rsid w:val="00A26D07"/>
    <w:rsid w:val="00A27149"/>
    <w:rsid w:val="00A271C0"/>
    <w:rsid w:val="00A27325"/>
    <w:rsid w:val="00A27C5D"/>
    <w:rsid w:val="00A27D0E"/>
    <w:rsid w:val="00A30242"/>
    <w:rsid w:val="00A30475"/>
    <w:rsid w:val="00A30940"/>
    <w:rsid w:val="00A30A2F"/>
    <w:rsid w:val="00A30B3A"/>
    <w:rsid w:val="00A30CA3"/>
    <w:rsid w:val="00A30D9A"/>
    <w:rsid w:val="00A30E6A"/>
    <w:rsid w:val="00A31019"/>
    <w:rsid w:val="00A31073"/>
    <w:rsid w:val="00A312AA"/>
    <w:rsid w:val="00A31689"/>
    <w:rsid w:val="00A317E1"/>
    <w:rsid w:val="00A31A4C"/>
    <w:rsid w:val="00A31F64"/>
    <w:rsid w:val="00A3214E"/>
    <w:rsid w:val="00A321AD"/>
    <w:rsid w:val="00A32750"/>
    <w:rsid w:val="00A327A3"/>
    <w:rsid w:val="00A32D7A"/>
    <w:rsid w:val="00A32F2C"/>
    <w:rsid w:val="00A33272"/>
    <w:rsid w:val="00A33388"/>
    <w:rsid w:val="00A33AB5"/>
    <w:rsid w:val="00A33E7C"/>
    <w:rsid w:val="00A3414F"/>
    <w:rsid w:val="00A34932"/>
    <w:rsid w:val="00A34945"/>
    <w:rsid w:val="00A349CF"/>
    <w:rsid w:val="00A34F33"/>
    <w:rsid w:val="00A350C0"/>
    <w:rsid w:val="00A35416"/>
    <w:rsid w:val="00A35641"/>
    <w:rsid w:val="00A3564D"/>
    <w:rsid w:val="00A358A3"/>
    <w:rsid w:val="00A358C4"/>
    <w:rsid w:val="00A35965"/>
    <w:rsid w:val="00A35BF3"/>
    <w:rsid w:val="00A35EF0"/>
    <w:rsid w:val="00A36228"/>
    <w:rsid w:val="00A362DC"/>
    <w:rsid w:val="00A3649F"/>
    <w:rsid w:val="00A36AD6"/>
    <w:rsid w:val="00A36D15"/>
    <w:rsid w:val="00A36FB7"/>
    <w:rsid w:val="00A37153"/>
    <w:rsid w:val="00A37356"/>
    <w:rsid w:val="00A3754A"/>
    <w:rsid w:val="00A376A7"/>
    <w:rsid w:val="00A37843"/>
    <w:rsid w:val="00A3784F"/>
    <w:rsid w:val="00A37AAB"/>
    <w:rsid w:val="00A40188"/>
    <w:rsid w:val="00A40331"/>
    <w:rsid w:val="00A403DC"/>
    <w:rsid w:val="00A40540"/>
    <w:rsid w:val="00A4089F"/>
    <w:rsid w:val="00A40906"/>
    <w:rsid w:val="00A40ADB"/>
    <w:rsid w:val="00A41000"/>
    <w:rsid w:val="00A4146F"/>
    <w:rsid w:val="00A414D8"/>
    <w:rsid w:val="00A4161F"/>
    <w:rsid w:val="00A41642"/>
    <w:rsid w:val="00A41A1A"/>
    <w:rsid w:val="00A41A60"/>
    <w:rsid w:val="00A41D62"/>
    <w:rsid w:val="00A41E8A"/>
    <w:rsid w:val="00A41ED1"/>
    <w:rsid w:val="00A41F51"/>
    <w:rsid w:val="00A4234B"/>
    <w:rsid w:val="00A42658"/>
    <w:rsid w:val="00A4278E"/>
    <w:rsid w:val="00A42BB5"/>
    <w:rsid w:val="00A4342A"/>
    <w:rsid w:val="00A434CC"/>
    <w:rsid w:val="00A436B8"/>
    <w:rsid w:val="00A43752"/>
    <w:rsid w:val="00A43792"/>
    <w:rsid w:val="00A438F2"/>
    <w:rsid w:val="00A4391F"/>
    <w:rsid w:val="00A43A73"/>
    <w:rsid w:val="00A43E20"/>
    <w:rsid w:val="00A43EC8"/>
    <w:rsid w:val="00A43EF4"/>
    <w:rsid w:val="00A43F07"/>
    <w:rsid w:val="00A43F9D"/>
    <w:rsid w:val="00A443FA"/>
    <w:rsid w:val="00A447F2"/>
    <w:rsid w:val="00A447FF"/>
    <w:rsid w:val="00A4499D"/>
    <w:rsid w:val="00A44AE1"/>
    <w:rsid w:val="00A4510A"/>
    <w:rsid w:val="00A451FA"/>
    <w:rsid w:val="00A4542B"/>
    <w:rsid w:val="00A45595"/>
    <w:rsid w:val="00A45909"/>
    <w:rsid w:val="00A45DD9"/>
    <w:rsid w:val="00A460F1"/>
    <w:rsid w:val="00A462DF"/>
    <w:rsid w:val="00A467AB"/>
    <w:rsid w:val="00A46989"/>
    <w:rsid w:val="00A46A8E"/>
    <w:rsid w:val="00A46C37"/>
    <w:rsid w:val="00A46D87"/>
    <w:rsid w:val="00A46F0B"/>
    <w:rsid w:val="00A47096"/>
    <w:rsid w:val="00A471FA"/>
    <w:rsid w:val="00A47585"/>
    <w:rsid w:val="00A47841"/>
    <w:rsid w:val="00A4792D"/>
    <w:rsid w:val="00A47B10"/>
    <w:rsid w:val="00A47C5B"/>
    <w:rsid w:val="00A5033F"/>
    <w:rsid w:val="00A503A2"/>
    <w:rsid w:val="00A50680"/>
    <w:rsid w:val="00A51197"/>
    <w:rsid w:val="00A51481"/>
    <w:rsid w:val="00A51580"/>
    <w:rsid w:val="00A51796"/>
    <w:rsid w:val="00A518A9"/>
    <w:rsid w:val="00A51C5C"/>
    <w:rsid w:val="00A51E40"/>
    <w:rsid w:val="00A524FB"/>
    <w:rsid w:val="00A52863"/>
    <w:rsid w:val="00A52CF2"/>
    <w:rsid w:val="00A52D4E"/>
    <w:rsid w:val="00A532FD"/>
    <w:rsid w:val="00A5354D"/>
    <w:rsid w:val="00A535E7"/>
    <w:rsid w:val="00A5380D"/>
    <w:rsid w:val="00A53C03"/>
    <w:rsid w:val="00A53C8C"/>
    <w:rsid w:val="00A53D3E"/>
    <w:rsid w:val="00A5449F"/>
    <w:rsid w:val="00A54829"/>
    <w:rsid w:val="00A54A53"/>
    <w:rsid w:val="00A54B2F"/>
    <w:rsid w:val="00A54C09"/>
    <w:rsid w:val="00A54F38"/>
    <w:rsid w:val="00A55110"/>
    <w:rsid w:val="00A552F7"/>
    <w:rsid w:val="00A556AC"/>
    <w:rsid w:val="00A55C0F"/>
    <w:rsid w:val="00A55ECA"/>
    <w:rsid w:val="00A5602B"/>
    <w:rsid w:val="00A56117"/>
    <w:rsid w:val="00A56200"/>
    <w:rsid w:val="00A56439"/>
    <w:rsid w:val="00A565D5"/>
    <w:rsid w:val="00A567B0"/>
    <w:rsid w:val="00A5689C"/>
    <w:rsid w:val="00A568AA"/>
    <w:rsid w:val="00A56A03"/>
    <w:rsid w:val="00A56CF3"/>
    <w:rsid w:val="00A56E62"/>
    <w:rsid w:val="00A5704E"/>
    <w:rsid w:val="00A5709C"/>
    <w:rsid w:val="00A5738B"/>
    <w:rsid w:val="00A574BA"/>
    <w:rsid w:val="00A57759"/>
    <w:rsid w:val="00A57772"/>
    <w:rsid w:val="00A57B90"/>
    <w:rsid w:val="00A57E07"/>
    <w:rsid w:val="00A57EB2"/>
    <w:rsid w:val="00A57F17"/>
    <w:rsid w:val="00A6020C"/>
    <w:rsid w:val="00A609E0"/>
    <w:rsid w:val="00A60E66"/>
    <w:rsid w:val="00A61283"/>
    <w:rsid w:val="00A61427"/>
    <w:rsid w:val="00A616D2"/>
    <w:rsid w:val="00A61826"/>
    <w:rsid w:val="00A61D02"/>
    <w:rsid w:val="00A61D03"/>
    <w:rsid w:val="00A61D86"/>
    <w:rsid w:val="00A61E6B"/>
    <w:rsid w:val="00A61F35"/>
    <w:rsid w:val="00A61F8F"/>
    <w:rsid w:val="00A61FD2"/>
    <w:rsid w:val="00A62237"/>
    <w:rsid w:val="00A62327"/>
    <w:rsid w:val="00A62944"/>
    <w:rsid w:val="00A629E1"/>
    <w:rsid w:val="00A62A88"/>
    <w:rsid w:val="00A62B42"/>
    <w:rsid w:val="00A62C12"/>
    <w:rsid w:val="00A62DC4"/>
    <w:rsid w:val="00A62FF7"/>
    <w:rsid w:val="00A63036"/>
    <w:rsid w:val="00A632BB"/>
    <w:rsid w:val="00A632D0"/>
    <w:rsid w:val="00A63436"/>
    <w:rsid w:val="00A63AA5"/>
    <w:rsid w:val="00A64C4D"/>
    <w:rsid w:val="00A64CE0"/>
    <w:rsid w:val="00A64F23"/>
    <w:rsid w:val="00A64F88"/>
    <w:rsid w:val="00A650D4"/>
    <w:rsid w:val="00A65287"/>
    <w:rsid w:val="00A6532A"/>
    <w:rsid w:val="00A657C0"/>
    <w:rsid w:val="00A657C6"/>
    <w:rsid w:val="00A658A1"/>
    <w:rsid w:val="00A65B69"/>
    <w:rsid w:val="00A65BCC"/>
    <w:rsid w:val="00A65D46"/>
    <w:rsid w:val="00A65E73"/>
    <w:rsid w:val="00A65EBD"/>
    <w:rsid w:val="00A667E1"/>
    <w:rsid w:val="00A669C6"/>
    <w:rsid w:val="00A66A76"/>
    <w:rsid w:val="00A66C4B"/>
    <w:rsid w:val="00A66F25"/>
    <w:rsid w:val="00A66FA8"/>
    <w:rsid w:val="00A67073"/>
    <w:rsid w:val="00A67309"/>
    <w:rsid w:val="00A674C7"/>
    <w:rsid w:val="00A67522"/>
    <w:rsid w:val="00A675E9"/>
    <w:rsid w:val="00A679B6"/>
    <w:rsid w:val="00A67C1F"/>
    <w:rsid w:val="00A67C79"/>
    <w:rsid w:val="00A67DD3"/>
    <w:rsid w:val="00A7003D"/>
    <w:rsid w:val="00A703D5"/>
    <w:rsid w:val="00A70702"/>
    <w:rsid w:val="00A70E86"/>
    <w:rsid w:val="00A71612"/>
    <w:rsid w:val="00A71698"/>
    <w:rsid w:val="00A71B20"/>
    <w:rsid w:val="00A71DE3"/>
    <w:rsid w:val="00A71EB9"/>
    <w:rsid w:val="00A71EBE"/>
    <w:rsid w:val="00A71FAD"/>
    <w:rsid w:val="00A7223B"/>
    <w:rsid w:val="00A722ED"/>
    <w:rsid w:val="00A72467"/>
    <w:rsid w:val="00A727AC"/>
    <w:rsid w:val="00A72EFA"/>
    <w:rsid w:val="00A734D7"/>
    <w:rsid w:val="00A73658"/>
    <w:rsid w:val="00A739F7"/>
    <w:rsid w:val="00A73ECF"/>
    <w:rsid w:val="00A73F23"/>
    <w:rsid w:val="00A73F50"/>
    <w:rsid w:val="00A74379"/>
    <w:rsid w:val="00A745A4"/>
    <w:rsid w:val="00A745C2"/>
    <w:rsid w:val="00A74945"/>
    <w:rsid w:val="00A74A3B"/>
    <w:rsid w:val="00A75230"/>
    <w:rsid w:val="00A75315"/>
    <w:rsid w:val="00A7551B"/>
    <w:rsid w:val="00A756A4"/>
    <w:rsid w:val="00A75720"/>
    <w:rsid w:val="00A758EB"/>
    <w:rsid w:val="00A75C3D"/>
    <w:rsid w:val="00A75E05"/>
    <w:rsid w:val="00A7601E"/>
    <w:rsid w:val="00A76027"/>
    <w:rsid w:val="00A76813"/>
    <w:rsid w:val="00A768A4"/>
    <w:rsid w:val="00A76AB7"/>
    <w:rsid w:val="00A76CC9"/>
    <w:rsid w:val="00A76CE2"/>
    <w:rsid w:val="00A76FE4"/>
    <w:rsid w:val="00A7783F"/>
    <w:rsid w:val="00A77900"/>
    <w:rsid w:val="00A77950"/>
    <w:rsid w:val="00A77AF3"/>
    <w:rsid w:val="00A80041"/>
    <w:rsid w:val="00A80104"/>
    <w:rsid w:val="00A8048D"/>
    <w:rsid w:val="00A804CA"/>
    <w:rsid w:val="00A80692"/>
    <w:rsid w:val="00A806A6"/>
    <w:rsid w:val="00A81371"/>
    <w:rsid w:val="00A816A8"/>
    <w:rsid w:val="00A8193A"/>
    <w:rsid w:val="00A819E8"/>
    <w:rsid w:val="00A81FCF"/>
    <w:rsid w:val="00A81FEE"/>
    <w:rsid w:val="00A8210E"/>
    <w:rsid w:val="00A823FC"/>
    <w:rsid w:val="00A82479"/>
    <w:rsid w:val="00A8269C"/>
    <w:rsid w:val="00A82771"/>
    <w:rsid w:val="00A82A88"/>
    <w:rsid w:val="00A82AD6"/>
    <w:rsid w:val="00A834A0"/>
    <w:rsid w:val="00A83526"/>
    <w:rsid w:val="00A83713"/>
    <w:rsid w:val="00A8389B"/>
    <w:rsid w:val="00A8395F"/>
    <w:rsid w:val="00A841F1"/>
    <w:rsid w:val="00A842E4"/>
    <w:rsid w:val="00A845AB"/>
    <w:rsid w:val="00A846CF"/>
    <w:rsid w:val="00A84785"/>
    <w:rsid w:val="00A84B14"/>
    <w:rsid w:val="00A84C12"/>
    <w:rsid w:val="00A85F97"/>
    <w:rsid w:val="00A8651E"/>
    <w:rsid w:val="00A86593"/>
    <w:rsid w:val="00A866CF"/>
    <w:rsid w:val="00A8675B"/>
    <w:rsid w:val="00A867FC"/>
    <w:rsid w:val="00A86875"/>
    <w:rsid w:val="00A86933"/>
    <w:rsid w:val="00A86D46"/>
    <w:rsid w:val="00A86F34"/>
    <w:rsid w:val="00A8724D"/>
    <w:rsid w:val="00A8741E"/>
    <w:rsid w:val="00A87B8D"/>
    <w:rsid w:val="00A87E83"/>
    <w:rsid w:val="00A87F46"/>
    <w:rsid w:val="00A87FCE"/>
    <w:rsid w:val="00A90036"/>
    <w:rsid w:val="00A9037C"/>
    <w:rsid w:val="00A903FF"/>
    <w:rsid w:val="00A90B0D"/>
    <w:rsid w:val="00A90B87"/>
    <w:rsid w:val="00A90FC0"/>
    <w:rsid w:val="00A91268"/>
    <w:rsid w:val="00A9129C"/>
    <w:rsid w:val="00A9171A"/>
    <w:rsid w:val="00A91981"/>
    <w:rsid w:val="00A91DA8"/>
    <w:rsid w:val="00A92296"/>
    <w:rsid w:val="00A92425"/>
    <w:rsid w:val="00A924C1"/>
    <w:rsid w:val="00A92601"/>
    <w:rsid w:val="00A92702"/>
    <w:rsid w:val="00A9275C"/>
    <w:rsid w:val="00A92919"/>
    <w:rsid w:val="00A92BD1"/>
    <w:rsid w:val="00A92BF0"/>
    <w:rsid w:val="00A92E45"/>
    <w:rsid w:val="00A92E67"/>
    <w:rsid w:val="00A93024"/>
    <w:rsid w:val="00A93563"/>
    <w:rsid w:val="00A93754"/>
    <w:rsid w:val="00A93787"/>
    <w:rsid w:val="00A94134"/>
    <w:rsid w:val="00A9425F"/>
    <w:rsid w:val="00A945EC"/>
    <w:rsid w:val="00A9487D"/>
    <w:rsid w:val="00A94A53"/>
    <w:rsid w:val="00A958E8"/>
    <w:rsid w:val="00A961DF"/>
    <w:rsid w:val="00A96497"/>
    <w:rsid w:val="00A9662C"/>
    <w:rsid w:val="00A967A7"/>
    <w:rsid w:val="00A968E4"/>
    <w:rsid w:val="00A96E6F"/>
    <w:rsid w:val="00A97149"/>
    <w:rsid w:val="00A9726B"/>
    <w:rsid w:val="00A972C3"/>
    <w:rsid w:val="00A97BE8"/>
    <w:rsid w:val="00A97E8E"/>
    <w:rsid w:val="00A97ECE"/>
    <w:rsid w:val="00AA00CA"/>
    <w:rsid w:val="00AA01BC"/>
    <w:rsid w:val="00AA0257"/>
    <w:rsid w:val="00AA03C8"/>
    <w:rsid w:val="00AA0722"/>
    <w:rsid w:val="00AA0B36"/>
    <w:rsid w:val="00AA1282"/>
    <w:rsid w:val="00AA1F02"/>
    <w:rsid w:val="00AA20B0"/>
    <w:rsid w:val="00AA2653"/>
    <w:rsid w:val="00AA3313"/>
    <w:rsid w:val="00AA3365"/>
    <w:rsid w:val="00AA344A"/>
    <w:rsid w:val="00AA3484"/>
    <w:rsid w:val="00AA3647"/>
    <w:rsid w:val="00AA368B"/>
    <w:rsid w:val="00AA377D"/>
    <w:rsid w:val="00AA37F9"/>
    <w:rsid w:val="00AA3849"/>
    <w:rsid w:val="00AA3C46"/>
    <w:rsid w:val="00AA3C6A"/>
    <w:rsid w:val="00AA3DDB"/>
    <w:rsid w:val="00AA3F47"/>
    <w:rsid w:val="00AA4285"/>
    <w:rsid w:val="00AA429F"/>
    <w:rsid w:val="00AA42C7"/>
    <w:rsid w:val="00AA4893"/>
    <w:rsid w:val="00AA49B3"/>
    <w:rsid w:val="00AA51B8"/>
    <w:rsid w:val="00AA52DE"/>
    <w:rsid w:val="00AA5373"/>
    <w:rsid w:val="00AA537E"/>
    <w:rsid w:val="00AA563B"/>
    <w:rsid w:val="00AA5F57"/>
    <w:rsid w:val="00AA6147"/>
    <w:rsid w:val="00AA6215"/>
    <w:rsid w:val="00AA64F1"/>
    <w:rsid w:val="00AA6BA1"/>
    <w:rsid w:val="00AA6CF0"/>
    <w:rsid w:val="00AA6E1F"/>
    <w:rsid w:val="00AA6ECF"/>
    <w:rsid w:val="00AA6EE2"/>
    <w:rsid w:val="00AA6F15"/>
    <w:rsid w:val="00AA7902"/>
    <w:rsid w:val="00AA7976"/>
    <w:rsid w:val="00AA7EB3"/>
    <w:rsid w:val="00AA7F37"/>
    <w:rsid w:val="00AB03DE"/>
    <w:rsid w:val="00AB0E3C"/>
    <w:rsid w:val="00AB1206"/>
    <w:rsid w:val="00AB1776"/>
    <w:rsid w:val="00AB1D1C"/>
    <w:rsid w:val="00AB20CD"/>
    <w:rsid w:val="00AB2173"/>
    <w:rsid w:val="00AB21F6"/>
    <w:rsid w:val="00AB2248"/>
    <w:rsid w:val="00AB2284"/>
    <w:rsid w:val="00AB23A7"/>
    <w:rsid w:val="00AB24C4"/>
    <w:rsid w:val="00AB2523"/>
    <w:rsid w:val="00AB31D9"/>
    <w:rsid w:val="00AB32AC"/>
    <w:rsid w:val="00AB3759"/>
    <w:rsid w:val="00AB37F3"/>
    <w:rsid w:val="00AB3866"/>
    <w:rsid w:val="00AB3B3F"/>
    <w:rsid w:val="00AB3B9F"/>
    <w:rsid w:val="00AB3CBA"/>
    <w:rsid w:val="00AB3CD4"/>
    <w:rsid w:val="00AB412F"/>
    <w:rsid w:val="00AB4239"/>
    <w:rsid w:val="00AB48BE"/>
    <w:rsid w:val="00AB4C5F"/>
    <w:rsid w:val="00AB4D19"/>
    <w:rsid w:val="00AB5008"/>
    <w:rsid w:val="00AB58A2"/>
    <w:rsid w:val="00AB5CC6"/>
    <w:rsid w:val="00AB5DD7"/>
    <w:rsid w:val="00AB5E65"/>
    <w:rsid w:val="00AB6347"/>
    <w:rsid w:val="00AB677A"/>
    <w:rsid w:val="00AB6806"/>
    <w:rsid w:val="00AB69CA"/>
    <w:rsid w:val="00AB71AD"/>
    <w:rsid w:val="00AB7732"/>
    <w:rsid w:val="00AB77B7"/>
    <w:rsid w:val="00AB7C1F"/>
    <w:rsid w:val="00AC00C3"/>
    <w:rsid w:val="00AC0108"/>
    <w:rsid w:val="00AC0372"/>
    <w:rsid w:val="00AC0572"/>
    <w:rsid w:val="00AC0710"/>
    <w:rsid w:val="00AC078D"/>
    <w:rsid w:val="00AC08B3"/>
    <w:rsid w:val="00AC0AD7"/>
    <w:rsid w:val="00AC0B3C"/>
    <w:rsid w:val="00AC0DC0"/>
    <w:rsid w:val="00AC12C8"/>
    <w:rsid w:val="00AC1465"/>
    <w:rsid w:val="00AC1590"/>
    <w:rsid w:val="00AC1779"/>
    <w:rsid w:val="00AC1C2B"/>
    <w:rsid w:val="00AC2200"/>
    <w:rsid w:val="00AC2391"/>
    <w:rsid w:val="00AC2522"/>
    <w:rsid w:val="00AC28D1"/>
    <w:rsid w:val="00AC2E72"/>
    <w:rsid w:val="00AC2EA3"/>
    <w:rsid w:val="00AC3533"/>
    <w:rsid w:val="00AC3657"/>
    <w:rsid w:val="00AC36A8"/>
    <w:rsid w:val="00AC3725"/>
    <w:rsid w:val="00AC3924"/>
    <w:rsid w:val="00AC3A41"/>
    <w:rsid w:val="00AC3BC6"/>
    <w:rsid w:val="00AC3E6F"/>
    <w:rsid w:val="00AC4607"/>
    <w:rsid w:val="00AC47A5"/>
    <w:rsid w:val="00AC4909"/>
    <w:rsid w:val="00AC4E21"/>
    <w:rsid w:val="00AC4E72"/>
    <w:rsid w:val="00AC53B2"/>
    <w:rsid w:val="00AC54C5"/>
    <w:rsid w:val="00AC55F4"/>
    <w:rsid w:val="00AC5762"/>
    <w:rsid w:val="00AC5F47"/>
    <w:rsid w:val="00AC6AB3"/>
    <w:rsid w:val="00AC6F31"/>
    <w:rsid w:val="00AC729A"/>
    <w:rsid w:val="00AC745C"/>
    <w:rsid w:val="00AC7677"/>
    <w:rsid w:val="00AC7729"/>
    <w:rsid w:val="00AC778A"/>
    <w:rsid w:val="00AC7820"/>
    <w:rsid w:val="00AC78FB"/>
    <w:rsid w:val="00AC7BB4"/>
    <w:rsid w:val="00AD00F9"/>
    <w:rsid w:val="00AD0190"/>
    <w:rsid w:val="00AD01CA"/>
    <w:rsid w:val="00AD045E"/>
    <w:rsid w:val="00AD0688"/>
    <w:rsid w:val="00AD0A3E"/>
    <w:rsid w:val="00AD0D88"/>
    <w:rsid w:val="00AD106E"/>
    <w:rsid w:val="00AD1253"/>
    <w:rsid w:val="00AD1423"/>
    <w:rsid w:val="00AD17F5"/>
    <w:rsid w:val="00AD18AC"/>
    <w:rsid w:val="00AD1A83"/>
    <w:rsid w:val="00AD1AD5"/>
    <w:rsid w:val="00AD1BDD"/>
    <w:rsid w:val="00AD1FFA"/>
    <w:rsid w:val="00AD2055"/>
    <w:rsid w:val="00AD2251"/>
    <w:rsid w:val="00AD2488"/>
    <w:rsid w:val="00AD2638"/>
    <w:rsid w:val="00AD266C"/>
    <w:rsid w:val="00AD267A"/>
    <w:rsid w:val="00AD26AF"/>
    <w:rsid w:val="00AD2A89"/>
    <w:rsid w:val="00AD2EA2"/>
    <w:rsid w:val="00AD31C4"/>
    <w:rsid w:val="00AD31F6"/>
    <w:rsid w:val="00AD392F"/>
    <w:rsid w:val="00AD3C5F"/>
    <w:rsid w:val="00AD3CAC"/>
    <w:rsid w:val="00AD3E73"/>
    <w:rsid w:val="00AD4249"/>
    <w:rsid w:val="00AD4598"/>
    <w:rsid w:val="00AD4E81"/>
    <w:rsid w:val="00AD4EBB"/>
    <w:rsid w:val="00AD4F0F"/>
    <w:rsid w:val="00AD4F74"/>
    <w:rsid w:val="00AD5137"/>
    <w:rsid w:val="00AD5844"/>
    <w:rsid w:val="00AD5BC0"/>
    <w:rsid w:val="00AD5C1B"/>
    <w:rsid w:val="00AD61A3"/>
    <w:rsid w:val="00AD61B4"/>
    <w:rsid w:val="00AD628A"/>
    <w:rsid w:val="00AD62E1"/>
    <w:rsid w:val="00AD6463"/>
    <w:rsid w:val="00AD6536"/>
    <w:rsid w:val="00AD65A0"/>
    <w:rsid w:val="00AD67FB"/>
    <w:rsid w:val="00AD6995"/>
    <w:rsid w:val="00AD6C0E"/>
    <w:rsid w:val="00AD6C6D"/>
    <w:rsid w:val="00AD6CEC"/>
    <w:rsid w:val="00AD6F4E"/>
    <w:rsid w:val="00AD70E6"/>
    <w:rsid w:val="00AD71D6"/>
    <w:rsid w:val="00AD736D"/>
    <w:rsid w:val="00AD751D"/>
    <w:rsid w:val="00AD7865"/>
    <w:rsid w:val="00AD7973"/>
    <w:rsid w:val="00AD7DA0"/>
    <w:rsid w:val="00AD7EF6"/>
    <w:rsid w:val="00AE02DA"/>
    <w:rsid w:val="00AE02F8"/>
    <w:rsid w:val="00AE04AE"/>
    <w:rsid w:val="00AE0558"/>
    <w:rsid w:val="00AE09BE"/>
    <w:rsid w:val="00AE09CF"/>
    <w:rsid w:val="00AE1199"/>
    <w:rsid w:val="00AE14CA"/>
    <w:rsid w:val="00AE1CEC"/>
    <w:rsid w:val="00AE1D7A"/>
    <w:rsid w:val="00AE1F57"/>
    <w:rsid w:val="00AE1F5F"/>
    <w:rsid w:val="00AE252D"/>
    <w:rsid w:val="00AE26D7"/>
    <w:rsid w:val="00AE2969"/>
    <w:rsid w:val="00AE29AB"/>
    <w:rsid w:val="00AE2AA9"/>
    <w:rsid w:val="00AE2B89"/>
    <w:rsid w:val="00AE2D4A"/>
    <w:rsid w:val="00AE3556"/>
    <w:rsid w:val="00AE372A"/>
    <w:rsid w:val="00AE39BD"/>
    <w:rsid w:val="00AE3CE3"/>
    <w:rsid w:val="00AE45EE"/>
    <w:rsid w:val="00AE478D"/>
    <w:rsid w:val="00AE49B7"/>
    <w:rsid w:val="00AE4BAE"/>
    <w:rsid w:val="00AE4D3C"/>
    <w:rsid w:val="00AE4E39"/>
    <w:rsid w:val="00AE565F"/>
    <w:rsid w:val="00AE5783"/>
    <w:rsid w:val="00AE5BFF"/>
    <w:rsid w:val="00AE5CC6"/>
    <w:rsid w:val="00AE5CD3"/>
    <w:rsid w:val="00AE5D01"/>
    <w:rsid w:val="00AE6261"/>
    <w:rsid w:val="00AE63ED"/>
    <w:rsid w:val="00AE663D"/>
    <w:rsid w:val="00AE665D"/>
    <w:rsid w:val="00AE6733"/>
    <w:rsid w:val="00AE694B"/>
    <w:rsid w:val="00AE6B94"/>
    <w:rsid w:val="00AE6FAA"/>
    <w:rsid w:val="00AE7245"/>
    <w:rsid w:val="00AE7277"/>
    <w:rsid w:val="00AE7620"/>
    <w:rsid w:val="00AE783F"/>
    <w:rsid w:val="00AE793B"/>
    <w:rsid w:val="00AE7B54"/>
    <w:rsid w:val="00AE7DB8"/>
    <w:rsid w:val="00AF018C"/>
    <w:rsid w:val="00AF057F"/>
    <w:rsid w:val="00AF0672"/>
    <w:rsid w:val="00AF0947"/>
    <w:rsid w:val="00AF09E3"/>
    <w:rsid w:val="00AF0A76"/>
    <w:rsid w:val="00AF0B1E"/>
    <w:rsid w:val="00AF0BD8"/>
    <w:rsid w:val="00AF0D95"/>
    <w:rsid w:val="00AF102D"/>
    <w:rsid w:val="00AF1099"/>
    <w:rsid w:val="00AF1151"/>
    <w:rsid w:val="00AF1861"/>
    <w:rsid w:val="00AF1902"/>
    <w:rsid w:val="00AF1912"/>
    <w:rsid w:val="00AF1CE0"/>
    <w:rsid w:val="00AF207A"/>
    <w:rsid w:val="00AF20C9"/>
    <w:rsid w:val="00AF246F"/>
    <w:rsid w:val="00AF284B"/>
    <w:rsid w:val="00AF28C0"/>
    <w:rsid w:val="00AF29CF"/>
    <w:rsid w:val="00AF2A88"/>
    <w:rsid w:val="00AF362A"/>
    <w:rsid w:val="00AF36FD"/>
    <w:rsid w:val="00AF3816"/>
    <w:rsid w:val="00AF3B4C"/>
    <w:rsid w:val="00AF3E06"/>
    <w:rsid w:val="00AF401A"/>
    <w:rsid w:val="00AF4167"/>
    <w:rsid w:val="00AF4322"/>
    <w:rsid w:val="00AF43C8"/>
    <w:rsid w:val="00AF48BA"/>
    <w:rsid w:val="00AF498F"/>
    <w:rsid w:val="00AF4A3D"/>
    <w:rsid w:val="00AF4F64"/>
    <w:rsid w:val="00AF4FFC"/>
    <w:rsid w:val="00AF58BC"/>
    <w:rsid w:val="00AF5F40"/>
    <w:rsid w:val="00AF5F9F"/>
    <w:rsid w:val="00AF61AD"/>
    <w:rsid w:val="00AF64E3"/>
    <w:rsid w:val="00AF68C8"/>
    <w:rsid w:val="00AF6B2D"/>
    <w:rsid w:val="00AF6D82"/>
    <w:rsid w:val="00AF6FD3"/>
    <w:rsid w:val="00AF704F"/>
    <w:rsid w:val="00AF7096"/>
    <w:rsid w:val="00AF7289"/>
    <w:rsid w:val="00AF7491"/>
    <w:rsid w:val="00AF77D0"/>
    <w:rsid w:val="00AF7C65"/>
    <w:rsid w:val="00B00095"/>
    <w:rsid w:val="00B00362"/>
    <w:rsid w:val="00B005C0"/>
    <w:rsid w:val="00B008F4"/>
    <w:rsid w:val="00B00919"/>
    <w:rsid w:val="00B00B56"/>
    <w:rsid w:val="00B00E0E"/>
    <w:rsid w:val="00B00E51"/>
    <w:rsid w:val="00B0109A"/>
    <w:rsid w:val="00B010B8"/>
    <w:rsid w:val="00B01146"/>
    <w:rsid w:val="00B0116E"/>
    <w:rsid w:val="00B011DA"/>
    <w:rsid w:val="00B0124D"/>
    <w:rsid w:val="00B01309"/>
    <w:rsid w:val="00B016D4"/>
    <w:rsid w:val="00B01799"/>
    <w:rsid w:val="00B01980"/>
    <w:rsid w:val="00B020DA"/>
    <w:rsid w:val="00B021CD"/>
    <w:rsid w:val="00B023FE"/>
    <w:rsid w:val="00B024A0"/>
    <w:rsid w:val="00B0268B"/>
    <w:rsid w:val="00B02A2E"/>
    <w:rsid w:val="00B02C3A"/>
    <w:rsid w:val="00B02FCB"/>
    <w:rsid w:val="00B03945"/>
    <w:rsid w:val="00B03C17"/>
    <w:rsid w:val="00B04037"/>
    <w:rsid w:val="00B0439D"/>
    <w:rsid w:val="00B043D2"/>
    <w:rsid w:val="00B04791"/>
    <w:rsid w:val="00B04C93"/>
    <w:rsid w:val="00B04F79"/>
    <w:rsid w:val="00B0542B"/>
    <w:rsid w:val="00B056C3"/>
    <w:rsid w:val="00B05812"/>
    <w:rsid w:val="00B05861"/>
    <w:rsid w:val="00B05FEE"/>
    <w:rsid w:val="00B06087"/>
    <w:rsid w:val="00B061CC"/>
    <w:rsid w:val="00B063C2"/>
    <w:rsid w:val="00B06FDB"/>
    <w:rsid w:val="00B07058"/>
    <w:rsid w:val="00B07156"/>
    <w:rsid w:val="00B07278"/>
    <w:rsid w:val="00B075CA"/>
    <w:rsid w:val="00B076F1"/>
    <w:rsid w:val="00B07BD0"/>
    <w:rsid w:val="00B1045D"/>
    <w:rsid w:val="00B10683"/>
    <w:rsid w:val="00B10734"/>
    <w:rsid w:val="00B109B7"/>
    <w:rsid w:val="00B10ABB"/>
    <w:rsid w:val="00B10B57"/>
    <w:rsid w:val="00B10C41"/>
    <w:rsid w:val="00B10C6F"/>
    <w:rsid w:val="00B111BA"/>
    <w:rsid w:val="00B11235"/>
    <w:rsid w:val="00B11255"/>
    <w:rsid w:val="00B1132C"/>
    <w:rsid w:val="00B11334"/>
    <w:rsid w:val="00B115E7"/>
    <w:rsid w:val="00B116AF"/>
    <w:rsid w:val="00B116CF"/>
    <w:rsid w:val="00B116D0"/>
    <w:rsid w:val="00B11924"/>
    <w:rsid w:val="00B119AF"/>
    <w:rsid w:val="00B11BF5"/>
    <w:rsid w:val="00B11DD2"/>
    <w:rsid w:val="00B11E29"/>
    <w:rsid w:val="00B1206D"/>
    <w:rsid w:val="00B125B8"/>
    <w:rsid w:val="00B1329B"/>
    <w:rsid w:val="00B13411"/>
    <w:rsid w:val="00B13527"/>
    <w:rsid w:val="00B13A74"/>
    <w:rsid w:val="00B13ACD"/>
    <w:rsid w:val="00B13D08"/>
    <w:rsid w:val="00B143EB"/>
    <w:rsid w:val="00B148D4"/>
    <w:rsid w:val="00B14F8D"/>
    <w:rsid w:val="00B151CE"/>
    <w:rsid w:val="00B1551E"/>
    <w:rsid w:val="00B1586A"/>
    <w:rsid w:val="00B1588F"/>
    <w:rsid w:val="00B15985"/>
    <w:rsid w:val="00B1599A"/>
    <w:rsid w:val="00B15F63"/>
    <w:rsid w:val="00B15FC8"/>
    <w:rsid w:val="00B16572"/>
    <w:rsid w:val="00B16645"/>
    <w:rsid w:val="00B166A6"/>
    <w:rsid w:val="00B1677F"/>
    <w:rsid w:val="00B16847"/>
    <w:rsid w:val="00B169B8"/>
    <w:rsid w:val="00B16F28"/>
    <w:rsid w:val="00B17170"/>
    <w:rsid w:val="00B17261"/>
    <w:rsid w:val="00B1760E"/>
    <w:rsid w:val="00B177C1"/>
    <w:rsid w:val="00B17D2C"/>
    <w:rsid w:val="00B20363"/>
    <w:rsid w:val="00B203CD"/>
    <w:rsid w:val="00B204C5"/>
    <w:rsid w:val="00B20565"/>
    <w:rsid w:val="00B20785"/>
    <w:rsid w:val="00B207B2"/>
    <w:rsid w:val="00B2099C"/>
    <w:rsid w:val="00B209B3"/>
    <w:rsid w:val="00B20DBE"/>
    <w:rsid w:val="00B21529"/>
    <w:rsid w:val="00B2160C"/>
    <w:rsid w:val="00B2161F"/>
    <w:rsid w:val="00B2178F"/>
    <w:rsid w:val="00B21825"/>
    <w:rsid w:val="00B21AF9"/>
    <w:rsid w:val="00B21B04"/>
    <w:rsid w:val="00B21C2F"/>
    <w:rsid w:val="00B22527"/>
    <w:rsid w:val="00B22546"/>
    <w:rsid w:val="00B227F8"/>
    <w:rsid w:val="00B2285C"/>
    <w:rsid w:val="00B228A3"/>
    <w:rsid w:val="00B22AAC"/>
    <w:rsid w:val="00B22D9E"/>
    <w:rsid w:val="00B22E1E"/>
    <w:rsid w:val="00B22EE6"/>
    <w:rsid w:val="00B233B5"/>
    <w:rsid w:val="00B23684"/>
    <w:rsid w:val="00B239CC"/>
    <w:rsid w:val="00B24270"/>
    <w:rsid w:val="00B24536"/>
    <w:rsid w:val="00B2458E"/>
    <w:rsid w:val="00B2470F"/>
    <w:rsid w:val="00B24997"/>
    <w:rsid w:val="00B249BF"/>
    <w:rsid w:val="00B24CC6"/>
    <w:rsid w:val="00B24EBB"/>
    <w:rsid w:val="00B25248"/>
    <w:rsid w:val="00B25267"/>
    <w:rsid w:val="00B25632"/>
    <w:rsid w:val="00B2565E"/>
    <w:rsid w:val="00B25798"/>
    <w:rsid w:val="00B257DD"/>
    <w:rsid w:val="00B25819"/>
    <w:rsid w:val="00B2683F"/>
    <w:rsid w:val="00B26AFF"/>
    <w:rsid w:val="00B26ECA"/>
    <w:rsid w:val="00B27474"/>
    <w:rsid w:val="00B278F5"/>
    <w:rsid w:val="00B27928"/>
    <w:rsid w:val="00B279E2"/>
    <w:rsid w:val="00B279FF"/>
    <w:rsid w:val="00B27E9D"/>
    <w:rsid w:val="00B3063D"/>
    <w:rsid w:val="00B306B8"/>
    <w:rsid w:val="00B306DE"/>
    <w:rsid w:val="00B30717"/>
    <w:rsid w:val="00B30748"/>
    <w:rsid w:val="00B308E1"/>
    <w:rsid w:val="00B30A9A"/>
    <w:rsid w:val="00B30EDB"/>
    <w:rsid w:val="00B31196"/>
    <w:rsid w:val="00B311C9"/>
    <w:rsid w:val="00B3169A"/>
    <w:rsid w:val="00B31D46"/>
    <w:rsid w:val="00B31E7A"/>
    <w:rsid w:val="00B320C4"/>
    <w:rsid w:val="00B320FB"/>
    <w:rsid w:val="00B3234F"/>
    <w:rsid w:val="00B325A1"/>
    <w:rsid w:val="00B32BCA"/>
    <w:rsid w:val="00B33053"/>
    <w:rsid w:val="00B33260"/>
    <w:rsid w:val="00B33E0A"/>
    <w:rsid w:val="00B34028"/>
    <w:rsid w:val="00B340FC"/>
    <w:rsid w:val="00B341F4"/>
    <w:rsid w:val="00B3420B"/>
    <w:rsid w:val="00B346EE"/>
    <w:rsid w:val="00B348C8"/>
    <w:rsid w:val="00B34D4A"/>
    <w:rsid w:val="00B34DE9"/>
    <w:rsid w:val="00B3539F"/>
    <w:rsid w:val="00B355A6"/>
    <w:rsid w:val="00B355D5"/>
    <w:rsid w:val="00B35712"/>
    <w:rsid w:val="00B35A6B"/>
    <w:rsid w:val="00B35E27"/>
    <w:rsid w:val="00B35F6C"/>
    <w:rsid w:val="00B35FF6"/>
    <w:rsid w:val="00B35FFA"/>
    <w:rsid w:val="00B36027"/>
    <w:rsid w:val="00B36338"/>
    <w:rsid w:val="00B363FF"/>
    <w:rsid w:val="00B36814"/>
    <w:rsid w:val="00B36C72"/>
    <w:rsid w:val="00B37169"/>
    <w:rsid w:val="00B371A0"/>
    <w:rsid w:val="00B3746F"/>
    <w:rsid w:val="00B379E0"/>
    <w:rsid w:val="00B37BF8"/>
    <w:rsid w:val="00B37C29"/>
    <w:rsid w:val="00B37D96"/>
    <w:rsid w:val="00B37F7A"/>
    <w:rsid w:val="00B40C3D"/>
    <w:rsid w:val="00B41AA6"/>
    <w:rsid w:val="00B41AD8"/>
    <w:rsid w:val="00B41DCC"/>
    <w:rsid w:val="00B420DD"/>
    <w:rsid w:val="00B42169"/>
    <w:rsid w:val="00B42302"/>
    <w:rsid w:val="00B4239B"/>
    <w:rsid w:val="00B426D1"/>
    <w:rsid w:val="00B42BB4"/>
    <w:rsid w:val="00B4303B"/>
    <w:rsid w:val="00B439DC"/>
    <w:rsid w:val="00B43D68"/>
    <w:rsid w:val="00B442C1"/>
    <w:rsid w:val="00B44351"/>
    <w:rsid w:val="00B44AA3"/>
    <w:rsid w:val="00B44CAB"/>
    <w:rsid w:val="00B44CCC"/>
    <w:rsid w:val="00B44E9B"/>
    <w:rsid w:val="00B4546C"/>
    <w:rsid w:val="00B45CEB"/>
    <w:rsid w:val="00B45D6B"/>
    <w:rsid w:val="00B45D8A"/>
    <w:rsid w:val="00B463AA"/>
    <w:rsid w:val="00B4648B"/>
    <w:rsid w:val="00B46551"/>
    <w:rsid w:val="00B467A3"/>
    <w:rsid w:val="00B469C7"/>
    <w:rsid w:val="00B46A28"/>
    <w:rsid w:val="00B46B3D"/>
    <w:rsid w:val="00B46F68"/>
    <w:rsid w:val="00B47103"/>
    <w:rsid w:val="00B472FE"/>
    <w:rsid w:val="00B47305"/>
    <w:rsid w:val="00B47F02"/>
    <w:rsid w:val="00B47F32"/>
    <w:rsid w:val="00B5042E"/>
    <w:rsid w:val="00B509F1"/>
    <w:rsid w:val="00B50B2A"/>
    <w:rsid w:val="00B5110F"/>
    <w:rsid w:val="00B511E4"/>
    <w:rsid w:val="00B515E5"/>
    <w:rsid w:val="00B51888"/>
    <w:rsid w:val="00B51CA4"/>
    <w:rsid w:val="00B51D58"/>
    <w:rsid w:val="00B520B3"/>
    <w:rsid w:val="00B521B0"/>
    <w:rsid w:val="00B522D1"/>
    <w:rsid w:val="00B5252F"/>
    <w:rsid w:val="00B526B5"/>
    <w:rsid w:val="00B52734"/>
    <w:rsid w:val="00B5280A"/>
    <w:rsid w:val="00B52D95"/>
    <w:rsid w:val="00B52F91"/>
    <w:rsid w:val="00B53263"/>
    <w:rsid w:val="00B53397"/>
    <w:rsid w:val="00B5342F"/>
    <w:rsid w:val="00B53531"/>
    <w:rsid w:val="00B536C8"/>
    <w:rsid w:val="00B53740"/>
    <w:rsid w:val="00B53DB6"/>
    <w:rsid w:val="00B53F8D"/>
    <w:rsid w:val="00B54034"/>
    <w:rsid w:val="00B5481E"/>
    <w:rsid w:val="00B54969"/>
    <w:rsid w:val="00B54CE7"/>
    <w:rsid w:val="00B54DAF"/>
    <w:rsid w:val="00B559C3"/>
    <w:rsid w:val="00B559E2"/>
    <w:rsid w:val="00B5606A"/>
    <w:rsid w:val="00B56292"/>
    <w:rsid w:val="00B564F6"/>
    <w:rsid w:val="00B56529"/>
    <w:rsid w:val="00B56B40"/>
    <w:rsid w:val="00B56C72"/>
    <w:rsid w:val="00B5702B"/>
    <w:rsid w:val="00B5705D"/>
    <w:rsid w:val="00B57244"/>
    <w:rsid w:val="00B5724A"/>
    <w:rsid w:val="00B5740F"/>
    <w:rsid w:val="00B574FD"/>
    <w:rsid w:val="00B57519"/>
    <w:rsid w:val="00B60010"/>
    <w:rsid w:val="00B60248"/>
    <w:rsid w:val="00B604E7"/>
    <w:rsid w:val="00B606A0"/>
    <w:rsid w:val="00B60746"/>
    <w:rsid w:val="00B6095D"/>
    <w:rsid w:val="00B60A7E"/>
    <w:rsid w:val="00B60DB6"/>
    <w:rsid w:val="00B6103A"/>
    <w:rsid w:val="00B6155F"/>
    <w:rsid w:val="00B6160F"/>
    <w:rsid w:val="00B61856"/>
    <w:rsid w:val="00B61954"/>
    <w:rsid w:val="00B61A70"/>
    <w:rsid w:val="00B61A71"/>
    <w:rsid w:val="00B61DE6"/>
    <w:rsid w:val="00B622BE"/>
    <w:rsid w:val="00B62450"/>
    <w:rsid w:val="00B625C3"/>
    <w:rsid w:val="00B6286F"/>
    <w:rsid w:val="00B62891"/>
    <w:rsid w:val="00B62E68"/>
    <w:rsid w:val="00B62E93"/>
    <w:rsid w:val="00B63186"/>
    <w:rsid w:val="00B63238"/>
    <w:rsid w:val="00B63921"/>
    <w:rsid w:val="00B63B8D"/>
    <w:rsid w:val="00B63DB1"/>
    <w:rsid w:val="00B63F3E"/>
    <w:rsid w:val="00B642FB"/>
    <w:rsid w:val="00B6473A"/>
    <w:rsid w:val="00B64933"/>
    <w:rsid w:val="00B64B19"/>
    <w:rsid w:val="00B64B9D"/>
    <w:rsid w:val="00B64C56"/>
    <w:rsid w:val="00B64CA9"/>
    <w:rsid w:val="00B64D05"/>
    <w:rsid w:val="00B64E4E"/>
    <w:rsid w:val="00B64F6F"/>
    <w:rsid w:val="00B64F93"/>
    <w:rsid w:val="00B655D6"/>
    <w:rsid w:val="00B6562E"/>
    <w:rsid w:val="00B65884"/>
    <w:rsid w:val="00B658A6"/>
    <w:rsid w:val="00B66444"/>
    <w:rsid w:val="00B6652B"/>
    <w:rsid w:val="00B6671B"/>
    <w:rsid w:val="00B66927"/>
    <w:rsid w:val="00B670EE"/>
    <w:rsid w:val="00B672A9"/>
    <w:rsid w:val="00B67850"/>
    <w:rsid w:val="00B67B97"/>
    <w:rsid w:val="00B67E9F"/>
    <w:rsid w:val="00B702DA"/>
    <w:rsid w:val="00B711A3"/>
    <w:rsid w:val="00B71202"/>
    <w:rsid w:val="00B71469"/>
    <w:rsid w:val="00B71662"/>
    <w:rsid w:val="00B7196B"/>
    <w:rsid w:val="00B71C59"/>
    <w:rsid w:val="00B7202C"/>
    <w:rsid w:val="00B720CF"/>
    <w:rsid w:val="00B72119"/>
    <w:rsid w:val="00B72393"/>
    <w:rsid w:val="00B7241B"/>
    <w:rsid w:val="00B72610"/>
    <w:rsid w:val="00B7279C"/>
    <w:rsid w:val="00B7307E"/>
    <w:rsid w:val="00B731F9"/>
    <w:rsid w:val="00B7343A"/>
    <w:rsid w:val="00B7355A"/>
    <w:rsid w:val="00B7396F"/>
    <w:rsid w:val="00B739CC"/>
    <w:rsid w:val="00B73A2E"/>
    <w:rsid w:val="00B73FEE"/>
    <w:rsid w:val="00B7407D"/>
    <w:rsid w:val="00B740FE"/>
    <w:rsid w:val="00B74275"/>
    <w:rsid w:val="00B743BA"/>
    <w:rsid w:val="00B743F9"/>
    <w:rsid w:val="00B74447"/>
    <w:rsid w:val="00B748FC"/>
    <w:rsid w:val="00B74BBF"/>
    <w:rsid w:val="00B74EEF"/>
    <w:rsid w:val="00B758D2"/>
    <w:rsid w:val="00B75ADD"/>
    <w:rsid w:val="00B75E06"/>
    <w:rsid w:val="00B75E60"/>
    <w:rsid w:val="00B75FD4"/>
    <w:rsid w:val="00B76121"/>
    <w:rsid w:val="00B7625F"/>
    <w:rsid w:val="00B7649E"/>
    <w:rsid w:val="00B764D7"/>
    <w:rsid w:val="00B7682D"/>
    <w:rsid w:val="00B76A89"/>
    <w:rsid w:val="00B76AFF"/>
    <w:rsid w:val="00B76C92"/>
    <w:rsid w:val="00B771AA"/>
    <w:rsid w:val="00B772E3"/>
    <w:rsid w:val="00B77763"/>
    <w:rsid w:val="00B77A5A"/>
    <w:rsid w:val="00B77BA9"/>
    <w:rsid w:val="00B77C37"/>
    <w:rsid w:val="00B77DF5"/>
    <w:rsid w:val="00B80A56"/>
    <w:rsid w:val="00B80D2D"/>
    <w:rsid w:val="00B80F0C"/>
    <w:rsid w:val="00B816F6"/>
    <w:rsid w:val="00B81BEF"/>
    <w:rsid w:val="00B81C93"/>
    <w:rsid w:val="00B81D63"/>
    <w:rsid w:val="00B81DC6"/>
    <w:rsid w:val="00B81FE2"/>
    <w:rsid w:val="00B822A2"/>
    <w:rsid w:val="00B827D3"/>
    <w:rsid w:val="00B82B6F"/>
    <w:rsid w:val="00B82C26"/>
    <w:rsid w:val="00B82C27"/>
    <w:rsid w:val="00B82FA8"/>
    <w:rsid w:val="00B82FDD"/>
    <w:rsid w:val="00B8346F"/>
    <w:rsid w:val="00B83D7F"/>
    <w:rsid w:val="00B83EB6"/>
    <w:rsid w:val="00B841CF"/>
    <w:rsid w:val="00B846B8"/>
    <w:rsid w:val="00B8477E"/>
    <w:rsid w:val="00B849B7"/>
    <w:rsid w:val="00B84DA8"/>
    <w:rsid w:val="00B84E00"/>
    <w:rsid w:val="00B84E71"/>
    <w:rsid w:val="00B84ED4"/>
    <w:rsid w:val="00B84ED8"/>
    <w:rsid w:val="00B850FF"/>
    <w:rsid w:val="00B8555E"/>
    <w:rsid w:val="00B85848"/>
    <w:rsid w:val="00B85D1B"/>
    <w:rsid w:val="00B85F85"/>
    <w:rsid w:val="00B86178"/>
    <w:rsid w:val="00B8618D"/>
    <w:rsid w:val="00B862C0"/>
    <w:rsid w:val="00B86522"/>
    <w:rsid w:val="00B86A1B"/>
    <w:rsid w:val="00B86E97"/>
    <w:rsid w:val="00B86F64"/>
    <w:rsid w:val="00B87CB8"/>
    <w:rsid w:val="00B87EB5"/>
    <w:rsid w:val="00B900E8"/>
    <w:rsid w:val="00B903E9"/>
    <w:rsid w:val="00B904CB"/>
    <w:rsid w:val="00B905A5"/>
    <w:rsid w:val="00B90812"/>
    <w:rsid w:val="00B90A7D"/>
    <w:rsid w:val="00B914A0"/>
    <w:rsid w:val="00B9158B"/>
    <w:rsid w:val="00B91ABF"/>
    <w:rsid w:val="00B91AE0"/>
    <w:rsid w:val="00B92515"/>
    <w:rsid w:val="00B925DA"/>
    <w:rsid w:val="00B92734"/>
    <w:rsid w:val="00B92932"/>
    <w:rsid w:val="00B92B69"/>
    <w:rsid w:val="00B92D15"/>
    <w:rsid w:val="00B92E58"/>
    <w:rsid w:val="00B92EAE"/>
    <w:rsid w:val="00B92FEB"/>
    <w:rsid w:val="00B92FEE"/>
    <w:rsid w:val="00B93150"/>
    <w:rsid w:val="00B9316E"/>
    <w:rsid w:val="00B93352"/>
    <w:rsid w:val="00B9339C"/>
    <w:rsid w:val="00B93671"/>
    <w:rsid w:val="00B93AFF"/>
    <w:rsid w:val="00B93B83"/>
    <w:rsid w:val="00B93BCB"/>
    <w:rsid w:val="00B93C52"/>
    <w:rsid w:val="00B93CBF"/>
    <w:rsid w:val="00B93E04"/>
    <w:rsid w:val="00B941C6"/>
    <w:rsid w:val="00B94392"/>
    <w:rsid w:val="00B94594"/>
    <w:rsid w:val="00B949EF"/>
    <w:rsid w:val="00B94E89"/>
    <w:rsid w:val="00B95359"/>
    <w:rsid w:val="00B9576B"/>
    <w:rsid w:val="00B95772"/>
    <w:rsid w:val="00B95D28"/>
    <w:rsid w:val="00B95F83"/>
    <w:rsid w:val="00B9607F"/>
    <w:rsid w:val="00B961C6"/>
    <w:rsid w:val="00B961F5"/>
    <w:rsid w:val="00B96375"/>
    <w:rsid w:val="00B96962"/>
    <w:rsid w:val="00B973A0"/>
    <w:rsid w:val="00B97618"/>
    <w:rsid w:val="00B97697"/>
    <w:rsid w:val="00B976B3"/>
    <w:rsid w:val="00B97C50"/>
    <w:rsid w:val="00BA0631"/>
    <w:rsid w:val="00BA072B"/>
    <w:rsid w:val="00BA0A15"/>
    <w:rsid w:val="00BA0C80"/>
    <w:rsid w:val="00BA0CDC"/>
    <w:rsid w:val="00BA116C"/>
    <w:rsid w:val="00BA141A"/>
    <w:rsid w:val="00BA14A8"/>
    <w:rsid w:val="00BA1604"/>
    <w:rsid w:val="00BA16B8"/>
    <w:rsid w:val="00BA1857"/>
    <w:rsid w:val="00BA1B35"/>
    <w:rsid w:val="00BA1EC6"/>
    <w:rsid w:val="00BA1F75"/>
    <w:rsid w:val="00BA252D"/>
    <w:rsid w:val="00BA2601"/>
    <w:rsid w:val="00BA2ABB"/>
    <w:rsid w:val="00BA2B62"/>
    <w:rsid w:val="00BA2C20"/>
    <w:rsid w:val="00BA2DE9"/>
    <w:rsid w:val="00BA2E09"/>
    <w:rsid w:val="00BA2E35"/>
    <w:rsid w:val="00BA3052"/>
    <w:rsid w:val="00BA31F4"/>
    <w:rsid w:val="00BA37CA"/>
    <w:rsid w:val="00BA3943"/>
    <w:rsid w:val="00BA3A97"/>
    <w:rsid w:val="00BA3B89"/>
    <w:rsid w:val="00BA3C6A"/>
    <w:rsid w:val="00BA3EFC"/>
    <w:rsid w:val="00BA41BF"/>
    <w:rsid w:val="00BA432B"/>
    <w:rsid w:val="00BA442A"/>
    <w:rsid w:val="00BA450D"/>
    <w:rsid w:val="00BA4A79"/>
    <w:rsid w:val="00BA4BCF"/>
    <w:rsid w:val="00BA4C0B"/>
    <w:rsid w:val="00BA4EF1"/>
    <w:rsid w:val="00BA4F22"/>
    <w:rsid w:val="00BA4F65"/>
    <w:rsid w:val="00BA5060"/>
    <w:rsid w:val="00BA5129"/>
    <w:rsid w:val="00BA527F"/>
    <w:rsid w:val="00BA56D8"/>
    <w:rsid w:val="00BA5B8B"/>
    <w:rsid w:val="00BA5C46"/>
    <w:rsid w:val="00BA604B"/>
    <w:rsid w:val="00BA6986"/>
    <w:rsid w:val="00BA69D8"/>
    <w:rsid w:val="00BA69E7"/>
    <w:rsid w:val="00BA6B58"/>
    <w:rsid w:val="00BA6E42"/>
    <w:rsid w:val="00BA706B"/>
    <w:rsid w:val="00BA72F4"/>
    <w:rsid w:val="00BA7387"/>
    <w:rsid w:val="00BA76F0"/>
    <w:rsid w:val="00BA7909"/>
    <w:rsid w:val="00BA7C10"/>
    <w:rsid w:val="00BA7D16"/>
    <w:rsid w:val="00BA7D4F"/>
    <w:rsid w:val="00BA7DD0"/>
    <w:rsid w:val="00BA7E69"/>
    <w:rsid w:val="00BA7F6D"/>
    <w:rsid w:val="00BB0591"/>
    <w:rsid w:val="00BB0653"/>
    <w:rsid w:val="00BB0883"/>
    <w:rsid w:val="00BB0E42"/>
    <w:rsid w:val="00BB1486"/>
    <w:rsid w:val="00BB1620"/>
    <w:rsid w:val="00BB1805"/>
    <w:rsid w:val="00BB1B09"/>
    <w:rsid w:val="00BB1D83"/>
    <w:rsid w:val="00BB2287"/>
    <w:rsid w:val="00BB235C"/>
    <w:rsid w:val="00BB26C0"/>
    <w:rsid w:val="00BB27CD"/>
    <w:rsid w:val="00BB2809"/>
    <w:rsid w:val="00BB2C8E"/>
    <w:rsid w:val="00BB2F88"/>
    <w:rsid w:val="00BB3041"/>
    <w:rsid w:val="00BB3175"/>
    <w:rsid w:val="00BB3677"/>
    <w:rsid w:val="00BB3869"/>
    <w:rsid w:val="00BB3A44"/>
    <w:rsid w:val="00BB3ABC"/>
    <w:rsid w:val="00BB3DBB"/>
    <w:rsid w:val="00BB3DFB"/>
    <w:rsid w:val="00BB4083"/>
    <w:rsid w:val="00BB40AF"/>
    <w:rsid w:val="00BB42AC"/>
    <w:rsid w:val="00BB42C8"/>
    <w:rsid w:val="00BB4780"/>
    <w:rsid w:val="00BB492B"/>
    <w:rsid w:val="00BB4B46"/>
    <w:rsid w:val="00BB4C72"/>
    <w:rsid w:val="00BB4D2C"/>
    <w:rsid w:val="00BB4DB0"/>
    <w:rsid w:val="00BB535E"/>
    <w:rsid w:val="00BB546C"/>
    <w:rsid w:val="00BB57DA"/>
    <w:rsid w:val="00BB5A94"/>
    <w:rsid w:val="00BB5E00"/>
    <w:rsid w:val="00BB62D8"/>
    <w:rsid w:val="00BB6610"/>
    <w:rsid w:val="00BB68FF"/>
    <w:rsid w:val="00BB6E58"/>
    <w:rsid w:val="00BB7036"/>
    <w:rsid w:val="00BB7204"/>
    <w:rsid w:val="00BB7803"/>
    <w:rsid w:val="00BB7AC3"/>
    <w:rsid w:val="00BB7B01"/>
    <w:rsid w:val="00BB7BAD"/>
    <w:rsid w:val="00BB7DF7"/>
    <w:rsid w:val="00BC0224"/>
    <w:rsid w:val="00BC0233"/>
    <w:rsid w:val="00BC0391"/>
    <w:rsid w:val="00BC0683"/>
    <w:rsid w:val="00BC0725"/>
    <w:rsid w:val="00BC0B4F"/>
    <w:rsid w:val="00BC0D23"/>
    <w:rsid w:val="00BC0DF8"/>
    <w:rsid w:val="00BC0F13"/>
    <w:rsid w:val="00BC12B3"/>
    <w:rsid w:val="00BC1596"/>
    <w:rsid w:val="00BC168F"/>
    <w:rsid w:val="00BC1866"/>
    <w:rsid w:val="00BC1DA7"/>
    <w:rsid w:val="00BC1EB8"/>
    <w:rsid w:val="00BC2071"/>
    <w:rsid w:val="00BC2528"/>
    <w:rsid w:val="00BC25D6"/>
    <w:rsid w:val="00BC2804"/>
    <w:rsid w:val="00BC28DF"/>
    <w:rsid w:val="00BC294B"/>
    <w:rsid w:val="00BC29C1"/>
    <w:rsid w:val="00BC2CBE"/>
    <w:rsid w:val="00BC2D48"/>
    <w:rsid w:val="00BC3197"/>
    <w:rsid w:val="00BC31B0"/>
    <w:rsid w:val="00BC31CE"/>
    <w:rsid w:val="00BC3601"/>
    <w:rsid w:val="00BC398C"/>
    <w:rsid w:val="00BC39EE"/>
    <w:rsid w:val="00BC3C5F"/>
    <w:rsid w:val="00BC3E99"/>
    <w:rsid w:val="00BC3FB0"/>
    <w:rsid w:val="00BC4A21"/>
    <w:rsid w:val="00BC4AAC"/>
    <w:rsid w:val="00BC4EF8"/>
    <w:rsid w:val="00BC503A"/>
    <w:rsid w:val="00BC5295"/>
    <w:rsid w:val="00BC53F6"/>
    <w:rsid w:val="00BC5576"/>
    <w:rsid w:val="00BC56FF"/>
    <w:rsid w:val="00BC58F9"/>
    <w:rsid w:val="00BC5B2D"/>
    <w:rsid w:val="00BC5D6E"/>
    <w:rsid w:val="00BC5F3B"/>
    <w:rsid w:val="00BC6037"/>
    <w:rsid w:val="00BC6411"/>
    <w:rsid w:val="00BC6441"/>
    <w:rsid w:val="00BC64A8"/>
    <w:rsid w:val="00BC675B"/>
    <w:rsid w:val="00BC698C"/>
    <w:rsid w:val="00BC6C40"/>
    <w:rsid w:val="00BC7038"/>
    <w:rsid w:val="00BC70E5"/>
    <w:rsid w:val="00BC7518"/>
    <w:rsid w:val="00BC77DD"/>
    <w:rsid w:val="00BD0975"/>
    <w:rsid w:val="00BD0A4C"/>
    <w:rsid w:val="00BD1611"/>
    <w:rsid w:val="00BD1663"/>
    <w:rsid w:val="00BD1BD7"/>
    <w:rsid w:val="00BD1E99"/>
    <w:rsid w:val="00BD1F40"/>
    <w:rsid w:val="00BD1FC9"/>
    <w:rsid w:val="00BD2E44"/>
    <w:rsid w:val="00BD36E6"/>
    <w:rsid w:val="00BD3822"/>
    <w:rsid w:val="00BD3CCE"/>
    <w:rsid w:val="00BD3D34"/>
    <w:rsid w:val="00BD3D84"/>
    <w:rsid w:val="00BD3DC0"/>
    <w:rsid w:val="00BD429A"/>
    <w:rsid w:val="00BD4373"/>
    <w:rsid w:val="00BD4A5C"/>
    <w:rsid w:val="00BD53D2"/>
    <w:rsid w:val="00BD53E2"/>
    <w:rsid w:val="00BD553D"/>
    <w:rsid w:val="00BD584F"/>
    <w:rsid w:val="00BD591E"/>
    <w:rsid w:val="00BD5EAA"/>
    <w:rsid w:val="00BD607C"/>
    <w:rsid w:val="00BD670D"/>
    <w:rsid w:val="00BD681B"/>
    <w:rsid w:val="00BD6CF3"/>
    <w:rsid w:val="00BD6E64"/>
    <w:rsid w:val="00BD6E83"/>
    <w:rsid w:val="00BD70BD"/>
    <w:rsid w:val="00BD7E73"/>
    <w:rsid w:val="00BD7F6A"/>
    <w:rsid w:val="00BE040B"/>
    <w:rsid w:val="00BE0D1D"/>
    <w:rsid w:val="00BE0EAC"/>
    <w:rsid w:val="00BE1317"/>
    <w:rsid w:val="00BE1B09"/>
    <w:rsid w:val="00BE229F"/>
    <w:rsid w:val="00BE291D"/>
    <w:rsid w:val="00BE2961"/>
    <w:rsid w:val="00BE2A89"/>
    <w:rsid w:val="00BE2AE1"/>
    <w:rsid w:val="00BE304F"/>
    <w:rsid w:val="00BE32DA"/>
    <w:rsid w:val="00BE3430"/>
    <w:rsid w:val="00BE3758"/>
    <w:rsid w:val="00BE3859"/>
    <w:rsid w:val="00BE3A93"/>
    <w:rsid w:val="00BE3D0B"/>
    <w:rsid w:val="00BE3FA4"/>
    <w:rsid w:val="00BE51A5"/>
    <w:rsid w:val="00BE5604"/>
    <w:rsid w:val="00BE587B"/>
    <w:rsid w:val="00BE5AFB"/>
    <w:rsid w:val="00BE5B3A"/>
    <w:rsid w:val="00BE5C97"/>
    <w:rsid w:val="00BE5E5C"/>
    <w:rsid w:val="00BE5E6C"/>
    <w:rsid w:val="00BE5FED"/>
    <w:rsid w:val="00BE601E"/>
    <w:rsid w:val="00BE641B"/>
    <w:rsid w:val="00BE6ADA"/>
    <w:rsid w:val="00BE6C77"/>
    <w:rsid w:val="00BE7383"/>
    <w:rsid w:val="00BE7553"/>
    <w:rsid w:val="00BE79F5"/>
    <w:rsid w:val="00BE7A20"/>
    <w:rsid w:val="00BE7A4A"/>
    <w:rsid w:val="00BE7AEB"/>
    <w:rsid w:val="00BE7BB1"/>
    <w:rsid w:val="00BE7BEC"/>
    <w:rsid w:val="00BE7DB3"/>
    <w:rsid w:val="00BE7EA0"/>
    <w:rsid w:val="00BE7EC1"/>
    <w:rsid w:val="00BF0358"/>
    <w:rsid w:val="00BF04DA"/>
    <w:rsid w:val="00BF0507"/>
    <w:rsid w:val="00BF0C49"/>
    <w:rsid w:val="00BF0D86"/>
    <w:rsid w:val="00BF1467"/>
    <w:rsid w:val="00BF1B8A"/>
    <w:rsid w:val="00BF1DC9"/>
    <w:rsid w:val="00BF1E64"/>
    <w:rsid w:val="00BF24C1"/>
    <w:rsid w:val="00BF24DB"/>
    <w:rsid w:val="00BF25AE"/>
    <w:rsid w:val="00BF26B4"/>
    <w:rsid w:val="00BF2C12"/>
    <w:rsid w:val="00BF3003"/>
    <w:rsid w:val="00BF3163"/>
    <w:rsid w:val="00BF358A"/>
    <w:rsid w:val="00BF35FE"/>
    <w:rsid w:val="00BF3878"/>
    <w:rsid w:val="00BF3AC6"/>
    <w:rsid w:val="00BF3D17"/>
    <w:rsid w:val="00BF3E78"/>
    <w:rsid w:val="00BF4814"/>
    <w:rsid w:val="00BF49DD"/>
    <w:rsid w:val="00BF4AD8"/>
    <w:rsid w:val="00BF4B8D"/>
    <w:rsid w:val="00BF53CD"/>
    <w:rsid w:val="00BF543E"/>
    <w:rsid w:val="00BF55F3"/>
    <w:rsid w:val="00BF5618"/>
    <w:rsid w:val="00BF5B6B"/>
    <w:rsid w:val="00BF5D7F"/>
    <w:rsid w:val="00BF5F1A"/>
    <w:rsid w:val="00BF61D9"/>
    <w:rsid w:val="00BF6721"/>
    <w:rsid w:val="00BF68E7"/>
    <w:rsid w:val="00BF6D9D"/>
    <w:rsid w:val="00BF6E6B"/>
    <w:rsid w:val="00BF728C"/>
    <w:rsid w:val="00BF731B"/>
    <w:rsid w:val="00BF75A8"/>
    <w:rsid w:val="00BF7D8C"/>
    <w:rsid w:val="00BF7DBF"/>
    <w:rsid w:val="00BF7EFB"/>
    <w:rsid w:val="00C00C1C"/>
    <w:rsid w:val="00C00DDA"/>
    <w:rsid w:val="00C012FC"/>
    <w:rsid w:val="00C01E59"/>
    <w:rsid w:val="00C01F71"/>
    <w:rsid w:val="00C01FC8"/>
    <w:rsid w:val="00C0214B"/>
    <w:rsid w:val="00C02192"/>
    <w:rsid w:val="00C02523"/>
    <w:rsid w:val="00C025EB"/>
    <w:rsid w:val="00C02BBB"/>
    <w:rsid w:val="00C02ED1"/>
    <w:rsid w:val="00C030F3"/>
    <w:rsid w:val="00C0316C"/>
    <w:rsid w:val="00C031C3"/>
    <w:rsid w:val="00C035A6"/>
    <w:rsid w:val="00C0365E"/>
    <w:rsid w:val="00C036E4"/>
    <w:rsid w:val="00C03816"/>
    <w:rsid w:val="00C0386B"/>
    <w:rsid w:val="00C0396D"/>
    <w:rsid w:val="00C03A24"/>
    <w:rsid w:val="00C03A8D"/>
    <w:rsid w:val="00C03D99"/>
    <w:rsid w:val="00C04B0D"/>
    <w:rsid w:val="00C04BC6"/>
    <w:rsid w:val="00C04DD0"/>
    <w:rsid w:val="00C04E34"/>
    <w:rsid w:val="00C0545A"/>
    <w:rsid w:val="00C054FC"/>
    <w:rsid w:val="00C05A40"/>
    <w:rsid w:val="00C05FD8"/>
    <w:rsid w:val="00C0661D"/>
    <w:rsid w:val="00C06651"/>
    <w:rsid w:val="00C066B5"/>
    <w:rsid w:val="00C067C2"/>
    <w:rsid w:val="00C06843"/>
    <w:rsid w:val="00C069C9"/>
    <w:rsid w:val="00C06A2E"/>
    <w:rsid w:val="00C06E4D"/>
    <w:rsid w:val="00C07669"/>
    <w:rsid w:val="00C07828"/>
    <w:rsid w:val="00C078EF"/>
    <w:rsid w:val="00C07B42"/>
    <w:rsid w:val="00C1032B"/>
    <w:rsid w:val="00C104EB"/>
    <w:rsid w:val="00C105CE"/>
    <w:rsid w:val="00C106C1"/>
    <w:rsid w:val="00C109DB"/>
    <w:rsid w:val="00C10D2D"/>
    <w:rsid w:val="00C10EB7"/>
    <w:rsid w:val="00C10F94"/>
    <w:rsid w:val="00C11575"/>
    <w:rsid w:val="00C1265C"/>
    <w:rsid w:val="00C12ADA"/>
    <w:rsid w:val="00C12AF5"/>
    <w:rsid w:val="00C12C61"/>
    <w:rsid w:val="00C12F8E"/>
    <w:rsid w:val="00C130A0"/>
    <w:rsid w:val="00C130BF"/>
    <w:rsid w:val="00C13229"/>
    <w:rsid w:val="00C13329"/>
    <w:rsid w:val="00C13651"/>
    <w:rsid w:val="00C13AC1"/>
    <w:rsid w:val="00C13BA9"/>
    <w:rsid w:val="00C140FB"/>
    <w:rsid w:val="00C1435A"/>
    <w:rsid w:val="00C1439B"/>
    <w:rsid w:val="00C14CD5"/>
    <w:rsid w:val="00C15262"/>
    <w:rsid w:val="00C15277"/>
    <w:rsid w:val="00C15330"/>
    <w:rsid w:val="00C15336"/>
    <w:rsid w:val="00C15D24"/>
    <w:rsid w:val="00C15EA3"/>
    <w:rsid w:val="00C15EF4"/>
    <w:rsid w:val="00C161ED"/>
    <w:rsid w:val="00C16786"/>
    <w:rsid w:val="00C172F0"/>
    <w:rsid w:val="00C1753E"/>
    <w:rsid w:val="00C177B8"/>
    <w:rsid w:val="00C17F50"/>
    <w:rsid w:val="00C2008F"/>
    <w:rsid w:val="00C202F6"/>
    <w:rsid w:val="00C20BD9"/>
    <w:rsid w:val="00C20C73"/>
    <w:rsid w:val="00C20F03"/>
    <w:rsid w:val="00C212E2"/>
    <w:rsid w:val="00C21534"/>
    <w:rsid w:val="00C2185E"/>
    <w:rsid w:val="00C21CDE"/>
    <w:rsid w:val="00C21D33"/>
    <w:rsid w:val="00C21DB0"/>
    <w:rsid w:val="00C21E46"/>
    <w:rsid w:val="00C21F3C"/>
    <w:rsid w:val="00C2260B"/>
    <w:rsid w:val="00C226A2"/>
    <w:rsid w:val="00C226B6"/>
    <w:rsid w:val="00C22A58"/>
    <w:rsid w:val="00C22CF9"/>
    <w:rsid w:val="00C22D84"/>
    <w:rsid w:val="00C23039"/>
    <w:rsid w:val="00C23224"/>
    <w:rsid w:val="00C232FC"/>
    <w:rsid w:val="00C23316"/>
    <w:rsid w:val="00C235CB"/>
    <w:rsid w:val="00C242A4"/>
    <w:rsid w:val="00C24320"/>
    <w:rsid w:val="00C24495"/>
    <w:rsid w:val="00C24AE2"/>
    <w:rsid w:val="00C24CE7"/>
    <w:rsid w:val="00C24D85"/>
    <w:rsid w:val="00C24E0C"/>
    <w:rsid w:val="00C24F11"/>
    <w:rsid w:val="00C24F3B"/>
    <w:rsid w:val="00C24FA7"/>
    <w:rsid w:val="00C2535F"/>
    <w:rsid w:val="00C25501"/>
    <w:rsid w:val="00C25624"/>
    <w:rsid w:val="00C2571D"/>
    <w:rsid w:val="00C2582A"/>
    <w:rsid w:val="00C2609D"/>
    <w:rsid w:val="00C262AE"/>
    <w:rsid w:val="00C26409"/>
    <w:rsid w:val="00C26795"/>
    <w:rsid w:val="00C268F1"/>
    <w:rsid w:val="00C26BFC"/>
    <w:rsid w:val="00C273C7"/>
    <w:rsid w:val="00C2744C"/>
    <w:rsid w:val="00C27454"/>
    <w:rsid w:val="00C277EC"/>
    <w:rsid w:val="00C27993"/>
    <w:rsid w:val="00C27DE2"/>
    <w:rsid w:val="00C27DF3"/>
    <w:rsid w:val="00C27E48"/>
    <w:rsid w:val="00C300D2"/>
    <w:rsid w:val="00C30318"/>
    <w:rsid w:val="00C3034D"/>
    <w:rsid w:val="00C304B1"/>
    <w:rsid w:val="00C30739"/>
    <w:rsid w:val="00C309DF"/>
    <w:rsid w:val="00C30D1E"/>
    <w:rsid w:val="00C30D9E"/>
    <w:rsid w:val="00C30E82"/>
    <w:rsid w:val="00C31007"/>
    <w:rsid w:val="00C31606"/>
    <w:rsid w:val="00C31748"/>
    <w:rsid w:val="00C31D21"/>
    <w:rsid w:val="00C32342"/>
    <w:rsid w:val="00C32397"/>
    <w:rsid w:val="00C32A31"/>
    <w:rsid w:val="00C32A5A"/>
    <w:rsid w:val="00C32B3E"/>
    <w:rsid w:val="00C32CB1"/>
    <w:rsid w:val="00C33477"/>
    <w:rsid w:val="00C336C6"/>
    <w:rsid w:val="00C33DF6"/>
    <w:rsid w:val="00C34402"/>
    <w:rsid w:val="00C34A95"/>
    <w:rsid w:val="00C3529C"/>
    <w:rsid w:val="00C354EF"/>
    <w:rsid w:val="00C35808"/>
    <w:rsid w:val="00C35CA3"/>
    <w:rsid w:val="00C35FEB"/>
    <w:rsid w:val="00C360F6"/>
    <w:rsid w:val="00C361EA"/>
    <w:rsid w:val="00C36491"/>
    <w:rsid w:val="00C364FC"/>
    <w:rsid w:val="00C3658A"/>
    <w:rsid w:val="00C36614"/>
    <w:rsid w:val="00C368DC"/>
    <w:rsid w:val="00C36DF8"/>
    <w:rsid w:val="00C36E88"/>
    <w:rsid w:val="00C36EB1"/>
    <w:rsid w:val="00C36EFD"/>
    <w:rsid w:val="00C3739C"/>
    <w:rsid w:val="00C3786C"/>
    <w:rsid w:val="00C37A09"/>
    <w:rsid w:val="00C37C62"/>
    <w:rsid w:val="00C37EA7"/>
    <w:rsid w:val="00C4012E"/>
    <w:rsid w:val="00C40632"/>
    <w:rsid w:val="00C406C1"/>
    <w:rsid w:val="00C4086E"/>
    <w:rsid w:val="00C40B86"/>
    <w:rsid w:val="00C40E8A"/>
    <w:rsid w:val="00C40F9F"/>
    <w:rsid w:val="00C41182"/>
    <w:rsid w:val="00C412B1"/>
    <w:rsid w:val="00C412C0"/>
    <w:rsid w:val="00C4156A"/>
    <w:rsid w:val="00C42036"/>
    <w:rsid w:val="00C42047"/>
    <w:rsid w:val="00C4212E"/>
    <w:rsid w:val="00C42182"/>
    <w:rsid w:val="00C424D3"/>
    <w:rsid w:val="00C4263F"/>
    <w:rsid w:val="00C428A4"/>
    <w:rsid w:val="00C428F8"/>
    <w:rsid w:val="00C42A26"/>
    <w:rsid w:val="00C43021"/>
    <w:rsid w:val="00C4307D"/>
    <w:rsid w:val="00C430A1"/>
    <w:rsid w:val="00C4316C"/>
    <w:rsid w:val="00C43234"/>
    <w:rsid w:val="00C435A1"/>
    <w:rsid w:val="00C438A3"/>
    <w:rsid w:val="00C43B41"/>
    <w:rsid w:val="00C43CCB"/>
    <w:rsid w:val="00C43D80"/>
    <w:rsid w:val="00C43DCF"/>
    <w:rsid w:val="00C44089"/>
    <w:rsid w:val="00C440A5"/>
    <w:rsid w:val="00C44A04"/>
    <w:rsid w:val="00C44A86"/>
    <w:rsid w:val="00C44BC2"/>
    <w:rsid w:val="00C44BDA"/>
    <w:rsid w:val="00C44C69"/>
    <w:rsid w:val="00C44DF0"/>
    <w:rsid w:val="00C44E85"/>
    <w:rsid w:val="00C4576A"/>
    <w:rsid w:val="00C45BAE"/>
    <w:rsid w:val="00C45D22"/>
    <w:rsid w:val="00C45F68"/>
    <w:rsid w:val="00C46289"/>
    <w:rsid w:val="00C4636F"/>
    <w:rsid w:val="00C463E5"/>
    <w:rsid w:val="00C46646"/>
    <w:rsid w:val="00C467DA"/>
    <w:rsid w:val="00C46B3A"/>
    <w:rsid w:val="00C46B70"/>
    <w:rsid w:val="00C46CA0"/>
    <w:rsid w:val="00C4703C"/>
    <w:rsid w:val="00C47223"/>
    <w:rsid w:val="00C472C6"/>
    <w:rsid w:val="00C478BC"/>
    <w:rsid w:val="00C47A7C"/>
    <w:rsid w:val="00C50288"/>
    <w:rsid w:val="00C50573"/>
    <w:rsid w:val="00C50844"/>
    <w:rsid w:val="00C50CB6"/>
    <w:rsid w:val="00C50E1D"/>
    <w:rsid w:val="00C50E50"/>
    <w:rsid w:val="00C51127"/>
    <w:rsid w:val="00C5127A"/>
    <w:rsid w:val="00C514DA"/>
    <w:rsid w:val="00C519A2"/>
    <w:rsid w:val="00C51B11"/>
    <w:rsid w:val="00C51ED4"/>
    <w:rsid w:val="00C5216E"/>
    <w:rsid w:val="00C52549"/>
    <w:rsid w:val="00C52618"/>
    <w:rsid w:val="00C529AF"/>
    <w:rsid w:val="00C52C0C"/>
    <w:rsid w:val="00C52CFE"/>
    <w:rsid w:val="00C52ECC"/>
    <w:rsid w:val="00C5315B"/>
    <w:rsid w:val="00C5319B"/>
    <w:rsid w:val="00C53617"/>
    <w:rsid w:val="00C53AD9"/>
    <w:rsid w:val="00C53C73"/>
    <w:rsid w:val="00C53CB4"/>
    <w:rsid w:val="00C540C2"/>
    <w:rsid w:val="00C541F6"/>
    <w:rsid w:val="00C5436C"/>
    <w:rsid w:val="00C54590"/>
    <w:rsid w:val="00C54912"/>
    <w:rsid w:val="00C54A30"/>
    <w:rsid w:val="00C54D75"/>
    <w:rsid w:val="00C54DED"/>
    <w:rsid w:val="00C55372"/>
    <w:rsid w:val="00C553FF"/>
    <w:rsid w:val="00C555E0"/>
    <w:rsid w:val="00C55871"/>
    <w:rsid w:val="00C559C0"/>
    <w:rsid w:val="00C55A40"/>
    <w:rsid w:val="00C55E1D"/>
    <w:rsid w:val="00C55F1D"/>
    <w:rsid w:val="00C55FFF"/>
    <w:rsid w:val="00C56014"/>
    <w:rsid w:val="00C56197"/>
    <w:rsid w:val="00C5653F"/>
    <w:rsid w:val="00C56591"/>
    <w:rsid w:val="00C567FC"/>
    <w:rsid w:val="00C56A46"/>
    <w:rsid w:val="00C56BFA"/>
    <w:rsid w:val="00C56D40"/>
    <w:rsid w:val="00C56D97"/>
    <w:rsid w:val="00C573F1"/>
    <w:rsid w:val="00C576F7"/>
    <w:rsid w:val="00C57BA1"/>
    <w:rsid w:val="00C57F0D"/>
    <w:rsid w:val="00C6009E"/>
    <w:rsid w:val="00C60140"/>
    <w:rsid w:val="00C60195"/>
    <w:rsid w:val="00C60300"/>
    <w:rsid w:val="00C604CD"/>
    <w:rsid w:val="00C60569"/>
    <w:rsid w:val="00C6096F"/>
    <w:rsid w:val="00C61255"/>
    <w:rsid w:val="00C61460"/>
    <w:rsid w:val="00C61560"/>
    <w:rsid w:val="00C6167C"/>
    <w:rsid w:val="00C6168B"/>
    <w:rsid w:val="00C61DC8"/>
    <w:rsid w:val="00C61E6D"/>
    <w:rsid w:val="00C6206B"/>
    <w:rsid w:val="00C62230"/>
    <w:rsid w:val="00C6240D"/>
    <w:rsid w:val="00C626F9"/>
    <w:rsid w:val="00C62A46"/>
    <w:rsid w:val="00C62C63"/>
    <w:rsid w:val="00C62DFD"/>
    <w:rsid w:val="00C636E7"/>
    <w:rsid w:val="00C63B28"/>
    <w:rsid w:val="00C63CD7"/>
    <w:rsid w:val="00C63F6C"/>
    <w:rsid w:val="00C64167"/>
    <w:rsid w:val="00C64703"/>
    <w:rsid w:val="00C64D73"/>
    <w:rsid w:val="00C64F41"/>
    <w:rsid w:val="00C64F4C"/>
    <w:rsid w:val="00C6501A"/>
    <w:rsid w:val="00C65031"/>
    <w:rsid w:val="00C6571B"/>
    <w:rsid w:val="00C6582A"/>
    <w:rsid w:val="00C659E7"/>
    <w:rsid w:val="00C65AFA"/>
    <w:rsid w:val="00C65CF8"/>
    <w:rsid w:val="00C65DA2"/>
    <w:rsid w:val="00C65DCE"/>
    <w:rsid w:val="00C65E72"/>
    <w:rsid w:val="00C6679C"/>
    <w:rsid w:val="00C67166"/>
    <w:rsid w:val="00C67244"/>
    <w:rsid w:val="00C6769E"/>
    <w:rsid w:val="00C678E6"/>
    <w:rsid w:val="00C67955"/>
    <w:rsid w:val="00C70317"/>
    <w:rsid w:val="00C7032E"/>
    <w:rsid w:val="00C70FC6"/>
    <w:rsid w:val="00C71A5B"/>
    <w:rsid w:val="00C71F1A"/>
    <w:rsid w:val="00C72024"/>
    <w:rsid w:val="00C72265"/>
    <w:rsid w:val="00C727D7"/>
    <w:rsid w:val="00C72F52"/>
    <w:rsid w:val="00C72FFE"/>
    <w:rsid w:val="00C7314E"/>
    <w:rsid w:val="00C7349E"/>
    <w:rsid w:val="00C7389D"/>
    <w:rsid w:val="00C73B93"/>
    <w:rsid w:val="00C73C75"/>
    <w:rsid w:val="00C73CE9"/>
    <w:rsid w:val="00C73F11"/>
    <w:rsid w:val="00C74689"/>
    <w:rsid w:val="00C746CB"/>
    <w:rsid w:val="00C74AF6"/>
    <w:rsid w:val="00C74D4F"/>
    <w:rsid w:val="00C7507F"/>
    <w:rsid w:val="00C756E5"/>
    <w:rsid w:val="00C758D1"/>
    <w:rsid w:val="00C758DB"/>
    <w:rsid w:val="00C759C5"/>
    <w:rsid w:val="00C75B03"/>
    <w:rsid w:val="00C75B26"/>
    <w:rsid w:val="00C760AD"/>
    <w:rsid w:val="00C7619D"/>
    <w:rsid w:val="00C761B1"/>
    <w:rsid w:val="00C762BD"/>
    <w:rsid w:val="00C76302"/>
    <w:rsid w:val="00C76522"/>
    <w:rsid w:val="00C766F1"/>
    <w:rsid w:val="00C76A04"/>
    <w:rsid w:val="00C76D6C"/>
    <w:rsid w:val="00C76E12"/>
    <w:rsid w:val="00C76E68"/>
    <w:rsid w:val="00C76FD7"/>
    <w:rsid w:val="00C776B2"/>
    <w:rsid w:val="00C77834"/>
    <w:rsid w:val="00C77A89"/>
    <w:rsid w:val="00C77CA0"/>
    <w:rsid w:val="00C77CB4"/>
    <w:rsid w:val="00C802E8"/>
    <w:rsid w:val="00C80ACF"/>
    <w:rsid w:val="00C80C22"/>
    <w:rsid w:val="00C80CFA"/>
    <w:rsid w:val="00C80D2A"/>
    <w:rsid w:val="00C80DC2"/>
    <w:rsid w:val="00C80FCB"/>
    <w:rsid w:val="00C8151A"/>
    <w:rsid w:val="00C816A0"/>
    <w:rsid w:val="00C817D9"/>
    <w:rsid w:val="00C8180C"/>
    <w:rsid w:val="00C81F3B"/>
    <w:rsid w:val="00C82173"/>
    <w:rsid w:val="00C82593"/>
    <w:rsid w:val="00C826D1"/>
    <w:rsid w:val="00C82842"/>
    <w:rsid w:val="00C82975"/>
    <w:rsid w:val="00C82A5D"/>
    <w:rsid w:val="00C82D08"/>
    <w:rsid w:val="00C82E13"/>
    <w:rsid w:val="00C82E33"/>
    <w:rsid w:val="00C8309E"/>
    <w:rsid w:val="00C833D7"/>
    <w:rsid w:val="00C833EF"/>
    <w:rsid w:val="00C836D0"/>
    <w:rsid w:val="00C838F4"/>
    <w:rsid w:val="00C839D7"/>
    <w:rsid w:val="00C83C68"/>
    <w:rsid w:val="00C84077"/>
    <w:rsid w:val="00C8447E"/>
    <w:rsid w:val="00C84762"/>
    <w:rsid w:val="00C84D1F"/>
    <w:rsid w:val="00C853C0"/>
    <w:rsid w:val="00C8544D"/>
    <w:rsid w:val="00C85696"/>
    <w:rsid w:val="00C85772"/>
    <w:rsid w:val="00C85A60"/>
    <w:rsid w:val="00C85C77"/>
    <w:rsid w:val="00C8647A"/>
    <w:rsid w:val="00C8678B"/>
    <w:rsid w:val="00C86A1E"/>
    <w:rsid w:val="00C86CDE"/>
    <w:rsid w:val="00C86EB2"/>
    <w:rsid w:val="00C86FE7"/>
    <w:rsid w:val="00C86FEF"/>
    <w:rsid w:val="00C871A3"/>
    <w:rsid w:val="00C87222"/>
    <w:rsid w:val="00C8723C"/>
    <w:rsid w:val="00C8725F"/>
    <w:rsid w:val="00C8729A"/>
    <w:rsid w:val="00C87792"/>
    <w:rsid w:val="00C87868"/>
    <w:rsid w:val="00C87EB5"/>
    <w:rsid w:val="00C903B2"/>
    <w:rsid w:val="00C904C5"/>
    <w:rsid w:val="00C906E4"/>
    <w:rsid w:val="00C90907"/>
    <w:rsid w:val="00C90C5A"/>
    <w:rsid w:val="00C90E87"/>
    <w:rsid w:val="00C910E3"/>
    <w:rsid w:val="00C911E8"/>
    <w:rsid w:val="00C9186B"/>
    <w:rsid w:val="00C91904"/>
    <w:rsid w:val="00C91986"/>
    <w:rsid w:val="00C92462"/>
    <w:rsid w:val="00C92551"/>
    <w:rsid w:val="00C925F4"/>
    <w:rsid w:val="00C92911"/>
    <w:rsid w:val="00C92D94"/>
    <w:rsid w:val="00C92FEC"/>
    <w:rsid w:val="00C93241"/>
    <w:rsid w:val="00C93349"/>
    <w:rsid w:val="00C9373E"/>
    <w:rsid w:val="00C93845"/>
    <w:rsid w:val="00C93AF8"/>
    <w:rsid w:val="00C93B47"/>
    <w:rsid w:val="00C93D2C"/>
    <w:rsid w:val="00C93E43"/>
    <w:rsid w:val="00C94362"/>
    <w:rsid w:val="00C94750"/>
    <w:rsid w:val="00C948ED"/>
    <w:rsid w:val="00C94CF8"/>
    <w:rsid w:val="00C94DA7"/>
    <w:rsid w:val="00C95724"/>
    <w:rsid w:val="00C958DE"/>
    <w:rsid w:val="00C95919"/>
    <w:rsid w:val="00C95A89"/>
    <w:rsid w:val="00C95C64"/>
    <w:rsid w:val="00C95F32"/>
    <w:rsid w:val="00C95F40"/>
    <w:rsid w:val="00C9706F"/>
    <w:rsid w:val="00C9728D"/>
    <w:rsid w:val="00C973D8"/>
    <w:rsid w:val="00C977A6"/>
    <w:rsid w:val="00C97E20"/>
    <w:rsid w:val="00CA0133"/>
    <w:rsid w:val="00CA01E2"/>
    <w:rsid w:val="00CA0254"/>
    <w:rsid w:val="00CA02AB"/>
    <w:rsid w:val="00CA0AEC"/>
    <w:rsid w:val="00CA12F1"/>
    <w:rsid w:val="00CA16D1"/>
    <w:rsid w:val="00CA1A81"/>
    <w:rsid w:val="00CA1AB9"/>
    <w:rsid w:val="00CA1BBF"/>
    <w:rsid w:val="00CA1C37"/>
    <w:rsid w:val="00CA1C62"/>
    <w:rsid w:val="00CA2227"/>
    <w:rsid w:val="00CA231F"/>
    <w:rsid w:val="00CA23EE"/>
    <w:rsid w:val="00CA2448"/>
    <w:rsid w:val="00CA255A"/>
    <w:rsid w:val="00CA2582"/>
    <w:rsid w:val="00CA2C8E"/>
    <w:rsid w:val="00CA307A"/>
    <w:rsid w:val="00CA311B"/>
    <w:rsid w:val="00CA332F"/>
    <w:rsid w:val="00CA348E"/>
    <w:rsid w:val="00CA37AF"/>
    <w:rsid w:val="00CA3BFC"/>
    <w:rsid w:val="00CA3D67"/>
    <w:rsid w:val="00CA4373"/>
    <w:rsid w:val="00CA43C8"/>
    <w:rsid w:val="00CA4458"/>
    <w:rsid w:val="00CA45A7"/>
    <w:rsid w:val="00CA4D04"/>
    <w:rsid w:val="00CA5657"/>
    <w:rsid w:val="00CA5987"/>
    <w:rsid w:val="00CA62D4"/>
    <w:rsid w:val="00CA686B"/>
    <w:rsid w:val="00CA6966"/>
    <w:rsid w:val="00CA703C"/>
    <w:rsid w:val="00CA75A1"/>
    <w:rsid w:val="00CA7A93"/>
    <w:rsid w:val="00CA7BFF"/>
    <w:rsid w:val="00CA7F84"/>
    <w:rsid w:val="00CB01F8"/>
    <w:rsid w:val="00CB0235"/>
    <w:rsid w:val="00CB04D7"/>
    <w:rsid w:val="00CB05A7"/>
    <w:rsid w:val="00CB0CAF"/>
    <w:rsid w:val="00CB0CE4"/>
    <w:rsid w:val="00CB0D11"/>
    <w:rsid w:val="00CB1158"/>
    <w:rsid w:val="00CB1222"/>
    <w:rsid w:val="00CB1900"/>
    <w:rsid w:val="00CB1AAC"/>
    <w:rsid w:val="00CB1B95"/>
    <w:rsid w:val="00CB22BD"/>
    <w:rsid w:val="00CB22E0"/>
    <w:rsid w:val="00CB252B"/>
    <w:rsid w:val="00CB29BA"/>
    <w:rsid w:val="00CB2ABF"/>
    <w:rsid w:val="00CB2E1B"/>
    <w:rsid w:val="00CB31BF"/>
    <w:rsid w:val="00CB320C"/>
    <w:rsid w:val="00CB38F5"/>
    <w:rsid w:val="00CB3AF7"/>
    <w:rsid w:val="00CB3C63"/>
    <w:rsid w:val="00CB3CD6"/>
    <w:rsid w:val="00CB41E7"/>
    <w:rsid w:val="00CB43C8"/>
    <w:rsid w:val="00CB48B2"/>
    <w:rsid w:val="00CB48D3"/>
    <w:rsid w:val="00CB494C"/>
    <w:rsid w:val="00CB4AC6"/>
    <w:rsid w:val="00CB4B07"/>
    <w:rsid w:val="00CB4C73"/>
    <w:rsid w:val="00CB4D12"/>
    <w:rsid w:val="00CB4D1F"/>
    <w:rsid w:val="00CB4D61"/>
    <w:rsid w:val="00CB4FF1"/>
    <w:rsid w:val="00CB5065"/>
    <w:rsid w:val="00CB50B6"/>
    <w:rsid w:val="00CB51CC"/>
    <w:rsid w:val="00CB5211"/>
    <w:rsid w:val="00CB56AA"/>
    <w:rsid w:val="00CB59A6"/>
    <w:rsid w:val="00CB5AD1"/>
    <w:rsid w:val="00CB5EA2"/>
    <w:rsid w:val="00CB5FCF"/>
    <w:rsid w:val="00CB603A"/>
    <w:rsid w:val="00CB6285"/>
    <w:rsid w:val="00CB66B5"/>
    <w:rsid w:val="00CB681D"/>
    <w:rsid w:val="00CB6A43"/>
    <w:rsid w:val="00CB6F2D"/>
    <w:rsid w:val="00CB7056"/>
    <w:rsid w:val="00CB7179"/>
    <w:rsid w:val="00CB726C"/>
    <w:rsid w:val="00CB786D"/>
    <w:rsid w:val="00CB7C0B"/>
    <w:rsid w:val="00CB7F52"/>
    <w:rsid w:val="00CC0060"/>
    <w:rsid w:val="00CC0483"/>
    <w:rsid w:val="00CC04B5"/>
    <w:rsid w:val="00CC0515"/>
    <w:rsid w:val="00CC068F"/>
    <w:rsid w:val="00CC0753"/>
    <w:rsid w:val="00CC0E80"/>
    <w:rsid w:val="00CC1246"/>
    <w:rsid w:val="00CC13E5"/>
    <w:rsid w:val="00CC180B"/>
    <w:rsid w:val="00CC188F"/>
    <w:rsid w:val="00CC207B"/>
    <w:rsid w:val="00CC25D8"/>
    <w:rsid w:val="00CC274F"/>
    <w:rsid w:val="00CC2818"/>
    <w:rsid w:val="00CC29CA"/>
    <w:rsid w:val="00CC2ACC"/>
    <w:rsid w:val="00CC2B0E"/>
    <w:rsid w:val="00CC2BF2"/>
    <w:rsid w:val="00CC2C48"/>
    <w:rsid w:val="00CC30E4"/>
    <w:rsid w:val="00CC31AC"/>
    <w:rsid w:val="00CC3297"/>
    <w:rsid w:val="00CC339B"/>
    <w:rsid w:val="00CC33A4"/>
    <w:rsid w:val="00CC34D1"/>
    <w:rsid w:val="00CC364A"/>
    <w:rsid w:val="00CC3669"/>
    <w:rsid w:val="00CC36D5"/>
    <w:rsid w:val="00CC37F4"/>
    <w:rsid w:val="00CC3A44"/>
    <w:rsid w:val="00CC3C9D"/>
    <w:rsid w:val="00CC3D61"/>
    <w:rsid w:val="00CC3D95"/>
    <w:rsid w:val="00CC3DC9"/>
    <w:rsid w:val="00CC3FCD"/>
    <w:rsid w:val="00CC41BB"/>
    <w:rsid w:val="00CC41C0"/>
    <w:rsid w:val="00CC42CE"/>
    <w:rsid w:val="00CC4436"/>
    <w:rsid w:val="00CC468E"/>
    <w:rsid w:val="00CC4AD1"/>
    <w:rsid w:val="00CC518B"/>
    <w:rsid w:val="00CC5326"/>
    <w:rsid w:val="00CC53E3"/>
    <w:rsid w:val="00CC55A0"/>
    <w:rsid w:val="00CC6103"/>
    <w:rsid w:val="00CC63A9"/>
    <w:rsid w:val="00CC673F"/>
    <w:rsid w:val="00CC68DB"/>
    <w:rsid w:val="00CC698D"/>
    <w:rsid w:val="00CC6B10"/>
    <w:rsid w:val="00CC6F4B"/>
    <w:rsid w:val="00CC70FD"/>
    <w:rsid w:val="00CC71F0"/>
    <w:rsid w:val="00CC7671"/>
    <w:rsid w:val="00CC76B5"/>
    <w:rsid w:val="00CC7745"/>
    <w:rsid w:val="00CC7C0A"/>
    <w:rsid w:val="00CC7C97"/>
    <w:rsid w:val="00CD02CE"/>
    <w:rsid w:val="00CD0469"/>
    <w:rsid w:val="00CD059E"/>
    <w:rsid w:val="00CD05DD"/>
    <w:rsid w:val="00CD0875"/>
    <w:rsid w:val="00CD0A06"/>
    <w:rsid w:val="00CD0B0A"/>
    <w:rsid w:val="00CD0BD1"/>
    <w:rsid w:val="00CD145A"/>
    <w:rsid w:val="00CD1670"/>
    <w:rsid w:val="00CD193D"/>
    <w:rsid w:val="00CD1C23"/>
    <w:rsid w:val="00CD1CBE"/>
    <w:rsid w:val="00CD212D"/>
    <w:rsid w:val="00CD23C3"/>
    <w:rsid w:val="00CD265F"/>
    <w:rsid w:val="00CD2B8C"/>
    <w:rsid w:val="00CD2BA0"/>
    <w:rsid w:val="00CD2BA1"/>
    <w:rsid w:val="00CD2C15"/>
    <w:rsid w:val="00CD3236"/>
    <w:rsid w:val="00CD36E3"/>
    <w:rsid w:val="00CD3741"/>
    <w:rsid w:val="00CD388C"/>
    <w:rsid w:val="00CD3A62"/>
    <w:rsid w:val="00CD3B8F"/>
    <w:rsid w:val="00CD3BF7"/>
    <w:rsid w:val="00CD3DF1"/>
    <w:rsid w:val="00CD4251"/>
    <w:rsid w:val="00CD48BF"/>
    <w:rsid w:val="00CD4F3A"/>
    <w:rsid w:val="00CD4FD8"/>
    <w:rsid w:val="00CD508D"/>
    <w:rsid w:val="00CD5395"/>
    <w:rsid w:val="00CD54AE"/>
    <w:rsid w:val="00CD5D17"/>
    <w:rsid w:val="00CD5D63"/>
    <w:rsid w:val="00CD5DC5"/>
    <w:rsid w:val="00CD627B"/>
    <w:rsid w:val="00CD6467"/>
    <w:rsid w:val="00CD6525"/>
    <w:rsid w:val="00CD6532"/>
    <w:rsid w:val="00CD657E"/>
    <w:rsid w:val="00CD67AA"/>
    <w:rsid w:val="00CD6A65"/>
    <w:rsid w:val="00CD6DAA"/>
    <w:rsid w:val="00CD6DB8"/>
    <w:rsid w:val="00CD6DFE"/>
    <w:rsid w:val="00CD6FC6"/>
    <w:rsid w:val="00CD70D0"/>
    <w:rsid w:val="00CD73D3"/>
    <w:rsid w:val="00CD743F"/>
    <w:rsid w:val="00CE037B"/>
    <w:rsid w:val="00CE0A62"/>
    <w:rsid w:val="00CE0BA9"/>
    <w:rsid w:val="00CE0D76"/>
    <w:rsid w:val="00CE0E29"/>
    <w:rsid w:val="00CE0EDD"/>
    <w:rsid w:val="00CE14F2"/>
    <w:rsid w:val="00CE1558"/>
    <w:rsid w:val="00CE16D3"/>
    <w:rsid w:val="00CE1A2F"/>
    <w:rsid w:val="00CE1F65"/>
    <w:rsid w:val="00CE2045"/>
    <w:rsid w:val="00CE209D"/>
    <w:rsid w:val="00CE20C6"/>
    <w:rsid w:val="00CE21B8"/>
    <w:rsid w:val="00CE2249"/>
    <w:rsid w:val="00CE2ABD"/>
    <w:rsid w:val="00CE2BDF"/>
    <w:rsid w:val="00CE2C95"/>
    <w:rsid w:val="00CE2E54"/>
    <w:rsid w:val="00CE30CE"/>
    <w:rsid w:val="00CE37E1"/>
    <w:rsid w:val="00CE38E0"/>
    <w:rsid w:val="00CE3AB0"/>
    <w:rsid w:val="00CE3C9C"/>
    <w:rsid w:val="00CE3DBA"/>
    <w:rsid w:val="00CE4020"/>
    <w:rsid w:val="00CE42AC"/>
    <w:rsid w:val="00CE48ED"/>
    <w:rsid w:val="00CE4D26"/>
    <w:rsid w:val="00CE5218"/>
    <w:rsid w:val="00CE5607"/>
    <w:rsid w:val="00CE5865"/>
    <w:rsid w:val="00CE5B73"/>
    <w:rsid w:val="00CE6048"/>
    <w:rsid w:val="00CE63F7"/>
    <w:rsid w:val="00CE6505"/>
    <w:rsid w:val="00CE6B62"/>
    <w:rsid w:val="00CE6B85"/>
    <w:rsid w:val="00CE6EE3"/>
    <w:rsid w:val="00CE7353"/>
    <w:rsid w:val="00CE7472"/>
    <w:rsid w:val="00CE75BF"/>
    <w:rsid w:val="00CE76DF"/>
    <w:rsid w:val="00CE771F"/>
    <w:rsid w:val="00CE7A40"/>
    <w:rsid w:val="00CE7CED"/>
    <w:rsid w:val="00CE7E1E"/>
    <w:rsid w:val="00CF006C"/>
    <w:rsid w:val="00CF0104"/>
    <w:rsid w:val="00CF0834"/>
    <w:rsid w:val="00CF09BA"/>
    <w:rsid w:val="00CF0D2C"/>
    <w:rsid w:val="00CF0FDA"/>
    <w:rsid w:val="00CF16A0"/>
    <w:rsid w:val="00CF16A3"/>
    <w:rsid w:val="00CF18DC"/>
    <w:rsid w:val="00CF1910"/>
    <w:rsid w:val="00CF1A37"/>
    <w:rsid w:val="00CF1DEE"/>
    <w:rsid w:val="00CF2125"/>
    <w:rsid w:val="00CF24FA"/>
    <w:rsid w:val="00CF2565"/>
    <w:rsid w:val="00CF26A3"/>
    <w:rsid w:val="00CF275F"/>
    <w:rsid w:val="00CF28E9"/>
    <w:rsid w:val="00CF2903"/>
    <w:rsid w:val="00CF3055"/>
    <w:rsid w:val="00CF30DB"/>
    <w:rsid w:val="00CF3317"/>
    <w:rsid w:val="00CF35CD"/>
    <w:rsid w:val="00CF3862"/>
    <w:rsid w:val="00CF3BDF"/>
    <w:rsid w:val="00CF3DF6"/>
    <w:rsid w:val="00CF3E47"/>
    <w:rsid w:val="00CF3F11"/>
    <w:rsid w:val="00CF4641"/>
    <w:rsid w:val="00CF47D1"/>
    <w:rsid w:val="00CF48E7"/>
    <w:rsid w:val="00CF4EA3"/>
    <w:rsid w:val="00CF4FCD"/>
    <w:rsid w:val="00CF53BC"/>
    <w:rsid w:val="00CF55AA"/>
    <w:rsid w:val="00CF5B39"/>
    <w:rsid w:val="00CF5F34"/>
    <w:rsid w:val="00CF63D0"/>
    <w:rsid w:val="00CF6517"/>
    <w:rsid w:val="00CF6576"/>
    <w:rsid w:val="00CF6A8D"/>
    <w:rsid w:val="00CF6B9E"/>
    <w:rsid w:val="00CF6D92"/>
    <w:rsid w:val="00CF6E02"/>
    <w:rsid w:val="00CF6F32"/>
    <w:rsid w:val="00CF70CC"/>
    <w:rsid w:val="00CF732A"/>
    <w:rsid w:val="00CF74DA"/>
    <w:rsid w:val="00CF7932"/>
    <w:rsid w:val="00CF7970"/>
    <w:rsid w:val="00CF7AF0"/>
    <w:rsid w:val="00CF7C93"/>
    <w:rsid w:val="00D004EB"/>
    <w:rsid w:val="00D00FC6"/>
    <w:rsid w:val="00D010DF"/>
    <w:rsid w:val="00D011F5"/>
    <w:rsid w:val="00D01590"/>
    <w:rsid w:val="00D01736"/>
    <w:rsid w:val="00D018ED"/>
    <w:rsid w:val="00D01977"/>
    <w:rsid w:val="00D019D6"/>
    <w:rsid w:val="00D01EED"/>
    <w:rsid w:val="00D0203E"/>
    <w:rsid w:val="00D024F4"/>
    <w:rsid w:val="00D0286D"/>
    <w:rsid w:val="00D02929"/>
    <w:rsid w:val="00D02C02"/>
    <w:rsid w:val="00D02D80"/>
    <w:rsid w:val="00D03590"/>
    <w:rsid w:val="00D0360C"/>
    <w:rsid w:val="00D039C2"/>
    <w:rsid w:val="00D03A03"/>
    <w:rsid w:val="00D03C75"/>
    <w:rsid w:val="00D045D5"/>
    <w:rsid w:val="00D0461C"/>
    <w:rsid w:val="00D0468C"/>
    <w:rsid w:val="00D04713"/>
    <w:rsid w:val="00D04803"/>
    <w:rsid w:val="00D04927"/>
    <w:rsid w:val="00D04951"/>
    <w:rsid w:val="00D049EC"/>
    <w:rsid w:val="00D04B3B"/>
    <w:rsid w:val="00D04D04"/>
    <w:rsid w:val="00D04D73"/>
    <w:rsid w:val="00D04E73"/>
    <w:rsid w:val="00D051BF"/>
    <w:rsid w:val="00D0530E"/>
    <w:rsid w:val="00D05430"/>
    <w:rsid w:val="00D05603"/>
    <w:rsid w:val="00D05D33"/>
    <w:rsid w:val="00D06135"/>
    <w:rsid w:val="00D061C9"/>
    <w:rsid w:val="00D068E1"/>
    <w:rsid w:val="00D06B26"/>
    <w:rsid w:val="00D07103"/>
    <w:rsid w:val="00D07407"/>
    <w:rsid w:val="00D07809"/>
    <w:rsid w:val="00D07CFD"/>
    <w:rsid w:val="00D1072B"/>
    <w:rsid w:val="00D10CD4"/>
    <w:rsid w:val="00D115BA"/>
    <w:rsid w:val="00D115EF"/>
    <w:rsid w:val="00D11638"/>
    <w:rsid w:val="00D11724"/>
    <w:rsid w:val="00D11829"/>
    <w:rsid w:val="00D118EA"/>
    <w:rsid w:val="00D11A10"/>
    <w:rsid w:val="00D11B09"/>
    <w:rsid w:val="00D11B0F"/>
    <w:rsid w:val="00D11C14"/>
    <w:rsid w:val="00D11D08"/>
    <w:rsid w:val="00D11EC0"/>
    <w:rsid w:val="00D11FCB"/>
    <w:rsid w:val="00D1205E"/>
    <w:rsid w:val="00D12110"/>
    <w:rsid w:val="00D12681"/>
    <w:rsid w:val="00D128AA"/>
    <w:rsid w:val="00D12945"/>
    <w:rsid w:val="00D12A21"/>
    <w:rsid w:val="00D12A33"/>
    <w:rsid w:val="00D12E91"/>
    <w:rsid w:val="00D12FEB"/>
    <w:rsid w:val="00D13560"/>
    <w:rsid w:val="00D13B8F"/>
    <w:rsid w:val="00D13BF4"/>
    <w:rsid w:val="00D14090"/>
    <w:rsid w:val="00D1426E"/>
    <w:rsid w:val="00D14794"/>
    <w:rsid w:val="00D14819"/>
    <w:rsid w:val="00D14930"/>
    <w:rsid w:val="00D14D98"/>
    <w:rsid w:val="00D14FD0"/>
    <w:rsid w:val="00D152C9"/>
    <w:rsid w:val="00D15416"/>
    <w:rsid w:val="00D159C2"/>
    <w:rsid w:val="00D15A53"/>
    <w:rsid w:val="00D15F4C"/>
    <w:rsid w:val="00D16313"/>
    <w:rsid w:val="00D1655F"/>
    <w:rsid w:val="00D16721"/>
    <w:rsid w:val="00D1682C"/>
    <w:rsid w:val="00D16C7F"/>
    <w:rsid w:val="00D16DFB"/>
    <w:rsid w:val="00D16E44"/>
    <w:rsid w:val="00D16F8A"/>
    <w:rsid w:val="00D16FAE"/>
    <w:rsid w:val="00D16FDD"/>
    <w:rsid w:val="00D17006"/>
    <w:rsid w:val="00D1703A"/>
    <w:rsid w:val="00D17041"/>
    <w:rsid w:val="00D17060"/>
    <w:rsid w:val="00D17208"/>
    <w:rsid w:val="00D17713"/>
    <w:rsid w:val="00D1785E"/>
    <w:rsid w:val="00D17915"/>
    <w:rsid w:val="00D1797B"/>
    <w:rsid w:val="00D17AB0"/>
    <w:rsid w:val="00D17BB0"/>
    <w:rsid w:val="00D2027D"/>
    <w:rsid w:val="00D20281"/>
    <w:rsid w:val="00D205DC"/>
    <w:rsid w:val="00D20612"/>
    <w:rsid w:val="00D208E1"/>
    <w:rsid w:val="00D20ABA"/>
    <w:rsid w:val="00D20B74"/>
    <w:rsid w:val="00D20B98"/>
    <w:rsid w:val="00D2171B"/>
    <w:rsid w:val="00D21C41"/>
    <w:rsid w:val="00D21C53"/>
    <w:rsid w:val="00D21C81"/>
    <w:rsid w:val="00D21D8C"/>
    <w:rsid w:val="00D21ED9"/>
    <w:rsid w:val="00D22851"/>
    <w:rsid w:val="00D2288C"/>
    <w:rsid w:val="00D22EBF"/>
    <w:rsid w:val="00D2326C"/>
    <w:rsid w:val="00D2330D"/>
    <w:rsid w:val="00D235DC"/>
    <w:rsid w:val="00D23705"/>
    <w:rsid w:val="00D23CCB"/>
    <w:rsid w:val="00D23E6D"/>
    <w:rsid w:val="00D24371"/>
    <w:rsid w:val="00D24947"/>
    <w:rsid w:val="00D24951"/>
    <w:rsid w:val="00D24A12"/>
    <w:rsid w:val="00D24A5F"/>
    <w:rsid w:val="00D25102"/>
    <w:rsid w:val="00D258FB"/>
    <w:rsid w:val="00D2613F"/>
    <w:rsid w:val="00D262D4"/>
    <w:rsid w:val="00D26735"/>
    <w:rsid w:val="00D267DD"/>
    <w:rsid w:val="00D2688D"/>
    <w:rsid w:val="00D268EC"/>
    <w:rsid w:val="00D269C4"/>
    <w:rsid w:val="00D26B6F"/>
    <w:rsid w:val="00D26D58"/>
    <w:rsid w:val="00D26D90"/>
    <w:rsid w:val="00D26DDC"/>
    <w:rsid w:val="00D26EAD"/>
    <w:rsid w:val="00D26FFB"/>
    <w:rsid w:val="00D27692"/>
    <w:rsid w:val="00D301BA"/>
    <w:rsid w:val="00D302DC"/>
    <w:rsid w:val="00D302FA"/>
    <w:rsid w:val="00D30399"/>
    <w:rsid w:val="00D30405"/>
    <w:rsid w:val="00D30441"/>
    <w:rsid w:val="00D30558"/>
    <w:rsid w:val="00D30584"/>
    <w:rsid w:val="00D30642"/>
    <w:rsid w:val="00D30782"/>
    <w:rsid w:val="00D3149E"/>
    <w:rsid w:val="00D314C0"/>
    <w:rsid w:val="00D3177E"/>
    <w:rsid w:val="00D317FE"/>
    <w:rsid w:val="00D31E5E"/>
    <w:rsid w:val="00D31EA7"/>
    <w:rsid w:val="00D31EDA"/>
    <w:rsid w:val="00D320A1"/>
    <w:rsid w:val="00D321AC"/>
    <w:rsid w:val="00D326BA"/>
    <w:rsid w:val="00D327F0"/>
    <w:rsid w:val="00D32864"/>
    <w:rsid w:val="00D32A2D"/>
    <w:rsid w:val="00D33590"/>
    <w:rsid w:val="00D3365A"/>
    <w:rsid w:val="00D336DE"/>
    <w:rsid w:val="00D336FA"/>
    <w:rsid w:val="00D33741"/>
    <w:rsid w:val="00D33839"/>
    <w:rsid w:val="00D33BAD"/>
    <w:rsid w:val="00D33E85"/>
    <w:rsid w:val="00D34005"/>
    <w:rsid w:val="00D347B8"/>
    <w:rsid w:val="00D34977"/>
    <w:rsid w:val="00D34B18"/>
    <w:rsid w:val="00D34BC7"/>
    <w:rsid w:val="00D34BF1"/>
    <w:rsid w:val="00D34C80"/>
    <w:rsid w:val="00D34D7C"/>
    <w:rsid w:val="00D3507D"/>
    <w:rsid w:val="00D35113"/>
    <w:rsid w:val="00D35407"/>
    <w:rsid w:val="00D356A7"/>
    <w:rsid w:val="00D356AB"/>
    <w:rsid w:val="00D357AA"/>
    <w:rsid w:val="00D35A66"/>
    <w:rsid w:val="00D35DBC"/>
    <w:rsid w:val="00D36603"/>
    <w:rsid w:val="00D3664F"/>
    <w:rsid w:val="00D367A7"/>
    <w:rsid w:val="00D3686B"/>
    <w:rsid w:val="00D369DD"/>
    <w:rsid w:val="00D36B9A"/>
    <w:rsid w:val="00D36BB3"/>
    <w:rsid w:val="00D36E79"/>
    <w:rsid w:val="00D37157"/>
    <w:rsid w:val="00D3718D"/>
    <w:rsid w:val="00D37277"/>
    <w:rsid w:val="00D372B1"/>
    <w:rsid w:val="00D37448"/>
    <w:rsid w:val="00D3767B"/>
    <w:rsid w:val="00D377B4"/>
    <w:rsid w:val="00D3782E"/>
    <w:rsid w:val="00D37A23"/>
    <w:rsid w:val="00D37C1B"/>
    <w:rsid w:val="00D37D7F"/>
    <w:rsid w:val="00D37DB9"/>
    <w:rsid w:val="00D37DE2"/>
    <w:rsid w:val="00D37F67"/>
    <w:rsid w:val="00D400BB"/>
    <w:rsid w:val="00D4070E"/>
    <w:rsid w:val="00D407F2"/>
    <w:rsid w:val="00D40978"/>
    <w:rsid w:val="00D40C42"/>
    <w:rsid w:val="00D40ECE"/>
    <w:rsid w:val="00D41148"/>
    <w:rsid w:val="00D41B1E"/>
    <w:rsid w:val="00D41B43"/>
    <w:rsid w:val="00D41CD2"/>
    <w:rsid w:val="00D41E7D"/>
    <w:rsid w:val="00D41FD8"/>
    <w:rsid w:val="00D420CE"/>
    <w:rsid w:val="00D4211F"/>
    <w:rsid w:val="00D42124"/>
    <w:rsid w:val="00D4213C"/>
    <w:rsid w:val="00D428B8"/>
    <w:rsid w:val="00D42B1A"/>
    <w:rsid w:val="00D42C57"/>
    <w:rsid w:val="00D42D4A"/>
    <w:rsid w:val="00D42DEB"/>
    <w:rsid w:val="00D42E0F"/>
    <w:rsid w:val="00D42E22"/>
    <w:rsid w:val="00D4326C"/>
    <w:rsid w:val="00D43558"/>
    <w:rsid w:val="00D4372D"/>
    <w:rsid w:val="00D43801"/>
    <w:rsid w:val="00D43829"/>
    <w:rsid w:val="00D43893"/>
    <w:rsid w:val="00D43B85"/>
    <w:rsid w:val="00D43BE6"/>
    <w:rsid w:val="00D4443E"/>
    <w:rsid w:val="00D44619"/>
    <w:rsid w:val="00D4469B"/>
    <w:rsid w:val="00D446AA"/>
    <w:rsid w:val="00D44BA6"/>
    <w:rsid w:val="00D44C20"/>
    <w:rsid w:val="00D44EDC"/>
    <w:rsid w:val="00D4512E"/>
    <w:rsid w:val="00D451C3"/>
    <w:rsid w:val="00D4522E"/>
    <w:rsid w:val="00D45A8B"/>
    <w:rsid w:val="00D45B62"/>
    <w:rsid w:val="00D45BDD"/>
    <w:rsid w:val="00D45D1A"/>
    <w:rsid w:val="00D45DB6"/>
    <w:rsid w:val="00D45FA8"/>
    <w:rsid w:val="00D464EC"/>
    <w:rsid w:val="00D46784"/>
    <w:rsid w:val="00D46961"/>
    <w:rsid w:val="00D46C24"/>
    <w:rsid w:val="00D46C3C"/>
    <w:rsid w:val="00D46D9F"/>
    <w:rsid w:val="00D47014"/>
    <w:rsid w:val="00D475F4"/>
    <w:rsid w:val="00D47BA5"/>
    <w:rsid w:val="00D47E90"/>
    <w:rsid w:val="00D47F9B"/>
    <w:rsid w:val="00D501CC"/>
    <w:rsid w:val="00D503A3"/>
    <w:rsid w:val="00D50936"/>
    <w:rsid w:val="00D50B9A"/>
    <w:rsid w:val="00D50C14"/>
    <w:rsid w:val="00D50CE5"/>
    <w:rsid w:val="00D50D5A"/>
    <w:rsid w:val="00D51116"/>
    <w:rsid w:val="00D513F9"/>
    <w:rsid w:val="00D519E0"/>
    <w:rsid w:val="00D51E8A"/>
    <w:rsid w:val="00D51E9D"/>
    <w:rsid w:val="00D520A9"/>
    <w:rsid w:val="00D5220A"/>
    <w:rsid w:val="00D5272E"/>
    <w:rsid w:val="00D5274A"/>
    <w:rsid w:val="00D52DAF"/>
    <w:rsid w:val="00D52DDF"/>
    <w:rsid w:val="00D52FFE"/>
    <w:rsid w:val="00D53005"/>
    <w:rsid w:val="00D531DB"/>
    <w:rsid w:val="00D533A4"/>
    <w:rsid w:val="00D53841"/>
    <w:rsid w:val="00D53894"/>
    <w:rsid w:val="00D53CFD"/>
    <w:rsid w:val="00D53DA5"/>
    <w:rsid w:val="00D543B4"/>
    <w:rsid w:val="00D54571"/>
    <w:rsid w:val="00D54652"/>
    <w:rsid w:val="00D54B90"/>
    <w:rsid w:val="00D54D83"/>
    <w:rsid w:val="00D5528D"/>
    <w:rsid w:val="00D553BB"/>
    <w:rsid w:val="00D5546C"/>
    <w:rsid w:val="00D55A27"/>
    <w:rsid w:val="00D55D2D"/>
    <w:rsid w:val="00D55ED8"/>
    <w:rsid w:val="00D560A9"/>
    <w:rsid w:val="00D562C1"/>
    <w:rsid w:val="00D566ED"/>
    <w:rsid w:val="00D5687C"/>
    <w:rsid w:val="00D569AF"/>
    <w:rsid w:val="00D57242"/>
    <w:rsid w:val="00D5756C"/>
    <w:rsid w:val="00D57719"/>
    <w:rsid w:val="00D57BBA"/>
    <w:rsid w:val="00D6009B"/>
    <w:rsid w:val="00D602B8"/>
    <w:rsid w:val="00D606CD"/>
    <w:rsid w:val="00D607B1"/>
    <w:rsid w:val="00D60DC9"/>
    <w:rsid w:val="00D61148"/>
    <w:rsid w:val="00D6125A"/>
    <w:rsid w:val="00D61EB3"/>
    <w:rsid w:val="00D61F61"/>
    <w:rsid w:val="00D62819"/>
    <w:rsid w:val="00D62A05"/>
    <w:rsid w:val="00D62BFC"/>
    <w:rsid w:val="00D62EF5"/>
    <w:rsid w:val="00D62EF7"/>
    <w:rsid w:val="00D62F64"/>
    <w:rsid w:val="00D63233"/>
    <w:rsid w:val="00D63B99"/>
    <w:rsid w:val="00D63E20"/>
    <w:rsid w:val="00D63F68"/>
    <w:rsid w:val="00D64035"/>
    <w:rsid w:val="00D6403E"/>
    <w:rsid w:val="00D64102"/>
    <w:rsid w:val="00D64474"/>
    <w:rsid w:val="00D64E9E"/>
    <w:rsid w:val="00D64F5E"/>
    <w:rsid w:val="00D6518B"/>
    <w:rsid w:val="00D652FF"/>
    <w:rsid w:val="00D65891"/>
    <w:rsid w:val="00D6590B"/>
    <w:rsid w:val="00D65916"/>
    <w:rsid w:val="00D65AD0"/>
    <w:rsid w:val="00D65C80"/>
    <w:rsid w:val="00D65D51"/>
    <w:rsid w:val="00D65DB0"/>
    <w:rsid w:val="00D65F76"/>
    <w:rsid w:val="00D6623A"/>
    <w:rsid w:val="00D662CE"/>
    <w:rsid w:val="00D66493"/>
    <w:rsid w:val="00D66592"/>
    <w:rsid w:val="00D665A8"/>
    <w:rsid w:val="00D66713"/>
    <w:rsid w:val="00D667B6"/>
    <w:rsid w:val="00D66807"/>
    <w:rsid w:val="00D66946"/>
    <w:rsid w:val="00D6698F"/>
    <w:rsid w:val="00D669B6"/>
    <w:rsid w:val="00D66DBC"/>
    <w:rsid w:val="00D66F7A"/>
    <w:rsid w:val="00D67064"/>
    <w:rsid w:val="00D6749C"/>
    <w:rsid w:val="00D67902"/>
    <w:rsid w:val="00D67CF8"/>
    <w:rsid w:val="00D67D5D"/>
    <w:rsid w:val="00D67FB2"/>
    <w:rsid w:val="00D70381"/>
    <w:rsid w:val="00D704CF"/>
    <w:rsid w:val="00D7052D"/>
    <w:rsid w:val="00D705E2"/>
    <w:rsid w:val="00D70639"/>
    <w:rsid w:val="00D70B60"/>
    <w:rsid w:val="00D70BC1"/>
    <w:rsid w:val="00D70D2A"/>
    <w:rsid w:val="00D70DF3"/>
    <w:rsid w:val="00D70F1F"/>
    <w:rsid w:val="00D70F85"/>
    <w:rsid w:val="00D713DC"/>
    <w:rsid w:val="00D71C3F"/>
    <w:rsid w:val="00D7249C"/>
    <w:rsid w:val="00D72628"/>
    <w:rsid w:val="00D7295C"/>
    <w:rsid w:val="00D72DBD"/>
    <w:rsid w:val="00D72E9E"/>
    <w:rsid w:val="00D72EB7"/>
    <w:rsid w:val="00D730C9"/>
    <w:rsid w:val="00D730DB"/>
    <w:rsid w:val="00D73174"/>
    <w:rsid w:val="00D739E5"/>
    <w:rsid w:val="00D73C01"/>
    <w:rsid w:val="00D7420D"/>
    <w:rsid w:val="00D742C7"/>
    <w:rsid w:val="00D744F4"/>
    <w:rsid w:val="00D7459D"/>
    <w:rsid w:val="00D748C4"/>
    <w:rsid w:val="00D74AA4"/>
    <w:rsid w:val="00D74B1A"/>
    <w:rsid w:val="00D74D55"/>
    <w:rsid w:val="00D74DD4"/>
    <w:rsid w:val="00D752E6"/>
    <w:rsid w:val="00D756E3"/>
    <w:rsid w:val="00D7591E"/>
    <w:rsid w:val="00D75959"/>
    <w:rsid w:val="00D759CF"/>
    <w:rsid w:val="00D75C89"/>
    <w:rsid w:val="00D7621A"/>
    <w:rsid w:val="00D778D8"/>
    <w:rsid w:val="00D7791C"/>
    <w:rsid w:val="00D77A0A"/>
    <w:rsid w:val="00D77D65"/>
    <w:rsid w:val="00D80185"/>
    <w:rsid w:val="00D801A1"/>
    <w:rsid w:val="00D8037D"/>
    <w:rsid w:val="00D80935"/>
    <w:rsid w:val="00D80E55"/>
    <w:rsid w:val="00D8126F"/>
    <w:rsid w:val="00D8137B"/>
    <w:rsid w:val="00D818EA"/>
    <w:rsid w:val="00D81CE1"/>
    <w:rsid w:val="00D81E87"/>
    <w:rsid w:val="00D8215A"/>
    <w:rsid w:val="00D8217D"/>
    <w:rsid w:val="00D8223C"/>
    <w:rsid w:val="00D8244B"/>
    <w:rsid w:val="00D82823"/>
    <w:rsid w:val="00D82B34"/>
    <w:rsid w:val="00D82B54"/>
    <w:rsid w:val="00D82F9C"/>
    <w:rsid w:val="00D832CE"/>
    <w:rsid w:val="00D8332F"/>
    <w:rsid w:val="00D8347A"/>
    <w:rsid w:val="00D83E30"/>
    <w:rsid w:val="00D840A1"/>
    <w:rsid w:val="00D84196"/>
    <w:rsid w:val="00D841FD"/>
    <w:rsid w:val="00D8432E"/>
    <w:rsid w:val="00D84395"/>
    <w:rsid w:val="00D843AB"/>
    <w:rsid w:val="00D844D1"/>
    <w:rsid w:val="00D8476C"/>
    <w:rsid w:val="00D85062"/>
    <w:rsid w:val="00D852EC"/>
    <w:rsid w:val="00D85346"/>
    <w:rsid w:val="00D85642"/>
    <w:rsid w:val="00D8566B"/>
    <w:rsid w:val="00D85968"/>
    <w:rsid w:val="00D85A8C"/>
    <w:rsid w:val="00D85FF5"/>
    <w:rsid w:val="00D8607C"/>
    <w:rsid w:val="00D8629F"/>
    <w:rsid w:val="00D862E4"/>
    <w:rsid w:val="00D86353"/>
    <w:rsid w:val="00D8638A"/>
    <w:rsid w:val="00D86A50"/>
    <w:rsid w:val="00D86D06"/>
    <w:rsid w:val="00D8719C"/>
    <w:rsid w:val="00D87477"/>
    <w:rsid w:val="00D878CA"/>
    <w:rsid w:val="00D879D4"/>
    <w:rsid w:val="00D87CF0"/>
    <w:rsid w:val="00D900D9"/>
    <w:rsid w:val="00D901E6"/>
    <w:rsid w:val="00D90612"/>
    <w:rsid w:val="00D9076E"/>
    <w:rsid w:val="00D908D7"/>
    <w:rsid w:val="00D90C2F"/>
    <w:rsid w:val="00D910E2"/>
    <w:rsid w:val="00D91112"/>
    <w:rsid w:val="00D917A2"/>
    <w:rsid w:val="00D91C6A"/>
    <w:rsid w:val="00D91D81"/>
    <w:rsid w:val="00D92165"/>
    <w:rsid w:val="00D922C0"/>
    <w:rsid w:val="00D9234E"/>
    <w:rsid w:val="00D923D9"/>
    <w:rsid w:val="00D9248C"/>
    <w:rsid w:val="00D9263C"/>
    <w:rsid w:val="00D926C0"/>
    <w:rsid w:val="00D926FA"/>
    <w:rsid w:val="00D92985"/>
    <w:rsid w:val="00D92EE2"/>
    <w:rsid w:val="00D9328A"/>
    <w:rsid w:val="00D9369A"/>
    <w:rsid w:val="00D93717"/>
    <w:rsid w:val="00D93FB4"/>
    <w:rsid w:val="00D94519"/>
    <w:rsid w:val="00D94947"/>
    <w:rsid w:val="00D9495E"/>
    <w:rsid w:val="00D94A3E"/>
    <w:rsid w:val="00D94BDD"/>
    <w:rsid w:val="00D94CD2"/>
    <w:rsid w:val="00D95321"/>
    <w:rsid w:val="00D955C5"/>
    <w:rsid w:val="00D95902"/>
    <w:rsid w:val="00D95955"/>
    <w:rsid w:val="00D95A14"/>
    <w:rsid w:val="00D960C0"/>
    <w:rsid w:val="00D9695C"/>
    <w:rsid w:val="00D96B84"/>
    <w:rsid w:val="00D96CC4"/>
    <w:rsid w:val="00D96EE6"/>
    <w:rsid w:val="00D97023"/>
    <w:rsid w:val="00D9758B"/>
    <w:rsid w:val="00D976EC"/>
    <w:rsid w:val="00D97E82"/>
    <w:rsid w:val="00DA03A9"/>
    <w:rsid w:val="00DA0D9D"/>
    <w:rsid w:val="00DA140A"/>
    <w:rsid w:val="00DA1A2E"/>
    <w:rsid w:val="00DA1A62"/>
    <w:rsid w:val="00DA1DA1"/>
    <w:rsid w:val="00DA1F70"/>
    <w:rsid w:val="00DA2D09"/>
    <w:rsid w:val="00DA2F90"/>
    <w:rsid w:val="00DA301E"/>
    <w:rsid w:val="00DA31D2"/>
    <w:rsid w:val="00DA3AD8"/>
    <w:rsid w:val="00DA3DF0"/>
    <w:rsid w:val="00DA3ECD"/>
    <w:rsid w:val="00DA4019"/>
    <w:rsid w:val="00DA46B3"/>
    <w:rsid w:val="00DA4AD0"/>
    <w:rsid w:val="00DA4AE5"/>
    <w:rsid w:val="00DA4B08"/>
    <w:rsid w:val="00DA4B61"/>
    <w:rsid w:val="00DA4BB6"/>
    <w:rsid w:val="00DA51D3"/>
    <w:rsid w:val="00DA5431"/>
    <w:rsid w:val="00DA57C1"/>
    <w:rsid w:val="00DA57C5"/>
    <w:rsid w:val="00DA5964"/>
    <w:rsid w:val="00DA60B8"/>
    <w:rsid w:val="00DA66B6"/>
    <w:rsid w:val="00DA6856"/>
    <w:rsid w:val="00DA6961"/>
    <w:rsid w:val="00DA6A6D"/>
    <w:rsid w:val="00DA6CE2"/>
    <w:rsid w:val="00DA6FAD"/>
    <w:rsid w:val="00DA6FDB"/>
    <w:rsid w:val="00DA71DE"/>
    <w:rsid w:val="00DA7E83"/>
    <w:rsid w:val="00DB01E2"/>
    <w:rsid w:val="00DB0933"/>
    <w:rsid w:val="00DB09A3"/>
    <w:rsid w:val="00DB0DCB"/>
    <w:rsid w:val="00DB108C"/>
    <w:rsid w:val="00DB1178"/>
    <w:rsid w:val="00DB1512"/>
    <w:rsid w:val="00DB1934"/>
    <w:rsid w:val="00DB1A43"/>
    <w:rsid w:val="00DB1C5A"/>
    <w:rsid w:val="00DB1DED"/>
    <w:rsid w:val="00DB211E"/>
    <w:rsid w:val="00DB23A7"/>
    <w:rsid w:val="00DB28EC"/>
    <w:rsid w:val="00DB2BAE"/>
    <w:rsid w:val="00DB2E08"/>
    <w:rsid w:val="00DB2EE5"/>
    <w:rsid w:val="00DB30AE"/>
    <w:rsid w:val="00DB3291"/>
    <w:rsid w:val="00DB35C3"/>
    <w:rsid w:val="00DB3B89"/>
    <w:rsid w:val="00DB3C48"/>
    <w:rsid w:val="00DB3F04"/>
    <w:rsid w:val="00DB3FBC"/>
    <w:rsid w:val="00DB40D8"/>
    <w:rsid w:val="00DB4171"/>
    <w:rsid w:val="00DB41FB"/>
    <w:rsid w:val="00DB4217"/>
    <w:rsid w:val="00DB427C"/>
    <w:rsid w:val="00DB43C2"/>
    <w:rsid w:val="00DB44F2"/>
    <w:rsid w:val="00DB4819"/>
    <w:rsid w:val="00DB50B1"/>
    <w:rsid w:val="00DB50FB"/>
    <w:rsid w:val="00DB5199"/>
    <w:rsid w:val="00DB535B"/>
    <w:rsid w:val="00DB5360"/>
    <w:rsid w:val="00DB5660"/>
    <w:rsid w:val="00DB5A05"/>
    <w:rsid w:val="00DB5ABB"/>
    <w:rsid w:val="00DB5C47"/>
    <w:rsid w:val="00DB5CD5"/>
    <w:rsid w:val="00DB5F91"/>
    <w:rsid w:val="00DB60F7"/>
    <w:rsid w:val="00DB61F0"/>
    <w:rsid w:val="00DB61F2"/>
    <w:rsid w:val="00DB63CC"/>
    <w:rsid w:val="00DB644B"/>
    <w:rsid w:val="00DB645E"/>
    <w:rsid w:val="00DB6628"/>
    <w:rsid w:val="00DB6735"/>
    <w:rsid w:val="00DB700E"/>
    <w:rsid w:val="00DB7496"/>
    <w:rsid w:val="00DB7672"/>
    <w:rsid w:val="00DB7A15"/>
    <w:rsid w:val="00DB7BC6"/>
    <w:rsid w:val="00DC00D6"/>
    <w:rsid w:val="00DC00F9"/>
    <w:rsid w:val="00DC0299"/>
    <w:rsid w:val="00DC0DCA"/>
    <w:rsid w:val="00DC0E91"/>
    <w:rsid w:val="00DC12A1"/>
    <w:rsid w:val="00DC138C"/>
    <w:rsid w:val="00DC17EC"/>
    <w:rsid w:val="00DC1AE4"/>
    <w:rsid w:val="00DC1AEE"/>
    <w:rsid w:val="00DC1D45"/>
    <w:rsid w:val="00DC1FC8"/>
    <w:rsid w:val="00DC2019"/>
    <w:rsid w:val="00DC20A6"/>
    <w:rsid w:val="00DC260A"/>
    <w:rsid w:val="00DC2715"/>
    <w:rsid w:val="00DC3069"/>
    <w:rsid w:val="00DC319B"/>
    <w:rsid w:val="00DC387C"/>
    <w:rsid w:val="00DC3A46"/>
    <w:rsid w:val="00DC3B75"/>
    <w:rsid w:val="00DC3CF6"/>
    <w:rsid w:val="00DC4CB9"/>
    <w:rsid w:val="00DC5422"/>
    <w:rsid w:val="00DC5568"/>
    <w:rsid w:val="00DC56A1"/>
    <w:rsid w:val="00DC5B4C"/>
    <w:rsid w:val="00DC68BA"/>
    <w:rsid w:val="00DC695F"/>
    <w:rsid w:val="00DC6BF0"/>
    <w:rsid w:val="00DC6D43"/>
    <w:rsid w:val="00DC6EBE"/>
    <w:rsid w:val="00DC70A0"/>
    <w:rsid w:val="00DC724C"/>
    <w:rsid w:val="00DC7343"/>
    <w:rsid w:val="00DC73E7"/>
    <w:rsid w:val="00DC7CEB"/>
    <w:rsid w:val="00DC7CF0"/>
    <w:rsid w:val="00DD01BD"/>
    <w:rsid w:val="00DD02BE"/>
    <w:rsid w:val="00DD039C"/>
    <w:rsid w:val="00DD0643"/>
    <w:rsid w:val="00DD07A7"/>
    <w:rsid w:val="00DD089C"/>
    <w:rsid w:val="00DD0968"/>
    <w:rsid w:val="00DD11B8"/>
    <w:rsid w:val="00DD124F"/>
    <w:rsid w:val="00DD12F1"/>
    <w:rsid w:val="00DD1349"/>
    <w:rsid w:val="00DD139D"/>
    <w:rsid w:val="00DD161D"/>
    <w:rsid w:val="00DD165F"/>
    <w:rsid w:val="00DD1A0F"/>
    <w:rsid w:val="00DD1C65"/>
    <w:rsid w:val="00DD1EC4"/>
    <w:rsid w:val="00DD2214"/>
    <w:rsid w:val="00DD223B"/>
    <w:rsid w:val="00DD2A78"/>
    <w:rsid w:val="00DD2B1C"/>
    <w:rsid w:val="00DD31F6"/>
    <w:rsid w:val="00DD320A"/>
    <w:rsid w:val="00DD3417"/>
    <w:rsid w:val="00DD3BAC"/>
    <w:rsid w:val="00DD3C34"/>
    <w:rsid w:val="00DD3CC6"/>
    <w:rsid w:val="00DD3D4C"/>
    <w:rsid w:val="00DD408D"/>
    <w:rsid w:val="00DD461C"/>
    <w:rsid w:val="00DD4723"/>
    <w:rsid w:val="00DD4888"/>
    <w:rsid w:val="00DD4BB0"/>
    <w:rsid w:val="00DD4C75"/>
    <w:rsid w:val="00DD53B4"/>
    <w:rsid w:val="00DD5602"/>
    <w:rsid w:val="00DD5947"/>
    <w:rsid w:val="00DD5A82"/>
    <w:rsid w:val="00DD5CB2"/>
    <w:rsid w:val="00DD5CB3"/>
    <w:rsid w:val="00DD5EA2"/>
    <w:rsid w:val="00DD6059"/>
    <w:rsid w:val="00DD60B1"/>
    <w:rsid w:val="00DD60EF"/>
    <w:rsid w:val="00DD61DF"/>
    <w:rsid w:val="00DD642A"/>
    <w:rsid w:val="00DD64FD"/>
    <w:rsid w:val="00DD6687"/>
    <w:rsid w:val="00DD67EB"/>
    <w:rsid w:val="00DD6A38"/>
    <w:rsid w:val="00DD6B14"/>
    <w:rsid w:val="00DD6C69"/>
    <w:rsid w:val="00DD6FE3"/>
    <w:rsid w:val="00DD71C8"/>
    <w:rsid w:val="00DD7776"/>
    <w:rsid w:val="00DD7A2A"/>
    <w:rsid w:val="00DD7BEC"/>
    <w:rsid w:val="00DD7C3F"/>
    <w:rsid w:val="00DD7D07"/>
    <w:rsid w:val="00DD7D10"/>
    <w:rsid w:val="00DD7F9E"/>
    <w:rsid w:val="00DE005F"/>
    <w:rsid w:val="00DE00B0"/>
    <w:rsid w:val="00DE076C"/>
    <w:rsid w:val="00DE07FF"/>
    <w:rsid w:val="00DE08EF"/>
    <w:rsid w:val="00DE0CA2"/>
    <w:rsid w:val="00DE118D"/>
    <w:rsid w:val="00DE176E"/>
    <w:rsid w:val="00DE1891"/>
    <w:rsid w:val="00DE1C0F"/>
    <w:rsid w:val="00DE1E4F"/>
    <w:rsid w:val="00DE1FFE"/>
    <w:rsid w:val="00DE23EF"/>
    <w:rsid w:val="00DE273B"/>
    <w:rsid w:val="00DE27DF"/>
    <w:rsid w:val="00DE2E9F"/>
    <w:rsid w:val="00DE2F20"/>
    <w:rsid w:val="00DE3202"/>
    <w:rsid w:val="00DE33B9"/>
    <w:rsid w:val="00DE35A2"/>
    <w:rsid w:val="00DE3A0C"/>
    <w:rsid w:val="00DE3A0F"/>
    <w:rsid w:val="00DE3BB9"/>
    <w:rsid w:val="00DE3CCB"/>
    <w:rsid w:val="00DE3E3D"/>
    <w:rsid w:val="00DE3F47"/>
    <w:rsid w:val="00DE4370"/>
    <w:rsid w:val="00DE43B4"/>
    <w:rsid w:val="00DE470E"/>
    <w:rsid w:val="00DE4746"/>
    <w:rsid w:val="00DE4B94"/>
    <w:rsid w:val="00DE4BBF"/>
    <w:rsid w:val="00DE4D6D"/>
    <w:rsid w:val="00DE4F2B"/>
    <w:rsid w:val="00DE4F92"/>
    <w:rsid w:val="00DE4FED"/>
    <w:rsid w:val="00DE539E"/>
    <w:rsid w:val="00DE5520"/>
    <w:rsid w:val="00DE5661"/>
    <w:rsid w:val="00DE5A6E"/>
    <w:rsid w:val="00DE6481"/>
    <w:rsid w:val="00DE6522"/>
    <w:rsid w:val="00DE6945"/>
    <w:rsid w:val="00DE694E"/>
    <w:rsid w:val="00DE6960"/>
    <w:rsid w:val="00DE6B1F"/>
    <w:rsid w:val="00DE6E58"/>
    <w:rsid w:val="00DE6ED9"/>
    <w:rsid w:val="00DE7003"/>
    <w:rsid w:val="00DE74D4"/>
    <w:rsid w:val="00DE7588"/>
    <w:rsid w:val="00DE7756"/>
    <w:rsid w:val="00DE7765"/>
    <w:rsid w:val="00DE7876"/>
    <w:rsid w:val="00DE7B2F"/>
    <w:rsid w:val="00DE7BAC"/>
    <w:rsid w:val="00DE7D4C"/>
    <w:rsid w:val="00DE7E2A"/>
    <w:rsid w:val="00DE7F2B"/>
    <w:rsid w:val="00DF0747"/>
    <w:rsid w:val="00DF083F"/>
    <w:rsid w:val="00DF0D37"/>
    <w:rsid w:val="00DF0DA3"/>
    <w:rsid w:val="00DF0E8A"/>
    <w:rsid w:val="00DF0FA1"/>
    <w:rsid w:val="00DF1086"/>
    <w:rsid w:val="00DF11EE"/>
    <w:rsid w:val="00DF14AA"/>
    <w:rsid w:val="00DF1758"/>
    <w:rsid w:val="00DF18CC"/>
    <w:rsid w:val="00DF1B00"/>
    <w:rsid w:val="00DF1BB3"/>
    <w:rsid w:val="00DF1C60"/>
    <w:rsid w:val="00DF1D03"/>
    <w:rsid w:val="00DF2185"/>
    <w:rsid w:val="00DF231B"/>
    <w:rsid w:val="00DF2622"/>
    <w:rsid w:val="00DF262B"/>
    <w:rsid w:val="00DF26CA"/>
    <w:rsid w:val="00DF27F1"/>
    <w:rsid w:val="00DF2ACD"/>
    <w:rsid w:val="00DF2AF7"/>
    <w:rsid w:val="00DF2B4C"/>
    <w:rsid w:val="00DF2B7A"/>
    <w:rsid w:val="00DF2CCA"/>
    <w:rsid w:val="00DF2D9C"/>
    <w:rsid w:val="00DF2F83"/>
    <w:rsid w:val="00DF3140"/>
    <w:rsid w:val="00DF3276"/>
    <w:rsid w:val="00DF33E0"/>
    <w:rsid w:val="00DF35D2"/>
    <w:rsid w:val="00DF3808"/>
    <w:rsid w:val="00DF383E"/>
    <w:rsid w:val="00DF3D08"/>
    <w:rsid w:val="00DF3E75"/>
    <w:rsid w:val="00DF4702"/>
    <w:rsid w:val="00DF4967"/>
    <w:rsid w:val="00DF4B18"/>
    <w:rsid w:val="00DF4C1A"/>
    <w:rsid w:val="00DF4E48"/>
    <w:rsid w:val="00DF52BC"/>
    <w:rsid w:val="00DF53F5"/>
    <w:rsid w:val="00DF5728"/>
    <w:rsid w:val="00DF5869"/>
    <w:rsid w:val="00DF5D4A"/>
    <w:rsid w:val="00DF6022"/>
    <w:rsid w:val="00DF609D"/>
    <w:rsid w:val="00DF6123"/>
    <w:rsid w:val="00DF6567"/>
    <w:rsid w:val="00DF656A"/>
    <w:rsid w:val="00DF69AD"/>
    <w:rsid w:val="00DF6B00"/>
    <w:rsid w:val="00DF6B5C"/>
    <w:rsid w:val="00DF703E"/>
    <w:rsid w:val="00DF71C6"/>
    <w:rsid w:val="00DF7381"/>
    <w:rsid w:val="00DF742F"/>
    <w:rsid w:val="00DF78ED"/>
    <w:rsid w:val="00E00333"/>
    <w:rsid w:val="00E00668"/>
    <w:rsid w:val="00E00708"/>
    <w:rsid w:val="00E0081C"/>
    <w:rsid w:val="00E00A72"/>
    <w:rsid w:val="00E00A76"/>
    <w:rsid w:val="00E00A7E"/>
    <w:rsid w:val="00E00C8A"/>
    <w:rsid w:val="00E00C98"/>
    <w:rsid w:val="00E00F29"/>
    <w:rsid w:val="00E00FB2"/>
    <w:rsid w:val="00E0162A"/>
    <w:rsid w:val="00E01704"/>
    <w:rsid w:val="00E019E0"/>
    <w:rsid w:val="00E01A48"/>
    <w:rsid w:val="00E01CB8"/>
    <w:rsid w:val="00E020CD"/>
    <w:rsid w:val="00E021D6"/>
    <w:rsid w:val="00E02215"/>
    <w:rsid w:val="00E0273D"/>
    <w:rsid w:val="00E028AF"/>
    <w:rsid w:val="00E02AD9"/>
    <w:rsid w:val="00E03D9D"/>
    <w:rsid w:val="00E03DCA"/>
    <w:rsid w:val="00E04376"/>
    <w:rsid w:val="00E04711"/>
    <w:rsid w:val="00E04961"/>
    <w:rsid w:val="00E04B4B"/>
    <w:rsid w:val="00E04E2C"/>
    <w:rsid w:val="00E04E5A"/>
    <w:rsid w:val="00E05343"/>
    <w:rsid w:val="00E058CD"/>
    <w:rsid w:val="00E05D6D"/>
    <w:rsid w:val="00E05DC3"/>
    <w:rsid w:val="00E05DD0"/>
    <w:rsid w:val="00E061E4"/>
    <w:rsid w:val="00E067D8"/>
    <w:rsid w:val="00E06863"/>
    <w:rsid w:val="00E06C59"/>
    <w:rsid w:val="00E06C78"/>
    <w:rsid w:val="00E06CA8"/>
    <w:rsid w:val="00E07034"/>
    <w:rsid w:val="00E076C7"/>
    <w:rsid w:val="00E077E4"/>
    <w:rsid w:val="00E07C92"/>
    <w:rsid w:val="00E07F37"/>
    <w:rsid w:val="00E1032C"/>
    <w:rsid w:val="00E10445"/>
    <w:rsid w:val="00E105DD"/>
    <w:rsid w:val="00E107A4"/>
    <w:rsid w:val="00E10837"/>
    <w:rsid w:val="00E108D3"/>
    <w:rsid w:val="00E10F54"/>
    <w:rsid w:val="00E1103A"/>
    <w:rsid w:val="00E11061"/>
    <w:rsid w:val="00E1110A"/>
    <w:rsid w:val="00E11172"/>
    <w:rsid w:val="00E11557"/>
    <w:rsid w:val="00E118E3"/>
    <w:rsid w:val="00E11AFE"/>
    <w:rsid w:val="00E1205A"/>
    <w:rsid w:val="00E12105"/>
    <w:rsid w:val="00E12809"/>
    <w:rsid w:val="00E128F9"/>
    <w:rsid w:val="00E12A31"/>
    <w:rsid w:val="00E12CE7"/>
    <w:rsid w:val="00E12DAC"/>
    <w:rsid w:val="00E1353D"/>
    <w:rsid w:val="00E138A9"/>
    <w:rsid w:val="00E13BC0"/>
    <w:rsid w:val="00E13CA5"/>
    <w:rsid w:val="00E145C0"/>
    <w:rsid w:val="00E1468F"/>
    <w:rsid w:val="00E148F3"/>
    <w:rsid w:val="00E14AAD"/>
    <w:rsid w:val="00E14ACD"/>
    <w:rsid w:val="00E14B06"/>
    <w:rsid w:val="00E14B95"/>
    <w:rsid w:val="00E14BC5"/>
    <w:rsid w:val="00E14D0D"/>
    <w:rsid w:val="00E15005"/>
    <w:rsid w:val="00E15156"/>
    <w:rsid w:val="00E15255"/>
    <w:rsid w:val="00E15736"/>
    <w:rsid w:val="00E157E2"/>
    <w:rsid w:val="00E15BB5"/>
    <w:rsid w:val="00E15CDD"/>
    <w:rsid w:val="00E15E49"/>
    <w:rsid w:val="00E15EFB"/>
    <w:rsid w:val="00E160C4"/>
    <w:rsid w:val="00E1622F"/>
    <w:rsid w:val="00E1633A"/>
    <w:rsid w:val="00E16C4B"/>
    <w:rsid w:val="00E1755B"/>
    <w:rsid w:val="00E1797C"/>
    <w:rsid w:val="00E179A7"/>
    <w:rsid w:val="00E17F52"/>
    <w:rsid w:val="00E20067"/>
    <w:rsid w:val="00E20214"/>
    <w:rsid w:val="00E202CD"/>
    <w:rsid w:val="00E20B91"/>
    <w:rsid w:val="00E20D29"/>
    <w:rsid w:val="00E20DBE"/>
    <w:rsid w:val="00E21158"/>
    <w:rsid w:val="00E2144A"/>
    <w:rsid w:val="00E21589"/>
    <w:rsid w:val="00E215E9"/>
    <w:rsid w:val="00E2185E"/>
    <w:rsid w:val="00E21D67"/>
    <w:rsid w:val="00E21D99"/>
    <w:rsid w:val="00E2239C"/>
    <w:rsid w:val="00E2270D"/>
    <w:rsid w:val="00E22737"/>
    <w:rsid w:val="00E22C2B"/>
    <w:rsid w:val="00E23492"/>
    <w:rsid w:val="00E23A21"/>
    <w:rsid w:val="00E23FCA"/>
    <w:rsid w:val="00E23FEA"/>
    <w:rsid w:val="00E240B1"/>
    <w:rsid w:val="00E2417E"/>
    <w:rsid w:val="00E2418C"/>
    <w:rsid w:val="00E242ED"/>
    <w:rsid w:val="00E24459"/>
    <w:rsid w:val="00E24D28"/>
    <w:rsid w:val="00E24D6C"/>
    <w:rsid w:val="00E24FC9"/>
    <w:rsid w:val="00E25151"/>
    <w:rsid w:val="00E251C1"/>
    <w:rsid w:val="00E251E8"/>
    <w:rsid w:val="00E251EE"/>
    <w:rsid w:val="00E253E2"/>
    <w:rsid w:val="00E25452"/>
    <w:rsid w:val="00E25818"/>
    <w:rsid w:val="00E258AC"/>
    <w:rsid w:val="00E25AFA"/>
    <w:rsid w:val="00E25F35"/>
    <w:rsid w:val="00E25F43"/>
    <w:rsid w:val="00E2604E"/>
    <w:rsid w:val="00E26300"/>
    <w:rsid w:val="00E26940"/>
    <w:rsid w:val="00E26F60"/>
    <w:rsid w:val="00E27177"/>
    <w:rsid w:val="00E271D4"/>
    <w:rsid w:val="00E275FE"/>
    <w:rsid w:val="00E27622"/>
    <w:rsid w:val="00E276FA"/>
    <w:rsid w:val="00E27790"/>
    <w:rsid w:val="00E27C99"/>
    <w:rsid w:val="00E30224"/>
    <w:rsid w:val="00E3045E"/>
    <w:rsid w:val="00E306D7"/>
    <w:rsid w:val="00E30A3F"/>
    <w:rsid w:val="00E30AED"/>
    <w:rsid w:val="00E30D15"/>
    <w:rsid w:val="00E31DC6"/>
    <w:rsid w:val="00E31E9F"/>
    <w:rsid w:val="00E3211D"/>
    <w:rsid w:val="00E32214"/>
    <w:rsid w:val="00E3226B"/>
    <w:rsid w:val="00E32275"/>
    <w:rsid w:val="00E3236C"/>
    <w:rsid w:val="00E32B60"/>
    <w:rsid w:val="00E32DCB"/>
    <w:rsid w:val="00E336D9"/>
    <w:rsid w:val="00E33961"/>
    <w:rsid w:val="00E33CA9"/>
    <w:rsid w:val="00E340F7"/>
    <w:rsid w:val="00E34175"/>
    <w:rsid w:val="00E349F8"/>
    <w:rsid w:val="00E34BE1"/>
    <w:rsid w:val="00E34D9B"/>
    <w:rsid w:val="00E351D5"/>
    <w:rsid w:val="00E35645"/>
    <w:rsid w:val="00E35A10"/>
    <w:rsid w:val="00E3608D"/>
    <w:rsid w:val="00E363A2"/>
    <w:rsid w:val="00E364D2"/>
    <w:rsid w:val="00E364FE"/>
    <w:rsid w:val="00E36879"/>
    <w:rsid w:val="00E368AE"/>
    <w:rsid w:val="00E368CA"/>
    <w:rsid w:val="00E36B76"/>
    <w:rsid w:val="00E36C4D"/>
    <w:rsid w:val="00E36FA6"/>
    <w:rsid w:val="00E370C3"/>
    <w:rsid w:val="00E37683"/>
    <w:rsid w:val="00E3776A"/>
    <w:rsid w:val="00E37952"/>
    <w:rsid w:val="00E37B4C"/>
    <w:rsid w:val="00E37CD3"/>
    <w:rsid w:val="00E37FD3"/>
    <w:rsid w:val="00E40092"/>
    <w:rsid w:val="00E40460"/>
    <w:rsid w:val="00E404E7"/>
    <w:rsid w:val="00E405B1"/>
    <w:rsid w:val="00E40898"/>
    <w:rsid w:val="00E408E8"/>
    <w:rsid w:val="00E40E9C"/>
    <w:rsid w:val="00E410C7"/>
    <w:rsid w:val="00E410F8"/>
    <w:rsid w:val="00E41579"/>
    <w:rsid w:val="00E41643"/>
    <w:rsid w:val="00E419E1"/>
    <w:rsid w:val="00E41CF7"/>
    <w:rsid w:val="00E41D6A"/>
    <w:rsid w:val="00E41F76"/>
    <w:rsid w:val="00E41FF1"/>
    <w:rsid w:val="00E420A5"/>
    <w:rsid w:val="00E42151"/>
    <w:rsid w:val="00E421E9"/>
    <w:rsid w:val="00E42454"/>
    <w:rsid w:val="00E42A60"/>
    <w:rsid w:val="00E42DD3"/>
    <w:rsid w:val="00E43045"/>
    <w:rsid w:val="00E4312E"/>
    <w:rsid w:val="00E431D0"/>
    <w:rsid w:val="00E43282"/>
    <w:rsid w:val="00E43377"/>
    <w:rsid w:val="00E43945"/>
    <w:rsid w:val="00E43B5F"/>
    <w:rsid w:val="00E43BC1"/>
    <w:rsid w:val="00E43C1F"/>
    <w:rsid w:val="00E43D4A"/>
    <w:rsid w:val="00E43DAA"/>
    <w:rsid w:val="00E4421A"/>
    <w:rsid w:val="00E448B4"/>
    <w:rsid w:val="00E44AE2"/>
    <w:rsid w:val="00E44B56"/>
    <w:rsid w:val="00E44E74"/>
    <w:rsid w:val="00E4523F"/>
    <w:rsid w:val="00E4537E"/>
    <w:rsid w:val="00E4599A"/>
    <w:rsid w:val="00E45AAC"/>
    <w:rsid w:val="00E45C0F"/>
    <w:rsid w:val="00E465A9"/>
    <w:rsid w:val="00E46D03"/>
    <w:rsid w:val="00E47387"/>
    <w:rsid w:val="00E47839"/>
    <w:rsid w:val="00E4784E"/>
    <w:rsid w:val="00E47958"/>
    <w:rsid w:val="00E479A3"/>
    <w:rsid w:val="00E47B13"/>
    <w:rsid w:val="00E47B8D"/>
    <w:rsid w:val="00E501E6"/>
    <w:rsid w:val="00E50336"/>
    <w:rsid w:val="00E503C4"/>
    <w:rsid w:val="00E50643"/>
    <w:rsid w:val="00E506A4"/>
    <w:rsid w:val="00E5072F"/>
    <w:rsid w:val="00E507AB"/>
    <w:rsid w:val="00E50A71"/>
    <w:rsid w:val="00E50AD5"/>
    <w:rsid w:val="00E513D6"/>
    <w:rsid w:val="00E515D5"/>
    <w:rsid w:val="00E515F5"/>
    <w:rsid w:val="00E516FD"/>
    <w:rsid w:val="00E51756"/>
    <w:rsid w:val="00E5181E"/>
    <w:rsid w:val="00E51D68"/>
    <w:rsid w:val="00E52049"/>
    <w:rsid w:val="00E52053"/>
    <w:rsid w:val="00E521CC"/>
    <w:rsid w:val="00E522E7"/>
    <w:rsid w:val="00E52A0D"/>
    <w:rsid w:val="00E52BFD"/>
    <w:rsid w:val="00E530F1"/>
    <w:rsid w:val="00E533E2"/>
    <w:rsid w:val="00E53571"/>
    <w:rsid w:val="00E5382B"/>
    <w:rsid w:val="00E53E36"/>
    <w:rsid w:val="00E53FAF"/>
    <w:rsid w:val="00E54300"/>
    <w:rsid w:val="00E54301"/>
    <w:rsid w:val="00E54484"/>
    <w:rsid w:val="00E54740"/>
    <w:rsid w:val="00E54E73"/>
    <w:rsid w:val="00E5529F"/>
    <w:rsid w:val="00E55443"/>
    <w:rsid w:val="00E55547"/>
    <w:rsid w:val="00E55846"/>
    <w:rsid w:val="00E55902"/>
    <w:rsid w:val="00E559FB"/>
    <w:rsid w:val="00E55E6E"/>
    <w:rsid w:val="00E566AA"/>
    <w:rsid w:val="00E5671D"/>
    <w:rsid w:val="00E56AC3"/>
    <w:rsid w:val="00E57328"/>
    <w:rsid w:val="00E573C6"/>
    <w:rsid w:val="00E57417"/>
    <w:rsid w:val="00E57421"/>
    <w:rsid w:val="00E57596"/>
    <w:rsid w:val="00E57677"/>
    <w:rsid w:val="00E57786"/>
    <w:rsid w:val="00E5795C"/>
    <w:rsid w:val="00E6001A"/>
    <w:rsid w:val="00E6025D"/>
    <w:rsid w:val="00E60313"/>
    <w:rsid w:val="00E60393"/>
    <w:rsid w:val="00E6050D"/>
    <w:rsid w:val="00E6052A"/>
    <w:rsid w:val="00E60620"/>
    <w:rsid w:val="00E60DAF"/>
    <w:rsid w:val="00E60DCD"/>
    <w:rsid w:val="00E6117E"/>
    <w:rsid w:val="00E612D6"/>
    <w:rsid w:val="00E618DC"/>
    <w:rsid w:val="00E61D66"/>
    <w:rsid w:val="00E62220"/>
    <w:rsid w:val="00E622B5"/>
    <w:rsid w:val="00E622EB"/>
    <w:rsid w:val="00E625F0"/>
    <w:rsid w:val="00E628C9"/>
    <w:rsid w:val="00E62BD3"/>
    <w:rsid w:val="00E62C01"/>
    <w:rsid w:val="00E63671"/>
    <w:rsid w:val="00E636E6"/>
    <w:rsid w:val="00E63C42"/>
    <w:rsid w:val="00E64047"/>
    <w:rsid w:val="00E643E5"/>
    <w:rsid w:val="00E64602"/>
    <w:rsid w:val="00E64685"/>
    <w:rsid w:val="00E64884"/>
    <w:rsid w:val="00E64B5E"/>
    <w:rsid w:val="00E6523B"/>
    <w:rsid w:val="00E65291"/>
    <w:rsid w:val="00E656C7"/>
    <w:rsid w:val="00E657C7"/>
    <w:rsid w:val="00E65ACA"/>
    <w:rsid w:val="00E65F00"/>
    <w:rsid w:val="00E66824"/>
    <w:rsid w:val="00E6699E"/>
    <w:rsid w:val="00E66D5B"/>
    <w:rsid w:val="00E66DC0"/>
    <w:rsid w:val="00E66DDC"/>
    <w:rsid w:val="00E67065"/>
    <w:rsid w:val="00E673B5"/>
    <w:rsid w:val="00E67744"/>
    <w:rsid w:val="00E67807"/>
    <w:rsid w:val="00E6780E"/>
    <w:rsid w:val="00E678A8"/>
    <w:rsid w:val="00E678D6"/>
    <w:rsid w:val="00E67A6A"/>
    <w:rsid w:val="00E67A97"/>
    <w:rsid w:val="00E70222"/>
    <w:rsid w:val="00E704A7"/>
    <w:rsid w:val="00E705A1"/>
    <w:rsid w:val="00E708CD"/>
    <w:rsid w:val="00E70E8C"/>
    <w:rsid w:val="00E71079"/>
    <w:rsid w:val="00E7114C"/>
    <w:rsid w:val="00E711D7"/>
    <w:rsid w:val="00E713E8"/>
    <w:rsid w:val="00E716B9"/>
    <w:rsid w:val="00E71784"/>
    <w:rsid w:val="00E718E4"/>
    <w:rsid w:val="00E7206C"/>
    <w:rsid w:val="00E72158"/>
    <w:rsid w:val="00E7230D"/>
    <w:rsid w:val="00E7232E"/>
    <w:rsid w:val="00E724AC"/>
    <w:rsid w:val="00E72836"/>
    <w:rsid w:val="00E729D9"/>
    <w:rsid w:val="00E72A25"/>
    <w:rsid w:val="00E72C5A"/>
    <w:rsid w:val="00E72C92"/>
    <w:rsid w:val="00E731EE"/>
    <w:rsid w:val="00E731F3"/>
    <w:rsid w:val="00E7358C"/>
    <w:rsid w:val="00E737A3"/>
    <w:rsid w:val="00E73ACD"/>
    <w:rsid w:val="00E73C8A"/>
    <w:rsid w:val="00E7444A"/>
    <w:rsid w:val="00E7460F"/>
    <w:rsid w:val="00E74632"/>
    <w:rsid w:val="00E74646"/>
    <w:rsid w:val="00E74850"/>
    <w:rsid w:val="00E74B38"/>
    <w:rsid w:val="00E74B4A"/>
    <w:rsid w:val="00E75130"/>
    <w:rsid w:val="00E75198"/>
    <w:rsid w:val="00E75395"/>
    <w:rsid w:val="00E7547C"/>
    <w:rsid w:val="00E7551F"/>
    <w:rsid w:val="00E75F45"/>
    <w:rsid w:val="00E76234"/>
    <w:rsid w:val="00E76691"/>
    <w:rsid w:val="00E76719"/>
    <w:rsid w:val="00E76832"/>
    <w:rsid w:val="00E7684F"/>
    <w:rsid w:val="00E76CD9"/>
    <w:rsid w:val="00E76FEC"/>
    <w:rsid w:val="00E7720F"/>
    <w:rsid w:val="00E77215"/>
    <w:rsid w:val="00E77227"/>
    <w:rsid w:val="00E77235"/>
    <w:rsid w:val="00E77284"/>
    <w:rsid w:val="00E77826"/>
    <w:rsid w:val="00E778FF"/>
    <w:rsid w:val="00E77D0C"/>
    <w:rsid w:val="00E77D2F"/>
    <w:rsid w:val="00E77ECA"/>
    <w:rsid w:val="00E77EED"/>
    <w:rsid w:val="00E801AC"/>
    <w:rsid w:val="00E80800"/>
    <w:rsid w:val="00E80BFC"/>
    <w:rsid w:val="00E80D06"/>
    <w:rsid w:val="00E815C3"/>
    <w:rsid w:val="00E81734"/>
    <w:rsid w:val="00E82093"/>
    <w:rsid w:val="00E821AA"/>
    <w:rsid w:val="00E824BB"/>
    <w:rsid w:val="00E825D9"/>
    <w:rsid w:val="00E83212"/>
    <w:rsid w:val="00E832D6"/>
    <w:rsid w:val="00E83412"/>
    <w:rsid w:val="00E83672"/>
    <w:rsid w:val="00E83C63"/>
    <w:rsid w:val="00E84174"/>
    <w:rsid w:val="00E8440E"/>
    <w:rsid w:val="00E84972"/>
    <w:rsid w:val="00E849AA"/>
    <w:rsid w:val="00E84DCB"/>
    <w:rsid w:val="00E84E86"/>
    <w:rsid w:val="00E851B8"/>
    <w:rsid w:val="00E85623"/>
    <w:rsid w:val="00E85A8E"/>
    <w:rsid w:val="00E85C19"/>
    <w:rsid w:val="00E862B8"/>
    <w:rsid w:val="00E866F0"/>
    <w:rsid w:val="00E868CE"/>
    <w:rsid w:val="00E868E6"/>
    <w:rsid w:val="00E86BD4"/>
    <w:rsid w:val="00E86C5D"/>
    <w:rsid w:val="00E86CDF"/>
    <w:rsid w:val="00E86D62"/>
    <w:rsid w:val="00E86DE7"/>
    <w:rsid w:val="00E86E9E"/>
    <w:rsid w:val="00E86F55"/>
    <w:rsid w:val="00E87083"/>
    <w:rsid w:val="00E8722D"/>
    <w:rsid w:val="00E874D5"/>
    <w:rsid w:val="00E87A1C"/>
    <w:rsid w:val="00E87AC4"/>
    <w:rsid w:val="00E87FC2"/>
    <w:rsid w:val="00E900EA"/>
    <w:rsid w:val="00E900F5"/>
    <w:rsid w:val="00E9033A"/>
    <w:rsid w:val="00E90610"/>
    <w:rsid w:val="00E90904"/>
    <w:rsid w:val="00E90A95"/>
    <w:rsid w:val="00E90AD7"/>
    <w:rsid w:val="00E90AF0"/>
    <w:rsid w:val="00E90DEA"/>
    <w:rsid w:val="00E90FE1"/>
    <w:rsid w:val="00E91314"/>
    <w:rsid w:val="00E915D5"/>
    <w:rsid w:val="00E91701"/>
    <w:rsid w:val="00E91B29"/>
    <w:rsid w:val="00E9206B"/>
    <w:rsid w:val="00E920F2"/>
    <w:rsid w:val="00E92407"/>
    <w:rsid w:val="00E9290D"/>
    <w:rsid w:val="00E92B42"/>
    <w:rsid w:val="00E92C44"/>
    <w:rsid w:val="00E92D08"/>
    <w:rsid w:val="00E92E01"/>
    <w:rsid w:val="00E9302A"/>
    <w:rsid w:val="00E93285"/>
    <w:rsid w:val="00E933A2"/>
    <w:rsid w:val="00E934E5"/>
    <w:rsid w:val="00E935B1"/>
    <w:rsid w:val="00E935F1"/>
    <w:rsid w:val="00E93934"/>
    <w:rsid w:val="00E93980"/>
    <w:rsid w:val="00E93EBC"/>
    <w:rsid w:val="00E9469B"/>
    <w:rsid w:val="00E94878"/>
    <w:rsid w:val="00E949A5"/>
    <w:rsid w:val="00E94BEB"/>
    <w:rsid w:val="00E950CC"/>
    <w:rsid w:val="00E9524E"/>
    <w:rsid w:val="00E95322"/>
    <w:rsid w:val="00E95811"/>
    <w:rsid w:val="00E958DB"/>
    <w:rsid w:val="00E9595B"/>
    <w:rsid w:val="00E95D45"/>
    <w:rsid w:val="00E9619D"/>
    <w:rsid w:val="00E967D7"/>
    <w:rsid w:val="00E9685E"/>
    <w:rsid w:val="00E96BC6"/>
    <w:rsid w:val="00E976A4"/>
    <w:rsid w:val="00E97FB0"/>
    <w:rsid w:val="00EA00BC"/>
    <w:rsid w:val="00EA024E"/>
    <w:rsid w:val="00EA03A9"/>
    <w:rsid w:val="00EA053A"/>
    <w:rsid w:val="00EA1841"/>
    <w:rsid w:val="00EA1F57"/>
    <w:rsid w:val="00EA2030"/>
    <w:rsid w:val="00EA2129"/>
    <w:rsid w:val="00EA2519"/>
    <w:rsid w:val="00EA2858"/>
    <w:rsid w:val="00EA2B82"/>
    <w:rsid w:val="00EA2CDC"/>
    <w:rsid w:val="00EA2FBD"/>
    <w:rsid w:val="00EA358A"/>
    <w:rsid w:val="00EA39D8"/>
    <w:rsid w:val="00EA3E3F"/>
    <w:rsid w:val="00EA4124"/>
    <w:rsid w:val="00EA4165"/>
    <w:rsid w:val="00EA42E9"/>
    <w:rsid w:val="00EA4688"/>
    <w:rsid w:val="00EA49B5"/>
    <w:rsid w:val="00EA4CD4"/>
    <w:rsid w:val="00EA4D9C"/>
    <w:rsid w:val="00EA5159"/>
    <w:rsid w:val="00EA5303"/>
    <w:rsid w:val="00EA5371"/>
    <w:rsid w:val="00EA542C"/>
    <w:rsid w:val="00EA54D3"/>
    <w:rsid w:val="00EA57B8"/>
    <w:rsid w:val="00EA58A2"/>
    <w:rsid w:val="00EA5D4B"/>
    <w:rsid w:val="00EA6263"/>
    <w:rsid w:val="00EA665C"/>
    <w:rsid w:val="00EA6C17"/>
    <w:rsid w:val="00EA7001"/>
    <w:rsid w:val="00EA70BD"/>
    <w:rsid w:val="00EA751D"/>
    <w:rsid w:val="00EA7B99"/>
    <w:rsid w:val="00EB00B4"/>
    <w:rsid w:val="00EB0155"/>
    <w:rsid w:val="00EB0417"/>
    <w:rsid w:val="00EB0603"/>
    <w:rsid w:val="00EB083B"/>
    <w:rsid w:val="00EB0BE2"/>
    <w:rsid w:val="00EB0DBF"/>
    <w:rsid w:val="00EB1613"/>
    <w:rsid w:val="00EB19FF"/>
    <w:rsid w:val="00EB1EAB"/>
    <w:rsid w:val="00EB1FA0"/>
    <w:rsid w:val="00EB289E"/>
    <w:rsid w:val="00EB2A18"/>
    <w:rsid w:val="00EB30B8"/>
    <w:rsid w:val="00EB3192"/>
    <w:rsid w:val="00EB3936"/>
    <w:rsid w:val="00EB3ED7"/>
    <w:rsid w:val="00EB4014"/>
    <w:rsid w:val="00EB40C2"/>
    <w:rsid w:val="00EB40C4"/>
    <w:rsid w:val="00EB42AA"/>
    <w:rsid w:val="00EB4D9D"/>
    <w:rsid w:val="00EB52F0"/>
    <w:rsid w:val="00EB558E"/>
    <w:rsid w:val="00EB56C1"/>
    <w:rsid w:val="00EB571A"/>
    <w:rsid w:val="00EB5F11"/>
    <w:rsid w:val="00EB634F"/>
    <w:rsid w:val="00EB6740"/>
    <w:rsid w:val="00EB6945"/>
    <w:rsid w:val="00EB6B0D"/>
    <w:rsid w:val="00EB6C26"/>
    <w:rsid w:val="00EB6DA0"/>
    <w:rsid w:val="00EB6FE3"/>
    <w:rsid w:val="00EB705E"/>
    <w:rsid w:val="00EB730B"/>
    <w:rsid w:val="00EB73CB"/>
    <w:rsid w:val="00EB7534"/>
    <w:rsid w:val="00EB7B8D"/>
    <w:rsid w:val="00EB7E05"/>
    <w:rsid w:val="00EC015C"/>
    <w:rsid w:val="00EC0195"/>
    <w:rsid w:val="00EC05A6"/>
    <w:rsid w:val="00EC06EA"/>
    <w:rsid w:val="00EC0833"/>
    <w:rsid w:val="00EC0A5F"/>
    <w:rsid w:val="00EC1056"/>
    <w:rsid w:val="00EC120F"/>
    <w:rsid w:val="00EC1217"/>
    <w:rsid w:val="00EC135E"/>
    <w:rsid w:val="00EC170E"/>
    <w:rsid w:val="00EC173D"/>
    <w:rsid w:val="00EC17E7"/>
    <w:rsid w:val="00EC1AC0"/>
    <w:rsid w:val="00EC1E8D"/>
    <w:rsid w:val="00EC1ECA"/>
    <w:rsid w:val="00EC1EDF"/>
    <w:rsid w:val="00EC208F"/>
    <w:rsid w:val="00EC22F0"/>
    <w:rsid w:val="00EC24D6"/>
    <w:rsid w:val="00EC2569"/>
    <w:rsid w:val="00EC297F"/>
    <w:rsid w:val="00EC2C57"/>
    <w:rsid w:val="00EC2D60"/>
    <w:rsid w:val="00EC2FAB"/>
    <w:rsid w:val="00EC2FD4"/>
    <w:rsid w:val="00EC305A"/>
    <w:rsid w:val="00EC319D"/>
    <w:rsid w:val="00EC3477"/>
    <w:rsid w:val="00EC368C"/>
    <w:rsid w:val="00EC37A2"/>
    <w:rsid w:val="00EC39A0"/>
    <w:rsid w:val="00EC3EDE"/>
    <w:rsid w:val="00EC3F64"/>
    <w:rsid w:val="00EC4206"/>
    <w:rsid w:val="00EC4210"/>
    <w:rsid w:val="00EC42CB"/>
    <w:rsid w:val="00EC4328"/>
    <w:rsid w:val="00EC4378"/>
    <w:rsid w:val="00EC4653"/>
    <w:rsid w:val="00EC479F"/>
    <w:rsid w:val="00EC4F7A"/>
    <w:rsid w:val="00EC5152"/>
    <w:rsid w:val="00EC5278"/>
    <w:rsid w:val="00EC5785"/>
    <w:rsid w:val="00EC57E1"/>
    <w:rsid w:val="00EC58D3"/>
    <w:rsid w:val="00EC5B7E"/>
    <w:rsid w:val="00EC5D86"/>
    <w:rsid w:val="00EC5E78"/>
    <w:rsid w:val="00EC5EC4"/>
    <w:rsid w:val="00EC60C1"/>
    <w:rsid w:val="00EC60F2"/>
    <w:rsid w:val="00EC642D"/>
    <w:rsid w:val="00EC6444"/>
    <w:rsid w:val="00EC6AC2"/>
    <w:rsid w:val="00EC6D39"/>
    <w:rsid w:val="00EC6E33"/>
    <w:rsid w:val="00EC72C0"/>
    <w:rsid w:val="00EC7330"/>
    <w:rsid w:val="00EC76E5"/>
    <w:rsid w:val="00EC7B41"/>
    <w:rsid w:val="00ED0202"/>
    <w:rsid w:val="00ED02AD"/>
    <w:rsid w:val="00ED0416"/>
    <w:rsid w:val="00ED0597"/>
    <w:rsid w:val="00ED0979"/>
    <w:rsid w:val="00ED099F"/>
    <w:rsid w:val="00ED0C99"/>
    <w:rsid w:val="00ED0D29"/>
    <w:rsid w:val="00ED1069"/>
    <w:rsid w:val="00ED1302"/>
    <w:rsid w:val="00ED16B8"/>
    <w:rsid w:val="00ED1A88"/>
    <w:rsid w:val="00ED1B84"/>
    <w:rsid w:val="00ED250C"/>
    <w:rsid w:val="00ED297F"/>
    <w:rsid w:val="00ED2B5F"/>
    <w:rsid w:val="00ED2D5D"/>
    <w:rsid w:val="00ED2E5F"/>
    <w:rsid w:val="00ED3283"/>
    <w:rsid w:val="00ED32A4"/>
    <w:rsid w:val="00ED32FF"/>
    <w:rsid w:val="00ED332D"/>
    <w:rsid w:val="00ED3410"/>
    <w:rsid w:val="00ED3DE4"/>
    <w:rsid w:val="00ED3FB9"/>
    <w:rsid w:val="00ED466A"/>
    <w:rsid w:val="00ED468F"/>
    <w:rsid w:val="00ED4797"/>
    <w:rsid w:val="00ED4959"/>
    <w:rsid w:val="00ED49F7"/>
    <w:rsid w:val="00ED4C69"/>
    <w:rsid w:val="00ED5808"/>
    <w:rsid w:val="00ED581D"/>
    <w:rsid w:val="00ED5913"/>
    <w:rsid w:val="00ED64E5"/>
    <w:rsid w:val="00ED659A"/>
    <w:rsid w:val="00ED6A08"/>
    <w:rsid w:val="00ED6A98"/>
    <w:rsid w:val="00ED6B84"/>
    <w:rsid w:val="00ED6C21"/>
    <w:rsid w:val="00ED6D28"/>
    <w:rsid w:val="00ED6EF4"/>
    <w:rsid w:val="00ED71BC"/>
    <w:rsid w:val="00ED7349"/>
    <w:rsid w:val="00ED753D"/>
    <w:rsid w:val="00ED7632"/>
    <w:rsid w:val="00ED7899"/>
    <w:rsid w:val="00ED7A1D"/>
    <w:rsid w:val="00ED7A92"/>
    <w:rsid w:val="00EE0165"/>
    <w:rsid w:val="00EE017A"/>
    <w:rsid w:val="00EE0215"/>
    <w:rsid w:val="00EE02BF"/>
    <w:rsid w:val="00EE02CE"/>
    <w:rsid w:val="00EE02EF"/>
    <w:rsid w:val="00EE0685"/>
    <w:rsid w:val="00EE079F"/>
    <w:rsid w:val="00EE0C98"/>
    <w:rsid w:val="00EE1263"/>
    <w:rsid w:val="00EE18EE"/>
    <w:rsid w:val="00EE22B8"/>
    <w:rsid w:val="00EE2345"/>
    <w:rsid w:val="00EE2443"/>
    <w:rsid w:val="00EE255C"/>
    <w:rsid w:val="00EE32E4"/>
    <w:rsid w:val="00EE3304"/>
    <w:rsid w:val="00EE3696"/>
    <w:rsid w:val="00EE36EC"/>
    <w:rsid w:val="00EE3849"/>
    <w:rsid w:val="00EE38A7"/>
    <w:rsid w:val="00EE3B11"/>
    <w:rsid w:val="00EE3CCB"/>
    <w:rsid w:val="00EE3ECF"/>
    <w:rsid w:val="00EE3F67"/>
    <w:rsid w:val="00EE44DC"/>
    <w:rsid w:val="00EE459F"/>
    <w:rsid w:val="00EE4671"/>
    <w:rsid w:val="00EE46FC"/>
    <w:rsid w:val="00EE4715"/>
    <w:rsid w:val="00EE4952"/>
    <w:rsid w:val="00EE4ADA"/>
    <w:rsid w:val="00EE4E29"/>
    <w:rsid w:val="00EE4F77"/>
    <w:rsid w:val="00EE52D0"/>
    <w:rsid w:val="00EE5815"/>
    <w:rsid w:val="00EE589A"/>
    <w:rsid w:val="00EE59CF"/>
    <w:rsid w:val="00EE5C10"/>
    <w:rsid w:val="00EE5DB9"/>
    <w:rsid w:val="00EE5F41"/>
    <w:rsid w:val="00EE63A7"/>
    <w:rsid w:val="00EE642C"/>
    <w:rsid w:val="00EE6591"/>
    <w:rsid w:val="00EE664B"/>
    <w:rsid w:val="00EE66B4"/>
    <w:rsid w:val="00EE6720"/>
    <w:rsid w:val="00EE68D4"/>
    <w:rsid w:val="00EE6BE6"/>
    <w:rsid w:val="00EE6CA7"/>
    <w:rsid w:val="00EE6DD1"/>
    <w:rsid w:val="00EE6DF2"/>
    <w:rsid w:val="00EE7060"/>
    <w:rsid w:val="00EE7284"/>
    <w:rsid w:val="00EE7355"/>
    <w:rsid w:val="00EE7715"/>
    <w:rsid w:val="00EE7A1A"/>
    <w:rsid w:val="00EE7B41"/>
    <w:rsid w:val="00EE7C88"/>
    <w:rsid w:val="00EE7DAC"/>
    <w:rsid w:val="00EF01D5"/>
    <w:rsid w:val="00EF01FC"/>
    <w:rsid w:val="00EF0320"/>
    <w:rsid w:val="00EF0378"/>
    <w:rsid w:val="00EF0491"/>
    <w:rsid w:val="00EF082D"/>
    <w:rsid w:val="00EF0E39"/>
    <w:rsid w:val="00EF180D"/>
    <w:rsid w:val="00EF20A7"/>
    <w:rsid w:val="00EF20EC"/>
    <w:rsid w:val="00EF229D"/>
    <w:rsid w:val="00EF2393"/>
    <w:rsid w:val="00EF23F2"/>
    <w:rsid w:val="00EF2665"/>
    <w:rsid w:val="00EF2760"/>
    <w:rsid w:val="00EF2A1B"/>
    <w:rsid w:val="00EF2A64"/>
    <w:rsid w:val="00EF2AB4"/>
    <w:rsid w:val="00EF2D07"/>
    <w:rsid w:val="00EF2E4C"/>
    <w:rsid w:val="00EF2FBD"/>
    <w:rsid w:val="00EF2FCD"/>
    <w:rsid w:val="00EF321D"/>
    <w:rsid w:val="00EF3373"/>
    <w:rsid w:val="00EF3762"/>
    <w:rsid w:val="00EF3913"/>
    <w:rsid w:val="00EF3BA6"/>
    <w:rsid w:val="00EF3ED3"/>
    <w:rsid w:val="00EF3F35"/>
    <w:rsid w:val="00EF423F"/>
    <w:rsid w:val="00EF4454"/>
    <w:rsid w:val="00EF538F"/>
    <w:rsid w:val="00EF5539"/>
    <w:rsid w:val="00EF5633"/>
    <w:rsid w:val="00EF57A9"/>
    <w:rsid w:val="00EF57F6"/>
    <w:rsid w:val="00EF5A5D"/>
    <w:rsid w:val="00EF6033"/>
    <w:rsid w:val="00EF6243"/>
    <w:rsid w:val="00EF6473"/>
    <w:rsid w:val="00EF6926"/>
    <w:rsid w:val="00EF6B04"/>
    <w:rsid w:val="00EF6B53"/>
    <w:rsid w:val="00EF6C31"/>
    <w:rsid w:val="00EF6E69"/>
    <w:rsid w:val="00EF6E97"/>
    <w:rsid w:val="00F00045"/>
    <w:rsid w:val="00F00103"/>
    <w:rsid w:val="00F00145"/>
    <w:rsid w:val="00F00422"/>
    <w:rsid w:val="00F005AD"/>
    <w:rsid w:val="00F00880"/>
    <w:rsid w:val="00F008FF"/>
    <w:rsid w:val="00F00B39"/>
    <w:rsid w:val="00F00C2F"/>
    <w:rsid w:val="00F00D1F"/>
    <w:rsid w:val="00F012FA"/>
    <w:rsid w:val="00F01327"/>
    <w:rsid w:val="00F0150E"/>
    <w:rsid w:val="00F01514"/>
    <w:rsid w:val="00F0171F"/>
    <w:rsid w:val="00F018A3"/>
    <w:rsid w:val="00F01987"/>
    <w:rsid w:val="00F022BA"/>
    <w:rsid w:val="00F02655"/>
    <w:rsid w:val="00F026CA"/>
    <w:rsid w:val="00F02BEB"/>
    <w:rsid w:val="00F033DC"/>
    <w:rsid w:val="00F03774"/>
    <w:rsid w:val="00F03AE8"/>
    <w:rsid w:val="00F03B70"/>
    <w:rsid w:val="00F03CB9"/>
    <w:rsid w:val="00F03F0A"/>
    <w:rsid w:val="00F04773"/>
    <w:rsid w:val="00F047D2"/>
    <w:rsid w:val="00F04800"/>
    <w:rsid w:val="00F04E3A"/>
    <w:rsid w:val="00F04F91"/>
    <w:rsid w:val="00F05117"/>
    <w:rsid w:val="00F051C9"/>
    <w:rsid w:val="00F053AC"/>
    <w:rsid w:val="00F0560C"/>
    <w:rsid w:val="00F056F0"/>
    <w:rsid w:val="00F05920"/>
    <w:rsid w:val="00F05D89"/>
    <w:rsid w:val="00F05DEF"/>
    <w:rsid w:val="00F05DFB"/>
    <w:rsid w:val="00F06129"/>
    <w:rsid w:val="00F062FF"/>
    <w:rsid w:val="00F063CE"/>
    <w:rsid w:val="00F064DF"/>
    <w:rsid w:val="00F065C6"/>
    <w:rsid w:val="00F06A64"/>
    <w:rsid w:val="00F06D60"/>
    <w:rsid w:val="00F07699"/>
    <w:rsid w:val="00F10544"/>
    <w:rsid w:val="00F1070D"/>
    <w:rsid w:val="00F108BB"/>
    <w:rsid w:val="00F10EBB"/>
    <w:rsid w:val="00F1102B"/>
    <w:rsid w:val="00F112B1"/>
    <w:rsid w:val="00F112B9"/>
    <w:rsid w:val="00F1165D"/>
    <w:rsid w:val="00F116E4"/>
    <w:rsid w:val="00F12126"/>
    <w:rsid w:val="00F12636"/>
    <w:rsid w:val="00F1343B"/>
    <w:rsid w:val="00F1348D"/>
    <w:rsid w:val="00F1366D"/>
    <w:rsid w:val="00F13799"/>
    <w:rsid w:val="00F1391D"/>
    <w:rsid w:val="00F1396B"/>
    <w:rsid w:val="00F13F97"/>
    <w:rsid w:val="00F143A6"/>
    <w:rsid w:val="00F14451"/>
    <w:rsid w:val="00F148AE"/>
    <w:rsid w:val="00F15237"/>
    <w:rsid w:val="00F15652"/>
    <w:rsid w:val="00F1578A"/>
    <w:rsid w:val="00F15AA0"/>
    <w:rsid w:val="00F15BCB"/>
    <w:rsid w:val="00F15D8D"/>
    <w:rsid w:val="00F16013"/>
    <w:rsid w:val="00F1607E"/>
    <w:rsid w:val="00F163B8"/>
    <w:rsid w:val="00F1658F"/>
    <w:rsid w:val="00F1694B"/>
    <w:rsid w:val="00F16C48"/>
    <w:rsid w:val="00F16D62"/>
    <w:rsid w:val="00F16D9E"/>
    <w:rsid w:val="00F16EA3"/>
    <w:rsid w:val="00F170CF"/>
    <w:rsid w:val="00F17343"/>
    <w:rsid w:val="00F17436"/>
    <w:rsid w:val="00F17873"/>
    <w:rsid w:val="00F178C3"/>
    <w:rsid w:val="00F179BB"/>
    <w:rsid w:val="00F201B4"/>
    <w:rsid w:val="00F20790"/>
    <w:rsid w:val="00F207FC"/>
    <w:rsid w:val="00F2098F"/>
    <w:rsid w:val="00F20A1F"/>
    <w:rsid w:val="00F20A72"/>
    <w:rsid w:val="00F20C12"/>
    <w:rsid w:val="00F20DBB"/>
    <w:rsid w:val="00F20FB2"/>
    <w:rsid w:val="00F21043"/>
    <w:rsid w:val="00F21106"/>
    <w:rsid w:val="00F211CC"/>
    <w:rsid w:val="00F21311"/>
    <w:rsid w:val="00F217C8"/>
    <w:rsid w:val="00F21A1E"/>
    <w:rsid w:val="00F21CAB"/>
    <w:rsid w:val="00F22005"/>
    <w:rsid w:val="00F2230F"/>
    <w:rsid w:val="00F22D39"/>
    <w:rsid w:val="00F22E30"/>
    <w:rsid w:val="00F2300A"/>
    <w:rsid w:val="00F232DE"/>
    <w:rsid w:val="00F235C0"/>
    <w:rsid w:val="00F23BE1"/>
    <w:rsid w:val="00F23CC5"/>
    <w:rsid w:val="00F23CD2"/>
    <w:rsid w:val="00F23D26"/>
    <w:rsid w:val="00F23DFE"/>
    <w:rsid w:val="00F23E28"/>
    <w:rsid w:val="00F24085"/>
    <w:rsid w:val="00F241EE"/>
    <w:rsid w:val="00F24AEF"/>
    <w:rsid w:val="00F24E40"/>
    <w:rsid w:val="00F2528F"/>
    <w:rsid w:val="00F2554A"/>
    <w:rsid w:val="00F25BF0"/>
    <w:rsid w:val="00F25C3E"/>
    <w:rsid w:val="00F25E24"/>
    <w:rsid w:val="00F25E31"/>
    <w:rsid w:val="00F25E5A"/>
    <w:rsid w:val="00F263E6"/>
    <w:rsid w:val="00F26628"/>
    <w:rsid w:val="00F268F7"/>
    <w:rsid w:val="00F26A03"/>
    <w:rsid w:val="00F273B9"/>
    <w:rsid w:val="00F279F8"/>
    <w:rsid w:val="00F27CD9"/>
    <w:rsid w:val="00F30656"/>
    <w:rsid w:val="00F30977"/>
    <w:rsid w:val="00F30A58"/>
    <w:rsid w:val="00F30C65"/>
    <w:rsid w:val="00F30DBC"/>
    <w:rsid w:val="00F30E32"/>
    <w:rsid w:val="00F3124C"/>
    <w:rsid w:val="00F3127C"/>
    <w:rsid w:val="00F313D3"/>
    <w:rsid w:val="00F31DB2"/>
    <w:rsid w:val="00F31DD6"/>
    <w:rsid w:val="00F31F49"/>
    <w:rsid w:val="00F32395"/>
    <w:rsid w:val="00F3258D"/>
    <w:rsid w:val="00F3292A"/>
    <w:rsid w:val="00F33059"/>
    <w:rsid w:val="00F332C7"/>
    <w:rsid w:val="00F334CD"/>
    <w:rsid w:val="00F3353F"/>
    <w:rsid w:val="00F335B3"/>
    <w:rsid w:val="00F335F8"/>
    <w:rsid w:val="00F336BA"/>
    <w:rsid w:val="00F33C70"/>
    <w:rsid w:val="00F33E52"/>
    <w:rsid w:val="00F34144"/>
    <w:rsid w:val="00F34219"/>
    <w:rsid w:val="00F34B85"/>
    <w:rsid w:val="00F34CCA"/>
    <w:rsid w:val="00F34F12"/>
    <w:rsid w:val="00F34F69"/>
    <w:rsid w:val="00F3543E"/>
    <w:rsid w:val="00F355E7"/>
    <w:rsid w:val="00F357CB"/>
    <w:rsid w:val="00F358E3"/>
    <w:rsid w:val="00F35943"/>
    <w:rsid w:val="00F35A55"/>
    <w:rsid w:val="00F35E26"/>
    <w:rsid w:val="00F35F60"/>
    <w:rsid w:val="00F3641C"/>
    <w:rsid w:val="00F36552"/>
    <w:rsid w:val="00F36647"/>
    <w:rsid w:val="00F3679E"/>
    <w:rsid w:val="00F36D45"/>
    <w:rsid w:val="00F37001"/>
    <w:rsid w:val="00F37318"/>
    <w:rsid w:val="00F37367"/>
    <w:rsid w:val="00F37773"/>
    <w:rsid w:val="00F37967"/>
    <w:rsid w:val="00F402D3"/>
    <w:rsid w:val="00F4071D"/>
    <w:rsid w:val="00F4074B"/>
    <w:rsid w:val="00F40754"/>
    <w:rsid w:val="00F4088C"/>
    <w:rsid w:val="00F40940"/>
    <w:rsid w:val="00F40A7F"/>
    <w:rsid w:val="00F40AAA"/>
    <w:rsid w:val="00F40B22"/>
    <w:rsid w:val="00F40CF0"/>
    <w:rsid w:val="00F40EBB"/>
    <w:rsid w:val="00F40FB1"/>
    <w:rsid w:val="00F4105D"/>
    <w:rsid w:val="00F4108A"/>
    <w:rsid w:val="00F410AA"/>
    <w:rsid w:val="00F4164B"/>
    <w:rsid w:val="00F41742"/>
    <w:rsid w:val="00F417A9"/>
    <w:rsid w:val="00F42219"/>
    <w:rsid w:val="00F422CD"/>
    <w:rsid w:val="00F4263B"/>
    <w:rsid w:val="00F4279E"/>
    <w:rsid w:val="00F42B95"/>
    <w:rsid w:val="00F42CB3"/>
    <w:rsid w:val="00F42CBB"/>
    <w:rsid w:val="00F42CFB"/>
    <w:rsid w:val="00F42EFC"/>
    <w:rsid w:val="00F42F12"/>
    <w:rsid w:val="00F43403"/>
    <w:rsid w:val="00F434F9"/>
    <w:rsid w:val="00F4368B"/>
    <w:rsid w:val="00F438DC"/>
    <w:rsid w:val="00F44006"/>
    <w:rsid w:val="00F44124"/>
    <w:rsid w:val="00F44498"/>
    <w:rsid w:val="00F44A20"/>
    <w:rsid w:val="00F45648"/>
    <w:rsid w:val="00F458AB"/>
    <w:rsid w:val="00F458D9"/>
    <w:rsid w:val="00F45986"/>
    <w:rsid w:val="00F45D7D"/>
    <w:rsid w:val="00F45DCF"/>
    <w:rsid w:val="00F45EDC"/>
    <w:rsid w:val="00F46212"/>
    <w:rsid w:val="00F46737"/>
    <w:rsid w:val="00F46A40"/>
    <w:rsid w:val="00F46DC0"/>
    <w:rsid w:val="00F46E69"/>
    <w:rsid w:val="00F47091"/>
    <w:rsid w:val="00F470E3"/>
    <w:rsid w:val="00F47510"/>
    <w:rsid w:val="00F477A8"/>
    <w:rsid w:val="00F47AAE"/>
    <w:rsid w:val="00F47D41"/>
    <w:rsid w:val="00F47E92"/>
    <w:rsid w:val="00F5043F"/>
    <w:rsid w:val="00F506EE"/>
    <w:rsid w:val="00F5074C"/>
    <w:rsid w:val="00F5123E"/>
    <w:rsid w:val="00F51274"/>
    <w:rsid w:val="00F51573"/>
    <w:rsid w:val="00F51761"/>
    <w:rsid w:val="00F5187B"/>
    <w:rsid w:val="00F51EF7"/>
    <w:rsid w:val="00F52288"/>
    <w:rsid w:val="00F526A7"/>
    <w:rsid w:val="00F52AF0"/>
    <w:rsid w:val="00F53260"/>
    <w:rsid w:val="00F53303"/>
    <w:rsid w:val="00F539F3"/>
    <w:rsid w:val="00F53A49"/>
    <w:rsid w:val="00F53B14"/>
    <w:rsid w:val="00F53C14"/>
    <w:rsid w:val="00F53C22"/>
    <w:rsid w:val="00F53E89"/>
    <w:rsid w:val="00F541B2"/>
    <w:rsid w:val="00F5443E"/>
    <w:rsid w:val="00F5480D"/>
    <w:rsid w:val="00F54D7F"/>
    <w:rsid w:val="00F5501A"/>
    <w:rsid w:val="00F5566E"/>
    <w:rsid w:val="00F559CB"/>
    <w:rsid w:val="00F559F5"/>
    <w:rsid w:val="00F55A9A"/>
    <w:rsid w:val="00F55CDB"/>
    <w:rsid w:val="00F55D35"/>
    <w:rsid w:val="00F55D98"/>
    <w:rsid w:val="00F56330"/>
    <w:rsid w:val="00F56A2F"/>
    <w:rsid w:val="00F56E00"/>
    <w:rsid w:val="00F56E7D"/>
    <w:rsid w:val="00F57859"/>
    <w:rsid w:val="00F578CF"/>
    <w:rsid w:val="00F57A7A"/>
    <w:rsid w:val="00F57A9E"/>
    <w:rsid w:val="00F57AA4"/>
    <w:rsid w:val="00F57C8F"/>
    <w:rsid w:val="00F57EC4"/>
    <w:rsid w:val="00F57FE9"/>
    <w:rsid w:val="00F6042D"/>
    <w:rsid w:val="00F60662"/>
    <w:rsid w:val="00F60828"/>
    <w:rsid w:val="00F6085F"/>
    <w:rsid w:val="00F60929"/>
    <w:rsid w:val="00F60CCB"/>
    <w:rsid w:val="00F60CFF"/>
    <w:rsid w:val="00F60D23"/>
    <w:rsid w:val="00F60E5A"/>
    <w:rsid w:val="00F60F6A"/>
    <w:rsid w:val="00F60F6C"/>
    <w:rsid w:val="00F6105B"/>
    <w:rsid w:val="00F61C89"/>
    <w:rsid w:val="00F61F56"/>
    <w:rsid w:val="00F61F75"/>
    <w:rsid w:val="00F6213C"/>
    <w:rsid w:val="00F6268E"/>
    <w:rsid w:val="00F62B76"/>
    <w:rsid w:val="00F63107"/>
    <w:rsid w:val="00F6310E"/>
    <w:rsid w:val="00F633F1"/>
    <w:rsid w:val="00F6376B"/>
    <w:rsid w:val="00F63AC1"/>
    <w:rsid w:val="00F63C5B"/>
    <w:rsid w:val="00F6429F"/>
    <w:rsid w:val="00F645B9"/>
    <w:rsid w:val="00F64806"/>
    <w:rsid w:val="00F648A7"/>
    <w:rsid w:val="00F64B3C"/>
    <w:rsid w:val="00F64C0E"/>
    <w:rsid w:val="00F64EB2"/>
    <w:rsid w:val="00F64EB8"/>
    <w:rsid w:val="00F650BE"/>
    <w:rsid w:val="00F651E5"/>
    <w:rsid w:val="00F6523E"/>
    <w:rsid w:val="00F652EB"/>
    <w:rsid w:val="00F65661"/>
    <w:rsid w:val="00F658CD"/>
    <w:rsid w:val="00F658D2"/>
    <w:rsid w:val="00F65E02"/>
    <w:rsid w:val="00F65E45"/>
    <w:rsid w:val="00F65F08"/>
    <w:rsid w:val="00F65F2C"/>
    <w:rsid w:val="00F66253"/>
    <w:rsid w:val="00F66445"/>
    <w:rsid w:val="00F666B5"/>
    <w:rsid w:val="00F6690E"/>
    <w:rsid w:val="00F66D92"/>
    <w:rsid w:val="00F67083"/>
    <w:rsid w:val="00F676ED"/>
    <w:rsid w:val="00F67CA4"/>
    <w:rsid w:val="00F67E45"/>
    <w:rsid w:val="00F701BF"/>
    <w:rsid w:val="00F70288"/>
    <w:rsid w:val="00F702C5"/>
    <w:rsid w:val="00F70359"/>
    <w:rsid w:val="00F7081B"/>
    <w:rsid w:val="00F70A61"/>
    <w:rsid w:val="00F711CC"/>
    <w:rsid w:val="00F7120A"/>
    <w:rsid w:val="00F7131D"/>
    <w:rsid w:val="00F7139F"/>
    <w:rsid w:val="00F713E2"/>
    <w:rsid w:val="00F71DBF"/>
    <w:rsid w:val="00F72199"/>
    <w:rsid w:val="00F7224B"/>
    <w:rsid w:val="00F72372"/>
    <w:rsid w:val="00F72439"/>
    <w:rsid w:val="00F72672"/>
    <w:rsid w:val="00F72F6E"/>
    <w:rsid w:val="00F73277"/>
    <w:rsid w:val="00F732E6"/>
    <w:rsid w:val="00F7339C"/>
    <w:rsid w:val="00F733EE"/>
    <w:rsid w:val="00F73424"/>
    <w:rsid w:val="00F73887"/>
    <w:rsid w:val="00F73BAB"/>
    <w:rsid w:val="00F74223"/>
    <w:rsid w:val="00F7430C"/>
    <w:rsid w:val="00F74381"/>
    <w:rsid w:val="00F74961"/>
    <w:rsid w:val="00F74A86"/>
    <w:rsid w:val="00F751BA"/>
    <w:rsid w:val="00F75244"/>
    <w:rsid w:val="00F7539D"/>
    <w:rsid w:val="00F75A24"/>
    <w:rsid w:val="00F75CE9"/>
    <w:rsid w:val="00F766FC"/>
    <w:rsid w:val="00F7677C"/>
    <w:rsid w:val="00F76A0D"/>
    <w:rsid w:val="00F76A78"/>
    <w:rsid w:val="00F76B30"/>
    <w:rsid w:val="00F76E1E"/>
    <w:rsid w:val="00F76E75"/>
    <w:rsid w:val="00F76EA4"/>
    <w:rsid w:val="00F7716D"/>
    <w:rsid w:val="00F7731B"/>
    <w:rsid w:val="00F7765B"/>
    <w:rsid w:val="00F77694"/>
    <w:rsid w:val="00F776B8"/>
    <w:rsid w:val="00F77714"/>
    <w:rsid w:val="00F77B2C"/>
    <w:rsid w:val="00F77CA8"/>
    <w:rsid w:val="00F77FC5"/>
    <w:rsid w:val="00F806E9"/>
    <w:rsid w:val="00F809FB"/>
    <w:rsid w:val="00F8161A"/>
    <w:rsid w:val="00F817C0"/>
    <w:rsid w:val="00F818D0"/>
    <w:rsid w:val="00F81A23"/>
    <w:rsid w:val="00F81E6F"/>
    <w:rsid w:val="00F81F14"/>
    <w:rsid w:val="00F81FC4"/>
    <w:rsid w:val="00F81FFC"/>
    <w:rsid w:val="00F82184"/>
    <w:rsid w:val="00F823BE"/>
    <w:rsid w:val="00F8253C"/>
    <w:rsid w:val="00F825A5"/>
    <w:rsid w:val="00F82945"/>
    <w:rsid w:val="00F82A38"/>
    <w:rsid w:val="00F82ACB"/>
    <w:rsid w:val="00F82C5D"/>
    <w:rsid w:val="00F82EFA"/>
    <w:rsid w:val="00F82F11"/>
    <w:rsid w:val="00F82F20"/>
    <w:rsid w:val="00F8300C"/>
    <w:rsid w:val="00F8357B"/>
    <w:rsid w:val="00F83688"/>
    <w:rsid w:val="00F83832"/>
    <w:rsid w:val="00F83C17"/>
    <w:rsid w:val="00F83C33"/>
    <w:rsid w:val="00F83C49"/>
    <w:rsid w:val="00F83CE8"/>
    <w:rsid w:val="00F8421E"/>
    <w:rsid w:val="00F8459B"/>
    <w:rsid w:val="00F84669"/>
    <w:rsid w:val="00F84894"/>
    <w:rsid w:val="00F853FD"/>
    <w:rsid w:val="00F85539"/>
    <w:rsid w:val="00F8554D"/>
    <w:rsid w:val="00F85702"/>
    <w:rsid w:val="00F858A7"/>
    <w:rsid w:val="00F859A8"/>
    <w:rsid w:val="00F859F4"/>
    <w:rsid w:val="00F85B3E"/>
    <w:rsid w:val="00F85BD1"/>
    <w:rsid w:val="00F860A2"/>
    <w:rsid w:val="00F86576"/>
    <w:rsid w:val="00F865A0"/>
    <w:rsid w:val="00F865F0"/>
    <w:rsid w:val="00F86915"/>
    <w:rsid w:val="00F8716D"/>
    <w:rsid w:val="00F871D4"/>
    <w:rsid w:val="00F875F6"/>
    <w:rsid w:val="00F87861"/>
    <w:rsid w:val="00F90045"/>
    <w:rsid w:val="00F90108"/>
    <w:rsid w:val="00F90533"/>
    <w:rsid w:val="00F90657"/>
    <w:rsid w:val="00F9150F"/>
    <w:rsid w:val="00F9155A"/>
    <w:rsid w:val="00F91630"/>
    <w:rsid w:val="00F9165F"/>
    <w:rsid w:val="00F919EB"/>
    <w:rsid w:val="00F91CE6"/>
    <w:rsid w:val="00F91DC4"/>
    <w:rsid w:val="00F91DF6"/>
    <w:rsid w:val="00F91E65"/>
    <w:rsid w:val="00F91E9F"/>
    <w:rsid w:val="00F92521"/>
    <w:rsid w:val="00F925CC"/>
    <w:rsid w:val="00F926A0"/>
    <w:rsid w:val="00F92738"/>
    <w:rsid w:val="00F9295A"/>
    <w:rsid w:val="00F929D5"/>
    <w:rsid w:val="00F9334A"/>
    <w:rsid w:val="00F93716"/>
    <w:rsid w:val="00F93A26"/>
    <w:rsid w:val="00F93D57"/>
    <w:rsid w:val="00F93EBD"/>
    <w:rsid w:val="00F9408F"/>
    <w:rsid w:val="00F94657"/>
    <w:rsid w:val="00F949D2"/>
    <w:rsid w:val="00F949EF"/>
    <w:rsid w:val="00F94CD1"/>
    <w:rsid w:val="00F94DB8"/>
    <w:rsid w:val="00F94DD2"/>
    <w:rsid w:val="00F94E1D"/>
    <w:rsid w:val="00F95147"/>
    <w:rsid w:val="00F95171"/>
    <w:rsid w:val="00F95373"/>
    <w:rsid w:val="00F9573B"/>
    <w:rsid w:val="00F95D79"/>
    <w:rsid w:val="00F9620A"/>
    <w:rsid w:val="00F96268"/>
    <w:rsid w:val="00F96650"/>
    <w:rsid w:val="00F96979"/>
    <w:rsid w:val="00F96B95"/>
    <w:rsid w:val="00F96C6B"/>
    <w:rsid w:val="00F97100"/>
    <w:rsid w:val="00F972BC"/>
    <w:rsid w:val="00F97545"/>
    <w:rsid w:val="00F9790C"/>
    <w:rsid w:val="00F979EC"/>
    <w:rsid w:val="00F97ABF"/>
    <w:rsid w:val="00F97CA4"/>
    <w:rsid w:val="00F97CB2"/>
    <w:rsid w:val="00FA028C"/>
    <w:rsid w:val="00FA02C3"/>
    <w:rsid w:val="00FA034F"/>
    <w:rsid w:val="00FA0455"/>
    <w:rsid w:val="00FA05A7"/>
    <w:rsid w:val="00FA05BF"/>
    <w:rsid w:val="00FA067E"/>
    <w:rsid w:val="00FA0719"/>
    <w:rsid w:val="00FA096D"/>
    <w:rsid w:val="00FA0A44"/>
    <w:rsid w:val="00FA0D4D"/>
    <w:rsid w:val="00FA0EC5"/>
    <w:rsid w:val="00FA135D"/>
    <w:rsid w:val="00FA15D3"/>
    <w:rsid w:val="00FA192C"/>
    <w:rsid w:val="00FA1C9C"/>
    <w:rsid w:val="00FA1D84"/>
    <w:rsid w:val="00FA1EE4"/>
    <w:rsid w:val="00FA2058"/>
    <w:rsid w:val="00FA2285"/>
    <w:rsid w:val="00FA22D7"/>
    <w:rsid w:val="00FA23CA"/>
    <w:rsid w:val="00FA23EF"/>
    <w:rsid w:val="00FA2598"/>
    <w:rsid w:val="00FA27FF"/>
    <w:rsid w:val="00FA2803"/>
    <w:rsid w:val="00FA2CC7"/>
    <w:rsid w:val="00FA2FDE"/>
    <w:rsid w:val="00FA3205"/>
    <w:rsid w:val="00FA35FF"/>
    <w:rsid w:val="00FA3C02"/>
    <w:rsid w:val="00FA3C53"/>
    <w:rsid w:val="00FA3CFB"/>
    <w:rsid w:val="00FA3E9D"/>
    <w:rsid w:val="00FA4463"/>
    <w:rsid w:val="00FA4472"/>
    <w:rsid w:val="00FA4798"/>
    <w:rsid w:val="00FA4875"/>
    <w:rsid w:val="00FA4911"/>
    <w:rsid w:val="00FA4B21"/>
    <w:rsid w:val="00FA4CAB"/>
    <w:rsid w:val="00FA50A1"/>
    <w:rsid w:val="00FA5640"/>
    <w:rsid w:val="00FA57E8"/>
    <w:rsid w:val="00FA5B4A"/>
    <w:rsid w:val="00FA5FEB"/>
    <w:rsid w:val="00FA63CE"/>
    <w:rsid w:val="00FA64EE"/>
    <w:rsid w:val="00FA6BD9"/>
    <w:rsid w:val="00FA75E8"/>
    <w:rsid w:val="00FA7D55"/>
    <w:rsid w:val="00FA7F71"/>
    <w:rsid w:val="00FB0199"/>
    <w:rsid w:val="00FB05AA"/>
    <w:rsid w:val="00FB07F6"/>
    <w:rsid w:val="00FB086D"/>
    <w:rsid w:val="00FB0CAE"/>
    <w:rsid w:val="00FB0CDF"/>
    <w:rsid w:val="00FB0D7A"/>
    <w:rsid w:val="00FB11D7"/>
    <w:rsid w:val="00FB1248"/>
    <w:rsid w:val="00FB1379"/>
    <w:rsid w:val="00FB1668"/>
    <w:rsid w:val="00FB1681"/>
    <w:rsid w:val="00FB1A2E"/>
    <w:rsid w:val="00FB1A34"/>
    <w:rsid w:val="00FB1B16"/>
    <w:rsid w:val="00FB1B1B"/>
    <w:rsid w:val="00FB1D4B"/>
    <w:rsid w:val="00FB20B9"/>
    <w:rsid w:val="00FB20DF"/>
    <w:rsid w:val="00FB214B"/>
    <w:rsid w:val="00FB21CA"/>
    <w:rsid w:val="00FB223A"/>
    <w:rsid w:val="00FB2708"/>
    <w:rsid w:val="00FB27FA"/>
    <w:rsid w:val="00FB29D9"/>
    <w:rsid w:val="00FB3106"/>
    <w:rsid w:val="00FB31A1"/>
    <w:rsid w:val="00FB3233"/>
    <w:rsid w:val="00FB344C"/>
    <w:rsid w:val="00FB38D7"/>
    <w:rsid w:val="00FB3E08"/>
    <w:rsid w:val="00FB3EBF"/>
    <w:rsid w:val="00FB429B"/>
    <w:rsid w:val="00FB4337"/>
    <w:rsid w:val="00FB4459"/>
    <w:rsid w:val="00FB447C"/>
    <w:rsid w:val="00FB45E8"/>
    <w:rsid w:val="00FB4EE9"/>
    <w:rsid w:val="00FB534D"/>
    <w:rsid w:val="00FB55EA"/>
    <w:rsid w:val="00FB55F5"/>
    <w:rsid w:val="00FB5E48"/>
    <w:rsid w:val="00FB5E9B"/>
    <w:rsid w:val="00FB5F00"/>
    <w:rsid w:val="00FB602A"/>
    <w:rsid w:val="00FB670C"/>
    <w:rsid w:val="00FB6A22"/>
    <w:rsid w:val="00FB7916"/>
    <w:rsid w:val="00FB7F06"/>
    <w:rsid w:val="00FC002F"/>
    <w:rsid w:val="00FC00A8"/>
    <w:rsid w:val="00FC027F"/>
    <w:rsid w:val="00FC04E4"/>
    <w:rsid w:val="00FC0528"/>
    <w:rsid w:val="00FC0652"/>
    <w:rsid w:val="00FC068A"/>
    <w:rsid w:val="00FC08ED"/>
    <w:rsid w:val="00FC098B"/>
    <w:rsid w:val="00FC0FBD"/>
    <w:rsid w:val="00FC1212"/>
    <w:rsid w:val="00FC1B36"/>
    <w:rsid w:val="00FC1BEC"/>
    <w:rsid w:val="00FC1D9A"/>
    <w:rsid w:val="00FC2059"/>
    <w:rsid w:val="00FC2496"/>
    <w:rsid w:val="00FC252B"/>
    <w:rsid w:val="00FC254C"/>
    <w:rsid w:val="00FC2DE4"/>
    <w:rsid w:val="00FC2FAA"/>
    <w:rsid w:val="00FC31A5"/>
    <w:rsid w:val="00FC3493"/>
    <w:rsid w:val="00FC3666"/>
    <w:rsid w:val="00FC3EA9"/>
    <w:rsid w:val="00FC404F"/>
    <w:rsid w:val="00FC4836"/>
    <w:rsid w:val="00FC48A8"/>
    <w:rsid w:val="00FC4934"/>
    <w:rsid w:val="00FC4A80"/>
    <w:rsid w:val="00FC4C3C"/>
    <w:rsid w:val="00FC4CDB"/>
    <w:rsid w:val="00FC503C"/>
    <w:rsid w:val="00FC52C3"/>
    <w:rsid w:val="00FC5360"/>
    <w:rsid w:val="00FC56F4"/>
    <w:rsid w:val="00FC577C"/>
    <w:rsid w:val="00FC5969"/>
    <w:rsid w:val="00FC5AB1"/>
    <w:rsid w:val="00FC5F93"/>
    <w:rsid w:val="00FC6033"/>
    <w:rsid w:val="00FC6328"/>
    <w:rsid w:val="00FC64AB"/>
    <w:rsid w:val="00FC656F"/>
    <w:rsid w:val="00FC65D9"/>
    <w:rsid w:val="00FC67F6"/>
    <w:rsid w:val="00FC6909"/>
    <w:rsid w:val="00FC6B19"/>
    <w:rsid w:val="00FC6DD2"/>
    <w:rsid w:val="00FC6E9C"/>
    <w:rsid w:val="00FC6F09"/>
    <w:rsid w:val="00FC6F6A"/>
    <w:rsid w:val="00FC6F8C"/>
    <w:rsid w:val="00FC7007"/>
    <w:rsid w:val="00FC70EA"/>
    <w:rsid w:val="00FC7695"/>
    <w:rsid w:val="00FC76E5"/>
    <w:rsid w:val="00FC775D"/>
    <w:rsid w:val="00FC78C7"/>
    <w:rsid w:val="00FC79DE"/>
    <w:rsid w:val="00FC7B71"/>
    <w:rsid w:val="00FC7C99"/>
    <w:rsid w:val="00FD0188"/>
    <w:rsid w:val="00FD0816"/>
    <w:rsid w:val="00FD08B5"/>
    <w:rsid w:val="00FD0F8B"/>
    <w:rsid w:val="00FD1956"/>
    <w:rsid w:val="00FD1BE9"/>
    <w:rsid w:val="00FD1D9B"/>
    <w:rsid w:val="00FD1DCC"/>
    <w:rsid w:val="00FD2435"/>
    <w:rsid w:val="00FD2539"/>
    <w:rsid w:val="00FD28D8"/>
    <w:rsid w:val="00FD2B52"/>
    <w:rsid w:val="00FD2CED"/>
    <w:rsid w:val="00FD2D35"/>
    <w:rsid w:val="00FD32B6"/>
    <w:rsid w:val="00FD36DA"/>
    <w:rsid w:val="00FD37E0"/>
    <w:rsid w:val="00FD3C77"/>
    <w:rsid w:val="00FD40A3"/>
    <w:rsid w:val="00FD4195"/>
    <w:rsid w:val="00FD4300"/>
    <w:rsid w:val="00FD4349"/>
    <w:rsid w:val="00FD440F"/>
    <w:rsid w:val="00FD48F0"/>
    <w:rsid w:val="00FD4DA6"/>
    <w:rsid w:val="00FD4DE3"/>
    <w:rsid w:val="00FD526F"/>
    <w:rsid w:val="00FD54C1"/>
    <w:rsid w:val="00FD5612"/>
    <w:rsid w:val="00FD5BE7"/>
    <w:rsid w:val="00FD5FCB"/>
    <w:rsid w:val="00FD619D"/>
    <w:rsid w:val="00FD6418"/>
    <w:rsid w:val="00FD6654"/>
    <w:rsid w:val="00FD6978"/>
    <w:rsid w:val="00FD6996"/>
    <w:rsid w:val="00FD6C38"/>
    <w:rsid w:val="00FD6C4D"/>
    <w:rsid w:val="00FD6CFC"/>
    <w:rsid w:val="00FD6D47"/>
    <w:rsid w:val="00FD72F1"/>
    <w:rsid w:val="00FD742D"/>
    <w:rsid w:val="00FD7435"/>
    <w:rsid w:val="00FD763B"/>
    <w:rsid w:val="00FD7939"/>
    <w:rsid w:val="00FD7B8D"/>
    <w:rsid w:val="00FD7C68"/>
    <w:rsid w:val="00FD7F3B"/>
    <w:rsid w:val="00FD7FD7"/>
    <w:rsid w:val="00FE003A"/>
    <w:rsid w:val="00FE0453"/>
    <w:rsid w:val="00FE0683"/>
    <w:rsid w:val="00FE08E2"/>
    <w:rsid w:val="00FE0AD9"/>
    <w:rsid w:val="00FE0FA2"/>
    <w:rsid w:val="00FE1282"/>
    <w:rsid w:val="00FE12F7"/>
    <w:rsid w:val="00FE1641"/>
    <w:rsid w:val="00FE170D"/>
    <w:rsid w:val="00FE18E6"/>
    <w:rsid w:val="00FE1B45"/>
    <w:rsid w:val="00FE2195"/>
    <w:rsid w:val="00FE2735"/>
    <w:rsid w:val="00FE2A30"/>
    <w:rsid w:val="00FE2A45"/>
    <w:rsid w:val="00FE2CD1"/>
    <w:rsid w:val="00FE2F8B"/>
    <w:rsid w:val="00FE2FCB"/>
    <w:rsid w:val="00FE35E0"/>
    <w:rsid w:val="00FE395C"/>
    <w:rsid w:val="00FE3ADE"/>
    <w:rsid w:val="00FE3CF1"/>
    <w:rsid w:val="00FE3F6B"/>
    <w:rsid w:val="00FE4276"/>
    <w:rsid w:val="00FE4433"/>
    <w:rsid w:val="00FE4564"/>
    <w:rsid w:val="00FE4E37"/>
    <w:rsid w:val="00FE5011"/>
    <w:rsid w:val="00FE52C9"/>
    <w:rsid w:val="00FE55D5"/>
    <w:rsid w:val="00FE5672"/>
    <w:rsid w:val="00FE575E"/>
    <w:rsid w:val="00FE5847"/>
    <w:rsid w:val="00FE597D"/>
    <w:rsid w:val="00FE5A2D"/>
    <w:rsid w:val="00FE5CCF"/>
    <w:rsid w:val="00FE5CDD"/>
    <w:rsid w:val="00FE664A"/>
    <w:rsid w:val="00FE6FC9"/>
    <w:rsid w:val="00FE703A"/>
    <w:rsid w:val="00FE748B"/>
    <w:rsid w:val="00FE76E6"/>
    <w:rsid w:val="00FE772A"/>
    <w:rsid w:val="00FE7B4A"/>
    <w:rsid w:val="00FE7E9E"/>
    <w:rsid w:val="00FE7FA6"/>
    <w:rsid w:val="00FE7FBA"/>
    <w:rsid w:val="00FF0148"/>
    <w:rsid w:val="00FF024B"/>
    <w:rsid w:val="00FF02BE"/>
    <w:rsid w:val="00FF02C5"/>
    <w:rsid w:val="00FF0F7B"/>
    <w:rsid w:val="00FF0FCE"/>
    <w:rsid w:val="00FF10B1"/>
    <w:rsid w:val="00FF1279"/>
    <w:rsid w:val="00FF1319"/>
    <w:rsid w:val="00FF1393"/>
    <w:rsid w:val="00FF19ED"/>
    <w:rsid w:val="00FF1A61"/>
    <w:rsid w:val="00FF2039"/>
    <w:rsid w:val="00FF20A3"/>
    <w:rsid w:val="00FF2332"/>
    <w:rsid w:val="00FF23ED"/>
    <w:rsid w:val="00FF248D"/>
    <w:rsid w:val="00FF2741"/>
    <w:rsid w:val="00FF299D"/>
    <w:rsid w:val="00FF2A79"/>
    <w:rsid w:val="00FF2AF4"/>
    <w:rsid w:val="00FF2BEB"/>
    <w:rsid w:val="00FF2D3E"/>
    <w:rsid w:val="00FF2E3A"/>
    <w:rsid w:val="00FF2ED7"/>
    <w:rsid w:val="00FF2F03"/>
    <w:rsid w:val="00FF30C8"/>
    <w:rsid w:val="00FF3595"/>
    <w:rsid w:val="00FF3689"/>
    <w:rsid w:val="00FF36D2"/>
    <w:rsid w:val="00FF3938"/>
    <w:rsid w:val="00FF39F4"/>
    <w:rsid w:val="00FF40EF"/>
    <w:rsid w:val="00FF410C"/>
    <w:rsid w:val="00FF42A5"/>
    <w:rsid w:val="00FF476D"/>
    <w:rsid w:val="00FF48FF"/>
    <w:rsid w:val="00FF4947"/>
    <w:rsid w:val="00FF4A48"/>
    <w:rsid w:val="00FF4CB7"/>
    <w:rsid w:val="00FF4CD0"/>
    <w:rsid w:val="00FF53C9"/>
    <w:rsid w:val="00FF58E4"/>
    <w:rsid w:val="00FF5A32"/>
    <w:rsid w:val="00FF5AEE"/>
    <w:rsid w:val="00FF5E0B"/>
    <w:rsid w:val="00FF5E23"/>
    <w:rsid w:val="00FF5E84"/>
    <w:rsid w:val="00FF6162"/>
    <w:rsid w:val="00FF6256"/>
    <w:rsid w:val="00FF650E"/>
    <w:rsid w:val="00FF66EB"/>
    <w:rsid w:val="00FF6716"/>
    <w:rsid w:val="00FF67C8"/>
    <w:rsid w:val="00FF6DD7"/>
    <w:rsid w:val="00FF6DEB"/>
    <w:rsid w:val="00FF6E62"/>
    <w:rsid w:val="00FF7163"/>
    <w:rsid w:val="00FF734F"/>
    <w:rsid w:val="00FF74EA"/>
    <w:rsid w:val="00FF7772"/>
    <w:rsid w:val="00FF7AEF"/>
    <w:rsid w:val="00FF7BB7"/>
    <w:rsid w:val="00FF7D3A"/>
    <w:rsid w:val="00FF7D86"/>
    <w:rsid w:val="00FF7E2A"/>
    <w:rsid w:val="00FF7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A3F3E0"/>
  <w15:docId w15:val="{B2036241-5F1D-4CC7-B10B-0AAD4CC5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57FE9"/>
    <w:rPr>
      <w:sz w:val="24"/>
      <w:szCs w:val="24"/>
    </w:rPr>
  </w:style>
  <w:style w:type="paragraph" w:styleId="1">
    <w:name w:val="heading 1"/>
    <w:basedOn w:val="a0"/>
    <w:next w:val="a0"/>
    <w:link w:val="10"/>
    <w:qFormat/>
    <w:rsid w:val="00F57FE9"/>
    <w:pPr>
      <w:keepNext/>
      <w:outlineLvl w:val="0"/>
    </w:pPr>
    <w:rPr>
      <w:b/>
      <w:sz w:val="26"/>
      <w:szCs w:val="20"/>
    </w:rPr>
  </w:style>
  <w:style w:type="paragraph" w:styleId="2">
    <w:name w:val="heading 2"/>
    <w:basedOn w:val="a0"/>
    <w:next w:val="a0"/>
    <w:link w:val="20"/>
    <w:qFormat/>
    <w:rsid w:val="00F57FE9"/>
    <w:pPr>
      <w:keepNext/>
      <w:outlineLvl w:val="1"/>
    </w:pPr>
    <w:rPr>
      <w:b/>
      <w:szCs w:val="20"/>
    </w:rPr>
  </w:style>
  <w:style w:type="paragraph" w:styleId="30">
    <w:name w:val="heading 3"/>
    <w:basedOn w:val="a0"/>
    <w:next w:val="a0"/>
    <w:link w:val="31"/>
    <w:qFormat/>
    <w:rsid w:val="00F57FE9"/>
    <w:pPr>
      <w:keepNext/>
      <w:jc w:val="center"/>
      <w:outlineLvl w:val="2"/>
    </w:pPr>
    <w:rPr>
      <w:b/>
      <w:sz w:val="26"/>
      <w:szCs w:val="20"/>
    </w:rPr>
  </w:style>
  <w:style w:type="paragraph" w:styleId="4">
    <w:name w:val="heading 4"/>
    <w:basedOn w:val="a0"/>
    <w:next w:val="a0"/>
    <w:link w:val="40"/>
    <w:qFormat/>
    <w:rsid w:val="00F57FE9"/>
    <w:pPr>
      <w:keepNext/>
      <w:jc w:val="both"/>
      <w:outlineLvl w:val="3"/>
    </w:pPr>
    <w:rPr>
      <w:b/>
      <w:bCs/>
      <w:sz w:val="26"/>
      <w:szCs w:val="26"/>
    </w:rPr>
  </w:style>
  <w:style w:type="paragraph" w:styleId="5">
    <w:name w:val="heading 5"/>
    <w:basedOn w:val="a0"/>
    <w:next w:val="a0"/>
    <w:link w:val="50"/>
    <w:qFormat/>
    <w:rsid w:val="00F57FE9"/>
    <w:pPr>
      <w:keepNext/>
      <w:framePr w:hSpace="180" w:wrap="notBeside" w:vAnchor="text" w:hAnchor="margin" w:y="40"/>
      <w:jc w:val="center"/>
      <w:outlineLvl w:val="4"/>
    </w:pPr>
    <w:rPr>
      <w:b/>
      <w:bCs/>
      <w:sz w:val="22"/>
      <w:szCs w:val="20"/>
    </w:rPr>
  </w:style>
  <w:style w:type="paragraph" w:styleId="6">
    <w:name w:val="heading 6"/>
    <w:basedOn w:val="a0"/>
    <w:next w:val="a0"/>
    <w:link w:val="60"/>
    <w:qFormat/>
    <w:rsid w:val="00F57FE9"/>
    <w:pPr>
      <w:keepNext/>
      <w:jc w:val="center"/>
      <w:outlineLvl w:val="5"/>
    </w:pPr>
    <w:rPr>
      <w:b/>
      <w:bCs/>
      <w:sz w:val="28"/>
    </w:rPr>
  </w:style>
  <w:style w:type="paragraph" w:styleId="7">
    <w:name w:val="heading 7"/>
    <w:basedOn w:val="a0"/>
    <w:next w:val="a0"/>
    <w:link w:val="70"/>
    <w:qFormat/>
    <w:rsid w:val="00F57FE9"/>
    <w:pPr>
      <w:keepNext/>
      <w:jc w:val="both"/>
      <w:outlineLvl w:val="6"/>
    </w:pPr>
    <w:rPr>
      <w:sz w:val="26"/>
      <w:szCs w:val="20"/>
    </w:rPr>
  </w:style>
  <w:style w:type="paragraph" w:styleId="80">
    <w:name w:val="heading 8"/>
    <w:basedOn w:val="a0"/>
    <w:next w:val="a0"/>
    <w:link w:val="81"/>
    <w:qFormat/>
    <w:rsid w:val="00F57FE9"/>
    <w:pPr>
      <w:keepNext/>
      <w:jc w:val="center"/>
      <w:outlineLvl w:val="7"/>
    </w:pPr>
    <w:rPr>
      <w:b/>
      <w:sz w:val="26"/>
      <w:szCs w:val="20"/>
    </w:rPr>
  </w:style>
  <w:style w:type="paragraph" w:styleId="9">
    <w:name w:val="heading 9"/>
    <w:basedOn w:val="a0"/>
    <w:next w:val="a0"/>
    <w:link w:val="90"/>
    <w:qFormat/>
    <w:rsid w:val="00F57FE9"/>
    <w:pPr>
      <w:keepNext/>
      <w:ind w:firstLine="540"/>
      <w:outlineLvl w:val="8"/>
    </w:pPr>
    <w:rPr>
      <w:b/>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aliases w:val="Основной текст 1,Нумерованный список !!,Надин стиль,Основной текст без отступа"/>
    <w:basedOn w:val="a0"/>
    <w:link w:val="a5"/>
    <w:rsid w:val="00F57FE9"/>
    <w:pPr>
      <w:ind w:firstLine="567"/>
      <w:jc w:val="both"/>
    </w:pPr>
    <w:rPr>
      <w:sz w:val="26"/>
      <w:szCs w:val="20"/>
    </w:rPr>
  </w:style>
  <w:style w:type="paragraph" w:styleId="a6">
    <w:name w:val="footnote text"/>
    <w:aliases w:val="Текст сноски-FN,Footnote Text Char Знак Знак,Footnote Text Char Знак,Текст сноски Знак Знак,single space,footnote text"/>
    <w:basedOn w:val="a0"/>
    <w:link w:val="a7"/>
    <w:uiPriority w:val="99"/>
    <w:rsid w:val="00F57FE9"/>
    <w:rPr>
      <w:sz w:val="20"/>
      <w:szCs w:val="20"/>
    </w:rPr>
  </w:style>
  <w:style w:type="paragraph" w:styleId="21">
    <w:name w:val="Body Text 2"/>
    <w:basedOn w:val="a0"/>
    <w:link w:val="22"/>
    <w:rsid w:val="00F57FE9"/>
    <w:pPr>
      <w:ind w:firstLine="567"/>
      <w:jc w:val="both"/>
    </w:pPr>
    <w:rPr>
      <w:bCs/>
      <w:sz w:val="26"/>
      <w:szCs w:val="20"/>
    </w:rPr>
  </w:style>
  <w:style w:type="paragraph" w:styleId="a8">
    <w:name w:val="Body Text"/>
    <w:aliases w:val=" Знак,Subtitle"/>
    <w:basedOn w:val="a0"/>
    <w:link w:val="11"/>
    <w:rsid w:val="00F57FE9"/>
    <w:pPr>
      <w:jc w:val="both"/>
    </w:pPr>
    <w:rPr>
      <w:szCs w:val="20"/>
    </w:rPr>
  </w:style>
  <w:style w:type="paragraph" w:styleId="32">
    <w:name w:val="Body Text 3"/>
    <w:basedOn w:val="a0"/>
    <w:link w:val="33"/>
    <w:rsid w:val="00F57FE9"/>
    <w:pPr>
      <w:jc w:val="center"/>
    </w:pPr>
    <w:rPr>
      <w:b/>
      <w:sz w:val="28"/>
      <w:szCs w:val="20"/>
    </w:rPr>
  </w:style>
  <w:style w:type="paragraph" w:styleId="a9">
    <w:name w:val="Subtitle"/>
    <w:aliases w:val="Знак"/>
    <w:basedOn w:val="a0"/>
    <w:link w:val="aa"/>
    <w:qFormat/>
    <w:rsid w:val="00F57FE9"/>
    <w:pPr>
      <w:ind w:left="840"/>
    </w:pPr>
    <w:rPr>
      <w:b/>
      <w:sz w:val="28"/>
      <w:szCs w:val="20"/>
    </w:rPr>
  </w:style>
  <w:style w:type="paragraph" w:styleId="ab">
    <w:name w:val="Title"/>
    <w:aliases w:val="Название Знак, Знак Знак,Title Char Знак,Title Char"/>
    <w:basedOn w:val="a0"/>
    <w:link w:val="12"/>
    <w:uiPriority w:val="99"/>
    <w:qFormat/>
    <w:rsid w:val="00F57FE9"/>
    <w:pPr>
      <w:jc w:val="center"/>
    </w:pPr>
    <w:rPr>
      <w:b/>
      <w:sz w:val="28"/>
      <w:szCs w:val="20"/>
    </w:rPr>
  </w:style>
  <w:style w:type="paragraph" w:customStyle="1" w:styleId="xl24">
    <w:name w:val="xl24"/>
    <w:basedOn w:val="a0"/>
    <w:rsid w:val="00F57FE9"/>
    <w:pPr>
      <w:spacing w:before="100" w:beforeAutospacing="1" w:after="100" w:afterAutospacing="1"/>
      <w:jc w:val="center"/>
    </w:pPr>
    <w:rPr>
      <w:rFonts w:ascii="Arial Unicode MS" w:eastAsia="Arial Unicode MS" w:hAnsi="Arial Unicode MS" w:cs="Arial Unicode MS"/>
    </w:rPr>
  </w:style>
  <w:style w:type="paragraph" w:styleId="ac">
    <w:name w:val="header"/>
    <w:basedOn w:val="a0"/>
    <w:link w:val="ad"/>
    <w:uiPriority w:val="99"/>
    <w:rsid w:val="00F57FE9"/>
    <w:pPr>
      <w:tabs>
        <w:tab w:val="center" w:pos="4677"/>
        <w:tab w:val="right" w:pos="9355"/>
      </w:tabs>
    </w:pPr>
  </w:style>
  <w:style w:type="paragraph" w:styleId="23">
    <w:name w:val="Body Text Indent 2"/>
    <w:basedOn w:val="a0"/>
    <w:link w:val="24"/>
    <w:rsid w:val="00F57FE9"/>
    <w:pPr>
      <w:ind w:firstLine="567"/>
      <w:jc w:val="both"/>
    </w:pPr>
    <w:rPr>
      <w:b/>
      <w:sz w:val="26"/>
      <w:szCs w:val="20"/>
    </w:rPr>
  </w:style>
  <w:style w:type="paragraph" w:styleId="3">
    <w:name w:val="List Bullet 3"/>
    <w:basedOn w:val="a0"/>
    <w:autoRedefine/>
    <w:rsid w:val="00F57FE9"/>
    <w:pPr>
      <w:numPr>
        <w:numId w:val="1"/>
      </w:numPr>
      <w:tabs>
        <w:tab w:val="clear" w:pos="643"/>
        <w:tab w:val="num" w:pos="927"/>
      </w:tabs>
      <w:ind w:left="927"/>
    </w:pPr>
    <w:rPr>
      <w:sz w:val="26"/>
      <w:szCs w:val="20"/>
    </w:rPr>
  </w:style>
  <w:style w:type="paragraph" w:customStyle="1" w:styleId="xl27">
    <w:name w:val="xl27"/>
    <w:basedOn w:val="a0"/>
    <w:rsid w:val="00F57FE9"/>
    <w:pPr>
      <w:spacing w:before="100" w:beforeAutospacing="1" w:after="100" w:afterAutospacing="1"/>
      <w:jc w:val="center"/>
    </w:pPr>
    <w:rPr>
      <w:rFonts w:ascii="Times New Roman CYR" w:eastAsia="Arial Unicode MS" w:hAnsi="Times New Roman CYR" w:cs="Times New Roman CYR"/>
      <w:sz w:val="22"/>
      <w:szCs w:val="22"/>
    </w:rPr>
  </w:style>
  <w:style w:type="paragraph" w:customStyle="1" w:styleId="xl38">
    <w:name w:val="xl38"/>
    <w:basedOn w:val="a0"/>
    <w:rsid w:val="00F57FE9"/>
    <w:pPr>
      <w:pBdr>
        <w:left w:val="single" w:sz="4" w:space="0" w:color="auto"/>
        <w:right w:val="single" w:sz="4" w:space="0" w:color="auto"/>
      </w:pBdr>
      <w:spacing w:before="100" w:after="100"/>
      <w:jc w:val="center"/>
      <w:textAlignment w:val="center"/>
    </w:pPr>
    <w:rPr>
      <w:rFonts w:ascii="Arial" w:hAnsi="Arial"/>
      <w:b/>
    </w:rPr>
  </w:style>
  <w:style w:type="paragraph" w:customStyle="1" w:styleId="FR1">
    <w:name w:val="FR1"/>
    <w:rsid w:val="00F57FE9"/>
    <w:pPr>
      <w:widowControl w:val="0"/>
      <w:autoSpaceDE w:val="0"/>
      <w:autoSpaceDN w:val="0"/>
      <w:adjustRightInd w:val="0"/>
    </w:pPr>
    <w:rPr>
      <w:sz w:val="36"/>
      <w:szCs w:val="36"/>
    </w:rPr>
  </w:style>
  <w:style w:type="paragraph" w:customStyle="1" w:styleId="xl31">
    <w:name w:val="xl31"/>
    <w:basedOn w:val="a0"/>
    <w:rsid w:val="00F57FE9"/>
    <w:pPr>
      <w:spacing w:before="100" w:beforeAutospacing="1" w:after="100" w:afterAutospacing="1"/>
      <w:jc w:val="right"/>
    </w:pPr>
    <w:rPr>
      <w:b/>
      <w:bCs/>
      <w:sz w:val="26"/>
      <w:szCs w:val="26"/>
    </w:rPr>
  </w:style>
  <w:style w:type="paragraph" w:customStyle="1" w:styleId="xl43">
    <w:name w:val="xl43"/>
    <w:basedOn w:val="a0"/>
    <w:rsid w:val="00F57FE9"/>
    <w:pPr>
      <w:spacing w:before="100" w:beforeAutospacing="1" w:after="100" w:afterAutospacing="1"/>
    </w:pPr>
    <w:rPr>
      <w:rFonts w:ascii="Arial Unicode MS" w:eastAsia="Arial Unicode MS" w:hAnsi="Arial Unicode MS" w:cs="Arial Unicode MS" w:hint="eastAsia"/>
      <w:b/>
      <w:bCs/>
    </w:rPr>
  </w:style>
  <w:style w:type="character" w:customStyle="1" w:styleId="norm1">
    <w:name w:val="norm1"/>
    <w:basedOn w:val="a1"/>
    <w:rsid w:val="00F57FE9"/>
    <w:rPr>
      <w:sz w:val="20"/>
      <w:szCs w:val="20"/>
    </w:rPr>
  </w:style>
  <w:style w:type="paragraph" w:customStyle="1" w:styleId="xl34">
    <w:name w:val="xl34"/>
    <w:basedOn w:val="a0"/>
    <w:rsid w:val="00F57FE9"/>
    <w:pPr>
      <w:pBdr>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39">
    <w:name w:val="xl39"/>
    <w:basedOn w:val="a0"/>
    <w:rsid w:val="00F57FE9"/>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26"/>
      <w:szCs w:val="26"/>
    </w:rPr>
  </w:style>
  <w:style w:type="paragraph" w:customStyle="1" w:styleId="xl45">
    <w:name w:val="xl45"/>
    <w:basedOn w:val="a0"/>
    <w:rsid w:val="00F57FE9"/>
    <w:pPr>
      <w:spacing w:before="100" w:beforeAutospacing="1" w:after="100" w:afterAutospacing="1"/>
    </w:pPr>
    <w:rPr>
      <w:rFonts w:ascii="Arial Unicode MS" w:eastAsia="Arial Unicode MS" w:hAnsi="Arial Unicode MS" w:cs="Arial Unicode MS" w:hint="eastAsia"/>
      <w:b/>
      <w:bCs/>
      <w:i/>
      <w:iCs/>
    </w:rPr>
  </w:style>
  <w:style w:type="paragraph" w:customStyle="1" w:styleId="xl116">
    <w:name w:val="xl116"/>
    <w:basedOn w:val="a0"/>
    <w:rsid w:val="00F57FE9"/>
    <w:pPr>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ConsNormal">
    <w:name w:val="ConsNormal"/>
    <w:rsid w:val="00F57FE9"/>
    <w:pPr>
      <w:widowControl w:val="0"/>
      <w:autoSpaceDE w:val="0"/>
      <w:autoSpaceDN w:val="0"/>
      <w:adjustRightInd w:val="0"/>
      <w:ind w:firstLine="720"/>
    </w:pPr>
    <w:rPr>
      <w:rFonts w:ascii="Arial" w:hAnsi="Arial" w:cs="Arial"/>
    </w:rPr>
  </w:style>
  <w:style w:type="paragraph" w:customStyle="1" w:styleId="13">
    <w:name w:val="Основной текст1"/>
    <w:basedOn w:val="a0"/>
    <w:rsid w:val="00F57FE9"/>
    <w:pPr>
      <w:widowControl w:val="0"/>
      <w:spacing w:after="120"/>
    </w:pPr>
    <w:rPr>
      <w:rFonts w:ascii="Peterburg" w:hAnsi="Peterburg"/>
      <w:snapToGrid w:val="0"/>
      <w:szCs w:val="20"/>
    </w:rPr>
  </w:style>
  <w:style w:type="paragraph" w:customStyle="1" w:styleId="61">
    <w:name w:val="заголовок 6"/>
    <w:basedOn w:val="a0"/>
    <w:next w:val="a0"/>
    <w:rsid w:val="00F57FE9"/>
    <w:pPr>
      <w:keepNext/>
      <w:autoSpaceDE w:val="0"/>
      <w:autoSpaceDN w:val="0"/>
      <w:jc w:val="both"/>
      <w:outlineLvl w:val="5"/>
    </w:pPr>
    <w:rPr>
      <w:lang w:val="en-US"/>
    </w:rPr>
  </w:style>
  <w:style w:type="paragraph" w:styleId="ae">
    <w:name w:val="caption"/>
    <w:basedOn w:val="a0"/>
    <w:next w:val="a0"/>
    <w:qFormat/>
    <w:rsid w:val="00F57FE9"/>
    <w:pPr>
      <w:jc w:val="center"/>
    </w:pPr>
    <w:rPr>
      <w:b/>
      <w:bCs/>
      <w:sz w:val="26"/>
      <w:szCs w:val="20"/>
    </w:rPr>
  </w:style>
  <w:style w:type="paragraph" w:styleId="25">
    <w:name w:val="List Bullet 2"/>
    <w:basedOn w:val="a0"/>
    <w:autoRedefine/>
    <w:rsid w:val="00F57FE9"/>
    <w:pPr>
      <w:tabs>
        <w:tab w:val="num" w:pos="927"/>
      </w:tabs>
      <w:ind w:left="927" w:hanging="360"/>
    </w:pPr>
  </w:style>
  <w:style w:type="paragraph" w:styleId="34">
    <w:name w:val="Body Text Indent 3"/>
    <w:basedOn w:val="a0"/>
    <w:link w:val="35"/>
    <w:uiPriority w:val="99"/>
    <w:rsid w:val="00F57FE9"/>
    <w:pPr>
      <w:ind w:left="720" w:hanging="180"/>
      <w:jc w:val="both"/>
    </w:pPr>
    <w:rPr>
      <w:sz w:val="26"/>
    </w:rPr>
  </w:style>
  <w:style w:type="character" w:styleId="af">
    <w:name w:val="Hyperlink"/>
    <w:basedOn w:val="a1"/>
    <w:uiPriority w:val="99"/>
    <w:rsid w:val="00F57FE9"/>
    <w:rPr>
      <w:color w:val="0000FF"/>
      <w:u w:val="single"/>
    </w:rPr>
  </w:style>
  <w:style w:type="paragraph" w:styleId="14">
    <w:name w:val="toc 1"/>
    <w:basedOn w:val="a0"/>
    <w:next w:val="a0"/>
    <w:autoRedefine/>
    <w:uiPriority w:val="39"/>
    <w:qFormat/>
    <w:rsid w:val="00E90AF0"/>
    <w:pPr>
      <w:tabs>
        <w:tab w:val="right" w:leader="dot" w:pos="9878"/>
      </w:tabs>
      <w:spacing w:before="240" w:after="120"/>
      <w:jc w:val="center"/>
    </w:pPr>
    <w:rPr>
      <w:b/>
      <w:bCs/>
      <w:noProof/>
      <w:sz w:val="26"/>
      <w:szCs w:val="26"/>
    </w:rPr>
  </w:style>
  <w:style w:type="paragraph" w:styleId="af0">
    <w:name w:val="Plain Text"/>
    <w:basedOn w:val="a0"/>
    <w:link w:val="af1"/>
    <w:rsid w:val="00F57FE9"/>
    <w:rPr>
      <w:rFonts w:ascii="Courier New" w:hAnsi="Courier New" w:cs="Courier New"/>
      <w:sz w:val="20"/>
      <w:szCs w:val="20"/>
    </w:rPr>
  </w:style>
  <w:style w:type="paragraph" w:styleId="af2">
    <w:name w:val="footer"/>
    <w:basedOn w:val="a0"/>
    <w:link w:val="15"/>
    <w:uiPriority w:val="99"/>
    <w:rsid w:val="00F57FE9"/>
    <w:pPr>
      <w:tabs>
        <w:tab w:val="center" w:pos="4677"/>
        <w:tab w:val="right" w:pos="9355"/>
      </w:tabs>
    </w:pPr>
  </w:style>
  <w:style w:type="character" w:styleId="af3">
    <w:name w:val="page number"/>
    <w:basedOn w:val="a1"/>
    <w:rsid w:val="00F57FE9"/>
  </w:style>
  <w:style w:type="character" w:styleId="af4">
    <w:name w:val="FollowedHyperlink"/>
    <w:basedOn w:val="a1"/>
    <w:uiPriority w:val="99"/>
    <w:rsid w:val="00F57FE9"/>
    <w:rPr>
      <w:color w:val="800080"/>
      <w:u w:val="single"/>
    </w:rPr>
  </w:style>
  <w:style w:type="paragraph" w:styleId="af5">
    <w:name w:val="Block Text"/>
    <w:basedOn w:val="a0"/>
    <w:rsid w:val="00F57FE9"/>
    <w:pPr>
      <w:shd w:val="clear" w:color="auto" w:fill="FFFFFF"/>
      <w:ind w:left="43" w:right="-65" w:firstLine="713"/>
      <w:jc w:val="both"/>
    </w:pPr>
    <w:rPr>
      <w:color w:val="000000"/>
      <w:szCs w:val="22"/>
    </w:rPr>
  </w:style>
  <w:style w:type="paragraph" w:styleId="af6">
    <w:name w:val="Normal (Web)"/>
    <w:aliases w:val="Обычный (Web),Знак Знак4,Обычный (Web)1,Обычный (Web)11,Обычный (веб) Знак1,Обычный (веб) Знак Знак1,Обычный (веб) Знак Знак Знак,Знак Знак1 Знак Знак,Обычный (веб) Знак Знак Знак Знак,Знак Знак Знак Знак Зна"/>
    <w:basedOn w:val="a0"/>
    <w:link w:val="af7"/>
    <w:uiPriority w:val="99"/>
    <w:qFormat/>
    <w:rsid w:val="00F57FE9"/>
    <w:pPr>
      <w:spacing w:before="100" w:beforeAutospacing="1" w:after="100" w:afterAutospacing="1"/>
    </w:pPr>
    <w:rPr>
      <w:color w:val="000000"/>
    </w:rPr>
  </w:style>
  <w:style w:type="paragraph" w:styleId="26">
    <w:name w:val="toc 2"/>
    <w:basedOn w:val="a0"/>
    <w:next w:val="a0"/>
    <w:autoRedefine/>
    <w:uiPriority w:val="39"/>
    <w:qFormat/>
    <w:rsid w:val="002817A0"/>
    <w:pPr>
      <w:tabs>
        <w:tab w:val="left" w:pos="142"/>
        <w:tab w:val="left" w:pos="851"/>
        <w:tab w:val="left" w:pos="960"/>
        <w:tab w:val="left" w:pos="1418"/>
        <w:tab w:val="right" w:leader="dot" w:pos="9878"/>
      </w:tabs>
      <w:spacing w:after="120" w:line="192" w:lineRule="auto"/>
      <w:ind w:right="283" w:firstLine="709"/>
      <w:jc w:val="both"/>
    </w:pPr>
    <w:rPr>
      <w:i/>
      <w:iCs/>
      <w:noProof/>
      <w:sz w:val="22"/>
      <w:szCs w:val="28"/>
    </w:rPr>
  </w:style>
  <w:style w:type="paragraph" w:styleId="36">
    <w:name w:val="toc 3"/>
    <w:basedOn w:val="a0"/>
    <w:next w:val="a0"/>
    <w:autoRedefine/>
    <w:uiPriority w:val="39"/>
    <w:qFormat/>
    <w:rsid w:val="00F57FE9"/>
    <w:pPr>
      <w:ind w:left="480"/>
    </w:pPr>
  </w:style>
  <w:style w:type="paragraph" w:styleId="41">
    <w:name w:val="toc 4"/>
    <w:basedOn w:val="a0"/>
    <w:next w:val="a0"/>
    <w:autoRedefine/>
    <w:uiPriority w:val="39"/>
    <w:rsid w:val="00F57FE9"/>
    <w:pPr>
      <w:ind w:left="720"/>
    </w:pPr>
  </w:style>
  <w:style w:type="paragraph" w:styleId="51">
    <w:name w:val="toc 5"/>
    <w:basedOn w:val="a0"/>
    <w:next w:val="a0"/>
    <w:autoRedefine/>
    <w:uiPriority w:val="39"/>
    <w:rsid w:val="00F57FE9"/>
    <w:pPr>
      <w:ind w:left="960"/>
    </w:pPr>
  </w:style>
  <w:style w:type="paragraph" w:styleId="62">
    <w:name w:val="toc 6"/>
    <w:basedOn w:val="a0"/>
    <w:next w:val="a0"/>
    <w:autoRedefine/>
    <w:uiPriority w:val="39"/>
    <w:rsid w:val="00F57FE9"/>
    <w:pPr>
      <w:ind w:left="1200"/>
    </w:pPr>
  </w:style>
  <w:style w:type="paragraph" w:styleId="71">
    <w:name w:val="toc 7"/>
    <w:basedOn w:val="a0"/>
    <w:next w:val="a0"/>
    <w:autoRedefine/>
    <w:uiPriority w:val="39"/>
    <w:rsid w:val="00F57FE9"/>
    <w:pPr>
      <w:ind w:left="1440"/>
    </w:pPr>
  </w:style>
  <w:style w:type="paragraph" w:styleId="82">
    <w:name w:val="toc 8"/>
    <w:basedOn w:val="a0"/>
    <w:next w:val="a0"/>
    <w:autoRedefine/>
    <w:uiPriority w:val="39"/>
    <w:rsid w:val="00F57FE9"/>
    <w:pPr>
      <w:ind w:left="1680"/>
    </w:pPr>
  </w:style>
  <w:style w:type="paragraph" w:styleId="91">
    <w:name w:val="toc 9"/>
    <w:basedOn w:val="a0"/>
    <w:next w:val="a0"/>
    <w:autoRedefine/>
    <w:uiPriority w:val="39"/>
    <w:rsid w:val="00F57FE9"/>
    <w:pPr>
      <w:ind w:left="1920"/>
    </w:pPr>
  </w:style>
  <w:style w:type="paragraph" w:customStyle="1" w:styleId="ConsTitle">
    <w:name w:val="ConsTitle"/>
    <w:rsid w:val="00F57FE9"/>
    <w:pPr>
      <w:widowControl w:val="0"/>
      <w:autoSpaceDE w:val="0"/>
      <w:autoSpaceDN w:val="0"/>
      <w:adjustRightInd w:val="0"/>
    </w:pPr>
    <w:rPr>
      <w:rFonts w:ascii="Arial" w:hAnsi="Arial" w:cs="Arial"/>
      <w:b/>
      <w:bCs/>
      <w:sz w:val="16"/>
      <w:szCs w:val="16"/>
    </w:rPr>
  </w:style>
  <w:style w:type="paragraph" w:customStyle="1" w:styleId="xl97">
    <w:name w:val="xl97"/>
    <w:basedOn w:val="a0"/>
    <w:rsid w:val="00F57FE9"/>
    <w:pPr>
      <w:pBdr>
        <w:left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13pt">
    <w:name w:val="Основной текст с отступом + 13 pt"/>
    <w:aliases w:val="подчеркивание,по ширине,Слева:  0 см,Пе..."/>
    <w:basedOn w:val="a4"/>
    <w:rsid w:val="00F57FE9"/>
    <w:pPr>
      <w:ind w:firstLine="840"/>
    </w:pPr>
    <w:rPr>
      <w:sz w:val="24"/>
      <w:szCs w:val="24"/>
    </w:rPr>
  </w:style>
  <w:style w:type="paragraph" w:customStyle="1" w:styleId="xl35">
    <w:name w:val="xl35"/>
    <w:basedOn w:val="a0"/>
    <w:rsid w:val="00F57FE9"/>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rPr>
  </w:style>
  <w:style w:type="paragraph" w:customStyle="1" w:styleId="xl56">
    <w:name w:val="xl56"/>
    <w:basedOn w:val="a0"/>
    <w:rsid w:val="00F57FE9"/>
    <w:pPr>
      <w:pBdr>
        <w:bottom w:val="single" w:sz="8" w:space="0" w:color="auto"/>
      </w:pBdr>
      <w:spacing w:before="100" w:beforeAutospacing="1" w:after="100" w:afterAutospacing="1"/>
      <w:jc w:val="center"/>
    </w:pPr>
    <w:rPr>
      <w:i/>
      <w:iCs/>
      <w:color w:val="0000FF"/>
      <w:sz w:val="28"/>
      <w:szCs w:val="28"/>
    </w:rPr>
  </w:style>
  <w:style w:type="paragraph" w:customStyle="1" w:styleId="xl25">
    <w:name w:val="xl25"/>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sz w:val="22"/>
      <w:szCs w:val="22"/>
    </w:rPr>
  </w:style>
  <w:style w:type="paragraph" w:customStyle="1" w:styleId="font5">
    <w:name w:val="font5"/>
    <w:basedOn w:val="a0"/>
    <w:rsid w:val="00F57FE9"/>
    <w:pPr>
      <w:spacing w:before="100" w:beforeAutospacing="1" w:after="100" w:afterAutospacing="1"/>
    </w:pPr>
    <w:rPr>
      <w:rFonts w:eastAsia="Arial Unicode MS"/>
      <w:sz w:val="26"/>
      <w:szCs w:val="26"/>
    </w:rPr>
  </w:style>
  <w:style w:type="paragraph" w:customStyle="1" w:styleId="xl26">
    <w:name w:val="xl26"/>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28">
    <w:name w:val="xl28"/>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6"/>
      <w:szCs w:val="26"/>
    </w:rPr>
  </w:style>
  <w:style w:type="paragraph" w:customStyle="1" w:styleId="xl29">
    <w:name w:val="xl29"/>
    <w:basedOn w:val="a0"/>
    <w:rsid w:val="00F57FE9"/>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pPr>
    <w:rPr>
      <w:rFonts w:eastAsia="Arial Unicode MS"/>
      <w:b/>
      <w:bCs/>
      <w:sz w:val="26"/>
      <w:szCs w:val="26"/>
    </w:rPr>
  </w:style>
  <w:style w:type="paragraph" w:customStyle="1" w:styleId="xl30">
    <w:name w:val="xl30"/>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6"/>
      <w:szCs w:val="26"/>
    </w:rPr>
  </w:style>
  <w:style w:type="paragraph" w:customStyle="1" w:styleId="xl32">
    <w:name w:val="xl32"/>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sz w:val="26"/>
      <w:szCs w:val="26"/>
    </w:rPr>
  </w:style>
  <w:style w:type="paragraph" w:customStyle="1" w:styleId="xl33">
    <w:name w:val="xl33"/>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6"/>
      <w:szCs w:val="26"/>
    </w:rPr>
  </w:style>
  <w:style w:type="paragraph" w:customStyle="1" w:styleId="xl36">
    <w:name w:val="xl36"/>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37">
    <w:name w:val="xl37"/>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hint="eastAsia"/>
    </w:rPr>
  </w:style>
  <w:style w:type="paragraph" w:customStyle="1" w:styleId="xl40">
    <w:name w:val="xl40"/>
    <w:basedOn w:val="a0"/>
    <w:rsid w:val="00F57FE9"/>
    <w:pPr>
      <w:pBdr>
        <w:top w:val="single" w:sz="4" w:space="0" w:color="auto"/>
        <w:left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41">
    <w:name w:val="xl41"/>
    <w:basedOn w:val="a0"/>
    <w:rsid w:val="00F57FE9"/>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42">
    <w:name w:val="xl42"/>
    <w:basedOn w:val="a0"/>
    <w:rsid w:val="00F57FE9"/>
    <w:pPr>
      <w:spacing w:before="100" w:beforeAutospacing="1" w:after="100" w:afterAutospacing="1"/>
      <w:jc w:val="center"/>
    </w:pPr>
    <w:rPr>
      <w:rFonts w:eastAsia="Arial Unicode MS"/>
      <w:b/>
      <w:bCs/>
      <w:sz w:val="26"/>
      <w:szCs w:val="26"/>
    </w:rPr>
  </w:style>
  <w:style w:type="paragraph" w:customStyle="1" w:styleId="xl44">
    <w:name w:val="xl44"/>
    <w:basedOn w:val="a0"/>
    <w:rsid w:val="00F57FE9"/>
    <w:pPr>
      <w:spacing w:before="100" w:beforeAutospacing="1" w:after="100" w:afterAutospacing="1"/>
      <w:jc w:val="center"/>
    </w:pPr>
    <w:rPr>
      <w:rFonts w:eastAsia="Arial Unicode MS"/>
      <w:b/>
      <w:bCs/>
      <w:i/>
      <w:iCs/>
      <w:sz w:val="26"/>
      <w:szCs w:val="26"/>
    </w:rPr>
  </w:style>
  <w:style w:type="paragraph" w:customStyle="1" w:styleId="xl46">
    <w:name w:val="xl46"/>
    <w:basedOn w:val="a0"/>
    <w:rsid w:val="00F57FE9"/>
    <w:pPr>
      <w:pBdr>
        <w:bottom w:val="single" w:sz="4" w:space="0" w:color="auto"/>
      </w:pBdr>
      <w:spacing w:before="100" w:beforeAutospacing="1" w:after="100" w:afterAutospacing="1"/>
      <w:jc w:val="center"/>
    </w:pPr>
    <w:rPr>
      <w:rFonts w:eastAsia="Arial Unicode MS"/>
      <w:b/>
      <w:bCs/>
      <w:i/>
      <w:iCs/>
      <w:sz w:val="26"/>
      <w:szCs w:val="26"/>
    </w:rPr>
  </w:style>
  <w:style w:type="paragraph" w:customStyle="1" w:styleId="xl47">
    <w:name w:val="xl47"/>
    <w:basedOn w:val="a0"/>
    <w:rsid w:val="00F57FE9"/>
    <w:pPr>
      <w:pBdr>
        <w:bottom w:val="single" w:sz="4" w:space="0" w:color="auto"/>
      </w:pBdr>
      <w:spacing w:before="100" w:beforeAutospacing="1" w:after="100" w:afterAutospacing="1"/>
    </w:pPr>
    <w:rPr>
      <w:rFonts w:ascii="Arial Unicode MS" w:eastAsia="Arial Unicode MS" w:hAnsi="Arial Unicode MS" w:cs="Arial Unicode MS" w:hint="eastAsia"/>
      <w:b/>
      <w:bCs/>
      <w:i/>
      <w:iCs/>
    </w:rPr>
  </w:style>
  <w:style w:type="paragraph" w:customStyle="1" w:styleId="xl48">
    <w:name w:val="xl48"/>
    <w:basedOn w:val="a0"/>
    <w:rsid w:val="00F57FE9"/>
    <w:pPr>
      <w:pBdr>
        <w:top w:val="single" w:sz="4" w:space="0" w:color="auto"/>
        <w:left w:val="single" w:sz="4" w:space="0" w:color="auto"/>
        <w:right w:val="single" w:sz="4" w:space="0" w:color="auto"/>
      </w:pBdr>
      <w:spacing w:before="100" w:beforeAutospacing="1" w:after="100" w:afterAutospacing="1"/>
      <w:jc w:val="center"/>
    </w:pPr>
    <w:rPr>
      <w:rFonts w:eastAsia="Arial Unicode MS"/>
      <w:sz w:val="26"/>
      <w:szCs w:val="26"/>
    </w:rPr>
  </w:style>
  <w:style w:type="paragraph" w:customStyle="1" w:styleId="xl49">
    <w:name w:val="xl49"/>
    <w:basedOn w:val="a0"/>
    <w:rsid w:val="00F57FE9"/>
    <w:pPr>
      <w:pBdr>
        <w:top w:val="single" w:sz="4" w:space="0" w:color="auto"/>
        <w:left w:val="single" w:sz="4" w:space="0" w:color="auto"/>
        <w:right w:val="single" w:sz="4" w:space="0" w:color="auto"/>
      </w:pBdr>
      <w:spacing w:before="100" w:beforeAutospacing="1" w:after="100" w:afterAutospacing="1"/>
    </w:pPr>
    <w:rPr>
      <w:rFonts w:eastAsia="Arial Unicode MS"/>
      <w:b/>
      <w:bCs/>
      <w:sz w:val="26"/>
      <w:szCs w:val="26"/>
    </w:rPr>
  </w:style>
  <w:style w:type="paragraph" w:customStyle="1" w:styleId="xl50">
    <w:name w:val="xl50"/>
    <w:basedOn w:val="a0"/>
    <w:rsid w:val="00F57FE9"/>
    <w:pPr>
      <w:pBdr>
        <w:left w:val="single" w:sz="4" w:space="0" w:color="auto"/>
        <w:bottom w:val="single" w:sz="4" w:space="0" w:color="auto"/>
        <w:right w:val="single" w:sz="4" w:space="0" w:color="auto"/>
      </w:pBdr>
      <w:spacing w:before="100" w:beforeAutospacing="1" w:after="100" w:afterAutospacing="1"/>
    </w:pPr>
    <w:rPr>
      <w:rFonts w:eastAsia="Arial Unicode MS"/>
      <w:b/>
      <w:bCs/>
      <w:sz w:val="26"/>
      <w:szCs w:val="26"/>
    </w:rPr>
  </w:style>
  <w:style w:type="paragraph" w:customStyle="1" w:styleId="xl51">
    <w:name w:val="xl51"/>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52">
    <w:name w:val="xl52"/>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FF0000"/>
      <w:sz w:val="26"/>
      <w:szCs w:val="26"/>
    </w:rPr>
  </w:style>
  <w:style w:type="paragraph" w:customStyle="1" w:styleId="xl53">
    <w:name w:val="xl53"/>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xl54">
    <w:name w:val="xl54"/>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sz w:val="26"/>
      <w:szCs w:val="26"/>
    </w:rPr>
  </w:style>
  <w:style w:type="paragraph" w:customStyle="1" w:styleId="xl55">
    <w:name w:val="xl55"/>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57">
    <w:name w:val="xl57"/>
    <w:basedOn w:val="a0"/>
    <w:rsid w:val="00F57FE9"/>
    <w:pPr>
      <w:spacing w:before="100" w:beforeAutospacing="1" w:after="100" w:afterAutospacing="1"/>
    </w:pPr>
    <w:rPr>
      <w:rFonts w:eastAsia="Arial Unicode MS"/>
      <w:sz w:val="18"/>
      <w:szCs w:val="18"/>
    </w:rPr>
  </w:style>
  <w:style w:type="paragraph" w:customStyle="1" w:styleId="xl58">
    <w:name w:val="xl58"/>
    <w:basedOn w:val="a0"/>
    <w:rsid w:val="00F57FE9"/>
    <w:pPr>
      <w:pBdr>
        <w:top w:val="single" w:sz="4" w:space="0" w:color="auto"/>
        <w:left w:val="single" w:sz="4" w:space="0" w:color="auto"/>
        <w:bottom w:val="single" w:sz="4" w:space="0" w:color="auto"/>
      </w:pBdr>
      <w:spacing w:before="100" w:beforeAutospacing="1" w:after="100" w:afterAutospacing="1"/>
      <w:jc w:val="center"/>
    </w:pPr>
    <w:rPr>
      <w:rFonts w:eastAsia="Arial Unicode MS"/>
      <w:b/>
      <w:bCs/>
    </w:rPr>
  </w:style>
  <w:style w:type="paragraph" w:customStyle="1" w:styleId="xl59">
    <w:name w:val="xl59"/>
    <w:basedOn w:val="a0"/>
    <w:rsid w:val="00F57FE9"/>
    <w:pPr>
      <w:pBdr>
        <w:top w:val="single" w:sz="4" w:space="0" w:color="auto"/>
        <w:left w:val="single" w:sz="4" w:space="0" w:color="auto"/>
      </w:pBdr>
      <w:spacing w:before="100" w:beforeAutospacing="1" w:after="100" w:afterAutospacing="1"/>
      <w:jc w:val="center"/>
    </w:pPr>
    <w:rPr>
      <w:rFonts w:eastAsia="Arial Unicode MS"/>
      <w:b/>
      <w:bCs/>
      <w:sz w:val="26"/>
      <w:szCs w:val="26"/>
    </w:rPr>
  </w:style>
  <w:style w:type="paragraph" w:customStyle="1" w:styleId="xl60">
    <w:name w:val="xl60"/>
    <w:basedOn w:val="a0"/>
    <w:rsid w:val="00F57FE9"/>
    <w:pPr>
      <w:pBdr>
        <w:left w:val="single" w:sz="4" w:space="0" w:color="auto"/>
        <w:bottom w:val="single" w:sz="4" w:space="0" w:color="auto"/>
      </w:pBdr>
      <w:spacing w:before="100" w:beforeAutospacing="1" w:after="100" w:afterAutospacing="1"/>
      <w:jc w:val="center"/>
    </w:pPr>
    <w:rPr>
      <w:rFonts w:eastAsia="Arial Unicode MS"/>
      <w:b/>
      <w:bCs/>
      <w:sz w:val="26"/>
      <w:szCs w:val="26"/>
    </w:rPr>
  </w:style>
  <w:style w:type="paragraph" w:customStyle="1" w:styleId="xl61">
    <w:name w:val="xl61"/>
    <w:basedOn w:val="a0"/>
    <w:rsid w:val="00F57FE9"/>
    <w:pPr>
      <w:pBdr>
        <w:bottom w:val="single" w:sz="4" w:space="0" w:color="auto"/>
      </w:pBdr>
      <w:spacing w:before="100" w:beforeAutospacing="1" w:after="100" w:afterAutospacing="1"/>
      <w:jc w:val="center"/>
    </w:pPr>
    <w:rPr>
      <w:rFonts w:eastAsia="Arial Unicode MS"/>
      <w:b/>
      <w:bCs/>
      <w:sz w:val="26"/>
      <w:szCs w:val="26"/>
    </w:rPr>
  </w:style>
  <w:style w:type="paragraph" w:customStyle="1" w:styleId="xl62">
    <w:name w:val="xl62"/>
    <w:basedOn w:val="a0"/>
    <w:rsid w:val="00F57FE9"/>
    <w:pPr>
      <w:pBdr>
        <w:top w:val="single" w:sz="4" w:space="0" w:color="auto"/>
        <w:left w:val="single" w:sz="4" w:space="0" w:color="auto"/>
        <w:bottom w:val="single" w:sz="4" w:space="0" w:color="auto"/>
      </w:pBdr>
      <w:spacing w:before="100" w:beforeAutospacing="1" w:after="100" w:afterAutospacing="1"/>
      <w:jc w:val="center"/>
    </w:pPr>
    <w:rPr>
      <w:rFonts w:eastAsia="Arial Unicode MS"/>
      <w:b/>
      <w:bCs/>
      <w:sz w:val="26"/>
      <w:szCs w:val="26"/>
    </w:rPr>
  </w:style>
  <w:style w:type="paragraph" w:customStyle="1" w:styleId="xl63">
    <w:name w:val="xl63"/>
    <w:basedOn w:val="a0"/>
    <w:rsid w:val="00F57FE9"/>
    <w:pPr>
      <w:pBdr>
        <w:top w:val="single" w:sz="4" w:space="0" w:color="auto"/>
        <w:left w:val="single" w:sz="4" w:space="0" w:color="auto"/>
        <w:bottom w:val="single" w:sz="4" w:space="0" w:color="auto"/>
      </w:pBdr>
      <w:spacing w:before="100" w:beforeAutospacing="1" w:after="100" w:afterAutospacing="1"/>
      <w:jc w:val="center"/>
    </w:pPr>
    <w:rPr>
      <w:rFonts w:eastAsia="Arial Unicode MS"/>
      <w:b/>
      <w:bCs/>
      <w:sz w:val="26"/>
      <w:szCs w:val="26"/>
    </w:rPr>
  </w:style>
  <w:style w:type="paragraph" w:customStyle="1" w:styleId="xl64">
    <w:name w:val="xl64"/>
    <w:basedOn w:val="a0"/>
    <w:rsid w:val="00F57FE9"/>
    <w:pPr>
      <w:pBdr>
        <w:top w:val="single" w:sz="4" w:space="0" w:color="auto"/>
        <w:left w:val="single" w:sz="4" w:space="0" w:color="auto"/>
        <w:bottom w:val="single" w:sz="4" w:space="0" w:color="auto"/>
      </w:pBdr>
      <w:spacing w:before="100" w:beforeAutospacing="1" w:after="100" w:afterAutospacing="1"/>
      <w:jc w:val="center"/>
    </w:pPr>
    <w:rPr>
      <w:rFonts w:eastAsia="Arial Unicode MS"/>
      <w:sz w:val="26"/>
      <w:szCs w:val="26"/>
    </w:rPr>
  </w:style>
  <w:style w:type="paragraph" w:customStyle="1" w:styleId="xl65">
    <w:name w:val="xl65"/>
    <w:basedOn w:val="a0"/>
    <w:rsid w:val="00F57FE9"/>
    <w:pPr>
      <w:pBdr>
        <w:top w:val="single" w:sz="4" w:space="0" w:color="auto"/>
        <w:left w:val="single" w:sz="4" w:space="0" w:color="auto"/>
        <w:bottom w:val="single" w:sz="4" w:space="0" w:color="auto"/>
      </w:pBdr>
      <w:spacing w:before="100" w:beforeAutospacing="1" w:after="100" w:afterAutospacing="1"/>
      <w:jc w:val="center"/>
    </w:pPr>
    <w:rPr>
      <w:rFonts w:eastAsia="Arial Unicode MS"/>
      <w:b/>
      <w:bCs/>
      <w:sz w:val="26"/>
      <w:szCs w:val="26"/>
    </w:rPr>
  </w:style>
  <w:style w:type="paragraph" w:customStyle="1" w:styleId="xl66">
    <w:name w:val="xl66"/>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eastAsia="Arial Unicode MS" w:hAnsi="Arial CYR" w:cs="Arial CYR"/>
      <w:b/>
      <w:bCs/>
    </w:rPr>
  </w:style>
  <w:style w:type="paragraph" w:customStyle="1" w:styleId="xl67">
    <w:name w:val="xl67"/>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68">
    <w:name w:val="xl68"/>
    <w:basedOn w:val="a0"/>
    <w:rsid w:val="00F57FE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hint="eastAsia"/>
      <w:b/>
      <w:bCs/>
    </w:rPr>
  </w:style>
  <w:style w:type="paragraph" w:customStyle="1" w:styleId="xl69">
    <w:name w:val="xl69"/>
    <w:basedOn w:val="a0"/>
    <w:rsid w:val="00F57FE9"/>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70">
    <w:name w:val="xl70"/>
    <w:basedOn w:val="a0"/>
    <w:rsid w:val="00F57FE9"/>
    <w:pPr>
      <w:pBdr>
        <w:top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71">
    <w:name w:val="xl71"/>
    <w:basedOn w:val="a0"/>
    <w:rsid w:val="00F57FE9"/>
    <w:pPr>
      <w:pBdr>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72">
    <w:name w:val="xl72"/>
    <w:basedOn w:val="a0"/>
    <w:rsid w:val="00F57FE9"/>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73">
    <w:name w:val="xl73"/>
    <w:basedOn w:val="a0"/>
    <w:rsid w:val="00F57FE9"/>
    <w:pPr>
      <w:pBdr>
        <w:top w:val="single" w:sz="4" w:space="0" w:color="auto"/>
        <w:bottom w:val="single" w:sz="4" w:space="0" w:color="auto"/>
        <w:right w:val="single" w:sz="4" w:space="0" w:color="auto"/>
      </w:pBdr>
      <w:spacing w:before="100" w:beforeAutospacing="1" w:after="100" w:afterAutospacing="1"/>
      <w:jc w:val="center"/>
    </w:pPr>
    <w:rPr>
      <w:rFonts w:eastAsia="Arial Unicode MS"/>
      <w:sz w:val="26"/>
      <w:szCs w:val="26"/>
    </w:rPr>
  </w:style>
  <w:style w:type="paragraph" w:customStyle="1" w:styleId="font0">
    <w:name w:val="font0"/>
    <w:basedOn w:val="a0"/>
    <w:rsid w:val="00F57FE9"/>
    <w:pPr>
      <w:spacing w:before="100" w:beforeAutospacing="1" w:after="100" w:afterAutospacing="1"/>
    </w:pPr>
    <w:rPr>
      <w:rFonts w:ascii="Arial CYR" w:eastAsia="Arial Unicode MS" w:hAnsi="Arial CYR" w:cs="Arial CYR"/>
      <w:sz w:val="20"/>
      <w:szCs w:val="20"/>
    </w:rPr>
  </w:style>
  <w:style w:type="paragraph" w:customStyle="1" w:styleId="xl124">
    <w:name w:val="xl124"/>
    <w:basedOn w:val="a0"/>
    <w:rsid w:val="00F57FE9"/>
    <w:pPr>
      <w:pBdr>
        <w:left w:val="single" w:sz="4" w:space="0" w:color="auto"/>
        <w:bottom w:val="single" w:sz="4" w:space="0" w:color="auto"/>
        <w:right w:val="single" w:sz="4" w:space="0" w:color="auto"/>
      </w:pBdr>
      <w:spacing w:before="100" w:beforeAutospacing="1" w:after="100" w:afterAutospacing="1"/>
      <w:jc w:val="center"/>
    </w:pPr>
    <w:rPr>
      <w:rFonts w:eastAsia="Arial Unicode MS"/>
      <w:i/>
      <w:iCs/>
      <w:sz w:val="22"/>
      <w:szCs w:val="22"/>
    </w:rPr>
  </w:style>
  <w:style w:type="paragraph" w:customStyle="1" w:styleId="210">
    <w:name w:val="Основной текст 21"/>
    <w:basedOn w:val="a0"/>
    <w:rsid w:val="00F57FE9"/>
    <w:pPr>
      <w:widowControl w:val="0"/>
      <w:overflowPunct w:val="0"/>
      <w:autoSpaceDE w:val="0"/>
      <w:autoSpaceDN w:val="0"/>
      <w:adjustRightInd w:val="0"/>
      <w:ind w:firstLine="426"/>
      <w:jc w:val="both"/>
      <w:textAlignment w:val="baseline"/>
    </w:pPr>
    <w:rPr>
      <w:szCs w:val="20"/>
    </w:rPr>
  </w:style>
  <w:style w:type="table" w:styleId="af8">
    <w:name w:val="Table Grid"/>
    <w:basedOn w:val="a2"/>
    <w:uiPriority w:val="39"/>
    <w:rsid w:val="00926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Основной текст с отступом 21"/>
    <w:basedOn w:val="a0"/>
    <w:rsid w:val="000C0895"/>
    <w:pPr>
      <w:overflowPunct w:val="0"/>
      <w:autoSpaceDE w:val="0"/>
      <w:autoSpaceDN w:val="0"/>
      <w:adjustRightInd w:val="0"/>
      <w:ind w:firstLine="425"/>
      <w:jc w:val="both"/>
      <w:textAlignment w:val="baseline"/>
    </w:pPr>
    <w:rPr>
      <w:szCs w:val="20"/>
    </w:rPr>
  </w:style>
  <w:style w:type="paragraph" w:customStyle="1" w:styleId="130">
    <w:name w:val="13"/>
    <w:basedOn w:val="a0"/>
    <w:rsid w:val="00FB31A1"/>
    <w:pPr>
      <w:jc w:val="both"/>
    </w:pPr>
    <w:rPr>
      <w:szCs w:val="20"/>
    </w:rPr>
  </w:style>
  <w:style w:type="numbering" w:customStyle="1" w:styleId="16">
    <w:name w:val="Стиль1"/>
    <w:rsid w:val="00AD2251"/>
  </w:style>
  <w:style w:type="numbering" w:customStyle="1" w:styleId="27">
    <w:name w:val="Стиль2"/>
    <w:rsid w:val="00B564F6"/>
  </w:style>
  <w:style w:type="numbering" w:customStyle="1" w:styleId="37">
    <w:name w:val="Стиль3"/>
    <w:rsid w:val="00082064"/>
  </w:style>
  <w:style w:type="numbering" w:customStyle="1" w:styleId="42">
    <w:name w:val="Стиль4"/>
    <w:rsid w:val="00082064"/>
  </w:style>
  <w:style w:type="numbering" w:customStyle="1" w:styleId="63">
    <w:name w:val="Стиль6"/>
    <w:rsid w:val="00082064"/>
  </w:style>
  <w:style w:type="numbering" w:customStyle="1" w:styleId="52">
    <w:name w:val="Стиль5"/>
    <w:rsid w:val="00082064"/>
  </w:style>
  <w:style w:type="numbering" w:customStyle="1" w:styleId="72">
    <w:name w:val="Стиль7"/>
    <w:rsid w:val="00082064"/>
  </w:style>
  <w:style w:type="paragraph" w:styleId="af9">
    <w:name w:val="Document Map"/>
    <w:basedOn w:val="a0"/>
    <w:link w:val="afa"/>
    <w:semiHidden/>
    <w:rsid w:val="00A503A2"/>
    <w:pPr>
      <w:shd w:val="clear" w:color="auto" w:fill="000080"/>
    </w:pPr>
    <w:rPr>
      <w:rFonts w:ascii="Tahoma" w:hAnsi="Tahoma" w:cs="Tahoma"/>
    </w:rPr>
  </w:style>
  <w:style w:type="paragraph" w:customStyle="1" w:styleId="8">
    <w:name w:val="8"/>
    <w:basedOn w:val="a4"/>
    <w:rsid w:val="00E2604E"/>
    <w:pPr>
      <w:numPr>
        <w:ilvl w:val="1"/>
        <w:numId w:val="2"/>
      </w:numPr>
      <w:jc w:val="center"/>
    </w:pPr>
    <w:rPr>
      <w:sz w:val="28"/>
      <w:szCs w:val="28"/>
    </w:rPr>
  </w:style>
  <w:style w:type="table" w:styleId="afb">
    <w:name w:val="Table Contemporary"/>
    <w:basedOn w:val="a2"/>
    <w:rsid w:val="00F4074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fc">
    <w:name w:val="footnote reference"/>
    <w:basedOn w:val="a1"/>
    <w:uiPriority w:val="99"/>
    <w:rsid w:val="00CC6B10"/>
    <w:rPr>
      <w:vertAlign w:val="superscript"/>
    </w:rPr>
  </w:style>
  <w:style w:type="paragraph" w:customStyle="1" w:styleId="ConsNonformat">
    <w:name w:val="ConsNonformat"/>
    <w:rsid w:val="00310364"/>
    <w:pPr>
      <w:widowControl w:val="0"/>
      <w:autoSpaceDE w:val="0"/>
      <w:autoSpaceDN w:val="0"/>
      <w:adjustRightInd w:val="0"/>
      <w:ind w:right="19772"/>
    </w:pPr>
    <w:rPr>
      <w:rFonts w:ascii="Courier New" w:hAnsi="Courier New" w:cs="Courier New"/>
    </w:rPr>
  </w:style>
  <w:style w:type="paragraph" w:styleId="afd">
    <w:name w:val="Balloon Text"/>
    <w:basedOn w:val="a0"/>
    <w:link w:val="afe"/>
    <w:uiPriority w:val="99"/>
    <w:rsid w:val="00310364"/>
    <w:rPr>
      <w:rFonts w:ascii="Tahoma" w:hAnsi="Tahoma" w:cs="Tahoma"/>
      <w:sz w:val="16"/>
      <w:szCs w:val="16"/>
    </w:rPr>
  </w:style>
  <w:style w:type="paragraph" w:customStyle="1" w:styleId="ConsPlusNormal">
    <w:name w:val="ConsPlusNormal"/>
    <w:link w:val="ConsPlusNormal0"/>
    <w:uiPriority w:val="99"/>
    <w:rsid w:val="00383700"/>
    <w:pPr>
      <w:widowControl w:val="0"/>
      <w:autoSpaceDE w:val="0"/>
      <w:autoSpaceDN w:val="0"/>
      <w:adjustRightInd w:val="0"/>
      <w:ind w:firstLine="720"/>
    </w:pPr>
    <w:rPr>
      <w:rFonts w:ascii="Arial" w:hAnsi="Arial" w:cs="Arial"/>
    </w:rPr>
  </w:style>
  <w:style w:type="paragraph" w:customStyle="1" w:styleId="ConsPlusNonformat">
    <w:name w:val="ConsPlusNonformat"/>
    <w:rsid w:val="00383700"/>
    <w:pPr>
      <w:widowControl w:val="0"/>
      <w:autoSpaceDE w:val="0"/>
      <w:autoSpaceDN w:val="0"/>
      <w:adjustRightInd w:val="0"/>
    </w:pPr>
    <w:rPr>
      <w:rFonts w:ascii="Courier New" w:hAnsi="Courier New" w:cs="Courier New"/>
    </w:rPr>
  </w:style>
  <w:style w:type="paragraph" w:customStyle="1" w:styleId="ConsPlusTitle">
    <w:name w:val="ConsPlusTitle"/>
    <w:rsid w:val="00383700"/>
    <w:pPr>
      <w:widowControl w:val="0"/>
      <w:autoSpaceDE w:val="0"/>
      <w:autoSpaceDN w:val="0"/>
      <w:adjustRightInd w:val="0"/>
    </w:pPr>
    <w:rPr>
      <w:rFonts w:ascii="Arial" w:hAnsi="Arial" w:cs="Arial"/>
      <w:b/>
      <w:bCs/>
    </w:rPr>
  </w:style>
  <w:style w:type="paragraph" w:customStyle="1" w:styleId="ConsPlusCell">
    <w:name w:val="ConsPlusCell"/>
    <w:rsid w:val="00383700"/>
    <w:pPr>
      <w:widowControl w:val="0"/>
      <w:autoSpaceDE w:val="0"/>
      <w:autoSpaceDN w:val="0"/>
      <w:adjustRightInd w:val="0"/>
    </w:pPr>
    <w:rPr>
      <w:rFonts w:ascii="Arial" w:hAnsi="Arial" w:cs="Arial"/>
    </w:rPr>
  </w:style>
  <w:style w:type="paragraph" w:customStyle="1" w:styleId="ConsPlusDocList">
    <w:name w:val="ConsPlusDocList"/>
    <w:rsid w:val="00FE3F6B"/>
    <w:pPr>
      <w:widowControl w:val="0"/>
      <w:autoSpaceDE w:val="0"/>
      <w:autoSpaceDN w:val="0"/>
      <w:adjustRightInd w:val="0"/>
    </w:pPr>
    <w:rPr>
      <w:rFonts w:ascii="Courier New" w:hAnsi="Courier New" w:cs="Courier New"/>
    </w:rPr>
  </w:style>
  <w:style w:type="character" w:customStyle="1" w:styleId="12">
    <w:name w:val="Название Знак1"/>
    <w:aliases w:val="Название Знак Знак, Знак Знак Знак,Title Char Знак Знак1,Title Char Знак2"/>
    <w:basedOn w:val="a1"/>
    <w:link w:val="ab"/>
    <w:rsid w:val="00E251E8"/>
    <w:rPr>
      <w:b/>
      <w:sz w:val="28"/>
      <w:lang w:val="ru-RU" w:eastAsia="ru-RU" w:bidi="ar-SA"/>
    </w:rPr>
  </w:style>
  <w:style w:type="paragraph" w:customStyle="1" w:styleId="txt">
    <w:name w:val="txt"/>
    <w:basedOn w:val="a0"/>
    <w:rsid w:val="00BB1B09"/>
    <w:pPr>
      <w:spacing w:before="48" w:after="48"/>
      <w:ind w:firstLine="720"/>
      <w:jc w:val="both"/>
    </w:pPr>
  </w:style>
  <w:style w:type="paragraph" w:customStyle="1" w:styleId="17">
    <w:name w:val="çàãîëîâîê 1"/>
    <w:basedOn w:val="a0"/>
    <w:next w:val="a0"/>
    <w:rsid w:val="00D20B74"/>
    <w:pPr>
      <w:keepNext/>
      <w:widowControl w:val="0"/>
      <w:spacing w:after="240"/>
      <w:jc w:val="center"/>
    </w:pPr>
    <w:rPr>
      <w:rFonts w:ascii="Arial" w:hAnsi="Arial"/>
      <w:b/>
      <w:sz w:val="32"/>
      <w:szCs w:val="20"/>
      <w:lang w:val="en-US"/>
    </w:rPr>
  </w:style>
  <w:style w:type="character" w:styleId="aff">
    <w:name w:val="Strong"/>
    <w:basedOn w:val="a1"/>
    <w:uiPriority w:val="22"/>
    <w:qFormat/>
    <w:rsid w:val="00D20B74"/>
    <w:rPr>
      <w:b/>
      <w:bCs/>
    </w:rPr>
  </w:style>
  <w:style w:type="character" w:customStyle="1" w:styleId="11">
    <w:name w:val="Основной текст Знак1"/>
    <w:aliases w:val=" Знак Знак1,Subtitle Знак"/>
    <w:basedOn w:val="a1"/>
    <w:link w:val="a8"/>
    <w:rsid w:val="00927FAD"/>
    <w:rPr>
      <w:sz w:val="24"/>
    </w:rPr>
  </w:style>
  <w:style w:type="character" w:customStyle="1" w:styleId="a5">
    <w:name w:val="Основной текст с отступом Знак"/>
    <w:aliases w:val="Основной текст 1 Знак,Нумерованный список !! Знак,Надин стиль Знак,Основной текст без отступа Знак"/>
    <w:basedOn w:val="a1"/>
    <w:link w:val="a4"/>
    <w:rsid w:val="00927FAD"/>
    <w:rPr>
      <w:sz w:val="26"/>
    </w:rPr>
  </w:style>
  <w:style w:type="character" w:customStyle="1" w:styleId="22">
    <w:name w:val="Основной текст 2 Знак"/>
    <w:basedOn w:val="a1"/>
    <w:link w:val="21"/>
    <w:rsid w:val="00927FAD"/>
    <w:rPr>
      <w:bCs/>
      <w:sz w:val="26"/>
    </w:rPr>
  </w:style>
  <w:style w:type="character" w:customStyle="1" w:styleId="aff0">
    <w:name w:val="Основной текст Знак"/>
    <w:aliases w:val="Знак Знак2"/>
    <w:basedOn w:val="a1"/>
    <w:rsid w:val="00927FAD"/>
    <w:rPr>
      <w:sz w:val="24"/>
      <w:lang w:val="ru-RU" w:eastAsia="ru-RU" w:bidi="ar-SA"/>
    </w:rPr>
  </w:style>
  <w:style w:type="character" w:customStyle="1" w:styleId="35">
    <w:name w:val="Основной текст с отступом 3 Знак"/>
    <w:basedOn w:val="a1"/>
    <w:link w:val="34"/>
    <w:uiPriority w:val="99"/>
    <w:rsid w:val="002712C7"/>
    <w:rPr>
      <w:sz w:val="26"/>
      <w:szCs w:val="24"/>
    </w:rPr>
  </w:style>
  <w:style w:type="character" w:customStyle="1" w:styleId="15">
    <w:name w:val="Нижний колонтитул Знак1"/>
    <w:basedOn w:val="a1"/>
    <w:link w:val="af2"/>
    <w:uiPriority w:val="99"/>
    <w:rsid w:val="00BF358A"/>
    <w:rPr>
      <w:sz w:val="24"/>
      <w:szCs w:val="24"/>
    </w:rPr>
  </w:style>
  <w:style w:type="character" w:customStyle="1" w:styleId="10">
    <w:name w:val="Заголовок 1 Знак"/>
    <w:basedOn w:val="a1"/>
    <w:link w:val="1"/>
    <w:rsid w:val="00B54DAF"/>
    <w:rPr>
      <w:b/>
      <w:sz w:val="26"/>
    </w:rPr>
  </w:style>
  <w:style w:type="character" w:customStyle="1" w:styleId="20">
    <w:name w:val="Заголовок 2 Знак"/>
    <w:basedOn w:val="a1"/>
    <w:link w:val="2"/>
    <w:rsid w:val="00B54DAF"/>
    <w:rPr>
      <w:b/>
      <w:sz w:val="24"/>
    </w:rPr>
  </w:style>
  <w:style w:type="character" w:customStyle="1" w:styleId="31">
    <w:name w:val="Заголовок 3 Знак"/>
    <w:basedOn w:val="a1"/>
    <w:link w:val="30"/>
    <w:rsid w:val="00B54DAF"/>
    <w:rPr>
      <w:b/>
      <w:sz w:val="26"/>
    </w:rPr>
  </w:style>
  <w:style w:type="character" w:customStyle="1" w:styleId="40">
    <w:name w:val="Заголовок 4 Знак"/>
    <w:basedOn w:val="a1"/>
    <w:link w:val="4"/>
    <w:rsid w:val="00B54DAF"/>
    <w:rPr>
      <w:b/>
      <w:bCs/>
      <w:sz w:val="26"/>
      <w:szCs w:val="26"/>
    </w:rPr>
  </w:style>
  <w:style w:type="character" w:customStyle="1" w:styleId="50">
    <w:name w:val="Заголовок 5 Знак"/>
    <w:basedOn w:val="a1"/>
    <w:link w:val="5"/>
    <w:rsid w:val="00B54DAF"/>
    <w:rPr>
      <w:b/>
      <w:bCs/>
      <w:sz w:val="22"/>
    </w:rPr>
  </w:style>
  <w:style w:type="character" w:customStyle="1" w:styleId="60">
    <w:name w:val="Заголовок 6 Знак"/>
    <w:basedOn w:val="a1"/>
    <w:link w:val="6"/>
    <w:rsid w:val="00B54DAF"/>
    <w:rPr>
      <w:b/>
      <w:bCs/>
      <w:sz w:val="28"/>
      <w:szCs w:val="24"/>
    </w:rPr>
  </w:style>
  <w:style w:type="character" w:customStyle="1" w:styleId="70">
    <w:name w:val="Заголовок 7 Знак"/>
    <w:basedOn w:val="a1"/>
    <w:link w:val="7"/>
    <w:rsid w:val="00B54DAF"/>
    <w:rPr>
      <w:sz w:val="26"/>
    </w:rPr>
  </w:style>
  <w:style w:type="character" w:customStyle="1" w:styleId="81">
    <w:name w:val="Заголовок 8 Знак"/>
    <w:basedOn w:val="a1"/>
    <w:link w:val="80"/>
    <w:rsid w:val="00B54DAF"/>
    <w:rPr>
      <w:b/>
      <w:sz w:val="26"/>
    </w:rPr>
  </w:style>
  <w:style w:type="character" w:customStyle="1" w:styleId="90">
    <w:name w:val="Заголовок 9 Знак"/>
    <w:basedOn w:val="a1"/>
    <w:link w:val="9"/>
    <w:rsid w:val="00B54DAF"/>
    <w:rPr>
      <w:b/>
      <w:sz w:val="26"/>
      <w:szCs w:val="26"/>
    </w:rPr>
  </w:style>
  <w:style w:type="character" w:customStyle="1" w:styleId="aa">
    <w:name w:val="Подзаголовок Знак"/>
    <w:aliases w:val="Знак Знак"/>
    <w:basedOn w:val="a1"/>
    <w:link w:val="a9"/>
    <w:rsid w:val="00B54DAF"/>
    <w:rPr>
      <w:b/>
      <w:sz w:val="28"/>
    </w:rPr>
  </w:style>
  <w:style w:type="character" w:customStyle="1" w:styleId="a7">
    <w:name w:val="Текст сноски Знак"/>
    <w:aliases w:val="Текст сноски-FN Знак,Footnote Text Char Знак Знак Знак,Footnote Text Char Знак Знак1,Текст сноски Знак Знак Знак,single space Знак,footnote text Знак"/>
    <w:basedOn w:val="a1"/>
    <w:link w:val="a6"/>
    <w:uiPriority w:val="99"/>
    <w:rsid w:val="00B54DAF"/>
  </w:style>
  <w:style w:type="character" w:customStyle="1" w:styleId="33">
    <w:name w:val="Основной текст 3 Знак"/>
    <w:basedOn w:val="a1"/>
    <w:link w:val="32"/>
    <w:rsid w:val="00B54DAF"/>
    <w:rPr>
      <w:b/>
      <w:sz w:val="28"/>
    </w:rPr>
  </w:style>
  <w:style w:type="character" w:customStyle="1" w:styleId="ad">
    <w:name w:val="Верхний колонтитул Знак"/>
    <w:basedOn w:val="a1"/>
    <w:link w:val="ac"/>
    <w:uiPriority w:val="99"/>
    <w:rsid w:val="00B54DAF"/>
    <w:rPr>
      <w:sz w:val="24"/>
      <w:szCs w:val="24"/>
    </w:rPr>
  </w:style>
  <w:style w:type="character" w:customStyle="1" w:styleId="24">
    <w:name w:val="Основной текст с отступом 2 Знак"/>
    <w:basedOn w:val="a1"/>
    <w:link w:val="23"/>
    <w:rsid w:val="00B54DAF"/>
    <w:rPr>
      <w:b/>
      <w:sz w:val="26"/>
    </w:rPr>
  </w:style>
  <w:style w:type="character" w:customStyle="1" w:styleId="af1">
    <w:name w:val="Текст Знак"/>
    <w:basedOn w:val="a1"/>
    <w:link w:val="af0"/>
    <w:rsid w:val="00B54DAF"/>
    <w:rPr>
      <w:rFonts w:ascii="Courier New" w:hAnsi="Courier New" w:cs="Courier New"/>
    </w:rPr>
  </w:style>
  <w:style w:type="character" w:customStyle="1" w:styleId="aff1">
    <w:name w:val="Нижний колонтитул Знак"/>
    <w:basedOn w:val="a1"/>
    <w:uiPriority w:val="99"/>
    <w:rsid w:val="00B54DAF"/>
    <w:rPr>
      <w:sz w:val="24"/>
      <w:szCs w:val="24"/>
    </w:rPr>
  </w:style>
  <w:style w:type="character" w:customStyle="1" w:styleId="afa">
    <w:name w:val="Схема документа Знак"/>
    <w:basedOn w:val="a1"/>
    <w:link w:val="af9"/>
    <w:semiHidden/>
    <w:rsid w:val="00B54DAF"/>
    <w:rPr>
      <w:rFonts w:ascii="Tahoma" w:hAnsi="Tahoma" w:cs="Tahoma"/>
      <w:sz w:val="24"/>
      <w:szCs w:val="24"/>
      <w:shd w:val="clear" w:color="auto" w:fill="000080"/>
    </w:rPr>
  </w:style>
  <w:style w:type="character" w:customStyle="1" w:styleId="afe">
    <w:name w:val="Текст выноски Знак"/>
    <w:basedOn w:val="a1"/>
    <w:link w:val="afd"/>
    <w:uiPriority w:val="99"/>
    <w:rsid w:val="00B54DAF"/>
    <w:rPr>
      <w:rFonts w:ascii="Tahoma" w:hAnsi="Tahoma" w:cs="Tahoma"/>
      <w:sz w:val="16"/>
      <w:szCs w:val="16"/>
    </w:rPr>
  </w:style>
  <w:style w:type="paragraph" w:customStyle="1" w:styleId="aff2">
    <w:name w:val="Основной"/>
    <w:basedOn w:val="a0"/>
    <w:rsid w:val="005E02B4"/>
    <w:pPr>
      <w:widowControl w:val="0"/>
      <w:ind w:firstLine="720"/>
      <w:jc w:val="both"/>
    </w:pPr>
    <w:rPr>
      <w:sz w:val="28"/>
      <w:szCs w:val="20"/>
    </w:rPr>
  </w:style>
  <w:style w:type="paragraph" w:styleId="HTML">
    <w:name w:val="HTML Preformatted"/>
    <w:basedOn w:val="a0"/>
    <w:link w:val="HTML0"/>
    <w:rsid w:val="00FB4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FB429B"/>
    <w:rPr>
      <w:rFonts w:ascii="Courier New" w:hAnsi="Courier New" w:cs="Courier New"/>
    </w:rPr>
  </w:style>
  <w:style w:type="paragraph" w:customStyle="1" w:styleId="aff3">
    <w:name w:val="от реализации программных мероприятий."/>
    <w:basedOn w:val="21"/>
    <w:rsid w:val="00FB429B"/>
    <w:pPr>
      <w:ind w:firstLine="709"/>
    </w:pPr>
    <w:rPr>
      <w:bCs w:val="0"/>
    </w:rPr>
  </w:style>
  <w:style w:type="paragraph" w:customStyle="1" w:styleId="28">
    <w:name w:val="Знак2"/>
    <w:basedOn w:val="a0"/>
    <w:rsid w:val="00FB429B"/>
    <w:pPr>
      <w:spacing w:after="160" w:line="240" w:lineRule="exact"/>
    </w:pPr>
    <w:rPr>
      <w:rFonts w:ascii="Verdana" w:hAnsi="Verdana"/>
      <w:sz w:val="20"/>
      <w:szCs w:val="20"/>
      <w:lang w:val="en-US" w:eastAsia="en-US"/>
    </w:rPr>
  </w:style>
  <w:style w:type="paragraph" w:customStyle="1" w:styleId="29">
    <w:name w:val="Знак Знак Знак Знак Знак Знак Знак Знак Знак Знак Знак Знак Знак Знак Знак Знак Знак Знак Знак Знак Знак2 Знак"/>
    <w:basedOn w:val="a0"/>
    <w:rsid w:val="00FB429B"/>
    <w:pPr>
      <w:spacing w:after="160" w:line="240" w:lineRule="exact"/>
    </w:pPr>
    <w:rPr>
      <w:rFonts w:ascii="Verdana" w:hAnsi="Verdana"/>
      <w:sz w:val="20"/>
      <w:szCs w:val="20"/>
      <w:lang w:val="en-US" w:eastAsia="en-US"/>
    </w:rPr>
  </w:style>
  <w:style w:type="paragraph" w:styleId="aff4">
    <w:name w:val="No Spacing"/>
    <w:link w:val="aff5"/>
    <w:uiPriority w:val="1"/>
    <w:qFormat/>
    <w:rsid w:val="00FB429B"/>
    <w:rPr>
      <w:rFonts w:ascii="Calibri" w:eastAsia="Calibri" w:hAnsi="Calibri"/>
      <w:sz w:val="22"/>
      <w:szCs w:val="22"/>
      <w:lang w:eastAsia="en-US"/>
    </w:rPr>
  </w:style>
  <w:style w:type="paragraph" w:customStyle="1" w:styleId="aff6">
    <w:name w:val="Знак Знак Знак Знак"/>
    <w:basedOn w:val="a0"/>
    <w:rsid w:val="002D5E35"/>
    <w:pPr>
      <w:spacing w:after="160" w:line="240" w:lineRule="exact"/>
    </w:pPr>
    <w:rPr>
      <w:rFonts w:ascii="Verdana" w:hAnsi="Verdana"/>
      <w:sz w:val="20"/>
      <w:szCs w:val="20"/>
      <w:lang w:val="en-US" w:eastAsia="en-US"/>
    </w:rPr>
  </w:style>
  <w:style w:type="paragraph" w:customStyle="1" w:styleId="xl74">
    <w:name w:val="xl74"/>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5">
    <w:name w:val="xl75"/>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76">
    <w:name w:val="xl76"/>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7">
    <w:name w:val="xl77"/>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78">
    <w:name w:val="xl78"/>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79">
    <w:name w:val="xl79"/>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84">
    <w:name w:val="xl84"/>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5">
    <w:name w:val="xl85"/>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6">
    <w:name w:val="xl86"/>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92">
    <w:name w:val="xl92"/>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3">
    <w:name w:val="xl93"/>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8">
    <w:name w:val="xl98"/>
    <w:basedOn w:val="a0"/>
    <w:rsid w:val="002D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9">
    <w:name w:val="xl99"/>
    <w:basedOn w:val="a0"/>
    <w:rsid w:val="002D5E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rPr>
  </w:style>
  <w:style w:type="paragraph" w:customStyle="1" w:styleId="xl100">
    <w:name w:val="xl100"/>
    <w:basedOn w:val="a0"/>
    <w:rsid w:val="002D5E35"/>
    <w:pPr>
      <w:shd w:val="clear" w:color="auto" w:fill="FFFFFF"/>
      <w:spacing w:before="100" w:beforeAutospacing="1" w:after="100" w:afterAutospacing="1"/>
      <w:textAlignment w:val="center"/>
    </w:pPr>
  </w:style>
  <w:style w:type="paragraph" w:customStyle="1" w:styleId="xl101">
    <w:name w:val="xl101"/>
    <w:basedOn w:val="a0"/>
    <w:rsid w:val="002D5E35"/>
    <w:pPr>
      <w:shd w:val="clear" w:color="auto" w:fill="FFFFFF"/>
      <w:spacing w:before="100" w:beforeAutospacing="1" w:after="100" w:afterAutospacing="1"/>
      <w:textAlignment w:val="center"/>
    </w:pPr>
    <w:rPr>
      <w:sz w:val="22"/>
      <w:szCs w:val="22"/>
    </w:rPr>
  </w:style>
  <w:style w:type="paragraph" w:customStyle="1" w:styleId="xl102">
    <w:name w:val="xl102"/>
    <w:basedOn w:val="a0"/>
    <w:rsid w:val="002D5E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03">
    <w:name w:val="xl103"/>
    <w:basedOn w:val="a0"/>
    <w:rsid w:val="002D5E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04">
    <w:name w:val="xl104"/>
    <w:basedOn w:val="a0"/>
    <w:rsid w:val="002D5E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rPr>
  </w:style>
  <w:style w:type="paragraph" w:customStyle="1" w:styleId="xl105">
    <w:name w:val="xl105"/>
    <w:basedOn w:val="a0"/>
    <w:rsid w:val="002D5E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106">
    <w:name w:val="xl106"/>
    <w:basedOn w:val="a0"/>
    <w:rsid w:val="002D5E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07">
    <w:name w:val="xl107"/>
    <w:basedOn w:val="a0"/>
    <w:rsid w:val="002D5E3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D5E3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D5E35"/>
    <w:pPr>
      <w:pBdr>
        <w:left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D5E35"/>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11">
    <w:name w:val="xl111"/>
    <w:basedOn w:val="a0"/>
    <w:rsid w:val="002D5E35"/>
    <w:pPr>
      <w:pBdr>
        <w:top w:val="single" w:sz="4" w:space="0" w:color="auto"/>
        <w:bottom w:val="single" w:sz="4" w:space="0" w:color="auto"/>
      </w:pBdr>
      <w:spacing w:before="100" w:beforeAutospacing="1" w:after="100" w:afterAutospacing="1"/>
      <w:textAlignment w:val="center"/>
    </w:pPr>
    <w:rPr>
      <w:b/>
      <w:bCs/>
    </w:rPr>
  </w:style>
  <w:style w:type="paragraph" w:customStyle="1" w:styleId="xl112">
    <w:name w:val="xl112"/>
    <w:basedOn w:val="a0"/>
    <w:rsid w:val="002D5E35"/>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3">
    <w:name w:val="xl113"/>
    <w:basedOn w:val="a0"/>
    <w:rsid w:val="002D5E3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0"/>
    <w:rsid w:val="002D5E3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5">
    <w:name w:val="xl115"/>
    <w:basedOn w:val="a0"/>
    <w:rsid w:val="002D5E3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7">
    <w:name w:val="xl117"/>
    <w:basedOn w:val="a0"/>
    <w:rsid w:val="002D5E35"/>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8">
    <w:name w:val="xl118"/>
    <w:basedOn w:val="a0"/>
    <w:rsid w:val="002D5E35"/>
    <w:pPr>
      <w:pBdr>
        <w:bottom w:val="single" w:sz="4" w:space="0" w:color="auto"/>
      </w:pBdr>
      <w:shd w:val="clear" w:color="auto" w:fill="FFFFFF"/>
      <w:spacing w:before="100" w:beforeAutospacing="1" w:after="100" w:afterAutospacing="1"/>
      <w:jc w:val="center"/>
      <w:textAlignment w:val="center"/>
    </w:pPr>
  </w:style>
  <w:style w:type="paragraph" w:customStyle="1" w:styleId="xl119">
    <w:name w:val="xl119"/>
    <w:basedOn w:val="a0"/>
    <w:rsid w:val="002D5E35"/>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20">
    <w:name w:val="xl120"/>
    <w:basedOn w:val="a0"/>
    <w:rsid w:val="002D5E35"/>
    <w:pPr>
      <w:pBdr>
        <w:top w:val="single" w:sz="4" w:space="0" w:color="auto"/>
        <w:bottom w:val="single" w:sz="4" w:space="0" w:color="auto"/>
      </w:pBdr>
      <w:spacing w:before="100" w:beforeAutospacing="1" w:after="100" w:afterAutospacing="1"/>
    </w:pPr>
    <w:rPr>
      <w:b/>
      <w:bCs/>
    </w:rPr>
  </w:style>
  <w:style w:type="paragraph" w:customStyle="1" w:styleId="xl121">
    <w:name w:val="xl121"/>
    <w:basedOn w:val="a0"/>
    <w:rsid w:val="002D5E35"/>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a0"/>
    <w:rsid w:val="002D5E35"/>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b/>
      <w:bCs/>
    </w:rPr>
  </w:style>
  <w:style w:type="paragraph" w:customStyle="1" w:styleId="xl123">
    <w:name w:val="xl123"/>
    <w:basedOn w:val="a0"/>
    <w:rsid w:val="002D5E35"/>
    <w:pPr>
      <w:pBdr>
        <w:top w:val="single" w:sz="4" w:space="0" w:color="auto"/>
        <w:bottom w:val="single" w:sz="4" w:space="0" w:color="auto"/>
      </w:pBdr>
      <w:shd w:val="clear" w:color="auto" w:fill="FFFFFF"/>
      <w:spacing w:before="100" w:beforeAutospacing="1" w:after="100" w:afterAutospacing="1"/>
      <w:textAlignment w:val="center"/>
    </w:pPr>
    <w:rPr>
      <w:b/>
      <w:bCs/>
    </w:rPr>
  </w:style>
  <w:style w:type="paragraph" w:customStyle="1" w:styleId="xl125">
    <w:name w:val="xl125"/>
    <w:basedOn w:val="a0"/>
    <w:rsid w:val="002D5E35"/>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b/>
      <w:bCs/>
    </w:rPr>
  </w:style>
  <w:style w:type="paragraph" w:customStyle="1" w:styleId="xl126">
    <w:name w:val="xl126"/>
    <w:basedOn w:val="a0"/>
    <w:rsid w:val="002D5E35"/>
    <w:pPr>
      <w:pBdr>
        <w:top w:val="single" w:sz="4" w:space="0" w:color="auto"/>
        <w:bottom w:val="single" w:sz="4" w:space="0" w:color="auto"/>
      </w:pBdr>
      <w:shd w:val="clear" w:color="auto" w:fill="FFFFFF"/>
      <w:spacing w:before="100" w:beforeAutospacing="1" w:after="100" w:afterAutospacing="1"/>
      <w:jc w:val="center"/>
      <w:textAlignment w:val="center"/>
    </w:pPr>
    <w:rPr>
      <w:b/>
      <w:bCs/>
    </w:rPr>
  </w:style>
  <w:style w:type="paragraph" w:customStyle="1" w:styleId="xl127">
    <w:name w:val="xl127"/>
    <w:basedOn w:val="a0"/>
    <w:rsid w:val="002D5E35"/>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28">
    <w:name w:val="xl128"/>
    <w:basedOn w:val="a0"/>
    <w:rsid w:val="002D5E35"/>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29">
    <w:name w:val="xl129"/>
    <w:basedOn w:val="a0"/>
    <w:rsid w:val="002D5E35"/>
    <w:pPr>
      <w:pBdr>
        <w:top w:val="single" w:sz="4" w:space="0" w:color="auto"/>
        <w:bottom w:val="single" w:sz="4" w:space="0" w:color="auto"/>
      </w:pBdr>
      <w:spacing w:before="100" w:beforeAutospacing="1" w:after="100" w:afterAutospacing="1"/>
      <w:textAlignment w:val="center"/>
    </w:pPr>
    <w:rPr>
      <w:b/>
      <w:bCs/>
    </w:rPr>
  </w:style>
  <w:style w:type="paragraph" w:customStyle="1" w:styleId="xl130">
    <w:name w:val="xl130"/>
    <w:basedOn w:val="a0"/>
    <w:rsid w:val="002D5E35"/>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1">
    <w:name w:val="xl131"/>
    <w:basedOn w:val="a0"/>
    <w:rsid w:val="002D5E35"/>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32">
    <w:name w:val="xl132"/>
    <w:basedOn w:val="a0"/>
    <w:rsid w:val="002D5E35"/>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33">
    <w:name w:val="xl133"/>
    <w:basedOn w:val="a0"/>
    <w:rsid w:val="002D5E35"/>
    <w:pPr>
      <w:pBdr>
        <w:top w:val="single" w:sz="4" w:space="0" w:color="auto"/>
        <w:left w:val="single" w:sz="4" w:space="0" w:color="auto"/>
        <w:bottom w:val="single" w:sz="4" w:space="0" w:color="auto"/>
      </w:pBdr>
      <w:shd w:val="clear" w:color="auto" w:fill="FF0000"/>
      <w:spacing w:before="100" w:beforeAutospacing="1" w:after="100" w:afterAutospacing="1"/>
      <w:jc w:val="center"/>
      <w:textAlignment w:val="center"/>
    </w:pPr>
    <w:rPr>
      <w:b/>
      <w:bCs/>
    </w:rPr>
  </w:style>
  <w:style w:type="paragraph" w:customStyle="1" w:styleId="xl134">
    <w:name w:val="xl134"/>
    <w:basedOn w:val="a0"/>
    <w:rsid w:val="002D5E35"/>
    <w:pPr>
      <w:pBdr>
        <w:top w:val="single" w:sz="4" w:space="0" w:color="auto"/>
        <w:bottom w:val="single" w:sz="4" w:space="0" w:color="auto"/>
      </w:pBdr>
      <w:shd w:val="clear" w:color="auto" w:fill="FF0000"/>
      <w:spacing w:before="100" w:beforeAutospacing="1" w:after="100" w:afterAutospacing="1"/>
      <w:jc w:val="center"/>
      <w:textAlignment w:val="center"/>
    </w:pPr>
    <w:rPr>
      <w:b/>
      <w:bCs/>
    </w:rPr>
  </w:style>
  <w:style w:type="paragraph" w:customStyle="1" w:styleId="xl135">
    <w:name w:val="xl135"/>
    <w:basedOn w:val="a0"/>
    <w:rsid w:val="002D5E35"/>
    <w:pPr>
      <w:pBdr>
        <w:top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b/>
      <w:bCs/>
    </w:rPr>
  </w:style>
  <w:style w:type="paragraph" w:customStyle="1" w:styleId="xl136">
    <w:name w:val="xl136"/>
    <w:basedOn w:val="a0"/>
    <w:rsid w:val="002D5E35"/>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37">
    <w:name w:val="xl137"/>
    <w:basedOn w:val="a0"/>
    <w:rsid w:val="002D5E35"/>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38">
    <w:name w:val="xl138"/>
    <w:basedOn w:val="a0"/>
    <w:rsid w:val="002D5E35"/>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39">
    <w:name w:val="xl139"/>
    <w:basedOn w:val="a0"/>
    <w:rsid w:val="002D5E35"/>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40">
    <w:name w:val="xl140"/>
    <w:basedOn w:val="a0"/>
    <w:rsid w:val="002D5E35"/>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41">
    <w:name w:val="xl141"/>
    <w:basedOn w:val="a0"/>
    <w:rsid w:val="002D5E35"/>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42">
    <w:name w:val="xl142"/>
    <w:basedOn w:val="a0"/>
    <w:rsid w:val="002D5E35"/>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43">
    <w:name w:val="xl143"/>
    <w:basedOn w:val="a0"/>
    <w:rsid w:val="002D5E35"/>
    <w:pPr>
      <w:pBdr>
        <w:top w:val="single" w:sz="4" w:space="0" w:color="auto"/>
        <w:bottom w:val="single" w:sz="4" w:space="0" w:color="auto"/>
      </w:pBdr>
      <w:spacing w:before="100" w:beforeAutospacing="1" w:after="100" w:afterAutospacing="1"/>
      <w:textAlignment w:val="center"/>
    </w:pPr>
    <w:rPr>
      <w:b/>
      <w:bCs/>
    </w:rPr>
  </w:style>
  <w:style w:type="paragraph" w:customStyle="1" w:styleId="xl144">
    <w:name w:val="xl144"/>
    <w:basedOn w:val="a0"/>
    <w:rsid w:val="002D5E35"/>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5">
    <w:name w:val="xl145"/>
    <w:basedOn w:val="a0"/>
    <w:rsid w:val="002D5E35"/>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46">
    <w:name w:val="xl146"/>
    <w:basedOn w:val="a0"/>
    <w:rsid w:val="002D5E35"/>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47">
    <w:name w:val="xl147"/>
    <w:basedOn w:val="a0"/>
    <w:rsid w:val="002D5E35"/>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48">
    <w:name w:val="xl148"/>
    <w:basedOn w:val="a0"/>
    <w:rsid w:val="002D5E3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a0"/>
    <w:rsid w:val="002D5E3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0">
    <w:name w:val="xl150"/>
    <w:basedOn w:val="a0"/>
    <w:rsid w:val="002D5E3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1">
    <w:name w:val="xl151"/>
    <w:basedOn w:val="a0"/>
    <w:rsid w:val="002D5E3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2">
    <w:name w:val="xl152"/>
    <w:basedOn w:val="a0"/>
    <w:rsid w:val="002D5E35"/>
    <w:pPr>
      <w:pBdr>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3">
    <w:name w:val="xl153"/>
    <w:basedOn w:val="a0"/>
    <w:rsid w:val="002D5E3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4">
    <w:name w:val="xl154"/>
    <w:basedOn w:val="a0"/>
    <w:rsid w:val="002D5E35"/>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styleId="-8">
    <w:name w:val="Table List 8"/>
    <w:basedOn w:val="a2"/>
    <w:rsid w:val="002D5E3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8">
    <w:name w:val="Светлая заливка3"/>
    <w:basedOn w:val="a2"/>
    <w:uiPriority w:val="60"/>
    <w:rsid w:val="002D5E3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9">
    <w:name w:val="Светлая сетка3"/>
    <w:basedOn w:val="a2"/>
    <w:uiPriority w:val="62"/>
    <w:rsid w:val="002D5E35"/>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tangChe" w:eastAsia="Times New Roman" w:hAnsi="@Batang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Che" w:eastAsia="Times New Roman" w:hAnsi="@Batang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aff7">
    <w:name w:val="annotation reference"/>
    <w:basedOn w:val="a1"/>
    <w:rsid w:val="002D5E35"/>
    <w:rPr>
      <w:sz w:val="16"/>
      <w:szCs w:val="16"/>
    </w:rPr>
  </w:style>
  <w:style w:type="paragraph" w:styleId="aff8">
    <w:name w:val="annotation text"/>
    <w:basedOn w:val="a0"/>
    <w:link w:val="aff9"/>
    <w:uiPriority w:val="99"/>
    <w:rsid w:val="002D5E35"/>
    <w:rPr>
      <w:sz w:val="20"/>
      <w:szCs w:val="20"/>
    </w:rPr>
  </w:style>
  <w:style w:type="character" w:customStyle="1" w:styleId="aff9">
    <w:name w:val="Текст примечания Знак"/>
    <w:basedOn w:val="a1"/>
    <w:link w:val="aff8"/>
    <w:uiPriority w:val="99"/>
    <w:rsid w:val="002D5E35"/>
  </w:style>
  <w:style w:type="paragraph" w:styleId="affa">
    <w:name w:val="annotation subject"/>
    <w:aliases w:val=" Знак Знак2"/>
    <w:basedOn w:val="aff8"/>
    <w:next w:val="aff8"/>
    <w:link w:val="affb"/>
    <w:rsid w:val="002D5E35"/>
    <w:rPr>
      <w:b/>
      <w:bCs/>
    </w:rPr>
  </w:style>
  <w:style w:type="character" w:customStyle="1" w:styleId="affb">
    <w:name w:val="Тема примечания Знак"/>
    <w:aliases w:val=" Знак Знак2 Знак"/>
    <w:basedOn w:val="aff9"/>
    <w:link w:val="affa"/>
    <w:rsid w:val="002D5E35"/>
    <w:rPr>
      <w:b/>
      <w:bCs/>
    </w:rPr>
  </w:style>
  <w:style w:type="paragraph" w:styleId="affc">
    <w:name w:val="endnote text"/>
    <w:basedOn w:val="a0"/>
    <w:link w:val="affd"/>
    <w:rsid w:val="002D5E35"/>
    <w:rPr>
      <w:sz w:val="20"/>
      <w:szCs w:val="20"/>
    </w:rPr>
  </w:style>
  <w:style w:type="character" w:customStyle="1" w:styleId="affd">
    <w:name w:val="Текст концевой сноски Знак"/>
    <w:basedOn w:val="a1"/>
    <w:link w:val="affc"/>
    <w:rsid w:val="002D5E35"/>
  </w:style>
  <w:style w:type="character" w:styleId="affe">
    <w:name w:val="endnote reference"/>
    <w:basedOn w:val="a1"/>
    <w:rsid w:val="002D5E35"/>
    <w:rPr>
      <w:vertAlign w:val="superscript"/>
    </w:rPr>
  </w:style>
  <w:style w:type="paragraph" w:styleId="afff">
    <w:name w:val="Revision"/>
    <w:hidden/>
    <w:uiPriority w:val="99"/>
    <w:semiHidden/>
    <w:rsid w:val="002D5E35"/>
    <w:rPr>
      <w:sz w:val="24"/>
      <w:szCs w:val="24"/>
    </w:rPr>
  </w:style>
  <w:style w:type="table" w:styleId="-1">
    <w:name w:val="Table Web 1"/>
    <w:basedOn w:val="a2"/>
    <w:rsid w:val="00F45ED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0">
    <w:name w:val="Table Elegant"/>
    <w:basedOn w:val="a2"/>
    <w:rsid w:val="00F45ED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2"/>
    <w:rsid w:val="00F45ED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rsid w:val="00F45ED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3D effects 3"/>
    <w:basedOn w:val="a2"/>
    <w:rsid w:val="00F45ED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Simple 1"/>
    <w:basedOn w:val="a2"/>
    <w:rsid w:val="00F45ED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b">
    <w:name w:val="Table 3D effects 2"/>
    <w:basedOn w:val="a2"/>
    <w:rsid w:val="00F45ED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Grid 1"/>
    <w:basedOn w:val="a2"/>
    <w:rsid w:val="00F45ED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c">
    <w:name w:val="Table Simple 2"/>
    <w:basedOn w:val="a2"/>
    <w:rsid w:val="00F45ED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2"/>
    <w:rsid w:val="00F45ED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3c">
    <w:name w:val="Table Grid 3"/>
    <w:basedOn w:val="a2"/>
    <w:rsid w:val="00F45ED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rsid w:val="00F45ED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83">
    <w:name w:val="Table Grid 8"/>
    <w:basedOn w:val="a2"/>
    <w:rsid w:val="00F45ED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2"/>
    <w:rsid w:val="00F45ED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2"/>
    <w:rsid w:val="00F45ED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Table List 7"/>
    <w:basedOn w:val="a2"/>
    <w:rsid w:val="00F45ED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1b">
    <w:name w:val="Table Colorful 1"/>
    <w:basedOn w:val="a2"/>
    <w:rsid w:val="00F45ED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ff1">
    <w:name w:val="Table Theme"/>
    <w:basedOn w:val="a2"/>
    <w:rsid w:val="00F45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d">
    <w:name w:val="Table Colorful 3"/>
    <w:basedOn w:val="a2"/>
    <w:rsid w:val="00F45ED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3">
    <w:name w:val="Light Shading Accent 3"/>
    <w:basedOn w:val="a2"/>
    <w:uiPriority w:val="60"/>
    <w:rsid w:val="00F45EDC"/>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3">
    <w:name w:val="Светлая заливка - Акцент 13"/>
    <w:basedOn w:val="a2"/>
    <w:uiPriority w:val="60"/>
    <w:rsid w:val="00F45ED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30">
    <w:name w:val="Светлый список - Акцент 13"/>
    <w:basedOn w:val="a2"/>
    <w:uiPriority w:val="61"/>
    <w:rsid w:val="00F45EDC"/>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0">
    <w:name w:val="Light List Accent 2"/>
    <w:basedOn w:val="a2"/>
    <w:uiPriority w:val="61"/>
    <w:rsid w:val="00F45EDC"/>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WW8Num3z0">
    <w:name w:val="WW8Num3z0"/>
    <w:rsid w:val="00F357CB"/>
    <w:rPr>
      <w:rFonts w:ascii="Times New Roman" w:hAnsi="Times New Roman" w:cs="Times New Roman"/>
    </w:rPr>
  </w:style>
  <w:style w:type="paragraph" w:styleId="afff2">
    <w:name w:val="List Paragraph"/>
    <w:aliases w:val="Абзац списка основной,List Paragraph2,ПАРАГРАФ,Нумерация,список 1,Абзац списка3,List Paragraph,List Paragraph1,Абзац списка11,Bullet List,FooterText,numbered,it_List1,Num Bullet 1,Bullet Number,Индексы,Список - нумерованный абзац,Маркер"/>
    <w:basedOn w:val="a0"/>
    <w:link w:val="afff3"/>
    <w:uiPriority w:val="34"/>
    <w:qFormat/>
    <w:rsid w:val="00F357CB"/>
    <w:pPr>
      <w:ind w:left="720"/>
      <w:contextualSpacing/>
    </w:pPr>
  </w:style>
  <w:style w:type="paragraph" w:customStyle="1" w:styleId="180">
    <w:name w:val="Основной текст18"/>
    <w:basedOn w:val="a0"/>
    <w:rsid w:val="001F3C52"/>
    <w:pPr>
      <w:widowControl w:val="0"/>
      <w:spacing w:after="120"/>
    </w:pPr>
    <w:rPr>
      <w:rFonts w:ascii="Peterburg" w:hAnsi="Peterburg"/>
      <w:snapToGrid w:val="0"/>
      <w:szCs w:val="20"/>
    </w:rPr>
  </w:style>
  <w:style w:type="paragraph" w:customStyle="1" w:styleId="218">
    <w:name w:val="Основной текст 218"/>
    <w:basedOn w:val="a0"/>
    <w:rsid w:val="001F3C52"/>
    <w:pPr>
      <w:widowControl w:val="0"/>
      <w:overflowPunct w:val="0"/>
      <w:autoSpaceDE w:val="0"/>
      <w:autoSpaceDN w:val="0"/>
      <w:adjustRightInd w:val="0"/>
      <w:ind w:firstLine="426"/>
      <w:jc w:val="both"/>
      <w:textAlignment w:val="baseline"/>
    </w:pPr>
    <w:rPr>
      <w:szCs w:val="20"/>
    </w:rPr>
  </w:style>
  <w:style w:type="paragraph" w:customStyle="1" w:styleId="2110">
    <w:name w:val="Основной текст с отступом 2110"/>
    <w:basedOn w:val="a0"/>
    <w:rsid w:val="001F3C52"/>
    <w:pPr>
      <w:overflowPunct w:val="0"/>
      <w:autoSpaceDE w:val="0"/>
      <w:autoSpaceDN w:val="0"/>
      <w:adjustRightInd w:val="0"/>
      <w:ind w:firstLine="425"/>
      <w:jc w:val="both"/>
      <w:textAlignment w:val="baseline"/>
    </w:pPr>
    <w:rPr>
      <w:szCs w:val="20"/>
    </w:rPr>
  </w:style>
  <w:style w:type="paragraph" w:customStyle="1" w:styleId="310">
    <w:name w:val="Основной текст 31"/>
    <w:basedOn w:val="a0"/>
    <w:rsid w:val="001F3C52"/>
    <w:pPr>
      <w:suppressAutoHyphens/>
      <w:jc w:val="both"/>
    </w:pPr>
    <w:rPr>
      <w:sz w:val="26"/>
      <w:szCs w:val="26"/>
      <w:lang w:eastAsia="ar-SA"/>
    </w:rPr>
  </w:style>
  <w:style w:type="paragraph" w:customStyle="1" w:styleId="afff4">
    <w:name w:val="Содержимое таблицы"/>
    <w:basedOn w:val="a0"/>
    <w:link w:val="afff5"/>
    <w:rsid w:val="003B34AC"/>
    <w:pPr>
      <w:suppressLineNumbers/>
      <w:suppressAutoHyphens/>
    </w:pPr>
    <w:rPr>
      <w:sz w:val="20"/>
      <w:szCs w:val="20"/>
      <w:lang w:eastAsia="ar-SA"/>
    </w:rPr>
  </w:style>
  <w:style w:type="character" w:customStyle="1" w:styleId="afff5">
    <w:name w:val="Содержимое таблицы Знак"/>
    <w:basedOn w:val="a1"/>
    <w:link w:val="afff4"/>
    <w:rsid w:val="003B34AC"/>
    <w:rPr>
      <w:lang w:eastAsia="ar-SA"/>
    </w:rPr>
  </w:style>
  <w:style w:type="paragraph" w:customStyle="1" w:styleId="225">
    <w:name w:val="Знак225"/>
    <w:basedOn w:val="a0"/>
    <w:rsid w:val="00950783"/>
    <w:pPr>
      <w:spacing w:after="160" w:line="240" w:lineRule="exact"/>
    </w:pPr>
    <w:rPr>
      <w:rFonts w:ascii="Verdana" w:hAnsi="Verdana"/>
      <w:sz w:val="20"/>
      <w:szCs w:val="20"/>
      <w:lang w:val="en-US" w:eastAsia="en-US"/>
    </w:rPr>
  </w:style>
  <w:style w:type="paragraph" w:customStyle="1" w:styleId="ConsCell">
    <w:name w:val="ConsCell"/>
    <w:rsid w:val="00950783"/>
    <w:pPr>
      <w:widowControl w:val="0"/>
      <w:autoSpaceDE w:val="0"/>
      <w:autoSpaceDN w:val="0"/>
      <w:adjustRightInd w:val="0"/>
      <w:ind w:right="19772"/>
    </w:pPr>
    <w:rPr>
      <w:rFonts w:ascii="Arial" w:hAnsi="Arial" w:cs="Arial"/>
      <w:lang w:eastAsia="en-US"/>
    </w:rPr>
  </w:style>
  <w:style w:type="table" w:customStyle="1" w:styleId="1c">
    <w:name w:val="Светлая заливка1"/>
    <w:basedOn w:val="a2"/>
    <w:uiPriority w:val="60"/>
    <w:rsid w:val="00B1206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d">
    <w:name w:val="Светлая сетка1"/>
    <w:basedOn w:val="a2"/>
    <w:uiPriority w:val="62"/>
    <w:rsid w:val="00B1206D"/>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tangChe" w:eastAsia="Times New Roman" w:hAnsi="@Batang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Che" w:eastAsia="Times New Roman" w:hAnsi="@Batang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
    <w:name w:val="Светлая заливка - Акцент 11"/>
    <w:basedOn w:val="a2"/>
    <w:uiPriority w:val="60"/>
    <w:rsid w:val="00B1206D"/>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0">
    <w:name w:val="Светлый список - Акцент 11"/>
    <w:basedOn w:val="a2"/>
    <w:uiPriority w:val="61"/>
    <w:rsid w:val="00B1206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fff6">
    <w:name w:val="TOC Heading"/>
    <w:basedOn w:val="1"/>
    <w:next w:val="a0"/>
    <w:uiPriority w:val="39"/>
    <w:unhideWhenUsed/>
    <w:qFormat/>
    <w:rsid w:val="00A17745"/>
    <w:pPr>
      <w:keepLines/>
      <w:spacing w:before="480" w:line="276" w:lineRule="auto"/>
      <w:outlineLvl w:val="9"/>
    </w:pPr>
    <w:rPr>
      <w:rFonts w:ascii="Cambria" w:hAnsi="Cambria"/>
      <w:bCs/>
      <w:color w:val="365F91"/>
      <w:sz w:val="28"/>
      <w:szCs w:val="28"/>
      <w:lang w:eastAsia="en-US"/>
    </w:rPr>
  </w:style>
  <w:style w:type="table" w:customStyle="1" w:styleId="2d">
    <w:name w:val="Светлая заливка2"/>
    <w:basedOn w:val="a2"/>
    <w:uiPriority w:val="60"/>
    <w:rsid w:val="00CB320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e">
    <w:name w:val="Светлая сетка2"/>
    <w:basedOn w:val="a2"/>
    <w:uiPriority w:val="62"/>
    <w:rsid w:val="00CB320C"/>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tangChe" w:eastAsia="Times New Roman" w:hAnsi="@Batang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Che" w:eastAsia="Times New Roman" w:hAnsi="@Batang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
    <w:name w:val="Светлая заливка - Акцент 12"/>
    <w:basedOn w:val="a2"/>
    <w:uiPriority w:val="60"/>
    <w:rsid w:val="00CB320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0">
    <w:name w:val="Светлый список - Акцент 12"/>
    <w:basedOn w:val="a2"/>
    <w:uiPriority w:val="61"/>
    <w:rsid w:val="00CB320C"/>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tyle6">
    <w:name w:val="Style6"/>
    <w:basedOn w:val="a0"/>
    <w:rsid w:val="00CB320C"/>
    <w:pPr>
      <w:widowControl w:val="0"/>
      <w:autoSpaceDE w:val="0"/>
      <w:autoSpaceDN w:val="0"/>
      <w:adjustRightInd w:val="0"/>
      <w:spacing w:line="394" w:lineRule="exact"/>
      <w:ind w:firstLine="706"/>
      <w:jc w:val="both"/>
    </w:pPr>
  </w:style>
  <w:style w:type="character" w:customStyle="1" w:styleId="FontStyle28">
    <w:name w:val="Font Style28"/>
    <w:basedOn w:val="a1"/>
    <w:rsid w:val="00CB320C"/>
    <w:rPr>
      <w:rFonts w:ascii="Times New Roman" w:hAnsi="Times New Roman" w:cs="Times New Roman"/>
      <w:sz w:val="26"/>
      <w:szCs w:val="26"/>
    </w:rPr>
  </w:style>
  <w:style w:type="paragraph" w:customStyle="1" w:styleId="Style2">
    <w:name w:val="Style2"/>
    <w:basedOn w:val="a0"/>
    <w:rsid w:val="00CB320C"/>
    <w:pPr>
      <w:widowControl w:val="0"/>
      <w:autoSpaceDE w:val="0"/>
      <w:autoSpaceDN w:val="0"/>
      <w:adjustRightInd w:val="0"/>
      <w:spacing w:line="322" w:lineRule="exact"/>
      <w:ind w:firstLine="538"/>
      <w:jc w:val="both"/>
    </w:pPr>
  </w:style>
  <w:style w:type="paragraph" w:styleId="a">
    <w:name w:val="List Bullet"/>
    <w:basedOn w:val="a0"/>
    <w:rsid w:val="005A0025"/>
    <w:pPr>
      <w:numPr>
        <w:numId w:val="10"/>
      </w:numPr>
      <w:contextualSpacing/>
    </w:pPr>
  </w:style>
  <w:style w:type="paragraph" w:customStyle="1" w:styleId="afff7">
    <w:name w:val="Тело"/>
    <w:basedOn w:val="a0"/>
    <w:rsid w:val="005A0025"/>
    <w:pPr>
      <w:ind w:firstLine="567"/>
      <w:jc w:val="both"/>
    </w:pPr>
  </w:style>
  <w:style w:type="paragraph" w:customStyle="1" w:styleId="1e">
    <w:name w:val="заголовок 1"/>
    <w:basedOn w:val="a0"/>
    <w:next w:val="a0"/>
    <w:rsid w:val="005A0025"/>
    <w:pPr>
      <w:keepNext/>
      <w:jc w:val="center"/>
      <w:outlineLvl w:val="0"/>
    </w:pPr>
    <w:rPr>
      <w:szCs w:val="20"/>
    </w:rPr>
  </w:style>
  <w:style w:type="paragraph" w:customStyle="1" w:styleId="2f">
    <w:name w:val="заголовок 2"/>
    <w:basedOn w:val="a0"/>
    <w:next w:val="a0"/>
    <w:rsid w:val="005A0025"/>
    <w:pPr>
      <w:keepNext/>
      <w:jc w:val="center"/>
    </w:pPr>
    <w:rPr>
      <w:b/>
      <w:sz w:val="22"/>
      <w:szCs w:val="20"/>
    </w:rPr>
  </w:style>
  <w:style w:type="paragraph" w:customStyle="1" w:styleId="44">
    <w:name w:val="заголовок 4"/>
    <w:basedOn w:val="a0"/>
    <w:next w:val="a0"/>
    <w:rsid w:val="005A0025"/>
    <w:pPr>
      <w:keepNext/>
      <w:jc w:val="center"/>
    </w:pPr>
    <w:rPr>
      <w:b/>
      <w:szCs w:val="20"/>
    </w:rPr>
  </w:style>
  <w:style w:type="paragraph" w:customStyle="1" w:styleId="BodyText21">
    <w:name w:val="Body Text 21"/>
    <w:basedOn w:val="a0"/>
    <w:rsid w:val="005A0025"/>
    <w:pPr>
      <w:spacing w:before="120"/>
    </w:pPr>
    <w:rPr>
      <w:sz w:val="28"/>
      <w:szCs w:val="20"/>
    </w:rPr>
  </w:style>
  <w:style w:type="character" w:customStyle="1" w:styleId="afff8">
    <w:name w:val="Основной шрифт"/>
    <w:rsid w:val="005A0025"/>
  </w:style>
  <w:style w:type="paragraph" w:customStyle="1" w:styleId="250">
    <w:name w:val="Знак Знак Знак Знак25"/>
    <w:basedOn w:val="a0"/>
    <w:rsid w:val="005A0025"/>
    <w:pPr>
      <w:spacing w:after="160" w:line="240" w:lineRule="exact"/>
    </w:pPr>
    <w:rPr>
      <w:rFonts w:ascii="Verdana" w:hAnsi="Verdana"/>
      <w:sz w:val="20"/>
      <w:szCs w:val="20"/>
      <w:lang w:val="en-US" w:eastAsia="en-US"/>
    </w:rPr>
  </w:style>
  <w:style w:type="paragraph" w:customStyle="1" w:styleId="1f">
    <w:name w:val="Обычный1"/>
    <w:rsid w:val="005A0025"/>
    <w:pPr>
      <w:widowControl w:val="0"/>
      <w:spacing w:before="60" w:line="300" w:lineRule="auto"/>
      <w:ind w:firstLine="720"/>
      <w:jc w:val="both"/>
    </w:pPr>
    <w:rPr>
      <w:rFonts w:ascii="Arial" w:hAnsi="Arial"/>
      <w:snapToGrid w:val="0"/>
      <w:sz w:val="22"/>
    </w:rPr>
  </w:style>
  <w:style w:type="paragraph" w:customStyle="1" w:styleId="size11">
    <w:name w:val="size11"/>
    <w:basedOn w:val="a0"/>
    <w:rsid w:val="005A0025"/>
    <w:pPr>
      <w:spacing w:before="45" w:after="150" w:line="210" w:lineRule="atLeast"/>
    </w:pPr>
    <w:rPr>
      <w:sz w:val="17"/>
      <w:szCs w:val="17"/>
    </w:rPr>
  </w:style>
  <w:style w:type="character" w:styleId="afff9">
    <w:name w:val="Emphasis"/>
    <w:basedOn w:val="a1"/>
    <w:qFormat/>
    <w:rsid w:val="005A0025"/>
    <w:rPr>
      <w:i/>
      <w:iCs/>
    </w:rPr>
  </w:style>
  <w:style w:type="paragraph" w:customStyle="1" w:styleId="1f0">
    <w:name w:val="Обычный (веб)1"/>
    <w:basedOn w:val="a0"/>
    <w:rsid w:val="005A0025"/>
    <w:pPr>
      <w:overflowPunct w:val="0"/>
      <w:autoSpaceDE w:val="0"/>
      <w:autoSpaceDN w:val="0"/>
      <w:adjustRightInd w:val="0"/>
      <w:spacing w:before="100" w:after="100"/>
      <w:textAlignment w:val="baseline"/>
    </w:pPr>
    <w:rPr>
      <w:sz w:val="20"/>
      <w:szCs w:val="20"/>
    </w:rPr>
  </w:style>
  <w:style w:type="paragraph" w:customStyle="1" w:styleId="1f1">
    <w:name w:val="Знак1 Знак Знак Знак"/>
    <w:basedOn w:val="a0"/>
    <w:rsid w:val="005A0025"/>
    <w:pPr>
      <w:spacing w:after="160" w:line="240" w:lineRule="exact"/>
    </w:pPr>
    <w:rPr>
      <w:rFonts w:ascii="Verdana" w:eastAsia="MS Mincho" w:hAnsi="Verdana"/>
      <w:sz w:val="20"/>
      <w:szCs w:val="20"/>
      <w:lang w:val="en-GB" w:eastAsia="en-US"/>
    </w:rPr>
  </w:style>
  <w:style w:type="character" w:customStyle="1" w:styleId="FontStyle14">
    <w:name w:val="Font Style14"/>
    <w:basedOn w:val="a1"/>
    <w:uiPriority w:val="99"/>
    <w:rsid w:val="005A0025"/>
    <w:rPr>
      <w:rFonts w:ascii="Times New Roman" w:hAnsi="Times New Roman" w:cs="Times New Roman"/>
      <w:sz w:val="24"/>
      <w:szCs w:val="24"/>
    </w:rPr>
  </w:style>
  <w:style w:type="paragraph" w:customStyle="1" w:styleId="Style3">
    <w:name w:val="Style3"/>
    <w:basedOn w:val="a0"/>
    <w:uiPriority w:val="99"/>
    <w:rsid w:val="005A0025"/>
    <w:pPr>
      <w:widowControl w:val="0"/>
      <w:autoSpaceDE w:val="0"/>
      <w:autoSpaceDN w:val="0"/>
      <w:adjustRightInd w:val="0"/>
      <w:spacing w:line="298" w:lineRule="exact"/>
      <w:ind w:firstLine="533"/>
      <w:jc w:val="both"/>
    </w:pPr>
    <w:rPr>
      <w:rFonts w:ascii="Calibri" w:eastAsia="Calibri" w:hAnsi="Calibri" w:cs="Calibri"/>
    </w:rPr>
  </w:style>
  <w:style w:type="paragraph" w:customStyle="1" w:styleId="font6">
    <w:name w:val="font6"/>
    <w:basedOn w:val="a0"/>
    <w:rsid w:val="005A0025"/>
    <w:pPr>
      <w:spacing w:before="100" w:beforeAutospacing="1" w:after="100" w:afterAutospacing="1"/>
    </w:pPr>
    <w:rPr>
      <w:rFonts w:ascii="Tahoma" w:hAnsi="Tahoma" w:cs="Tahoma"/>
      <w:b/>
      <w:bCs/>
      <w:color w:val="000000"/>
      <w:sz w:val="16"/>
      <w:szCs w:val="16"/>
    </w:rPr>
  </w:style>
  <w:style w:type="paragraph" w:customStyle="1" w:styleId="font7">
    <w:name w:val="font7"/>
    <w:basedOn w:val="a0"/>
    <w:rsid w:val="005A0025"/>
    <w:pPr>
      <w:spacing w:before="100" w:beforeAutospacing="1" w:after="100" w:afterAutospacing="1"/>
    </w:pPr>
    <w:rPr>
      <w:b/>
      <w:bCs/>
      <w:i/>
      <w:iCs/>
      <w:sz w:val="16"/>
      <w:szCs w:val="16"/>
    </w:rPr>
  </w:style>
  <w:style w:type="paragraph" w:customStyle="1" w:styleId="1f2">
    <w:name w:val="Без интервала1"/>
    <w:link w:val="NoSpacingChar"/>
    <w:uiPriority w:val="99"/>
    <w:rsid w:val="005245DC"/>
    <w:rPr>
      <w:rFonts w:ascii="Calibri" w:hAnsi="Calibri"/>
      <w:sz w:val="22"/>
      <w:szCs w:val="22"/>
    </w:rPr>
  </w:style>
  <w:style w:type="character" w:customStyle="1" w:styleId="NoSpacingChar">
    <w:name w:val="No Spacing Char"/>
    <w:basedOn w:val="a1"/>
    <w:link w:val="1f2"/>
    <w:locked/>
    <w:rsid w:val="005245DC"/>
    <w:rPr>
      <w:rFonts w:ascii="Calibri" w:hAnsi="Calibri"/>
      <w:sz w:val="22"/>
      <w:szCs w:val="22"/>
      <w:lang w:val="ru-RU" w:eastAsia="ru-RU" w:bidi="ar-SA"/>
    </w:rPr>
  </w:style>
  <w:style w:type="paragraph" w:customStyle="1" w:styleId="110">
    <w:name w:val="Обычный110"/>
    <w:link w:val="1f3"/>
    <w:rsid w:val="00274A3F"/>
    <w:pPr>
      <w:widowControl w:val="0"/>
      <w:spacing w:before="60" w:line="300" w:lineRule="auto"/>
      <w:ind w:firstLine="720"/>
      <w:jc w:val="both"/>
    </w:pPr>
    <w:rPr>
      <w:rFonts w:ascii="Arial" w:hAnsi="Arial"/>
      <w:snapToGrid w:val="0"/>
      <w:sz w:val="22"/>
    </w:rPr>
  </w:style>
  <w:style w:type="paragraph" w:customStyle="1" w:styleId="181">
    <w:name w:val="Обычный (веб)18"/>
    <w:basedOn w:val="a0"/>
    <w:rsid w:val="00274A3F"/>
    <w:pPr>
      <w:overflowPunct w:val="0"/>
      <w:autoSpaceDE w:val="0"/>
      <w:autoSpaceDN w:val="0"/>
      <w:adjustRightInd w:val="0"/>
      <w:spacing w:before="100" w:after="100"/>
      <w:textAlignment w:val="baseline"/>
    </w:pPr>
    <w:rPr>
      <w:sz w:val="20"/>
      <w:szCs w:val="20"/>
    </w:rPr>
  </w:style>
  <w:style w:type="paragraph" w:customStyle="1" w:styleId="BodyText22">
    <w:name w:val="Body Text 22"/>
    <w:basedOn w:val="a0"/>
    <w:rsid w:val="008F622A"/>
    <w:pPr>
      <w:widowControl w:val="0"/>
      <w:jc w:val="both"/>
    </w:pPr>
    <w:rPr>
      <w:sz w:val="28"/>
      <w:szCs w:val="20"/>
    </w:rPr>
  </w:style>
  <w:style w:type="paragraph" w:customStyle="1" w:styleId="afffa">
    <w:name w:val="Знак Знак Знак Знак Знак Знак Знак Знак Знак Знак"/>
    <w:basedOn w:val="a0"/>
    <w:rsid w:val="007E39AA"/>
    <w:pPr>
      <w:widowControl w:val="0"/>
      <w:adjustRightInd w:val="0"/>
      <w:spacing w:line="360" w:lineRule="atLeast"/>
      <w:jc w:val="both"/>
      <w:textAlignment w:val="baseline"/>
    </w:pPr>
    <w:rPr>
      <w:rFonts w:ascii="Verdana" w:hAnsi="Verdana" w:cs="Verdana"/>
      <w:sz w:val="20"/>
      <w:szCs w:val="20"/>
      <w:lang w:val="en-US" w:eastAsia="en-US"/>
    </w:rPr>
  </w:style>
  <w:style w:type="character" w:customStyle="1" w:styleId="1f4">
    <w:name w:val="Основной текст с отступом Знак1"/>
    <w:aliases w:val=" Знак Знак15"/>
    <w:basedOn w:val="a1"/>
    <w:rsid w:val="000965B1"/>
    <w:rPr>
      <w:sz w:val="26"/>
    </w:rPr>
  </w:style>
  <w:style w:type="character" w:customStyle="1" w:styleId="afffb">
    <w:name w:val="Содержимое таблицы Знак Знак"/>
    <w:basedOn w:val="a1"/>
    <w:rsid w:val="000965B1"/>
    <w:rPr>
      <w:lang w:eastAsia="ar-SA"/>
    </w:rPr>
  </w:style>
  <w:style w:type="paragraph" w:customStyle="1" w:styleId="1f5">
    <w:name w:val="Основной текст с отступом1"/>
    <w:basedOn w:val="a0"/>
    <w:rsid w:val="000965B1"/>
    <w:pPr>
      <w:spacing w:after="120"/>
      <w:ind w:left="283"/>
    </w:pPr>
  </w:style>
  <w:style w:type="character" w:customStyle="1" w:styleId="aff5">
    <w:name w:val="Без интервала Знак"/>
    <w:basedOn w:val="a1"/>
    <w:link w:val="aff4"/>
    <w:uiPriority w:val="1"/>
    <w:rsid w:val="000965B1"/>
    <w:rPr>
      <w:rFonts w:ascii="Calibri" w:eastAsia="Calibri" w:hAnsi="Calibri"/>
      <w:sz w:val="22"/>
      <w:szCs w:val="22"/>
      <w:lang w:val="ru-RU" w:eastAsia="en-US" w:bidi="ar-SA"/>
    </w:rPr>
  </w:style>
  <w:style w:type="paragraph" w:customStyle="1" w:styleId="125">
    <w:name w:val="Знак1 Знак Знак Знак25"/>
    <w:basedOn w:val="a0"/>
    <w:rsid w:val="000965B1"/>
    <w:pPr>
      <w:spacing w:after="160" w:line="240" w:lineRule="exact"/>
    </w:pPr>
    <w:rPr>
      <w:rFonts w:ascii="Verdana" w:eastAsia="MS Mincho" w:hAnsi="Verdana"/>
      <w:sz w:val="20"/>
      <w:szCs w:val="20"/>
      <w:lang w:val="en-GB" w:eastAsia="en-US"/>
    </w:rPr>
  </w:style>
  <w:style w:type="table" w:customStyle="1" w:styleId="45">
    <w:name w:val="Светлая заливка4"/>
    <w:basedOn w:val="a2"/>
    <w:uiPriority w:val="60"/>
    <w:rsid w:val="00602DB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6">
    <w:name w:val="Светлая сетка4"/>
    <w:basedOn w:val="a2"/>
    <w:uiPriority w:val="62"/>
    <w:rsid w:val="00602DB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tangChe" w:eastAsia="Times New Roman" w:hAnsi="@Batang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Che" w:eastAsia="Times New Roman" w:hAnsi="@Batang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
    <w:name w:val="Светлая заливка - Акцент 14"/>
    <w:basedOn w:val="a2"/>
    <w:uiPriority w:val="60"/>
    <w:rsid w:val="00602DB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40">
    <w:name w:val="Светлый список - Акцент 14"/>
    <w:basedOn w:val="a2"/>
    <w:uiPriority w:val="61"/>
    <w:rsid w:val="00602DB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fffc">
    <w:name w:val="toa heading"/>
    <w:basedOn w:val="a0"/>
    <w:next w:val="a0"/>
    <w:uiPriority w:val="99"/>
    <w:unhideWhenUsed/>
    <w:rsid w:val="00AF64E3"/>
    <w:pPr>
      <w:spacing w:before="120"/>
    </w:pPr>
    <w:rPr>
      <w:rFonts w:ascii="Cambria" w:hAnsi="Cambria"/>
      <w:b/>
      <w:bCs/>
    </w:rPr>
  </w:style>
  <w:style w:type="paragraph" w:customStyle="1" w:styleId="1f6">
    <w:name w:val="Абзац списка1"/>
    <w:basedOn w:val="a0"/>
    <w:rsid w:val="00AF64E3"/>
    <w:pPr>
      <w:ind w:left="720"/>
      <w:contextualSpacing/>
    </w:pPr>
    <w:rPr>
      <w:rFonts w:eastAsia="Calibri"/>
    </w:rPr>
  </w:style>
  <w:style w:type="paragraph" w:customStyle="1" w:styleId="111">
    <w:name w:val="Основной текст11"/>
    <w:basedOn w:val="a0"/>
    <w:rsid w:val="00D40C42"/>
    <w:pPr>
      <w:widowControl w:val="0"/>
      <w:spacing w:after="120"/>
    </w:pPr>
    <w:rPr>
      <w:rFonts w:ascii="Peterburg" w:hAnsi="Peterburg"/>
      <w:snapToGrid w:val="0"/>
      <w:szCs w:val="20"/>
    </w:rPr>
  </w:style>
  <w:style w:type="paragraph" w:customStyle="1" w:styleId="2111">
    <w:name w:val="Основной текст 211"/>
    <w:basedOn w:val="a0"/>
    <w:rsid w:val="00D40C42"/>
    <w:pPr>
      <w:widowControl w:val="0"/>
      <w:overflowPunct w:val="0"/>
      <w:autoSpaceDE w:val="0"/>
      <w:autoSpaceDN w:val="0"/>
      <w:adjustRightInd w:val="0"/>
      <w:ind w:firstLine="426"/>
      <w:jc w:val="both"/>
      <w:textAlignment w:val="baseline"/>
    </w:pPr>
    <w:rPr>
      <w:szCs w:val="20"/>
    </w:rPr>
  </w:style>
  <w:style w:type="paragraph" w:customStyle="1" w:styleId="2112">
    <w:name w:val="Основной текст с отступом 211"/>
    <w:basedOn w:val="a0"/>
    <w:rsid w:val="00D40C42"/>
    <w:pPr>
      <w:overflowPunct w:val="0"/>
      <w:autoSpaceDE w:val="0"/>
      <w:autoSpaceDN w:val="0"/>
      <w:adjustRightInd w:val="0"/>
      <w:ind w:firstLine="425"/>
      <w:jc w:val="both"/>
      <w:textAlignment w:val="baseline"/>
    </w:pPr>
    <w:rPr>
      <w:szCs w:val="20"/>
    </w:rPr>
  </w:style>
  <w:style w:type="paragraph" w:customStyle="1" w:styleId="212">
    <w:name w:val="Знак21"/>
    <w:basedOn w:val="a0"/>
    <w:rsid w:val="00D40C42"/>
    <w:pPr>
      <w:spacing w:after="160" w:line="240" w:lineRule="exact"/>
    </w:pPr>
    <w:rPr>
      <w:rFonts w:ascii="Verdana" w:hAnsi="Verdana"/>
      <w:sz w:val="20"/>
      <w:szCs w:val="20"/>
      <w:lang w:val="en-US" w:eastAsia="en-US"/>
    </w:rPr>
  </w:style>
  <w:style w:type="table" w:customStyle="1" w:styleId="112">
    <w:name w:val="Светлая заливка11"/>
    <w:basedOn w:val="a2"/>
    <w:uiPriority w:val="60"/>
    <w:rsid w:val="00D40C4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
    <w:name w:val="Светлая сетка11"/>
    <w:basedOn w:val="a2"/>
    <w:uiPriority w:val="62"/>
    <w:rsid w:val="00D40C4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tangChe" w:eastAsia="Times New Roman" w:hAnsi="@Batang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Che" w:eastAsia="Times New Roman" w:hAnsi="@Batang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
    <w:name w:val="Светлая заливка - Акцент 111"/>
    <w:basedOn w:val="a2"/>
    <w:uiPriority w:val="60"/>
    <w:rsid w:val="00D40C4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0">
    <w:name w:val="Светлый список - Акцент 111"/>
    <w:basedOn w:val="a2"/>
    <w:uiPriority w:val="61"/>
    <w:rsid w:val="00D40C4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1f7">
    <w:name w:val="Знак Знак Знак Знак1"/>
    <w:basedOn w:val="a0"/>
    <w:rsid w:val="00D40C42"/>
    <w:pPr>
      <w:spacing w:after="160" w:line="240" w:lineRule="exact"/>
    </w:pPr>
    <w:rPr>
      <w:rFonts w:ascii="Verdana" w:hAnsi="Verdana"/>
      <w:sz w:val="20"/>
      <w:szCs w:val="20"/>
      <w:lang w:val="en-US" w:eastAsia="en-US"/>
    </w:rPr>
  </w:style>
  <w:style w:type="paragraph" w:customStyle="1" w:styleId="115">
    <w:name w:val="Обычный11"/>
    <w:rsid w:val="00D40C42"/>
    <w:pPr>
      <w:widowControl w:val="0"/>
      <w:spacing w:before="60" w:line="300" w:lineRule="auto"/>
      <w:ind w:firstLine="720"/>
      <w:jc w:val="both"/>
    </w:pPr>
    <w:rPr>
      <w:rFonts w:ascii="Arial" w:hAnsi="Arial"/>
      <w:snapToGrid w:val="0"/>
      <w:sz w:val="22"/>
    </w:rPr>
  </w:style>
  <w:style w:type="paragraph" w:customStyle="1" w:styleId="116">
    <w:name w:val="Обычный (веб)11"/>
    <w:basedOn w:val="a0"/>
    <w:rsid w:val="00D40C42"/>
    <w:pPr>
      <w:overflowPunct w:val="0"/>
      <w:autoSpaceDE w:val="0"/>
      <w:autoSpaceDN w:val="0"/>
      <w:adjustRightInd w:val="0"/>
      <w:spacing w:before="100" w:after="100"/>
      <w:textAlignment w:val="baseline"/>
    </w:pPr>
    <w:rPr>
      <w:sz w:val="20"/>
      <w:szCs w:val="20"/>
    </w:rPr>
  </w:style>
  <w:style w:type="paragraph" w:customStyle="1" w:styleId="170">
    <w:name w:val="Основной текст с отступом17"/>
    <w:basedOn w:val="a0"/>
    <w:rsid w:val="00D40C42"/>
    <w:pPr>
      <w:spacing w:after="120"/>
      <w:ind w:left="283"/>
    </w:pPr>
  </w:style>
  <w:style w:type="paragraph" w:customStyle="1" w:styleId="117">
    <w:name w:val="Знак1 Знак Знак Знак1"/>
    <w:basedOn w:val="a0"/>
    <w:rsid w:val="00D40C42"/>
    <w:pPr>
      <w:spacing w:after="160" w:line="240" w:lineRule="exact"/>
    </w:pPr>
    <w:rPr>
      <w:rFonts w:ascii="Verdana" w:eastAsia="MS Mincho" w:hAnsi="Verdana"/>
      <w:sz w:val="20"/>
      <w:szCs w:val="20"/>
      <w:lang w:val="en-GB" w:eastAsia="en-US"/>
    </w:rPr>
  </w:style>
  <w:style w:type="table" w:customStyle="1" w:styleId="64">
    <w:name w:val="Светлая заливка6"/>
    <w:basedOn w:val="a2"/>
    <w:uiPriority w:val="60"/>
    <w:rsid w:val="0070272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5">
    <w:name w:val="Светлая сетка6"/>
    <w:basedOn w:val="a2"/>
    <w:uiPriority w:val="62"/>
    <w:rsid w:val="00702728"/>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tangChe" w:eastAsia="Times New Roman" w:hAnsi="@Batang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Che" w:eastAsia="Times New Roman" w:hAnsi="@Batang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
    <w:name w:val="Светлая заливка - Акцент 16"/>
    <w:basedOn w:val="a2"/>
    <w:uiPriority w:val="60"/>
    <w:rsid w:val="00702728"/>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60">
    <w:name w:val="Светлый список - Акцент 16"/>
    <w:basedOn w:val="a2"/>
    <w:uiPriority w:val="61"/>
    <w:rsid w:val="0070272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53">
    <w:name w:val="Светлая заливка5"/>
    <w:basedOn w:val="a2"/>
    <w:uiPriority w:val="60"/>
    <w:rsid w:val="009A767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4">
    <w:name w:val="Светлая сетка5"/>
    <w:basedOn w:val="a2"/>
    <w:uiPriority w:val="62"/>
    <w:rsid w:val="009A767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tangChe" w:eastAsia="Times New Roman" w:hAnsi="@Batang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Che" w:eastAsia="Times New Roman" w:hAnsi="@Batang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5">
    <w:name w:val="Светлая заливка - Акцент 15"/>
    <w:basedOn w:val="a2"/>
    <w:uiPriority w:val="60"/>
    <w:rsid w:val="009A767B"/>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50">
    <w:name w:val="Светлый список - Акцент 15"/>
    <w:basedOn w:val="a2"/>
    <w:uiPriority w:val="61"/>
    <w:rsid w:val="009A767B"/>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l155">
    <w:name w:val="xl155"/>
    <w:basedOn w:val="a0"/>
    <w:rsid w:val="009A767B"/>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56">
    <w:name w:val="xl156"/>
    <w:basedOn w:val="a0"/>
    <w:rsid w:val="009A767B"/>
    <w:pPr>
      <w:pBdr>
        <w:left w:val="single" w:sz="8" w:space="0" w:color="auto"/>
        <w:bottom w:val="single" w:sz="8" w:space="0" w:color="auto"/>
      </w:pBdr>
      <w:shd w:val="clear" w:color="000000" w:fill="D7E4BC"/>
      <w:spacing w:before="100" w:beforeAutospacing="1" w:after="100" w:afterAutospacing="1"/>
      <w:jc w:val="center"/>
      <w:textAlignment w:val="center"/>
    </w:pPr>
    <w:rPr>
      <w:rFonts w:ascii="Times New Roman CYR" w:hAnsi="Times New Roman CYR" w:cs="Times New Roman CYR"/>
      <w:b/>
      <w:bCs/>
      <w:sz w:val="22"/>
      <w:szCs w:val="22"/>
    </w:rPr>
  </w:style>
  <w:style w:type="paragraph" w:customStyle="1" w:styleId="xl157">
    <w:name w:val="xl157"/>
    <w:basedOn w:val="a0"/>
    <w:rsid w:val="009A767B"/>
    <w:pPr>
      <w:pBdr>
        <w:left w:val="single" w:sz="8" w:space="0" w:color="auto"/>
        <w:bottom w:val="single" w:sz="8" w:space="0" w:color="auto"/>
        <w:right w:val="single" w:sz="8" w:space="0" w:color="auto"/>
      </w:pBdr>
      <w:shd w:val="clear" w:color="000000" w:fill="D7E4BC"/>
      <w:spacing w:before="100" w:beforeAutospacing="1" w:after="100" w:afterAutospacing="1"/>
      <w:textAlignment w:val="center"/>
    </w:pPr>
    <w:rPr>
      <w:rFonts w:ascii="Times New Roman CYR" w:hAnsi="Times New Roman CYR" w:cs="Times New Roman CYR"/>
      <w:b/>
      <w:bCs/>
      <w:sz w:val="22"/>
      <w:szCs w:val="22"/>
    </w:rPr>
  </w:style>
  <w:style w:type="paragraph" w:customStyle="1" w:styleId="xl158">
    <w:name w:val="xl158"/>
    <w:basedOn w:val="a0"/>
    <w:rsid w:val="009A767B"/>
    <w:pPr>
      <w:pBdr>
        <w:left w:val="single" w:sz="8" w:space="0" w:color="auto"/>
        <w:bottom w:val="single" w:sz="4" w:space="0" w:color="auto"/>
        <w:right w:val="single" w:sz="8" w:space="0" w:color="auto"/>
      </w:pBdr>
      <w:shd w:val="clear" w:color="000000" w:fill="D7E4BC"/>
      <w:spacing w:before="100" w:beforeAutospacing="1" w:after="100" w:afterAutospacing="1"/>
      <w:jc w:val="center"/>
      <w:textAlignment w:val="center"/>
    </w:pPr>
    <w:rPr>
      <w:rFonts w:ascii="Times New Roman CYR" w:hAnsi="Times New Roman CYR" w:cs="Times New Roman CYR"/>
    </w:rPr>
  </w:style>
  <w:style w:type="paragraph" w:customStyle="1" w:styleId="xl159">
    <w:name w:val="xl159"/>
    <w:basedOn w:val="a0"/>
    <w:rsid w:val="009A767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CYR" w:hAnsi="Times New Roman CYR" w:cs="Times New Roman CYR"/>
      <w:b/>
      <w:bCs/>
      <w:sz w:val="22"/>
      <w:szCs w:val="22"/>
    </w:rPr>
  </w:style>
  <w:style w:type="paragraph" w:customStyle="1" w:styleId="xl160">
    <w:name w:val="xl160"/>
    <w:basedOn w:val="a0"/>
    <w:rsid w:val="009A767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61">
    <w:name w:val="xl161"/>
    <w:basedOn w:val="a0"/>
    <w:rsid w:val="009A767B"/>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CYR" w:hAnsi="Times New Roman CYR" w:cs="Times New Roman CYR"/>
      <w:sz w:val="22"/>
      <w:szCs w:val="22"/>
    </w:rPr>
  </w:style>
  <w:style w:type="paragraph" w:customStyle="1" w:styleId="xl162">
    <w:name w:val="xl162"/>
    <w:basedOn w:val="a0"/>
    <w:rsid w:val="009A767B"/>
    <w:pPr>
      <w:pBdr>
        <w:bottom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63">
    <w:name w:val="xl163"/>
    <w:basedOn w:val="a0"/>
    <w:rsid w:val="009A767B"/>
    <w:pPr>
      <w:pBdr>
        <w:top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64">
    <w:name w:val="xl164"/>
    <w:basedOn w:val="a0"/>
    <w:rsid w:val="009A767B"/>
    <w:pPr>
      <w:pBdr>
        <w:top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65">
    <w:name w:val="xl165"/>
    <w:basedOn w:val="a0"/>
    <w:rsid w:val="009A767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66">
    <w:name w:val="xl166"/>
    <w:basedOn w:val="a0"/>
    <w:rsid w:val="009A767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67">
    <w:name w:val="xl167"/>
    <w:basedOn w:val="a0"/>
    <w:rsid w:val="009A767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68">
    <w:name w:val="xl168"/>
    <w:basedOn w:val="a0"/>
    <w:rsid w:val="009A767B"/>
    <w:pPr>
      <w:pBdr>
        <w:top w:val="single" w:sz="4" w:space="0" w:color="auto"/>
        <w:bottom w:val="single" w:sz="4" w:space="0" w:color="auto"/>
      </w:pBdr>
      <w:spacing w:before="100" w:beforeAutospacing="1" w:after="100" w:afterAutospacing="1"/>
      <w:jc w:val="center"/>
    </w:pPr>
    <w:rPr>
      <w:rFonts w:ascii="Times New Roman CYR" w:hAnsi="Times New Roman CYR" w:cs="Times New Roman CYR"/>
    </w:rPr>
  </w:style>
  <w:style w:type="paragraph" w:customStyle="1" w:styleId="xl169">
    <w:name w:val="xl169"/>
    <w:basedOn w:val="a0"/>
    <w:rsid w:val="009A767B"/>
    <w:pPr>
      <w:pBdr>
        <w:top w:val="single" w:sz="8" w:space="0" w:color="auto"/>
        <w:left w:val="single" w:sz="8"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70">
    <w:name w:val="xl170"/>
    <w:basedOn w:val="a0"/>
    <w:rsid w:val="009A767B"/>
    <w:pPr>
      <w:pBdr>
        <w:bottom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71">
    <w:name w:val="xl171"/>
    <w:basedOn w:val="a0"/>
    <w:rsid w:val="009A767B"/>
    <w:pPr>
      <w:pBdr>
        <w:top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72">
    <w:name w:val="xl172"/>
    <w:basedOn w:val="a0"/>
    <w:rsid w:val="009A767B"/>
    <w:pPr>
      <w:pBdr>
        <w:top w:val="single" w:sz="8" w:space="0" w:color="auto"/>
        <w:left w:val="single" w:sz="8" w:space="0" w:color="auto"/>
      </w:pBdr>
      <w:shd w:val="clear" w:color="000000" w:fill="D7E4BC"/>
      <w:spacing w:before="100" w:beforeAutospacing="1" w:after="100" w:afterAutospacing="1"/>
      <w:jc w:val="center"/>
      <w:textAlignment w:val="center"/>
    </w:pPr>
    <w:rPr>
      <w:rFonts w:ascii="Times New Roman CYR" w:hAnsi="Times New Roman CYR" w:cs="Times New Roman CYR"/>
    </w:rPr>
  </w:style>
  <w:style w:type="paragraph" w:customStyle="1" w:styleId="xl173">
    <w:name w:val="xl173"/>
    <w:basedOn w:val="a0"/>
    <w:rsid w:val="009A767B"/>
    <w:pPr>
      <w:pBdr>
        <w:top w:val="single" w:sz="8" w:space="0" w:color="auto"/>
        <w:bottom w:val="single" w:sz="8" w:space="0" w:color="auto"/>
      </w:pBdr>
      <w:shd w:val="clear" w:color="000000" w:fill="D7E4BC"/>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74">
    <w:name w:val="xl174"/>
    <w:basedOn w:val="a0"/>
    <w:rsid w:val="009A767B"/>
    <w:pPr>
      <w:pBdr>
        <w:top w:val="single" w:sz="8" w:space="0" w:color="auto"/>
        <w:bottom w:val="single" w:sz="8" w:space="0" w:color="auto"/>
      </w:pBdr>
      <w:shd w:val="clear" w:color="000000" w:fill="D7E4BC"/>
      <w:spacing w:before="100" w:beforeAutospacing="1" w:after="100" w:afterAutospacing="1"/>
      <w:jc w:val="center"/>
      <w:textAlignment w:val="center"/>
    </w:pPr>
    <w:rPr>
      <w:rFonts w:ascii="Times New Roman CYR" w:hAnsi="Times New Roman CYR" w:cs="Times New Roman CYR"/>
    </w:rPr>
  </w:style>
  <w:style w:type="paragraph" w:customStyle="1" w:styleId="xl175">
    <w:name w:val="xl175"/>
    <w:basedOn w:val="a0"/>
    <w:rsid w:val="009A767B"/>
    <w:pPr>
      <w:pBdr>
        <w:bottom w:val="single" w:sz="8" w:space="0" w:color="auto"/>
        <w:right w:val="single" w:sz="8" w:space="0" w:color="auto"/>
      </w:pBdr>
      <w:shd w:val="clear" w:color="000000" w:fill="D7E4BC"/>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76">
    <w:name w:val="xl176"/>
    <w:basedOn w:val="a0"/>
    <w:rsid w:val="009A767B"/>
    <w:pPr>
      <w:pBdr>
        <w:bottom w:val="single" w:sz="8" w:space="0" w:color="auto"/>
        <w:right w:val="single" w:sz="8" w:space="0" w:color="auto"/>
      </w:pBdr>
      <w:shd w:val="clear" w:color="000000" w:fill="D7E4BC"/>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77">
    <w:name w:val="xl177"/>
    <w:basedOn w:val="a0"/>
    <w:rsid w:val="009A767B"/>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78">
    <w:name w:val="xl178"/>
    <w:basedOn w:val="a0"/>
    <w:rsid w:val="009A767B"/>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79">
    <w:name w:val="xl179"/>
    <w:basedOn w:val="a0"/>
    <w:rsid w:val="009A767B"/>
    <w:pPr>
      <w:pBdr>
        <w:top w:val="single" w:sz="4" w:space="0" w:color="auto"/>
        <w:left w:val="single" w:sz="4" w:space="0" w:color="auto"/>
        <w:bottom w:val="single" w:sz="4" w:space="0" w:color="auto"/>
      </w:pBdr>
      <w:spacing w:before="100" w:beforeAutospacing="1" w:after="100" w:afterAutospacing="1"/>
      <w:jc w:val="center"/>
    </w:pPr>
    <w:rPr>
      <w:rFonts w:ascii="Times New Roman CYR" w:hAnsi="Times New Roman CYR" w:cs="Times New Roman CYR"/>
    </w:rPr>
  </w:style>
  <w:style w:type="paragraph" w:customStyle="1" w:styleId="xl180">
    <w:name w:val="xl180"/>
    <w:basedOn w:val="a0"/>
    <w:rsid w:val="009A767B"/>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81">
    <w:name w:val="xl181"/>
    <w:basedOn w:val="a0"/>
    <w:rsid w:val="009A767B"/>
    <w:pPr>
      <w:pBdr>
        <w:top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82">
    <w:name w:val="xl182"/>
    <w:basedOn w:val="a0"/>
    <w:rsid w:val="009A767B"/>
    <w:pPr>
      <w:pBdr>
        <w:bottom w:val="single" w:sz="4" w:space="0" w:color="auto"/>
      </w:pBdr>
      <w:spacing w:before="100" w:beforeAutospacing="1" w:after="100" w:afterAutospacing="1"/>
      <w:jc w:val="center"/>
    </w:pPr>
    <w:rPr>
      <w:rFonts w:ascii="Times New Roman CYR" w:hAnsi="Times New Roman CYR" w:cs="Times New Roman CYR"/>
    </w:rPr>
  </w:style>
  <w:style w:type="paragraph" w:customStyle="1" w:styleId="xl183">
    <w:name w:val="xl183"/>
    <w:basedOn w:val="a0"/>
    <w:rsid w:val="009A767B"/>
    <w:pPr>
      <w:pBdr>
        <w:top w:val="single" w:sz="4" w:space="0" w:color="auto"/>
      </w:pBdr>
      <w:spacing w:before="100" w:beforeAutospacing="1" w:after="100" w:afterAutospacing="1"/>
      <w:jc w:val="center"/>
    </w:pPr>
    <w:rPr>
      <w:rFonts w:ascii="Times New Roman CYR" w:hAnsi="Times New Roman CYR" w:cs="Times New Roman CYR"/>
    </w:rPr>
  </w:style>
  <w:style w:type="paragraph" w:customStyle="1" w:styleId="xl184">
    <w:name w:val="xl184"/>
    <w:basedOn w:val="a0"/>
    <w:rsid w:val="009A767B"/>
    <w:pPr>
      <w:pBdr>
        <w:top w:val="single" w:sz="8"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85">
    <w:name w:val="xl185"/>
    <w:basedOn w:val="a0"/>
    <w:rsid w:val="009A767B"/>
    <w:pPr>
      <w:pBdr>
        <w:top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i/>
      <w:iCs/>
    </w:rPr>
  </w:style>
  <w:style w:type="paragraph" w:customStyle="1" w:styleId="xl186">
    <w:name w:val="xl186"/>
    <w:basedOn w:val="a0"/>
    <w:rsid w:val="009A767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87">
    <w:name w:val="xl187"/>
    <w:basedOn w:val="a0"/>
    <w:rsid w:val="009A767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88">
    <w:name w:val="xl188"/>
    <w:basedOn w:val="a0"/>
    <w:rsid w:val="009A767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89">
    <w:name w:val="xl189"/>
    <w:basedOn w:val="a0"/>
    <w:rsid w:val="009A767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90">
    <w:name w:val="xl190"/>
    <w:basedOn w:val="a0"/>
    <w:rsid w:val="009A767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91">
    <w:name w:val="xl191"/>
    <w:basedOn w:val="a0"/>
    <w:rsid w:val="009A767B"/>
    <w:pPr>
      <w:pBdr>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92">
    <w:name w:val="xl192"/>
    <w:basedOn w:val="a0"/>
    <w:rsid w:val="009A767B"/>
    <w:pPr>
      <w:pBdr>
        <w:left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93">
    <w:name w:val="xl193"/>
    <w:basedOn w:val="a0"/>
    <w:rsid w:val="009A767B"/>
    <w:pPr>
      <w:pBdr>
        <w:top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i/>
      <w:iCs/>
      <w:sz w:val="22"/>
      <w:szCs w:val="22"/>
    </w:rPr>
  </w:style>
  <w:style w:type="paragraph" w:customStyle="1" w:styleId="xl194">
    <w:name w:val="xl194"/>
    <w:basedOn w:val="a0"/>
    <w:rsid w:val="009A767B"/>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s="Times New Roman CYR"/>
      <w:sz w:val="22"/>
      <w:szCs w:val="22"/>
    </w:rPr>
  </w:style>
  <w:style w:type="paragraph" w:customStyle="1" w:styleId="xl195">
    <w:name w:val="xl195"/>
    <w:basedOn w:val="a0"/>
    <w:rsid w:val="009A767B"/>
    <w:pPr>
      <w:pBdr>
        <w:top w:val="single" w:sz="8" w:space="0" w:color="auto"/>
        <w:bottom w:val="single" w:sz="8" w:space="0" w:color="auto"/>
      </w:pBdr>
      <w:shd w:val="clear" w:color="000000" w:fill="D7E4BC"/>
      <w:spacing w:before="100" w:beforeAutospacing="1" w:after="100" w:afterAutospacing="1"/>
      <w:textAlignment w:val="center"/>
    </w:pPr>
    <w:rPr>
      <w:rFonts w:ascii="Times New Roman CYR" w:hAnsi="Times New Roman CYR" w:cs="Times New Roman CYR"/>
      <w:b/>
      <w:bCs/>
    </w:rPr>
  </w:style>
  <w:style w:type="paragraph" w:customStyle="1" w:styleId="xl196">
    <w:name w:val="xl196"/>
    <w:basedOn w:val="a0"/>
    <w:rsid w:val="009A767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CYR" w:hAnsi="Times New Roman CYR" w:cs="Times New Roman CYR"/>
      <w:b/>
      <w:bCs/>
      <w:sz w:val="22"/>
      <w:szCs w:val="22"/>
    </w:rPr>
  </w:style>
  <w:style w:type="paragraph" w:customStyle="1" w:styleId="xl197">
    <w:name w:val="xl197"/>
    <w:basedOn w:val="a0"/>
    <w:rsid w:val="009A767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CYR" w:hAnsi="Times New Roman CYR" w:cs="Times New Roman CYR"/>
      <w:b/>
      <w:bCs/>
      <w:sz w:val="22"/>
      <w:szCs w:val="22"/>
    </w:rPr>
  </w:style>
  <w:style w:type="paragraph" w:customStyle="1" w:styleId="xl198">
    <w:name w:val="xl198"/>
    <w:basedOn w:val="a0"/>
    <w:rsid w:val="009A767B"/>
    <w:pPr>
      <w:pBdr>
        <w:top w:val="single" w:sz="8" w:space="0" w:color="auto"/>
        <w:left w:val="single" w:sz="8" w:space="0" w:color="auto"/>
        <w:bottom w:val="single" w:sz="8" w:space="0" w:color="auto"/>
        <w:right w:val="single" w:sz="8" w:space="0" w:color="auto"/>
      </w:pBdr>
      <w:shd w:val="clear" w:color="000000" w:fill="D7E4BC"/>
      <w:spacing w:before="100" w:beforeAutospacing="1" w:after="100" w:afterAutospacing="1"/>
      <w:jc w:val="center"/>
      <w:textAlignment w:val="center"/>
    </w:pPr>
    <w:rPr>
      <w:rFonts w:ascii="Times New Roman CYR" w:hAnsi="Times New Roman CYR" w:cs="Times New Roman CYR"/>
      <w:b/>
      <w:bCs/>
    </w:rPr>
  </w:style>
  <w:style w:type="paragraph" w:customStyle="1" w:styleId="xl199">
    <w:name w:val="xl199"/>
    <w:basedOn w:val="a0"/>
    <w:rsid w:val="009A767B"/>
    <w:pPr>
      <w:pBdr>
        <w:top w:val="single" w:sz="8" w:space="0" w:color="auto"/>
        <w:left w:val="single" w:sz="4" w:space="0" w:color="auto"/>
        <w:bottom w:val="single" w:sz="8" w:space="0" w:color="auto"/>
      </w:pBdr>
      <w:spacing w:before="100" w:beforeAutospacing="1" w:after="100" w:afterAutospacing="1"/>
      <w:jc w:val="center"/>
    </w:pPr>
    <w:rPr>
      <w:rFonts w:ascii="Times New Roman CYR" w:hAnsi="Times New Roman CYR" w:cs="Times New Roman CYR"/>
      <w:b/>
      <w:bCs/>
      <w:sz w:val="22"/>
      <w:szCs w:val="22"/>
    </w:rPr>
  </w:style>
  <w:style w:type="paragraph" w:customStyle="1" w:styleId="xl200">
    <w:name w:val="xl200"/>
    <w:basedOn w:val="a0"/>
    <w:rsid w:val="009A767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CYR" w:hAnsi="Times New Roman CYR" w:cs="Times New Roman CYR"/>
      <w:b/>
      <w:bCs/>
      <w:sz w:val="22"/>
      <w:szCs w:val="22"/>
    </w:rPr>
  </w:style>
  <w:style w:type="paragraph" w:customStyle="1" w:styleId="xl201">
    <w:name w:val="xl201"/>
    <w:basedOn w:val="a0"/>
    <w:rsid w:val="009A767B"/>
    <w:pPr>
      <w:pBdr>
        <w:top w:val="single" w:sz="8" w:space="0" w:color="auto"/>
        <w:left w:val="single" w:sz="8" w:space="0" w:color="auto"/>
        <w:bottom w:val="single" w:sz="4" w:space="0" w:color="auto"/>
      </w:pBdr>
      <w:spacing w:before="100" w:beforeAutospacing="1" w:after="100" w:afterAutospacing="1"/>
      <w:jc w:val="center"/>
    </w:pPr>
    <w:rPr>
      <w:rFonts w:ascii="Times New Roman CYR" w:hAnsi="Times New Roman CYR" w:cs="Times New Roman CYR"/>
      <w:sz w:val="22"/>
      <w:szCs w:val="22"/>
    </w:rPr>
  </w:style>
  <w:style w:type="paragraph" w:customStyle="1" w:styleId="xl202">
    <w:name w:val="xl202"/>
    <w:basedOn w:val="a0"/>
    <w:rsid w:val="009A767B"/>
    <w:pPr>
      <w:pBdr>
        <w:top w:val="single" w:sz="4" w:space="0" w:color="auto"/>
        <w:left w:val="single" w:sz="8" w:space="0" w:color="auto"/>
        <w:bottom w:val="single" w:sz="8" w:space="0" w:color="auto"/>
      </w:pBdr>
      <w:spacing w:before="100" w:beforeAutospacing="1" w:after="100" w:afterAutospacing="1"/>
      <w:jc w:val="center"/>
    </w:pPr>
    <w:rPr>
      <w:rFonts w:ascii="Times New Roman CYR" w:hAnsi="Times New Roman CYR" w:cs="Times New Roman CYR"/>
      <w:sz w:val="22"/>
      <w:szCs w:val="22"/>
    </w:rPr>
  </w:style>
  <w:style w:type="paragraph" w:customStyle="1" w:styleId="xl203">
    <w:name w:val="xl203"/>
    <w:basedOn w:val="a0"/>
    <w:rsid w:val="009A767B"/>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2"/>
      <w:szCs w:val="22"/>
    </w:rPr>
  </w:style>
  <w:style w:type="paragraph" w:customStyle="1" w:styleId="xl204">
    <w:name w:val="xl204"/>
    <w:basedOn w:val="a0"/>
    <w:rsid w:val="009A767B"/>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2"/>
      <w:szCs w:val="22"/>
    </w:rPr>
  </w:style>
  <w:style w:type="paragraph" w:customStyle="1" w:styleId="xl205">
    <w:name w:val="xl205"/>
    <w:basedOn w:val="a0"/>
    <w:rsid w:val="009A767B"/>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2"/>
      <w:szCs w:val="22"/>
    </w:rPr>
  </w:style>
  <w:style w:type="paragraph" w:customStyle="1" w:styleId="xl206">
    <w:name w:val="xl206"/>
    <w:basedOn w:val="a0"/>
    <w:rsid w:val="009A767B"/>
    <w:pPr>
      <w:pBdr>
        <w:top w:val="single" w:sz="8" w:space="0" w:color="auto"/>
        <w:left w:val="single" w:sz="4" w:space="0" w:color="auto"/>
      </w:pBdr>
      <w:spacing w:before="100" w:beforeAutospacing="1" w:after="100" w:afterAutospacing="1"/>
      <w:jc w:val="center"/>
    </w:pPr>
    <w:rPr>
      <w:rFonts w:ascii="Times New Roman CYR" w:hAnsi="Times New Roman CYR" w:cs="Times New Roman CYR"/>
      <w:b/>
      <w:bCs/>
      <w:sz w:val="22"/>
      <w:szCs w:val="22"/>
    </w:rPr>
  </w:style>
  <w:style w:type="paragraph" w:customStyle="1" w:styleId="xl207">
    <w:name w:val="xl207"/>
    <w:basedOn w:val="a0"/>
    <w:rsid w:val="009A767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2"/>
      <w:szCs w:val="22"/>
    </w:rPr>
  </w:style>
  <w:style w:type="paragraph" w:customStyle="1" w:styleId="xl208">
    <w:name w:val="xl208"/>
    <w:basedOn w:val="a0"/>
    <w:rsid w:val="009A767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cs="Times New Roman CYR"/>
      <w:sz w:val="22"/>
      <w:szCs w:val="22"/>
    </w:rPr>
  </w:style>
  <w:style w:type="paragraph" w:customStyle="1" w:styleId="xl209">
    <w:name w:val="xl209"/>
    <w:basedOn w:val="a0"/>
    <w:rsid w:val="009A767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2"/>
      <w:szCs w:val="22"/>
    </w:rPr>
  </w:style>
  <w:style w:type="paragraph" w:customStyle="1" w:styleId="xl210">
    <w:name w:val="xl210"/>
    <w:basedOn w:val="a0"/>
    <w:rsid w:val="009A767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CYR" w:hAnsi="Times New Roman CYR" w:cs="Times New Roman CYR"/>
      <w:sz w:val="22"/>
      <w:szCs w:val="22"/>
    </w:rPr>
  </w:style>
  <w:style w:type="paragraph" w:customStyle="1" w:styleId="afffd">
    <w:name w:val="Краткий обратный адрес"/>
    <w:basedOn w:val="a0"/>
    <w:rsid w:val="009A767B"/>
    <w:rPr>
      <w:sz w:val="28"/>
      <w:szCs w:val="20"/>
    </w:rPr>
  </w:style>
  <w:style w:type="paragraph" w:customStyle="1" w:styleId="220">
    <w:name w:val="Основной текст с отступом 22"/>
    <w:basedOn w:val="a0"/>
    <w:rsid w:val="009A767B"/>
    <w:pPr>
      <w:widowControl w:val="0"/>
      <w:spacing w:after="120"/>
      <w:ind w:firstLine="720"/>
      <w:jc w:val="both"/>
    </w:pPr>
    <w:rPr>
      <w:sz w:val="28"/>
      <w:szCs w:val="20"/>
    </w:rPr>
  </w:style>
  <w:style w:type="character" w:customStyle="1" w:styleId="FontStyle13">
    <w:name w:val="Font Style13"/>
    <w:basedOn w:val="a1"/>
    <w:uiPriority w:val="99"/>
    <w:rsid w:val="001D3A06"/>
    <w:rPr>
      <w:rFonts w:ascii="Times New Roman" w:hAnsi="Times New Roman" w:cs="Times New Roman"/>
      <w:sz w:val="24"/>
      <w:szCs w:val="24"/>
    </w:rPr>
  </w:style>
  <w:style w:type="character" w:styleId="afffe">
    <w:name w:val="Placeholder Text"/>
    <w:basedOn w:val="a1"/>
    <w:uiPriority w:val="99"/>
    <w:semiHidden/>
    <w:rsid w:val="00113306"/>
    <w:rPr>
      <w:color w:val="808080"/>
    </w:rPr>
  </w:style>
  <w:style w:type="character" w:customStyle="1" w:styleId="af7">
    <w:name w:val="Обычный (веб) Знак"/>
    <w:aliases w:val="Обычный (Web) Знак,Знак Знак4 Знак,Обычный (Web)1 Знак,Обычный (Web)11 Знак,Обычный (веб) Знак1 Знак,Обычный (веб) Знак Знак1 Знак,Обычный (веб) Знак Знак Знак Знак1,Знак Знак1 Знак Знак Знак,Обычный (веб) Знак Знак Знак Знак Знак"/>
    <w:basedOn w:val="a1"/>
    <w:link w:val="af6"/>
    <w:uiPriority w:val="99"/>
    <w:rsid w:val="0080382D"/>
    <w:rPr>
      <w:color w:val="000000"/>
      <w:sz w:val="24"/>
      <w:szCs w:val="24"/>
    </w:rPr>
  </w:style>
  <w:style w:type="paragraph" w:customStyle="1" w:styleId="Default">
    <w:name w:val="Default"/>
    <w:rsid w:val="0080382D"/>
    <w:pPr>
      <w:autoSpaceDE w:val="0"/>
      <w:autoSpaceDN w:val="0"/>
      <w:adjustRightInd w:val="0"/>
    </w:pPr>
    <w:rPr>
      <w:color w:val="000000"/>
      <w:sz w:val="24"/>
      <w:szCs w:val="24"/>
    </w:rPr>
  </w:style>
  <w:style w:type="character" w:customStyle="1" w:styleId="apple-style-span">
    <w:name w:val="apple-style-span"/>
    <w:basedOn w:val="a1"/>
    <w:rsid w:val="00AC00C3"/>
  </w:style>
  <w:style w:type="paragraph" w:customStyle="1" w:styleId="bx-core-waitwindow">
    <w:name w:val="bx-core-waitwindow"/>
    <w:basedOn w:val="a0"/>
    <w:rsid w:val="00B17D2C"/>
    <w:pPr>
      <w:pBdr>
        <w:top w:val="single" w:sz="6" w:space="8" w:color="E1B52D"/>
        <w:left w:val="single" w:sz="6" w:space="28" w:color="E1B52D"/>
        <w:bottom w:val="single" w:sz="6" w:space="8" w:color="E1B52D"/>
        <w:right w:val="single" w:sz="6" w:space="23" w:color="E1B52D"/>
      </w:pBdr>
      <w:shd w:val="clear" w:color="auto" w:fill="FCF7D1"/>
      <w:spacing w:before="100" w:beforeAutospacing="1" w:after="100" w:afterAutospacing="1"/>
      <w:jc w:val="center"/>
    </w:pPr>
    <w:rPr>
      <w:rFonts w:ascii="Verdana" w:hAnsi="Verdana"/>
      <w:color w:val="000000"/>
      <w:sz w:val="17"/>
      <w:szCs w:val="17"/>
    </w:rPr>
  </w:style>
  <w:style w:type="paragraph" w:customStyle="1" w:styleId="bx-session-message">
    <w:name w:val="bx-session-message"/>
    <w:basedOn w:val="a0"/>
    <w:rsid w:val="00B17D2C"/>
    <w:pPr>
      <w:pBdr>
        <w:top w:val="single" w:sz="6" w:space="8" w:color="EDDA3C"/>
        <w:left w:val="single" w:sz="6" w:space="8" w:color="EDDA3C"/>
        <w:bottom w:val="single" w:sz="6" w:space="8" w:color="EDDA3C"/>
        <w:right w:val="single" w:sz="6" w:space="8" w:color="EDDA3C"/>
      </w:pBdr>
      <w:shd w:val="clear" w:color="auto" w:fill="FFEB41"/>
      <w:spacing w:before="100" w:beforeAutospacing="1" w:after="100" w:afterAutospacing="1"/>
      <w:jc w:val="center"/>
    </w:pPr>
    <w:rPr>
      <w:rFonts w:ascii="Arial" w:hAnsi="Arial" w:cs="Arial"/>
      <w:b/>
      <w:bCs/>
      <w:color w:val="000000"/>
      <w:sz w:val="20"/>
      <w:szCs w:val="20"/>
    </w:rPr>
  </w:style>
  <w:style w:type="paragraph" w:customStyle="1" w:styleId="smalltext">
    <w:name w:val="smalltext"/>
    <w:basedOn w:val="a0"/>
    <w:rsid w:val="00B17D2C"/>
    <w:pPr>
      <w:spacing w:before="100" w:beforeAutospacing="1" w:after="100" w:afterAutospacing="1"/>
    </w:pPr>
    <w:rPr>
      <w:rFonts w:ascii="Arial" w:hAnsi="Arial" w:cs="Arial"/>
      <w:sz w:val="17"/>
      <w:szCs w:val="17"/>
    </w:rPr>
  </w:style>
  <w:style w:type="paragraph" w:customStyle="1" w:styleId="smalltextwhite">
    <w:name w:val="smalltextwhite"/>
    <w:basedOn w:val="a0"/>
    <w:rsid w:val="00B17D2C"/>
    <w:pPr>
      <w:spacing w:before="100" w:beforeAutospacing="1" w:after="100" w:afterAutospacing="1"/>
    </w:pPr>
    <w:rPr>
      <w:rFonts w:ascii="Arial" w:hAnsi="Arial" w:cs="Arial"/>
      <w:color w:val="60605E"/>
      <w:sz w:val="17"/>
      <w:szCs w:val="17"/>
    </w:rPr>
  </w:style>
  <w:style w:type="paragraph" w:customStyle="1" w:styleId="smalltextblack">
    <w:name w:val="smalltextblack"/>
    <w:basedOn w:val="a0"/>
    <w:rsid w:val="00B17D2C"/>
    <w:pPr>
      <w:spacing w:before="100" w:beforeAutospacing="1" w:after="100" w:afterAutospacing="1"/>
    </w:pPr>
    <w:rPr>
      <w:rFonts w:ascii="Arial" w:hAnsi="Arial" w:cs="Arial"/>
      <w:color w:val="000000"/>
      <w:sz w:val="17"/>
      <w:szCs w:val="17"/>
    </w:rPr>
  </w:style>
  <w:style w:type="paragraph" w:customStyle="1" w:styleId="newstext">
    <w:name w:val="newstext"/>
    <w:basedOn w:val="a0"/>
    <w:rsid w:val="00B17D2C"/>
    <w:pPr>
      <w:spacing w:before="100" w:beforeAutospacing="1" w:after="100" w:afterAutospacing="1"/>
    </w:pPr>
    <w:rPr>
      <w:rFonts w:ascii="Arial" w:hAnsi="Arial" w:cs="Arial"/>
      <w:color w:val="9E9E9E"/>
      <w:sz w:val="18"/>
      <w:szCs w:val="18"/>
    </w:rPr>
  </w:style>
  <w:style w:type="paragraph" w:customStyle="1" w:styleId="newsdata">
    <w:name w:val="newsdata"/>
    <w:basedOn w:val="a0"/>
    <w:rsid w:val="00B17D2C"/>
    <w:pPr>
      <w:spacing w:before="100" w:beforeAutospacing="1" w:after="100" w:afterAutospacing="1"/>
    </w:pPr>
    <w:rPr>
      <w:rFonts w:ascii="Arial" w:hAnsi="Arial" w:cs="Arial"/>
      <w:color w:val="000000"/>
      <w:sz w:val="18"/>
      <w:szCs w:val="18"/>
    </w:rPr>
  </w:style>
  <w:style w:type="paragraph" w:customStyle="1" w:styleId="newsdatab">
    <w:name w:val="newsdatab"/>
    <w:basedOn w:val="a0"/>
    <w:rsid w:val="00B17D2C"/>
    <w:pPr>
      <w:spacing w:before="100" w:beforeAutospacing="1" w:after="100" w:afterAutospacing="1"/>
    </w:pPr>
    <w:rPr>
      <w:rFonts w:ascii="Arial" w:hAnsi="Arial" w:cs="Arial"/>
      <w:color w:val="00FF12"/>
      <w:sz w:val="18"/>
      <w:szCs w:val="18"/>
    </w:rPr>
  </w:style>
  <w:style w:type="paragraph" w:customStyle="1" w:styleId="titletext">
    <w:name w:val="titletext"/>
    <w:basedOn w:val="a0"/>
    <w:rsid w:val="00B17D2C"/>
    <w:pPr>
      <w:spacing w:before="100" w:beforeAutospacing="1" w:after="100" w:afterAutospacing="1" w:line="270" w:lineRule="atLeast"/>
    </w:pPr>
    <w:rPr>
      <w:rFonts w:ascii="Arial" w:hAnsi="Arial" w:cs="Arial"/>
      <w:b/>
      <w:bCs/>
      <w:color w:val="646464"/>
      <w:sz w:val="23"/>
      <w:szCs w:val="23"/>
    </w:rPr>
  </w:style>
  <w:style w:type="paragraph" w:customStyle="1" w:styleId="subtitletext">
    <w:name w:val="subtitletext"/>
    <w:basedOn w:val="a0"/>
    <w:rsid w:val="00B17D2C"/>
    <w:pPr>
      <w:spacing w:before="100" w:beforeAutospacing="1" w:after="100" w:afterAutospacing="1"/>
    </w:pPr>
    <w:rPr>
      <w:rFonts w:ascii="Arial" w:hAnsi="Arial" w:cs="Arial"/>
      <w:b/>
      <w:bCs/>
      <w:color w:val="4791D3"/>
      <w:sz w:val="20"/>
      <w:szCs w:val="20"/>
    </w:rPr>
  </w:style>
  <w:style w:type="paragraph" w:customStyle="1" w:styleId="tablebodytext">
    <w:name w:val="tablebodytext"/>
    <w:basedOn w:val="a0"/>
    <w:rsid w:val="00B17D2C"/>
    <w:pPr>
      <w:spacing w:before="100" w:beforeAutospacing="1" w:after="100" w:afterAutospacing="1"/>
    </w:pPr>
    <w:rPr>
      <w:rFonts w:ascii="Arial" w:hAnsi="Arial" w:cs="Arial"/>
      <w:sz w:val="18"/>
      <w:szCs w:val="18"/>
    </w:rPr>
  </w:style>
  <w:style w:type="paragraph" w:customStyle="1" w:styleId="tablefieldtext">
    <w:name w:val="tablefieldtext"/>
    <w:basedOn w:val="a0"/>
    <w:rsid w:val="00B17D2C"/>
    <w:pPr>
      <w:spacing w:before="100" w:beforeAutospacing="1" w:after="100" w:afterAutospacing="1"/>
    </w:pPr>
    <w:rPr>
      <w:rFonts w:ascii="Arial" w:hAnsi="Arial" w:cs="Arial"/>
      <w:sz w:val="18"/>
      <w:szCs w:val="18"/>
    </w:rPr>
  </w:style>
  <w:style w:type="paragraph" w:customStyle="1" w:styleId="tabletitletext">
    <w:name w:val="tabletitletext"/>
    <w:basedOn w:val="a0"/>
    <w:rsid w:val="00B17D2C"/>
    <w:pPr>
      <w:spacing w:before="100" w:beforeAutospacing="1" w:after="100" w:afterAutospacing="1"/>
    </w:pPr>
    <w:rPr>
      <w:rFonts w:ascii="Arial" w:hAnsi="Arial" w:cs="Arial"/>
      <w:sz w:val="18"/>
      <w:szCs w:val="18"/>
    </w:rPr>
  </w:style>
  <w:style w:type="paragraph" w:customStyle="1" w:styleId="tableheadtext">
    <w:name w:val="tableheadtext"/>
    <w:basedOn w:val="a0"/>
    <w:rsid w:val="00B17D2C"/>
    <w:pPr>
      <w:spacing w:before="100" w:beforeAutospacing="1" w:after="100" w:afterAutospacing="1"/>
    </w:pPr>
    <w:rPr>
      <w:rFonts w:ascii="Arial" w:hAnsi="Arial" w:cs="Arial"/>
      <w:color w:val="25639A"/>
      <w:sz w:val="18"/>
      <w:szCs w:val="18"/>
    </w:rPr>
  </w:style>
  <w:style w:type="paragraph" w:customStyle="1" w:styleId="tablebodylink">
    <w:name w:val="tablebodylink"/>
    <w:basedOn w:val="a0"/>
    <w:rsid w:val="00B17D2C"/>
    <w:pPr>
      <w:spacing w:before="100" w:beforeAutospacing="1" w:after="100" w:afterAutospacing="1"/>
    </w:pPr>
    <w:rPr>
      <w:rFonts w:ascii="Arial" w:hAnsi="Arial" w:cs="Arial"/>
      <w:sz w:val="18"/>
      <w:szCs w:val="18"/>
    </w:rPr>
  </w:style>
  <w:style w:type="paragraph" w:customStyle="1" w:styleId="errorcolor">
    <w:name w:val="errorcolor"/>
    <w:basedOn w:val="a0"/>
    <w:rsid w:val="00B17D2C"/>
    <w:pPr>
      <w:spacing w:before="100" w:beforeAutospacing="1" w:after="100" w:afterAutospacing="1"/>
    </w:pPr>
    <w:rPr>
      <w:color w:val="FF0000"/>
    </w:rPr>
  </w:style>
  <w:style w:type="paragraph" w:customStyle="1" w:styleId="successcolor">
    <w:name w:val="successcolor"/>
    <w:basedOn w:val="a0"/>
    <w:rsid w:val="00B17D2C"/>
    <w:pPr>
      <w:spacing w:before="100" w:beforeAutospacing="1" w:after="100" w:afterAutospacing="1"/>
    </w:pPr>
    <w:rPr>
      <w:color w:val="008000"/>
    </w:rPr>
  </w:style>
  <w:style w:type="paragraph" w:customStyle="1" w:styleId="inputtext">
    <w:name w:val="inputtext"/>
    <w:basedOn w:val="a0"/>
    <w:rsid w:val="00B17D2C"/>
    <w:pPr>
      <w:spacing w:before="100" w:beforeAutospacing="1" w:after="100" w:afterAutospacing="1"/>
    </w:pPr>
    <w:rPr>
      <w:rFonts w:ascii="Verdana" w:hAnsi="Verdana"/>
      <w:sz w:val="17"/>
      <w:szCs w:val="17"/>
    </w:rPr>
  </w:style>
  <w:style w:type="paragraph" w:customStyle="1" w:styleId="inputtextarea">
    <w:name w:val="inputtextarea"/>
    <w:basedOn w:val="a0"/>
    <w:rsid w:val="00B17D2C"/>
    <w:pPr>
      <w:spacing w:before="100" w:beforeAutospacing="1" w:after="100" w:afterAutospacing="1"/>
    </w:pPr>
    <w:rPr>
      <w:rFonts w:ascii="Verdana" w:hAnsi="Verdana"/>
      <w:sz w:val="17"/>
      <w:szCs w:val="17"/>
    </w:rPr>
  </w:style>
  <w:style w:type="paragraph" w:customStyle="1" w:styleId="inputselect">
    <w:name w:val="inputselect"/>
    <w:basedOn w:val="a0"/>
    <w:rsid w:val="00B17D2C"/>
    <w:pPr>
      <w:spacing w:before="100" w:beforeAutospacing="1" w:after="100" w:afterAutospacing="1"/>
    </w:pPr>
    <w:rPr>
      <w:rFonts w:ascii="Verdana" w:hAnsi="Verdana"/>
      <w:sz w:val="17"/>
      <w:szCs w:val="17"/>
    </w:rPr>
  </w:style>
  <w:style w:type="paragraph" w:customStyle="1" w:styleId="inputcheckbox">
    <w:name w:val="inputcheckbox"/>
    <w:basedOn w:val="a0"/>
    <w:rsid w:val="00B17D2C"/>
    <w:pPr>
      <w:spacing w:before="100" w:beforeAutospacing="1" w:after="100" w:afterAutospacing="1"/>
    </w:pPr>
    <w:rPr>
      <w:rFonts w:ascii="Verdana" w:hAnsi="Verdana"/>
      <w:sz w:val="17"/>
      <w:szCs w:val="17"/>
    </w:rPr>
  </w:style>
  <w:style w:type="paragraph" w:customStyle="1" w:styleId="inputradio">
    <w:name w:val="inputradio"/>
    <w:basedOn w:val="a0"/>
    <w:rsid w:val="00B17D2C"/>
    <w:pPr>
      <w:spacing w:before="100" w:beforeAutospacing="1" w:after="100" w:afterAutospacing="1"/>
    </w:pPr>
    <w:rPr>
      <w:rFonts w:ascii="Verdana" w:hAnsi="Verdana"/>
      <w:sz w:val="17"/>
      <w:szCs w:val="17"/>
    </w:rPr>
  </w:style>
  <w:style w:type="paragraph" w:customStyle="1" w:styleId="inputfile">
    <w:name w:val="inputfile"/>
    <w:basedOn w:val="a0"/>
    <w:rsid w:val="00B17D2C"/>
    <w:pPr>
      <w:spacing w:before="100" w:beforeAutospacing="1" w:after="100" w:afterAutospacing="1"/>
    </w:pPr>
    <w:rPr>
      <w:rFonts w:ascii="Verdana" w:hAnsi="Verdana"/>
      <w:sz w:val="17"/>
      <w:szCs w:val="17"/>
    </w:rPr>
  </w:style>
  <w:style w:type="paragraph" w:customStyle="1" w:styleId="inputbodybutton">
    <w:name w:val="inputbodybutton"/>
    <w:basedOn w:val="a0"/>
    <w:rsid w:val="00B17D2C"/>
    <w:pPr>
      <w:spacing w:before="100" w:beforeAutospacing="1" w:after="100" w:afterAutospacing="1"/>
    </w:pPr>
    <w:rPr>
      <w:rFonts w:ascii="Verdana" w:hAnsi="Verdana"/>
      <w:sz w:val="17"/>
      <w:szCs w:val="17"/>
    </w:rPr>
  </w:style>
  <w:style w:type="paragraph" w:customStyle="1" w:styleId="mainincbg">
    <w:name w:val="mainincbg"/>
    <w:basedOn w:val="a0"/>
    <w:rsid w:val="00B17D2C"/>
    <w:pPr>
      <w:spacing w:before="100" w:beforeAutospacing="1" w:after="100" w:afterAutospacing="1"/>
    </w:pPr>
  </w:style>
  <w:style w:type="paragraph" w:customStyle="1" w:styleId="mainincline">
    <w:name w:val="mainincline"/>
    <w:basedOn w:val="a0"/>
    <w:rsid w:val="00B17D2C"/>
    <w:pPr>
      <w:shd w:val="clear" w:color="auto" w:fill="9E9E9E"/>
      <w:spacing w:before="100" w:beforeAutospacing="1" w:after="100" w:afterAutospacing="1"/>
    </w:pPr>
  </w:style>
  <w:style w:type="paragraph" w:customStyle="1" w:styleId="maininctitle">
    <w:name w:val="maininctitle"/>
    <w:basedOn w:val="a0"/>
    <w:rsid w:val="00B17D2C"/>
    <w:pPr>
      <w:spacing w:before="100" w:beforeAutospacing="1" w:after="100" w:afterAutospacing="1"/>
    </w:pPr>
    <w:rPr>
      <w:rFonts w:ascii="Verdana" w:hAnsi="Verdana"/>
      <w:b/>
      <w:bCs/>
      <w:color w:val="9E9E9E"/>
      <w:sz w:val="18"/>
      <w:szCs w:val="18"/>
    </w:rPr>
  </w:style>
  <w:style w:type="paragraph" w:customStyle="1" w:styleId="dhtmlgoodiesquestion">
    <w:name w:val="dhtmlgoodies_question"/>
    <w:basedOn w:val="a0"/>
    <w:rsid w:val="00B17D2C"/>
    <w:pPr>
      <w:spacing w:before="100" w:beforeAutospacing="1" w:after="100" w:afterAutospacing="1"/>
    </w:pPr>
    <w:rPr>
      <w:caps/>
      <w:color w:val="9B9B9B"/>
      <w:sz w:val="30"/>
      <w:szCs w:val="30"/>
    </w:rPr>
  </w:style>
  <w:style w:type="paragraph" w:customStyle="1" w:styleId="dhtmlgoodiesanswer">
    <w:name w:val="dhtmlgoodies_answer"/>
    <w:basedOn w:val="a0"/>
    <w:rsid w:val="00B17D2C"/>
    <w:pPr>
      <w:spacing w:before="100" w:beforeAutospacing="1" w:after="100" w:afterAutospacing="1"/>
    </w:pPr>
  </w:style>
  <w:style w:type="paragraph" w:customStyle="1" w:styleId="dhtmlgoodiesanswercontent">
    <w:name w:val="dhtmlgoodies_answer_content"/>
    <w:basedOn w:val="a0"/>
    <w:rsid w:val="00B17D2C"/>
    <w:pPr>
      <w:spacing w:before="100" w:beforeAutospacing="1" w:after="100" w:afterAutospacing="1"/>
    </w:pPr>
    <w:rPr>
      <w:sz w:val="22"/>
      <w:szCs w:val="22"/>
    </w:rPr>
  </w:style>
  <w:style w:type="paragraph" w:customStyle="1" w:styleId="left-opros-1">
    <w:name w:val="left-opros-1"/>
    <w:basedOn w:val="a0"/>
    <w:rsid w:val="00B17D2C"/>
    <w:pPr>
      <w:spacing w:before="100" w:beforeAutospacing="1" w:after="100" w:afterAutospacing="1"/>
      <w:jc w:val="center"/>
    </w:pPr>
  </w:style>
  <w:style w:type="paragraph" w:customStyle="1" w:styleId="left-opros-2">
    <w:name w:val="left-opros-2"/>
    <w:basedOn w:val="a0"/>
    <w:rsid w:val="00B17D2C"/>
    <w:pPr>
      <w:pBdr>
        <w:top w:val="dotted" w:sz="12" w:space="4" w:color="848484"/>
        <w:left w:val="dotted" w:sz="12" w:space="4" w:color="848484"/>
        <w:bottom w:val="dotted" w:sz="12" w:space="4" w:color="848484"/>
        <w:right w:val="dotted" w:sz="12" w:space="4" w:color="848484"/>
      </w:pBdr>
      <w:spacing w:after="300"/>
    </w:pPr>
  </w:style>
  <w:style w:type="paragraph" w:customStyle="1" w:styleId="topline">
    <w:name w:val="topline"/>
    <w:basedOn w:val="a0"/>
    <w:rsid w:val="00B17D2C"/>
    <w:pPr>
      <w:spacing w:before="100" w:beforeAutospacing="1" w:after="100" w:afterAutospacing="1"/>
    </w:pPr>
  </w:style>
  <w:style w:type="paragraph" w:customStyle="1" w:styleId="tbl">
    <w:name w:val="tbl"/>
    <w:basedOn w:val="a0"/>
    <w:rsid w:val="00B17D2C"/>
    <w:pPr>
      <w:pBdr>
        <w:top w:val="single" w:sz="6" w:space="0" w:color="4F4F4F"/>
        <w:left w:val="single" w:sz="6" w:space="0" w:color="4F4F4F"/>
        <w:bottom w:val="single" w:sz="6" w:space="0" w:color="4F4F4F"/>
        <w:right w:val="single" w:sz="6" w:space="0" w:color="4F4F4F"/>
      </w:pBdr>
    </w:pPr>
    <w:rPr>
      <w:rFonts w:ascii="Arial" w:hAnsi="Arial" w:cs="Arial"/>
      <w:sz w:val="18"/>
      <w:szCs w:val="18"/>
    </w:rPr>
  </w:style>
  <w:style w:type="paragraph" w:customStyle="1" w:styleId="main-text-block">
    <w:name w:val="main-text-block"/>
    <w:basedOn w:val="a0"/>
    <w:rsid w:val="00B17D2C"/>
    <w:pPr>
      <w:spacing w:before="100" w:beforeAutospacing="1" w:after="100" w:afterAutospacing="1"/>
    </w:pPr>
    <w:rPr>
      <w:rFonts w:ascii="Arial" w:hAnsi="Arial" w:cs="Arial"/>
      <w:sz w:val="18"/>
      <w:szCs w:val="18"/>
    </w:rPr>
  </w:style>
  <w:style w:type="paragraph" w:customStyle="1" w:styleId="topper">
    <w:name w:val="topper"/>
    <w:basedOn w:val="a0"/>
    <w:rsid w:val="00B17D2C"/>
    <w:pPr>
      <w:spacing w:before="100" w:beforeAutospacing="1" w:after="100" w:afterAutospacing="1"/>
    </w:pPr>
  </w:style>
  <w:style w:type="paragraph" w:customStyle="1" w:styleId="topper2">
    <w:name w:val="topper2"/>
    <w:basedOn w:val="a0"/>
    <w:rsid w:val="00B17D2C"/>
    <w:pPr>
      <w:spacing w:before="100" w:beforeAutospacing="1" w:after="100" w:afterAutospacing="1"/>
    </w:pPr>
  </w:style>
  <w:style w:type="paragraph" w:customStyle="1" w:styleId="topper3">
    <w:name w:val="topper3"/>
    <w:basedOn w:val="a0"/>
    <w:rsid w:val="00B17D2C"/>
    <w:pPr>
      <w:spacing w:before="100" w:beforeAutospacing="1" w:after="100" w:afterAutospacing="1"/>
    </w:pPr>
  </w:style>
  <w:style w:type="paragraph" w:customStyle="1" w:styleId="topper4">
    <w:name w:val="topper4"/>
    <w:basedOn w:val="a0"/>
    <w:rsid w:val="00B17D2C"/>
    <w:pPr>
      <w:spacing w:before="100" w:beforeAutospacing="1" w:after="100" w:afterAutospacing="1"/>
    </w:pPr>
  </w:style>
  <w:style w:type="paragraph" w:customStyle="1" w:styleId="topper5">
    <w:name w:val="topper5"/>
    <w:basedOn w:val="a0"/>
    <w:rsid w:val="00B17D2C"/>
    <w:pPr>
      <w:spacing w:before="100" w:beforeAutospacing="1" w:after="100" w:afterAutospacing="1"/>
    </w:pPr>
  </w:style>
  <w:style w:type="paragraph" w:customStyle="1" w:styleId="search">
    <w:name w:val="search"/>
    <w:basedOn w:val="a0"/>
    <w:rsid w:val="00B17D2C"/>
    <w:pPr>
      <w:pBdr>
        <w:top w:val="single" w:sz="6" w:space="0" w:color="DC9393"/>
        <w:left w:val="single" w:sz="6" w:space="0" w:color="DC9393"/>
        <w:bottom w:val="single" w:sz="6" w:space="0" w:color="DC9393"/>
        <w:right w:val="single" w:sz="6" w:space="0" w:color="DC9393"/>
      </w:pBdr>
      <w:shd w:val="clear" w:color="auto" w:fill="FFFFFF"/>
      <w:spacing w:before="75"/>
      <w:ind w:left="30" w:right="75"/>
    </w:pPr>
    <w:rPr>
      <w:rFonts w:ascii="Arial" w:hAnsi="Arial" w:cs="Arial"/>
      <w:caps/>
      <w:color w:val="B56E6E"/>
      <w:sz w:val="15"/>
      <w:szCs w:val="15"/>
    </w:rPr>
  </w:style>
  <w:style w:type="paragraph" w:customStyle="1" w:styleId="rbox">
    <w:name w:val="rbox"/>
    <w:basedOn w:val="a0"/>
    <w:rsid w:val="00B17D2C"/>
    <w:pPr>
      <w:shd w:val="clear" w:color="auto" w:fill="DAD7DC"/>
      <w:spacing w:before="100" w:beforeAutospacing="1" w:after="100" w:afterAutospacing="1"/>
    </w:pPr>
    <w:rPr>
      <w:rFonts w:ascii="Arial" w:hAnsi="Arial" w:cs="Arial"/>
      <w:sz w:val="15"/>
      <w:szCs w:val="15"/>
    </w:rPr>
  </w:style>
  <w:style w:type="paragraph" w:customStyle="1" w:styleId="copy">
    <w:name w:val="copy"/>
    <w:basedOn w:val="a0"/>
    <w:rsid w:val="00B17D2C"/>
    <w:pPr>
      <w:spacing w:before="100" w:beforeAutospacing="1" w:after="100" w:afterAutospacing="1" w:line="195" w:lineRule="atLeast"/>
    </w:pPr>
    <w:rPr>
      <w:rFonts w:ascii="Arial Narrow" w:hAnsi="Arial Narrow"/>
      <w:color w:val="A2A2A2"/>
      <w:sz w:val="20"/>
      <w:szCs w:val="20"/>
    </w:rPr>
  </w:style>
  <w:style w:type="paragraph" w:customStyle="1" w:styleId="bglm">
    <w:name w:val="bglm"/>
    <w:basedOn w:val="a0"/>
    <w:rsid w:val="00B17D2C"/>
    <w:pPr>
      <w:spacing w:before="100" w:beforeAutospacing="1" w:after="100" w:afterAutospacing="1"/>
    </w:pPr>
  </w:style>
  <w:style w:type="paragraph" w:customStyle="1" w:styleId="lmd">
    <w:name w:val="lmd"/>
    <w:basedOn w:val="a0"/>
    <w:rsid w:val="00B17D2C"/>
    <w:pPr>
      <w:spacing w:before="100" w:beforeAutospacing="1" w:after="100" w:afterAutospacing="1"/>
    </w:pPr>
  </w:style>
  <w:style w:type="paragraph" w:customStyle="1" w:styleId="note">
    <w:name w:val="note"/>
    <w:basedOn w:val="a0"/>
    <w:rsid w:val="00B17D2C"/>
    <w:pPr>
      <w:spacing w:before="100" w:beforeAutospacing="1" w:after="100" w:afterAutospacing="1"/>
    </w:pPr>
  </w:style>
  <w:style w:type="paragraph" w:customStyle="1" w:styleId="textnote">
    <w:name w:val="textnote"/>
    <w:basedOn w:val="a0"/>
    <w:rsid w:val="00B17D2C"/>
    <w:pPr>
      <w:spacing w:before="100" w:beforeAutospacing="1" w:after="100" w:afterAutospacing="1"/>
    </w:pPr>
    <w:rPr>
      <w:rFonts w:ascii="Arial" w:hAnsi="Arial" w:cs="Arial"/>
      <w:color w:val="000000"/>
      <w:sz w:val="17"/>
      <w:szCs w:val="17"/>
    </w:rPr>
  </w:style>
  <w:style w:type="paragraph" w:customStyle="1" w:styleId="one">
    <w:name w:val="one"/>
    <w:basedOn w:val="a0"/>
    <w:rsid w:val="00B17D2C"/>
    <w:pPr>
      <w:spacing w:before="100" w:beforeAutospacing="1" w:after="100" w:afterAutospacing="1"/>
    </w:pPr>
    <w:rPr>
      <w:rFonts w:ascii="Arial Narrow" w:hAnsi="Arial Narrow"/>
      <w:color w:val="539BA6"/>
      <w:sz w:val="38"/>
      <w:szCs w:val="38"/>
    </w:rPr>
  </w:style>
  <w:style w:type="paragraph" w:customStyle="1" w:styleId="two">
    <w:name w:val="two"/>
    <w:basedOn w:val="a0"/>
    <w:rsid w:val="00B17D2C"/>
    <w:pPr>
      <w:spacing w:before="100" w:beforeAutospacing="1" w:after="100" w:afterAutospacing="1"/>
    </w:pPr>
    <w:rPr>
      <w:rFonts w:ascii="Arial Narrow" w:hAnsi="Arial Narrow"/>
      <w:color w:val="408D35"/>
      <w:sz w:val="38"/>
      <w:szCs w:val="38"/>
    </w:rPr>
  </w:style>
  <w:style w:type="paragraph" w:customStyle="1" w:styleId="tre">
    <w:name w:val="tre"/>
    <w:basedOn w:val="a0"/>
    <w:rsid w:val="00B17D2C"/>
    <w:pPr>
      <w:spacing w:before="100" w:beforeAutospacing="1" w:after="100" w:afterAutospacing="1"/>
    </w:pPr>
    <w:rPr>
      <w:rFonts w:ascii="Arial Narrow" w:hAnsi="Arial Narrow"/>
      <w:color w:val="117B36"/>
      <w:sz w:val="38"/>
      <w:szCs w:val="38"/>
    </w:rPr>
  </w:style>
  <w:style w:type="paragraph" w:customStyle="1" w:styleId="for">
    <w:name w:val="for"/>
    <w:basedOn w:val="a0"/>
    <w:rsid w:val="00B17D2C"/>
    <w:pPr>
      <w:spacing w:before="100" w:beforeAutospacing="1" w:after="100" w:afterAutospacing="1"/>
    </w:pPr>
    <w:rPr>
      <w:rFonts w:ascii="Arial Narrow" w:hAnsi="Arial Narrow"/>
      <w:color w:val="B87410"/>
      <w:sz w:val="38"/>
      <w:szCs w:val="38"/>
    </w:rPr>
  </w:style>
  <w:style w:type="paragraph" w:customStyle="1" w:styleId="five">
    <w:name w:val="five"/>
    <w:basedOn w:val="a0"/>
    <w:rsid w:val="00B17D2C"/>
    <w:pPr>
      <w:spacing w:before="100" w:beforeAutospacing="1" w:after="100" w:afterAutospacing="1"/>
    </w:pPr>
    <w:rPr>
      <w:rFonts w:ascii="Arial Narrow" w:hAnsi="Arial Narrow"/>
      <w:color w:val="A22097"/>
      <w:sz w:val="38"/>
      <w:szCs w:val="38"/>
    </w:rPr>
  </w:style>
  <w:style w:type="paragraph" w:customStyle="1" w:styleId="six">
    <w:name w:val="six"/>
    <w:basedOn w:val="a0"/>
    <w:rsid w:val="00B17D2C"/>
    <w:pPr>
      <w:spacing w:before="100" w:beforeAutospacing="1" w:after="100" w:afterAutospacing="1"/>
    </w:pPr>
    <w:rPr>
      <w:rFonts w:ascii="Arial Narrow" w:hAnsi="Arial Narrow"/>
      <w:color w:val="5F057C"/>
      <w:sz w:val="38"/>
      <w:szCs w:val="38"/>
    </w:rPr>
  </w:style>
  <w:style w:type="paragraph" w:customStyle="1" w:styleId="votebg">
    <w:name w:val="votebg"/>
    <w:basedOn w:val="a0"/>
    <w:rsid w:val="00B17D2C"/>
    <w:pPr>
      <w:spacing w:before="100" w:beforeAutospacing="1" w:after="100" w:afterAutospacing="1"/>
    </w:pPr>
  </w:style>
  <w:style w:type="paragraph" w:customStyle="1" w:styleId="votebgr">
    <w:name w:val="votebgr"/>
    <w:basedOn w:val="a0"/>
    <w:rsid w:val="00B17D2C"/>
    <w:pPr>
      <w:spacing w:before="100" w:beforeAutospacing="1" w:after="100" w:afterAutospacing="1"/>
    </w:pPr>
  </w:style>
  <w:style w:type="paragraph" w:customStyle="1" w:styleId="votezag">
    <w:name w:val="votezag"/>
    <w:basedOn w:val="a0"/>
    <w:rsid w:val="00B17D2C"/>
    <w:pPr>
      <w:spacing w:before="100" w:beforeAutospacing="1" w:after="100" w:afterAutospacing="1"/>
    </w:pPr>
    <w:rPr>
      <w:rFonts w:ascii="Arial Narrow" w:hAnsi="Arial Narrow"/>
      <w:sz w:val="33"/>
      <w:szCs w:val="33"/>
    </w:rPr>
  </w:style>
  <w:style w:type="paragraph" w:customStyle="1" w:styleId="votetext">
    <w:name w:val="votetext"/>
    <w:basedOn w:val="a0"/>
    <w:rsid w:val="00B17D2C"/>
    <w:pPr>
      <w:spacing w:before="100" w:beforeAutospacing="1" w:after="100" w:afterAutospacing="1" w:line="180" w:lineRule="atLeast"/>
    </w:pPr>
    <w:rPr>
      <w:rFonts w:ascii="Tahoma" w:hAnsi="Tahoma" w:cs="Tahoma"/>
      <w:sz w:val="17"/>
      <w:szCs w:val="17"/>
    </w:rPr>
  </w:style>
  <w:style w:type="paragraph" w:customStyle="1" w:styleId="testtext">
    <w:name w:val="testtext"/>
    <w:basedOn w:val="a0"/>
    <w:rsid w:val="00B17D2C"/>
    <w:pPr>
      <w:spacing w:before="100" w:beforeAutospacing="1" w:after="100" w:afterAutospacing="1" w:line="180" w:lineRule="atLeast"/>
    </w:pPr>
    <w:rPr>
      <w:rFonts w:ascii="Tahoma" w:hAnsi="Tahoma" w:cs="Tahoma"/>
      <w:sz w:val="17"/>
      <w:szCs w:val="17"/>
    </w:rPr>
  </w:style>
  <w:style w:type="paragraph" w:customStyle="1" w:styleId="testzag">
    <w:name w:val="testzag"/>
    <w:basedOn w:val="a0"/>
    <w:rsid w:val="00B17D2C"/>
    <w:pPr>
      <w:spacing w:before="100" w:beforeAutospacing="1" w:after="100" w:afterAutospacing="1"/>
    </w:pPr>
    <w:rPr>
      <w:b/>
      <w:bCs/>
      <w:color w:val="FF00EA"/>
    </w:rPr>
  </w:style>
  <w:style w:type="paragraph" w:customStyle="1" w:styleId="osn">
    <w:name w:val="osn"/>
    <w:basedOn w:val="a0"/>
    <w:rsid w:val="00B17D2C"/>
    <w:pPr>
      <w:spacing w:before="100" w:beforeAutospacing="1" w:after="100" w:afterAutospacing="1"/>
    </w:pPr>
  </w:style>
  <w:style w:type="paragraph" w:customStyle="1" w:styleId="osnl">
    <w:name w:val="osnl"/>
    <w:basedOn w:val="a0"/>
    <w:rsid w:val="00B17D2C"/>
    <w:pPr>
      <w:spacing w:before="100" w:beforeAutospacing="1" w:after="100" w:afterAutospacing="1"/>
    </w:pPr>
  </w:style>
  <w:style w:type="paragraph" w:customStyle="1" w:styleId="1f8">
    <w:name w:val="Список1"/>
    <w:basedOn w:val="a0"/>
    <w:rsid w:val="00B17D2C"/>
    <w:pPr>
      <w:spacing w:before="100" w:beforeAutospacing="1" w:after="100" w:afterAutospacing="1"/>
      <w:jc w:val="both"/>
    </w:pPr>
    <w:rPr>
      <w:rFonts w:ascii="Arial Narrow" w:hAnsi="Arial Narrow"/>
      <w:sz w:val="17"/>
      <w:szCs w:val="17"/>
    </w:rPr>
  </w:style>
  <w:style w:type="paragraph" w:customStyle="1" w:styleId="rubt">
    <w:name w:val="rubt"/>
    <w:basedOn w:val="a0"/>
    <w:rsid w:val="00B17D2C"/>
    <w:pPr>
      <w:spacing w:before="100" w:beforeAutospacing="1" w:after="100" w:afterAutospacing="1"/>
    </w:pPr>
  </w:style>
  <w:style w:type="paragraph" w:customStyle="1" w:styleId="rubzag">
    <w:name w:val="rubzag"/>
    <w:basedOn w:val="a0"/>
    <w:rsid w:val="00B17D2C"/>
    <w:pPr>
      <w:shd w:val="clear" w:color="auto" w:fill="FFFFFF"/>
      <w:spacing w:before="100" w:beforeAutospacing="1" w:after="100" w:afterAutospacing="1"/>
    </w:pPr>
    <w:rPr>
      <w:rFonts w:ascii="Arial" w:hAnsi="Arial" w:cs="Arial"/>
      <w:caps/>
      <w:color w:val="878787"/>
      <w:sz w:val="15"/>
      <w:szCs w:val="15"/>
    </w:rPr>
  </w:style>
  <w:style w:type="paragraph" w:customStyle="1" w:styleId="rubl">
    <w:name w:val="rubl"/>
    <w:basedOn w:val="a0"/>
    <w:rsid w:val="00B17D2C"/>
    <w:pPr>
      <w:pBdr>
        <w:left w:val="single" w:sz="6" w:space="0" w:color="C0C0C0"/>
      </w:pBdr>
      <w:spacing w:before="100" w:beforeAutospacing="1" w:after="100" w:afterAutospacing="1"/>
    </w:pPr>
  </w:style>
  <w:style w:type="paragraph" w:customStyle="1" w:styleId="rubr">
    <w:name w:val="rubr"/>
    <w:basedOn w:val="a0"/>
    <w:rsid w:val="00B17D2C"/>
    <w:pPr>
      <w:pBdr>
        <w:right w:val="single" w:sz="6" w:space="0" w:color="C0C0C0"/>
      </w:pBdr>
      <w:spacing w:before="100" w:beforeAutospacing="1" w:after="100" w:afterAutospacing="1"/>
    </w:pPr>
  </w:style>
  <w:style w:type="paragraph" w:customStyle="1" w:styleId="rubd">
    <w:name w:val="rubd"/>
    <w:basedOn w:val="a0"/>
    <w:rsid w:val="00B17D2C"/>
    <w:pPr>
      <w:spacing w:before="100" w:beforeAutospacing="1" w:after="100" w:afterAutospacing="1"/>
    </w:pPr>
  </w:style>
  <w:style w:type="paragraph" w:customStyle="1" w:styleId="rubtext">
    <w:name w:val="rubtext"/>
    <w:basedOn w:val="a0"/>
    <w:rsid w:val="00B17D2C"/>
    <w:pPr>
      <w:spacing w:before="100" w:beforeAutospacing="1" w:after="100" w:afterAutospacing="1"/>
    </w:pPr>
    <w:rPr>
      <w:rFonts w:ascii="Arial Narrow" w:hAnsi="Arial Narrow"/>
      <w:sz w:val="17"/>
      <w:szCs w:val="17"/>
    </w:rPr>
  </w:style>
  <w:style w:type="paragraph" w:customStyle="1" w:styleId="begun-h-block">
    <w:name w:val="begun-h-block"/>
    <w:basedOn w:val="a0"/>
    <w:rsid w:val="00B17D2C"/>
    <w:pPr>
      <w:spacing w:before="100" w:beforeAutospacing="1" w:after="100" w:afterAutospacing="1"/>
    </w:pPr>
    <w:rPr>
      <w:vanish/>
    </w:rPr>
  </w:style>
  <w:style w:type="paragraph" w:customStyle="1" w:styleId="begun-h-r5">
    <w:name w:val="begun-h-r5"/>
    <w:basedOn w:val="a0"/>
    <w:rsid w:val="00B17D2C"/>
    <w:pPr>
      <w:ind w:left="75" w:right="75"/>
    </w:pPr>
    <w:rPr>
      <w:sz w:val="2"/>
      <w:szCs w:val="2"/>
    </w:rPr>
  </w:style>
  <w:style w:type="paragraph" w:customStyle="1" w:styleId="begun-h-r4">
    <w:name w:val="begun-h-r4"/>
    <w:basedOn w:val="a0"/>
    <w:rsid w:val="00B17D2C"/>
    <w:pPr>
      <w:ind w:left="60" w:right="60"/>
    </w:pPr>
    <w:rPr>
      <w:sz w:val="2"/>
      <w:szCs w:val="2"/>
    </w:rPr>
  </w:style>
  <w:style w:type="paragraph" w:customStyle="1" w:styleId="begun-h-r3">
    <w:name w:val="begun-h-r3"/>
    <w:basedOn w:val="a0"/>
    <w:rsid w:val="00B17D2C"/>
    <w:pPr>
      <w:ind w:left="45" w:right="45"/>
    </w:pPr>
    <w:rPr>
      <w:sz w:val="2"/>
      <w:szCs w:val="2"/>
    </w:rPr>
  </w:style>
  <w:style w:type="paragraph" w:customStyle="1" w:styleId="begun-h-r2">
    <w:name w:val="begun-h-r2"/>
    <w:basedOn w:val="a0"/>
    <w:rsid w:val="00B17D2C"/>
    <w:pPr>
      <w:ind w:left="30" w:right="30"/>
    </w:pPr>
    <w:rPr>
      <w:sz w:val="2"/>
      <w:szCs w:val="2"/>
    </w:rPr>
  </w:style>
  <w:style w:type="paragraph" w:customStyle="1" w:styleId="begun-h-r1">
    <w:name w:val="begun-h-r1"/>
    <w:basedOn w:val="a0"/>
    <w:rsid w:val="00B17D2C"/>
    <w:pPr>
      <w:ind w:left="15" w:right="15"/>
    </w:pPr>
    <w:rPr>
      <w:sz w:val="2"/>
      <w:szCs w:val="2"/>
    </w:rPr>
  </w:style>
  <w:style w:type="paragraph" w:customStyle="1" w:styleId="begun-h-vml-group">
    <w:name w:val="begun-h-vml-group"/>
    <w:basedOn w:val="a0"/>
    <w:rsid w:val="00B17D2C"/>
    <w:pPr>
      <w:ind w:left="-15" w:right="-15"/>
    </w:pPr>
  </w:style>
  <w:style w:type="paragraph" w:customStyle="1" w:styleId="begunadvphone">
    <w:name w:val="begun_adv_phone"/>
    <w:basedOn w:val="a0"/>
    <w:rsid w:val="00B17D2C"/>
    <w:pPr>
      <w:spacing w:before="15"/>
      <w:ind w:right="45"/>
    </w:pPr>
  </w:style>
  <w:style w:type="paragraph" w:customStyle="1" w:styleId="begun-h-pointer-top">
    <w:name w:val="begun-h-pointer-top"/>
    <w:basedOn w:val="a0"/>
    <w:rsid w:val="00B17D2C"/>
    <w:pPr>
      <w:spacing w:before="100" w:beforeAutospacing="1" w:after="100" w:afterAutospacing="1"/>
    </w:pPr>
  </w:style>
  <w:style w:type="paragraph" w:customStyle="1" w:styleId="begun-h-pointer-bottom">
    <w:name w:val="begun-h-pointer-bottom"/>
    <w:basedOn w:val="a0"/>
    <w:rsid w:val="00B17D2C"/>
    <w:pPr>
      <w:spacing w:before="100" w:beforeAutospacing="1" w:after="100" w:afterAutospacing="1"/>
    </w:pPr>
  </w:style>
  <w:style w:type="paragraph" w:customStyle="1" w:styleId="begun-h-rounded-box">
    <w:name w:val="begun-h-rounded-box"/>
    <w:basedOn w:val="a0"/>
    <w:rsid w:val="00B17D2C"/>
    <w:pPr>
      <w:spacing w:before="100" w:beforeAutospacing="1" w:after="100" w:afterAutospacing="1"/>
    </w:pPr>
  </w:style>
  <w:style w:type="paragraph" w:customStyle="1" w:styleId="begun-h-inner-box">
    <w:name w:val="begun-h-inner-box"/>
    <w:basedOn w:val="a0"/>
    <w:rsid w:val="00B17D2C"/>
    <w:pPr>
      <w:shd w:val="clear" w:color="auto" w:fill="FFFFFF"/>
      <w:spacing w:before="100" w:beforeAutospacing="1" w:after="100" w:afterAutospacing="1"/>
    </w:pPr>
  </w:style>
  <w:style w:type="paragraph" w:customStyle="1" w:styleId="begun-h-smc">
    <w:name w:val="begun-h-smc"/>
    <w:basedOn w:val="a0"/>
    <w:rsid w:val="00B17D2C"/>
    <w:pPr>
      <w:spacing w:before="100" w:beforeAutospacing="1" w:after="100" w:afterAutospacing="1"/>
    </w:pPr>
  </w:style>
  <w:style w:type="paragraph" w:customStyle="1" w:styleId="begun-h-smr">
    <w:name w:val="begun-h-smr"/>
    <w:basedOn w:val="a0"/>
    <w:rsid w:val="00B17D2C"/>
    <w:pPr>
      <w:spacing w:before="100" w:beforeAutospacing="1" w:after="100" w:afterAutospacing="1"/>
    </w:pPr>
  </w:style>
  <w:style w:type="paragraph" w:customStyle="1" w:styleId="begun-h-sbl">
    <w:name w:val="begun-h-sbl"/>
    <w:basedOn w:val="a0"/>
    <w:rsid w:val="00B17D2C"/>
    <w:pPr>
      <w:spacing w:before="100" w:beforeAutospacing="1" w:after="100" w:afterAutospacing="1"/>
    </w:pPr>
  </w:style>
  <w:style w:type="paragraph" w:customStyle="1" w:styleId="begun-h-str">
    <w:name w:val="begun-h-str"/>
    <w:basedOn w:val="a0"/>
    <w:rsid w:val="00B17D2C"/>
    <w:pPr>
      <w:spacing w:before="100" w:beforeAutospacing="1" w:after="100" w:afterAutospacing="1"/>
    </w:pPr>
  </w:style>
  <w:style w:type="paragraph" w:customStyle="1" w:styleId="begun-h-sbr">
    <w:name w:val="begun-h-sbr"/>
    <w:basedOn w:val="a0"/>
    <w:rsid w:val="00B17D2C"/>
    <w:pPr>
      <w:spacing w:before="100" w:beforeAutospacing="1" w:after="100" w:afterAutospacing="1"/>
    </w:pPr>
  </w:style>
  <w:style w:type="paragraph" w:customStyle="1" w:styleId="begun-h-sbc">
    <w:name w:val="begun-h-sbc"/>
    <w:basedOn w:val="a0"/>
    <w:rsid w:val="00B17D2C"/>
    <w:pPr>
      <w:spacing w:before="100" w:beforeAutospacing="1" w:after="100" w:afterAutospacing="1"/>
    </w:pPr>
  </w:style>
  <w:style w:type="paragraph" w:customStyle="1" w:styleId="p1">
    <w:name w:val="p1"/>
    <w:basedOn w:val="a0"/>
    <w:rsid w:val="00B17D2C"/>
    <w:pPr>
      <w:spacing w:before="100" w:beforeAutospacing="1" w:after="100" w:afterAutospacing="1"/>
    </w:pPr>
  </w:style>
  <w:style w:type="paragraph" w:customStyle="1" w:styleId="p7">
    <w:name w:val="p7"/>
    <w:basedOn w:val="a0"/>
    <w:rsid w:val="00B17D2C"/>
    <w:pPr>
      <w:spacing w:before="100" w:beforeAutospacing="1" w:after="100" w:afterAutospacing="1"/>
    </w:pPr>
  </w:style>
  <w:style w:type="paragraph" w:customStyle="1" w:styleId="p8">
    <w:name w:val="p8"/>
    <w:basedOn w:val="a0"/>
    <w:rsid w:val="00B17D2C"/>
    <w:pPr>
      <w:spacing w:before="100" w:beforeAutospacing="1" w:after="100" w:afterAutospacing="1"/>
    </w:pPr>
  </w:style>
  <w:style w:type="paragraph" w:customStyle="1" w:styleId="p3">
    <w:name w:val="p3"/>
    <w:basedOn w:val="a0"/>
    <w:rsid w:val="00B17D2C"/>
    <w:pPr>
      <w:spacing w:before="100" w:beforeAutospacing="1" w:after="100" w:afterAutospacing="1"/>
    </w:pPr>
  </w:style>
  <w:style w:type="paragraph" w:customStyle="1" w:styleId="p6">
    <w:name w:val="p6"/>
    <w:basedOn w:val="a0"/>
    <w:rsid w:val="00B17D2C"/>
    <w:pPr>
      <w:spacing w:before="100" w:beforeAutospacing="1" w:after="100" w:afterAutospacing="1"/>
    </w:pPr>
  </w:style>
  <w:style w:type="paragraph" w:customStyle="1" w:styleId="p0">
    <w:name w:val="p0"/>
    <w:basedOn w:val="a0"/>
    <w:rsid w:val="00B17D2C"/>
    <w:pPr>
      <w:spacing w:before="100" w:beforeAutospacing="1" w:after="100" w:afterAutospacing="1"/>
    </w:pPr>
  </w:style>
  <w:style w:type="paragraph" w:customStyle="1" w:styleId="p5">
    <w:name w:val="p5"/>
    <w:basedOn w:val="a0"/>
    <w:rsid w:val="00B17D2C"/>
    <w:pPr>
      <w:spacing w:before="100" w:beforeAutospacing="1" w:after="100" w:afterAutospacing="1"/>
    </w:pPr>
  </w:style>
  <w:style w:type="paragraph" w:customStyle="1" w:styleId="begunadvimage">
    <w:name w:val="begun_adv_image"/>
    <w:basedOn w:val="a0"/>
    <w:rsid w:val="00B17D2C"/>
    <w:pPr>
      <w:spacing w:before="100" w:beforeAutospacing="1" w:after="100" w:afterAutospacing="1"/>
    </w:pPr>
  </w:style>
  <w:style w:type="paragraph" w:customStyle="1" w:styleId="begun-h-pointer">
    <w:name w:val="begun-h-pointer"/>
    <w:basedOn w:val="a0"/>
    <w:rsid w:val="00B17D2C"/>
    <w:pPr>
      <w:spacing w:before="100" w:beforeAutospacing="1" w:after="100" w:afterAutospacing="1"/>
    </w:pPr>
  </w:style>
  <w:style w:type="paragraph" w:customStyle="1" w:styleId="begunadv">
    <w:name w:val="begun_adv"/>
    <w:basedOn w:val="a0"/>
    <w:rsid w:val="00B17D2C"/>
    <w:pPr>
      <w:spacing w:before="100" w:beforeAutospacing="1" w:after="100" w:afterAutospacing="1"/>
    </w:pPr>
  </w:style>
  <w:style w:type="paragraph" w:customStyle="1" w:styleId="begunadvblock">
    <w:name w:val="begun_adv_block"/>
    <w:basedOn w:val="a0"/>
    <w:rsid w:val="00B17D2C"/>
    <w:pPr>
      <w:spacing w:before="100" w:beforeAutospacing="1" w:after="100" w:afterAutospacing="1"/>
    </w:pPr>
  </w:style>
  <w:style w:type="paragraph" w:customStyle="1" w:styleId="begunhover">
    <w:name w:val="begun_hover"/>
    <w:basedOn w:val="a0"/>
    <w:rsid w:val="00B17D2C"/>
    <w:pPr>
      <w:spacing w:before="100" w:beforeAutospacing="1" w:after="100" w:afterAutospacing="1"/>
    </w:pPr>
  </w:style>
  <w:style w:type="paragraph" w:customStyle="1" w:styleId="begunadvall">
    <w:name w:val="begun_adv_all"/>
    <w:basedOn w:val="a0"/>
    <w:rsid w:val="00B17D2C"/>
    <w:pPr>
      <w:spacing w:before="100" w:beforeAutospacing="1" w:after="100" w:afterAutospacing="1"/>
    </w:pPr>
  </w:style>
  <w:style w:type="paragraph" w:customStyle="1" w:styleId="begunadvsyssignup">
    <w:name w:val="begun_adv_sys_sign_up"/>
    <w:basedOn w:val="a0"/>
    <w:rsid w:val="00B17D2C"/>
    <w:pPr>
      <w:spacing w:before="100" w:beforeAutospacing="1" w:after="100" w:afterAutospacing="1"/>
    </w:pPr>
  </w:style>
  <w:style w:type="paragraph" w:customStyle="1" w:styleId="begunthumb">
    <w:name w:val="begun_thumb"/>
    <w:basedOn w:val="a0"/>
    <w:rsid w:val="00B17D2C"/>
    <w:pPr>
      <w:spacing w:before="100" w:beforeAutospacing="1" w:after="100" w:afterAutospacing="1"/>
    </w:pPr>
  </w:style>
  <w:style w:type="paragraph" w:customStyle="1" w:styleId="section">
    <w:name w:val="section"/>
    <w:basedOn w:val="a0"/>
    <w:rsid w:val="00B17D2C"/>
    <w:pPr>
      <w:spacing w:before="100" w:beforeAutospacing="1" w:after="100" w:afterAutospacing="1"/>
    </w:pPr>
  </w:style>
  <w:style w:type="paragraph" w:customStyle="1" w:styleId="begunadvtitle">
    <w:name w:val="begun_adv_title"/>
    <w:basedOn w:val="a0"/>
    <w:rsid w:val="00B17D2C"/>
    <w:pPr>
      <w:spacing w:before="100" w:beforeAutospacing="1" w:after="100" w:afterAutospacing="1"/>
    </w:pPr>
  </w:style>
  <w:style w:type="paragraph" w:customStyle="1" w:styleId="begun-h-video-container">
    <w:name w:val="begun-h-video-container"/>
    <w:basedOn w:val="a0"/>
    <w:rsid w:val="00B17D2C"/>
    <w:pPr>
      <w:spacing w:before="100" w:beforeAutospacing="1" w:after="100" w:afterAutospacing="1"/>
    </w:pPr>
  </w:style>
  <w:style w:type="paragraph" w:customStyle="1" w:styleId="begunhyperactive">
    <w:name w:val="begun_hyper_active"/>
    <w:basedOn w:val="a0"/>
    <w:rsid w:val="00B17D2C"/>
    <w:pPr>
      <w:spacing w:before="100" w:beforeAutospacing="1" w:after="100" w:afterAutospacing="1"/>
    </w:pPr>
  </w:style>
  <w:style w:type="paragraph" w:customStyle="1" w:styleId="begun-h-vml-shape">
    <w:name w:val="begun-h-vml-shape"/>
    <w:basedOn w:val="a0"/>
    <w:rsid w:val="00B17D2C"/>
    <w:pPr>
      <w:spacing w:before="100" w:beforeAutospacing="1" w:after="100" w:afterAutospacing="1"/>
    </w:pPr>
  </w:style>
  <w:style w:type="paragraph" w:customStyle="1" w:styleId="begun-h-title">
    <w:name w:val="begun-h-title"/>
    <w:basedOn w:val="a0"/>
    <w:rsid w:val="00B17D2C"/>
    <w:pPr>
      <w:spacing w:before="100" w:beforeAutospacing="1" w:after="100" w:afterAutospacing="1"/>
    </w:pPr>
  </w:style>
  <w:style w:type="paragraph" w:customStyle="1" w:styleId="begun-h-text">
    <w:name w:val="begun-h-text"/>
    <w:basedOn w:val="a0"/>
    <w:rsid w:val="00B17D2C"/>
    <w:pPr>
      <w:spacing w:before="100" w:beforeAutospacing="1" w:after="45"/>
    </w:pPr>
  </w:style>
  <w:style w:type="paragraph" w:customStyle="1" w:styleId="begunadvphonewrapper">
    <w:name w:val="begun_adv_phone_wrapper"/>
    <w:basedOn w:val="a0"/>
    <w:rsid w:val="00B17D2C"/>
    <w:pPr>
      <w:spacing w:before="100" w:beforeAutospacing="1" w:after="100" w:afterAutospacing="1"/>
    </w:pPr>
  </w:style>
  <w:style w:type="paragraph" w:customStyle="1" w:styleId="begunadvphonenoicon">
    <w:name w:val="begun_adv_phone_no_icon"/>
    <w:basedOn w:val="a0"/>
    <w:rsid w:val="00B17D2C"/>
    <w:pPr>
      <w:spacing w:before="100" w:beforeAutospacing="1" w:after="100" w:afterAutospacing="1"/>
    </w:pPr>
  </w:style>
  <w:style w:type="paragraph" w:customStyle="1" w:styleId="begun-h-shadow">
    <w:name w:val="begun-h-shadow"/>
    <w:basedOn w:val="a0"/>
    <w:rsid w:val="00B17D2C"/>
    <w:pPr>
      <w:spacing w:before="100" w:beforeAutospacing="1" w:after="100" w:afterAutospacing="1"/>
    </w:pPr>
  </w:style>
  <w:style w:type="paragraph" w:customStyle="1" w:styleId="begunadvfav">
    <w:name w:val="begun_adv_fav"/>
    <w:basedOn w:val="a0"/>
    <w:rsid w:val="00B17D2C"/>
    <w:pPr>
      <w:spacing w:before="100" w:beforeAutospacing="1" w:after="100" w:afterAutospacing="1"/>
    </w:pPr>
  </w:style>
  <w:style w:type="paragraph" w:customStyle="1" w:styleId="begun-h-stc">
    <w:name w:val="begun-h-stc"/>
    <w:basedOn w:val="a0"/>
    <w:rsid w:val="00B17D2C"/>
    <w:pPr>
      <w:spacing w:before="100" w:beforeAutospacing="1" w:after="100" w:afterAutospacing="1"/>
    </w:pPr>
  </w:style>
  <w:style w:type="paragraph" w:customStyle="1" w:styleId="begun-h-stl">
    <w:name w:val="begun-h-stl"/>
    <w:basedOn w:val="a0"/>
    <w:rsid w:val="00B17D2C"/>
    <w:pPr>
      <w:spacing w:before="100" w:beforeAutospacing="1" w:after="100" w:afterAutospacing="1"/>
    </w:pPr>
  </w:style>
  <w:style w:type="paragraph" w:customStyle="1" w:styleId="begun-h-sc">
    <w:name w:val="begun-h-sc"/>
    <w:basedOn w:val="a0"/>
    <w:rsid w:val="00B17D2C"/>
    <w:pPr>
      <w:spacing w:before="100" w:beforeAutospacing="1" w:after="100" w:afterAutospacing="1"/>
    </w:pPr>
  </w:style>
  <w:style w:type="paragraph" w:customStyle="1" w:styleId="begun-h-sml">
    <w:name w:val="begun-h-sml"/>
    <w:basedOn w:val="a0"/>
    <w:rsid w:val="00B17D2C"/>
    <w:pPr>
      <w:spacing w:before="100" w:beforeAutospacing="1" w:after="100" w:afterAutospacing="1"/>
    </w:pPr>
  </w:style>
  <w:style w:type="paragraph" w:customStyle="1" w:styleId="begun-h-st">
    <w:name w:val="begun-h-st"/>
    <w:basedOn w:val="a0"/>
    <w:rsid w:val="00B17D2C"/>
    <w:pPr>
      <w:spacing w:before="100" w:beforeAutospacing="1" w:after="100" w:afterAutospacing="1"/>
    </w:pPr>
  </w:style>
  <w:style w:type="paragraph" w:customStyle="1" w:styleId="begun-h-sb">
    <w:name w:val="begun-h-sb"/>
    <w:basedOn w:val="a0"/>
    <w:rsid w:val="00B17D2C"/>
    <w:pPr>
      <w:spacing w:before="100" w:beforeAutospacing="1" w:after="100" w:afterAutospacing="1"/>
    </w:pPr>
  </w:style>
  <w:style w:type="paragraph" w:customStyle="1" w:styleId="p2">
    <w:name w:val="p2"/>
    <w:basedOn w:val="a0"/>
    <w:rsid w:val="00B17D2C"/>
    <w:pPr>
      <w:spacing w:before="100" w:beforeAutospacing="1" w:after="100" w:afterAutospacing="1"/>
    </w:pPr>
  </w:style>
  <w:style w:type="paragraph" w:customStyle="1" w:styleId="p4">
    <w:name w:val="p4"/>
    <w:basedOn w:val="a0"/>
    <w:rsid w:val="00B17D2C"/>
    <w:pPr>
      <w:spacing w:before="100" w:beforeAutospacing="1" w:after="100" w:afterAutospacing="1"/>
    </w:pPr>
  </w:style>
  <w:style w:type="paragraph" w:customStyle="1" w:styleId="begun-h-url">
    <w:name w:val="begun-h-url"/>
    <w:basedOn w:val="a0"/>
    <w:rsid w:val="00B17D2C"/>
    <w:pPr>
      <w:spacing w:before="100" w:beforeAutospacing="1" w:after="100" w:afterAutospacing="1"/>
    </w:pPr>
  </w:style>
  <w:style w:type="paragraph" w:customStyle="1" w:styleId="begun-h-pointer-over">
    <w:name w:val="begun-h-pointer-over"/>
    <w:basedOn w:val="a0"/>
    <w:rsid w:val="00B17D2C"/>
    <w:pPr>
      <w:spacing w:before="100" w:beforeAutospacing="1" w:after="100" w:afterAutospacing="1"/>
    </w:pPr>
  </w:style>
  <w:style w:type="paragraph" w:customStyle="1" w:styleId="begunadvsys">
    <w:name w:val="begun_adv_sys"/>
    <w:basedOn w:val="a0"/>
    <w:rsid w:val="00B17D2C"/>
    <w:pPr>
      <w:spacing w:before="100" w:beforeAutospacing="1" w:after="100" w:afterAutospacing="1"/>
    </w:pPr>
  </w:style>
  <w:style w:type="paragraph" w:customStyle="1" w:styleId="begunadvcell">
    <w:name w:val="begun_adv_cell"/>
    <w:basedOn w:val="a0"/>
    <w:rsid w:val="00B17D2C"/>
    <w:pPr>
      <w:spacing w:before="100" w:beforeAutospacing="1" w:after="100" w:afterAutospacing="1"/>
    </w:pPr>
  </w:style>
  <w:style w:type="paragraph" w:customStyle="1" w:styleId="begunadvbullit">
    <w:name w:val="begun_adv_bullit"/>
    <w:basedOn w:val="a0"/>
    <w:rsid w:val="00B17D2C"/>
    <w:pPr>
      <w:spacing w:before="100" w:beforeAutospacing="1" w:after="100" w:afterAutospacing="1"/>
    </w:pPr>
  </w:style>
  <w:style w:type="paragraph" w:customStyle="1" w:styleId="begunadvtext">
    <w:name w:val="begun_adv_text"/>
    <w:basedOn w:val="a0"/>
    <w:rsid w:val="00B17D2C"/>
    <w:pPr>
      <w:spacing w:before="100" w:beforeAutospacing="1" w:after="100" w:afterAutospacing="1"/>
    </w:pPr>
  </w:style>
  <w:style w:type="paragraph" w:customStyle="1" w:styleId="begunadvcontact">
    <w:name w:val="begun_adv_contact"/>
    <w:basedOn w:val="a0"/>
    <w:rsid w:val="00B17D2C"/>
    <w:pPr>
      <w:spacing w:before="100" w:beforeAutospacing="1" w:after="100" w:afterAutospacing="1"/>
    </w:pPr>
  </w:style>
  <w:style w:type="paragraph" w:customStyle="1" w:styleId="beguncollapsed">
    <w:name w:val="begun_collapsed"/>
    <w:basedOn w:val="a0"/>
    <w:rsid w:val="00B17D2C"/>
    <w:pPr>
      <w:spacing w:before="100" w:beforeAutospacing="1" w:after="100" w:afterAutospacing="1"/>
    </w:pPr>
  </w:style>
  <w:style w:type="paragraph" w:customStyle="1" w:styleId="begunadvsyslogo">
    <w:name w:val="begun_adv_sys_logo"/>
    <w:basedOn w:val="a0"/>
    <w:rsid w:val="00B17D2C"/>
    <w:pPr>
      <w:spacing w:before="100" w:beforeAutospacing="1" w:after="100" w:afterAutospacing="1"/>
    </w:pPr>
  </w:style>
  <w:style w:type="paragraph" w:customStyle="1" w:styleId="begunadvcommon">
    <w:name w:val="begun_adv_common"/>
    <w:basedOn w:val="a0"/>
    <w:rsid w:val="00B17D2C"/>
    <w:pPr>
      <w:spacing w:before="100" w:beforeAutospacing="1" w:after="100" w:afterAutospacing="1"/>
    </w:pPr>
  </w:style>
  <w:style w:type="paragraph" w:customStyle="1" w:styleId="begunadvtable">
    <w:name w:val="begun_adv_table"/>
    <w:basedOn w:val="a0"/>
    <w:rsid w:val="00B17D2C"/>
    <w:pPr>
      <w:spacing w:before="100" w:beforeAutospacing="1" w:after="100" w:afterAutospacing="1"/>
    </w:pPr>
  </w:style>
  <w:style w:type="paragraph" w:customStyle="1" w:styleId="begunwarnmessage">
    <w:name w:val="begun_warn_message"/>
    <w:basedOn w:val="a0"/>
    <w:rsid w:val="00B17D2C"/>
    <w:pPr>
      <w:spacing w:before="100" w:beforeAutospacing="1" w:after="100" w:afterAutospacing="1"/>
    </w:pPr>
  </w:style>
  <w:style w:type="character" w:customStyle="1" w:styleId="note-pic">
    <w:name w:val="note-pic"/>
    <w:basedOn w:val="a1"/>
    <w:rsid w:val="00B17D2C"/>
    <w:rPr>
      <w:rFonts w:ascii="Verdana" w:hAnsi="Verdana" w:hint="default"/>
      <w:caps/>
      <w:color w:val="686868"/>
      <w:sz w:val="12"/>
      <w:szCs w:val="12"/>
    </w:rPr>
  </w:style>
  <w:style w:type="character" w:customStyle="1" w:styleId="data-test-p">
    <w:name w:val="data-test-p"/>
    <w:basedOn w:val="a1"/>
    <w:rsid w:val="00B17D2C"/>
    <w:rPr>
      <w:rFonts w:ascii="Arial" w:hAnsi="Arial" w:cs="Arial" w:hint="default"/>
      <w:b/>
      <w:bCs/>
      <w:sz w:val="21"/>
      <w:szCs w:val="21"/>
    </w:rPr>
  </w:style>
  <w:style w:type="character" w:customStyle="1" w:styleId="made-in">
    <w:name w:val="made-in"/>
    <w:basedOn w:val="a1"/>
    <w:rsid w:val="00B17D2C"/>
    <w:rPr>
      <w:rFonts w:ascii="Arial" w:hAnsi="Arial" w:cs="Arial" w:hint="default"/>
      <w:b w:val="0"/>
      <w:bCs w:val="0"/>
      <w:caps/>
      <w:sz w:val="21"/>
      <w:szCs w:val="21"/>
    </w:rPr>
  </w:style>
  <w:style w:type="character" w:customStyle="1" w:styleId="nd">
    <w:name w:val="nd"/>
    <w:basedOn w:val="a1"/>
    <w:rsid w:val="00B17D2C"/>
    <w:rPr>
      <w:b/>
      <w:bCs/>
      <w:color w:val="000000"/>
      <w:sz w:val="24"/>
      <w:szCs w:val="24"/>
    </w:rPr>
  </w:style>
  <w:style w:type="character" w:customStyle="1" w:styleId="begunadvphone1">
    <w:name w:val="begun_adv_phone1"/>
    <w:basedOn w:val="a1"/>
    <w:rsid w:val="00B17D2C"/>
  </w:style>
  <w:style w:type="character" w:customStyle="1" w:styleId="begunwarnasterisk">
    <w:name w:val="begun_warn_asterisk"/>
    <w:basedOn w:val="a1"/>
    <w:rsid w:val="00B17D2C"/>
  </w:style>
  <w:style w:type="paragraph" w:customStyle="1" w:styleId="smalltext1">
    <w:name w:val="smalltext1"/>
    <w:basedOn w:val="a0"/>
    <w:rsid w:val="00B17D2C"/>
    <w:pPr>
      <w:spacing w:before="100" w:beforeAutospacing="1" w:after="100" w:afterAutospacing="1"/>
    </w:pPr>
    <w:rPr>
      <w:rFonts w:ascii="Arial" w:hAnsi="Arial" w:cs="Arial"/>
      <w:color w:val="000000"/>
      <w:sz w:val="17"/>
      <w:szCs w:val="17"/>
    </w:rPr>
  </w:style>
  <w:style w:type="paragraph" w:customStyle="1" w:styleId="smalltext2">
    <w:name w:val="smalltext2"/>
    <w:basedOn w:val="a0"/>
    <w:rsid w:val="00B17D2C"/>
    <w:pPr>
      <w:spacing w:before="100" w:beforeAutospacing="1" w:after="100" w:afterAutospacing="1"/>
    </w:pPr>
    <w:rPr>
      <w:rFonts w:ascii="Arial" w:hAnsi="Arial" w:cs="Arial"/>
      <w:color w:val="000000"/>
      <w:sz w:val="17"/>
      <w:szCs w:val="17"/>
    </w:rPr>
  </w:style>
  <w:style w:type="paragraph" w:customStyle="1" w:styleId="begunadv1">
    <w:name w:val="begun_adv1"/>
    <w:basedOn w:val="a0"/>
    <w:rsid w:val="00B17D2C"/>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70" w:lineRule="atLeast"/>
    </w:pPr>
    <w:rPr>
      <w:rFonts w:ascii="inherit" w:hAnsi="inherit" w:cs="Arial"/>
      <w:color w:val="000000"/>
      <w:sz w:val="18"/>
      <w:szCs w:val="18"/>
    </w:rPr>
  </w:style>
  <w:style w:type="paragraph" w:customStyle="1" w:styleId="begunadvsys1">
    <w:name w:val="begun_adv_sys1"/>
    <w:basedOn w:val="a0"/>
    <w:rsid w:val="00B17D2C"/>
    <w:pPr>
      <w:spacing w:before="100" w:beforeAutospacing="1" w:after="100" w:afterAutospacing="1"/>
    </w:pPr>
  </w:style>
  <w:style w:type="paragraph" w:customStyle="1" w:styleId="begunadvsyssignup1">
    <w:name w:val="begun_adv_sys_sign_up1"/>
    <w:basedOn w:val="a0"/>
    <w:rsid w:val="00B17D2C"/>
    <w:pPr>
      <w:spacing w:before="100" w:beforeAutospacing="1" w:after="100" w:afterAutospacing="1"/>
      <w:textAlignment w:val="center"/>
    </w:pPr>
    <w:rPr>
      <w:color w:val="CCCCCC"/>
      <w:sz w:val="15"/>
      <w:szCs w:val="15"/>
    </w:rPr>
  </w:style>
  <w:style w:type="paragraph" w:customStyle="1" w:styleId="begunadvcell1">
    <w:name w:val="begun_adv_cell1"/>
    <w:basedOn w:val="a0"/>
    <w:rsid w:val="00B17D2C"/>
    <w:pPr>
      <w:spacing w:before="100" w:beforeAutospacing="1" w:after="100" w:afterAutospacing="1"/>
    </w:pPr>
  </w:style>
  <w:style w:type="paragraph" w:customStyle="1" w:styleId="begunadvall1">
    <w:name w:val="begun_adv_all1"/>
    <w:basedOn w:val="a0"/>
    <w:rsid w:val="00B17D2C"/>
    <w:pPr>
      <w:spacing w:before="100" w:beforeAutospacing="1" w:after="100" w:afterAutospacing="1"/>
    </w:pPr>
    <w:rPr>
      <w:color w:val="CCCCCC"/>
      <w:sz w:val="15"/>
      <w:szCs w:val="15"/>
    </w:rPr>
  </w:style>
  <w:style w:type="paragraph" w:customStyle="1" w:styleId="begunadvbullit1">
    <w:name w:val="begun_adv_bullit1"/>
    <w:basedOn w:val="a0"/>
    <w:rsid w:val="00B17D2C"/>
    <w:pPr>
      <w:spacing w:before="100" w:beforeAutospacing="1" w:after="100" w:afterAutospacing="1"/>
    </w:pPr>
    <w:rPr>
      <w:color w:val="AAAAAA"/>
    </w:rPr>
  </w:style>
  <w:style w:type="paragraph" w:customStyle="1" w:styleId="begunadvtitle1">
    <w:name w:val="begun_adv_title1"/>
    <w:basedOn w:val="a0"/>
    <w:rsid w:val="00B17D2C"/>
    <w:pPr>
      <w:spacing w:before="100" w:beforeAutospacing="1" w:after="100" w:afterAutospacing="1"/>
    </w:pPr>
    <w:rPr>
      <w:b/>
      <w:bCs/>
    </w:rPr>
  </w:style>
  <w:style w:type="paragraph" w:customStyle="1" w:styleId="begunadvtext1">
    <w:name w:val="begun_adv_text1"/>
    <w:basedOn w:val="a0"/>
    <w:rsid w:val="00B17D2C"/>
    <w:pPr>
      <w:spacing w:before="100" w:beforeAutospacing="1" w:after="100" w:afterAutospacing="1"/>
    </w:pPr>
    <w:rPr>
      <w:color w:val="000000"/>
      <w:sz w:val="20"/>
      <w:szCs w:val="20"/>
    </w:rPr>
  </w:style>
  <w:style w:type="paragraph" w:customStyle="1" w:styleId="begunadvsyslogo1">
    <w:name w:val="begun_adv_sys_logo1"/>
    <w:basedOn w:val="a0"/>
    <w:rsid w:val="00B17D2C"/>
    <w:pPr>
      <w:spacing w:before="100" w:beforeAutospacing="1" w:after="100" w:afterAutospacing="1" w:line="255" w:lineRule="atLeast"/>
    </w:pPr>
    <w:rPr>
      <w:sz w:val="20"/>
      <w:szCs w:val="20"/>
    </w:rPr>
  </w:style>
  <w:style w:type="paragraph" w:customStyle="1" w:styleId="begunadvcell2">
    <w:name w:val="begun_adv_cell2"/>
    <w:basedOn w:val="a0"/>
    <w:rsid w:val="00B17D2C"/>
    <w:pPr>
      <w:spacing w:before="100" w:beforeAutospacing="1" w:after="100" w:afterAutospacing="1"/>
    </w:pPr>
  </w:style>
  <w:style w:type="paragraph" w:customStyle="1" w:styleId="begunadvall2">
    <w:name w:val="begun_adv_all2"/>
    <w:basedOn w:val="a0"/>
    <w:rsid w:val="00B17D2C"/>
    <w:pPr>
      <w:spacing w:before="100" w:beforeAutospacing="1" w:after="100" w:afterAutospacing="1"/>
    </w:pPr>
    <w:rPr>
      <w:color w:val="CCCCCC"/>
      <w:sz w:val="15"/>
      <w:szCs w:val="15"/>
    </w:rPr>
  </w:style>
  <w:style w:type="paragraph" w:customStyle="1" w:styleId="begunadvtext2">
    <w:name w:val="begun_adv_text2"/>
    <w:basedOn w:val="a0"/>
    <w:rsid w:val="00B17D2C"/>
    <w:pPr>
      <w:spacing w:before="100" w:beforeAutospacing="1" w:after="100" w:afterAutospacing="1"/>
    </w:pPr>
    <w:rPr>
      <w:color w:val="000000"/>
      <w:sz w:val="20"/>
      <w:szCs w:val="20"/>
    </w:rPr>
  </w:style>
  <w:style w:type="paragraph" w:customStyle="1" w:styleId="begunadvsyssignup2">
    <w:name w:val="begun_adv_sys_sign_up2"/>
    <w:basedOn w:val="a0"/>
    <w:rsid w:val="00B17D2C"/>
    <w:pPr>
      <w:spacing w:before="100" w:beforeAutospacing="1" w:after="100" w:afterAutospacing="1"/>
      <w:textAlignment w:val="center"/>
    </w:pPr>
    <w:rPr>
      <w:color w:val="CCCCCC"/>
      <w:sz w:val="15"/>
      <w:szCs w:val="15"/>
    </w:rPr>
  </w:style>
  <w:style w:type="paragraph" w:customStyle="1" w:styleId="begunadvcell3">
    <w:name w:val="begun_adv_cell3"/>
    <w:basedOn w:val="a0"/>
    <w:rsid w:val="00B17D2C"/>
    <w:pPr>
      <w:spacing w:before="100" w:beforeAutospacing="1" w:after="100" w:afterAutospacing="1" w:line="165" w:lineRule="atLeast"/>
    </w:pPr>
    <w:rPr>
      <w:sz w:val="17"/>
      <w:szCs w:val="17"/>
    </w:rPr>
  </w:style>
  <w:style w:type="paragraph" w:customStyle="1" w:styleId="begunadvtitle2">
    <w:name w:val="begun_adv_title2"/>
    <w:basedOn w:val="a0"/>
    <w:rsid w:val="00B17D2C"/>
    <w:pPr>
      <w:spacing w:before="100" w:beforeAutospacing="1" w:after="30" w:line="195" w:lineRule="atLeast"/>
    </w:pPr>
    <w:rPr>
      <w:b/>
      <w:bCs/>
      <w:sz w:val="18"/>
      <w:szCs w:val="18"/>
    </w:rPr>
  </w:style>
  <w:style w:type="paragraph" w:customStyle="1" w:styleId="begunadvtext3">
    <w:name w:val="begun_adv_text3"/>
    <w:basedOn w:val="a0"/>
    <w:rsid w:val="00B17D2C"/>
    <w:pPr>
      <w:spacing w:before="100" w:beforeAutospacing="1" w:after="100" w:afterAutospacing="1" w:line="180" w:lineRule="atLeast"/>
    </w:pPr>
    <w:rPr>
      <w:color w:val="000000"/>
      <w:sz w:val="17"/>
      <w:szCs w:val="17"/>
    </w:rPr>
  </w:style>
  <w:style w:type="paragraph" w:customStyle="1" w:styleId="begunadvsyslogo2">
    <w:name w:val="begun_adv_sys_logo2"/>
    <w:basedOn w:val="a0"/>
    <w:rsid w:val="00B17D2C"/>
    <w:pPr>
      <w:spacing w:before="100" w:beforeAutospacing="1" w:after="100" w:afterAutospacing="1" w:line="255" w:lineRule="atLeast"/>
    </w:pPr>
    <w:rPr>
      <w:sz w:val="20"/>
      <w:szCs w:val="20"/>
    </w:rPr>
  </w:style>
  <w:style w:type="paragraph" w:customStyle="1" w:styleId="begunadvall3">
    <w:name w:val="begun_adv_all3"/>
    <w:basedOn w:val="a0"/>
    <w:rsid w:val="00B17D2C"/>
    <w:pPr>
      <w:spacing w:before="100" w:beforeAutospacing="1" w:after="100" w:afterAutospacing="1" w:line="165" w:lineRule="atLeast"/>
    </w:pPr>
    <w:rPr>
      <w:rFonts w:ascii="Tahoma" w:hAnsi="Tahoma" w:cs="Tahoma"/>
      <w:color w:val="CCCCCC"/>
      <w:sz w:val="15"/>
      <w:szCs w:val="15"/>
    </w:rPr>
  </w:style>
  <w:style w:type="paragraph" w:customStyle="1" w:styleId="begunadvsyssignup3">
    <w:name w:val="begun_adv_sys_sign_up3"/>
    <w:basedOn w:val="a0"/>
    <w:rsid w:val="00B17D2C"/>
    <w:pPr>
      <w:spacing w:before="100" w:beforeAutospacing="1" w:after="100" w:afterAutospacing="1" w:line="165" w:lineRule="atLeast"/>
      <w:textAlignment w:val="center"/>
    </w:pPr>
    <w:rPr>
      <w:rFonts w:ascii="Tahoma" w:hAnsi="Tahoma" w:cs="Tahoma"/>
      <w:color w:val="CCCCCC"/>
      <w:sz w:val="15"/>
      <w:szCs w:val="15"/>
    </w:rPr>
  </w:style>
  <w:style w:type="paragraph" w:customStyle="1" w:styleId="begunadvsyslogo3">
    <w:name w:val="begun_adv_sys_logo3"/>
    <w:basedOn w:val="a0"/>
    <w:rsid w:val="00B17D2C"/>
    <w:pPr>
      <w:spacing w:before="100" w:beforeAutospacing="1" w:after="100" w:afterAutospacing="1"/>
    </w:pPr>
  </w:style>
  <w:style w:type="paragraph" w:customStyle="1" w:styleId="begunadvall4">
    <w:name w:val="begun_adv_all4"/>
    <w:basedOn w:val="a0"/>
    <w:rsid w:val="00B17D2C"/>
    <w:pPr>
      <w:spacing w:before="100" w:beforeAutospacing="1" w:after="100" w:afterAutospacing="1"/>
    </w:pPr>
    <w:rPr>
      <w:color w:val="CCCCCC"/>
      <w:sz w:val="15"/>
      <w:szCs w:val="15"/>
    </w:rPr>
  </w:style>
  <w:style w:type="paragraph" w:customStyle="1" w:styleId="begunadvblock1">
    <w:name w:val="begun_adv_block1"/>
    <w:basedOn w:val="a0"/>
    <w:rsid w:val="00B17D2C"/>
    <w:pPr>
      <w:spacing w:before="75" w:after="75"/>
    </w:pPr>
  </w:style>
  <w:style w:type="paragraph" w:customStyle="1" w:styleId="begunadvcommon1">
    <w:name w:val="begun_adv_common1"/>
    <w:basedOn w:val="a0"/>
    <w:rsid w:val="00B17D2C"/>
    <w:pPr>
      <w:spacing w:before="105" w:after="100" w:afterAutospacing="1"/>
    </w:pPr>
  </w:style>
  <w:style w:type="paragraph" w:customStyle="1" w:styleId="begunadvblock2">
    <w:name w:val="begun_adv_block2"/>
    <w:basedOn w:val="a0"/>
    <w:rsid w:val="00B17D2C"/>
  </w:style>
  <w:style w:type="paragraph" w:customStyle="1" w:styleId="begunadvsyslogo4">
    <w:name w:val="begun_adv_sys_logo4"/>
    <w:basedOn w:val="a0"/>
    <w:rsid w:val="00B17D2C"/>
    <w:pPr>
      <w:spacing w:before="100" w:beforeAutospacing="1" w:after="100" w:afterAutospacing="1"/>
    </w:pPr>
  </w:style>
  <w:style w:type="paragraph" w:customStyle="1" w:styleId="begunadvsyssignup4">
    <w:name w:val="begun_adv_sys_sign_up4"/>
    <w:basedOn w:val="a0"/>
    <w:rsid w:val="00B17D2C"/>
    <w:pPr>
      <w:spacing w:before="100" w:beforeAutospacing="1" w:after="100" w:afterAutospacing="1"/>
      <w:textAlignment w:val="center"/>
    </w:pPr>
    <w:rPr>
      <w:color w:val="CCCCCC"/>
      <w:sz w:val="15"/>
      <w:szCs w:val="15"/>
    </w:rPr>
  </w:style>
  <w:style w:type="paragraph" w:customStyle="1" w:styleId="begunadvtable1">
    <w:name w:val="begun_adv_table1"/>
    <w:basedOn w:val="a0"/>
    <w:rsid w:val="00B17D2C"/>
    <w:pPr>
      <w:spacing w:before="100" w:beforeAutospacing="1" w:after="100" w:afterAutospacing="1"/>
      <w:ind w:left="900"/>
    </w:pPr>
  </w:style>
  <w:style w:type="paragraph" w:customStyle="1" w:styleId="begunadvcell4">
    <w:name w:val="begun_adv_cell4"/>
    <w:basedOn w:val="a0"/>
    <w:rsid w:val="00B17D2C"/>
    <w:pPr>
      <w:spacing w:before="100" w:beforeAutospacing="1" w:after="100" w:afterAutospacing="1"/>
    </w:pPr>
  </w:style>
  <w:style w:type="paragraph" w:customStyle="1" w:styleId="begunadvall5">
    <w:name w:val="begun_adv_all5"/>
    <w:basedOn w:val="a0"/>
    <w:rsid w:val="00B17D2C"/>
    <w:pPr>
      <w:spacing w:before="100" w:beforeAutospacing="1" w:after="100" w:afterAutospacing="1"/>
    </w:pPr>
    <w:rPr>
      <w:color w:val="CCCCCC"/>
      <w:sz w:val="15"/>
      <w:szCs w:val="15"/>
    </w:rPr>
  </w:style>
  <w:style w:type="paragraph" w:customStyle="1" w:styleId="begunadvfav1">
    <w:name w:val="begun_adv_fav1"/>
    <w:basedOn w:val="a0"/>
    <w:rsid w:val="00B17D2C"/>
    <w:pPr>
      <w:spacing w:before="100" w:beforeAutospacing="1" w:after="100" w:afterAutospacing="1"/>
    </w:pPr>
  </w:style>
  <w:style w:type="paragraph" w:customStyle="1" w:styleId="begunadvfav2">
    <w:name w:val="begun_adv_fav2"/>
    <w:basedOn w:val="a0"/>
    <w:rsid w:val="00B17D2C"/>
    <w:pPr>
      <w:spacing w:before="100" w:beforeAutospacing="1" w:after="100" w:afterAutospacing="1"/>
    </w:pPr>
  </w:style>
  <w:style w:type="paragraph" w:customStyle="1" w:styleId="begunadvblock3">
    <w:name w:val="begun_adv_block3"/>
    <w:basedOn w:val="a0"/>
    <w:rsid w:val="00B17D2C"/>
    <w:pPr>
      <w:spacing w:before="100" w:beforeAutospacing="1" w:after="100" w:afterAutospacing="1"/>
    </w:pPr>
  </w:style>
  <w:style w:type="paragraph" w:customStyle="1" w:styleId="begunadvphone2">
    <w:name w:val="begun_adv_phone2"/>
    <w:basedOn w:val="a0"/>
    <w:rsid w:val="00B17D2C"/>
    <w:pPr>
      <w:spacing w:before="15" w:line="165" w:lineRule="atLeast"/>
      <w:ind w:right="45"/>
    </w:pPr>
    <w:rPr>
      <w:sz w:val="17"/>
      <w:szCs w:val="17"/>
    </w:rPr>
  </w:style>
  <w:style w:type="paragraph" w:customStyle="1" w:styleId="begunadvphonewrapper1">
    <w:name w:val="begun_adv_phone_wrapper1"/>
    <w:basedOn w:val="a0"/>
    <w:rsid w:val="00B17D2C"/>
    <w:pPr>
      <w:spacing w:before="100" w:beforeAutospacing="1" w:after="100" w:afterAutospacing="1"/>
    </w:pPr>
  </w:style>
  <w:style w:type="paragraph" w:customStyle="1" w:styleId="begunadvphonenoicon1">
    <w:name w:val="begun_adv_phone_no_icon1"/>
    <w:basedOn w:val="a0"/>
    <w:rsid w:val="00B17D2C"/>
    <w:pPr>
      <w:spacing w:before="100" w:beforeAutospacing="1" w:after="100" w:afterAutospacing="1"/>
    </w:pPr>
  </w:style>
  <w:style w:type="paragraph" w:customStyle="1" w:styleId="p01">
    <w:name w:val="p01"/>
    <w:basedOn w:val="a0"/>
    <w:rsid w:val="00B17D2C"/>
    <w:pPr>
      <w:shd w:val="clear" w:color="auto" w:fill="CCCCCC"/>
      <w:ind w:left="45" w:right="45"/>
    </w:pPr>
  </w:style>
  <w:style w:type="paragraph" w:customStyle="1" w:styleId="p11">
    <w:name w:val="p11"/>
    <w:basedOn w:val="a0"/>
    <w:rsid w:val="00B17D2C"/>
    <w:pPr>
      <w:shd w:val="clear" w:color="auto" w:fill="CCCCCC"/>
      <w:ind w:left="15" w:right="15"/>
    </w:pPr>
  </w:style>
  <w:style w:type="paragraph" w:customStyle="1" w:styleId="p31">
    <w:name w:val="p31"/>
    <w:basedOn w:val="a0"/>
    <w:rsid w:val="00B17D2C"/>
    <w:pPr>
      <w:shd w:val="clear" w:color="auto" w:fill="CCCCCC"/>
      <w:ind w:left="30" w:right="30"/>
    </w:pPr>
  </w:style>
  <w:style w:type="paragraph" w:customStyle="1" w:styleId="p51">
    <w:name w:val="p51"/>
    <w:basedOn w:val="a0"/>
    <w:rsid w:val="00B17D2C"/>
    <w:pPr>
      <w:shd w:val="clear" w:color="auto" w:fill="CCCCCC"/>
      <w:ind w:left="60" w:right="60"/>
    </w:pPr>
  </w:style>
  <w:style w:type="paragraph" w:customStyle="1" w:styleId="p81">
    <w:name w:val="p81"/>
    <w:basedOn w:val="a0"/>
    <w:rsid w:val="00B17D2C"/>
    <w:pPr>
      <w:shd w:val="clear" w:color="auto" w:fill="CCCCCC"/>
      <w:ind w:left="15" w:right="15"/>
    </w:pPr>
  </w:style>
  <w:style w:type="paragraph" w:customStyle="1" w:styleId="p71">
    <w:name w:val="p71"/>
    <w:basedOn w:val="a0"/>
    <w:rsid w:val="00B17D2C"/>
    <w:pPr>
      <w:ind w:left="15" w:right="15"/>
    </w:pPr>
  </w:style>
  <w:style w:type="paragraph" w:customStyle="1" w:styleId="p21">
    <w:name w:val="p21"/>
    <w:basedOn w:val="a0"/>
    <w:rsid w:val="00B17D2C"/>
    <w:pPr>
      <w:spacing w:before="100" w:beforeAutospacing="1" w:after="100" w:afterAutospacing="1"/>
    </w:pPr>
  </w:style>
  <w:style w:type="paragraph" w:customStyle="1" w:styleId="p61">
    <w:name w:val="p61"/>
    <w:basedOn w:val="a0"/>
    <w:rsid w:val="00B17D2C"/>
    <w:pPr>
      <w:ind w:left="30" w:right="30"/>
    </w:pPr>
  </w:style>
  <w:style w:type="paragraph" w:customStyle="1" w:styleId="p41">
    <w:name w:val="p41"/>
    <w:basedOn w:val="a0"/>
    <w:rsid w:val="00B17D2C"/>
    <w:pPr>
      <w:spacing w:before="100" w:beforeAutospacing="1" w:after="100" w:afterAutospacing="1"/>
    </w:pPr>
  </w:style>
  <w:style w:type="paragraph" w:customStyle="1" w:styleId="begunadvcontact1">
    <w:name w:val="begun_adv_contact1"/>
    <w:basedOn w:val="a0"/>
    <w:rsid w:val="00B17D2C"/>
    <w:pPr>
      <w:spacing w:before="100" w:beforeAutospacing="1" w:after="100" w:afterAutospacing="1"/>
    </w:pPr>
    <w:rPr>
      <w:color w:val="CCCCCC"/>
      <w:sz w:val="15"/>
      <w:szCs w:val="15"/>
    </w:rPr>
  </w:style>
  <w:style w:type="paragraph" w:customStyle="1" w:styleId="begunthumb1">
    <w:name w:val="begun_thumb1"/>
    <w:basedOn w:val="a0"/>
    <w:rsid w:val="00B17D2C"/>
    <w:pPr>
      <w:spacing w:before="90" w:after="75"/>
      <w:ind w:left="105"/>
    </w:pPr>
  </w:style>
  <w:style w:type="paragraph" w:customStyle="1" w:styleId="begunadvimage1">
    <w:name w:val="begun_adv_image1"/>
    <w:basedOn w:val="a0"/>
    <w:rsid w:val="00B17D2C"/>
    <w:pPr>
      <w:spacing w:before="100" w:beforeAutospacing="1" w:after="100" w:afterAutospacing="1"/>
      <w:ind w:right="150"/>
    </w:pPr>
  </w:style>
  <w:style w:type="paragraph" w:customStyle="1" w:styleId="begunadvblock4">
    <w:name w:val="begun_adv_block4"/>
    <w:basedOn w:val="a0"/>
    <w:rsid w:val="00B17D2C"/>
    <w:pPr>
      <w:spacing w:before="100" w:beforeAutospacing="1" w:after="100" w:afterAutospacing="1"/>
      <w:ind w:left="900"/>
    </w:pPr>
  </w:style>
  <w:style w:type="paragraph" w:customStyle="1" w:styleId="begunadvblock5">
    <w:name w:val="begun_adv_block5"/>
    <w:basedOn w:val="a0"/>
    <w:rsid w:val="00B17D2C"/>
    <w:pPr>
      <w:spacing w:before="100" w:beforeAutospacing="1" w:after="100" w:afterAutospacing="1"/>
      <w:ind w:left="900"/>
    </w:pPr>
  </w:style>
  <w:style w:type="paragraph" w:customStyle="1" w:styleId="begunadvblock6">
    <w:name w:val="begun_adv_block6"/>
    <w:basedOn w:val="a0"/>
    <w:rsid w:val="00B17D2C"/>
    <w:pPr>
      <w:spacing w:before="100" w:beforeAutospacing="1" w:after="100" w:afterAutospacing="1"/>
      <w:ind w:left="1110"/>
    </w:pPr>
  </w:style>
  <w:style w:type="paragraph" w:customStyle="1" w:styleId="begunadvblock7">
    <w:name w:val="begun_adv_block7"/>
    <w:basedOn w:val="a0"/>
    <w:rsid w:val="00B17D2C"/>
    <w:pPr>
      <w:spacing w:before="100" w:beforeAutospacing="1" w:after="100" w:afterAutospacing="1"/>
      <w:ind w:left="1200"/>
    </w:pPr>
  </w:style>
  <w:style w:type="paragraph" w:customStyle="1" w:styleId="begunadvtitle3">
    <w:name w:val="begun_adv_title3"/>
    <w:basedOn w:val="a0"/>
    <w:rsid w:val="00B17D2C"/>
    <w:pPr>
      <w:spacing w:before="100" w:beforeAutospacing="1" w:after="100" w:afterAutospacing="1"/>
    </w:pPr>
    <w:rPr>
      <w:b/>
      <w:bCs/>
    </w:rPr>
  </w:style>
  <w:style w:type="paragraph" w:customStyle="1" w:styleId="section1">
    <w:name w:val="section1"/>
    <w:basedOn w:val="a0"/>
    <w:rsid w:val="00B17D2C"/>
    <w:pPr>
      <w:spacing w:before="100" w:beforeAutospacing="1" w:after="100" w:afterAutospacing="1"/>
    </w:pPr>
  </w:style>
  <w:style w:type="paragraph" w:customStyle="1" w:styleId="begunadvcell5">
    <w:name w:val="begun_adv_cell5"/>
    <w:basedOn w:val="a0"/>
    <w:rsid w:val="00B17D2C"/>
    <w:pPr>
      <w:spacing w:before="100" w:beforeAutospacing="1" w:after="100" w:afterAutospacing="1"/>
      <w:textAlignment w:val="top"/>
    </w:pPr>
  </w:style>
  <w:style w:type="paragraph" w:customStyle="1" w:styleId="begunadvblock8">
    <w:name w:val="begun_adv_block8"/>
    <w:basedOn w:val="a0"/>
    <w:rsid w:val="00B17D2C"/>
    <w:pPr>
      <w:spacing w:before="75"/>
    </w:pPr>
  </w:style>
  <w:style w:type="paragraph" w:customStyle="1" w:styleId="begunadvphone3">
    <w:name w:val="begun_adv_phone3"/>
    <w:basedOn w:val="a0"/>
    <w:rsid w:val="00B17D2C"/>
    <w:pPr>
      <w:spacing w:before="45" w:line="165" w:lineRule="atLeast"/>
      <w:ind w:right="45"/>
    </w:pPr>
    <w:rPr>
      <w:sz w:val="17"/>
      <w:szCs w:val="17"/>
    </w:rPr>
  </w:style>
  <w:style w:type="paragraph" w:customStyle="1" w:styleId="begunwarnmessage1">
    <w:name w:val="begun_warn_message1"/>
    <w:basedOn w:val="a0"/>
    <w:rsid w:val="00B17D2C"/>
    <w:pPr>
      <w:shd w:val="clear" w:color="auto" w:fill="F0F0F0"/>
      <w:spacing w:before="100" w:beforeAutospacing="1" w:after="100" w:afterAutospacing="1" w:line="150" w:lineRule="atLeast"/>
    </w:pPr>
    <w:rPr>
      <w:caps/>
      <w:color w:val="333333"/>
      <w:sz w:val="14"/>
      <w:szCs w:val="14"/>
    </w:rPr>
  </w:style>
  <w:style w:type="character" w:customStyle="1" w:styleId="begunwarnasterisk1">
    <w:name w:val="begun_warn_asterisk1"/>
    <w:basedOn w:val="a1"/>
    <w:rsid w:val="00B17D2C"/>
    <w:rPr>
      <w:color w:val="FF0000"/>
    </w:rPr>
  </w:style>
  <w:style w:type="character" w:customStyle="1" w:styleId="begunwarnasterisk2">
    <w:name w:val="begun_warn_asterisk2"/>
    <w:basedOn w:val="a1"/>
    <w:rsid w:val="00B17D2C"/>
    <w:rPr>
      <w:b/>
      <w:bCs/>
      <w:color w:val="FF0000"/>
    </w:rPr>
  </w:style>
  <w:style w:type="paragraph" w:customStyle="1" w:styleId="begunwarnmessage2">
    <w:name w:val="begun_warn_message2"/>
    <w:basedOn w:val="a0"/>
    <w:rsid w:val="00B17D2C"/>
    <w:pPr>
      <w:spacing w:before="100" w:beforeAutospacing="1" w:after="100" w:afterAutospacing="1"/>
    </w:pPr>
  </w:style>
  <w:style w:type="character" w:customStyle="1" w:styleId="begunwarnasterisk3">
    <w:name w:val="begun_warn_asterisk3"/>
    <w:basedOn w:val="a1"/>
    <w:rsid w:val="00B17D2C"/>
  </w:style>
  <w:style w:type="paragraph" w:customStyle="1" w:styleId="begunhover1">
    <w:name w:val="begun_hover1"/>
    <w:basedOn w:val="a0"/>
    <w:rsid w:val="00B17D2C"/>
    <w:pPr>
      <w:pBdr>
        <w:top w:val="single" w:sz="6" w:space="0" w:color="auto"/>
        <w:left w:val="single" w:sz="6" w:space="0" w:color="auto"/>
        <w:bottom w:val="single" w:sz="6" w:space="0" w:color="auto"/>
        <w:right w:val="single" w:sz="6" w:space="0" w:color="auto"/>
      </w:pBdr>
      <w:spacing w:before="100" w:beforeAutospacing="1" w:after="100" w:afterAutospacing="1"/>
    </w:pPr>
  </w:style>
  <w:style w:type="paragraph" w:customStyle="1" w:styleId="section2">
    <w:name w:val="section2"/>
    <w:basedOn w:val="a0"/>
    <w:rsid w:val="00B17D2C"/>
    <w:pPr>
      <w:spacing w:before="100" w:beforeAutospacing="1" w:after="100" w:afterAutospacing="1"/>
    </w:pPr>
  </w:style>
  <w:style w:type="paragraph" w:customStyle="1" w:styleId="beguncollapsed1">
    <w:name w:val="begun_collapsed1"/>
    <w:basedOn w:val="a0"/>
    <w:rsid w:val="00B17D2C"/>
    <w:pPr>
      <w:spacing w:before="100" w:beforeAutospacing="1" w:after="100" w:afterAutospacing="1"/>
    </w:pPr>
  </w:style>
  <w:style w:type="paragraph" w:customStyle="1" w:styleId="begunadvtitle4">
    <w:name w:val="begun_adv_title4"/>
    <w:basedOn w:val="a0"/>
    <w:rsid w:val="00B17D2C"/>
    <w:pPr>
      <w:spacing w:before="100" w:beforeAutospacing="1" w:after="450"/>
    </w:pPr>
    <w:rPr>
      <w:b/>
      <w:bCs/>
    </w:rPr>
  </w:style>
  <w:style w:type="character" w:customStyle="1" w:styleId="begunadvphone4">
    <w:name w:val="begun_adv_phone4"/>
    <w:basedOn w:val="a1"/>
    <w:rsid w:val="00B17D2C"/>
    <w:rPr>
      <w:color w:val="CCCCCC"/>
      <w:sz w:val="15"/>
      <w:szCs w:val="15"/>
    </w:rPr>
  </w:style>
  <w:style w:type="paragraph" w:customStyle="1" w:styleId="begun-h-pointer-top1">
    <w:name w:val="begun-h-pointer-top1"/>
    <w:basedOn w:val="a0"/>
    <w:rsid w:val="00B17D2C"/>
    <w:pPr>
      <w:spacing w:before="100" w:beforeAutospacing="1" w:after="100" w:afterAutospacing="1"/>
    </w:pPr>
    <w:rPr>
      <w:vanish/>
    </w:rPr>
  </w:style>
  <w:style w:type="paragraph" w:customStyle="1" w:styleId="begun-h-pointer-top2">
    <w:name w:val="begun-h-pointer-top2"/>
    <w:basedOn w:val="a0"/>
    <w:rsid w:val="00B17D2C"/>
    <w:pPr>
      <w:spacing w:before="100" w:beforeAutospacing="1" w:after="100" w:afterAutospacing="1"/>
    </w:pPr>
    <w:rPr>
      <w:vanish/>
    </w:rPr>
  </w:style>
  <w:style w:type="paragraph" w:customStyle="1" w:styleId="begun-h-pointer-bottom1">
    <w:name w:val="begun-h-pointer-bottom1"/>
    <w:basedOn w:val="a0"/>
    <w:rsid w:val="00B17D2C"/>
    <w:pPr>
      <w:spacing w:before="100" w:beforeAutospacing="1" w:after="100" w:afterAutospacing="1"/>
    </w:pPr>
    <w:rPr>
      <w:vanish/>
    </w:rPr>
  </w:style>
  <w:style w:type="paragraph" w:customStyle="1" w:styleId="begun-h-pointer-bottom2">
    <w:name w:val="begun-h-pointer-bottom2"/>
    <w:basedOn w:val="a0"/>
    <w:rsid w:val="00B17D2C"/>
    <w:pPr>
      <w:spacing w:before="100" w:beforeAutospacing="1" w:after="100" w:afterAutospacing="1"/>
    </w:pPr>
    <w:rPr>
      <w:vanish/>
    </w:rPr>
  </w:style>
  <w:style w:type="paragraph" w:customStyle="1" w:styleId="begun-h-shadow1">
    <w:name w:val="begun-h-shadow1"/>
    <w:basedOn w:val="a0"/>
    <w:rsid w:val="00B17D2C"/>
    <w:pPr>
      <w:spacing w:before="100" w:beforeAutospacing="1" w:after="100" w:afterAutospacing="1"/>
    </w:pPr>
  </w:style>
  <w:style w:type="paragraph" w:customStyle="1" w:styleId="begunadvfav3">
    <w:name w:val="begun_adv_fav3"/>
    <w:basedOn w:val="a0"/>
    <w:rsid w:val="00B17D2C"/>
    <w:pPr>
      <w:spacing w:before="100" w:beforeAutospacing="1" w:after="100" w:afterAutospacing="1"/>
    </w:pPr>
  </w:style>
  <w:style w:type="paragraph" w:customStyle="1" w:styleId="begun-h-title1">
    <w:name w:val="begun-h-title1"/>
    <w:basedOn w:val="a0"/>
    <w:rsid w:val="00B17D2C"/>
    <w:pPr>
      <w:spacing w:before="100" w:beforeAutospacing="1" w:after="100" w:afterAutospacing="1"/>
      <w:ind w:left="1125"/>
    </w:pPr>
  </w:style>
  <w:style w:type="paragraph" w:customStyle="1" w:styleId="begun-h-text1">
    <w:name w:val="begun-h-text1"/>
    <w:basedOn w:val="a0"/>
    <w:rsid w:val="00B17D2C"/>
    <w:pPr>
      <w:spacing w:before="100" w:beforeAutospacing="1" w:after="45"/>
      <w:ind w:left="1125"/>
    </w:pPr>
  </w:style>
  <w:style w:type="paragraph" w:customStyle="1" w:styleId="begun-h-url1">
    <w:name w:val="begun-h-url1"/>
    <w:basedOn w:val="a0"/>
    <w:rsid w:val="00B17D2C"/>
    <w:pPr>
      <w:spacing w:before="100" w:beforeAutospacing="1" w:after="100" w:afterAutospacing="1"/>
      <w:ind w:left="1125"/>
    </w:pPr>
  </w:style>
  <w:style w:type="paragraph" w:customStyle="1" w:styleId="begun-h-title2">
    <w:name w:val="begun-h-title2"/>
    <w:basedOn w:val="a0"/>
    <w:rsid w:val="00B17D2C"/>
    <w:pPr>
      <w:spacing w:before="100" w:beforeAutospacing="1" w:after="100" w:afterAutospacing="1"/>
      <w:ind w:left="1050"/>
    </w:pPr>
  </w:style>
  <w:style w:type="paragraph" w:customStyle="1" w:styleId="begun-h-text2">
    <w:name w:val="begun-h-text2"/>
    <w:basedOn w:val="a0"/>
    <w:rsid w:val="00B17D2C"/>
    <w:pPr>
      <w:spacing w:before="100" w:beforeAutospacing="1" w:after="45"/>
      <w:ind w:left="1050"/>
    </w:pPr>
  </w:style>
  <w:style w:type="paragraph" w:customStyle="1" w:styleId="begun-h-url2">
    <w:name w:val="begun-h-url2"/>
    <w:basedOn w:val="a0"/>
    <w:rsid w:val="00B17D2C"/>
    <w:pPr>
      <w:spacing w:before="100" w:beforeAutospacing="1" w:after="100" w:afterAutospacing="1"/>
      <w:ind w:left="1050"/>
    </w:pPr>
  </w:style>
  <w:style w:type="paragraph" w:customStyle="1" w:styleId="begun-h-title3">
    <w:name w:val="begun-h-title3"/>
    <w:basedOn w:val="a0"/>
    <w:rsid w:val="00B17D2C"/>
    <w:pPr>
      <w:spacing w:before="100" w:beforeAutospacing="1" w:after="100" w:afterAutospacing="1"/>
      <w:ind w:left="900"/>
    </w:pPr>
  </w:style>
  <w:style w:type="paragraph" w:customStyle="1" w:styleId="begun-h-text3">
    <w:name w:val="begun-h-text3"/>
    <w:basedOn w:val="a0"/>
    <w:rsid w:val="00B17D2C"/>
    <w:pPr>
      <w:spacing w:before="100" w:beforeAutospacing="1" w:after="45"/>
      <w:ind w:left="900"/>
    </w:pPr>
  </w:style>
  <w:style w:type="paragraph" w:customStyle="1" w:styleId="begun-h-url3">
    <w:name w:val="begun-h-url3"/>
    <w:basedOn w:val="a0"/>
    <w:rsid w:val="00B17D2C"/>
    <w:pPr>
      <w:spacing w:before="100" w:beforeAutospacing="1" w:after="100" w:afterAutospacing="1"/>
      <w:ind w:left="900"/>
    </w:pPr>
  </w:style>
  <w:style w:type="paragraph" w:customStyle="1" w:styleId="begunadvimage2">
    <w:name w:val="begun_adv_image2"/>
    <w:basedOn w:val="a0"/>
    <w:rsid w:val="00B17D2C"/>
    <w:pPr>
      <w:spacing w:before="100" w:beforeAutospacing="1" w:after="100" w:afterAutospacing="1"/>
    </w:pPr>
  </w:style>
  <w:style w:type="paragraph" w:customStyle="1" w:styleId="begun-h-rounded-box1">
    <w:name w:val="begun-h-rounded-box1"/>
    <w:basedOn w:val="a0"/>
    <w:rsid w:val="00B17D2C"/>
    <w:pPr>
      <w:spacing w:before="100" w:beforeAutospacing="1" w:after="100" w:afterAutospacing="1"/>
    </w:pPr>
  </w:style>
  <w:style w:type="paragraph" w:customStyle="1" w:styleId="begun-h-inner-box1">
    <w:name w:val="begun-h-inner-box1"/>
    <w:basedOn w:val="a0"/>
    <w:rsid w:val="00B17D2C"/>
    <w:pPr>
      <w:shd w:val="clear" w:color="auto" w:fill="FFFFFF"/>
      <w:spacing w:before="100" w:beforeAutospacing="1" w:after="100" w:afterAutospacing="1"/>
    </w:pPr>
  </w:style>
  <w:style w:type="paragraph" w:customStyle="1" w:styleId="begun-h-r51">
    <w:name w:val="begun-h-r51"/>
    <w:basedOn w:val="a0"/>
    <w:rsid w:val="00B17D2C"/>
    <w:pPr>
      <w:shd w:val="clear" w:color="auto" w:fill="CCCCCC"/>
      <w:ind w:left="75" w:right="75"/>
    </w:pPr>
    <w:rPr>
      <w:sz w:val="2"/>
      <w:szCs w:val="2"/>
    </w:rPr>
  </w:style>
  <w:style w:type="paragraph" w:customStyle="1" w:styleId="begun-h-r31">
    <w:name w:val="begun-h-r31"/>
    <w:basedOn w:val="a0"/>
    <w:rsid w:val="00B17D2C"/>
    <w:pPr>
      <w:pBdr>
        <w:left w:val="single" w:sz="12" w:space="0" w:color="CCCCCC"/>
        <w:right w:val="single" w:sz="12" w:space="0" w:color="CCCCCC"/>
      </w:pBdr>
      <w:ind w:left="45" w:right="45"/>
    </w:pPr>
    <w:rPr>
      <w:sz w:val="2"/>
      <w:szCs w:val="2"/>
    </w:rPr>
  </w:style>
  <w:style w:type="paragraph" w:customStyle="1" w:styleId="begun-h-r21">
    <w:name w:val="begun-h-r21"/>
    <w:basedOn w:val="a0"/>
    <w:rsid w:val="00B17D2C"/>
    <w:pPr>
      <w:pBdr>
        <w:left w:val="single" w:sz="6" w:space="0" w:color="CCCCCC"/>
        <w:right w:val="single" w:sz="6" w:space="0" w:color="CCCCCC"/>
      </w:pBdr>
      <w:ind w:left="30" w:right="30"/>
    </w:pPr>
    <w:rPr>
      <w:sz w:val="2"/>
      <w:szCs w:val="2"/>
    </w:rPr>
  </w:style>
  <w:style w:type="paragraph" w:customStyle="1" w:styleId="begun-h-r11">
    <w:name w:val="begun-h-r11"/>
    <w:basedOn w:val="a0"/>
    <w:rsid w:val="00B17D2C"/>
    <w:pPr>
      <w:pBdr>
        <w:left w:val="single" w:sz="6" w:space="0" w:color="CCCCCC"/>
        <w:right w:val="single" w:sz="6" w:space="0" w:color="CCCCCC"/>
      </w:pBdr>
      <w:ind w:left="15" w:right="15"/>
    </w:pPr>
    <w:rPr>
      <w:sz w:val="2"/>
      <w:szCs w:val="2"/>
    </w:rPr>
  </w:style>
  <w:style w:type="paragraph" w:customStyle="1" w:styleId="begun-h-inner-box2">
    <w:name w:val="begun-h-inner-box2"/>
    <w:basedOn w:val="a0"/>
    <w:rsid w:val="00B17D2C"/>
    <w:pPr>
      <w:pBdr>
        <w:left w:val="single" w:sz="6" w:space="0" w:color="CCCCCC"/>
        <w:right w:val="single" w:sz="6" w:space="0" w:color="CCCCCC"/>
      </w:pBdr>
      <w:shd w:val="clear" w:color="auto" w:fill="FFFFFF"/>
      <w:spacing w:before="100" w:beforeAutospacing="1" w:after="100" w:afterAutospacing="1"/>
    </w:pPr>
  </w:style>
  <w:style w:type="paragraph" w:customStyle="1" w:styleId="begun-h-pointer1">
    <w:name w:val="begun-h-pointer1"/>
    <w:basedOn w:val="a0"/>
    <w:rsid w:val="00B17D2C"/>
    <w:pPr>
      <w:pBdr>
        <w:bottom w:val="single" w:sz="48" w:space="0" w:color="FFFFFF"/>
      </w:pBdr>
      <w:spacing w:before="100" w:beforeAutospacing="1" w:after="100" w:afterAutospacing="1"/>
    </w:pPr>
  </w:style>
  <w:style w:type="paragraph" w:customStyle="1" w:styleId="begun-h-pointer2">
    <w:name w:val="begun-h-pointer2"/>
    <w:basedOn w:val="a0"/>
    <w:rsid w:val="00B17D2C"/>
    <w:pPr>
      <w:pBdr>
        <w:top w:val="single" w:sz="48" w:space="0" w:color="FFFFFF"/>
      </w:pBdr>
      <w:spacing w:before="100" w:beforeAutospacing="1" w:after="100" w:afterAutospacing="1"/>
    </w:pPr>
  </w:style>
  <w:style w:type="paragraph" w:customStyle="1" w:styleId="begun-h-pointer3">
    <w:name w:val="begun-h-pointer3"/>
    <w:basedOn w:val="a0"/>
    <w:rsid w:val="00B17D2C"/>
    <w:pPr>
      <w:pBdr>
        <w:bottom w:val="single" w:sz="48" w:space="0" w:color="FFFFFF"/>
      </w:pBdr>
      <w:spacing w:before="100" w:beforeAutospacing="1" w:after="100" w:afterAutospacing="1"/>
    </w:pPr>
  </w:style>
  <w:style w:type="paragraph" w:customStyle="1" w:styleId="begun-h-pointer4">
    <w:name w:val="begun-h-pointer4"/>
    <w:basedOn w:val="a0"/>
    <w:rsid w:val="00B17D2C"/>
    <w:pPr>
      <w:pBdr>
        <w:top w:val="single" w:sz="48" w:space="0" w:color="FFFFFF"/>
      </w:pBdr>
      <w:spacing w:before="100" w:beforeAutospacing="1" w:after="100" w:afterAutospacing="1"/>
    </w:pPr>
  </w:style>
  <w:style w:type="paragraph" w:customStyle="1" w:styleId="begun-h-pointer5">
    <w:name w:val="begun-h-pointer5"/>
    <w:basedOn w:val="a0"/>
    <w:rsid w:val="00B17D2C"/>
    <w:pPr>
      <w:spacing w:before="100" w:beforeAutospacing="1" w:after="100" w:afterAutospacing="1"/>
    </w:pPr>
  </w:style>
  <w:style w:type="paragraph" w:customStyle="1" w:styleId="begun-h-pointer-over1">
    <w:name w:val="begun-h-pointer-over1"/>
    <w:basedOn w:val="a0"/>
    <w:rsid w:val="00B17D2C"/>
    <w:pPr>
      <w:spacing w:before="100" w:beforeAutospacing="1" w:after="100" w:afterAutospacing="1"/>
    </w:pPr>
  </w:style>
  <w:style w:type="paragraph" w:customStyle="1" w:styleId="begun-h-pointer6">
    <w:name w:val="begun-h-pointer6"/>
    <w:basedOn w:val="a0"/>
    <w:rsid w:val="00B17D2C"/>
    <w:pPr>
      <w:spacing w:before="100" w:beforeAutospacing="1" w:after="100" w:afterAutospacing="1"/>
    </w:pPr>
  </w:style>
  <w:style w:type="paragraph" w:customStyle="1" w:styleId="begun-h-pointer-over2">
    <w:name w:val="begun-h-pointer-over2"/>
    <w:basedOn w:val="a0"/>
    <w:rsid w:val="00B17D2C"/>
    <w:pPr>
      <w:spacing w:before="100" w:beforeAutospacing="1" w:after="100" w:afterAutospacing="1"/>
    </w:pPr>
  </w:style>
  <w:style w:type="paragraph" w:customStyle="1" w:styleId="begun-h-pointer7">
    <w:name w:val="begun-h-pointer7"/>
    <w:basedOn w:val="a0"/>
    <w:rsid w:val="00B17D2C"/>
    <w:pPr>
      <w:spacing w:before="100" w:beforeAutospacing="1" w:after="100" w:afterAutospacing="1"/>
    </w:pPr>
  </w:style>
  <w:style w:type="paragraph" w:customStyle="1" w:styleId="begun-h-pointer-over3">
    <w:name w:val="begun-h-pointer-over3"/>
    <w:basedOn w:val="a0"/>
    <w:rsid w:val="00B17D2C"/>
    <w:pPr>
      <w:spacing w:before="100" w:beforeAutospacing="1" w:after="100" w:afterAutospacing="1"/>
    </w:pPr>
  </w:style>
  <w:style w:type="paragraph" w:customStyle="1" w:styleId="begun-h-pointer8">
    <w:name w:val="begun-h-pointer8"/>
    <w:basedOn w:val="a0"/>
    <w:rsid w:val="00B17D2C"/>
    <w:pPr>
      <w:spacing w:before="100" w:beforeAutospacing="1" w:after="100" w:afterAutospacing="1"/>
    </w:pPr>
  </w:style>
  <w:style w:type="paragraph" w:customStyle="1" w:styleId="begun-h-pointer-over4">
    <w:name w:val="begun-h-pointer-over4"/>
    <w:basedOn w:val="a0"/>
    <w:rsid w:val="00B17D2C"/>
    <w:pPr>
      <w:spacing w:before="100" w:beforeAutospacing="1" w:after="100" w:afterAutospacing="1"/>
    </w:pPr>
  </w:style>
  <w:style w:type="paragraph" w:customStyle="1" w:styleId="begun-h-stc1">
    <w:name w:val="begun-h-stc1"/>
    <w:basedOn w:val="a0"/>
    <w:rsid w:val="00B17D2C"/>
    <w:pPr>
      <w:spacing w:before="100" w:beforeAutospacing="1" w:after="100" w:afterAutospacing="1"/>
    </w:pPr>
  </w:style>
  <w:style w:type="paragraph" w:customStyle="1" w:styleId="begun-h-sbc1">
    <w:name w:val="begun-h-sbc1"/>
    <w:basedOn w:val="a0"/>
    <w:rsid w:val="00B17D2C"/>
    <w:pPr>
      <w:spacing w:before="100" w:beforeAutospacing="1" w:after="100" w:afterAutospacing="1"/>
    </w:pPr>
  </w:style>
  <w:style w:type="paragraph" w:customStyle="1" w:styleId="begun-h-stl1">
    <w:name w:val="begun-h-stl1"/>
    <w:basedOn w:val="a0"/>
    <w:rsid w:val="00B17D2C"/>
    <w:pPr>
      <w:spacing w:before="100" w:beforeAutospacing="1" w:after="100" w:afterAutospacing="1"/>
    </w:pPr>
  </w:style>
  <w:style w:type="paragraph" w:customStyle="1" w:styleId="begun-h-str1">
    <w:name w:val="begun-h-str1"/>
    <w:basedOn w:val="a0"/>
    <w:rsid w:val="00B17D2C"/>
    <w:pPr>
      <w:spacing w:before="100" w:beforeAutospacing="1" w:after="100" w:afterAutospacing="1"/>
    </w:pPr>
  </w:style>
  <w:style w:type="paragraph" w:customStyle="1" w:styleId="begun-h-sbl1">
    <w:name w:val="begun-h-sbl1"/>
    <w:basedOn w:val="a0"/>
    <w:rsid w:val="00B17D2C"/>
    <w:pPr>
      <w:spacing w:before="100" w:beforeAutospacing="1" w:after="100" w:afterAutospacing="1"/>
    </w:pPr>
  </w:style>
  <w:style w:type="paragraph" w:customStyle="1" w:styleId="begun-h-sbr1">
    <w:name w:val="begun-h-sbr1"/>
    <w:basedOn w:val="a0"/>
    <w:rsid w:val="00B17D2C"/>
    <w:pPr>
      <w:spacing w:before="100" w:beforeAutospacing="1" w:after="100" w:afterAutospacing="1"/>
    </w:pPr>
  </w:style>
  <w:style w:type="paragraph" w:customStyle="1" w:styleId="begun-h-sc1">
    <w:name w:val="begun-h-sc1"/>
    <w:basedOn w:val="a0"/>
    <w:rsid w:val="00B17D2C"/>
    <w:pPr>
      <w:spacing w:before="100" w:beforeAutospacing="1" w:after="100" w:afterAutospacing="1"/>
    </w:pPr>
  </w:style>
  <w:style w:type="paragraph" w:customStyle="1" w:styleId="begun-h-sml1">
    <w:name w:val="begun-h-sml1"/>
    <w:basedOn w:val="a0"/>
    <w:rsid w:val="00B17D2C"/>
    <w:pPr>
      <w:spacing w:before="100" w:beforeAutospacing="1" w:after="100" w:afterAutospacing="1"/>
    </w:pPr>
  </w:style>
  <w:style w:type="paragraph" w:customStyle="1" w:styleId="begun-h-smr1">
    <w:name w:val="begun-h-smr1"/>
    <w:basedOn w:val="a0"/>
    <w:rsid w:val="00B17D2C"/>
    <w:pPr>
      <w:spacing w:before="100" w:beforeAutospacing="1" w:after="100" w:afterAutospacing="1"/>
    </w:pPr>
  </w:style>
  <w:style w:type="paragraph" w:customStyle="1" w:styleId="begun-h-smc1">
    <w:name w:val="begun-h-smc1"/>
    <w:basedOn w:val="a0"/>
    <w:rsid w:val="00B17D2C"/>
    <w:pPr>
      <w:spacing w:before="100" w:beforeAutospacing="1" w:after="100" w:afterAutospacing="1"/>
    </w:pPr>
  </w:style>
  <w:style w:type="paragraph" w:customStyle="1" w:styleId="begun-h-st1">
    <w:name w:val="begun-h-st1"/>
    <w:basedOn w:val="a0"/>
    <w:rsid w:val="00B17D2C"/>
    <w:pPr>
      <w:spacing w:before="100" w:beforeAutospacing="1" w:after="100" w:afterAutospacing="1"/>
    </w:pPr>
  </w:style>
  <w:style w:type="paragraph" w:customStyle="1" w:styleId="begun-h-sb1">
    <w:name w:val="begun-h-sb1"/>
    <w:basedOn w:val="a0"/>
    <w:rsid w:val="00B17D2C"/>
    <w:pPr>
      <w:spacing w:before="100" w:beforeAutospacing="1" w:after="100" w:afterAutospacing="1"/>
    </w:pPr>
  </w:style>
  <w:style w:type="paragraph" w:customStyle="1" w:styleId="begun-h-sbr2">
    <w:name w:val="begun-h-sbr2"/>
    <w:basedOn w:val="a0"/>
    <w:rsid w:val="00B17D2C"/>
    <w:pPr>
      <w:spacing w:before="100" w:beforeAutospacing="1" w:after="100" w:afterAutospacing="1"/>
    </w:pPr>
  </w:style>
  <w:style w:type="paragraph" w:customStyle="1" w:styleId="begun-h-str2">
    <w:name w:val="begun-h-str2"/>
    <w:basedOn w:val="a0"/>
    <w:rsid w:val="00B17D2C"/>
    <w:pPr>
      <w:spacing w:before="100" w:beforeAutospacing="1" w:after="100" w:afterAutospacing="1"/>
    </w:pPr>
  </w:style>
  <w:style w:type="paragraph" w:customStyle="1" w:styleId="begun-h-st2">
    <w:name w:val="begun-h-st2"/>
    <w:basedOn w:val="a0"/>
    <w:rsid w:val="00B17D2C"/>
    <w:pPr>
      <w:spacing w:before="100" w:beforeAutospacing="1" w:after="100" w:afterAutospacing="1"/>
    </w:pPr>
  </w:style>
  <w:style w:type="paragraph" w:customStyle="1" w:styleId="begun-h-stl2">
    <w:name w:val="begun-h-stl2"/>
    <w:basedOn w:val="a0"/>
    <w:rsid w:val="00B17D2C"/>
    <w:pPr>
      <w:spacing w:before="100" w:beforeAutospacing="1" w:after="100" w:afterAutospacing="1"/>
    </w:pPr>
  </w:style>
  <w:style w:type="paragraph" w:customStyle="1" w:styleId="begun-h-stc2">
    <w:name w:val="begun-h-stc2"/>
    <w:basedOn w:val="a0"/>
    <w:rsid w:val="00B17D2C"/>
    <w:pPr>
      <w:spacing w:before="405" w:after="100" w:afterAutospacing="1"/>
    </w:pPr>
  </w:style>
  <w:style w:type="paragraph" w:customStyle="1" w:styleId="begun-h-str3">
    <w:name w:val="begun-h-str3"/>
    <w:basedOn w:val="a0"/>
    <w:rsid w:val="00B17D2C"/>
    <w:pPr>
      <w:spacing w:before="405" w:after="100" w:afterAutospacing="1"/>
    </w:pPr>
  </w:style>
  <w:style w:type="paragraph" w:customStyle="1" w:styleId="begun-h-sb2">
    <w:name w:val="begun-h-sb2"/>
    <w:basedOn w:val="a0"/>
    <w:rsid w:val="00B17D2C"/>
    <w:pPr>
      <w:spacing w:before="100" w:beforeAutospacing="1" w:after="100" w:afterAutospacing="1"/>
    </w:pPr>
  </w:style>
  <w:style w:type="paragraph" w:customStyle="1" w:styleId="begun-h-sbl2">
    <w:name w:val="begun-h-sbl2"/>
    <w:basedOn w:val="a0"/>
    <w:rsid w:val="00B17D2C"/>
    <w:pPr>
      <w:spacing w:before="100" w:beforeAutospacing="1" w:after="100" w:afterAutospacing="1"/>
    </w:pPr>
  </w:style>
  <w:style w:type="paragraph" w:customStyle="1" w:styleId="begun-h-sbc2">
    <w:name w:val="begun-h-sbc2"/>
    <w:basedOn w:val="a0"/>
    <w:rsid w:val="00B17D2C"/>
    <w:pPr>
      <w:spacing w:before="100" w:beforeAutospacing="1" w:after="360"/>
    </w:pPr>
  </w:style>
  <w:style w:type="paragraph" w:customStyle="1" w:styleId="begun-h-str4">
    <w:name w:val="begun-h-str4"/>
    <w:basedOn w:val="a0"/>
    <w:rsid w:val="00B17D2C"/>
    <w:pPr>
      <w:spacing w:before="100" w:beforeAutospacing="1" w:after="360"/>
    </w:pPr>
  </w:style>
  <w:style w:type="paragraph" w:customStyle="1" w:styleId="begun-h-st3">
    <w:name w:val="begun-h-st3"/>
    <w:basedOn w:val="a0"/>
    <w:rsid w:val="00B17D2C"/>
    <w:pPr>
      <w:spacing w:before="100" w:beforeAutospacing="1" w:after="100" w:afterAutospacing="1"/>
    </w:pPr>
  </w:style>
  <w:style w:type="paragraph" w:customStyle="1" w:styleId="begun-h-stc3">
    <w:name w:val="begun-h-stc3"/>
    <w:basedOn w:val="a0"/>
    <w:rsid w:val="00B17D2C"/>
    <w:pPr>
      <w:spacing w:before="405" w:after="100" w:afterAutospacing="1"/>
    </w:pPr>
  </w:style>
  <w:style w:type="paragraph" w:customStyle="1" w:styleId="begun-h-stl3">
    <w:name w:val="begun-h-stl3"/>
    <w:basedOn w:val="a0"/>
    <w:rsid w:val="00B17D2C"/>
    <w:pPr>
      <w:spacing w:before="405" w:after="100" w:afterAutospacing="1"/>
    </w:pPr>
  </w:style>
  <w:style w:type="paragraph" w:customStyle="1" w:styleId="begun-h-sb3">
    <w:name w:val="begun-h-sb3"/>
    <w:basedOn w:val="a0"/>
    <w:rsid w:val="00B17D2C"/>
    <w:pPr>
      <w:spacing w:before="100" w:beforeAutospacing="1" w:after="100" w:afterAutospacing="1"/>
    </w:pPr>
  </w:style>
  <w:style w:type="paragraph" w:customStyle="1" w:styleId="begun-h-sbc3">
    <w:name w:val="begun-h-sbc3"/>
    <w:basedOn w:val="a0"/>
    <w:rsid w:val="00B17D2C"/>
    <w:pPr>
      <w:spacing w:before="100" w:beforeAutospacing="1" w:after="360"/>
    </w:pPr>
  </w:style>
  <w:style w:type="paragraph" w:customStyle="1" w:styleId="begun-h-sbl3">
    <w:name w:val="begun-h-sbl3"/>
    <w:basedOn w:val="a0"/>
    <w:rsid w:val="00B17D2C"/>
    <w:pPr>
      <w:spacing w:before="100" w:beforeAutospacing="1" w:after="360"/>
    </w:pPr>
  </w:style>
  <w:style w:type="paragraph" w:customStyle="1" w:styleId="p02">
    <w:name w:val="p02"/>
    <w:basedOn w:val="a0"/>
    <w:rsid w:val="00B17D2C"/>
    <w:pPr>
      <w:shd w:val="clear" w:color="auto" w:fill="CCCCCC"/>
      <w:ind w:left="45" w:right="45"/>
    </w:pPr>
  </w:style>
  <w:style w:type="paragraph" w:customStyle="1" w:styleId="p12">
    <w:name w:val="p12"/>
    <w:basedOn w:val="a0"/>
    <w:rsid w:val="00B17D2C"/>
    <w:pPr>
      <w:shd w:val="clear" w:color="auto" w:fill="CCCCCC"/>
      <w:ind w:left="15" w:right="15"/>
    </w:pPr>
  </w:style>
  <w:style w:type="paragraph" w:customStyle="1" w:styleId="p32">
    <w:name w:val="p32"/>
    <w:basedOn w:val="a0"/>
    <w:rsid w:val="00B17D2C"/>
    <w:pPr>
      <w:shd w:val="clear" w:color="auto" w:fill="CCCCCC"/>
      <w:ind w:left="30" w:right="30"/>
    </w:pPr>
  </w:style>
  <w:style w:type="paragraph" w:customStyle="1" w:styleId="p52">
    <w:name w:val="p52"/>
    <w:basedOn w:val="a0"/>
    <w:rsid w:val="00B17D2C"/>
    <w:pPr>
      <w:shd w:val="clear" w:color="auto" w:fill="CCCCCC"/>
      <w:ind w:left="60" w:right="60"/>
    </w:pPr>
  </w:style>
  <w:style w:type="paragraph" w:customStyle="1" w:styleId="p82">
    <w:name w:val="p82"/>
    <w:basedOn w:val="a0"/>
    <w:rsid w:val="00B17D2C"/>
    <w:pPr>
      <w:shd w:val="clear" w:color="auto" w:fill="CCCCCC"/>
      <w:ind w:left="15" w:right="15"/>
    </w:pPr>
  </w:style>
  <w:style w:type="paragraph" w:customStyle="1" w:styleId="p72">
    <w:name w:val="p72"/>
    <w:basedOn w:val="a0"/>
    <w:rsid w:val="00B17D2C"/>
    <w:pPr>
      <w:ind w:left="15" w:right="15"/>
    </w:pPr>
  </w:style>
  <w:style w:type="paragraph" w:customStyle="1" w:styleId="p22">
    <w:name w:val="p22"/>
    <w:basedOn w:val="a0"/>
    <w:rsid w:val="00B17D2C"/>
    <w:pPr>
      <w:spacing w:before="100" w:beforeAutospacing="1" w:after="100" w:afterAutospacing="1"/>
    </w:pPr>
  </w:style>
  <w:style w:type="paragraph" w:customStyle="1" w:styleId="p62">
    <w:name w:val="p62"/>
    <w:basedOn w:val="a0"/>
    <w:rsid w:val="00B17D2C"/>
    <w:pPr>
      <w:ind w:left="30" w:right="30"/>
    </w:pPr>
  </w:style>
  <w:style w:type="paragraph" w:customStyle="1" w:styleId="p42">
    <w:name w:val="p42"/>
    <w:basedOn w:val="a0"/>
    <w:rsid w:val="00B17D2C"/>
    <w:pPr>
      <w:spacing w:before="100" w:beforeAutospacing="1" w:after="100" w:afterAutospacing="1"/>
    </w:pPr>
  </w:style>
  <w:style w:type="paragraph" w:customStyle="1" w:styleId="begun-h-pointer-top3">
    <w:name w:val="begun-h-pointer-top3"/>
    <w:basedOn w:val="a0"/>
    <w:rsid w:val="00B17D2C"/>
    <w:pPr>
      <w:spacing w:before="100" w:beforeAutospacing="1" w:after="100" w:afterAutospacing="1"/>
    </w:pPr>
    <w:rPr>
      <w:vanish/>
    </w:rPr>
  </w:style>
  <w:style w:type="paragraph" w:customStyle="1" w:styleId="begun-h-pointer-bottom3">
    <w:name w:val="begun-h-pointer-bottom3"/>
    <w:basedOn w:val="a0"/>
    <w:rsid w:val="00B17D2C"/>
    <w:pPr>
      <w:spacing w:before="100" w:beforeAutospacing="1" w:after="100" w:afterAutospacing="1"/>
    </w:pPr>
    <w:rPr>
      <w:vanish/>
    </w:rPr>
  </w:style>
  <w:style w:type="paragraph" w:customStyle="1" w:styleId="Style7">
    <w:name w:val="Style7"/>
    <w:basedOn w:val="a0"/>
    <w:uiPriority w:val="99"/>
    <w:rsid w:val="00B17D2C"/>
    <w:pPr>
      <w:widowControl w:val="0"/>
      <w:autoSpaceDE w:val="0"/>
      <w:autoSpaceDN w:val="0"/>
      <w:adjustRightInd w:val="0"/>
      <w:spacing w:line="322" w:lineRule="exact"/>
      <w:ind w:firstLine="725"/>
      <w:jc w:val="both"/>
    </w:pPr>
  </w:style>
  <w:style w:type="paragraph" w:customStyle="1" w:styleId="2f0">
    <w:name w:val="Без интервала2"/>
    <w:rsid w:val="00B17D2C"/>
    <w:pPr>
      <w:suppressAutoHyphens/>
    </w:pPr>
    <w:rPr>
      <w:rFonts w:ascii="Calibri" w:hAnsi="Calibri"/>
      <w:sz w:val="22"/>
      <w:szCs w:val="22"/>
      <w:lang w:eastAsia="ar-SA"/>
    </w:rPr>
  </w:style>
  <w:style w:type="paragraph" w:customStyle="1" w:styleId="bl0">
    <w:name w:val="bl0"/>
    <w:basedOn w:val="a0"/>
    <w:rsid w:val="00B17D2C"/>
    <w:pPr>
      <w:spacing w:before="100" w:beforeAutospacing="1" w:after="100" w:afterAutospacing="1"/>
    </w:pPr>
    <w:rPr>
      <w:b/>
      <w:bCs/>
      <w:sz w:val="18"/>
      <w:szCs w:val="18"/>
    </w:rPr>
  </w:style>
  <w:style w:type="paragraph" w:customStyle="1" w:styleId="1f9">
    <w:name w:val="Знак1 Знак Знак Знак Знак Знак Знак Знак Знак Знак"/>
    <w:basedOn w:val="a0"/>
    <w:rsid w:val="00B17D2C"/>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
    <w:name w:val="line number"/>
    <w:basedOn w:val="a1"/>
    <w:rsid w:val="00A33272"/>
  </w:style>
  <w:style w:type="paragraph" w:customStyle="1" w:styleId="Sf13">
    <w:name w:val="Основной текст с отSf1тупом 3"/>
    <w:basedOn w:val="a0"/>
    <w:rsid w:val="00DF2AF7"/>
    <w:pPr>
      <w:widowControl w:val="0"/>
      <w:ind w:firstLine="709"/>
      <w:jc w:val="both"/>
    </w:pPr>
    <w:rPr>
      <w:snapToGrid w:val="0"/>
      <w:sz w:val="28"/>
      <w:szCs w:val="20"/>
    </w:rPr>
  </w:style>
  <w:style w:type="character" w:customStyle="1" w:styleId="TitleChar">
    <w:name w:val="Title Char Знак Знак"/>
    <w:aliases w:val="Title Char Знак1, Знак Знак Знак1,Знак Знак Знак1"/>
    <w:rsid w:val="00DF2AF7"/>
    <w:rPr>
      <w:b/>
      <w:sz w:val="28"/>
      <w:lang w:val="ru-RU" w:eastAsia="ru-RU" w:bidi="ar-SA"/>
    </w:rPr>
  </w:style>
  <w:style w:type="character" w:customStyle="1" w:styleId="apple-converted-space">
    <w:name w:val="apple-converted-space"/>
    <w:basedOn w:val="a1"/>
    <w:qFormat/>
    <w:rsid w:val="006216A5"/>
  </w:style>
  <w:style w:type="character" w:customStyle="1" w:styleId="rvts6">
    <w:name w:val="rvts6"/>
    <w:rsid w:val="002A10AE"/>
    <w:rPr>
      <w:rFonts w:ascii="Times New Roman" w:hAnsi="Times New Roman"/>
      <w:sz w:val="28"/>
    </w:rPr>
  </w:style>
  <w:style w:type="character" w:customStyle="1" w:styleId="FontStyle11">
    <w:name w:val="Font Style11"/>
    <w:basedOn w:val="a1"/>
    <w:rsid w:val="008E3612"/>
    <w:rPr>
      <w:rFonts w:ascii="Arial" w:hAnsi="Arial" w:cs="Arial"/>
      <w:sz w:val="22"/>
      <w:szCs w:val="22"/>
    </w:rPr>
  </w:style>
  <w:style w:type="paragraph" w:customStyle="1" w:styleId="affff0">
    <w:name w:val="М"/>
    <w:basedOn w:val="a0"/>
    <w:rsid w:val="00EE1263"/>
    <w:pPr>
      <w:suppressAutoHyphens/>
      <w:spacing w:line="360" w:lineRule="auto"/>
      <w:ind w:firstLine="709"/>
      <w:jc w:val="both"/>
    </w:pPr>
    <w:rPr>
      <w:lang w:eastAsia="ar-SA"/>
    </w:rPr>
  </w:style>
  <w:style w:type="paragraph" w:customStyle="1" w:styleId="150">
    <w:name w:val="Список15"/>
    <w:basedOn w:val="a0"/>
    <w:rsid w:val="00BE5AFB"/>
    <w:pPr>
      <w:spacing w:before="100" w:beforeAutospacing="1" w:after="100" w:afterAutospacing="1"/>
      <w:jc w:val="both"/>
    </w:pPr>
    <w:rPr>
      <w:rFonts w:ascii="Arial Narrow" w:hAnsi="Arial Narrow"/>
      <w:sz w:val="17"/>
      <w:szCs w:val="17"/>
    </w:rPr>
  </w:style>
  <w:style w:type="paragraph" w:customStyle="1" w:styleId="2f1">
    <w:name w:val="Основной текст2"/>
    <w:basedOn w:val="a0"/>
    <w:rsid w:val="004F6A29"/>
    <w:pPr>
      <w:widowControl w:val="0"/>
      <w:spacing w:after="120"/>
    </w:pPr>
    <w:rPr>
      <w:rFonts w:ascii="Peterburg" w:hAnsi="Peterburg"/>
      <w:snapToGrid w:val="0"/>
      <w:szCs w:val="20"/>
    </w:rPr>
  </w:style>
  <w:style w:type="paragraph" w:customStyle="1" w:styleId="221">
    <w:name w:val="Основной текст 22"/>
    <w:basedOn w:val="a0"/>
    <w:rsid w:val="004F6A29"/>
    <w:pPr>
      <w:widowControl w:val="0"/>
      <w:overflowPunct w:val="0"/>
      <w:autoSpaceDE w:val="0"/>
      <w:autoSpaceDN w:val="0"/>
      <w:adjustRightInd w:val="0"/>
      <w:ind w:firstLine="426"/>
      <w:jc w:val="both"/>
      <w:textAlignment w:val="baseline"/>
    </w:pPr>
    <w:rPr>
      <w:szCs w:val="20"/>
    </w:rPr>
  </w:style>
  <w:style w:type="paragraph" w:customStyle="1" w:styleId="230">
    <w:name w:val="Основной текст с отступом 23"/>
    <w:basedOn w:val="a0"/>
    <w:rsid w:val="004F6A29"/>
    <w:pPr>
      <w:overflowPunct w:val="0"/>
      <w:autoSpaceDE w:val="0"/>
      <w:autoSpaceDN w:val="0"/>
      <w:adjustRightInd w:val="0"/>
      <w:ind w:firstLine="425"/>
      <w:jc w:val="both"/>
      <w:textAlignment w:val="baseline"/>
    </w:pPr>
    <w:rPr>
      <w:szCs w:val="20"/>
    </w:rPr>
  </w:style>
  <w:style w:type="paragraph" w:customStyle="1" w:styleId="224">
    <w:name w:val="Знак224"/>
    <w:basedOn w:val="a0"/>
    <w:rsid w:val="004F6A29"/>
    <w:pPr>
      <w:spacing w:after="160" w:line="240" w:lineRule="exact"/>
    </w:pPr>
    <w:rPr>
      <w:rFonts w:ascii="Verdana" w:hAnsi="Verdana"/>
      <w:sz w:val="20"/>
      <w:szCs w:val="20"/>
      <w:lang w:val="en-US" w:eastAsia="en-US"/>
    </w:rPr>
  </w:style>
  <w:style w:type="paragraph" w:customStyle="1" w:styleId="240">
    <w:name w:val="Знак Знак Знак Знак24"/>
    <w:basedOn w:val="a0"/>
    <w:rsid w:val="004F6A29"/>
    <w:pPr>
      <w:spacing w:after="160" w:line="240" w:lineRule="exact"/>
    </w:pPr>
    <w:rPr>
      <w:rFonts w:ascii="Verdana" w:hAnsi="Verdana"/>
      <w:sz w:val="20"/>
      <w:szCs w:val="20"/>
      <w:lang w:val="en-US" w:eastAsia="en-US"/>
    </w:rPr>
  </w:style>
  <w:style w:type="paragraph" w:customStyle="1" w:styleId="2f2">
    <w:name w:val="Обычный2"/>
    <w:rsid w:val="004F6A29"/>
    <w:pPr>
      <w:widowControl w:val="0"/>
      <w:spacing w:before="60" w:line="300" w:lineRule="auto"/>
      <w:ind w:firstLine="720"/>
      <w:jc w:val="both"/>
    </w:pPr>
    <w:rPr>
      <w:rFonts w:ascii="Arial" w:hAnsi="Arial"/>
      <w:snapToGrid w:val="0"/>
      <w:sz w:val="22"/>
    </w:rPr>
  </w:style>
  <w:style w:type="paragraph" w:customStyle="1" w:styleId="2f3">
    <w:name w:val="Обычный (веб)2"/>
    <w:basedOn w:val="a0"/>
    <w:rsid w:val="004F6A29"/>
    <w:pPr>
      <w:overflowPunct w:val="0"/>
      <w:autoSpaceDE w:val="0"/>
      <w:autoSpaceDN w:val="0"/>
      <w:adjustRightInd w:val="0"/>
      <w:spacing w:before="100" w:after="100"/>
      <w:textAlignment w:val="baseline"/>
    </w:pPr>
    <w:rPr>
      <w:sz w:val="20"/>
      <w:szCs w:val="20"/>
    </w:rPr>
  </w:style>
  <w:style w:type="paragraph" w:customStyle="1" w:styleId="124">
    <w:name w:val="Знак1 Знак Знак Знак24"/>
    <w:basedOn w:val="a0"/>
    <w:rsid w:val="004F6A29"/>
    <w:pPr>
      <w:spacing w:after="160" w:line="240" w:lineRule="exact"/>
    </w:pPr>
    <w:rPr>
      <w:rFonts w:ascii="Verdana" w:eastAsia="MS Mincho" w:hAnsi="Verdana"/>
      <w:sz w:val="20"/>
      <w:szCs w:val="20"/>
      <w:lang w:val="en-GB" w:eastAsia="en-US"/>
    </w:rPr>
  </w:style>
  <w:style w:type="paragraph" w:customStyle="1" w:styleId="2f4">
    <w:name w:val="Основной текст с отступом2"/>
    <w:basedOn w:val="a0"/>
    <w:rsid w:val="004F6A29"/>
    <w:pPr>
      <w:spacing w:after="120"/>
      <w:ind w:left="283"/>
    </w:pPr>
  </w:style>
  <w:style w:type="character" w:customStyle="1" w:styleId="xl410">
    <w:name w:val="xl41 Знак"/>
    <w:rsid w:val="004F6A29"/>
    <w:rPr>
      <w:rFonts w:eastAsia="Arial Unicode MS"/>
      <w:b/>
      <w:bCs/>
      <w:sz w:val="22"/>
      <w:szCs w:val="22"/>
      <w:lang w:val="ru-RU" w:eastAsia="ar-SA" w:bidi="ar-SA"/>
    </w:rPr>
  </w:style>
  <w:style w:type="paragraph" w:customStyle="1" w:styleId="120">
    <w:name w:val="Основной текст12"/>
    <w:basedOn w:val="a0"/>
    <w:rsid w:val="00D004EB"/>
    <w:pPr>
      <w:widowControl w:val="0"/>
      <w:spacing w:after="120"/>
    </w:pPr>
    <w:rPr>
      <w:rFonts w:ascii="Peterburg" w:hAnsi="Peterburg"/>
      <w:snapToGrid w:val="0"/>
      <w:szCs w:val="20"/>
    </w:rPr>
  </w:style>
  <w:style w:type="paragraph" w:customStyle="1" w:styleId="2120">
    <w:name w:val="Основной текст 212"/>
    <w:basedOn w:val="a0"/>
    <w:rsid w:val="00D004EB"/>
    <w:pPr>
      <w:widowControl w:val="0"/>
      <w:overflowPunct w:val="0"/>
      <w:autoSpaceDE w:val="0"/>
      <w:autoSpaceDN w:val="0"/>
      <w:adjustRightInd w:val="0"/>
      <w:ind w:firstLine="426"/>
      <w:jc w:val="both"/>
      <w:textAlignment w:val="baseline"/>
    </w:pPr>
    <w:rPr>
      <w:szCs w:val="20"/>
    </w:rPr>
  </w:style>
  <w:style w:type="paragraph" w:customStyle="1" w:styleId="2121">
    <w:name w:val="Основной текст с отступом 212"/>
    <w:basedOn w:val="a0"/>
    <w:rsid w:val="00D004EB"/>
    <w:pPr>
      <w:overflowPunct w:val="0"/>
      <w:autoSpaceDE w:val="0"/>
      <w:autoSpaceDN w:val="0"/>
      <w:adjustRightInd w:val="0"/>
      <w:ind w:firstLine="425"/>
      <w:jc w:val="both"/>
      <w:textAlignment w:val="baseline"/>
    </w:pPr>
    <w:rPr>
      <w:szCs w:val="20"/>
    </w:rPr>
  </w:style>
  <w:style w:type="paragraph" w:customStyle="1" w:styleId="231">
    <w:name w:val="Знак23"/>
    <w:basedOn w:val="a0"/>
    <w:rsid w:val="00D004EB"/>
    <w:pPr>
      <w:spacing w:after="160" w:line="240" w:lineRule="exact"/>
    </w:pPr>
    <w:rPr>
      <w:rFonts w:ascii="Verdana" w:hAnsi="Verdana"/>
      <w:sz w:val="20"/>
      <w:szCs w:val="20"/>
      <w:lang w:val="en-US" w:eastAsia="en-US"/>
    </w:rPr>
  </w:style>
  <w:style w:type="paragraph" w:customStyle="1" w:styleId="3e">
    <w:name w:val="Знак Знак Знак Знак3"/>
    <w:basedOn w:val="a0"/>
    <w:rsid w:val="00D004EB"/>
    <w:pPr>
      <w:spacing w:after="160" w:line="240" w:lineRule="exact"/>
    </w:pPr>
    <w:rPr>
      <w:rFonts w:ascii="Verdana" w:hAnsi="Verdana"/>
      <w:sz w:val="20"/>
      <w:szCs w:val="20"/>
      <w:lang w:val="en-US" w:eastAsia="en-US"/>
    </w:rPr>
  </w:style>
  <w:style w:type="paragraph" w:customStyle="1" w:styleId="121">
    <w:name w:val="Обычный12"/>
    <w:rsid w:val="00D004EB"/>
    <w:pPr>
      <w:widowControl w:val="0"/>
      <w:spacing w:before="60" w:line="300" w:lineRule="auto"/>
      <w:ind w:firstLine="720"/>
      <w:jc w:val="both"/>
    </w:pPr>
    <w:rPr>
      <w:rFonts w:ascii="Arial" w:hAnsi="Arial"/>
      <w:snapToGrid w:val="0"/>
      <w:sz w:val="22"/>
    </w:rPr>
  </w:style>
  <w:style w:type="paragraph" w:customStyle="1" w:styleId="122">
    <w:name w:val="Обычный (веб)12"/>
    <w:basedOn w:val="a0"/>
    <w:rsid w:val="00D004EB"/>
    <w:pPr>
      <w:overflowPunct w:val="0"/>
      <w:autoSpaceDE w:val="0"/>
      <w:autoSpaceDN w:val="0"/>
      <w:adjustRightInd w:val="0"/>
      <w:spacing w:before="100" w:after="100"/>
      <w:textAlignment w:val="baseline"/>
    </w:pPr>
    <w:rPr>
      <w:sz w:val="20"/>
      <w:szCs w:val="20"/>
    </w:rPr>
  </w:style>
  <w:style w:type="paragraph" w:customStyle="1" w:styleId="131">
    <w:name w:val="Знак1 Знак Знак Знак3"/>
    <w:basedOn w:val="a0"/>
    <w:rsid w:val="00D004EB"/>
    <w:pPr>
      <w:spacing w:after="160" w:line="240" w:lineRule="exact"/>
    </w:pPr>
    <w:rPr>
      <w:rFonts w:ascii="Verdana" w:eastAsia="MS Mincho" w:hAnsi="Verdana"/>
      <w:sz w:val="20"/>
      <w:szCs w:val="20"/>
      <w:lang w:val="en-GB" w:eastAsia="en-US"/>
    </w:rPr>
  </w:style>
  <w:style w:type="paragraph" w:customStyle="1" w:styleId="118">
    <w:name w:val="Основной текст с отступом11"/>
    <w:basedOn w:val="a0"/>
    <w:rsid w:val="00D004EB"/>
    <w:pPr>
      <w:spacing w:after="120"/>
      <w:ind w:left="283"/>
    </w:pPr>
  </w:style>
  <w:style w:type="paragraph" w:customStyle="1" w:styleId="Style5">
    <w:name w:val="Style5"/>
    <w:basedOn w:val="a0"/>
    <w:rsid w:val="00D004EB"/>
    <w:pPr>
      <w:widowControl w:val="0"/>
      <w:autoSpaceDE w:val="0"/>
      <w:autoSpaceDN w:val="0"/>
      <w:adjustRightInd w:val="0"/>
      <w:spacing w:line="307" w:lineRule="exact"/>
      <w:ind w:firstLine="744"/>
    </w:pPr>
  </w:style>
  <w:style w:type="paragraph" w:customStyle="1" w:styleId="affff1">
    <w:name w:val="Наименование таблицы"/>
    <w:basedOn w:val="a4"/>
    <w:link w:val="affff2"/>
    <w:rsid w:val="00D004EB"/>
    <w:pPr>
      <w:ind w:firstLine="0"/>
      <w:jc w:val="center"/>
    </w:pPr>
    <w:rPr>
      <w:b/>
      <w:sz w:val="22"/>
      <w:szCs w:val="22"/>
    </w:rPr>
  </w:style>
  <w:style w:type="character" w:customStyle="1" w:styleId="affff2">
    <w:name w:val="Наименование таблицы Знак"/>
    <w:link w:val="affff1"/>
    <w:locked/>
    <w:rsid w:val="00D004EB"/>
    <w:rPr>
      <w:b/>
      <w:sz w:val="22"/>
      <w:szCs w:val="22"/>
    </w:rPr>
  </w:style>
  <w:style w:type="paragraph" w:customStyle="1" w:styleId="affff3">
    <w:name w:val="Текст таблицы"/>
    <w:basedOn w:val="a0"/>
    <w:rsid w:val="00D004EB"/>
    <w:pPr>
      <w:widowControl w:val="0"/>
      <w:overflowPunct w:val="0"/>
      <w:autoSpaceDE w:val="0"/>
      <w:autoSpaceDN w:val="0"/>
      <w:adjustRightInd w:val="0"/>
      <w:spacing w:before="20" w:after="20"/>
      <w:jc w:val="center"/>
    </w:pPr>
    <w:rPr>
      <w:sz w:val="22"/>
      <w:szCs w:val="22"/>
    </w:rPr>
  </w:style>
  <w:style w:type="paragraph" w:customStyle="1" w:styleId="affff4">
    <w:name w:val="Отменить"/>
    <w:basedOn w:val="a0"/>
    <w:link w:val="affff5"/>
    <w:rsid w:val="00D004EB"/>
    <w:pPr>
      <w:widowControl w:val="0"/>
      <w:jc w:val="center"/>
    </w:pPr>
  </w:style>
  <w:style w:type="character" w:customStyle="1" w:styleId="affff5">
    <w:name w:val="Отменить Знак"/>
    <w:link w:val="affff4"/>
    <w:locked/>
    <w:rsid w:val="00D004EB"/>
    <w:rPr>
      <w:sz w:val="24"/>
      <w:szCs w:val="24"/>
    </w:rPr>
  </w:style>
  <w:style w:type="paragraph" w:customStyle="1" w:styleId="232">
    <w:name w:val="Основной текст23"/>
    <w:basedOn w:val="a0"/>
    <w:rsid w:val="00D004EB"/>
    <w:pPr>
      <w:widowControl w:val="0"/>
      <w:spacing w:after="120"/>
    </w:pPr>
    <w:rPr>
      <w:rFonts w:ascii="Peterburg" w:hAnsi="Peterburg"/>
      <w:snapToGrid w:val="0"/>
      <w:szCs w:val="20"/>
    </w:rPr>
  </w:style>
  <w:style w:type="paragraph" w:customStyle="1" w:styleId="223">
    <w:name w:val="Основной текст 223"/>
    <w:basedOn w:val="a0"/>
    <w:rsid w:val="00D004EB"/>
    <w:pPr>
      <w:widowControl w:val="0"/>
      <w:overflowPunct w:val="0"/>
      <w:autoSpaceDE w:val="0"/>
      <w:autoSpaceDN w:val="0"/>
      <w:adjustRightInd w:val="0"/>
      <w:ind w:firstLine="426"/>
      <w:jc w:val="both"/>
      <w:textAlignment w:val="baseline"/>
    </w:pPr>
    <w:rPr>
      <w:szCs w:val="20"/>
    </w:rPr>
  </w:style>
  <w:style w:type="paragraph" w:customStyle="1" w:styleId="233">
    <w:name w:val="Основной текст с отступом 233"/>
    <w:basedOn w:val="a0"/>
    <w:rsid w:val="00D004EB"/>
    <w:pPr>
      <w:overflowPunct w:val="0"/>
      <w:autoSpaceDE w:val="0"/>
      <w:autoSpaceDN w:val="0"/>
      <w:adjustRightInd w:val="0"/>
      <w:ind w:firstLine="425"/>
      <w:jc w:val="both"/>
      <w:textAlignment w:val="baseline"/>
    </w:pPr>
    <w:rPr>
      <w:szCs w:val="20"/>
    </w:rPr>
  </w:style>
  <w:style w:type="paragraph" w:customStyle="1" w:styleId="222">
    <w:name w:val="Знак22"/>
    <w:basedOn w:val="a0"/>
    <w:rsid w:val="00D004EB"/>
    <w:pPr>
      <w:spacing w:after="160" w:line="240" w:lineRule="exact"/>
    </w:pPr>
    <w:rPr>
      <w:rFonts w:ascii="Verdana" w:hAnsi="Verdana"/>
      <w:sz w:val="20"/>
      <w:szCs w:val="20"/>
      <w:lang w:val="en-US" w:eastAsia="en-US"/>
    </w:rPr>
  </w:style>
  <w:style w:type="paragraph" w:customStyle="1" w:styleId="2f5">
    <w:name w:val="Знак Знак Знак Знак2"/>
    <w:basedOn w:val="a0"/>
    <w:rsid w:val="00D004EB"/>
    <w:pPr>
      <w:spacing w:after="160" w:line="240" w:lineRule="exact"/>
    </w:pPr>
    <w:rPr>
      <w:rFonts w:ascii="Verdana" w:hAnsi="Verdana"/>
      <w:sz w:val="20"/>
      <w:szCs w:val="20"/>
      <w:lang w:val="en-US" w:eastAsia="en-US"/>
    </w:rPr>
  </w:style>
  <w:style w:type="paragraph" w:customStyle="1" w:styleId="234">
    <w:name w:val="Обычный23"/>
    <w:rsid w:val="00D004EB"/>
    <w:pPr>
      <w:widowControl w:val="0"/>
      <w:spacing w:before="60" w:line="300" w:lineRule="auto"/>
      <w:ind w:firstLine="720"/>
      <w:jc w:val="both"/>
    </w:pPr>
    <w:rPr>
      <w:rFonts w:ascii="Arial" w:hAnsi="Arial"/>
      <w:snapToGrid w:val="0"/>
      <w:sz w:val="22"/>
    </w:rPr>
  </w:style>
  <w:style w:type="paragraph" w:customStyle="1" w:styleId="235">
    <w:name w:val="Обычный (веб)23"/>
    <w:basedOn w:val="a0"/>
    <w:rsid w:val="00D004EB"/>
    <w:pPr>
      <w:overflowPunct w:val="0"/>
      <w:autoSpaceDE w:val="0"/>
      <w:autoSpaceDN w:val="0"/>
      <w:adjustRightInd w:val="0"/>
      <w:spacing w:before="100" w:after="100"/>
      <w:textAlignment w:val="baseline"/>
    </w:pPr>
    <w:rPr>
      <w:sz w:val="20"/>
      <w:szCs w:val="20"/>
    </w:rPr>
  </w:style>
  <w:style w:type="paragraph" w:customStyle="1" w:styleId="123">
    <w:name w:val="Знак1 Знак Знак Знак2"/>
    <w:basedOn w:val="a0"/>
    <w:rsid w:val="00D004EB"/>
    <w:pPr>
      <w:spacing w:after="160" w:line="240" w:lineRule="exact"/>
    </w:pPr>
    <w:rPr>
      <w:rFonts w:ascii="Verdana" w:eastAsia="MS Mincho" w:hAnsi="Verdana"/>
      <w:sz w:val="20"/>
      <w:szCs w:val="20"/>
      <w:lang w:val="en-GB" w:eastAsia="en-US"/>
    </w:rPr>
  </w:style>
  <w:style w:type="paragraph" w:customStyle="1" w:styleId="236">
    <w:name w:val="Основной текст с отступом23"/>
    <w:basedOn w:val="a0"/>
    <w:rsid w:val="00D004EB"/>
    <w:pPr>
      <w:spacing w:after="120"/>
      <w:ind w:left="283"/>
    </w:pPr>
  </w:style>
  <w:style w:type="paragraph" w:customStyle="1" w:styleId="3f">
    <w:name w:val="Основной текст3"/>
    <w:basedOn w:val="a0"/>
    <w:rsid w:val="00D004EB"/>
    <w:pPr>
      <w:widowControl w:val="0"/>
      <w:spacing w:after="120"/>
    </w:pPr>
    <w:rPr>
      <w:rFonts w:ascii="Peterburg" w:hAnsi="Peterburg"/>
      <w:snapToGrid w:val="0"/>
      <w:szCs w:val="20"/>
    </w:rPr>
  </w:style>
  <w:style w:type="paragraph" w:customStyle="1" w:styleId="237">
    <w:name w:val="Основной текст 23"/>
    <w:basedOn w:val="a0"/>
    <w:rsid w:val="00D004EB"/>
    <w:pPr>
      <w:widowControl w:val="0"/>
      <w:overflowPunct w:val="0"/>
      <w:autoSpaceDE w:val="0"/>
      <w:autoSpaceDN w:val="0"/>
      <w:adjustRightInd w:val="0"/>
      <w:ind w:firstLine="426"/>
      <w:jc w:val="both"/>
      <w:textAlignment w:val="baseline"/>
    </w:pPr>
    <w:rPr>
      <w:szCs w:val="20"/>
    </w:rPr>
  </w:style>
  <w:style w:type="paragraph" w:customStyle="1" w:styleId="241">
    <w:name w:val="Основной текст с отступом 24"/>
    <w:basedOn w:val="a0"/>
    <w:rsid w:val="00D004EB"/>
    <w:pPr>
      <w:overflowPunct w:val="0"/>
      <w:autoSpaceDE w:val="0"/>
      <w:autoSpaceDN w:val="0"/>
      <w:adjustRightInd w:val="0"/>
      <w:ind w:firstLine="425"/>
      <w:jc w:val="both"/>
      <w:textAlignment w:val="baseline"/>
    </w:pPr>
    <w:rPr>
      <w:szCs w:val="20"/>
    </w:rPr>
  </w:style>
  <w:style w:type="paragraph" w:customStyle="1" w:styleId="3f0">
    <w:name w:val="Обычный3"/>
    <w:rsid w:val="00D004EB"/>
    <w:pPr>
      <w:widowControl w:val="0"/>
      <w:spacing w:before="60" w:line="300" w:lineRule="auto"/>
      <w:ind w:firstLine="720"/>
      <w:jc w:val="both"/>
    </w:pPr>
    <w:rPr>
      <w:rFonts w:ascii="Arial" w:hAnsi="Arial"/>
      <w:snapToGrid w:val="0"/>
      <w:sz w:val="22"/>
    </w:rPr>
  </w:style>
  <w:style w:type="paragraph" w:customStyle="1" w:styleId="3f1">
    <w:name w:val="Обычный (веб)3"/>
    <w:basedOn w:val="a0"/>
    <w:rsid w:val="00D004EB"/>
    <w:pPr>
      <w:overflowPunct w:val="0"/>
      <w:autoSpaceDE w:val="0"/>
      <w:autoSpaceDN w:val="0"/>
      <w:adjustRightInd w:val="0"/>
      <w:spacing w:before="100" w:after="100"/>
      <w:textAlignment w:val="baseline"/>
    </w:pPr>
    <w:rPr>
      <w:sz w:val="20"/>
      <w:szCs w:val="20"/>
    </w:rPr>
  </w:style>
  <w:style w:type="paragraph" w:customStyle="1" w:styleId="3f2">
    <w:name w:val="Основной текст с отступом3"/>
    <w:basedOn w:val="a0"/>
    <w:rsid w:val="00D004EB"/>
    <w:pPr>
      <w:spacing w:after="120"/>
      <w:ind w:left="283"/>
    </w:pPr>
  </w:style>
  <w:style w:type="character" w:customStyle="1" w:styleId="afff3">
    <w:name w:val="Абзац списка Знак"/>
    <w:aliases w:val="Абзац списка основной Знак,List Paragraph2 Знак,ПАРАГРАФ Знак,Нумерация Знак,список 1 Знак,Абзац списка3 Знак,List Paragraph Знак,List Paragraph1 Знак,Абзац списка11 Знак,Bullet List Знак,FooterText Знак,numbered Знак,it_List1 Знак"/>
    <w:link w:val="afff2"/>
    <w:uiPriority w:val="34"/>
    <w:locked/>
    <w:rsid w:val="00D70639"/>
    <w:rPr>
      <w:sz w:val="24"/>
      <w:szCs w:val="24"/>
    </w:rPr>
  </w:style>
  <w:style w:type="paragraph" w:customStyle="1" w:styleId="47">
    <w:name w:val="Основной текст4"/>
    <w:basedOn w:val="a0"/>
    <w:rsid w:val="0061189E"/>
    <w:pPr>
      <w:widowControl w:val="0"/>
      <w:spacing w:after="120"/>
    </w:pPr>
    <w:rPr>
      <w:rFonts w:ascii="Peterburg" w:hAnsi="Peterburg"/>
      <w:snapToGrid w:val="0"/>
      <w:szCs w:val="20"/>
    </w:rPr>
  </w:style>
  <w:style w:type="paragraph" w:customStyle="1" w:styleId="242">
    <w:name w:val="Основной текст 24"/>
    <w:basedOn w:val="a0"/>
    <w:rsid w:val="0061189E"/>
    <w:pPr>
      <w:widowControl w:val="0"/>
      <w:overflowPunct w:val="0"/>
      <w:autoSpaceDE w:val="0"/>
      <w:autoSpaceDN w:val="0"/>
      <w:adjustRightInd w:val="0"/>
      <w:ind w:firstLine="426"/>
      <w:jc w:val="both"/>
      <w:textAlignment w:val="baseline"/>
    </w:pPr>
    <w:rPr>
      <w:szCs w:val="20"/>
    </w:rPr>
  </w:style>
  <w:style w:type="paragraph" w:customStyle="1" w:styleId="251">
    <w:name w:val="Основной текст с отступом 25"/>
    <w:basedOn w:val="a0"/>
    <w:rsid w:val="0061189E"/>
    <w:pPr>
      <w:overflowPunct w:val="0"/>
      <w:autoSpaceDE w:val="0"/>
      <w:autoSpaceDN w:val="0"/>
      <w:adjustRightInd w:val="0"/>
      <w:ind w:firstLine="425"/>
      <w:jc w:val="both"/>
      <w:textAlignment w:val="baseline"/>
    </w:pPr>
    <w:rPr>
      <w:szCs w:val="20"/>
    </w:rPr>
  </w:style>
  <w:style w:type="paragraph" w:customStyle="1" w:styleId="2230">
    <w:name w:val="Знак223"/>
    <w:basedOn w:val="a0"/>
    <w:rsid w:val="0061189E"/>
    <w:pPr>
      <w:spacing w:after="160" w:line="240" w:lineRule="exact"/>
    </w:pPr>
    <w:rPr>
      <w:rFonts w:ascii="Verdana" w:hAnsi="Verdana"/>
      <w:sz w:val="20"/>
      <w:szCs w:val="20"/>
      <w:lang w:val="en-US" w:eastAsia="en-US"/>
    </w:rPr>
  </w:style>
  <w:style w:type="paragraph" w:customStyle="1" w:styleId="238">
    <w:name w:val="Знак Знак Знак Знак23"/>
    <w:basedOn w:val="a0"/>
    <w:rsid w:val="0061189E"/>
    <w:pPr>
      <w:spacing w:after="160" w:line="240" w:lineRule="exact"/>
    </w:pPr>
    <w:rPr>
      <w:rFonts w:ascii="Verdana" w:hAnsi="Verdana"/>
      <w:sz w:val="20"/>
      <w:szCs w:val="20"/>
      <w:lang w:val="en-US" w:eastAsia="en-US"/>
    </w:rPr>
  </w:style>
  <w:style w:type="paragraph" w:customStyle="1" w:styleId="48">
    <w:name w:val="Обычный4"/>
    <w:rsid w:val="0061189E"/>
    <w:pPr>
      <w:widowControl w:val="0"/>
      <w:spacing w:before="60" w:line="300" w:lineRule="auto"/>
      <w:ind w:firstLine="720"/>
      <w:jc w:val="both"/>
    </w:pPr>
    <w:rPr>
      <w:rFonts w:ascii="Arial" w:hAnsi="Arial"/>
      <w:snapToGrid w:val="0"/>
      <w:sz w:val="22"/>
    </w:rPr>
  </w:style>
  <w:style w:type="paragraph" w:customStyle="1" w:styleId="49">
    <w:name w:val="Обычный (веб)4"/>
    <w:basedOn w:val="a0"/>
    <w:rsid w:val="0061189E"/>
    <w:pPr>
      <w:overflowPunct w:val="0"/>
      <w:autoSpaceDE w:val="0"/>
      <w:autoSpaceDN w:val="0"/>
      <w:adjustRightInd w:val="0"/>
      <w:spacing w:before="100" w:after="100"/>
      <w:textAlignment w:val="baseline"/>
    </w:pPr>
    <w:rPr>
      <w:sz w:val="20"/>
      <w:szCs w:val="20"/>
    </w:rPr>
  </w:style>
  <w:style w:type="paragraph" w:customStyle="1" w:styleId="1230">
    <w:name w:val="Знак1 Знак Знак Знак23"/>
    <w:basedOn w:val="a0"/>
    <w:rsid w:val="0061189E"/>
    <w:pPr>
      <w:spacing w:after="160" w:line="240" w:lineRule="exact"/>
    </w:pPr>
    <w:rPr>
      <w:rFonts w:ascii="Verdana" w:eastAsia="MS Mincho" w:hAnsi="Verdana"/>
      <w:sz w:val="20"/>
      <w:szCs w:val="20"/>
      <w:lang w:val="en-GB" w:eastAsia="en-US"/>
    </w:rPr>
  </w:style>
  <w:style w:type="paragraph" w:customStyle="1" w:styleId="4a">
    <w:name w:val="Основной текст с отступом4"/>
    <w:basedOn w:val="a0"/>
    <w:rsid w:val="0061189E"/>
    <w:pPr>
      <w:spacing w:after="120"/>
      <w:ind w:left="283"/>
    </w:pPr>
  </w:style>
  <w:style w:type="paragraph" w:customStyle="1" w:styleId="2f6">
    <w:name w:val="Список2"/>
    <w:basedOn w:val="a0"/>
    <w:rsid w:val="0061189E"/>
    <w:pPr>
      <w:spacing w:before="100" w:beforeAutospacing="1" w:after="100" w:afterAutospacing="1"/>
      <w:jc w:val="both"/>
    </w:pPr>
    <w:rPr>
      <w:rFonts w:ascii="Arial Narrow" w:hAnsi="Arial Narrow"/>
      <w:sz w:val="17"/>
      <w:szCs w:val="17"/>
    </w:rPr>
  </w:style>
  <w:style w:type="paragraph" w:styleId="affff6">
    <w:name w:val="Normal Indent"/>
    <w:basedOn w:val="a0"/>
    <w:uiPriority w:val="99"/>
    <w:rsid w:val="00F241EE"/>
    <w:pPr>
      <w:ind w:left="708"/>
    </w:pPr>
  </w:style>
  <w:style w:type="paragraph" w:customStyle="1" w:styleId="132">
    <w:name w:val="Обычный13"/>
    <w:rsid w:val="00F241EE"/>
    <w:pPr>
      <w:widowControl w:val="0"/>
      <w:spacing w:before="60" w:line="300" w:lineRule="auto"/>
      <w:ind w:firstLine="720"/>
      <w:jc w:val="both"/>
    </w:pPr>
    <w:rPr>
      <w:rFonts w:ascii="Arial" w:hAnsi="Arial"/>
      <w:snapToGrid w:val="0"/>
      <w:sz w:val="22"/>
    </w:rPr>
  </w:style>
  <w:style w:type="paragraph" w:customStyle="1" w:styleId="2f7">
    <w:name w:val="Абзац списка2"/>
    <w:basedOn w:val="a0"/>
    <w:rsid w:val="00F241EE"/>
    <w:pPr>
      <w:spacing w:after="200" w:line="276" w:lineRule="auto"/>
      <w:ind w:left="720"/>
    </w:pPr>
    <w:rPr>
      <w:rFonts w:ascii="Calibri" w:hAnsi="Calibri"/>
      <w:sz w:val="22"/>
      <w:szCs w:val="22"/>
      <w:lang w:eastAsia="en-US"/>
    </w:rPr>
  </w:style>
  <w:style w:type="character" w:customStyle="1" w:styleId="ConsPlusNormal0">
    <w:name w:val="ConsPlusNormal Знак"/>
    <w:basedOn w:val="a1"/>
    <w:link w:val="ConsPlusNormal"/>
    <w:locked/>
    <w:rsid w:val="00F241EE"/>
    <w:rPr>
      <w:rFonts w:ascii="Arial" w:hAnsi="Arial" w:cs="Arial"/>
    </w:rPr>
  </w:style>
  <w:style w:type="paragraph" w:customStyle="1" w:styleId="133">
    <w:name w:val="Обычный13Отступ"/>
    <w:basedOn w:val="a0"/>
    <w:rsid w:val="00F241EE"/>
    <w:pPr>
      <w:ind w:firstLine="720"/>
      <w:jc w:val="both"/>
    </w:pPr>
    <w:rPr>
      <w:sz w:val="26"/>
      <w:szCs w:val="20"/>
    </w:rPr>
  </w:style>
  <w:style w:type="character" w:customStyle="1" w:styleId="FontStyle12">
    <w:name w:val="Font Style12"/>
    <w:basedOn w:val="a1"/>
    <w:rsid w:val="00F241EE"/>
    <w:rPr>
      <w:rFonts w:ascii="Times New Roman" w:hAnsi="Times New Roman" w:cs="Times New Roman"/>
      <w:b/>
      <w:bCs/>
      <w:sz w:val="24"/>
      <w:szCs w:val="24"/>
    </w:rPr>
  </w:style>
  <w:style w:type="paragraph" w:customStyle="1" w:styleId="affff7">
    <w:name w:val="Стиль"/>
    <w:rsid w:val="00F241EE"/>
    <w:pPr>
      <w:widowControl w:val="0"/>
      <w:autoSpaceDE w:val="0"/>
      <w:autoSpaceDN w:val="0"/>
      <w:adjustRightInd w:val="0"/>
    </w:pPr>
    <w:rPr>
      <w:sz w:val="24"/>
      <w:szCs w:val="24"/>
    </w:rPr>
  </w:style>
  <w:style w:type="character" w:customStyle="1" w:styleId="1fa">
    <w:name w:val="Текст примечания Знак1"/>
    <w:basedOn w:val="a1"/>
    <w:semiHidden/>
    <w:rsid w:val="001C1923"/>
    <w:rPr>
      <w:sz w:val="20"/>
      <w:szCs w:val="20"/>
    </w:rPr>
  </w:style>
  <w:style w:type="paragraph" w:customStyle="1" w:styleId="1fb">
    <w:name w:val="Тема примечания1"/>
    <w:basedOn w:val="aff8"/>
    <w:next w:val="aff8"/>
    <w:rsid w:val="001C1923"/>
    <w:rPr>
      <w:rFonts w:asciiTheme="minorHAnsi" w:eastAsiaTheme="minorHAnsi" w:hAnsiTheme="minorHAnsi" w:cstheme="minorBidi"/>
      <w:b/>
      <w:bCs/>
      <w:sz w:val="22"/>
      <w:szCs w:val="22"/>
      <w:lang w:eastAsia="en-US"/>
    </w:rPr>
  </w:style>
  <w:style w:type="character" w:customStyle="1" w:styleId="214">
    <w:name w:val="Основной текст 2 Знак1"/>
    <w:basedOn w:val="a1"/>
    <w:semiHidden/>
    <w:rsid w:val="001C1923"/>
  </w:style>
  <w:style w:type="character" w:customStyle="1" w:styleId="710">
    <w:name w:val="Заголовок 7 Знак1"/>
    <w:basedOn w:val="a1"/>
    <w:semiHidden/>
    <w:rsid w:val="001C1923"/>
    <w:rPr>
      <w:rFonts w:asciiTheme="majorHAnsi" w:eastAsiaTheme="majorEastAsia" w:hAnsiTheme="majorHAnsi" w:cstheme="majorBidi"/>
      <w:i/>
      <w:iCs/>
      <w:color w:val="202F69" w:themeColor="accent1" w:themeShade="7F"/>
      <w:sz w:val="24"/>
      <w:szCs w:val="24"/>
    </w:rPr>
  </w:style>
  <w:style w:type="character" w:customStyle="1" w:styleId="810">
    <w:name w:val="Заголовок 8 Знак1"/>
    <w:basedOn w:val="a1"/>
    <w:semiHidden/>
    <w:rsid w:val="001C1923"/>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1"/>
    <w:semiHidden/>
    <w:rsid w:val="001C1923"/>
    <w:rPr>
      <w:rFonts w:asciiTheme="majorHAnsi" w:eastAsiaTheme="majorEastAsia" w:hAnsiTheme="majorHAnsi" w:cstheme="majorBidi"/>
      <w:i/>
      <w:iCs/>
      <w:color w:val="272727" w:themeColor="text1" w:themeTint="D8"/>
      <w:sz w:val="21"/>
      <w:szCs w:val="21"/>
    </w:rPr>
  </w:style>
  <w:style w:type="character" w:customStyle="1" w:styleId="1fc">
    <w:name w:val="Текст сноски Знак1"/>
    <w:basedOn w:val="a1"/>
    <w:semiHidden/>
    <w:rsid w:val="001C1923"/>
    <w:rPr>
      <w:sz w:val="20"/>
      <w:szCs w:val="20"/>
    </w:rPr>
  </w:style>
  <w:style w:type="character" w:customStyle="1" w:styleId="311">
    <w:name w:val="Основной текст 3 Знак1"/>
    <w:basedOn w:val="a1"/>
    <w:semiHidden/>
    <w:rsid w:val="001C1923"/>
    <w:rPr>
      <w:sz w:val="16"/>
      <w:szCs w:val="16"/>
    </w:rPr>
  </w:style>
  <w:style w:type="character" w:customStyle="1" w:styleId="1fd">
    <w:name w:val="Подзаголовок Знак1"/>
    <w:aliases w:val="Знак Знак3"/>
    <w:basedOn w:val="a1"/>
    <w:locked/>
    <w:rsid w:val="001C1923"/>
    <w:rPr>
      <w:b/>
      <w:bCs w:val="0"/>
      <w:sz w:val="28"/>
    </w:rPr>
  </w:style>
  <w:style w:type="character" w:customStyle="1" w:styleId="1fe">
    <w:name w:val="Верхний колонтитул Знак1"/>
    <w:basedOn w:val="a1"/>
    <w:uiPriority w:val="99"/>
    <w:semiHidden/>
    <w:rsid w:val="001C1923"/>
  </w:style>
  <w:style w:type="character" w:customStyle="1" w:styleId="215">
    <w:name w:val="Основной текст с отступом 2 Знак1"/>
    <w:basedOn w:val="a1"/>
    <w:semiHidden/>
    <w:rsid w:val="001C1923"/>
  </w:style>
  <w:style w:type="character" w:customStyle="1" w:styleId="312">
    <w:name w:val="Основной текст с отступом 3 Знак1"/>
    <w:basedOn w:val="a1"/>
    <w:uiPriority w:val="99"/>
    <w:semiHidden/>
    <w:rsid w:val="001C1923"/>
    <w:rPr>
      <w:sz w:val="16"/>
      <w:szCs w:val="16"/>
    </w:rPr>
  </w:style>
  <w:style w:type="character" w:customStyle="1" w:styleId="1ff">
    <w:name w:val="Текст Знак1"/>
    <w:basedOn w:val="a1"/>
    <w:semiHidden/>
    <w:rsid w:val="001C1923"/>
    <w:rPr>
      <w:rFonts w:ascii="Consolas" w:hAnsi="Consolas"/>
      <w:sz w:val="21"/>
      <w:szCs w:val="21"/>
    </w:rPr>
  </w:style>
  <w:style w:type="character" w:customStyle="1" w:styleId="1ff0">
    <w:name w:val="Схема документа Знак1"/>
    <w:basedOn w:val="a1"/>
    <w:semiHidden/>
    <w:rsid w:val="001C1923"/>
    <w:rPr>
      <w:rFonts w:ascii="Segoe UI" w:hAnsi="Segoe UI" w:cs="Segoe UI"/>
      <w:sz w:val="16"/>
      <w:szCs w:val="16"/>
    </w:rPr>
  </w:style>
  <w:style w:type="character" w:customStyle="1" w:styleId="1ff1">
    <w:name w:val="Текст выноски Знак1"/>
    <w:basedOn w:val="a1"/>
    <w:uiPriority w:val="99"/>
    <w:semiHidden/>
    <w:rsid w:val="001C1923"/>
    <w:rPr>
      <w:rFonts w:ascii="Segoe UI" w:hAnsi="Segoe UI" w:cs="Segoe UI"/>
      <w:sz w:val="18"/>
      <w:szCs w:val="18"/>
    </w:rPr>
  </w:style>
  <w:style w:type="character" w:customStyle="1" w:styleId="2f8">
    <w:name w:val="Нижний колонтитул Знак2"/>
    <w:basedOn w:val="a1"/>
    <w:uiPriority w:val="99"/>
    <w:semiHidden/>
    <w:rsid w:val="001C1923"/>
  </w:style>
  <w:style w:type="character" w:customStyle="1" w:styleId="1ff2">
    <w:name w:val="Текст концевой сноски Знак1"/>
    <w:basedOn w:val="a1"/>
    <w:semiHidden/>
    <w:rsid w:val="001C1923"/>
    <w:rPr>
      <w:sz w:val="20"/>
      <w:szCs w:val="20"/>
    </w:rPr>
  </w:style>
  <w:style w:type="paragraph" w:customStyle="1" w:styleId="55">
    <w:name w:val="Основной текст5"/>
    <w:basedOn w:val="a0"/>
    <w:rsid w:val="00075560"/>
    <w:pPr>
      <w:widowControl w:val="0"/>
      <w:spacing w:after="120"/>
    </w:pPr>
    <w:rPr>
      <w:rFonts w:ascii="Peterburg" w:hAnsi="Peterburg"/>
      <w:snapToGrid w:val="0"/>
      <w:szCs w:val="20"/>
    </w:rPr>
  </w:style>
  <w:style w:type="paragraph" w:customStyle="1" w:styleId="252">
    <w:name w:val="Основной текст 25"/>
    <w:basedOn w:val="a0"/>
    <w:rsid w:val="00075560"/>
    <w:pPr>
      <w:widowControl w:val="0"/>
      <w:overflowPunct w:val="0"/>
      <w:autoSpaceDE w:val="0"/>
      <w:autoSpaceDN w:val="0"/>
      <w:adjustRightInd w:val="0"/>
      <w:ind w:firstLine="426"/>
      <w:jc w:val="both"/>
      <w:textAlignment w:val="baseline"/>
    </w:pPr>
    <w:rPr>
      <w:szCs w:val="20"/>
    </w:rPr>
  </w:style>
  <w:style w:type="paragraph" w:customStyle="1" w:styleId="260">
    <w:name w:val="Основной текст с отступом 26"/>
    <w:basedOn w:val="a0"/>
    <w:rsid w:val="00075560"/>
    <w:pPr>
      <w:overflowPunct w:val="0"/>
      <w:autoSpaceDE w:val="0"/>
      <w:autoSpaceDN w:val="0"/>
      <w:adjustRightInd w:val="0"/>
      <w:ind w:firstLine="425"/>
      <w:jc w:val="both"/>
      <w:textAlignment w:val="baseline"/>
    </w:pPr>
    <w:rPr>
      <w:szCs w:val="20"/>
    </w:rPr>
  </w:style>
  <w:style w:type="paragraph" w:customStyle="1" w:styleId="2220">
    <w:name w:val="Знак222"/>
    <w:basedOn w:val="a0"/>
    <w:rsid w:val="00075560"/>
    <w:pPr>
      <w:spacing w:after="160" w:line="240" w:lineRule="exact"/>
    </w:pPr>
    <w:rPr>
      <w:rFonts w:ascii="Verdana" w:hAnsi="Verdana"/>
      <w:sz w:val="20"/>
      <w:szCs w:val="20"/>
      <w:lang w:val="en-US" w:eastAsia="en-US"/>
    </w:rPr>
  </w:style>
  <w:style w:type="paragraph" w:customStyle="1" w:styleId="226">
    <w:name w:val="Знак Знак Знак Знак22"/>
    <w:basedOn w:val="a0"/>
    <w:rsid w:val="00075560"/>
    <w:pPr>
      <w:spacing w:after="160" w:line="240" w:lineRule="exact"/>
    </w:pPr>
    <w:rPr>
      <w:rFonts w:ascii="Verdana" w:hAnsi="Verdana"/>
      <w:sz w:val="20"/>
      <w:szCs w:val="20"/>
      <w:lang w:val="en-US" w:eastAsia="en-US"/>
    </w:rPr>
  </w:style>
  <w:style w:type="paragraph" w:customStyle="1" w:styleId="56">
    <w:name w:val="Обычный5"/>
    <w:rsid w:val="00075560"/>
    <w:pPr>
      <w:widowControl w:val="0"/>
      <w:spacing w:before="60" w:line="300" w:lineRule="auto"/>
      <w:ind w:firstLine="720"/>
      <w:jc w:val="both"/>
    </w:pPr>
    <w:rPr>
      <w:rFonts w:ascii="Arial" w:hAnsi="Arial"/>
      <w:snapToGrid w:val="0"/>
      <w:sz w:val="22"/>
    </w:rPr>
  </w:style>
  <w:style w:type="paragraph" w:customStyle="1" w:styleId="57">
    <w:name w:val="Обычный (веб)5"/>
    <w:basedOn w:val="a0"/>
    <w:rsid w:val="00075560"/>
    <w:pPr>
      <w:overflowPunct w:val="0"/>
      <w:autoSpaceDE w:val="0"/>
      <w:autoSpaceDN w:val="0"/>
      <w:adjustRightInd w:val="0"/>
      <w:spacing w:before="100" w:after="100"/>
      <w:textAlignment w:val="baseline"/>
    </w:pPr>
    <w:rPr>
      <w:sz w:val="20"/>
      <w:szCs w:val="20"/>
    </w:rPr>
  </w:style>
  <w:style w:type="paragraph" w:customStyle="1" w:styleId="1220">
    <w:name w:val="Знак1 Знак Знак Знак22"/>
    <w:basedOn w:val="a0"/>
    <w:rsid w:val="00075560"/>
    <w:pPr>
      <w:spacing w:after="160" w:line="240" w:lineRule="exact"/>
    </w:pPr>
    <w:rPr>
      <w:rFonts w:ascii="Verdana" w:eastAsia="MS Mincho" w:hAnsi="Verdana"/>
      <w:sz w:val="20"/>
      <w:szCs w:val="20"/>
      <w:lang w:val="en-GB" w:eastAsia="en-US"/>
    </w:rPr>
  </w:style>
  <w:style w:type="paragraph" w:customStyle="1" w:styleId="58">
    <w:name w:val="Основной текст с отступом5"/>
    <w:basedOn w:val="a0"/>
    <w:rsid w:val="00075560"/>
    <w:pPr>
      <w:spacing w:after="120"/>
      <w:ind w:left="283"/>
    </w:pPr>
  </w:style>
  <w:style w:type="paragraph" w:customStyle="1" w:styleId="3f3">
    <w:name w:val="Список3"/>
    <w:basedOn w:val="a0"/>
    <w:rsid w:val="00075560"/>
    <w:pPr>
      <w:spacing w:before="100" w:beforeAutospacing="1" w:after="100" w:afterAutospacing="1"/>
      <w:jc w:val="both"/>
    </w:pPr>
    <w:rPr>
      <w:rFonts w:ascii="Arial Narrow" w:hAnsi="Arial Narrow"/>
      <w:sz w:val="17"/>
      <w:szCs w:val="17"/>
    </w:rPr>
  </w:style>
  <w:style w:type="numbering" w:customStyle="1" w:styleId="1ff3">
    <w:name w:val="Нет списка1"/>
    <w:next w:val="a3"/>
    <w:uiPriority w:val="99"/>
    <w:semiHidden/>
    <w:unhideWhenUsed/>
    <w:rsid w:val="00F56A2F"/>
  </w:style>
  <w:style w:type="table" w:customStyle="1" w:styleId="1ff4">
    <w:name w:val="Сетка таблицы1"/>
    <w:basedOn w:val="a2"/>
    <w:next w:val="af8"/>
    <w:uiPriority w:val="39"/>
    <w:rsid w:val="00F56A2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6">
    <w:name w:val="Основной текст6"/>
    <w:basedOn w:val="a0"/>
    <w:rsid w:val="006A2BED"/>
    <w:pPr>
      <w:widowControl w:val="0"/>
      <w:spacing w:after="120"/>
    </w:pPr>
    <w:rPr>
      <w:rFonts w:ascii="Peterburg" w:hAnsi="Peterburg"/>
      <w:snapToGrid w:val="0"/>
      <w:szCs w:val="20"/>
    </w:rPr>
  </w:style>
  <w:style w:type="paragraph" w:customStyle="1" w:styleId="261">
    <w:name w:val="Основной текст 26"/>
    <w:basedOn w:val="a0"/>
    <w:rsid w:val="006A2BED"/>
    <w:pPr>
      <w:widowControl w:val="0"/>
      <w:overflowPunct w:val="0"/>
      <w:autoSpaceDE w:val="0"/>
      <w:autoSpaceDN w:val="0"/>
      <w:adjustRightInd w:val="0"/>
      <w:ind w:firstLine="426"/>
      <w:jc w:val="both"/>
      <w:textAlignment w:val="baseline"/>
    </w:pPr>
    <w:rPr>
      <w:szCs w:val="20"/>
    </w:rPr>
  </w:style>
  <w:style w:type="paragraph" w:customStyle="1" w:styleId="270">
    <w:name w:val="Основной текст с отступом 27"/>
    <w:basedOn w:val="a0"/>
    <w:rsid w:val="006A2BED"/>
    <w:pPr>
      <w:overflowPunct w:val="0"/>
      <w:autoSpaceDE w:val="0"/>
      <w:autoSpaceDN w:val="0"/>
      <w:adjustRightInd w:val="0"/>
      <w:ind w:firstLine="425"/>
      <w:jc w:val="both"/>
      <w:textAlignment w:val="baseline"/>
    </w:pPr>
    <w:rPr>
      <w:szCs w:val="20"/>
    </w:rPr>
  </w:style>
  <w:style w:type="paragraph" w:customStyle="1" w:styleId="2210">
    <w:name w:val="Знак221"/>
    <w:basedOn w:val="a0"/>
    <w:rsid w:val="006A2BED"/>
    <w:pPr>
      <w:spacing w:after="160" w:line="240" w:lineRule="exact"/>
    </w:pPr>
    <w:rPr>
      <w:rFonts w:ascii="Verdana" w:hAnsi="Verdana"/>
      <w:sz w:val="20"/>
      <w:szCs w:val="20"/>
      <w:lang w:val="en-US" w:eastAsia="en-US"/>
    </w:rPr>
  </w:style>
  <w:style w:type="paragraph" w:customStyle="1" w:styleId="216">
    <w:name w:val="Знак Знак Знак Знак21"/>
    <w:basedOn w:val="a0"/>
    <w:rsid w:val="006A2BED"/>
    <w:pPr>
      <w:spacing w:after="160" w:line="240" w:lineRule="exact"/>
    </w:pPr>
    <w:rPr>
      <w:rFonts w:ascii="Verdana" w:hAnsi="Verdana"/>
      <w:sz w:val="20"/>
      <w:szCs w:val="20"/>
      <w:lang w:val="en-US" w:eastAsia="en-US"/>
    </w:rPr>
  </w:style>
  <w:style w:type="paragraph" w:customStyle="1" w:styleId="67">
    <w:name w:val="Обычный6"/>
    <w:rsid w:val="006A2BED"/>
    <w:pPr>
      <w:widowControl w:val="0"/>
      <w:spacing w:before="60" w:line="300" w:lineRule="auto"/>
      <w:ind w:firstLine="720"/>
      <w:jc w:val="both"/>
    </w:pPr>
    <w:rPr>
      <w:rFonts w:ascii="Arial" w:hAnsi="Arial"/>
      <w:snapToGrid w:val="0"/>
      <w:sz w:val="22"/>
    </w:rPr>
  </w:style>
  <w:style w:type="paragraph" w:customStyle="1" w:styleId="68">
    <w:name w:val="Обычный (веб)6"/>
    <w:basedOn w:val="a0"/>
    <w:rsid w:val="006A2BED"/>
    <w:pPr>
      <w:overflowPunct w:val="0"/>
      <w:autoSpaceDE w:val="0"/>
      <w:autoSpaceDN w:val="0"/>
      <w:adjustRightInd w:val="0"/>
      <w:spacing w:before="100" w:after="100"/>
      <w:textAlignment w:val="baseline"/>
    </w:pPr>
    <w:rPr>
      <w:sz w:val="20"/>
      <w:szCs w:val="20"/>
    </w:rPr>
  </w:style>
  <w:style w:type="paragraph" w:customStyle="1" w:styleId="1210">
    <w:name w:val="Знак1 Знак Знак Знак21"/>
    <w:basedOn w:val="a0"/>
    <w:rsid w:val="006A2BED"/>
    <w:pPr>
      <w:spacing w:after="160" w:line="240" w:lineRule="exact"/>
    </w:pPr>
    <w:rPr>
      <w:rFonts w:ascii="Verdana" w:eastAsia="MS Mincho" w:hAnsi="Verdana"/>
      <w:sz w:val="20"/>
      <w:szCs w:val="20"/>
      <w:lang w:val="en-GB" w:eastAsia="en-US"/>
    </w:rPr>
  </w:style>
  <w:style w:type="paragraph" w:customStyle="1" w:styleId="69">
    <w:name w:val="Основной текст с отступом6"/>
    <w:basedOn w:val="a0"/>
    <w:rsid w:val="006A2BED"/>
    <w:pPr>
      <w:spacing w:after="120"/>
      <w:ind w:left="283"/>
    </w:pPr>
  </w:style>
  <w:style w:type="paragraph" w:customStyle="1" w:styleId="4b">
    <w:name w:val="Список4"/>
    <w:basedOn w:val="a0"/>
    <w:rsid w:val="006A2BED"/>
    <w:pPr>
      <w:spacing w:before="100" w:beforeAutospacing="1" w:after="100" w:afterAutospacing="1"/>
      <w:jc w:val="both"/>
    </w:pPr>
    <w:rPr>
      <w:rFonts w:ascii="Arial Narrow" w:hAnsi="Arial Narrow"/>
      <w:sz w:val="17"/>
      <w:szCs w:val="17"/>
    </w:rPr>
  </w:style>
  <w:style w:type="paragraph" w:customStyle="1" w:styleId="Style20">
    <w:name w:val="Style 2"/>
    <w:rsid w:val="00AE7DB8"/>
    <w:pPr>
      <w:widowControl w:val="0"/>
      <w:autoSpaceDE w:val="0"/>
      <w:autoSpaceDN w:val="0"/>
      <w:ind w:right="72" w:firstLine="504"/>
      <w:jc w:val="both"/>
    </w:pPr>
    <w:rPr>
      <w:sz w:val="18"/>
      <w:szCs w:val="18"/>
    </w:rPr>
  </w:style>
  <w:style w:type="character" w:customStyle="1" w:styleId="CharacterStyle1">
    <w:name w:val="Character Style 1"/>
    <w:rsid w:val="00AE7DB8"/>
    <w:rPr>
      <w:sz w:val="18"/>
      <w:szCs w:val="18"/>
    </w:rPr>
  </w:style>
  <w:style w:type="paragraph" w:customStyle="1" w:styleId="CharChar1">
    <w:name w:val="Char Char1 Знак Знак Знак"/>
    <w:basedOn w:val="a0"/>
    <w:rsid w:val="00AE7DB8"/>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Обычный с отступом"/>
    <w:basedOn w:val="a0"/>
    <w:rsid w:val="00AE7DB8"/>
    <w:pPr>
      <w:ind w:firstLine="709"/>
      <w:jc w:val="both"/>
    </w:pPr>
    <w:rPr>
      <w:sz w:val="28"/>
      <w:szCs w:val="20"/>
    </w:rPr>
  </w:style>
  <w:style w:type="paragraph" w:customStyle="1" w:styleId="affff9">
    <w:name w:val="Основной текст ГД Знак Знак"/>
    <w:basedOn w:val="a0"/>
    <w:rsid w:val="00AE7DB8"/>
    <w:pPr>
      <w:ind w:firstLine="709"/>
      <w:jc w:val="both"/>
    </w:pPr>
    <w:rPr>
      <w:rFonts w:eastAsia="Calibri"/>
      <w:sz w:val="28"/>
    </w:rPr>
  </w:style>
  <w:style w:type="paragraph" w:customStyle="1" w:styleId="Normal1">
    <w:name w:val="Normal1"/>
    <w:rsid w:val="00AE7DB8"/>
  </w:style>
  <w:style w:type="paragraph" w:customStyle="1" w:styleId="affffa">
    <w:name w:val="Котов"/>
    <w:basedOn w:val="23"/>
    <w:rsid w:val="00AE7DB8"/>
    <w:pPr>
      <w:ind w:firstLine="902"/>
    </w:pPr>
    <w:rPr>
      <w:b w:val="0"/>
      <w:sz w:val="28"/>
      <w:szCs w:val="24"/>
    </w:rPr>
  </w:style>
  <w:style w:type="paragraph" w:customStyle="1" w:styleId="maintext">
    <w:name w:val="maintext"/>
    <w:basedOn w:val="a0"/>
    <w:rsid w:val="00AE7DB8"/>
    <w:pPr>
      <w:spacing w:before="75" w:after="15"/>
      <w:ind w:firstLine="200"/>
      <w:jc w:val="both"/>
    </w:pPr>
    <w:rPr>
      <w:rFonts w:ascii="Arial" w:hAnsi="Arial" w:cs="Arial"/>
      <w:color w:val="000033"/>
      <w:sz w:val="20"/>
      <w:szCs w:val="20"/>
    </w:rPr>
  </w:style>
  <w:style w:type="character" w:customStyle="1" w:styleId="1ff5">
    <w:name w:val="Знак Знак1"/>
    <w:basedOn w:val="a1"/>
    <w:rsid w:val="00AE7DB8"/>
    <w:rPr>
      <w:rFonts w:ascii="Arial" w:hAnsi="Arial" w:cs="Arial"/>
      <w:b/>
      <w:bCs/>
      <w:i/>
      <w:iCs/>
      <w:sz w:val="28"/>
      <w:szCs w:val="28"/>
      <w:lang w:val="ru-RU" w:eastAsia="ru-RU" w:bidi="ar-SA"/>
    </w:rPr>
  </w:style>
  <w:style w:type="paragraph" w:customStyle="1" w:styleId="bodytextindent31">
    <w:name w:val="bodytextindent31"/>
    <w:basedOn w:val="a0"/>
    <w:rsid w:val="00AE7DB8"/>
    <w:pPr>
      <w:overflowPunct w:val="0"/>
      <w:autoSpaceDE w:val="0"/>
      <w:autoSpaceDN w:val="0"/>
      <w:ind w:firstLine="720"/>
      <w:jc w:val="both"/>
    </w:pPr>
    <w:rPr>
      <w:rFonts w:eastAsia="Arial Unicode MS"/>
      <w:sz w:val="28"/>
      <w:szCs w:val="28"/>
    </w:rPr>
  </w:style>
  <w:style w:type="character" w:customStyle="1" w:styleId="FontStyle19">
    <w:name w:val="Font Style19"/>
    <w:basedOn w:val="a1"/>
    <w:rsid w:val="00AE7DB8"/>
    <w:rPr>
      <w:rFonts w:ascii="Times New Roman" w:hAnsi="Times New Roman" w:cs="Times New Roman"/>
      <w:sz w:val="26"/>
      <w:szCs w:val="26"/>
    </w:rPr>
  </w:style>
  <w:style w:type="character" w:customStyle="1" w:styleId="1f3">
    <w:name w:val="Обычный1 Знак"/>
    <w:basedOn w:val="a1"/>
    <w:link w:val="110"/>
    <w:locked/>
    <w:rsid w:val="00AE7DB8"/>
    <w:rPr>
      <w:rFonts w:ascii="Arial" w:hAnsi="Arial"/>
      <w:snapToGrid w:val="0"/>
      <w:sz w:val="22"/>
    </w:rPr>
  </w:style>
  <w:style w:type="paragraph" w:customStyle="1" w:styleId="affffb">
    <w:name w:val="ЭЭГ"/>
    <w:basedOn w:val="a0"/>
    <w:uiPriority w:val="99"/>
    <w:rsid w:val="00AE7DB8"/>
    <w:pPr>
      <w:spacing w:line="360" w:lineRule="auto"/>
      <w:ind w:firstLine="720"/>
      <w:jc w:val="both"/>
    </w:pPr>
  </w:style>
  <w:style w:type="paragraph" w:customStyle="1" w:styleId="280">
    <w:name w:val="Основной текст с отступом 28"/>
    <w:basedOn w:val="a0"/>
    <w:rsid w:val="00B80F0C"/>
    <w:pPr>
      <w:widowControl w:val="0"/>
      <w:spacing w:after="120"/>
      <w:ind w:firstLine="720"/>
      <w:jc w:val="both"/>
    </w:pPr>
    <w:rPr>
      <w:sz w:val="28"/>
      <w:szCs w:val="20"/>
    </w:rPr>
  </w:style>
  <w:style w:type="paragraph" w:customStyle="1" w:styleId="73">
    <w:name w:val="Обычный7"/>
    <w:rsid w:val="00B80F0C"/>
    <w:pPr>
      <w:widowControl w:val="0"/>
      <w:spacing w:before="60" w:line="300" w:lineRule="auto"/>
      <w:ind w:firstLine="720"/>
      <w:jc w:val="both"/>
    </w:pPr>
    <w:rPr>
      <w:rFonts w:ascii="Arial" w:hAnsi="Arial"/>
      <w:snapToGrid w:val="0"/>
      <w:sz w:val="22"/>
    </w:rPr>
  </w:style>
  <w:style w:type="character" w:customStyle="1" w:styleId="2f9">
    <w:name w:val="Основной текст (2)_"/>
    <w:link w:val="217"/>
    <w:locked/>
    <w:rsid w:val="009F0C0B"/>
    <w:rPr>
      <w:shd w:val="clear" w:color="auto" w:fill="FFFFFF"/>
    </w:rPr>
  </w:style>
  <w:style w:type="paragraph" w:customStyle="1" w:styleId="217">
    <w:name w:val="Основной текст (2)1"/>
    <w:basedOn w:val="a0"/>
    <w:link w:val="2f9"/>
    <w:rsid w:val="009F0C0B"/>
    <w:pPr>
      <w:widowControl w:val="0"/>
      <w:shd w:val="clear" w:color="auto" w:fill="FFFFFF"/>
      <w:spacing w:after="240" w:line="298" w:lineRule="exact"/>
    </w:pPr>
    <w:rPr>
      <w:sz w:val="20"/>
      <w:szCs w:val="20"/>
    </w:rPr>
  </w:style>
  <w:style w:type="paragraph" w:customStyle="1" w:styleId="2fa">
    <w:name w:val="Основной текст (2)"/>
    <w:basedOn w:val="a0"/>
    <w:rsid w:val="008C797E"/>
    <w:pPr>
      <w:widowControl w:val="0"/>
      <w:shd w:val="clear" w:color="auto" w:fill="FFFFFF"/>
      <w:spacing w:line="302" w:lineRule="exact"/>
    </w:pPr>
    <w:rPr>
      <w:sz w:val="26"/>
      <w:szCs w:val="26"/>
    </w:rPr>
  </w:style>
  <w:style w:type="character" w:customStyle="1" w:styleId="affffc">
    <w:name w:val="Гипертекстовая ссылка"/>
    <w:uiPriority w:val="99"/>
    <w:rsid w:val="006566E7"/>
    <w:rPr>
      <w:rFonts w:cs="Times New Roman"/>
      <w:color w:val="106BBE"/>
    </w:rPr>
  </w:style>
  <w:style w:type="paragraph" w:customStyle="1" w:styleId="xl211">
    <w:name w:val="xl211"/>
    <w:basedOn w:val="a0"/>
    <w:rsid w:val="006566E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2">
    <w:name w:val="xl212"/>
    <w:basedOn w:val="a0"/>
    <w:rsid w:val="006566E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13">
    <w:name w:val="xl213"/>
    <w:basedOn w:val="a0"/>
    <w:rsid w:val="006566E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4">
    <w:name w:val="xl214"/>
    <w:basedOn w:val="a0"/>
    <w:rsid w:val="006566E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a0"/>
    <w:rsid w:val="006566E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16">
    <w:name w:val="xl216"/>
    <w:basedOn w:val="a0"/>
    <w:rsid w:val="006566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17">
    <w:name w:val="xl217"/>
    <w:basedOn w:val="a0"/>
    <w:rsid w:val="006566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218">
    <w:name w:val="xl218"/>
    <w:basedOn w:val="a0"/>
    <w:rsid w:val="006566E7"/>
    <w:pPr>
      <w:shd w:val="clear" w:color="000000" w:fill="92D050"/>
      <w:spacing w:before="100" w:beforeAutospacing="1" w:after="100" w:afterAutospacing="1"/>
    </w:pPr>
    <w:rPr>
      <w:sz w:val="16"/>
      <w:szCs w:val="16"/>
    </w:rPr>
  </w:style>
  <w:style w:type="paragraph" w:customStyle="1" w:styleId="xl219">
    <w:name w:val="xl219"/>
    <w:basedOn w:val="a0"/>
    <w:rsid w:val="006566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220">
    <w:name w:val="xl220"/>
    <w:basedOn w:val="a0"/>
    <w:rsid w:val="006566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221">
    <w:name w:val="xl221"/>
    <w:basedOn w:val="a0"/>
    <w:rsid w:val="006566E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22">
    <w:name w:val="xl222"/>
    <w:basedOn w:val="a0"/>
    <w:rsid w:val="006566E7"/>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rPr>
      <w:sz w:val="16"/>
      <w:szCs w:val="16"/>
    </w:rPr>
  </w:style>
  <w:style w:type="paragraph" w:customStyle="1" w:styleId="xl223">
    <w:name w:val="xl223"/>
    <w:basedOn w:val="a0"/>
    <w:rsid w:val="006566E7"/>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sz w:val="16"/>
      <w:szCs w:val="16"/>
    </w:rPr>
  </w:style>
  <w:style w:type="paragraph" w:customStyle="1" w:styleId="xl224">
    <w:name w:val="xl224"/>
    <w:basedOn w:val="a0"/>
    <w:rsid w:val="006566E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25">
    <w:name w:val="xl225"/>
    <w:basedOn w:val="a0"/>
    <w:rsid w:val="006566E7"/>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b/>
      <w:bCs/>
    </w:rPr>
  </w:style>
  <w:style w:type="paragraph" w:customStyle="1" w:styleId="xl226">
    <w:name w:val="xl226"/>
    <w:basedOn w:val="a0"/>
    <w:rsid w:val="006566E7"/>
    <w:pPr>
      <w:pBdr>
        <w:top w:val="single" w:sz="4" w:space="0" w:color="auto"/>
        <w:bottom w:val="single" w:sz="4" w:space="0" w:color="auto"/>
      </w:pBdr>
      <w:shd w:val="clear" w:color="000000" w:fill="D8E4BC"/>
      <w:spacing w:before="100" w:beforeAutospacing="1" w:after="100" w:afterAutospacing="1"/>
      <w:jc w:val="center"/>
      <w:textAlignment w:val="center"/>
    </w:pPr>
    <w:rPr>
      <w:b/>
      <w:bCs/>
    </w:rPr>
  </w:style>
  <w:style w:type="paragraph" w:customStyle="1" w:styleId="xl227">
    <w:name w:val="xl227"/>
    <w:basedOn w:val="a0"/>
    <w:rsid w:val="006566E7"/>
    <w:pPr>
      <w:pBdr>
        <w:top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rPr>
  </w:style>
  <w:style w:type="paragraph" w:customStyle="1" w:styleId="xl228">
    <w:name w:val="xl228"/>
    <w:basedOn w:val="a0"/>
    <w:rsid w:val="006566E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rPr>
  </w:style>
  <w:style w:type="paragraph" w:customStyle="1" w:styleId="xl229">
    <w:name w:val="xl229"/>
    <w:basedOn w:val="a0"/>
    <w:rsid w:val="006566E7"/>
    <w:pPr>
      <w:pBdr>
        <w:top w:val="single" w:sz="4" w:space="0" w:color="auto"/>
        <w:bottom w:val="single" w:sz="4" w:space="0" w:color="auto"/>
      </w:pBdr>
      <w:shd w:val="clear" w:color="000000" w:fill="D9D9D9"/>
      <w:spacing w:before="100" w:beforeAutospacing="1" w:after="100" w:afterAutospacing="1"/>
      <w:jc w:val="center"/>
      <w:textAlignment w:val="center"/>
    </w:pPr>
    <w:rPr>
      <w:b/>
      <w:bCs/>
    </w:rPr>
  </w:style>
  <w:style w:type="paragraph" w:customStyle="1" w:styleId="xl230">
    <w:name w:val="xl230"/>
    <w:basedOn w:val="a0"/>
    <w:rsid w:val="006566E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31">
    <w:name w:val="xl231"/>
    <w:basedOn w:val="a0"/>
    <w:rsid w:val="006566E7"/>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32">
    <w:name w:val="xl232"/>
    <w:basedOn w:val="a0"/>
    <w:rsid w:val="006566E7"/>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b/>
      <w:bCs/>
    </w:rPr>
  </w:style>
  <w:style w:type="paragraph" w:customStyle="1" w:styleId="xl233">
    <w:name w:val="xl233"/>
    <w:basedOn w:val="a0"/>
    <w:rsid w:val="006566E7"/>
    <w:pPr>
      <w:pBdr>
        <w:top w:val="single" w:sz="4" w:space="0" w:color="auto"/>
        <w:bottom w:val="single" w:sz="4" w:space="0" w:color="auto"/>
      </w:pBdr>
      <w:shd w:val="clear" w:color="000000" w:fill="DCE6F1"/>
      <w:spacing w:before="100" w:beforeAutospacing="1" w:after="100" w:afterAutospacing="1"/>
      <w:jc w:val="center"/>
      <w:textAlignment w:val="center"/>
    </w:pPr>
    <w:rPr>
      <w:b/>
      <w:bCs/>
    </w:rPr>
  </w:style>
  <w:style w:type="paragraph" w:customStyle="1" w:styleId="xl234">
    <w:name w:val="xl234"/>
    <w:basedOn w:val="a0"/>
    <w:rsid w:val="006566E7"/>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b/>
      <w:bCs/>
      <w:color w:val="000000"/>
    </w:rPr>
  </w:style>
  <w:style w:type="paragraph" w:customStyle="1" w:styleId="xl235">
    <w:name w:val="xl235"/>
    <w:basedOn w:val="a0"/>
    <w:rsid w:val="006566E7"/>
    <w:pPr>
      <w:pBdr>
        <w:top w:val="single" w:sz="4" w:space="0" w:color="auto"/>
        <w:bottom w:val="single" w:sz="4" w:space="0" w:color="auto"/>
      </w:pBdr>
      <w:shd w:val="clear" w:color="000000" w:fill="D8E4BC"/>
      <w:spacing w:before="100" w:beforeAutospacing="1" w:after="100" w:afterAutospacing="1"/>
      <w:jc w:val="center"/>
      <w:textAlignment w:val="center"/>
    </w:pPr>
    <w:rPr>
      <w:b/>
      <w:bCs/>
      <w:color w:val="000000"/>
    </w:rPr>
  </w:style>
  <w:style w:type="paragraph" w:customStyle="1" w:styleId="xl236">
    <w:name w:val="xl236"/>
    <w:basedOn w:val="a0"/>
    <w:rsid w:val="006566E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rPr>
  </w:style>
  <w:style w:type="paragraph" w:customStyle="1" w:styleId="xl237">
    <w:name w:val="xl237"/>
    <w:basedOn w:val="a0"/>
    <w:rsid w:val="006566E7"/>
    <w:pPr>
      <w:pBdr>
        <w:top w:val="single" w:sz="4" w:space="0" w:color="auto"/>
        <w:bottom w:val="single" w:sz="4" w:space="0" w:color="auto"/>
      </w:pBdr>
      <w:shd w:val="clear" w:color="000000" w:fill="D9D9D9"/>
      <w:spacing w:before="100" w:beforeAutospacing="1" w:after="100" w:afterAutospacing="1"/>
      <w:jc w:val="center"/>
      <w:textAlignment w:val="center"/>
    </w:pPr>
    <w:rPr>
      <w:b/>
      <w:bCs/>
    </w:rPr>
  </w:style>
  <w:style w:type="paragraph" w:customStyle="1" w:styleId="xl238">
    <w:name w:val="xl238"/>
    <w:basedOn w:val="a0"/>
    <w:rsid w:val="006566E7"/>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b/>
      <w:bCs/>
    </w:rPr>
  </w:style>
  <w:style w:type="paragraph" w:customStyle="1" w:styleId="xl239">
    <w:name w:val="xl239"/>
    <w:basedOn w:val="a0"/>
    <w:rsid w:val="006566E7"/>
    <w:pPr>
      <w:pBdr>
        <w:top w:val="single" w:sz="4" w:space="0" w:color="auto"/>
        <w:bottom w:val="single" w:sz="4" w:space="0" w:color="auto"/>
      </w:pBdr>
      <w:shd w:val="clear" w:color="000000" w:fill="DCE6F1"/>
      <w:spacing w:before="100" w:beforeAutospacing="1" w:after="100" w:afterAutospacing="1"/>
      <w:jc w:val="center"/>
      <w:textAlignment w:val="center"/>
    </w:pPr>
    <w:rPr>
      <w:b/>
      <w:bCs/>
    </w:rPr>
  </w:style>
  <w:style w:type="paragraph" w:customStyle="1" w:styleId="xl240">
    <w:name w:val="xl240"/>
    <w:basedOn w:val="a0"/>
    <w:rsid w:val="006566E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color w:val="000000"/>
    </w:rPr>
  </w:style>
  <w:style w:type="paragraph" w:customStyle="1" w:styleId="xl241">
    <w:name w:val="xl241"/>
    <w:basedOn w:val="a0"/>
    <w:rsid w:val="006566E7"/>
    <w:pPr>
      <w:pBdr>
        <w:top w:val="single" w:sz="4" w:space="0" w:color="auto"/>
        <w:bottom w:val="single" w:sz="4" w:space="0" w:color="auto"/>
      </w:pBdr>
      <w:spacing w:before="100" w:beforeAutospacing="1" w:after="100" w:afterAutospacing="1"/>
      <w:jc w:val="center"/>
      <w:textAlignment w:val="center"/>
    </w:pPr>
  </w:style>
  <w:style w:type="paragraph" w:customStyle="1" w:styleId="xl242">
    <w:name w:val="xl242"/>
    <w:basedOn w:val="a0"/>
    <w:rsid w:val="006566E7"/>
    <w:pPr>
      <w:pBdr>
        <w:top w:val="single" w:sz="4" w:space="0" w:color="auto"/>
        <w:bottom w:val="single" w:sz="4" w:space="0" w:color="auto"/>
      </w:pBdr>
      <w:shd w:val="clear" w:color="000000" w:fill="D9D9D9"/>
      <w:spacing w:before="100" w:beforeAutospacing="1" w:after="100" w:afterAutospacing="1"/>
      <w:jc w:val="center"/>
      <w:textAlignment w:val="center"/>
    </w:pPr>
  </w:style>
  <w:style w:type="paragraph" w:customStyle="1" w:styleId="xl243">
    <w:name w:val="xl243"/>
    <w:basedOn w:val="a0"/>
    <w:rsid w:val="006566E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244">
    <w:name w:val="xl244"/>
    <w:basedOn w:val="a0"/>
    <w:rsid w:val="006566E7"/>
    <w:pPr>
      <w:pBdr>
        <w:top w:val="single" w:sz="4"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245">
    <w:name w:val="xl245"/>
    <w:basedOn w:val="a0"/>
    <w:rsid w:val="006566E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rPr>
  </w:style>
  <w:style w:type="paragraph" w:customStyle="1" w:styleId="xl246">
    <w:name w:val="xl246"/>
    <w:basedOn w:val="a0"/>
    <w:rsid w:val="006566E7"/>
    <w:pPr>
      <w:pBdr>
        <w:top w:val="single" w:sz="4" w:space="0" w:color="auto"/>
        <w:bottom w:val="single" w:sz="4" w:space="0" w:color="auto"/>
      </w:pBdr>
      <w:shd w:val="clear" w:color="000000" w:fill="D9D9D9"/>
      <w:spacing w:before="100" w:beforeAutospacing="1" w:after="100" w:afterAutospacing="1"/>
      <w:jc w:val="center"/>
      <w:textAlignment w:val="center"/>
    </w:pPr>
    <w:rPr>
      <w:b/>
      <w:bCs/>
    </w:rPr>
  </w:style>
  <w:style w:type="paragraph" w:customStyle="1" w:styleId="xl247">
    <w:name w:val="xl247"/>
    <w:basedOn w:val="a0"/>
    <w:rsid w:val="006566E7"/>
    <w:pPr>
      <w:pBdr>
        <w:top w:val="single" w:sz="4" w:space="0" w:color="auto"/>
        <w:bottom w:val="single" w:sz="4" w:space="0" w:color="auto"/>
      </w:pBdr>
      <w:shd w:val="clear" w:color="000000" w:fill="D9D9D9"/>
      <w:spacing w:before="100" w:beforeAutospacing="1" w:after="100" w:afterAutospacing="1"/>
      <w:jc w:val="center"/>
      <w:textAlignment w:val="center"/>
    </w:pPr>
    <w:rPr>
      <w:color w:val="000000"/>
    </w:rPr>
  </w:style>
  <w:style w:type="paragraph" w:customStyle="1" w:styleId="134">
    <w:name w:val="Основной текст13"/>
    <w:basedOn w:val="a0"/>
    <w:rsid w:val="006566E7"/>
    <w:pPr>
      <w:widowControl w:val="0"/>
      <w:spacing w:after="120"/>
    </w:pPr>
    <w:rPr>
      <w:rFonts w:ascii="Peterburg" w:hAnsi="Peterburg"/>
      <w:snapToGrid w:val="0"/>
      <w:szCs w:val="20"/>
    </w:rPr>
  </w:style>
  <w:style w:type="paragraph" w:customStyle="1" w:styleId="2130">
    <w:name w:val="Основной текст 213"/>
    <w:basedOn w:val="a0"/>
    <w:rsid w:val="006566E7"/>
    <w:pPr>
      <w:widowControl w:val="0"/>
      <w:overflowPunct w:val="0"/>
      <w:autoSpaceDE w:val="0"/>
      <w:autoSpaceDN w:val="0"/>
      <w:adjustRightInd w:val="0"/>
      <w:ind w:firstLine="426"/>
      <w:jc w:val="both"/>
      <w:textAlignment w:val="baseline"/>
    </w:pPr>
    <w:rPr>
      <w:szCs w:val="20"/>
    </w:rPr>
  </w:style>
  <w:style w:type="paragraph" w:customStyle="1" w:styleId="2131">
    <w:name w:val="Основной текст с отступом 213"/>
    <w:basedOn w:val="a0"/>
    <w:rsid w:val="006566E7"/>
    <w:pPr>
      <w:overflowPunct w:val="0"/>
      <w:autoSpaceDE w:val="0"/>
      <w:autoSpaceDN w:val="0"/>
      <w:adjustRightInd w:val="0"/>
      <w:ind w:firstLine="425"/>
      <w:jc w:val="both"/>
      <w:textAlignment w:val="baseline"/>
    </w:pPr>
    <w:rPr>
      <w:szCs w:val="20"/>
    </w:rPr>
  </w:style>
  <w:style w:type="paragraph" w:customStyle="1" w:styleId="262">
    <w:name w:val="Знак26"/>
    <w:basedOn w:val="a0"/>
    <w:rsid w:val="006566E7"/>
    <w:pPr>
      <w:spacing w:after="160" w:line="240" w:lineRule="exact"/>
    </w:pPr>
    <w:rPr>
      <w:rFonts w:ascii="Verdana" w:hAnsi="Verdana"/>
      <w:sz w:val="20"/>
      <w:szCs w:val="20"/>
      <w:lang w:val="en-US" w:eastAsia="en-US"/>
    </w:rPr>
  </w:style>
  <w:style w:type="paragraph" w:customStyle="1" w:styleId="6a">
    <w:name w:val="Знак Знак Знак Знак6"/>
    <w:basedOn w:val="a0"/>
    <w:rsid w:val="006566E7"/>
    <w:pPr>
      <w:spacing w:after="160" w:line="240" w:lineRule="exact"/>
    </w:pPr>
    <w:rPr>
      <w:rFonts w:ascii="Verdana" w:hAnsi="Verdana"/>
      <w:sz w:val="20"/>
      <w:szCs w:val="20"/>
      <w:lang w:val="en-US" w:eastAsia="en-US"/>
    </w:rPr>
  </w:style>
  <w:style w:type="paragraph" w:customStyle="1" w:styleId="140">
    <w:name w:val="Обычный14"/>
    <w:rsid w:val="006566E7"/>
    <w:pPr>
      <w:widowControl w:val="0"/>
      <w:spacing w:before="60" w:line="300" w:lineRule="auto"/>
      <w:ind w:firstLine="720"/>
      <w:jc w:val="both"/>
    </w:pPr>
    <w:rPr>
      <w:rFonts w:ascii="Arial" w:hAnsi="Arial"/>
      <w:snapToGrid w:val="0"/>
      <w:sz w:val="22"/>
    </w:rPr>
  </w:style>
  <w:style w:type="paragraph" w:customStyle="1" w:styleId="135">
    <w:name w:val="Обычный (веб)13"/>
    <w:basedOn w:val="a0"/>
    <w:rsid w:val="006566E7"/>
    <w:pPr>
      <w:overflowPunct w:val="0"/>
      <w:autoSpaceDE w:val="0"/>
      <w:autoSpaceDN w:val="0"/>
      <w:adjustRightInd w:val="0"/>
      <w:spacing w:before="100" w:after="100"/>
      <w:textAlignment w:val="baseline"/>
    </w:pPr>
    <w:rPr>
      <w:sz w:val="20"/>
      <w:szCs w:val="20"/>
    </w:rPr>
  </w:style>
  <w:style w:type="paragraph" w:customStyle="1" w:styleId="160">
    <w:name w:val="Знак1 Знак Знак Знак6"/>
    <w:basedOn w:val="a0"/>
    <w:rsid w:val="006566E7"/>
    <w:pPr>
      <w:spacing w:after="160" w:line="240" w:lineRule="exact"/>
    </w:pPr>
    <w:rPr>
      <w:rFonts w:ascii="Verdana" w:eastAsia="MS Mincho" w:hAnsi="Verdana"/>
      <w:sz w:val="20"/>
      <w:szCs w:val="20"/>
      <w:lang w:val="en-GB" w:eastAsia="en-US"/>
    </w:rPr>
  </w:style>
  <w:style w:type="paragraph" w:customStyle="1" w:styleId="126">
    <w:name w:val="Основной текст с отступом12"/>
    <w:basedOn w:val="a0"/>
    <w:rsid w:val="006566E7"/>
    <w:pPr>
      <w:spacing w:after="120"/>
      <w:ind w:left="283"/>
    </w:pPr>
  </w:style>
  <w:style w:type="paragraph" w:customStyle="1" w:styleId="119">
    <w:name w:val="Список11"/>
    <w:basedOn w:val="a0"/>
    <w:rsid w:val="006566E7"/>
    <w:pPr>
      <w:spacing w:before="100" w:beforeAutospacing="1" w:after="100" w:afterAutospacing="1"/>
      <w:jc w:val="both"/>
    </w:pPr>
    <w:rPr>
      <w:rFonts w:ascii="Arial Narrow" w:hAnsi="Arial Narrow"/>
      <w:sz w:val="17"/>
      <w:szCs w:val="17"/>
    </w:rPr>
  </w:style>
  <w:style w:type="paragraph" w:customStyle="1" w:styleId="253">
    <w:name w:val="Знак25"/>
    <w:basedOn w:val="a0"/>
    <w:rsid w:val="006566E7"/>
    <w:pPr>
      <w:spacing w:after="160" w:line="240" w:lineRule="exact"/>
    </w:pPr>
    <w:rPr>
      <w:rFonts w:ascii="Verdana" w:hAnsi="Verdana"/>
      <w:sz w:val="20"/>
      <w:szCs w:val="20"/>
      <w:lang w:val="en-US" w:eastAsia="en-US"/>
    </w:rPr>
  </w:style>
  <w:style w:type="paragraph" w:customStyle="1" w:styleId="59">
    <w:name w:val="Знак Знак Знак Знак5"/>
    <w:basedOn w:val="a0"/>
    <w:rsid w:val="006566E7"/>
    <w:pPr>
      <w:spacing w:after="160" w:line="240" w:lineRule="exact"/>
    </w:pPr>
    <w:rPr>
      <w:rFonts w:ascii="Verdana" w:hAnsi="Verdana"/>
      <w:sz w:val="20"/>
      <w:szCs w:val="20"/>
      <w:lang w:val="en-US" w:eastAsia="en-US"/>
    </w:rPr>
  </w:style>
  <w:style w:type="paragraph" w:customStyle="1" w:styleId="151">
    <w:name w:val="Знак1 Знак Знак Знак5"/>
    <w:basedOn w:val="a0"/>
    <w:rsid w:val="006566E7"/>
    <w:pPr>
      <w:spacing w:after="160" w:line="240" w:lineRule="exact"/>
    </w:pPr>
    <w:rPr>
      <w:rFonts w:ascii="Verdana" w:eastAsia="MS Mincho" w:hAnsi="Verdana"/>
      <w:sz w:val="20"/>
      <w:szCs w:val="20"/>
      <w:lang w:val="en-GB" w:eastAsia="en-US"/>
    </w:rPr>
  </w:style>
  <w:style w:type="paragraph" w:customStyle="1" w:styleId="219">
    <w:name w:val="Основной текст21"/>
    <w:basedOn w:val="a0"/>
    <w:rsid w:val="006566E7"/>
    <w:pPr>
      <w:widowControl w:val="0"/>
      <w:spacing w:after="120"/>
    </w:pPr>
    <w:rPr>
      <w:rFonts w:ascii="Peterburg" w:hAnsi="Peterburg"/>
      <w:snapToGrid w:val="0"/>
      <w:szCs w:val="20"/>
    </w:rPr>
  </w:style>
  <w:style w:type="paragraph" w:customStyle="1" w:styleId="2211">
    <w:name w:val="Основной текст 221"/>
    <w:basedOn w:val="a0"/>
    <w:rsid w:val="006566E7"/>
    <w:pPr>
      <w:widowControl w:val="0"/>
      <w:overflowPunct w:val="0"/>
      <w:autoSpaceDE w:val="0"/>
      <w:autoSpaceDN w:val="0"/>
      <w:adjustRightInd w:val="0"/>
      <w:ind w:firstLine="426"/>
      <w:jc w:val="both"/>
      <w:textAlignment w:val="baseline"/>
    </w:pPr>
    <w:rPr>
      <w:szCs w:val="20"/>
    </w:rPr>
  </w:style>
  <w:style w:type="paragraph" w:customStyle="1" w:styleId="2310">
    <w:name w:val="Основной текст с отступом 231"/>
    <w:basedOn w:val="a0"/>
    <w:rsid w:val="006566E7"/>
    <w:pPr>
      <w:overflowPunct w:val="0"/>
      <w:autoSpaceDE w:val="0"/>
      <w:autoSpaceDN w:val="0"/>
      <w:adjustRightInd w:val="0"/>
      <w:ind w:firstLine="425"/>
      <w:jc w:val="both"/>
      <w:textAlignment w:val="baseline"/>
    </w:pPr>
    <w:rPr>
      <w:szCs w:val="20"/>
    </w:rPr>
  </w:style>
  <w:style w:type="paragraph" w:customStyle="1" w:styleId="21a">
    <w:name w:val="Обычный21"/>
    <w:rsid w:val="006566E7"/>
    <w:pPr>
      <w:widowControl w:val="0"/>
      <w:spacing w:before="60" w:line="300" w:lineRule="auto"/>
      <w:ind w:firstLine="720"/>
      <w:jc w:val="both"/>
    </w:pPr>
    <w:rPr>
      <w:rFonts w:ascii="Arial" w:hAnsi="Arial"/>
      <w:snapToGrid w:val="0"/>
      <w:sz w:val="22"/>
    </w:rPr>
  </w:style>
  <w:style w:type="paragraph" w:customStyle="1" w:styleId="21b">
    <w:name w:val="Обычный (веб)21"/>
    <w:basedOn w:val="a0"/>
    <w:rsid w:val="006566E7"/>
    <w:pPr>
      <w:overflowPunct w:val="0"/>
      <w:autoSpaceDE w:val="0"/>
      <w:autoSpaceDN w:val="0"/>
      <w:adjustRightInd w:val="0"/>
      <w:spacing w:before="100" w:after="100"/>
      <w:textAlignment w:val="baseline"/>
    </w:pPr>
    <w:rPr>
      <w:sz w:val="20"/>
      <w:szCs w:val="20"/>
    </w:rPr>
  </w:style>
  <w:style w:type="paragraph" w:customStyle="1" w:styleId="21c">
    <w:name w:val="Основной текст с отступом21"/>
    <w:basedOn w:val="a0"/>
    <w:rsid w:val="006566E7"/>
    <w:pPr>
      <w:spacing w:after="120"/>
      <w:ind w:left="283"/>
    </w:pPr>
  </w:style>
  <w:style w:type="paragraph" w:customStyle="1" w:styleId="243">
    <w:name w:val="Знак24"/>
    <w:basedOn w:val="a0"/>
    <w:rsid w:val="006566E7"/>
    <w:pPr>
      <w:spacing w:after="160" w:line="240" w:lineRule="exact"/>
    </w:pPr>
    <w:rPr>
      <w:rFonts w:ascii="Verdana" w:hAnsi="Verdana"/>
      <w:sz w:val="20"/>
      <w:szCs w:val="20"/>
      <w:lang w:val="en-US" w:eastAsia="en-US"/>
    </w:rPr>
  </w:style>
  <w:style w:type="paragraph" w:customStyle="1" w:styleId="4c">
    <w:name w:val="Знак Знак Знак Знак4"/>
    <w:basedOn w:val="a0"/>
    <w:rsid w:val="006566E7"/>
    <w:pPr>
      <w:spacing w:after="160" w:line="240" w:lineRule="exact"/>
    </w:pPr>
    <w:rPr>
      <w:rFonts w:ascii="Verdana" w:hAnsi="Verdana"/>
      <w:sz w:val="20"/>
      <w:szCs w:val="20"/>
      <w:lang w:val="en-US" w:eastAsia="en-US"/>
    </w:rPr>
  </w:style>
  <w:style w:type="paragraph" w:customStyle="1" w:styleId="141">
    <w:name w:val="Знак1 Знак Знак Знак4"/>
    <w:basedOn w:val="a0"/>
    <w:rsid w:val="006566E7"/>
    <w:pPr>
      <w:spacing w:after="160" w:line="240" w:lineRule="exact"/>
    </w:pPr>
    <w:rPr>
      <w:rFonts w:ascii="Verdana" w:eastAsia="MS Mincho" w:hAnsi="Verdana"/>
      <w:sz w:val="20"/>
      <w:szCs w:val="20"/>
      <w:lang w:val="en-GB" w:eastAsia="en-US"/>
    </w:rPr>
  </w:style>
  <w:style w:type="paragraph" w:customStyle="1" w:styleId="281">
    <w:name w:val="Знак28"/>
    <w:basedOn w:val="a0"/>
    <w:rsid w:val="006566E7"/>
    <w:pPr>
      <w:spacing w:after="160" w:line="240" w:lineRule="exact"/>
    </w:pPr>
    <w:rPr>
      <w:rFonts w:ascii="Verdana" w:hAnsi="Verdana"/>
      <w:sz w:val="20"/>
      <w:szCs w:val="20"/>
      <w:lang w:val="en-US" w:eastAsia="en-US"/>
    </w:rPr>
  </w:style>
  <w:style w:type="paragraph" w:customStyle="1" w:styleId="84">
    <w:name w:val="Знак Знак Знак Знак8"/>
    <w:basedOn w:val="a0"/>
    <w:rsid w:val="006566E7"/>
    <w:pPr>
      <w:spacing w:after="160" w:line="240" w:lineRule="exact"/>
    </w:pPr>
    <w:rPr>
      <w:rFonts w:ascii="Verdana" w:hAnsi="Verdana"/>
      <w:sz w:val="20"/>
      <w:szCs w:val="20"/>
      <w:lang w:val="en-US" w:eastAsia="en-US"/>
    </w:rPr>
  </w:style>
  <w:style w:type="paragraph" w:customStyle="1" w:styleId="182">
    <w:name w:val="Знак1 Знак Знак Знак8"/>
    <w:basedOn w:val="a0"/>
    <w:rsid w:val="006566E7"/>
    <w:pPr>
      <w:spacing w:after="160" w:line="240" w:lineRule="exact"/>
    </w:pPr>
    <w:rPr>
      <w:rFonts w:ascii="Verdana" w:eastAsia="MS Mincho" w:hAnsi="Verdana"/>
      <w:sz w:val="20"/>
      <w:szCs w:val="20"/>
      <w:lang w:val="en-GB" w:eastAsia="en-US"/>
    </w:rPr>
  </w:style>
  <w:style w:type="paragraph" w:customStyle="1" w:styleId="271">
    <w:name w:val="Знак27"/>
    <w:basedOn w:val="a0"/>
    <w:rsid w:val="006566E7"/>
    <w:pPr>
      <w:spacing w:after="160" w:line="240" w:lineRule="exact"/>
    </w:pPr>
    <w:rPr>
      <w:rFonts w:ascii="Verdana" w:hAnsi="Verdana"/>
      <w:sz w:val="20"/>
      <w:szCs w:val="20"/>
      <w:lang w:val="en-US" w:eastAsia="en-US"/>
    </w:rPr>
  </w:style>
  <w:style w:type="paragraph" w:customStyle="1" w:styleId="74">
    <w:name w:val="Знак Знак Знак Знак7"/>
    <w:basedOn w:val="a0"/>
    <w:rsid w:val="006566E7"/>
    <w:pPr>
      <w:spacing w:after="160" w:line="240" w:lineRule="exact"/>
    </w:pPr>
    <w:rPr>
      <w:rFonts w:ascii="Verdana" w:hAnsi="Verdana"/>
      <w:sz w:val="20"/>
      <w:szCs w:val="20"/>
      <w:lang w:val="en-US" w:eastAsia="en-US"/>
    </w:rPr>
  </w:style>
  <w:style w:type="paragraph" w:customStyle="1" w:styleId="171">
    <w:name w:val="Знак1 Знак Знак Знак7"/>
    <w:basedOn w:val="a0"/>
    <w:rsid w:val="006566E7"/>
    <w:pPr>
      <w:spacing w:after="160" w:line="240" w:lineRule="exact"/>
    </w:pPr>
    <w:rPr>
      <w:rFonts w:ascii="Verdana" w:eastAsia="MS Mincho" w:hAnsi="Verdana"/>
      <w:sz w:val="20"/>
      <w:szCs w:val="20"/>
      <w:lang w:val="en-GB" w:eastAsia="en-US"/>
    </w:rPr>
  </w:style>
  <w:style w:type="paragraph" w:customStyle="1" w:styleId="136">
    <w:name w:val="Стиль 13 пт По ширине"/>
    <w:basedOn w:val="a0"/>
    <w:rsid w:val="006566E7"/>
    <w:pPr>
      <w:jc w:val="both"/>
    </w:pPr>
    <w:rPr>
      <w:sz w:val="26"/>
      <w:szCs w:val="20"/>
    </w:rPr>
  </w:style>
  <w:style w:type="numbering" w:customStyle="1" w:styleId="11a">
    <w:name w:val="Нет списка11"/>
    <w:next w:val="a3"/>
    <w:uiPriority w:val="99"/>
    <w:semiHidden/>
    <w:unhideWhenUsed/>
    <w:rsid w:val="00CF3E47"/>
  </w:style>
  <w:style w:type="character" w:customStyle="1" w:styleId="normaltextrun">
    <w:name w:val="normaltextrun"/>
    <w:rsid w:val="00CF3E47"/>
  </w:style>
  <w:style w:type="character" w:customStyle="1" w:styleId="eop">
    <w:name w:val="eop"/>
    <w:rsid w:val="00CF3E47"/>
  </w:style>
  <w:style w:type="paragraph" w:customStyle="1" w:styleId="75">
    <w:name w:val="Основной текст7"/>
    <w:basedOn w:val="a0"/>
    <w:rsid w:val="00CD6DB8"/>
    <w:pPr>
      <w:widowControl w:val="0"/>
      <w:spacing w:after="120"/>
    </w:pPr>
    <w:rPr>
      <w:rFonts w:ascii="Peterburg" w:hAnsi="Peterburg"/>
      <w:snapToGrid w:val="0"/>
      <w:szCs w:val="20"/>
    </w:rPr>
  </w:style>
  <w:style w:type="paragraph" w:customStyle="1" w:styleId="272">
    <w:name w:val="Основной текст 27"/>
    <w:basedOn w:val="a0"/>
    <w:rsid w:val="00CD6DB8"/>
    <w:pPr>
      <w:widowControl w:val="0"/>
      <w:overflowPunct w:val="0"/>
      <w:autoSpaceDE w:val="0"/>
      <w:autoSpaceDN w:val="0"/>
      <w:adjustRightInd w:val="0"/>
      <w:ind w:firstLine="426"/>
      <w:jc w:val="both"/>
      <w:textAlignment w:val="baseline"/>
    </w:pPr>
    <w:rPr>
      <w:szCs w:val="20"/>
    </w:rPr>
  </w:style>
  <w:style w:type="paragraph" w:customStyle="1" w:styleId="290">
    <w:name w:val="Основной текст с отступом 29"/>
    <w:basedOn w:val="a0"/>
    <w:rsid w:val="00CD6DB8"/>
    <w:pPr>
      <w:overflowPunct w:val="0"/>
      <w:autoSpaceDE w:val="0"/>
      <w:autoSpaceDN w:val="0"/>
      <w:adjustRightInd w:val="0"/>
      <w:ind w:firstLine="425"/>
      <w:jc w:val="both"/>
      <w:textAlignment w:val="baseline"/>
    </w:pPr>
    <w:rPr>
      <w:szCs w:val="20"/>
    </w:rPr>
  </w:style>
  <w:style w:type="paragraph" w:customStyle="1" w:styleId="2200">
    <w:name w:val="Знак220"/>
    <w:basedOn w:val="a0"/>
    <w:rsid w:val="00CD6DB8"/>
    <w:pPr>
      <w:spacing w:after="160" w:line="240" w:lineRule="exact"/>
    </w:pPr>
    <w:rPr>
      <w:rFonts w:ascii="Verdana" w:hAnsi="Verdana"/>
      <w:sz w:val="20"/>
      <w:szCs w:val="20"/>
      <w:lang w:val="en-US" w:eastAsia="en-US"/>
    </w:rPr>
  </w:style>
  <w:style w:type="paragraph" w:customStyle="1" w:styleId="200">
    <w:name w:val="Знак Знак Знак Знак20"/>
    <w:basedOn w:val="a0"/>
    <w:rsid w:val="00CD6DB8"/>
    <w:pPr>
      <w:spacing w:after="160" w:line="240" w:lineRule="exact"/>
    </w:pPr>
    <w:rPr>
      <w:rFonts w:ascii="Verdana" w:hAnsi="Verdana"/>
      <w:sz w:val="20"/>
      <w:szCs w:val="20"/>
      <w:lang w:val="en-US" w:eastAsia="en-US"/>
    </w:rPr>
  </w:style>
  <w:style w:type="paragraph" w:customStyle="1" w:styleId="85">
    <w:name w:val="Обычный8"/>
    <w:rsid w:val="00CD6DB8"/>
    <w:pPr>
      <w:widowControl w:val="0"/>
      <w:spacing w:before="60" w:line="300" w:lineRule="auto"/>
      <w:ind w:firstLine="720"/>
      <w:jc w:val="both"/>
    </w:pPr>
    <w:rPr>
      <w:rFonts w:ascii="Arial" w:hAnsi="Arial"/>
      <w:snapToGrid w:val="0"/>
      <w:sz w:val="22"/>
    </w:rPr>
  </w:style>
  <w:style w:type="paragraph" w:customStyle="1" w:styleId="76">
    <w:name w:val="Обычный (веб)7"/>
    <w:basedOn w:val="a0"/>
    <w:rsid w:val="00CD6DB8"/>
    <w:pPr>
      <w:overflowPunct w:val="0"/>
      <w:autoSpaceDE w:val="0"/>
      <w:autoSpaceDN w:val="0"/>
      <w:adjustRightInd w:val="0"/>
      <w:spacing w:before="100" w:after="100"/>
      <w:textAlignment w:val="baseline"/>
    </w:pPr>
    <w:rPr>
      <w:sz w:val="20"/>
      <w:szCs w:val="20"/>
    </w:rPr>
  </w:style>
  <w:style w:type="paragraph" w:customStyle="1" w:styleId="1200">
    <w:name w:val="Знак1 Знак Знак Знак20"/>
    <w:basedOn w:val="a0"/>
    <w:rsid w:val="00CD6DB8"/>
    <w:pPr>
      <w:spacing w:after="160" w:line="240" w:lineRule="exact"/>
    </w:pPr>
    <w:rPr>
      <w:rFonts w:ascii="Verdana" w:eastAsia="MS Mincho" w:hAnsi="Verdana"/>
      <w:sz w:val="20"/>
      <w:szCs w:val="20"/>
      <w:lang w:val="en-GB" w:eastAsia="en-US"/>
    </w:rPr>
  </w:style>
  <w:style w:type="paragraph" w:customStyle="1" w:styleId="77">
    <w:name w:val="Основной текст с отступом7"/>
    <w:basedOn w:val="a0"/>
    <w:rsid w:val="00CD6DB8"/>
    <w:pPr>
      <w:spacing w:after="120"/>
      <w:ind w:left="283"/>
    </w:pPr>
  </w:style>
  <w:style w:type="paragraph" w:customStyle="1" w:styleId="5a">
    <w:name w:val="Список5"/>
    <w:basedOn w:val="a0"/>
    <w:rsid w:val="00CD6DB8"/>
    <w:pPr>
      <w:spacing w:before="100" w:beforeAutospacing="1" w:after="100" w:afterAutospacing="1"/>
      <w:jc w:val="both"/>
    </w:pPr>
    <w:rPr>
      <w:rFonts w:ascii="Arial Narrow" w:hAnsi="Arial Narrow"/>
      <w:sz w:val="17"/>
      <w:szCs w:val="17"/>
    </w:rPr>
  </w:style>
  <w:style w:type="paragraph" w:customStyle="1" w:styleId="86">
    <w:name w:val="Основной текст8"/>
    <w:basedOn w:val="a0"/>
    <w:rsid w:val="00780EAC"/>
    <w:pPr>
      <w:widowControl w:val="0"/>
      <w:spacing w:after="120"/>
    </w:pPr>
    <w:rPr>
      <w:rFonts w:ascii="Peterburg" w:hAnsi="Peterburg"/>
      <w:snapToGrid w:val="0"/>
      <w:szCs w:val="20"/>
    </w:rPr>
  </w:style>
  <w:style w:type="paragraph" w:customStyle="1" w:styleId="282">
    <w:name w:val="Основной текст 28"/>
    <w:basedOn w:val="a0"/>
    <w:rsid w:val="00780EAC"/>
    <w:pPr>
      <w:widowControl w:val="0"/>
      <w:overflowPunct w:val="0"/>
      <w:autoSpaceDE w:val="0"/>
      <w:autoSpaceDN w:val="0"/>
      <w:adjustRightInd w:val="0"/>
      <w:ind w:firstLine="426"/>
      <w:jc w:val="both"/>
      <w:textAlignment w:val="baseline"/>
    </w:pPr>
    <w:rPr>
      <w:szCs w:val="20"/>
    </w:rPr>
  </w:style>
  <w:style w:type="paragraph" w:customStyle="1" w:styleId="2100">
    <w:name w:val="Основной текст с отступом 210"/>
    <w:basedOn w:val="a0"/>
    <w:rsid w:val="00780EAC"/>
    <w:pPr>
      <w:overflowPunct w:val="0"/>
      <w:autoSpaceDE w:val="0"/>
      <w:autoSpaceDN w:val="0"/>
      <w:adjustRightInd w:val="0"/>
      <w:ind w:firstLine="425"/>
      <w:jc w:val="both"/>
      <w:textAlignment w:val="baseline"/>
    </w:pPr>
    <w:rPr>
      <w:szCs w:val="20"/>
    </w:rPr>
  </w:style>
  <w:style w:type="paragraph" w:customStyle="1" w:styleId="2190">
    <w:name w:val="Знак219"/>
    <w:basedOn w:val="a0"/>
    <w:rsid w:val="00780EAC"/>
    <w:pPr>
      <w:spacing w:after="160" w:line="240" w:lineRule="exact"/>
    </w:pPr>
    <w:rPr>
      <w:rFonts w:ascii="Verdana" w:hAnsi="Verdana"/>
      <w:sz w:val="20"/>
      <w:szCs w:val="20"/>
      <w:lang w:val="en-US" w:eastAsia="en-US"/>
    </w:rPr>
  </w:style>
  <w:style w:type="paragraph" w:customStyle="1" w:styleId="190">
    <w:name w:val="Знак Знак Знак Знак19"/>
    <w:basedOn w:val="a0"/>
    <w:rsid w:val="00780EAC"/>
    <w:pPr>
      <w:spacing w:after="160" w:line="240" w:lineRule="exact"/>
    </w:pPr>
    <w:rPr>
      <w:rFonts w:ascii="Verdana" w:hAnsi="Verdana"/>
      <w:sz w:val="20"/>
      <w:szCs w:val="20"/>
      <w:lang w:val="en-US" w:eastAsia="en-US"/>
    </w:rPr>
  </w:style>
  <w:style w:type="paragraph" w:customStyle="1" w:styleId="92">
    <w:name w:val="Обычный9"/>
    <w:rsid w:val="00780EAC"/>
    <w:pPr>
      <w:widowControl w:val="0"/>
      <w:spacing w:before="60" w:line="300" w:lineRule="auto"/>
      <w:ind w:firstLine="720"/>
      <w:jc w:val="both"/>
    </w:pPr>
    <w:rPr>
      <w:rFonts w:ascii="Arial" w:hAnsi="Arial"/>
      <w:snapToGrid w:val="0"/>
      <w:sz w:val="22"/>
    </w:rPr>
  </w:style>
  <w:style w:type="paragraph" w:customStyle="1" w:styleId="87">
    <w:name w:val="Обычный (веб)8"/>
    <w:basedOn w:val="a0"/>
    <w:rsid w:val="00780EAC"/>
    <w:pPr>
      <w:overflowPunct w:val="0"/>
      <w:autoSpaceDE w:val="0"/>
      <w:autoSpaceDN w:val="0"/>
      <w:adjustRightInd w:val="0"/>
      <w:spacing w:before="100" w:after="100"/>
      <w:textAlignment w:val="baseline"/>
    </w:pPr>
    <w:rPr>
      <w:sz w:val="20"/>
      <w:szCs w:val="20"/>
    </w:rPr>
  </w:style>
  <w:style w:type="paragraph" w:customStyle="1" w:styleId="1190">
    <w:name w:val="Знак1 Знак Знак Знак19"/>
    <w:basedOn w:val="a0"/>
    <w:rsid w:val="00780EAC"/>
    <w:pPr>
      <w:spacing w:after="160" w:line="240" w:lineRule="exact"/>
    </w:pPr>
    <w:rPr>
      <w:rFonts w:ascii="Verdana" w:eastAsia="MS Mincho" w:hAnsi="Verdana"/>
      <w:sz w:val="20"/>
      <w:szCs w:val="20"/>
      <w:lang w:val="en-GB" w:eastAsia="en-US"/>
    </w:rPr>
  </w:style>
  <w:style w:type="paragraph" w:customStyle="1" w:styleId="88">
    <w:name w:val="Основной текст с отступом8"/>
    <w:basedOn w:val="a0"/>
    <w:rsid w:val="00780EAC"/>
    <w:pPr>
      <w:spacing w:after="120"/>
      <w:ind w:left="283"/>
    </w:pPr>
  </w:style>
  <w:style w:type="paragraph" w:customStyle="1" w:styleId="6b">
    <w:name w:val="Список6"/>
    <w:basedOn w:val="a0"/>
    <w:rsid w:val="00780EAC"/>
    <w:pPr>
      <w:spacing w:before="100" w:beforeAutospacing="1" w:after="100" w:afterAutospacing="1"/>
      <w:jc w:val="both"/>
    </w:pPr>
    <w:rPr>
      <w:rFonts w:ascii="Arial Narrow" w:hAnsi="Arial Narrow"/>
      <w:sz w:val="17"/>
      <w:szCs w:val="17"/>
    </w:rPr>
  </w:style>
  <w:style w:type="paragraph" w:customStyle="1" w:styleId="affffd">
    <w:name w:val="Базовый"/>
    <w:rsid w:val="00780EAC"/>
    <w:pPr>
      <w:tabs>
        <w:tab w:val="left" w:pos="708"/>
      </w:tabs>
      <w:suppressAutoHyphens/>
      <w:spacing w:line="100" w:lineRule="atLeast"/>
    </w:pPr>
    <w:rPr>
      <w:color w:val="00000A"/>
      <w:sz w:val="24"/>
      <w:szCs w:val="24"/>
    </w:rPr>
  </w:style>
  <w:style w:type="paragraph" w:customStyle="1" w:styleId="93">
    <w:name w:val="Основной текст9"/>
    <w:basedOn w:val="a0"/>
    <w:rsid w:val="00EB6945"/>
    <w:pPr>
      <w:widowControl w:val="0"/>
      <w:spacing w:after="120"/>
    </w:pPr>
    <w:rPr>
      <w:rFonts w:ascii="Peterburg" w:hAnsi="Peterburg"/>
      <w:snapToGrid w:val="0"/>
      <w:szCs w:val="20"/>
    </w:rPr>
  </w:style>
  <w:style w:type="paragraph" w:customStyle="1" w:styleId="291">
    <w:name w:val="Основной текст 29"/>
    <w:basedOn w:val="a0"/>
    <w:rsid w:val="00EB6945"/>
    <w:pPr>
      <w:widowControl w:val="0"/>
      <w:overflowPunct w:val="0"/>
      <w:autoSpaceDE w:val="0"/>
      <w:autoSpaceDN w:val="0"/>
      <w:adjustRightInd w:val="0"/>
      <w:ind w:firstLine="426"/>
      <w:jc w:val="both"/>
      <w:textAlignment w:val="baseline"/>
    </w:pPr>
    <w:rPr>
      <w:szCs w:val="20"/>
    </w:rPr>
  </w:style>
  <w:style w:type="paragraph" w:customStyle="1" w:styleId="2140">
    <w:name w:val="Основной текст с отступом 214"/>
    <w:basedOn w:val="a0"/>
    <w:rsid w:val="00EB6945"/>
    <w:pPr>
      <w:overflowPunct w:val="0"/>
      <w:autoSpaceDE w:val="0"/>
      <w:autoSpaceDN w:val="0"/>
      <w:adjustRightInd w:val="0"/>
      <w:ind w:firstLine="425"/>
      <w:jc w:val="both"/>
      <w:textAlignment w:val="baseline"/>
    </w:pPr>
    <w:rPr>
      <w:szCs w:val="20"/>
    </w:rPr>
  </w:style>
  <w:style w:type="paragraph" w:customStyle="1" w:styleId="2180">
    <w:name w:val="Знак218"/>
    <w:basedOn w:val="a0"/>
    <w:rsid w:val="00EB6945"/>
    <w:pPr>
      <w:spacing w:after="160" w:line="240" w:lineRule="exact"/>
    </w:pPr>
    <w:rPr>
      <w:rFonts w:ascii="Verdana" w:hAnsi="Verdana"/>
      <w:sz w:val="20"/>
      <w:szCs w:val="20"/>
      <w:lang w:val="en-US" w:eastAsia="en-US"/>
    </w:rPr>
  </w:style>
  <w:style w:type="paragraph" w:customStyle="1" w:styleId="183">
    <w:name w:val="Знак Знак Знак Знак18"/>
    <w:basedOn w:val="a0"/>
    <w:rsid w:val="00EB6945"/>
    <w:pPr>
      <w:spacing w:after="160" w:line="240" w:lineRule="exact"/>
    </w:pPr>
    <w:rPr>
      <w:rFonts w:ascii="Verdana" w:hAnsi="Verdana"/>
      <w:sz w:val="20"/>
      <w:szCs w:val="20"/>
      <w:lang w:val="en-US" w:eastAsia="en-US"/>
    </w:rPr>
  </w:style>
  <w:style w:type="paragraph" w:customStyle="1" w:styleId="100">
    <w:name w:val="Обычный10"/>
    <w:rsid w:val="00EB6945"/>
    <w:pPr>
      <w:widowControl w:val="0"/>
      <w:spacing w:before="60" w:line="300" w:lineRule="auto"/>
      <w:ind w:firstLine="720"/>
      <w:jc w:val="both"/>
    </w:pPr>
    <w:rPr>
      <w:rFonts w:ascii="Arial" w:hAnsi="Arial"/>
      <w:snapToGrid w:val="0"/>
      <w:sz w:val="22"/>
    </w:rPr>
  </w:style>
  <w:style w:type="paragraph" w:customStyle="1" w:styleId="94">
    <w:name w:val="Обычный (веб)9"/>
    <w:basedOn w:val="a0"/>
    <w:rsid w:val="00EB6945"/>
    <w:pPr>
      <w:overflowPunct w:val="0"/>
      <w:autoSpaceDE w:val="0"/>
      <w:autoSpaceDN w:val="0"/>
      <w:adjustRightInd w:val="0"/>
      <w:spacing w:before="100" w:after="100"/>
      <w:textAlignment w:val="baseline"/>
    </w:pPr>
    <w:rPr>
      <w:sz w:val="20"/>
      <w:szCs w:val="20"/>
    </w:rPr>
  </w:style>
  <w:style w:type="paragraph" w:customStyle="1" w:styleId="1180">
    <w:name w:val="Знак1 Знак Знак Знак18"/>
    <w:basedOn w:val="a0"/>
    <w:rsid w:val="00EB6945"/>
    <w:pPr>
      <w:spacing w:after="160" w:line="240" w:lineRule="exact"/>
    </w:pPr>
    <w:rPr>
      <w:rFonts w:ascii="Verdana" w:eastAsia="MS Mincho" w:hAnsi="Verdana"/>
      <w:sz w:val="20"/>
      <w:szCs w:val="20"/>
      <w:lang w:val="en-GB" w:eastAsia="en-US"/>
    </w:rPr>
  </w:style>
  <w:style w:type="paragraph" w:customStyle="1" w:styleId="95">
    <w:name w:val="Основной текст с отступом9"/>
    <w:basedOn w:val="a0"/>
    <w:rsid w:val="00EB6945"/>
    <w:pPr>
      <w:spacing w:after="120"/>
      <w:ind w:left="283"/>
    </w:pPr>
  </w:style>
  <w:style w:type="paragraph" w:customStyle="1" w:styleId="78">
    <w:name w:val="Список7"/>
    <w:basedOn w:val="a0"/>
    <w:rsid w:val="00EB6945"/>
    <w:pPr>
      <w:spacing w:before="100" w:beforeAutospacing="1" w:after="100" w:afterAutospacing="1"/>
      <w:jc w:val="both"/>
    </w:pPr>
    <w:rPr>
      <w:rFonts w:ascii="Arial Narrow" w:hAnsi="Arial Narrow"/>
      <w:sz w:val="17"/>
      <w:szCs w:val="17"/>
    </w:rPr>
  </w:style>
  <w:style w:type="numbering" w:customStyle="1" w:styleId="2fb">
    <w:name w:val="Нет списка2"/>
    <w:next w:val="a3"/>
    <w:uiPriority w:val="99"/>
    <w:semiHidden/>
    <w:unhideWhenUsed/>
    <w:rsid w:val="00EC6E33"/>
  </w:style>
  <w:style w:type="table" w:customStyle="1" w:styleId="2fc">
    <w:name w:val="Сетка таблицы2"/>
    <w:basedOn w:val="a2"/>
    <w:next w:val="af8"/>
    <w:uiPriority w:val="59"/>
    <w:rsid w:val="00EC6E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b">
    <w:name w:val="Стиль11"/>
    <w:rsid w:val="00EC6E33"/>
  </w:style>
  <w:style w:type="numbering" w:customStyle="1" w:styleId="21d">
    <w:name w:val="Стиль21"/>
    <w:rsid w:val="00EC6E33"/>
  </w:style>
  <w:style w:type="numbering" w:customStyle="1" w:styleId="314">
    <w:name w:val="Стиль31"/>
    <w:rsid w:val="00EC6E33"/>
  </w:style>
  <w:style w:type="numbering" w:customStyle="1" w:styleId="410">
    <w:name w:val="Стиль41"/>
    <w:rsid w:val="00EC6E33"/>
  </w:style>
  <w:style w:type="numbering" w:customStyle="1" w:styleId="610">
    <w:name w:val="Стиль61"/>
    <w:rsid w:val="00EC6E33"/>
  </w:style>
  <w:style w:type="numbering" w:customStyle="1" w:styleId="510">
    <w:name w:val="Стиль51"/>
    <w:rsid w:val="00EC6E33"/>
  </w:style>
  <w:style w:type="numbering" w:customStyle="1" w:styleId="711">
    <w:name w:val="Стиль71"/>
    <w:rsid w:val="00EC6E33"/>
  </w:style>
  <w:style w:type="table" w:customStyle="1" w:styleId="1ff6">
    <w:name w:val="Современная таблица1"/>
    <w:basedOn w:val="a2"/>
    <w:next w:val="afb"/>
    <w:rsid w:val="00EC6E3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81">
    <w:name w:val="Таблица-список 81"/>
    <w:basedOn w:val="a2"/>
    <w:next w:val="-8"/>
    <w:rsid w:val="00EC6E3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11">
    <w:name w:val="Светлая заливка41"/>
    <w:basedOn w:val="a2"/>
    <w:uiPriority w:val="60"/>
    <w:rsid w:val="00EC6E3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2">
    <w:name w:val="Светлая сетка41"/>
    <w:basedOn w:val="a2"/>
    <w:uiPriority w:val="62"/>
    <w:locked/>
    <w:rsid w:val="00EC6E33"/>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tangChe" w:eastAsia="Times New Roman" w:hAnsi="@Batang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Che" w:eastAsia="Times New Roman" w:hAnsi="@Batang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
    <w:name w:val="Веб-таблица 11"/>
    <w:basedOn w:val="a2"/>
    <w:next w:val="-1"/>
    <w:rsid w:val="00EC6E3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7">
    <w:name w:val="Изысканная таблица1"/>
    <w:basedOn w:val="a2"/>
    <w:next w:val="afff0"/>
    <w:rsid w:val="00EC6E3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2"/>
    <w:next w:val="18"/>
    <w:rsid w:val="00EC6E3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2"/>
    <w:next w:val="2a"/>
    <w:rsid w:val="00EC6E3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Объемная таблица 31"/>
    <w:basedOn w:val="a2"/>
    <w:next w:val="3a"/>
    <w:rsid w:val="00EC6E3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Простая таблица 11"/>
    <w:basedOn w:val="a2"/>
    <w:next w:val="19"/>
    <w:rsid w:val="00EC6E3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
    <w:name w:val="Объемная таблица 21"/>
    <w:basedOn w:val="a2"/>
    <w:next w:val="2b"/>
    <w:rsid w:val="00EC6E3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Сетка таблицы 11"/>
    <w:basedOn w:val="a2"/>
    <w:next w:val="1a"/>
    <w:rsid w:val="00EC6E3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0">
    <w:name w:val="Простая таблица 21"/>
    <w:basedOn w:val="a2"/>
    <w:next w:val="2c"/>
    <w:rsid w:val="00EC6E3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6">
    <w:name w:val="Простая таблица 31"/>
    <w:basedOn w:val="a2"/>
    <w:next w:val="3b"/>
    <w:rsid w:val="00EC6E3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317">
    <w:name w:val="Сетка таблицы 31"/>
    <w:basedOn w:val="a2"/>
    <w:next w:val="3c"/>
    <w:locked/>
    <w:rsid w:val="00EC6E3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2"/>
    <w:next w:val="43"/>
    <w:rsid w:val="00EC6E3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811">
    <w:name w:val="Сетка таблицы 81"/>
    <w:basedOn w:val="a2"/>
    <w:next w:val="83"/>
    <w:rsid w:val="00EC6E3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3">
    <w:name w:val="Таблица-список 11"/>
    <w:basedOn w:val="a2"/>
    <w:next w:val="-10"/>
    <w:locked/>
    <w:rsid w:val="00EC6E3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2"/>
    <w:next w:val="-2"/>
    <w:rsid w:val="00EC6E3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
    <w:name w:val="Таблица-список 71"/>
    <w:basedOn w:val="a2"/>
    <w:next w:val="-7"/>
    <w:rsid w:val="00EC6E3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1f">
    <w:name w:val="Цветная таблица 11"/>
    <w:basedOn w:val="a2"/>
    <w:next w:val="1b"/>
    <w:rsid w:val="00EC6E3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1ff8">
    <w:name w:val="Тема таблицы1"/>
    <w:basedOn w:val="a2"/>
    <w:next w:val="afff1"/>
    <w:rsid w:val="00EC6E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Цветная таблица 31"/>
    <w:basedOn w:val="a2"/>
    <w:next w:val="3d"/>
    <w:rsid w:val="00EC6E3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31">
    <w:name w:val="Светлая заливка - Акцент 31"/>
    <w:basedOn w:val="a2"/>
    <w:next w:val="-3"/>
    <w:uiPriority w:val="60"/>
    <w:locked/>
    <w:rsid w:val="00EC6E33"/>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41">
    <w:name w:val="Светлая заливка - Акцент 141"/>
    <w:basedOn w:val="a2"/>
    <w:uiPriority w:val="60"/>
    <w:rsid w:val="00EC6E3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410">
    <w:name w:val="Светлый список - Акцент 141"/>
    <w:basedOn w:val="a2"/>
    <w:uiPriority w:val="61"/>
    <w:rsid w:val="00EC6E3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0">
    <w:name w:val="Светлый список - Акцент 21"/>
    <w:basedOn w:val="a2"/>
    <w:next w:val="-20"/>
    <w:uiPriority w:val="61"/>
    <w:rsid w:val="00EC6E33"/>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27">
    <w:name w:val="Светлая заливка12"/>
    <w:basedOn w:val="a2"/>
    <w:uiPriority w:val="60"/>
    <w:rsid w:val="00EC6E3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8">
    <w:name w:val="Светлая сетка12"/>
    <w:basedOn w:val="a2"/>
    <w:uiPriority w:val="62"/>
    <w:rsid w:val="00EC6E33"/>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tangChe" w:eastAsia="Times New Roman" w:hAnsi="@Batang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Che" w:eastAsia="Times New Roman" w:hAnsi="@Batang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0">
    <w:name w:val="Светлая заливка - Акцент 112"/>
    <w:basedOn w:val="a2"/>
    <w:uiPriority w:val="60"/>
    <w:rsid w:val="00EC6E3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21">
    <w:name w:val="Светлый список - Акцент 112"/>
    <w:basedOn w:val="a2"/>
    <w:uiPriority w:val="61"/>
    <w:rsid w:val="00EC6E3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f1">
    <w:name w:val="Светлая заливка21"/>
    <w:basedOn w:val="a2"/>
    <w:uiPriority w:val="60"/>
    <w:rsid w:val="00EC6E3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f2">
    <w:name w:val="Светлая сетка21"/>
    <w:basedOn w:val="a2"/>
    <w:uiPriority w:val="62"/>
    <w:rsid w:val="00EC6E33"/>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tangChe" w:eastAsia="Times New Roman" w:hAnsi="@Batang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Che" w:eastAsia="Times New Roman" w:hAnsi="@Batang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1">
    <w:name w:val="Светлая заливка - Акцент 121"/>
    <w:basedOn w:val="a2"/>
    <w:uiPriority w:val="60"/>
    <w:rsid w:val="00EC6E3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10">
    <w:name w:val="Светлый список - Акцент 121"/>
    <w:basedOn w:val="a2"/>
    <w:uiPriority w:val="61"/>
    <w:rsid w:val="00EC6E3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9">
    <w:name w:val="Светлая заливка31"/>
    <w:basedOn w:val="a2"/>
    <w:uiPriority w:val="60"/>
    <w:rsid w:val="00EC6E3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a">
    <w:name w:val="Светлая сетка31"/>
    <w:basedOn w:val="a2"/>
    <w:uiPriority w:val="62"/>
    <w:rsid w:val="00EC6E33"/>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tangChe" w:eastAsia="Times New Roman" w:hAnsi="@Batang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tangChe" w:eastAsia="Times New Roman" w:hAnsi="@Batang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tangChe" w:eastAsia="Times New Roman" w:hAnsi="@BatangChe" w:cs="Times New Roman"/>
        <w:b/>
        <w:bCs/>
      </w:rPr>
    </w:tblStylePr>
    <w:tblStylePr w:type="lastCol">
      <w:rPr>
        <w:rFonts w:ascii="@BatangChe" w:eastAsia="Times New Roman" w:hAnsi="@Batang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1">
    <w:name w:val="Светлая заливка - Акцент 131"/>
    <w:basedOn w:val="a2"/>
    <w:uiPriority w:val="60"/>
    <w:rsid w:val="00EC6E3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310">
    <w:name w:val="Светлый список - Акцент 131"/>
    <w:basedOn w:val="a2"/>
    <w:uiPriority w:val="61"/>
    <w:locked/>
    <w:rsid w:val="00EC6E3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101">
    <w:name w:val="Основной текст10"/>
    <w:basedOn w:val="a0"/>
    <w:rsid w:val="00C86FE7"/>
    <w:pPr>
      <w:widowControl w:val="0"/>
      <w:spacing w:after="120"/>
    </w:pPr>
    <w:rPr>
      <w:rFonts w:ascii="Peterburg" w:hAnsi="Peterburg"/>
      <w:snapToGrid w:val="0"/>
      <w:szCs w:val="20"/>
    </w:rPr>
  </w:style>
  <w:style w:type="paragraph" w:customStyle="1" w:styleId="2101">
    <w:name w:val="Основной текст 210"/>
    <w:basedOn w:val="a0"/>
    <w:rsid w:val="00C86FE7"/>
    <w:pPr>
      <w:widowControl w:val="0"/>
      <w:overflowPunct w:val="0"/>
      <w:autoSpaceDE w:val="0"/>
      <w:autoSpaceDN w:val="0"/>
      <w:adjustRightInd w:val="0"/>
      <w:ind w:firstLine="426"/>
      <w:jc w:val="both"/>
      <w:textAlignment w:val="baseline"/>
    </w:pPr>
    <w:rPr>
      <w:szCs w:val="20"/>
    </w:rPr>
  </w:style>
  <w:style w:type="paragraph" w:customStyle="1" w:styleId="2150">
    <w:name w:val="Основной текст с отступом 215"/>
    <w:basedOn w:val="a0"/>
    <w:rsid w:val="00C86FE7"/>
    <w:pPr>
      <w:overflowPunct w:val="0"/>
      <w:autoSpaceDE w:val="0"/>
      <w:autoSpaceDN w:val="0"/>
      <w:adjustRightInd w:val="0"/>
      <w:ind w:firstLine="425"/>
      <w:jc w:val="both"/>
      <w:textAlignment w:val="baseline"/>
    </w:pPr>
    <w:rPr>
      <w:szCs w:val="20"/>
    </w:rPr>
  </w:style>
  <w:style w:type="paragraph" w:customStyle="1" w:styleId="2170">
    <w:name w:val="Знак217"/>
    <w:basedOn w:val="a0"/>
    <w:rsid w:val="00C86FE7"/>
    <w:pPr>
      <w:spacing w:after="160" w:line="240" w:lineRule="exact"/>
    </w:pPr>
    <w:rPr>
      <w:rFonts w:ascii="Verdana" w:hAnsi="Verdana"/>
      <w:sz w:val="20"/>
      <w:szCs w:val="20"/>
      <w:lang w:val="en-US" w:eastAsia="en-US"/>
    </w:rPr>
  </w:style>
  <w:style w:type="paragraph" w:customStyle="1" w:styleId="172">
    <w:name w:val="Знак Знак Знак Знак17"/>
    <w:basedOn w:val="a0"/>
    <w:rsid w:val="00C86FE7"/>
    <w:pPr>
      <w:spacing w:after="160" w:line="240" w:lineRule="exact"/>
    </w:pPr>
    <w:rPr>
      <w:rFonts w:ascii="Verdana" w:hAnsi="Verdana"/>
      <w:sz w:val="20"/>
      <w:szCs w:val="20"/>
      <w:lang w:val="en-US" w:eastAsia="en-US"/>
    </w:rPr>
  </w:style>
  <w:style w:type="paragraph" w:customStyle="1" w:styleId="152">
    <w:name w:val="Обычный15"/>
    <w:rsid w:val="00C86FE7"/>
    <w:pPr>
      <w:widowControl w:val="0"/>
      <w:spacing w:before="60" w:line="300" w:lineRule="auto"/>
      <w:ind w:firstLine="720"/>
      <w:jc w:val="both"/>
    </w:pPr>
    <w:rPr>
      <w:rFonts w:ascii="Arial" w:hAnsi="Arial"/>
      <w:snapToGrid w:val="0"/>
      <w:sz w:val="22"/>
    </w:rPr>
  </w:style>
  <w:style w:type="paragraph" w:customStyle="1" w:styleId="102">
    <w:name w:val="Обычный (веб)10"/>
    <w:basedOn w:val="a0"/>
    <w:rsid w:val="00C86FE7"/>
    <w:pPr>
      <w:overflowPunct w:val="0"/>
      <w:autoSpaceDE w:val="0"/>
      <w:autoSpaceDN w:val="0"/>
      <w:adjustRightInd w:val="0"/>
      <w:spacing w:before="100" w:after="100"/>
      <w:textAlignment w:val="baseline"/>
    </w:pPr>
    <w:rPr>
      <w:sz w:val="20"/>
      <w:szCs w:val="20"/>
    </w:rPr>
  </w:style>
  <w:style w:type="paragraph" w:customStyle="1" w:styleId="1170">
    <w:name w:val="Знак1 Знак Знак Знак17"/>
    <w:basedOn w:val="a0"/>
    <w:rsid w:val="00C86FE7"/>
    <w:pPr>
      <w:spacing w:after="160" w:line="240" w:lineRule="exact"/>
    </w:pPr>
    <w:rPr>
      <w:rFonts w:ascii="Verdana" w:eastAsia="MS Mincho" w:hAnsi="Verdana"/>
      <w:sz w:val="20"/>
      <w:szCs w:val="20"/>
      <w:lang w:val="en-GB" w:eastAsia="en-US"/>
    </w:rPr>
  </w:style>
  <w:style w:type="paragraph" w:customStyle="1" w:styleId="103">
    <w:name w:val="Основной текст с отступом10"/>
    <w:basedOn w:val="a0"/>
    <w:rsid w:val="00C86FE7"/>
    <w:pPr>
      <w:spacing w:after="120"/>
      <w:ind w:left="283"/>
    </w:pPr>
  </w:style>
  <w:style w:type="paragraph" w:customStyle="1" w:styleId="89">
    <w:name w:val="Список8"/>
    <w:basedOn w:val="a0"/>
    <w:rsid w:val="00C86FE7"/>
    <w:pPr>
      <w:spacing w:before="100" w:beforeAutospacing="1" w:after="100" w:afterAutospacing="1"/>
      <w:jc w:val="both"/>
    </w:pPr>
    <w:rPr>
      <w:rFonts w:ascii="Arial Narrow" w:hAnsi="Arial Narrow"/>
      <w:sz w:val="17"/>
      <w:szCs w:val="17"/>
    </w:rPr>
  </w:style>
  <w:style w:type="paragraph" w:customStyle="1" w:styleId="142">
    <w:name w:val="Основной текст14"/>
    <w:basedOn w:val="a0"/>
    <w:rsid w:val="00B642FB"/>
    <w:pPr>
      <w:widowControl w:val="0"/>
      <w:spacing w:after="120"/>
    </w:pPr>
    <w:rPr>
      <w:rFonts w:ascii="Peterburg" w:hAnsi="Peterburg"/>
      <w:snapToGrid w:val="0"/>
      <w:szCs w:val="20"/>
    </w:rPr>
  </w:style>
  <w:style w:type="paragraph" w:customStyle="1" w:styleId="2141">
    <w:name w:val="Основной текст 214"/>
    <w:basedOn w:val="a0"/>
    <w:rsid w:val="00B642FB"/>
    <w:pPr>
      <w:widowControl w:val="0"/>
      <w:overflowPunct w:val="0"/>
      <w:autoSpaceDE w:val="0"/>
      <w:autoSpaceDN w:val="0"/>
      <w:adjustRightInd w:val="0"/>
      <w:ind w:firstLine="426"/>
      <w:jc w:val="both"/>
      <w:textAlignment w:val="baseline"/>
    </w:pPr>
    <w:rPr>
      <w:szCs w:val="20"/>
    </w:rPr>
  </w:style>
  <w:style w:type="paragraph" w:customStyle="1" w:styleId="2160">
    <w:name w:val="Основной текст с отступом 216"/>
    <w:basedOn w:val="a0"/>
    <w:rsid w:val="00B642FB"/>
    <w:pPr>
      <w:overflowPunct w:val="0"/>
      <w:autoSpaceDE w:val="0"/>
      <w:autoSpaceDN w:val="0"/>
      <w:adjustRightInd w:val="0"/>
      <w:ind w:firstLine="425"/>
      <w:jc w:val="both"/>
      <w:textAlignment w:val="baseline"/>
    </w:pPr>
    <w:rPr>
      <w:szCs w:val="20"/>
    </w:rPr>
  </w:style>
  <w:style w:type="paragraph" w:customStyle="1" w:styleId="2161">
    <w:name w:val="Знак216"/>
    <w:basedOn w:val="a0"/>
    <w:rsid w:val="00B642FB"/>
    <w:pPr>
      <w:spacing w:after="160" w:line="240" w:lineRule="exact"/>
    </w:pPr>
    <w:rPr>
      <w:rFonts w:ascii="Verdana" w:hAnsi="Verdana"/>
      <w:sz w:val="20"/>
      <w:szCs w:val="20"/>
      <w:lang w:val="en-US" w:eastAsia="en-US"/>
    </w:rPr>
  </w:style>
  <w:style w:type="paragraph" w:customStyle="1" w:styleId="161">
    <w:name w:val="Знак Знак Знак Знак16"/>
    <w:basedOn w:val="a0"/>
    <w:rsid w:val="00B642FB"/>
    <w:pPr>
      <w:spacing w:after="160" w:line="240" w:lineRule="exact"/>
    </w:pPr>
    <w:rPr>
      <w:rFonts w:ascii="Verdana" w:hAnsi="Verdana"/>
      <w:sz w:val="20"/>
      <w:szCs w:val="20"/>
      <w:lang w:val="en-US" w:eastAsia="en-US"/>
    </w:rPr>
  </w:style>
  <w:style w:type="paragraph" w:customStyle="1" w:styleId="162">
    <w:name w:val="Обычный16"/>
    <w:rsid w:val="00B642FB"/>
    <w:pPr>
      <w:widowControl w:val="0"/>
      <w:spacing w:before="60" w:line="300" w:lineRule="auto"/>
      <w:ind w:firstLine="720"/>
      <w:jc w:val="both"/>
    </w:pPr>
    <w:rPr>
      <w:rFonts w:ascii="Arial" w:hAnsi="Arial"/>
      <w:snapToGrid w:val="0"/>
      <w:sz w:val="22"/>
    </w:rPr>
  </w:style>
  <w:style w:type="paragraph" w:customStyle="1" w:styleId="143">
    <w:name w:val="Обычный (веб)14"/>
    <w:basedOn w:val="a0"/>
    <w:rsid w:val="00B642FB"/>
    <w:pPr>
      <w:overflowPunct w:val="0"/>
      <w:autoSpaceDE w:val="0"/>
      <w:autoSpaceDN w:val="0"/>
      <w:adjustRightInd w:val="0"/>
      <w:spacing w:before="100" w:after="100"/>
      <w:textAlignment w:val="baseline"/>
    </w:pPr>
    <w:rPr>
      <w:sz w:val="20"/>
      <w:szCs w:val="20"/>
    </w:rPr>
  </w:style>
  <w:style w:type="paragraph" w:customStyle="1" w:styleId="1160">
    <w:name w:val="Знак1 Знак Знак Знак16"/>
    <w:basedOn w:val="a0"/>
    <w:rsid w:val="00B642FB"/>
    <w:pPr>
      <w:spacing w:after="160" w:line="240" w:lineRule="exact"/>
    </w:pPr>
    <w:rPr>
      <w:rFonts w:ascii="Verdana" w:eastAsia="MS Mincho" w:hAnsi="Verdana"/>
      <w:sz w:val="20"/>
      <w:szCs w:val="20"/>
      <w:lang w:val="en-GB" w:eastAsia="en-US"/>
    </w:rPr>
  </w:style>
  <w:style w:type="paragraph" w:customStyle="1" w:styleId="137">
    <w:name w:val="Основной текст с отступом13"/>
    <w:basedOn w:val="a0"/>
    <w:rsid w:val="00B642FB"/>
    <w:pPr>
      <w:spacing w:after="120"/>
      <w:ind w:left="283"/>
    </w:pPr>
  </w:style>
  <w:style w:type="paragraph" w:customStyle="1" w:styleId="96">
    <w:name w:val="Список9"/>
    <w:basedOn w:val="a0"/>
    <w:rsid w:val="00B642FB"/>
    <w:pPr>
      <w:spacing w:before="100" w:beforeAutospacing="1" w:after="100" w:afterAutospacing="1"/>
      <w:jc w:val="both"/>
    </w:pPr>
    <w:rPr>
      <w:rFonts w:ascii="Arial Narrow" w:hAnsi="Arial Narrow"/>
      <w:sz w:val="17"/>
      <w:szCs w:val="17"/>
    </w:rPr>
  </w:style>
  <w:style w:type="paragraph" w:customStyle="1" w:styleId="msolistparagraphcxspfirstmailrucssattributepostfix">
    <w:name w:val="msolistparagraphcxspfirst_mailru_css_attribute_postfix"/>
    <w:basedOn w:val="a0"/>
    <w:rsid w:val="00D049EC"/>
    <w:pPr>
      <w:spacing w:before="100" w:beforeAutospacing="1" w:after="100" w:afterAutospacing="1"/>
    </w:pPr>
    <w:rPr>
      <w:rFonts w:eastAsiaTheme="minorHAnsi"/>
    </w:rPr>
  </w:style>
  <w:style w:type="paragraph" w:customStyle="1" w:styleId="2171">
    <w:name w:val="Основной текст с отступом 217"/>
    <w:basedOn w:val="a0"/>
    <w:rsid w:val="00794732"/>
    <w:pPr>
      <w:widowControl w:val="0"/>
      <w:spacing w:after="120"/>
      <w:ind w:firstLine="720"/>
      <w:jc w:val="both"/>
    </w:pPr>
    <w:rPr>
      <w:sz w:val="28"/>
      <w:szCs w:val="20"/>
    </w:rPr>
  </w:style>
  <w:style w:type="paragraph" w:customStyle="1" w:styleId="173">
    <w:name w:val="Обычный17"/>
    <w:rsid w:val="00794732"/>
    <w:pPr>
      <w:widowControl w:val="0"/>
      <w:spacing w:before="60" w:line="300" w:lineRule="auto"/>
      <w:ind w:firstLine="720"/>
      <w:jc w:val="both"/>
    </w:pPr>
    <w:rPr>
      <w:rFonts w:ascii="Arial" w:hAnsi="Arial"/>
      <w:snapToGrid w:val="0"/>
      <w:sz w:val="22"/>
    </w:rPr>
  </w:style>
  <w:style w:type="paragraph" w:customStyle="1" w:styleId="2122">
    <w:name w:val="Знак212"/>
    <w:basedOn w:val="a0"/>
    <w:rsid w:val="005825DE"/>
    <w:pPr>
      <w:spacing w:after="160" w:line="240" w:lineRule="exact"/>
    </w:pPr>
    <w:rPr>
      <w:rFonts w:ascii="Verdana" w:hAnsi="Verdana"/>
      <w:sz w:val="20"/>
      <w:szCs w:val="20"/>
      <w:lang w:val="en-US" w:eastAsia="en-US"/>
    </w:rPr>
  </w:style>
  <w:style w:type="paragraph" w:customStyle="1" w:styleId="129">
    <w:name w:val="Знак Знак Знак Знак12"/>
    <w:basedOn w:val="a0"/>
    <w:rsid w:val="005825DE"/>
    <w:pPr>
      <w:spacing w:after="160" w:line="240" w:lineRule="exact"/>
    </w:pPr>
    <w:rPr>
      <w:rFonts w:ascii="Verdana" w:hAnsi="Verdana"/>
      <w:sz w:val="20"/>
      <w:szCs w:val="20"/>
      <w:lang w:val="en-US" w:eastAsia="en-US"/>
    </w:rPr>
  </w:style>
  <w:style w:type="paragraph" w:customStyle="1" w:styleId="1120">
    <w:name w:val="Знак1 Знак Знак Знак12"/>
    <w:basedOn w:val="a0"/>
    <w:rsid w:val="005825DE"/>
    <w:pPr>
      <w:spacing w:after="160" w:line="240" w:lineRule="exact"/>
    </w:pPr>
    <w:rPr>
      <w:rFonts w:ascii="Verdana" w:eastAsia="MS Mincho" w:hAnsi="Verdana"/>
      <w:sz w:val="20"/>
      <w:szCs w:val="20"/>
      <w:lang w:val="en-GB" w:eastAsia="en-US"/>
    </w:rPr>
  </w:style>
  <w:style w:type="paragraph" w:customStyle="1" w:styleId="12a">
    <w:name w:val="Список12"/>
    <w:basedOn w:val="a0"/>
    <w:rsid w:val="005825DE"/>
    <w:pPr>
      <w:spacing w:before="100" w:beforeAutospacing="1" w:after="100" w:afterAutospacing="1"/>
      <w:jc w:val="both"/>
    </w:pPr>
    <w:rPr>
      <w:rFonts w:ascii="Arial Narrow" w:hAnsi="Arial Narrow"/>
      <w:sz w:val="17"/>
      <w:szCs w:val="17"/>
    </w:rPr>
  </w:style>
  <w:style w:type="paragraph" w:customStyle="1" w:styleId="2113">
    <w:name w:val="Знак211"/>
    <w:basedOn w:val="a0"/>
    <w:rsid w:val="005825DE"/>
    <w:pPr>
      <w:spacing w:after="160" w:line="240" w:lineRule="exact"/>
    </w:pPr>
    <w:rPr>
      <w:rFonts w:ascii="Verdana" w:hAnsi="Verdana"/>
      <w:sz w:val="20"/>
      <w:szCs w:val="20"/>
      <w:lang w:val="en-US" w:eastAsia="en-US"/>
    </w:rPr>
  </w:style>
  <w:style w:type="paragraph" w:customStyle="1" w:styleId="11f0">
    <w:name w:val="Знак Знак Знак Знак11"/>
    <w:basedOn w:val="a0"/>
    <w:rsid w:val="005825DE"/>
    <w:pPr>
      <w:spacing w:after="160" w:line="240" w:lineRule="exact"/>
    </w:pPr>
    <w:rPr>
      <w:rFonts w:ascii="Verdana" w:hAnsi="Verdana"/>
      <w:sz w:val="20"/>
      <w:szCs w:val="20"/>
      <w:lang w:val="en-US" w:eastAsia="en-US"/>
    </w:rPr>
  </w:style>
  <w:style w:type="paragraph" w:customStyle="1" w:styleId="1110">
    <w:name w:val="Знак1 Знак Знак Знак11"/>
    <w:basedOn w:val="a0"/>
    <w:rsid w:val="005825DE"/>
    <w:pPr>
      <w:spacing w:after="160" w:line="240" w:lineRule="exact"/>
    </w:pPr>
    <w:rPr>
      <w:rFonts w:ascii="Verdana" w:eastAsia="MS Mincho" w:hAnsi="Verdana"/>
      <w:sz w:val="20"/>
      <w:szCs w:val="20"/>
      <w:lang w:val="en-GB" w:eastAsia="en-US"/>
    </w:rPr>
  </w:style>
  <w:style w:type="paragraph" w:customStyle="1" w:styleId="227">
    <w:name w:val="Основной текст22"/>
    <w:basedOn w:val="a0"/>
    <w:rsid w:val="005825DE"/>
    <w:pPr>
      <w:widowControl w:val="0"/>
      <w:spacing w:after="120"/>
    </w:pPr>
    <w:rPr>
      <w:rFonts w:ascii="Peterburg" w:hAnsi="Peterburg"/>
      <w:snapToGrid w:val="0"/>
      <w:szCs w:val="20"/>
    </w:rPr>
  </w:style>
  <w:style w:type="paragraph" w:customStyle="1" w:styleId="2221">
    <w:name w:val="Основной текст 222"/>
    <w:basedOn w:val="a0"/>
    <w:rsid w:val="005825DE"/>
    <w:pPr>
      <w:widowControl w:val="0"/>
      <w:overflowPunct w:val="0"/>
      <w:autoSpaceDE w:val="0"/>
      <w:autoSpaceDN w:val="0"/>
      <w:adjustRightInd w:val="0"/>
      <w:ind w:firstLine="426"/>
      <w:jc w:val="both"/>
      <w:textAlignment w:val="baseline"/>
    </w:pPr>
    <w:rPr>
      <w:szCs w:val="20"/>
    </w:rPr>
  </w:style>
  <w:style w:type="paragraph" w:customStyle="1" w:styleId="2320">
    <w:name w:val="Основной текст с отступом 232"/>
    <w:basedOn w:val="a0"/>
    <w:rsid w:val="005825DE"/>
    <w:pPr>
      <w:overflowPunct w:val="0"/>
      <w:autoSpaceDE w:val="0"/>
      <w:autoSpaceDN w:val="0"/>
      <w:adjustRightInd w:val="0"/>
      <w:ind w:firstLine="425"/>
      <w:jc w:val="both"/>
      <w:textAlignment w:val="baseline"/>
    </w:pPr>
    <w:rPr>
      <w:szCs w:val="20"/>
    </w:rPr>
  </w:style>
  <w:style w:type="paragraph" w:customStyle="1" w:styleId="228">
    <w:name w:val="Обычный22"/>
    <w:rsid w:val="005825DE"/>
    <w:pPr>
      <w:widowControl w:val="0"/>
      <w:spacing w:before="60" w:line="300" w:lineRule="auto"/>
      <w:ind w:firstLine="720"/>
      <w:jc w:val="both"/>
    </w:pPr>
    <w:rPr>
      <w:rFonts w:ascii="Arial" w:hAnsi="Arial"/>
      <w:snapToGrid w:val="0"/>
      <w:sz w:val="22"/>
    </w:rPr>
  </w:style>
  <w:style w:type="paragraph" w:customStyle="1" w:styleId="229">
    <w:name w:val="Обычный (веб)22"/>
    <w:basedOn w:val="a0"/>
    <w:rsid w:val="005825DE"/>
    <w:pPr>
      <w:overflowPunct w:val="0"/>
      <w:autoSpaceDE w:val="0"/>
      <w:autoSpaceDN w:val="0"/>
      <w:adjustRightInd w:val="0"/>
      <w:spacing w:before="100" w:after="100"/>
      <w:textAlignment w:val="baseline"/>
    </w:pPr>
    <w:rPr>
      <w:sz w:val="20"/>
      <w:szCs w:val="20"/>
    </w:rPr>
  </w:style>
  <w:style w:type="paragraph" w:customStyle="1" w:styleId="22a">
    <w:name w:val="Основной текст с отступом22"/>
    <w:basedOn w:val="a0"/>
    <w:rsid w:val="005825DE"/>
    <w:pPr>
      <w:spacing w:after="120"/>
      <w:ind w:left="283"/>
    </w:pPr>
  </w:style>
  <w:style w:type="paragraph" w:customStyle="1" w:styleId="2102">
    <w:name w:val="Знак210"/>
    <w:basedOn w:val="a0"/>
    <w:rsid w:val="005825DE"/>
    <w:pPr>
      <w:spacing w:after="160" w:line="240" w:lineRule="exact"/>
    </w:pPr>
    <w:rPr>
      <w:rFonts w:ascii="Verdana" w:hAnsi="Verdana"/>
      <w:sz w:val="20"/>
      <w:szCs w:val="20"/>
      <w:lang w:val="en-US" w:eastAsia="en-US"/>
    </w:rPr>
  </w:style>
  <w:style w:type="paragraph" w:customStyle="1" w:styleId="104">
    <w:name w:val="Знак Знак Знак Знак10"/>
    <w:basedOn w:val="a0"/>
    <w:rsid w:val="005825DE"/>
    <w:pPr>
      <w:spacing w:after="160" w:line="240" w:lineRule="exact"/>
    </w:pPr>
    <w:rPr>
      <w:rFonts w:ascii="Verdana" w:hAnsi="Verdana"/>
      <w:sz w:val="20"/>
      <w:szCs w:val="20"/>
      <w:lang w:val="en-US" w:eastAsia="en-US"/>
    </w:rPr>
  </w:style>
  <w:style w:type="paragraph" w:customStyle="1" w:styleId="1100">
    <w:name w:val="Знак1 Знак Знак Знак10"/>
    <w:basedOn w:val="a0"/>
    <w:rsid w:val="005825DE"/>
    <w:pPr>
      <w:spacing w:after="160" w:line="240" w:lineRule="exact"/>
    </w:pPr>
    <w:rPr>
      <w:rFonts w:ascii="Verdana" w:eastAsia="MS Mincho" w:hAnsi="Verdana"/>
      <w:sz w:val="20"/>
      <w:szCs w:val="20"/>
      <w:lang w:val="en-GB" w:eastAsia="en-US"/>
    </w:rPr>
  </w:style>
  <w:style w:type="paragraph" w:customStyle="1" w:styleId="292">
    <w:name w:val="Знак29"/>
    <w:basedOn w:val="a0"/>
    <w:rsid w:val="005825DE"/>
    <w:pPr>
      <w:spacing w:after="160" w:line="240" w:lineRule="exact"/>
    </w:pPr>
    <w:rPr>
      <w:rFonts w:ascii="Verdana" w:hAnsi="Verdana"/>
      <w:sz w:val="20"/>
      <w:szCs w:val="20"/>
      <w:lang w:val="en-US" w:eastAsia="en-US"/>
    </w:rPr>
  </w:style>
  <w:style w:type="paragraph" w:customStyle="1" w:styleId="97">
    <w:name w:val="Знак Знак Знак Знак9"/>
    <w:basedOn w:val="a0"/>
    <w:rsid w:val="005825DE"/>
    <w:pPr>
      <w:spacing w:after="160" w:line="240" w:lineRule="exact"/>
    </w:pPr>
    <w:rPr>
      <w:rFonts w:ascii="Verdana" w:hAnsi="Verdana"/>
      <w:sz w:val="20"/>
      <w:szCs w:val="20"/>
      <w:lang w:val="en-US" w:eastAsia="en-US"/>
    </w:rPr>
  </w:style>
  <w:style w:type="paragraph" w:customStyle="1" w:styleId="191">
    <w:name w:val="Знак1 Знак Знак Знак9"/>
    <w:basedOn w:val="a0"/>
    <w:rsid w:val="005825DE"/>
    <w:pPr>
      <w:spacing w:after="160" w:line="240" w:lineRule="exact"/>
    </w:pPr>
    <w:rPr>
      <w:rFonts w:ascii="Verdana" w:eastAsia="MS Mincho" w:hAnsi="Verdana"/>
      <w:sz w:val="20"/>
      <w:szCs w:val="20"/>
      <w:lang w:val="en-GB" w:eastAsia="en-US"/>
    </w:rPr>
  </w:style>
  <w:style w:type="paragraph" w:customStyle="1" w:styleId="153">
    <w:name w:val="Основной текст15"/>
    <w:basedOn w:val="a0"/>
    <w:rsid w:val="00F0150E"/>
    <w:pPr>
      <w:widowControl w:val="0"/>
      <w:spacing w:after="120"/>
    </w:pPr>
    <w:rPr>
      <w:rFonts w:ascii="Peterburg" w:hAnsi="Peterburg"/>
      <w:snapToGrid w:val="0"/>
      <w:szCs w:val="20"/>
    </w:rPr>
  </w:style>
  <w:style w:type="paragraph" w:customStyle="1" w:styleId="2151">
    <w:name w:val="Основной текст 215"/>
    <w:basedOn w:val="a0"/>
    <w:rsid w:val="00F0150E"/>
    <w:pPr>
      <w:widowControl w:val="0"/>
      <w:overflowPunct w:val="0"/>
      <w:autoSpaceDE w:val="0"/>
      <w:autoSpaceDN w:val="0"/>
      <w:adjustRightInd w:val="0"/>
      <w:ind w:firstLine="426"/>
      <w:jc w:val="both"/>
      <w:textAlignment w:val="baseline"/>
    </w:pPr>
    <w:rPr>
      <w:szCs w:val="20"/>
    </w:rPr>
  </w:style>
  <w:style w:type="paragraph" w:customStyle="1" w:styleId="2181">
    <w:name w:val="Основной текст с отступом 218"/>
    <w:basedOn w:val="a0"/>
    <w:rsid w:val="00F0150E"/>
    <w:pPr>
      <w:overflowPunct w:val="0"/>
      <w:autoSpaceDE w:val="0"/>
      <w:autoSpaceDN w:val="0"/>
      <w:adjustRightInd w:val="0"/>
      <w:ind w:firstLine="425"/>
      <w:jc w:val="both"/>
      <w:textAlignment w:val="baseline"/>
    </w:pPr>
    <w:rPr>
      <w:szCs w:val="20"/>
    </w:rPr>
  </w:style>
  <w:style w:type="paragraph" w:customStyle="1" w:styleId="2152">
    <w:name w:val="Знак215"/>
    <w:basedOn w:val="a0"/>
    <w:rsid w:val="00F0150E"/>
    <w:pPr>
      <w:spacing w:after="160" w:line="240" w:lineRule="exact"/>
    </w:pPr>
    <w:rPr>
      <w:rFonts w:ascii="Verdana" w:hAnsi="Verdana"/>
      <w:sz w:val="20"/>
      <w:szCs w:val="20"/>
      <w:lang w:val="en-US" w:eastAsia="en-US"/>
    </w:rPr>
  </w:style>
  <w:style w:type="paragraph" w:customStyle="1" w:styleId="154">
    <w:name w:val="Знак Знак Знак Знак15"/>
    <w:basedOn w:val="a0"/>
    <w:rsid w:val="00F0150E"/>
    <w:pPr>
      <w:spacing w:after="160" w:line="240" w:lineRule="exact"/>
    </w:pPr>
    <w:rPr>
      <w:rFonts w:ascii="Verdana" w:hAnsi="Verdana"/>
      <w:sz w:val="20"/>
      <w:szCs w:val="20"/>
      <w:lang w:val="en-US" w:eastAsia="en-US"/>
    </w:rPr>
  </w:style>
  <w:style w:type="paragraph" w:customStyle="1" w:styleId="184">
    <w:name w:val="Обычный18"/>
    <w:rsid w:val="00F0150E"/>
    <w:pPr>
      <w:widowControl w:val="0"/>
      <w:spacing w:before="60" w:line="300" w:lineRule="auto"/>
      <w:ind w:firstLine="720"/>
      <w:jc w:val="both"/>
    </w:pPr>
    <w:rPr>
      <w:rFonts w:ascii="Arial" w:hAnsi="Arial"/>
      <w:snapToGrid w:val="0"/>
      <w:sz w:val="22"/>
    </w:rPr>
  </w:style>
  <w:style w:type="paragraph" w:customStyle="1" w:styleId="155">
    <w:name w:val="Обычный (веб)15"/>
    <w:basedOn w:val="a0"/>
    <w:rsid w:val="00F0150E"/>
    <w:pPr>
      <w:overflowPunct w:val="0"/>
      <w:autoSpaceDE w:val="0"/>
      <w:autoSpaceDN w:val="0"/>
      <w:adjustRightInd w:val="0"/>
      <w:spacing w:before="100" w:after="100"/>
      <w:textAlignment w:val="baseline"/>
    </w:pPr>
    <w:rPr>
      <w:sz w:val="20"/>
      <w:szCs w:val="20"/>
    </w:rPr>
  </w:style>
  <w:style w:type="paragraph" w:customStyle="1" w:styleId="1150">
    <w:name w:val="Знак1 Знак Знак Знак15"/>
    <w:basedOn w:val="a0"/>
    <w:rsid w:val="00F0150E"/>
    <w:pPr>
      <w:spacing w:after="160" w:line="240" w:lineRule="exact"/>
    </w:pPr>
    <w:rPr>
      <w:rFonts w:ascii="Verdana" w:eastAsia="MS Mincho" w:hAnsi="Verdana"/>
      <w:sz w:val="20"/>
      <w:szCs w:val="20"/>
      <w:lang w:val="en-GB" w:eastAsia="en-US"/>
    </w:rPr>
  </w:style>
  <w:style w:type="paragraph" w:customStyle="1" w:styleId="144">
    <w:name w:val="Основной текст с отступом14"/>
    <w:basedOn w:val="a0"/>
    <w:rsid w:val="00F0150E"/>
    <w:pPr>
      <w:spacing w:after="120"/>
      <w:ind w:left="283"/>
    </w:pPr>
  </w:style>
  <w:style w:type="paragraph" w:customStyle="1" w:styleId="105">
    <w:name w:val="Список10"/>
    <w:basedOn w:val="a0"/>
    <w:rsid w:val="00F0150E"/>
    <w:pPr>
      <w:spacing w:before="100" w:beforeAutospacing="1" w:after="100" w:afterAutospacing="1"/>
      <w:jc w:val="both"/>
    </w:pPr>
    <w:rPr>
      <w:rFonts w:ascii="Arial Narrow" w:hAnsi="Arial Narrow"/>
      <w:sz w:val="17"/>
      <w:szCs w:val="17"/>
    </w:rPr>
  </w:style>
  <w:style w:type="paragraph" w:customStyle="1" w:styleId="163">
    <w:name w:val="Основной текст16"/>
    <w:basedOn w:val="a0"/>
    <w:rsid w:val="00385C4B"/>
    <w:pPr>
      <w:widowControl w:val="0"/>
      <w:spacing w:after="120"/>
    </w:pPr>
    <w:rPr>
      <w:rFonts w:ascii="Peterburg" w:hAnsi="Peterburg"/>
      <w:snapToGrid w:val="0"/>
      <w:szCs w:val="20"/>
    </w:rPr>
  </w:style>
  <w:style w:type="paragraph" w:customStyle="1" w:styleId="2162">
    <w:name w:val="Основной текст 216"/>
    <w:basedOn w:val="a0"/>
    <w:rsid w:val="00385C4B"/>
    <w:pPr>
      <w:widowControl w:val="0"/>
      <w:overflowPunct w:val="0"/>
      <w:autoSpaceDE w:val="0"/>
      <w:autoSpaceDN w:val="0"/>
      <w:adjustRightInd w:val="0"/>
      <w:ind w:firstLine="426"/>
      <w:jc w:val="both"/>
      <w:textAlignment w:val="baseline"/>
    </w:pPr>
    <w:rPr>
      <w:szCs w:val="20"/>
    </w:rPr>
  </w:style>
  <w:style w:type="paragraph" w:customStyle="1" w:styleId="2191">
    <w:name w:val="Основной текст с отступом 219"/>
    <w:basedOn w:val="a0"/>
    <w:rsid w:val="00385C4B"/>
    <w:pPr>
      <w:overflowPunct w:val="0"/>
      <w:autoSpaceDE w:val="0"/>
      <w:autoSpaceDN w:val="0"/>
      <w:adjustRightInd w:val="0"/>
      <w:ind w:firstLine="425"/>
      <w:jc w:val="both"/>
      <w:textAlignment w:val="baseline"/>
    </w:pPr>
    <w:rPr>
      <w:szCs w:val="20"/>
    </w:rPr>
  </w:style>
  <w:style w:type="paragraph" w:customStyle="1" w:styleId="2142">
    <w:name w:val="Знак214"/>
    <w:basedOn w:val="a0"/>
    <w:rsid w:val="00385C4B"/>
    <w:pPr>
      <w:spacing w:after="160" w:line="240" w:lineRule="exact"/>
    </w:pPr>
    <w:rPr>
      <w:rFonts w:ascii="Verdana" w:hAnsi="Verdana"/>
      <w:sz w:val="20"/>
      <w:szCs w:val="20"/>
      <w:lang w:val="en-US" w:eastAsia="en-US"/>
    </w:rPr>
  </w:style>
  <w:style w:type="paragraph" w:customStyle="1" w:styleId="145">
    <w:name w:val="Знак Знак Знак Знак14"/>
    <w:basedOn w:val="a0"/>
    <w:rsid w:val="00385C4B"/>
    <w:pPr>
      <w:spacing w:after="160" w:line="240" w:lineRule="exact"/>
    </w:pPr>
    <w:rPr>
      <w:rFonts w:ascii="Verdana" w:hAnsi="Verdana"/>
      <w:sz w:val="20"/>
      <w:szCs w:val="20"/>
      <w:lang w:val="en-US" w:eastAsia="en-US"/>
    </w:rPr>
  </w:style>
  <w:style w:type="paragraph" w:customStyle="1" w:styleId="192">
    <w:name w:val="Обычный19"/>
    <w:rsid w:val="00385C4B"/>
    <w:pPr>
      <w:widowControl w:val="0"/>
      <w:spacing w:before="60" w:line="300" w:lineRule="auto"/>
      <w:ind w:firstLine="720"/>
      <w:jc w:val="both"/>
    </w:pPr>
    <w:rPr>
      <w:rFonts w:ascii="Arial" w:hAnsi="Arial"/>
      <w:snapToGrid w:val="0"/>
      <w:sz w:val="22"/>
    </w:rPr>
  </w:style>
  <w:style w:type="paragraph" w:customStyle="1" w:styleId="164">
    <w:name w:val="Обычный (веб)16"/>
    <w:basedOn w:val="a0"/>
    <w:rsid w:val="00385C4B"/>
    <w:pPr>
      <w:overflowPunct w:val="0"/>
      <w:autoSpaceDE w:val="0"/>
      <w:autoSpaceDN w:val="0"/>
      <w:adjustRightInd w:val="0"/>
      <w:spacing w:before="100" w:after="100"/>
      <w:textAlignment w:val="baseline"/>
    </w:pPr>
    <w:rPr>
      <w:sz w:val="20"/>
      <w:szCs w:val="20"/>
    </w:rPr>
  </w:style>
  <w:style w:type="paragraph" w:customStyle="1" w:styleId="1140">
    <w:name w:val="Знак1 Знак Знак Знак14"/>
    <w:basedOn w:val="a0"/>
    <w:rsid w:val="00385C4B"/>
    <w:pPr>
      <w:spacing w:after="160" w:line="240" w:lineRule="exact"/>
    </w:pPr>
    <w:rPr>
      <w:rFonts w:ascii="Verdana" w:eastAsia="MS Mincho" w:hAnsi="Verdana"/>
      <w:sz w:val="20"/>
      <w:szCs w:val="20"/>
      <w:lang w:val="en-GB" w:eastAsia="en-US"/>
    </w:rPr>
  </w:style>
  <w:style w:type="paragraph" w:customStyle="1" w:styleId="156">
    <w:name w:val="Основной текст с отступом15"/>
    <w:basedOn w:val="a0"/>
    <w:rsid w:val="00385C4B"/>
    <w:pPr>
      <w:spacing w:after="120"/>
      <w:ind w:left="283"/>
    </w:pPr>
  </w:style>
  <w:style w:type="paragraph" w:customStyle="1" w:styleId="138">
    <w:name w:val="Список13"/>
    <w:basedOn w:val="a0"/>
    <w:rsid w:val="00385C4B"/>
    <w:pPr>
      <w:spacing w:before="100" w:beforeAutospacing="1" w:after="100" w:afterAutospacing="1"/>
      <w:jc w:val="both"/>
    </w:pPr>
    <w:rPr>
      <w:rFonts w:ascii="Arial Narrow" w:hAnsi="Arial Narrow"/>
      <w:sz w:val="17"/>
      <w:szCs w:val="17"/>
    </w:rPr>
  </w:style>
  <w:style w:type="paragraph" w:customStyle="1" w:styleId="h-talignjustify">
    <w:name w:val="h-talign_justify"/>
    <w:basedOn w:val="a0"/>
    <w:rsid w:val="00BA1B35"/>
    <w:pPr>
      <w:spacing w:before="100" w:beforeAutospacing="1" w:after="100" w:afterAutospacing="1"/>
    </w:pPr>
  </w:style>
  <w:style w:type="paragraph" w:customStyle="1" w:styleId="b-section-1-contenttext">
    <w:name w:val="b-section-1-content__text"/>
    <w:basedOn w:val="a0"/>
    <w:rsid w:val="00BA1B35"/>
    <w:pPr>
      <w:spacing w:before="100" w:beforeAutospacing="1" w:after="100" w:afterAutospacing="1"/>
    </w:pPr>
  </w:style>
  <w:style w:type="paragraph" w:customStyle="1" w:styleId="Standard">
    <w:name w:val="Standard"/>
    <w:rsid w:val="006B2D97"/>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31b">
    <w:name w:val="Основной текст с отступом 31"/>
    <w:basedOn w:val="a0"/>
    <w:rsid w:val="006B2D97"/>
    <w:pPr>
      <w:suppressAutoHyphens/>
      <w:ind w:firstLine="709"/>
      <w:jc w:val="both"/>
    </w:pPr>
    <w:rPr>
      <w:sz w:val="26"/>
      <w:szCs w:val="20"/>
      <w:lang w:eastAsia="zh-CN"/>
    </w:rPr>
  </w:style>
  <w:style w:type="paragraph" w:customStyle="1" w:styleId="174">
    <w:name w:val="Основной текст17"/>
    <w:basedOn w:val="a0"/>
    <w:rsid w:val="007829C5"/>
    <w:pPr>
      <w:widowControl w:val="0"/>
      <w:spacing w:after="120"/>
    </w:pPr>
    <w:rPr>
      <w:rFonts w:ascii="Peterburg" w:hAnsi="Peterburg"/>
      <w:snapToGrid w:val="0"/>
      <w:szCs w:val="20"/>
    </w:rPr>
  </w:style>
  <w:style w:type="paragraph" w:customStyle="1" w:styleId="2172">
    <w:name w:val="Основной текст 217"/>
    <w:basedOn w:val="a0"/>
    <w:rsid w:val="007829C5"/>
    <w:pPr>
      <w:widowControl w:val="0"/>
      <w:overflowPunct w:val="0"/>
      <w:autoSpaceDE w:val="0"/>
      <w:autoSpaceDN w:val="0"/>
      <w:adjustRightInd w:val="0"/>
      <w:ind w:firstLine="426"/>
      <w:jc w:val="both"/>
      <w:textAlignment w:val="baseline"/>
    </w:pPr>
    <w:rPr>
      <w:szCs w:val="20"/>
    </w:rPr>
  </w:style>
  <w:style w:type="paragraph" w:customStyle="1" w:styleId="2201">
    <w:name w:val="Основной текст с отступом 220"/>
    <w:basedOn w:val="a0"/>
    <w:rsid w:val="007829C5"/>
    <w:pPr>
      <w:overflowPunct w:val="0"/>
      <w:autoSpaceDE w:val="0"/>
      <w:autoSpaceDN w:val="0"/>
      <w:adjustRightInd w:val="0"/>
      <w:ind w:firstLine="425"/>
      <w:jc w:val="both"/>
      <w:textAlignment w:val="baseline"/>
    </w:pPr>
    <w:rPr>
      <w:szCs w:val="20"/>
    </w:rPr>
  </w:style>
  <w:style w:type="paragraph" w:customStyle="1" w:styleId="2132">
    <w:name w:val="Знак213"/>
    <w:basedOn w:val="a0"/>
    <w:rsid w:val="007829C5"/>
    <w:pPr>
      <w:spacing w:after="160" w:line="240" w:lineRule="exact"/>
    </w:pPr>
    <w:rPr>
      <w:rFonts w:ascii="Verdana" w:hAnsi="Verdana"/>
      <w:sz w:val="20"/>
      <w:szCs w:val="20"/>
      <w:lang w:val="en-US" w:eastAsia="en-US"/>
    </w:rPr>
  </w:style>
  <w:style w:type="paragraph" w:customStyle="1" w:styleId="139">
    <w:name w:val="Знак Знак Знак Знак13"/>
    <w:basedOn w:val="a0"/>
    <w:rsid w:val="007829C5"/>
    <w:pPr>
      <w:spacing w:after="160" w:line="240" w:lineRule="exact"/>
    </w:pPr>
    <w:rPr>
      <w:rFonts w:ascii="Verdana" w:hAnsi="Verdana"/>
      <w:sz w:val="20"/>
      <w:szCs w:val="20"/>
      <w:lang w:val="en-US" w:eastAsia="en-US"/>
    </w:rPr>
  </w:style>
  <w:style w:type="paragraph" w:customStyle="1" w:styleId="201">
    <w:name w:val="Обычный20"/>
    <w:rsid w:val="007829C5"/>
    <w:pPr>
      <w:widowControl w:val="0"/>
      <w:spacing w:before="60" w:line="300" w:lineRule="auto"/>
      <w:ind w:firstLine="720"/>
      <w:jc w:val="both"/>
    </w:pPr>
    <w:rPr>
      <w:rFonts w:ascii="Arial" w:hAnsi="Arial"/>
      <w:snapToGrid w:val="0"/>
      <w:sz w:val="22"/>
    </w:rPr>
  </w:style>
  <w:style w:type="paragraph" w:customStyle="1" w:styleId="175">
    <w:name w:val="Обычный (веб)17"/>
    <w:basedOn w:val="a0"/>
    <w:rsid w:val="007829C5"/>
    <w:pPr>
      <w:overflowPunct w:val="0"/>
      <w:autoSpaceDE w:val="0"/>
      <w:autoSpaceDN w:val="0"/>
      <w:adjustRightInd w:val="0"/>
      <w:spacing w:before="100" w:after="100"/>
      <w:textAlignment w:val="baseline"/>
    </w:pPr>
    <w:rPr>
      <w:sz w:val="20"/>
      <w:szCs w:val="20"/>
    </w:rPr>
  </w:style>
  <w:style w:type="paragraph" w:customStyle="1" w:styleId="1130">
    <w:name w:val="Знак1 Знак Знак Знак13"/>
    <w:basedOn w:val="a0"/>
    <w:rsid w:val="007829C5"/>
    <w:pPr>
      <w:spacing w:after="160" w:line="240" w:lineRule="exact"/>
    </w:pPr>
    <w:rPr>
      <w:rFonts w:ascii="Verdana" w:eastAsia="MS Mincho" w:hAnsi="Verdana"/>
      <w:sz w:val="20"/>
      <w:szCs w:val="20"/>
      <w:lang w:val="en-GB" w:eastAsia="en-US"/>
    </w:rPr>
  </w:style>
  <w:style w:type="paragraph" w:customStyle="1" w:styleId="165">
    <w:name w:val="Основной текст с отступом16"/>
    <w:basedOn w:val="a0"/>
    <w:rsid w:val="007829C5"/>
    <w:pPr>
      <w:spacing w:after="120"/>
      <w:ind w:left="283"/>
    </w:pPr>
  </w:style>
  <w:style w:type="paragraph" w:customStyle="1" w:styleId="146">
    <w:name w:val="Список14"/>
    <w:basedOn w:val="a0"/>
    <w:rsid w:val="007829C5"/>
    <w:pPr>
      <w:spacing w:before="100" w:beforeAutospacing="1" w:after="100" w:afterAutospacing="1"/>
      <w:jc w:val="both"/>
    </w:pPr>
    <w:rPr>
      <w:rFonts w:ascii="Arial Narrow" w:hAnsi="Arial Narrow"/>
      <w:sz w:val="17"/>
      <w:szCs w:val="17"/>
    </w:rPr>
  </w:style>
  <w:style w:type="character" w:customStyle="1" w:styleId="2fd">
    <w:name w:val="Основной текст (2) + Курсив"/>
    <w:rsid w:val="00D20B98"/>
    <w:rPr>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11pt">
    <w:name w:val="Основной текст (2) + 11 pt"/>
    <w:rsid w:val="00D20B98"/>
    <w:rPr>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2212">
    <w:name w:val="Основной текст с отступом 221"/>
    <w:basedOn w:val="a0"/>
    <w:rsid w:val="00980A47"/>
    <w:pPr>
      <w:widowControl w:val="0"/>
      <w:spacing w:after="120"/>
      <w:ind w:firstLine="720"/>
      <w:jc w:val="both"/>
    </w:pPr>
    <w:rPr>
      <w:sz w:val="28"/>
      <w:szCs w:val="20"/>
    </w:rPr>
  </w:style>
  <w:style w:type="paragraph" w:customStyle="1" w:styleId="244">
    <w:name w:val="Обычный24"/>
    <w:rsid w:val="00980A47"/>
    <w:pPr>
      <w:widowControl w:val="0"/>
      <w:spacing w:before="60" w:line="300" w:lineRule="auto"/>
      <w:ind w:firstLine="720"/>
      <w:jc w:val="both"/>
    </w:pPr>
    <w:rPr>
      <w:rFonts w:ascii="Arial" w:hAnsi="Arial"/>
      <w:snapToGrid w:val="0"/>
      <w:sz w:val="22"/>
    </w:rPr>
  </w:style>
  <w:style w:type="paragraph" w:customStyle="1" w:styleId="voteitemvotetext1dryq">
    <w:name w:val="voteitem_votetext__1dryq"/>
    <w:basedOn w:val="a0"/>
    <w:rsid w:val="002F59B7"/>
    <w:pPr>
      <w:spacing w:before="100" w:beforeAutospacing="1" w:after="100" w:afterAutospacing="1"/>
    </w:pPr>
  </w:style>
  <w:style w:type="character" w:customStyle="1" w:styleId="extended-textshort">
    <w:name w:val="extended-text__short"/>
    <w:rsid w:val="006E2B64"/>
  </w:style>
  <w:style w:type="character" w:customStyle="1" w:styleId="FontStyle15">
    <w:name w:val="Font Style15"/>
    <w:uiPriority w:val="99"/>
    <w:rsid w:val="00FB05AA"/>
    <w:rPr>
      <w:rFonts w:ascii="Times New Roman" w:hAnsi="Times New Roman" w:cs="Times New Roman"/>
      <w:sz w:val="24"/>
      <w:szCs w:val="24"/>
    </w:rPr>
  </w:style>
  <w:style w:type="numbering" w:customStyle="1" w:styleId="12b">
    <w:name w:val="Стиль12"/>
    <w:rsid w:val="00EF3913"/>
  </w:style>
  <w:style w:type="numbering" w:customStyle="1" w:styleId="22b">
    <w:name w:val="Стиль22"/>
    <w:rsid w:val="00EF3913"/>
  </w:style>
  <w:style w:type="numbering" w:customStyle="1" w:styleId="320">
    <w:name w:val="Стиль32"/>
    <w:rsid w:val="00EF3913"/>
  </w:style>
  <w:style w:type="numbering" w:customStyle="1" w:styleId="420">
    <w:name w:val="Стиль42"/>
    <w:rsid w:val="00EF3913"/>
  </w:style>
  <w:style w:type="numbering" w:customStyle="1" w:styleId="620">
    <w:name w:val="Стиль62"/>
    <w:rsid w:val="00EF3913"/>
  </w:style>
  <w:style w:type="numbering" w:customStyle="1" w:styleId="520">
    <w:name w:val="Стиль52"/>
    <w:rsid w:val="00EF3913"/>
  </w:style>
  <w:style w:type="numbering" w:customStyle="1" w:styleId="720">
    <w:name w:val="Стиль72"/>
    <w:rsid w:val="00EF3913"/>
  </w:style>
  <w:style w:type="table" w:customStyle="1" w:styleId="321">
    <w:name w:val="Светлая сетка32"/>
    <w:basedOn w:val="a2"/>
    <w:uiPriority w:val="62"/>
    <w:rsid w:val="00EF3913"/>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a">
    <w:name w:val="Светлая сетка13"/>
    <w:basedOn w:val="a2"/>
    <w:uiPriority w:val="62"/>
    <w:rsid w:val="00EF3913"/>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2c">
    <w:name w:val="Светлая сетка22"/>
    <w:basedOn w:val="a2"/>
    <w:uiPriority w:val="62"/>
    <w:rsid w:val="00EF3913"/>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21">
    <w:name w:val="Светлая сетка42"/>
    <w:basedOn w:val="a2"/>
    <w:uiPriority w:val="62"/>
    <w:rsid w:val="00EF3913"/>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
    <w:name w:val="Светлая сетка111"/>
    <w:basedOn w:val="a2"/>
    <w:uiPriority w:val="62"/>
    <w:rsid w:val="00EF3913"/>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611">
    <w:name w:val="Светлая сетка61"/>
    <w:basedOn w:val="a2"/>
    <w:uiPriority w:val="62"/>
    <w:rsid w:val="00EF3913"/>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511">
    <w:name w:val="Светлая сетка51"/>
    <w:basedOn w:val="a2"/>
    <w:uiPriority w:val="62"/>
    <w:rsid w:val="00EF3913"/>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ontStyle16">
    <w:name w:val="Font Style16"/>
    <w:rsid w:val="00EF3913"/>
    <w:rPr>
      <w:rFonts w:ascii="Times New Roman" w:hAnsi="Times New Roman" w:cs="Times New Roman"/>
      <w:sz w:val="24"/>
      <w:szCs w:val="24"/>
    </w:rPr>
  </w:style>
  <w:style w:type="numbering" w:customStyle="1" w:styleId="3f4">
    <w:name w:val="Нет списка3"/>
    <w:next w:val="a3"/>
    <w:uiPriority w:val="99"/>
    <w:semiHidden/>
    <w:unhideWhenUsed/>
    <w:rsid w:val="009301C9"/>
  </w:style>
  <w:style w:type="table" w:customStyle="1" w:styleId="3f5">
    <w:name w:val="Сетка таблицы3"/>
    <w:basedOn w:val="a2"/>
    <w:next w:val="af8"/>
    <w:rsid w:val="00930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b">
    <w:name w:val="Стиль13"/>
    <w:rsid w:val="009301C9"/>
  </w:style>
  <w:style w:type="numbering" w:customStyle="1" w:styleId="239">
    <w:name w:val="Стиль23"/>
    <w:rsid w:val="009301C9"/>
  </w:style>
  <w:style w:type="numbering" w:customStyle="1" w:styleId="330">
    <w:name w:val="Стиль33"/>
    <w:rsid w:val="009301C9"/>
  </w:style>
  <w:style w:type="numbering" w:customStyle="1" w:styleId="430">
    <w:name w:val="Стиль43"/>
    <w:rsid w:val="009301C9"/>
  </w:style>
  <w:style w:type="numbering" w:customStyle="1" w:styleId="630">
    <w:name w:val="Стиль63"/>
    <w:rsid w:val="009301C9"/>
  </w:style>
  <w:style w:type="numbering" w:customStyle="1" w:styleId="530">
    <w:name w:val="Стиль53"/>
    <w:rsid w:val="009301C9"/>
  </w:style>
  <w:style w:type="numbering" w:customStyle="1" w:styleId="730">
    <w:name w:val="Стиль73"/>
    <w:rsid w:val="009301C9"/>
  </w:style>
  <w:style w:type="table" w:customStyle="1" w:styleId="2fe">
    <w:name w:val="Современная таблица2"/>
    <w:basedOn w:val="a2"/>
    <w:next w:val="afb"/>
    <w:rsid w:val="009301C9"/>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82">
    <w:name w:val="Таблица-список 82"/>
    <w:basedOn w:val="a2"/>
    <w:next w:val="-8"/>
    <w:rsid w:val="009301C9"/>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2">
    <w:name w:val="Светлая заливка32"/>
    <w:basedOn w:val="a2"/>
    <w:uiPriority w:val="60"/>
    <w:rsid w:val="009301C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сетка33"/>
    <w:basedOn w:val="a2"/>
    <w:uiPriority w:val="62"/>
    <w:rsid w:val="009301C9"/>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Веб-таблица 12"/>
    <w:basedOn w:val="a2"/>
    <w:next w:val="-1"/>
    <w:rsid w:val="009301C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
    <w:name w:val="Изысканная таблица2"/>
    <w:basedOn w:val="a2"/>
    <w:next w:val="afff0"/>
    <w:rsid w:val="009301C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c">
    <w:name w:val="Изящная таблица 12"/>
    <w:basedOn w:val="a2"/>
    <w:next w:val="18"/>
    <w:rsid w:val="009301C9"/>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d">
    <w:name w:val="Классическая таблица 22"/>
    <w:basedOn w:val="a2"/>
    <w:next w:val="2a"/>
    <w:rsid w:val="009301C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Объемная таблица 32"/>
    <w:basedOn w:val="a2"/>
    <w:next w:val="3a"/>
    <w:rsid w:val="009301C9"/>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d">
    <w:name w:val="Простая таблица 12"/>
    <w:basedOn w:val="a2"/>
    <w:next w:val="19"/>
    <w:rsid w:val="009301C9"/>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e">
    <w:name w:val="Объемная таблица 22"/>
    <w:basedOn w:val="a2"/>
    <w:next w:val="2b"/>
    <w:rsid w:val="009301C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e">
    <w:name w:val="Сетка таблицы 12"/>
    <w:basedOn w:val="a2"/>
    <w:next w:val="1a"/>
    <w:rsid w:val="009301C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f">
    <w:name w:val="Простая таблица 22"/>
    <w:basedOn w:val="a2"/>
    <w:next w:val="2c"/>
    <w:rsid w:val="009301C9"/>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2"/>
    <w:next w:val="3b"/>
    <w:rsid w:val="009301C9"/>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325">
    <w:name w:val="Сетка таблицы 32"/>
    <w:basedOn w:val="a2"/>
    <w:next w:val="3c"/>
    <w:rsid w:val="009301C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2">
    <w:name w:val="Сетка таблицы 42"/>
    <w:basedOn w:val="a2"/>
    <w:next w:val="43"/>
    <w:rsid w:val="009301C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820">
    <w:name w:val="Сетка таблицы 82"/>
    <w:basedOn w:val="a2"/>
    <w:next w:val="83"/>
    <w:rsid w:val="009301C9"/>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3">
    <w:name w:val="Таблица-список 12"/>
    <w:basedOn w:val="a2"/>
    <w:next w:val="-10"/>
    <w:rsid w:val="009301C9"/>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2"/>
    <w:next w:val="-2"/>
    <w:rsid w:val="009301C9"/>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
    <w:name w:val="Таблица-список 72"/>
    <w:basedOn w:val="a2"/>
    <w:next w:val="-7"/>
    <w:rsid w:val="009301C9"/>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2f">
    <w:name w:val="Цветная таблица 12"/>
    <w:basedOn w:val="a2"/>
    <w:next w:val="1b"/>
    <w:rsid w:val="009301C9"/>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ff0">
    <w:name w:val="Тема таблицы2"/>
    <w:basedOn w:val="a2"/>
    <w:next w:val="afff1"/>
    <w:rsid w:val="00930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Цветная таблица 32"/>
    <w:basedOn w:val="a2"/>
    <w:next w:val="3d"/>
    <w:rsid w:val="009301C9"/>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32">
    <w:name w:val="Светлая заливка - Акцент 32"/>
    <w:basedOn w:val="a2"/>
    <w:next w:val="-3"/>
    <w:uiPriority w:val="60"/>
    <w:rsid w:val="009301C9"/>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32">
    <w:name w:val="Светлая заливка - Акцент 132"/>
    <w:basedOn w:val="a2"/>
    <w:uiPriority w:val="60"/>
    <w:rsid w:val="009301C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320">
    <w:name w:val="Светлый список - Акцент 132"/>
    <w:basedOn w:val="a2"/>
    <w:uiPriority w:val="61"/>
    <w:rsid w:val="009301C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20">
    <w:name w:val="Светлый список - Акцент 22"/>
    <w:basedOn w:val="a2"/>
    <w:next w:val="-20"/>
    <w:uiPriority w:val="61"/>
    <w:rsid w:val="009301C9"/>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3c">
    <w:name w:val="Светлая заливка13"/>
    <w:basedOn w:val="a2"/>
    <w:uiPriority w:val="60"/>
    <w:rsid w:val="009301C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7">
    <w:name w:val="Светлая сетка14"/>
    <w:basedOn w:val="a2"/>
    <w:uiPriority w:val="62"/>
    <w:rsid w:val="009301C9"/>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30">
    <w:name w:val="Светлая заливка - Акцент 113"/>
    <w:basedOn w:val="a2"/>
    <w:uiPriority w:val="60"/>
    <w:rsid w:val="009301C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31">
    <w:name w:val="Светлый список - Акцент 113"/>
    <w:basedOn w:val="a2"/>
    <w:uiPriority w:val="61"/>
    <w:rsid w:val="009301C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2f0">
    <w:name w:val="Светлая заливка22"/>
    <w:basedOn w:val="a2"/>
    <w:uiPriority w:val="60"/>
    <w:rsid w:val="009301C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a">
    <w:name w:val="Светлая сетка23"/>
    <w:basedOn w:val="a2"/>
    <w:uiPriority w:val="62"/>
    <w:rsid w:val="009301C9"/>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0">
    <w:name w:val="Светлая заливка - Акцент 122"/>
    <w:basedOn w:val="a2"/>
    <w:uiPriority w:val="60"/>
    <w:rsid w:val="009301C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21">
    <w:name w:val="Светлый список - Акцент 122"/>
    <w:basedOn w:val="a2"/>
    <w:uiPriority w:val="61"/>
    <w:rsid w:val="009301C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423">
    <w:name w:val="Светлая заливка42"/>
    <w:basedOn w:val="a2"/>
    <w:uiPriority w:val="60"/>
    <w:rsid w:val="009301C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31">
    <w:name w:val="Светлая сетка43"/>
    <w:basedOn w:val="a2"/>
    <w:uiPriority w:val="62"/>
    <w:rsid w:val="009301C9"/>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2">
    <w:name w:val="Светлая заливка - Акцент 142"/>
    <w:basedOn w:val="a2"/>
    <w:uiPriority w:val="60"/>
    <w:rsid w:val="009301C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420">
    <w:name w:val="Светлый список - Акцент 142"/>
    <w:basedOn w:val="a2"/>
    <w:uiPriority w:val="61"/>
    <w:rsid w:val="009301C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2">
    <w:name w:val="Светлая заливка111"/>
    <w:basedOn w:val="a2"/>
    <w:uiPriority w:val="60"/>
    <w:rsid w:val="009301C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сетка112"/>
    <w:basedOn w:val="a2"/>
    <w:uiPriority w:val="62"/>
    <w:rsid w:val="009301C9"/>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
    <w:name w:val="Светлая заливка - Акцент 1111"/>
    <w:basedOn w:val="a2"/>
    <w:uiPriority w:val="60"/>
    <w:rsid w:val="009301C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10">
    <w:name w:val="Светлый список - Акцент 1111"/>
    <w:basedOn w:val="a2"/>
    <w:uiPriority w:val="61"/>
    <w:rsid w:val="009301C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612">
    <w:name w:val="Светлая заливка61"/>
    <w:basedOn w:val="a2"/>
    <w:uiPriority w:val="60"/>
    <w:rsid w:val="009301C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21">
    <w:name w:val="Светлая сетка62"/>
    <w:basedOn w:val="a2"/>
    <w:uiPriority w:val="62"/>
    <w:rsid w:val="009301C9"/>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1">
    <w:name w:val="Светлая заливка - Акцент 161"/>
    <w:basedOn w:val="a2"/>
    <w:uiPriority w:val="60"/>
    <w:rsid w:val="009301C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610">
    <w:name w:val="Светлый список - Акцент 161"/>
    <w:basedOn w:val="a2"/>
    <w:uiPriority w:val="61"/>
    <w:rsid w:val="009301C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512">
    <w:name w:val="Светлая заливка51"/>
    <w:basedOn w:val="a2"/>
    <w:uiPriority w:val="60"/>
    <w:rsid w:val="009301C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21">
    <w:name w:val="Светлая сетка52"/>
    <w:basedOn w:val="a2"/>
    <w:uiPriority w:val="62"/>
    <w:rsid w:val="009301C9"/>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51">
    <w:name w:val="Светлая заливка - Акцент 151"/>
    <w:basedOn w:val="a2"/>
    <w:uiPriority w:val="60"/>
    <w:rsid w:val="009301C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510">
    <w:name w:val="Светлый список - Акцент 151"/>
    <w:basedOn w:val="a2"/>
    <w:uiPriority w:val="61"/>
    <w:rsid w:val="009301C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f0">
    <w:name w:val="Нет списка12"/>
    <w:next w:val="a3"/>
    <w:uiPriority w:val="99"/>
    <w:semiHidden/>
    <w:unhideWhenUsed/>
    <w:rsid w:val="009301C9"/>
  </w:style>
  <w:style w:type="table" w:customStyle="1" w:styleId="11f1">
    <w:name w:val="Сетка таблицы11"/>
    <w:basedOn w:val="a2"/>
    <w:next w:val="af8"/>
    <w:uiPriority w:val="39"/>
    <w:rsid w:val="009301C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
    <w:next w:val="a3"/>
    <w:uiPriority w:val="99"/>
    <w:semiHidden/>
    <w:unhideWhenUsed/>
    <w:rsid w:val="009301C9"/>
  </w:style>
  <w:style w:type="numbering" w:customStyle="1" w:styleId="21f3">
    <w:name w:val="Нет списка21"/>
    <w:next w:val="a3"/>
    <w:uiPriority w:val="99"/>
    <w:semiHidden/>
    <w:unhideWhenUsed/>
    <w:rsid w:val="009301C9"/>
  </w:style>
  <w:style w:type="table" w:customStyle="1" w:styleId="21f4">
    <w:name w:val="Сетка таблицы21"/>
    <w:basedOn w:val="a2"/>
    <w:next w:val="af8"/>
    <w:uiPriority w:val="59"/>
    <w:rsid w:val="00930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Стиль111"/>
    <w:rsid w:val="009301C9"/>
  </w:style>
  <w:style w:type="numbering" w:customStyle="1" w:styleId="2114">
    <w:name w:val="Стиль211"/>
    <w:rsid w:val="009301C9"/>
  </w:style>
  <w:style w:type="numbering" w:customStyle="1" w:styleId="3110">
    <w:name w:val="Стиль311"/>
    <w:rsid w:val="009301C9"/>
  </w:style>
  <w:style w:type="numbering" w:customStyle="1" w:styleId="4110">
    <w:name w:val="Стиль411"/>
    <w:rsid w:val="009301C9"/>
  </w:style>
  <w:style w:type="numbering" w:customStyle="1" w:styleId="6110">
    <w:name w:val="Стиль611"/>
    <w:rsid w:val="009301C9"/>
  </w:style>
  <w:style w:type="numbering" w:customStyle="1" w:styleId="5110">
    <w:name w:val="Стиль511"/>
    <w:rsid w:val="009301C9"/>
  </w:style>
  <w:style w:type="numbering" w:customStyle="1" w:styleId="7110">
    <w:name w:val="Стиль711"/>
    <w:rsid w:val="009301C9"/>
  </w:style>
  <w:style w:type="table" w:customStyle="1" w:styleId="11f2">
    <w:name w:val="Современная таблица11"/>
    <w:basedOn w:val="a2"/>
    <w:next w:val="afb"/>
    <w:rsid w:val="009301C9"/>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811">
    <w:name w:val="Таблица-список 811"/>
    <w:basedOn w:val="a2"/>
    <w:next w:val="-8"/>
    <w:rsid w:val="009301C9"/>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111">
    <w:name w:val="Светлая заливка411"/>
    <w:basedOn w:val="a2"/>
    <w:uiPriority w:val="60"/>
    <w:rsid w:val="009301C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2">
    <w:name w:val="Светлая сетка411"/>
    <w:basedOn w:val="a2"/>
    <w:uiPriority w:val="62"/>
    <w:locked/>
    <w:rsid w:val="009301C9"/>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2">
    <w:name w:val="Веб-таблица 111"/>
    <w:basedOn w:val="a2"/>
    <w:next w:val="-1"/>
    <w:rsid w:val="009301C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3">
    <w:name w:val="Изысканная таблица11"/>
    <w:basedOn w:val="a2"/>
    <w:next w:val="afff0"/>
    <w:rsid w:val="009301C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5">
    <w:name w:val="Изящная таблица 111"/>
    <w:basedOn w:val="a2"/>
    <w:next w:val="18"/>
    <w:rsid w:val="009301C9"/>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
    <w:name w:val="Классическая таблица 211"/>
    <w:basedOn w:val="a2"/>
    <w:next w:val="2a"/>
    <w:rsid w:val="009301C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
    <w:name w:val="Объемная таблица 311"/>
    <w:basedOn w:val="a2"/>
    <w:next w:val="3a"/>
    <w:rsid w:val="009301C9"/>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6">
    <w:name w:val="Простая таблица 111"/>
    <w:basedOn w:val="a2"/>
    <w:next w:val="19"/>
    <w:rsid w:val="009301C9"/>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6">
    <w:name w:val="Объемная таблица 211"/>
    <w:basedOn w:val="a2"/>
    <w:next w:val="2b"/>
    <w:rsid w:val="009301C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Сетка таблицы 111"/>
    <w:basedOn w:val="a2"/>
    <w:next w:val="1a"/>
    <w:rsid w:val="009301C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
    <w:name w:val="Простая таблица 211"/>
    <w:basedOn w:val="a2"/>
    <w:next w:val="2c"/>
    <w:rsid w:val="009301C9"/>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2">
    <w:name w:val="Простая таблица 311"/>
    <w:basedOn w:val="a2"/>
    <w:next w:val="3b"/>
    <w:rsid w:val="009301C9"/>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3113">
    <w:name w:val="Сетка таблицы 311"/>
    <w:basedOn w:val="a2"/>
    <w:next w:val="3c"/>
    <w:locked/>
    <w:rsid w:val="009301C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2"/>
    <w:next w:val="43"/>
    <w:rsid w:val="009301C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8110">
    <w:name w:val="Сетка таблицы 811"/>
    <w:basedOn w:val="a2"/>
    <w:next w:val="83"/>
    <w:rsid w:val="009301C9"/>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3">
    <w:name w:val="Таблица-список 111"/>
    <w:basedOn w:val="a2"/>
    <w:next w:val="-10"/>
    <w:locked/>
    <w:rsid w:val="009301C9"/>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2"/>
    <w:next w:val="-2"/>
    <w:rsid w:val="009301C9"/>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1">
    <w:name w:val="Таблица-список 711"/>
    <w:basedOn w:val="a2"/>
    <w:next w:val="-7"/>
    <w:rsid w:val="009301C9"/>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118">
    <w:name w:val="Цветная таблица 111"/>
    <w:basedOn w:val="a2"/>
    <w:next w:val="1b"/>
    <w:rsid w:val="009301C9"/>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11f4">
    <w:name w:val="Тема таблицы11"/>
    <w:basedOn w:val="a2"/>
    <w:next w:val="afff1"/>
    <w:rsid w:val="00930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Цветная таблица 311"/>
    <w:basedOn w:val="a2"/>
    <w:next w:val="3d"/>
    <w:rsid w:val="009301C9"/>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311">
    <w:name w:val="Светлая заливка - Акцент 311"/>
    <w:basedOn w:val="a2"/>
    <w:next w:val="-3"/>
    <w:uiPriority w:val="60"/>
    <w:locked/>
    <w:rsid w:val="009301C9"/>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411">
    <w:name w:val="Светлая заливка - Акцент 1411"/>
    <w:basedOn w:val="a2"/>
    <w:uiPriority w:val="60"/>
    <w:rsid w:val="009301C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4110">
    <w:name w:val="Светлый список - Акцент 1411"/>
    <w:basedOn w:val="a2"/>
    <w:uiPriority w:val="61"/>
    <w:rsid w:val="009301C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10">
    <w:name w:val="Светлый список - Акцент 211"/>
    <w:basedOn w:val="a2"/>
    <w:next w:val="-20"/>
    <w:uiPriority w:val="61"/>
    <w:rsid w:val="009301C9"/>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211">
    <w:name w:val="Светлая заливка121"/>
    <w:basedOn w:val="a2"/>
    <w:uiPriority w:val="60"/>
    <w:rsid w:val="009301C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ветлая сетка121"/>
    <w:basedOn w:val="a2"/>
    <w:uiPriority w:val="62"/>
    <w:rsid w:val="009301C9"/>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10">
    <w:name w:val="Светлая заливка - Акцент 1121"/>
    <w:basedOn w:val="a2"/>
    <w:uiPriority w:val="60"/>
    <w:rsid w:val="009301C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211">
    <w:name w:val="Светлый список - Акцент 1121"/>
    <w:basedOn w:val="a2"/>
    <w:uiPriority w:val="61"/>
    <w:rsid w:val="009301C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18">
    <w:name w:val="Светлая заливка211"/>
    <w:basedOn w:val="a2"/>
    <w:uiPriority w:val="60"/>
    <w:rsid w:val="009301C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9">
    <w:name w:val="Светлая сетка211"/>
    <w:basedOn w:val="a2"/>
    <w:uiPriority w:val="62"/>
    <w:rsid w:val="009301C9"/>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11">
    <w:name w:val="Светлая заливка - Акцент 1211"/>
    <w:basedOn w:val="a2"/>
    <w:uiPriority w:val="60"/>
    <w:rsid w:val="009301C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110">
    <w:name w:val="Светлый список - Акцент 1211"/>
    <w:basedOn w:val="a2"/>
    <w:uiPriority w:val="61"/>
    <w:rsid w:val="009301C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5">
    <w:name w:val="Светлая заливка311"/>
    <w:basedOn w:val="a2"/>
    <w:uiPriority w:val="60"/>
    <w:rsid w:val="009301C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6">
    <w:name w:val="Светлая сетка311"/>
    <w:basedOn w:val="a2"/>
    <w:uiPriority w:val="62"/>
    <w:rsid w:val="009301C9"/>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ngsuh" w:eastAsia="Times New Roman" w:hAnsi="Gungsu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 w:eastAsia="Times New Roman" w:hAnsi="Gungsu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b/>
        <w:bCs/>
      </w:rPr>
    </w:tblStylePr>
    <w:tblStylePr w:type="lastCol">
      <w:rPr>
        <w:rFonts w:ascii="Gungsuh" w:eastAsia="Times New Roman" w:hAnsi="Gungsu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11">
    <w:name w:val="Светлая заливка - Акцент 1311"/>
    <w:basedOn w:val="a2"/>
    <w:uiPriority w:val="60"/>
    <w:rsid w:val="009301C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3110">
    <w:name w:val="Светлый список - Акцент 1311"/>
    <w:basedOn w:val="a2"/>
    <w:uiPriority w:val="61"/>
    <w:locked/>
    <w:rsid w:val="009301C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1ff9">
    <w:name w:val="Указатель1"/>
    <w:basedOn w:val="a0"/>
    <w:rsid w:val="001916F7"/>
    <w:pPr>
      <w:suppressLineNumbers/>
      <w:suppressAutoHyphens/>
    </w:pPr>
    <w:rPr>
      <w:rFonts w:cs="Mangal"/>
      <w:sz w:val="26"/>
      <w:szCs w:val="20"/>
      <w:lang w:eastAsia="zh-CN"/>
    </w:rPr>
  </w:style>
  <w:style w:type="paragraph" w:customStyle="1" w:styleId="1ffa">
    <w:name w:val="1"/>
    <w:basedOn w:val="a0"/>
    <w:next w:val="ab"/>
    <w:qFormat/>
    <w:rsid w:val="00C36DF8"/>
    <w:pPr>
      <w:jc w:val="center"/>
    </w:pPr>
    <w:rPr>
      <w:b/>
      <w:sz w:val="28"/>
      <w:szCs w:val="20"/>
    </w:rPr>
  </w:style>
  <w:style w:type="paragraph" w:customStyle="1" w:styleId="193">
    <w:name w:val="Основной текст19"/>
    <w:basedOn w:val="a0"/>
    <w:rsid w:val="00C36DF8"/>
    <w:pPr>
      <w:widowControl w:val="0"/>
      <w:spacing w:after="120"/>
    </w:pPr>
    <w:rPr>
      <w:rFonts w:ascii="Peterburg" w:hAnsi="Peterburg"/>
      <w:snapToGrid w:val="0"/>
      <w:szCs w:val="20"/>
    </w:rPr>
  </w:style>
  <w:style w:type="paragraph" w:customStyle="1" w:styleId="2192">
    <w:name w:val="Основной текст 219"/>
    <w:basedOn w:val="a0"/>
    <w:rsid w:val="00C36DF8"/>
    <w:pPr>
      <w:widowControl w:val="0"/>
      <w:overflowPunct w:val="0"/>
      <w:autoSpaceDE w:val="0"/>
      <w:autoSpaceDN w:val="0"/>
      <w:adjustRightInd w:val="0"/>
      <w:ind w:firstLine="426"/>
      <w:jc w:val="both"/>
      <w:textAlignment w:val="baseline"/>
    </w:pPr>
    <w:rPr>
      <w:szCs w:val="20"/>
    </w:rPr>
  </w:style>
  <w:style w:type="paragraph" w:customStyle="1" w:styleId="2222">
    <w:name w:val="Основной текст с отступом 222"/>
    <w:basedOn w:val="a0"/>
    <w:rsid w:val="00C36DF8"/>
    <w:pPr>
      <w:overflowPunct w:val="0"/>
      <w:autoSpaceDE w:val="0"/>
      <w:autoSpaceDN w:val="0"/>
      <w:adjustRightInd w:val="0"/>
      <w:ind w:firstLine="425"/>
      <w:jc w:val="both"/>
      <w:textAlignment w:val="baseline"/>
    </w:pPr>
    <w:rPr>
      <w:szCs w:val="20"/>
    </w:rPr>
  </w:style>
  <w:style w:type="paragraph" w:customStyle="1" w:styleId="2260">
    <w:name w:val="Знак226"/>
    <w:basedOn w:val="a0"/>
    <w:rsid w:val="00C36DF8"/>
    <w:pPr>
      <w:spacing w:after="160" w:line="240" w:lineRule="exact"/>
    </w:pPr>
    <w:rPr>
      <w:rFonts w:ascii="Verdana" w:hAnsi="Verdana"/>
      <w:sz w:val="20"/>
      <w:szCs w:val="20"/>
      <w:lang w:val="en-US" w:eastAsia="en-US"/>
    </w:rPr>
  </w:style>
  <w:style w:type="paragraph" w:customStyle="1" w:styleId="263">
    <w:name w:val="Знак Знак Знак Знак26"/>
    <w:basedOn w:val="a0"/>
    <w:rsid w:val="00C36DF8"/>
    <w:pPr>
      <w:spacing w:after="160" w:line="240" w:lineRule="exact"/>
    </w:pPr>
    <w:rPr>
      <w:rFonts w:ascii="Verdana" w:hAnsi="Verdana"/>
      <w:sz w:val="20"/>
      <w:szCs w:val="20"/>
      <w:lang w:val="en-US" w:eastAsia="en-US"/>
    </w:rPr>
  </w:style>
  <w:style w:type="paragraph" w:customStyle="1" w:styleId="254">
    <w:name w:val="Обычный25"/>
    <w:rsid w:val="00C36DF8"/>
    <w:pPr>
      <w:widowControl w:val="0"/>
      <w:spacing w:before="60" w:line="300" w:lineRule="auto"/>
      <w:ind w:firstLine="720"/>
      <w:jc w:val="both"/>
    </w:pPr>
    <w:rPr>
      <w:rFonts w:ascii="Arial" w:hAnsi="Arial"/>
      <w:snapToGrid w:val="0"/>
      <w:sz w:val="22"/>
    </w:rPr>
  </w:style>
  <w:style w:type="paragraph" w:customStyle="1" w:styleId="194">
    <w:name w:val="Обычный (веб)19"/>
    <w:basedOn w:val="a0"/>
    <w:rsid w:val="00C36DF8"/>
    <w:pPr>
      <w:overflowPunct w:val="0"/>
      <w:autoSpaceDE w:val="0"/>
      <w:autoSpaceDN w:val="0"/>
      <w:adjustRightInd w:val="0"/>
      <w:spacing w:before="100" w:after="100"/>
      <w:textAlignment w:val="baseline"/>
    </w:pPr>
    <w:rPr>
      <w:sz w:val="20"/>
      <w:szCs w:val="20"/>
    </w:rPr>
  </w:style>
  <w:style w:type="paragraph" w:customStyle="1" w:styleId="1260">
    <w:name w:val="Знак1 Знак Знак Знак26"/>
    <w:basedOn w:val="a0"/>
    <w:rsid w:val="00C36DF8"/>
    <w:pPr>
      <w:spacing w:after="160" w:line="240" w:lineRule="exact"/>
    </w:pPr>
    <w:rPr>
      <w:rFonts w:ascii="Verdana" w:eastAsia="MS Mincho" w:hAnsi="Verdana"/>
      <w:sz w:val="20"/>
      <w:szCs w:val="20"/>
      <w:lang w:val="en-GB" w:eastAsia="en-US"/>
    </w:rPr>
  </w:style>
  <w:style w:type="paragraph" w:customStyle="1" w:styleId="185">
    <w:name w:val="Основной текст с отступом18"/>
    <w:basedOn w:val="a0"/>
    <w:rsid w:val="00C36DF8"/>
    <w:pPr>
      <w:spacing w:after="120"/>
      <w:ind w:left="283"/>
    </w:pPr>
  </w:style>
  <w:style w:type="paragraph" w:customStyle="1" w:styleId="166">
    <w:name w:val="Список16"/>
    <w:basedOn w:val="a0"/>
    <w:rsid w:val="00C36DF8"/>
    <w:pPr>
      <w:spacing w:before="100" w:beforeAutospacing="1" w:after="100" w:afterAutospacing="1"/>
      <w:jc w:val="both"/>
    </w:pPr>
    <w:rPr>
      <w:rFonts w:ascii="Arial Narrow" w:hAnsi="Arial Narrow"/>
      <w:sz w:val="17"/>
      <w:szCs w:val="17"/>
    </w:rPr>
  </w:style>
  <w:style w:type="character" w:customStyle="1" w:styleId="WW8Num3z2">
    <w:name w:val="WW8Num3z2"/>
    <w:rsid w:val="00C36DF8"/>
    <w:rPr>
      <w:rFonts w:ascii="Wingdings" w:hAnsi="Wingdings"/>
    </w:rPr>
  </w:style>
  <w:style w:type="paragraph" w:customStyle="1" w:styleId="font8">
    <w:name w:val="font_8"/>
    <w:basedOn w:val="a0"/>
    <w:rsid w:val="00C36DF8"/>
    <w:pPr>
      <w:spacing w:before="100" w:beforeAutospacing="1" w:after="100" w:afterAutospacing="1"/>
    </w:pPr>
  </w:style>
  <w:style w:type="numbering" w:customStyle="1" w:styleId="1122">
    <w:name w:val="Стиль112"/>
    <w:rsid w:val="00A053A9"/>
  </w:style>
  <w:style w:type="numbering" w:customStyle="1" w:styleId="2123">
    <w:name w:val="Стиль212"/>
    <w:rsid w:val="00A053A9"/>
  </w:style>
  <w:style w:type="numbering" w:customStyle="1" w:styleId="3120">
    <w:name w:val="Стиль312"/>
    <w:rsid w:val="00A053A9"/>
  </w:style>
  <w:style w:type="numbering" w:customStyle="1" w:styleId="4120">
    <w:name w:val="Стиль412"/>
    <w:rsid w:val="00A053A9"/>
  </w:style>
  <w:style w:type="numbering" w:customStyle="1" w:styleId="6120">
    <w:name w:val="Стиль612"/>
    <w:rsid w:val="00A053A9"/>
  </w:style>
  <w:style w:type="numbering" w:customStyle="1" w:styleId="5120">
    <w:name w:val="Стиль512"/>
    <w:rsid w:val="00A053A9"/>
  </w:style>
  <w:style w:type="numbering" w:customStyle="1" w:styleId="712">
    <w:name w:val="Стиль712"/>
    <w:rsid w:val="00A053A9"/>
  </w:style>
  <w:style w:type="numbering" w:customStyle="1" w:styleId="113">
    <w:name w:val="Стиль113"/>
    <w:rsid w:val="00CF006C"/>
    <w:pPr>
      <w:numPr>
        <w:numId w:val="3"/>
      </w:numPr>
    </w:pPr>
  </w:style>
  <w:style w:type="numbering" w:customStyle="1" w:styleId="213">
    <w:name w:val="Стиль213"/>
    <w:rsid w:val="00CF006C"/>
    <w:pPr>
      <w:numPr>
        <w:numId w:val="4"/>
      </w:numPr>
    </w:pPr>
  </w:style>
  <w:style w:type="numbering" w:customStyle="1" w:styleId="313">
    <w:name w:val="Стиль313"/>
    <w:rsid w:val="00CF006C"/>
    <w:pPr>
      <w:numPr>
        <w:numId w:val="5"/>
      </w:numPr>
    </w:pPr>
  </w:style>
  <w:style w:type="numbering" w:customStyle="1" w:styleId="413">
    <w:name w:val="Стиль413"/>
    <w:rsid w:val="00CF006C"/>
    <w:pPr>
      <w:numPr>
        <w:numId w:val="6"/>
      </w:numPr>
    </w:pPr>
  </w:style>
  <w:style w:type="numbering" w:customStyle="1" w:styleId="613">
    <w:name w:val="Стиль613"/>
    <w:rsid w:val="00CF006C"/>
    <w:pPr>
      <w:numPr>
        <w:numId w:val="8"/>
      </w:numPr>
    </w:pPr>
  </w:style>
  <w:style w:type="numbering" w:customStyle="1" w:styleId="513">
    <w:name w:val="Стиль513"/>
    <w:rsid w:val="00CF006C"/>
    <w:pPr>
      <w:numPr>
        <w:numId w:val="7"/>
      </w:numPr>
    </w:pPr>
  </w:style>
  <w:style w:type="numbering" w:customStyle="1" w:styleId="713">
    <w:name w:val="Стиль713"/>
    <w:rsid w:val="00CF006C"/>
    <w:pPr>
      <w:numPr>
        <w:numId w:val="9"/>
      </w:numPr>
    </w:pPr>
  </w:style>
  <w:style w:type="paragraph" w:styleId="affffe">
    <w:name w:val="Body Text First Indent"/>
    <w:basedOn w:val="a8"/>
    <w:link w:val="afffff"/>
    <w:rsid w:val="0005517A"/>
    <w:pPr>
      <w:ind w:firstLine="360"/>
      <w:jc w:val="left"/>
    </w:pPr>
    <w:rPr>
      <w:szCs w:val="24"/>
    </w:rPr>
  </w:style>
  <w:style w:type="character" w:customStyle="1" w:styleId="afffff">
    <w:name w:val="Красная строка Знак"/>
    <w:basedOn w:val="11"/>
    <w:link w:val="affffe"/>
    <w:rsid w:val="0005517A"/>
    <w:rPr>
      <w:sz w:val="24"/>
      <w:szCs w:val="24"/>
    </w:rPr>
  </w:style>
  <w:style w:type="character" w:customStyle="1" w:styleId="FontStyle18">
    <w:name w:val="Font Style18"/>
    <w:basedOn w:val="a1"/>
    <w:uiPriority w:val="99"/>
    <w:rsid w:val="0082089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64">
      <w:bodyDiv w:val="1"/>
      <w:marLeft w:val="0"/>
      <w:marRight w:val="0"/>
      <w:marTop w:val="0"/>
      <w:marBottom w:val="0"/>
      <w:divBdr>
        <w:top w:val="none" w:sz="0" w:space="0" w:color="auto"/>
        <w:left w:val="none" w:sz="0" w:space="0" w:color="auto"/>
        <w:bottom w:val="none" w:sz="0" w:space="0" w:color="auto"/>
        <w:right w:val="none" w:sz="0" w:space="0" w:color="auto"/>
      </w:divBdr>
    </w:div>
    <w:div w:id="57293633">
      <w:bodyDiv w:val="1"/>
      <w:marLeft w:val="0"/>
      <w:marRight w:val="0"/>
      <w:marTop w:val="0"/>
      <w:marBottom w:val="0"/>
      <w:divBdr>
        <w:top w:val="none" w:sz="0" w:space="0" w:color="auto"/>
        <w:left w:val="none" w:sz="0" w:space="0" w:color="auto"/>
        <w:bottom w:val="none" w:sz="0" w:space="0" w:color="auto"/>
        <w:right w:val="none" w:sz="0" w:space="0" w:color="auto"/>
      </w:divBdr>
    </w:div>
    <w:div w:id="77217040">
      <w:bodyDiv w:val="1"/>
      <w:marLeft w:val="0"/>
      <w:marRight w:val="0"/>
      <w:marTop w:val="0"/>
      <w:marBottom w:val="0"/>
      <w:divBdr>
        <w:top w:val="none" w:sz="0" w:space="0" w:color="auto"/>
        <w:left w:val="none" w:sz="0" w:space="0" w:color="auto"/>
        <w:bottom w:val="none" w:sz="0" w:space="0" w:color="auto"/>
        <w:right w:val="none" w:sz="0" w:space="0" w:color="auto"/>
      </w:divBdr>
    </w:div>
    <w:div w:id="94635486">
      <w:bodyDiv w:val="1"/>
      <w:marLeft w:val="0"/>
      <w:marRight w:val="0"/>
      <w:marTop w:val="0"/>
      <w:marBottom w:val="0"/>
      <w:divBdr>
        <w:top w:val="none" w:sz="0" w:space="0" w:color="auto"/>
        <w:left w:val="none" w:sz="0" w:space="0" w:color="auto"/>
        <w:bottom w:val="none" w:sz="0" w:space="0" w:color="auto"/>
        <w:right w:val="none" w:sz="0" w:space="0" w:color="auto"/>
      </w:divBdr>
    </w:div>
    <w:div w:id="111630001">
      <w:bodyDiv w:val="1"/>
      <w:marLeft w:val="0"/>
      <w:marRight w:val="0"/>
      <w:marTop w:val="0"/>
      <w:marBottom w:val="0"/>
      <w:divBdr>
        <w:top w:val="none" w:sz="0" w:space="0" w:color="auto"/>
        <w:left w:val="none" w:sz="0" w:space="0" w:color="auto"/>
        <w:bottom w:val="none" w:sz="0" w:space="0" w:color="auto"/>
        <w:right w:val="none" w:sz="0" w:space="0" w:color="auto"/>
      </w:divBdr>
    </w:div>
    <w:div w:id="137889780">
      <w:bodyDiv w:val="1"/>
      <w:marLeft w:val="0"/>
      <w:marRight w:val="0"/>
      <w:marTop w:val="0"/>
      <w:marBottom w:val="0"/>
      <w:divBdr>
        <w:top w:val="none" w:sz="0" w:space="0" w:color="auto"/>
        <w:left w:val="none" w:sz="0" w:space="0" w:color="auto"/>
        <w:bottom w:val="none" w:sz="0" w:space="0" w:color="auto"/>
        <w:right w:val="none" w:sz="0" w:space="0" w:color="auto"/>
      </w:divBdr>
    </w:div>
    <w:div w:id="138116854">
      <w:bodyDiv w:val="1"/>
      <w:marLeft w:val="0"/>
      <w:marRight w:val="0"/>
      <w:marTop w:val="0"/>
      <w:marBottom w:val="0"/>
      <w:divBdr>
        <w:top w:val="none" w:sz="0" w:space="0" w:color="auto"/>
        <w:left w:val="none" w:sz="0" w:space="0" w:color="auto"/>
        <w:bottom w:val="none" w:sz="0" w:space="0" w:color="auto"/>
        <w:right w:val="none" w:sz="0" w:space="0" w:color="auto"/>
      </w:divBdr>
    </w:div>
    <w:div w:id="143132337">
      <w:bodyDiv w:val="1"/>
      <w:marLeft w:val="0"/>
      <w:marRight w:val="0"/>
      <w:marTop w:val="0"/>
      <w:marBottom w:val="0"/>
      <w:divBdr>
        <w:top w:val="none" w:sz="0" w:space="0" w:color="auto"/>
        <w:left w:val="none" w:sz="0" w:space="0" w:color="auto"/>
        <w:bottom w:val="none" w:sz="0" w:space="0" w:color="auto"/>
        <w:right w:val="none" w:sz="0" w:space="0" w:color="auto"/>
      </w:divBdr>
    </w:div>
    <w:div w:id="144786744">
      <w:bodyDiv w:val="1"/>
      <w:marLeft w:val="0"/>
      <w:marRight w:val="0"/>
      <w:marTop w:val="0"/>
      <w:marBottom w:val="0"/>
      <w:divBdr>
        <w:top w:val="none" w:sz="0" w:space="0" w:color="auto"/>
        <w:left w:val="none" w:sz="0" w:space="0" w:color="auto"/>
        <w:bottom w:val="none" w:sz="0" w:space="0" w:color="auto"/>
        <w:right w:val="none" w:sz="0" w:space="0" w:color="auto"/>
      </w:divBdr>
    </w:div>
    <w:div w:id="145323063">
      <w:bodyDiv w:val="1"/>
      <w:marLeft w:val="0"/>
      <w:marRight w:val="0"/>
      <w:marTop w:val="0"/>
      <w:marBottom w:val="0"/>
      <w:divBdr>
        <w:top w:val="none" w:sz="0" w:space="0" w:color="auto"/>
        <w:left w:val="none" w:sz="0" w:space="0" w:color="auto"/>
        <w:bottom w:val="none" w:sz="0" w:space="0" w:color="auto"/>
        <w:right w:val="none" w:sz="0" w:space="0" w:color="auto"/>
      </w:divBdr>
    </w:div>
    <w:div w:id="154226766">
      <w:bodyDiv w:val="1"/>
      <w:marLeft w:val="0"/>
      <w:marRight w:val="0"/>
      <w:marTop w:val="0"/>
      <w:marBottom w:val="0"/>
      <w:divBdr>
        <w:top w:val="none" w:sz="0" w:space="0" w:color="auto"/>
        <w:left w:val="none" w:sz="0" w:space="0" w:color="auto"/>
        <w:bottom w:val="none" w:sz="0" w:space="0" w:color="auto"/>
        <w:right w:val="none" w:sz="0" w:space="0" w:color="auto"/>
      </w:divBdr>
    </w:div>
    <w:div w:id="161049251">
      <w:bodyDiv w:val="1"/>
      <w:marLeft w:val="0"/>
      <w:marRight w:val="0"/>
      <w:marTop w:val="0"/>
      <w:marBottom w:val="0"/>
      <w:divBdr>
        <w:top w:val="none" w:sz="0" w:space="0" w:color="auto"/>
        <w:left w:val="none" w:sz="0" w:space="0" w:color="auto"/>
        <w:bottom w:val="none" w:sz="0" w:space="0" w:color="auto"/>
        <w:right w:val="none" w:sz="0" w:space="0" w:color="auto"/>
      </w:divBdr>
    </w:div>
    <w:div w:id="162402708">
      <w:bodyDiv w:val="1"/>
      <w:marLeft w:val="0"/>
      <w:marRight w:val="0"/>
      <w:marTop w:val="0"/>
      <w:marBottom w:val="0"/>
      <w:divBdr>
        <w:top w:val="none" w:sz="0" w:space="0" w:color="auto"/>
        <w:left w:val="none" w:sz="0" w:space="0" w:color="auto"/>
        <w:bottom w:val="none" w:sz="0" w:space="0" w:color="auto"/>
        <w:right w:val="none" w:sz="0" w:space="0" w:color="auto"/>
      </w:divBdr>
    </w:div>
    <w:div w:id="164636397">
      <w:bodyDiv w:val="1"/>
      <w:marLeft w:val="0"/>
      <w:marRight w:val="0"/>
      <w:marTop w:val="0"/>
      <w:marBottom w:val="0"/>
      <w:divBdr>
        <w:top w:val="none" w:sz="0" w:space="0" w:color="auto"/>
        <w:left w:val="none" w:sz="0" w:space="0" w:color="auto"/>
        <w:bottom w:val="none" w:sz="0" w:space="0" w:color="auto"/>
        <w:right w:val="none" w:sz="0" w:space="0" w:color="auto"/>
      </w:divBdr>
    </w:div>
    <w:div w:id="170611398">
      <w:bodyDiv w:val="1"/>
      <w:marLeft w:val="0"/>
      <w:marRight w:val="0"/>
      <w:marTop w:val="0"/>
      <w:marBottom w:val="0"/>
      <w:divBdr>
        <w:top w:val="none" w:sz="0" w:space="0" w:color="auto"/>
        <w:left w:val="none" w:sz="0" w:space="0" w:color="auto"/>
        <w:bottom w:val="none" w:sz="0" w:space="0" w:color="auto"/>
        <w:right w:val="none" w:sz="0" w:space="0" w:color="auto"/>
      </w:divBdr>
    </w:div>
    <w:div w:id="176241339">
      <w:bodyDiv w:val="1"/>
      <w:marLeft w:val="0"/>
      <w:marRight w:val="0"/>
      <w:marTop w:val="0"/>
      <w:marBottom w:val="0"/>
      <w:divBdr>
        <w:top w:val="none" w:sz="0" w:space="0" w:color="auto"/>
        <w:left w:val="none" w:sz="0" w:space="0" w:color="auto"/>
        <w:bottom w:val="none" w:sz="0" w:space="0" w:color="auto"/>
        <w:right w:val="none" w:sz="0" w:space="0" w:color="auto"/>
      </w:divBdr>
    </w:div>
    <w:div w:id="180366325">
      <w:bodyDiv w:val="1"/>
      <w:marLeft w:val="0"/>
      <w:marRight w:val="0"/>
      <w:marTop w:val="0"/>
      <w:marBottom w:val="0"/>
      <w:divBdr>
        <w:top w:val="none" w:sz="0" w:space="0" w:color="auto"/>
        <w:left w:val="none" w:sz="0" w:space="0" w:color="auto"/>
        <w:bottom w:val="none" w:sz="0" w:space="0" w:color="auto"/>
        <w:right w:val="none" w:sz="0" w:space="0" w:color="auto"/>
      </w:divBdr>
    </w:div>
    <w:div w:id="210579884">
      <w:bodyDiv w:val="1"/>
      <w:marLeft w:val="0"/>
      <w:marRight w:val="0"/>
      <w:marTop w:val="0"/>
      <w:marBottom w:val="0"/>
      <w:divBdr>
        <w:top w:val="none" w:sz="0" w:space="0" w:color="auto"/>
        <w:left w:val="none" w:sz="0" w:space="0" w:color="auto"/>
        <w:bottom w:val="none" w:sz="0" w:space="0" w:color="auto"/>
        <w:right w:val="none" w:sz="0" w:space="0" w:color="auto"/>
      </w:divBdr>
    </w:div>
    <w:div w:id="238053076">
      <w:bodyDiv w:val="1"/>
      <w:marLeft w:val="0"/>
      <w:marRight w:val="0"/>
      <w:marTop w:val="0"/>
      <w:marBottom w:val="0"/>
      <w:divBdr>
        <w:top w:val="none" w:sz="0" w:space="0" w:color="auto"/>
        <w:left w:val="none" w:sz="0" w:space="0" w:color="auto"/>
        <w:bottom w:val="none" w:sz="0" w:space="0" w:color="auto"/>
        <w:right w:val="none" w:sz="0" w:space="0" w:color="auto"/>
      </w:divBdr>
    </w:div>
    <w:div w:id="246498292">
      <w:bodyDiv w:val="1"/>
      <w:marLeft w:val="0"/>
      <w:marRight w:val="0"/>
      <w:marTop w:val="0"/>
      <w:marBottom w:val="0"/>
      <w:divBdr>
        <w:top w:val="none" w:sz="0" w:space="0" w:color="auto"/>
        <w:left w:val="none" w:sz="0" w:space="0" w:color="auto"/>
        <w:bottom w:val="none" w:sz="0" w:space="0" w:color="auto"/>
        <w:right w:val="none" w:sz="0" w:space="0" w:color="auto"/>
      </w:divBdr>
    </w:div>
    <w:div w:id="248466468">
      <w:bodyDiv w:val="1"/>
      <w:marLeft w:val="0"/>
      <w:marRight w:val="0"/>
      <w:marTop w:val="0"/>
      <w:marBottom w:val="0"/>
      <w:divBdr>
        <w:top w:val="none" w:sz="0" w:space="0" w:color="auto"/>
        <w:left w:val="none" w:sz="0" w:space="0" w:color="auto"/>
        <w:bottom w:val="none" w:sz="0" w:space="0" w:color="auto"/>
        <w:right w:val="none" w:sz="0" w:space="0" w:color="auto"/>
      </w:divBdr>
    </w:div>
    <w:div w:id="267585940">
      <w:bodyDiv w:val="1"/>
      <w:marLeft w:val="0"/>
      <w:marRight w:val="0"/>
      <w:marTop w:val="0"/>
      <w:marBottom w:val="0"/>
      <w:divBdr>
        <w:top w:val="none" w:sz="0" w:space="0" w:color="auto"/>
        <w:left w:val="none" w:sz="0" w:space="0" w:color="auto"/>
        <w:bottom w:val="none" w:sz="0" w:space="0" w:color="auto"/>
        <w:right w:val="none" w:sz="0" w:space="0" w:color="auto"/>
      </w:divBdr>
    </w:div>
    <w:div w:id="295067684">
      <w:bodyDiv w:val="1"/>
      <w:marLeft w:val="0"/>
      <w:marRight w:val="0"/>
      <w:marTop w:val="0"/>
      <w:marBottom w:val="0"/>
      <w:divBdr>
        <w:top w:val="none" w:sz="0" w:space="0" w:color="auto"/>
        <w:left w:val="none" w:sz="0" w:space="0" w:color="auto"/>
        <w:bottom w:val="none" w:sz="0" w:space="0" w:color="auto"/>
        <w:right w:val="none" w:sz="0" w:space="0" w:color="auto"/>
      </w:divBdr>
    </w:div>
    <w:div w:id="295916624">
      <w:bodyDiv w:val="1"/>
      <w:marLeft w:val="0"/>
      <w:marRight w:val="0"/>
      <w:marTop w:val="0"/>
      <w:marBottom w:val="0"/>
      <w:divBdr>
        <w:top w:val="none" w:sz="0" w:space="0" w:color="auto"/>
        <w:left w:val="none" w:sz="0" w:space="0" w:color="auto"/>
        <w:bottom w:val="none" w:sz="0" w:space="0" w:color="auto"/>
        <w:right w:val="none" w:sz="0" w:space="0" w:color="auto"/>
      </w:divBdr>
    </w:div>
    <w:div w:id="314145197">
      <w:bodyDiv w:val="1"/>
      <w:marLeft w:val="0"/>
      <w:marRight w:val="0"/>
      <w:marTop w:val="0"/>
      <w:marBottom w:val="0"/>
      <w:divBdr>
        <w:top w:val="none" w:sz="0" w:space="0" w:color="auto"/>
        <w:left w:val="none" w:sz="0" w:space="0" w:color="auto"/>
        <w:bottom w:val="none" w:sz="0" w:space="0" w:color="auto"/>
        <w:right w:val="none" w:sz="0" w:space="0" w:color="auto"/>
      </w:divBdr>
    </w:div>
    <w:div w:id="323630030">
      <w:bodyDiv w:val="1"/>
      <w:marLeft w:val="0"/>
      <w:marRight w:val="0"/>
      <w:marTop w:val="0"/>
      <w:marBottom w:val="0"/>
      <w:divBdr>
        <w:top w:val="none" w:sz="0" w:space="0" w:color="auto"/>
        <w:left w:val="none" w:sz="0" w:space="0" w:color="auto"/>
        <w:bottom w:val="none" w:sz="0" w:space="0" w:color="auto"/>
        <w:right w:val="none" w:sz="0" w:space="0" w:color="auto"/>
      </w:divBdr>
    </w:div>
    <w:div w:id="327828214">
      <w:bodyDiv w:val="1"/>
      <w:marLeft w:val="0"/>
      <w:marRight w:val="0"/>
      <w:marTop w:val="0"/>
      <w:marBottom w:val="0"/>
      <w:divBdr>
        <w:top w:val="none" w:sz="0" w:space="0" w:color="auto"/>
        <w:left w:val="none" w:sz="0" w:space="0" w:color="auto"/>
        <w:bottom w:val="none" w:sz="0" w:space="0" w:color="auto"/>
        <w:right w:val="none" w:sz="0" w:space="0" w:color="auto"/>
      </w:divBdr>
    </w:div>
    <w:div w:id="465313766">
      <w:bodyDiv w:val="1"/>
      <w:marLeft w:val="0"/>
      <w:marRight w:val="0"/>
      <w:marTop w:val="0"/>
      <w:marBottom w:val="0"/>
      <w:divBdr>
        <w:top w:val="none" w:sz="0" w:space="0" w:color="auto"/>
        <w:left w:val="none" w:sz="0" w:space="0" w:color="auto"/>
        <w:bottom w:val="none" w:sz="0" w:space="0" w:color="auto"/>
        <w:right w:val="none" w:sz="0" w:space="0" w:color="auto"/>
      </w:divBdr>
    </w:div>
    <w:div w:id="472988683">
      <w:bodyDiv w:val="1"/>
      <w:marLeft w:val="0"/>
      <w:marRight w:val="0"/>
      <w:marTop w:val="0"/>
      <w:marBottom w:val="0"/>
      <w:divBdr>
        <w:top w:val="none" w:sz="0" w:space="0" w:color="auto"/>
        <w:left w:val="none" w:sz="0" w:space="0" w:color="auto"/>
        <w:bottom w:val="none" w:sz="0" w:space="0" w:color="auto"/>
        <w:right w:val="none" w:sz="0" w:space="0" w:color="auto"/>
      </w:divBdr>
    </w:div>
    <w:div w:id="478888083">
      <w:bodyDiv w:val="1"/>
      <w:marLeft w:val="0"/>
      <w:marRight w:val="0"/>
      <w:marTop w:val="0"/>
      <w:marBottom w:val="0"/>
      <w:divBdr>
        <w:top w:val="none" w:sz="0" w:space="0" w:color="auto"/>
        <w:left w:val="none" w:sz="0" w:space="0" w:color="auto"/>
        <w:bottom w:val="none" w:sz="0" w:space="0" w:color="auto"/>
        <w:right w:val="none" w:sz="0" w:space="0" w:color="auto"/>
      </w:divBdr>
    </w:div>
    <w:div w:id="489104339">
      <w:bodyDiv w:val="1"/>
      <w:marLeft w:val="0"/>
      <w:marRight w:val="0"/>
      <w:marTop w:val="0"/>
      <w:marBottom w:val="0"/>
      <w:divBdr>
        <w:top w:val="none" w:sz="0" w:space="0" w:color="auto"/>
        <w:left w:val="none" w:sz="0" w:space="0" w:color="auto"/>
        <w:bottom w:val="none" w:sz="0" w:space="0" w:color="auto"/>
        <w:right w:val="none" w:sz="0" w:space="0" w:color="auto"/>
      </w:divBdr>
    </w:div>
    <w:div w:id="497116284">
      <w:bodyDiv w:val="1"/>
      <w:marLeft w:val="0"/>
      <w:marRight w:val="0"/>
      <w:marTop w:val="0"/>
      <w:marBottom w:val="0"/>
      <w:divBdr>
        <w:top w:val="none" w:sz="0" w:space="0" w:color="auto"/>
        <w:left w:val="none" w:sz="0" w:space="0" w:color="auto"/>
        <w:bottom w:val="none" w:sz="0" w:space="0" w:color="auto"/>
        <w:right w:val="none" w:sz="0" w:space="0" w:color="auto"/>
      </w:divBdr>
    </w:div>
    <w:div w:id="503129635">
      <w:bodyDiv w:val="1"/>
      <w:marLeft w:val="0"/>
      <w:marRight w:val="0"/>
      <w:marTop w:val="0"/>
      <w:marBottom w:val="0"/>
      <w:divBdr>
        <w:top w:val="none" w:sz="0" w:space="0" w:color="auto"/>
        <w:left w:val="none" w:sz="0" w:space="0" w:color="auto"/>
        <w:bottom w:val="none" w:sz="0" w:space="0" w:color="auto"/>
        <w:right w:val="none" w:sz="0" w:space="0" w:color="auto"/>
      </w:divBdr>
    </w:div>
    <w:div w:id="506791326">
      <w:bodyDiv w:val="1"/>
      <w:marLeft w:val="0"/>
      <w:marRight w:val="0"/>
      <w:marTop w:val="0"/>
      <w:marBottom w:val="0"/>
      <w:divBdr>
        <w:top w:val="none" w:sz="0" w:space="0" w:color="auto"/>
        <w:left w:val="none" w:sz="0" w:space="0" w:color="auto"/>
        <w:bottom w:val="none" w:sz="0" w:space="0" w:color="auto"/>
        <w:right w:val="none" w:sz="0" w:space="0" w:color="auto"/>
      </w:divBdr>
    </w:div>
    <w:div w:id="513962807">
      <w:bodyDiv w:val="1"/>
      <w:marLeft w:val="0"/>
      <w:marRight w:val="0"/>
      <w:marTop w:val="0"/>
      <w:marBottom w:val="0"/>
      <w:divBdr>
        <w:top w:val="none" w:sz="0" w:space="0" w:color="auto"/>
        <w:left w:val="none" w:sz="0" w:space="0" w:color="auto"/>
        <w:bottom w:val="none" w:sz="0" w:space="0" w:color="auto"/>
        <w:right w:val="none" w:sz="0" w:space="0" w:color="auto"/>
      </w:divBdr>
    </w:div>
    <w:div w:id="521239582">
      <w:bodyDiv w:val="1"/>
      <w:marLeft w:val="0"/>
      <w:marRight w:val="0"/>
      <w:marTop w:val="0"/>
      <w:marBottom w:val="0"/>
      <w:divBdr>
        <w:top w:val="none" w:sz="0" w:space="0" w:color="auto"/>
        <w:left w:val="none" w:sz="0" w:space="0" w:color="auto"/>
        <w:bottom w:val="none" w:sz="0" w:space="0" w:color="auto"/>
        <w:right w:val="none" w:sz="0" w:space="0" w:color="auto"/>
      </w:divBdr>
    </w:div>
    <w:div w:id="530217853">
      <w:bodyDiv w:val="1"/>
      <w:marLeft w:val="0"/>
      <w:marRight w:val="0"/>
      <w:marTop w:val="0"/>
      <w:marBottom w:val="0"/>
      <w:divBdr>
        <w:top w:val="none" w:sz="0" w:space="0" w:color="auto"/>
        <w:left w:val="none" w:sz="0" w:space="0" w:color="auto"/>
        <w:bottom w:val="none" w:sz="0" w:space="0" w:color="auto"/>
        <w:right w:val="none" w:sz="0" w:space="0" w:color="auto"/>
      </w:divBdr>
    </w:div>
    <w:div w:id="567115462">
      <w:bodyDiv w:val="1"/>
      <w:marLeft w:val="0"/>
      <w:marRight w:val="0"/>
      <w:marTop w:val="0"/>
      <w:marBottom w:val="0"/>
      <w:divBdr>
        <w:top w:val="none" w:sz="0" w:space="0" w:color="auto"/>
        <w:left w:val="none" w:sz="0" w:space="0" w:color="auto"/>
        <w:bottom w:val="none" w:sz="0" w:space="0" w:color="auto"/>
        <w:right w:val="none" w:sz="0" w:space="0" w:color="auto"/>
      </w:divBdr>
    </w:div>
    <w:div w:id="599264949">
      <w:bodyDiv w:val="1"/>
      <w:marLeft w:val="0"/>
      <w:marRight w:val="0"/>
      <w:marTop w:val="0"/>
      <w:marBottom w:val="0"/>
      <w:divBdr>
        <w:top w:val="none" w:sz="0" w:space="0" w:color="auto"/>
        <w:left w:val="none" w:sz="0" w:space="0" w:color="auto"/>
        <w:bottom w:val="none" w:sz="0" w:space="0" w:color="auto"/>
        <w:right w:val="none" w:sz="0" w:space="0" w:color="auto"/>
      </w:divBdr>
    </w:div>
    <w:div w:id="602421543">
      <w:bodyDiv w:val="1"/>
      <w:marLeft w:val="0"/>
      <w:marRight w:val="0"/>
      <w:marTop w:val="0"/>
      <w:marBottom w:val="0"/>
      <w:divBdr>
        <w:top w:val="none" w:sz="0" w:space="0" w:color="auto"/>
        <w:left w:val="none" w:sz="0" w:space="0" w:color="auto"/>
        <w:bottom w:val="none" w:sz="0" w:space="0" w:color="auto"/>
        <w:right w:val="none" w:sz="0" w:space="0" w:color="auto"/>
      </w:divBdr>
    </w:div>
    <w:div w:id="659695570">
      <w:bodyDiv w:val="1"/>
      <w:marLeft w:val="0"/>
      <w:marRight w:val="0"/>
      <w:marTop w:val="0"/>
      <w:marBottom w:val="0"/>
      <w:divBdr>
        <w:top w:val="none" w:sz="0" w:space="0" w:color="auto"/>
        <w:left w:val="none" w:sz="0" w:space="0" w:color="auto"/>
        <w:bottom w:val="none" w:sz="0" w:space="0" w:color="auto"/>
        <w:right w:val="none" w:sz="0" w:space="0" w:color="auto"/>
      </w:divBdr>
    </w:div>
    <w:div w:id="663048600">
      <w:bodyDiv w:val="1"/>
      <w:marLeft w:val="0"/>
      <w:marRight w:val="0"/>
      <w:marTop w:val="0"/>
      <w:marBottom w:val="0"/>
      <w:divBdr>
        <w:top w:val="none" w:sz="0" w:space="0" w:color="auto"/>
        <w:left w:val="none" w:sz="0" w:space="0" w:color="auto"/>
        <w:bottom w:val="none" w:sz="0" w:space="0" w:color="auto"/>
        <w:right w:val="none" w:sz="0" w:space="0" w:color="auto"/>
      </w:divBdr>
    </w:div>
    <w:div w:id="666132269">
      <w:bodyDiv w:val="1"/>
      <w:marLeft w:val="0"/>
      <w:marRight w:val="0"/>
      <w:marTop w:val="0"/>
      <w:marBottom w:val="0"/>
      <w:divBdr>
        <w:top w:val="none" w:sz="0" w:space="0" w:color="auto"/>
        <w:left w:val="none" w:sz="0" w:space="0" w:color="auto"/>
        <w:bottom w:val="none" w:sz="0" w:space="0" w:color="auto"/>
        <w:right w:val="none" w:sz="0" w:space="0" w:color="auto"/>
      </w:divBdr>
    </w:div>
    <w:div w:id="670718401">
      <w:bodyDiv w:val="1"/>
      <w:marLeft w:val="0"/>
      <w:marRight w:val="0"/>
      <w:marTop w:val="0"/>
      <w:marBottom w:val="0"/>
      <w:divBdr>
        <w:top w:val="none" w:sz="0" w:space="0" w:color="auto"/>
        <w:left w:val="none" w:sz="0" w:space="0" w:color="auto"/>
        <w:bottom w:val="none" w:sz="0" w:space="0" w:color="auto"/>
        <w:right w:val="none" w:sz="0" w:space="0" w:color="auto"/>
      </w:divBdr>
    </w:div>
    <w:div w:id="679625800">
      <w:bodyDiv w:val="1"/>
      <w:marLeft w:val="0"/>
      <w:marRight w:val="0"/>
      <w:marTop w:val="0"/>
      <w:marBottom w:val="0"/>
      <w:divBdr>
        <w:top w:val="none" w:sz="0" w:space="0" w:color="auto"/>
        <w:left w:val="none" w:sz="0" w:space="0" w:color="auto"/>
        <w:bottom w:val="none" w:sz="0" w:space="0" w:color="auto"/>
        <w:right w:val="none" w:sz="0" w:space="0" w:color="auto"/>
      </w:divBdr>
    </w:div>
    <w:div w:id="682249261">
      <w:bodyDiv w:val="1"/>
      <w:marLeft w:val="0"/>
      <w:marRight w:val="0"/>
      <w:marTop w:val="0"/>
      <w:marBottom w:val="0"/>
      <w:divBdr>
        <w:top w:val="none" w:sz="0" w:space="0" w:color="auto"/>
        <w:left w:val="none" w:sz="0" w:space="0" w:color="auto"/>
        <w:bottom w:val="none" w:sz="0" w:space="0" w:color="auto"/>
        <w:right w:val="none" w:sz="0" w:space="0" w:color="auto"/>
      </w:divBdr>
    </w:div>
    <w:div w:id="684330839">
      <w:bodyDiv w:val="1"/>
      <w:marLeft w:val="0"/>
      <w:marRight w:val="0"/>
      <w:marTop w:val="0"/>
      <w:marBottom w:val="0"/>
      <w:divBdr>
        <w:top w:val="none" w:sz="0" w:space="0" w:color="auto"/>
        <w:left w:val="none" w:sz="0" w:space="0" w:color="auto"/>
        <w:bottom w:val="none" w:sz="0" w:space="0" w:color="auto"/>
        <w:right w:val="none" w:sz="0" w:space="0" w:color="auto"/>
      </w:divBdr>
    </w:div>
    <w:div w:id="702486726">
      <w:bodyDiv w:val="1"/>
      <w:marLeft w:val="0"/>
      <w:marRight w:val="0"/>
      <w:marTop w:val="0"/>
      <w:marBottom w:val="0"/>
      <w:divBdr>
        <w:top w:val="none" w:sz="0" w:space="0" w:color="auto"/>
        <w:left w:val="none" w:sz="0" w:space="0" w:color="auto"/>
        <w:bottom w:val="none" w:sz="0" w:space="0" w:color="auto"/>
        <w:right w:val="none" w:sz="0" w:space="0" w:color="auto"/>
      </w:divBdr>
    </w:div>
    <w:div w:id="711810768">
      <w:bodyDiv w:val="1"/>
      <w:marLeft w:val="0"/>
      <w:marRight w:val="0"/>
      <w:marTop w:val="0"/>
      <w:marBottom w:val="0"/>
      <w:divBdr>
        <w:top w:val="none" w:sz="0" w:space="0" w:color="auto"/>
        <w:left w:val="none" w:sz="0" w:space="0" w:color="auto"/>
        <w:bottom w:val="none" w:sz="0" w:space="0" w:color="auto"/>
        <w:right w:val="none" w:sz="0" w:space="0" w:color="auto"/>
      </w:divBdr>
    </w:div>
    <w:div w:id="720595959">
      <w:bodyDiv w:val="1"/>
      <w:marLeft w:val="0"/>
      <w:marRight w:val="0"/>
      <w:marTop w:val="0"/>
      <w:marBottom w:val="0"/>
      <w:divBdr>
        <w:top w:val="none" w:sz="0" w:space="0" w:color="auto"/>
        <w:left w:val="none" w:sz="0" w:space="0" w:color="auto"/>
        <w:bottom w:val="none" w:sz="0" w:space="0" w:color="auto"/>
        <w:right w:val="none" w:sz="0" w:space="0" w:color="auto"/>
      </w:divBdr>
    </w:div>
    <w:div w:id="727993723">
      <w:bodyDiv w:val="1"/>
      <w:marLeft w:val="0"/>
      <w:marRight w:val="0"/>
      <w:marTop w:val="0"/>
      <w:marBottom w:val="0"/>
      <w:divBdr>
        <w:top w:val="none" w:sz="0" w:space="0" w:color="auto"/>
        <w:left w:val="none" w:sz="0" w:space="0" w:color="auto"/>
        <w:bottom w:val="none" w:sz="0" w:space="0" w:color="auto"/>
        <w:right w:val="none" w:sz="0" w:space="0" w:color="auto"/>
      </w:divBdr>
    </w:div>
    <w:div w:id="761603194">
      <w:bodyDiv w:val="1"/>
      <w:marLeft w:val="0"/>
      <w:marRight w:val="0"/>
      <w:marTop w:val="0"/>
      <w:marBottom w:val="0"/>
      <w:divBdr>
        <w:top w:val="none" w:sz="0" w:space="0" w:color="auto"/>
        <w:left w:val="none" w:sz="0" w:space="0" w:color="auto"/>
        <w:bottom w:val="none" w:sz="0" w:space="0" w:color="auto"/>
        <w:right w:val="none" w:sz="0" w:space="0" w:color="auto"/>
      </w:divBdr>
    </w:div>
    <w:div w:id="763644696">
      <w:bodyDiv w:val="1"/>
      <w:marLeft w:val="0"/>
      <w:marRight w:val="0"/>
      <w:marTop w:val="0"/>
      <w:marBottom w:val="0"/>
      <w:divBdr>
        <w:top w:val="none" w:sz="0" w:space="0" w:color="auto"/>
        <w:left w:val="none" w:sz="0" w:space="0" w:color="auto"/>
        <w:bottom w:val="none" w:sz="0" w:space="0" w:color="auto"/>
        <w:right w:val="none" w:sz="0" w:space="0" w:color="auto"/>
      </w:divBdr>
    </w:div>
    <w:div w:id="780955915">
      <w:bodyDiv w:val="1"/>
      <w:marLeft w:val="0"/>
      <w:marRight w:val="0"/>
      <w:marTop w:val="0"/>
      <w:marBottom w:val="0"/>
      <w:divBdr>
        <w:top w:val="none" w:sz="0" w:space="0" w:color="auto"/>
        <w:left w:val="none" w:sz="0" w:space="0" w:color="auto"/>
        <w:bottom w:val="none" w:sz="0" w:space="0" w:color="auto"/>
        <w:right w:val="none" w:sz="0" w:space="0" w:color="auto"/>
      </w:divBdr>
    </w:div>
    <w:div w:id="828788818">
      <w:bodyDiv w:val="1"/>
      <w:marLeft w:val="0"/>
      <w:marRight w:val="0"/>
      <w:marTop w:val="0"/>
      <w:marBottom w:val="0"/>
      <w:divBdr>
        <w:top w:val="none" w:sz="0" w:space="0" w:color="auto"/>
        <w:left w:val="none" w:sz="0" w:space="0" w:color="auto"/>
        <w:bottom w:val="none" w:sz="0" w:space="0" w:color="auto"/>
        <w:right w:val="none" w:sz="0" w:space="0" w:color="auto"/>
      </w:divBdr>
    </w:div>
    <w:div w:id="853687059">
      <w:bodyDiv w:val="1"/>
      <w:marLeft w:val="0"/>
      <w:marRight w:val="0"/>
      <w:marTop w:val="0"/>
      <w:marBottom w:val="0"/>
      <w:divBdr>
        <w:top w:val="none" w:sz="0" w:space="0" w:color="auto"/>
        <w:left w:val="none" w:sz="0" w:space="0" w:color="auto"/>
        <w:bottom w:val="none" w:sz="0" w:space="0" w:color="auto"/>
        <w:right w:val="none" w:sz="0" w:space="0" w:color="auto"/>
      </w:divBdr>
    </w:div>
    <w:div w:id="872232533">
      <w:bodyDiv w:val="1"/>
      <w:marLeft w:val="0"/>
      <w:marRight w:val="0"/>
      <w:marTop w:val="0"/>
      <w:marBottom w:val="0"/>
      <w:divBdr>
        <w:top w:val="none" w:sz="0" w:space="0" w:color="auto"/>
        <w:left w:val="none" w:sz="0" w:space="0" w:color="auto"/>
        <w:bottom w:val="none" w:sz="0" w:space="0" w:color="auto"/>
        <w:right w:val="none" w:sz="0" w:space="0" w:color="auto"/>
      </w:divBdr>
    </w:div>
    <w:div w:id="881868460">
      <w:bodyDiv w:val="1"/>
      <w:marLeft w:val="0"/>
      <w:marRight w:val="0"/>
      <w:marTop w:val="0"/>
      <w:marBottom w:val="0"/>
      <w:divBdr>
        <w:top w:val="none" w:sz="0" w:space="0" w:color="auto"/>
        <w:left w:val="none" w:sz="0" w:space="0" w:color="auto"/>
        <w:bottom w:val="none" w:sz="0" w:space="0" w:color="auto"/>
        <w:right w:val="none" w:sz="0" w:space="0" w:color="auto"/>
      </w:divBdr>
    </w:div>
    <w:div w:id="888885731">
      <w:bodyDiv w:val="1"/>
      <w:marLeft w:val="0"/>
      <w:marRight w:val="0"/>
      <w:marTop w:val="0"/>
      <w:marBottom w:val="0"/>
      <w:divBdr>
        <w:top w:val="none" w:sz="0" w:space="0" w:color="auto"/>
        <w:left w:val="none" w:sz="0" w:space="0" w:color="auto"/>
        <w:bottom w:val="none" w:sz="0" w:space="0" w:color="auto"/>
        <w:right w:val="none" w:sz="0" w:space="0" w:color="auto"/>
      </w:divBdr>
    </w:div>
    <w:div w:id="990058064">
      <w:bodyDiv w:val="1"/>
      <w:marLeft w:val="0"/>
      <w:marRight w:val="0"/>
      <w:marTop w:val="0"/>
      <w:marBottom w:val="0"/>
      <w:divBdr>
        <w:top w:val="none" w:sz="0" w:space="0" w:color="auto"/>
        <w:left w:val="none" w:sz="0" w:space="0" w:color="auto"/>
        <w:bottom w:val="none" w:sz="0" w:space="0" w:color="auto"/>
        <w:right w:val="none" w:sz="0" w:space="0" w:color="auto"/>
      </w:divBdr>
    </w:div>
    <w:div w:id="1008337150">
      <w:bodyDiv w:val="1"/>
      <w:marLeft w:val="0"/>
      <w:marRight w:val="0"/>
      <w:marTop w:val="0"/>
      <w:marBottom w:val="0"/>
      <w:divBdr>
        <w:top w:val="none" w:sz="0" w:space="0" w:color="auto"/>
        <w:left w:val="none" w:sz="0" w:space="0" w:color="auto"/>
        <w:bottom w:val="none" w:sz="0" w:space="0" w:color="auto"/>
        <w:right w:val="none" w:sz="0" w:space="0" w:color="auto"/>
      </w:divBdr>
    </w:div>
    <w:div w:id="1010374340">
      <w:bodyDiv w:val="1"/>
      <w:marLeft w:val="0"/>
      <w:marRight w:val="0"/>
      <w:marTop w:val="0"/>
      <w:marBottom w:val="0"/>
      <w:divBdr>
        <w:top w:val="none" w:sz="0" w:space="0" w:color="auto"/>
        <w:left w:val="none" w:sz="0" w:space="0" w:color="auto"/>
        <w:bottom w:val="none" w:sz="0" w:space="0" w:color="auto"/>
        <w:right w:val="none" w:sz="0" w:space="0" w:color="auto"/>
      </w:divBdr>
    </w:div>
    <w:div w:id="1021977559">
      <w:bodyDiv w:val="1"/>
      <w:marLeft w:val="0"/>
      <w:marRight w:val="0"/>
      <w:marTop w:val="0"/>
      <w:marBottom w:val="0"/>
      <w:divBdr>
        <w:top w:val="none" w:sz="0" w:space="0" w:color="auto"/>
        <w:left w:val="none" w:sz="0" w:space="0" w:color="auto"/>
        <w:bottom w:val="none" w:sz="0" w:space="0" w:color="auto"/>
        <w:right w:val="none" w:sz="0" w:space="0" w:color="auto"/>
      </w:divBdr>
    </w:div>
    <w:div w:id="1036661824">
      <w:bodyDiv w:val="1"/>
      <w:marLeft w:val="0"/>
      <w:marRight w:val="0"/>
      <w:marTop w:val="0"/>
      <w:marBottom w:val="0"/>
      <w:divBdr>
        <w:top w:val="none" w:sz="0" w:space="0" w:color="auto"/>
        <w:left w:val="none" w:sz="0" w:space="0" w:color="auto"/>
        <w:bottom w:val="none" w:sz="0" w:space="0" w:color="auto"/>
        <w:right w:val="none" w:sz="0" w:space="0" w:color="auto"/>
      </w:divBdr>
    </w:div>
    <w:div w:id="1046182570">
      <w:bodyDiv w:val="1"/>
      <w:marLeft w:val="0"/>
      <w:marRight w:val="0"/>
      <w:marTop w:val="0"/>
      <w:marBottom w:val="0"/>
      <w:divBdr>
        <w:top w:val="none" w:sz="0" w:space="0" w:color="auto"/>
        <w:left w:val="none" w:sz="0" w:space="0" w:color="auto"/>
        <w:bottom w:val="none" w:sz="0" w:space="0" w:color="auto"/>
        <w:right w:val="none" w:sz="0" w:space="0" w:color="auto"/>
      </w:divBdr>
    </w:div>
    <w:div w:id="1046486038">
      <w:bodyDiv w:val="1"/>
      <w:marLeft w:val="0"/>
      <w:marRight w:val="0"/>
      <w:marTop w:val="0"/>
      <w:marBottom w:val="0"/>
      <w:divBdr>
        <w:top w:val="none" w:sz="0" w:space="0" w:color="auto"/>
        <w:left w:val="none" w:sz="0" w:space="0" w:color="auto"/>
        <w:bottom w:val="none" w:sz="0" w:space="0" w:color="auto"/>
        <w:right w:val="none" w:sz="0" w:space="0" w:color="auto"/>
      </w:divBdr>
    </w:div>
    <w:div w:id="1049570995">
      <w:bodyDiv w:val="1"/>
      <w:marLeft w:val="0"/>
      <w:marRight w:val="0"/>
      <w:marTop w:val="0"/>
      <w:marBottom w:val="0"/>
      <w:divBdr>
        <w:top w:val="none" w:sz="0" w:space="0" w:color="auto"/>
        <w:left w:val="none" w:sz="0" w:space="0" w:color="auto"/>
        <w:bottom w:val="none" w:sz="0" w:space="0" w:color="auto"/>
        <w:right w:val="none" w:sz="0" w:space="0" w:color="auto"/>
      </w:divBdr>
    </w:div>
    <w:div w:id="1057388748">
      <w:bodyDiv w:val="1"/>
      <w:marLeft w:val="0"/>
      <w:marRight w:val="0"/>
      <w:marTop w:val="0"/>
      <w:marBottom w:val="0"/>
      <w:divBdr>
        <w:top w:val="none" w:sz="0" w:space="0" w:color="auto"/>
        <w:left w:val="none" w:sz="0" w:space="0" w:color="auto"/>
        <w:bottom w:val="none" w:sz="0" w:space="0" w:color="auto"/>
        <w:right w:val="none" w:sz="0" w:space="0" w:color="auto"/>
      </w:divBdr>
    </w:div>
    <w:div w:id="1058282522">
      <w:bodyDiv w:val="1"/>
      <w:marLeft w:val="0"/>
      <w:marRight w:val="0"/>
      <w:marTop w:val="0"/>
      <w:marBottom w:val="0"/>
      <w:divBdr>
        <w:top w:val="none" w:sz="0" w:space="0" w:color="auto"/>
        <w:left w:val="none" w:sz="0" w:space="0" w:color="auto"/>
        <w:bottom w:val="none" w:sz="0" w:space="0" w:color="auto"/>
        <w:right w:val="none" w:sz="0" w:space="0" w:color="auto"/>
      </w:divBdr>
    </w:div>
    <w:div w:id="1066798902">
      <w:bodyDiv w:val="1"/>
      <w:marLeft w:val="0"/>
      <w:marRight w:val="0"/>
      <w:marTop w:val="0"/>
      <w:marBottom w:val="0"/>
      <w:divBdr>
        <w:top w:val="none" w:sz="0" w:space="0" w:color="auto"/>
        <w:left w:val="none" w:sz="0" w:space="0" w:color="auto"/>
        <w:bottom w:val="none" w:sz="0" w:space="0" w:color="auto"/>
        <w:right w:val="none" w:sz="0" w:space="0" w:color="auto"/>
      </w:divBdr>
      <w:divsChild>
        <w:div w:id="377703638">
          <w:marLeft w:val="0"/>
          <w:marRight w:val="0"/>
          <w:marTop w:val="0"/>
          <w:marBottom w:val="0"/>
          <w:divBdr>
            <w:top w:val="none" w:sz="0" w:space="0" w:color="auto"/>
            <w:left w:val="none" w:sz="0" w:space="0" w:color="auto"/>
            <w:bottom w:val="none" w:sz="0" w:space="0" w:color="auto"/>
            <w:right w:val="none" w:sz="0" w:space="0" w:color="auto"/>
          </w:divBdr>
        </w:div>
      </w:divsChild>
    </w:div>
    <w:div w:id="1077244612">
      <w:bodyDiv w:val="1"/>
      <w:marLeft w:val="0"/>
      <w:marRight w:val="0"/>
      <w:marTop w:val="0"/>
      <w:marBottom w:val="0"/>
      <w:divBdr>
        <w:top w:val="none" w:sz="0" w:space="0" w:color="auto"/>
        <w:left w:val="none" w:sz="0" w:space="0" w:color="auto"/>
        <w:bottom w:val="none" w:sz="0" w:space="0" w:color="auto"/>
        <w:right w:val="none" w:sz="0" w:space="0" w:color="auto"/>
      </w:divBdr>
    </w:div>
    <w:div w:id="1097751623">
      <w:bodyDiv w:val="1"/>
      <w:marLeft w:val="0"/>
      <w:marRight w:val="0"/>
      <w:marTop w:val="0"/>
      <w:marBottom w:val="0"/>
      <w:divBdr>
        <w:top w:val="none" w:sz="0" w:space="0" w:color="auto"/>
        <w:left w:val="none" w:sz="0" w:space="0" w:color="auto"/>
        <w:bottom w:val="none" w:sz="0" w:space="0" w:color="auto"/>
        <w:right w:val="none" w:sz="0" w:space="0" w:color="auto"/>
      </w:divBdr>
    </w:div>
    <w:div w:id="1102385435">
      <w:bodyDiv w:val="1"/>
      <w:marLeft w:val="0"/>
      <w:marRight w:val="0"/>
      <w:marTop w:val="0"/>
      <w:marBottom w:val="0"/>
      <w:divBdr>
        <w:top w:val="none" w:sz="0" w:space="0" w:color="auto"/>
        <w:left w:val="none" w:sz="0" w:space="0" w:color="auto"/>
        <w:bottom w:val="none" w:sz="0" w:space="0" w:color="auto"/>
        <w:right w:val="none" w:sz="0" w:space="0" w:color="auto"/>
      </w:divBdr>
    </w:div>
    <w:div w:id="1105999715">
      <w:bodyDiv w:val="1"/>
      <w:marLeft w:val="0"/>
      <w:marRight w:val="0"/>
      <w:marTop w:val="0"/>
      <w:marBottom w:val="0"/>
      <w:divBdr>
        <w:top w:val="none" w:sz="0" w:space="0" w:color="auto"/>
        <w:left w:val="none" w:sz="0" w:space="0" w:color="auto"/>
        <w:bottom w:val="none" w:sz="0" w:space="0" w:color="auto"/>
        <w:right w:val="none" w:sz="0" w:space="0" w:color="auto"/>
      </w:divBdr>
    </w:div>
    <w:div w:id="1113283267">
      <w:bodyDiv w:val="1"/>
      <w:marLeft w:val="0"/>
      <w:marRight w:val="0"/>
      <w:marTop w:val="0"/>
      <w:marBottom w:val="0"/>
      <w:divBdr>
        <w:top w:val="none" w:sz="0" w:space="0" w:color="auto"/>
        <w:left w:val="none" w:sz="0" w:space="0" w:color="auto"/>
        <w:bottom w:val="none" w:sz="0" w:space="0" w:color="auto"/>
        <w:right w:val="none" w:sz="0" w:space="0" w:color="auto"/>
      </w:divBdr>
    </w:div>
    <w:div w:id="1135829616">
      <w:bodyDiv w:val="1"/>
      <w:marLeft w:val="0"/>
      <w:marRight w:val="0"/>
      <w:marTop w:val="0"/>
      <w:marBottom w:val="0"/>
      <w:divBdr>
        <w:top w:val="none" w:sz="0" w:space="0" w:color="auto"/>
        <w:left w:val="none" w:sz="0" w:space="0" w:color="auto"/>
        <w:bottom w:val="none" w:sz="0" w:space="0" w:color="auto"/>
        <w:right w:val="none" w:sz="0" w:space="0" w:color="auto"/>
      </w:divBdr>
      <w:divsChild>
        <w:div w:id="1867212342">
          <w:marLeft w:val="0"/>
          <w:marRight w:val="0"/>
          <w:marTop w:val="0"/>
          <w:marBottom w:val="0"/>
          <w:divBdr>
            <w:top w:val="none" w:sz="0" w:space="0" w:color="auto"/>
            <w:left w:val="none" w:sz="0" w:space="0" w:color="auto"/>
            <w:bottom w:val="none" w:sz="0" w:space="0" w:color="auto"/>
            <w:right w:val="none" w:sz="0" w:space="0" w:color="auto"/>
          </w:divBdr>
        </w:div>
      </w:divsChild>
    </w:div>
    <w:div w:id="1139685272">
      <w:bodyDiv w:val="1"/>
      <w:marLeft w:val="0"/>
      <w:marRight w:val="0"/>
      <w:marTop w:val="0"/>
      <w:marBottom w:val="0"/>
      <w:divBdr>
        <w:top w:val="none" w:sz="0" w:space="0" w:color="auto"/>
        <w:left w:val="none" w:sz="0" w:space="0" w:color="auto"/>
        <w:bottom w:val="none" w:sz="0" w:space="0" w:color="auto"/>
        <w:right w:val="none" w:sz="0" w:space="0" w:color="auto"/>
      </w:divBdr>
    </w:div>
    <w:div w:id="1158613539">
      <w:bodyDiv w:val="1"/>
      <w:marLeft w:val="0"/>
      <w:marRight w:val="0"/>
      <w:marTop w:val="0"/>
      <w:marBottom w:val="0"/>
      <w:divBdr>
        <w:top w:val="none" w:sz="0" w:space="0" w:color="auto"/>
        <w:left w:val="none" w:sz="0" w:space="0" w:color="auto"/>
        <w:bottom w:val="none" w:sz="0" w:space="0" w:color="auto"/>
        <w:right w:val="none" w:sz="0" w:space="0" w:color="auto"/>
      </w:divBdr>
    </w:div>
    <w:div w:id="1161696772">
      <w:bodyDiv w:val="1"/>
      <w:marLeft w:val="0"/>
      <w:marRight w:val="0"/>
      <w:marTop w:val="0"/>
      <w:marBottom w:val="0"/>
      <w:divBdr>
        <w:top w:val="none" w:sz="0" w:space="0" w:color="auto"/>
        <w:left w:val="none" w:sz="0" w:space="0" w:color="auto"/>
        <w:bottom w:val="none" w:sz="0" w:space="0" w:color="auto"/>
        <w:right w:val="none" w:sz="0" w:space="0" w:color="auto"/>
      </w:divBdr>
      <w:divsChild>
        <w:div w:id="1320382213">
          <w:marLeft w:val="0"/>
          <w:marRight w:val="0"/>
          <w:marTop w:val="0"/>
          <w:marBottom w:val="0"/>
          <w:divBdr>
            <w:top w:val="none" w:sz="0" w:space="0" w:color="auto"/>
            <w:left w:val="none" w:sz="0" w:space="0" w:color="auto"/>
            <w:bottom w:val="none" w:sz="0" w:space="0" w:color="auto"/>
            <w:right w:val="none" w:sz="0" w:space="0" w:color="auto"/>
          </w:divBdr>
        </w:div>
      </w:divsChild>
    </w:div>
    <w:div w:id="1162626179">
      <w:bodyDiv w:val="1"/>
      <w:marLeft w:val="0"/>
      <w:marRight w:val="0"/>
      <w:marTop w:val="0"/>
      <w:marBottom w:val="0"/>
      <w:divBdr>
        <w:top w:val="none" w:sz="0" w:space="0" w:color="auto"/>
        <w:left w:val="none" w:sz="0" w:space="0" w:color="auto"/>
        <w:bottom w:val="none" w:sz="0" w:space="0" w:color="auto"/>
        <w:right w:val="none" w:sz="0" w:space="0" w:color="auto"/>
      </w:divBdr>
    </w:div>
    <w:div w:id="1179736379">
      <w:bodyDiv w:val="1"/>
      <w:marLeft w:val="0"/>
      <w:marRight w:val="0"/>
      <w:marTop w:val="0"/>
      <w:marBottom w:val="0"/>
      <w:divBdr>
        <w:top w:val="none" w:sz="0" w:space="0" w:color="auto"/>
        <w:left w:val="none" w:sz="0" w:space="0" w:color="auto"/>
        <w:bottom w:val="none" w:sz="0" w:space="0" w:color="auto"/>
        <w:right w:val="none" w:sz="0" w:space="0" w:color="auto"/>
      </w:divBdr>
    </w:div>
    <w:div w:id="1231963419">
      <w:bodyDiv w:val="1"/>
      <w:marLeft w:val="0"/>
      <w:marRight w:val="0"/>
      <w:marTop w:val="0"/>
      <w:marBottom w:val="0"/>
      <w:divBdr>
        <w:top w:val="none" w:sz="0" w:space="0" w:color="auto"/>
        <w:left w:val="none" w:sz="0" w:space="0" w:color="auto"/>
        <w:bottom w:val="none" w:sz="0" w:space="0" w:color="auto"/>
        <w:right w:val="none" w:sz="0" w:space="0" w:color="auto"/>
      </w:divBdr>
    </w:div>
    <w:div w:id="1253508390">
      <w:bodyDiv w:val="1"/>
      <w:marLeft w:val="0"/>
      <w:marRight w:val="0"/>
      <w:marTop w:val="0"/>
      <w:marBottom w:val="0"/>
      <w:divBdr>
        <w:top w:val="none" w:sz="0" w:space="0" w:color="auto"/>
        <w:left w:val="none" w:sz="0" w:space="0" w:color="auto"/>
        <w:bottom w:val="none" w:sz="0" w:space="0" w:color="auto"/>
        <w:right w:val="none" w:sz="0" w:space="0" w:color="auto"/>
      </w:divBdr>
    </w:div>
    <w:div w:id="1265503405">
      <w:bodyDiv w:val="1"/>
      <w:marLeft w:val="0"/>
      <w:marRight w:val="0"/>
      <w:marTop w:val="0"/>
      <w:marBottom w:val="0"/>
      <w:divBdr>
        <w:top w:val="none" w:sz="0" w:space="0" w:color="auto"/>
        <w:left w:val="none" w:sz="0" w:space="0" w:color="auto"/>
        <w:bottom w:val="none" w:sz="0" w:space="0" w:color="auto"/>
        <w:right w:val="none" w:sz="0" w:space="0" w:color="auto"/>
      </w:divBdr>
    </w:div>
    <w:div w:id="1281766913">
      <w:bodyDiv w:val="1"/>
      <w:marLeft w:val="0"/>
      <w:marRight w:val="0"/>
      <w:marTop w:val="0"/>
      <w:marBottom w:val="0"/>
      <w:divBdr>
        <w:top w:val="none" w:sz="0" w:space="0" w:color="auto"/>
        <w:left w:val="none" w:sz="0" w:space="0" w:color="auto"/>
        <w:bottom w:val="none" w:sz="0" w:space="0" w:color="auto"/>
        <w:right w:val="none" w:sz="0" w:space="0" w:color="auto"/>
      </w:divBdr>
    </w:div>
    <w:div w:id="1285186990">
      <w:bodyDiv w:val="1"/>
      <w:marLeft w:val="0"/>
      <w:marRight w:val="0"/>
      <w:marTop w:val="0"/>
      <w:marBottom w:val="0"/>
      <w:divBdr>
        <w:top w:val="none" w:sz="0" w:space="0" w:color="auto"/>
        <w:left w:val="none" w:sz="0" w:space="0" w:color="auto"/>
        <w:bottom w:val="none" w:sz="0" w:space="0" w:color="auto"/>
        <w:right w:val="none" w:sz="0" w:space="0" w:color="auto"/>
      </w:divBdr>
    </w:div>
    <w:div w:id="1330450392">
      <w:bodyDiv w:val="1"/>
      <w:marLeft w:val="0"/>
      <w:marRight w:val="0"/>
      <w:marTop w:val="0"/>
      <w:marBottom w:val="0"/>
      <w:divBdr>
        <w:top w:val="none" w:sz="0" w:space="0" w:color="auto"/>
        <w:left w:val="none" w:sz="0" w:space="0" w:color="auto"/>
        <w:bottom w:val="none" w:sz="0" w:space="0" w:color="auto"/>
        <w:right w:val="none" w:sz="0" w:space="0" w:color="auto"/>
      </w:divBdr>
    </w:div>
    <w:div w:id="1335956300">
      <w:bodyDiv w:val="1"/>
      <w:marLeft w:val="0"/>
      <w:marRight w:val="0"/>
      <w:marTop w:val="0"/>
      <w:marBottom w:val="0"/>
      <w:divBdr>
        <w:top w:val="none" w:sz="0" w:space="0" w:color="auto"/>
        <w:left w:val="none" w:sz="0" w:space="0" w:color="auto"/>
        <w:bottom w:val="none" w:sz="0" w:space="0" w:color="auto"/>
        <w:right w:val="none" w:sz="0" w:space="0" w:color="auto"/>
      </w:divBdr>
    </w:div>
    <w:div w:id="1342901102">
      <w:bodyDiv w:val="1"/>
      <w:marLeft w:val="0"/>
      <w:marRight w:val="0"/>
      <w:marTop w:val="0"/>
      <w:marBottom w:val="0"/>
      <w:divBdr>
        <w:top w:val="none" w:sz="0" w:space="0" w:color="auto"/>
        <w:left w:val="none" w:sz="0" w:space="0" w:color="auto"/>
        <w:bottom w:val="none" w:sz="0" w:space="0" w:color="auto"/>
        <w:right w:val="none" w:sz="0" w:space="0" w:color="auto"/>
      </w:divBdr>
    </w:div>
    <w:div w:id="1352561281">
      <w:bodyDiv w:val="1"/>
      <w:marLeft w:val="0"/>
      <w:marRight w:val="0"/>
      <w:marTop w:val="0"/>
      <w:marBottom w:val="0"/>
      <w:divBdr>
        <w:top w:val="none" w:sz="0" w:space="0" w:color="auto"/>
        <w:left w:val="none" w:sz="0" w:space="0" w:color="auto"/>
        <w:bottom w:val="none" w:sz="0" w:space="0" w:color="auto"/>
        <w:right w:val="none" w:sz="0" w:space="0" w:color="auto"/>
      </w:divBdr>
    </w:div>
    <w:div w:id="1372346097">
      <w:bodyDiv w:val="1"/>
      <w:marLeft w:val="0"/>
      <w:marRight w:val="0"/>
      <w:marTop w:val="0"/>
      <w:marBottom w:val="0"/>
      <w:divBdr>
        <w:top w:val="none" w:sz="0" w:space="0" w:color="auto"/>
        <w:left w:val="none" w:sz="0" w:space="0" w:color="auto"/>
        <w:bottom w:val="none" w:sz="0" w:space="0" w:color="auto"/>
        <w:right w:val="none" w:sz="0" w:space="0" w:color="auto"/>
      </w:divBdr>
    </w:div>
    <w:div w:id="1382830092">
      <w:bodyDiv w:val="1"/>
      <w:marLeft w:val="0"/>
      <w:marRight w:val="0"/>
      <w:marTop w:val="0"/>
      <w:marBottom w:val="0"/>
      <w:divBdr>
        <w:top w:val="none" w:sz="0" w:space="0" w:color="auto"/>
        <w:left w:val="none" w:sz="0" w:space="0" w:color="auto"/>
        <w:bottom w:val="none" w:sz="0" w:space="0" w:color="auto"/>
        <w:right w:val="none" w:sz="0" w:space="0" w:color="auto"/>
      </w:divBdr>
    </w:div>
    <w:div w:id="1392146028">
      <w:bodyDiv w:val="1"/>
      <w:marLeft w:val="0"/>
      <w:marRight w:val="0"/>
      <w:marTop w:val="0"/>
      <w:marBottom w:val="0"/>
      <w:divBdr>
        <w:top w:val="none" w:sz="0" w:space="0" w:color="auto"/>
        <w:left w:val="none" w:sz="0" w:space="0" w:color="auto"/>
        <w:bottom w:val="none" w:sz="0" w:space="0" w:color="auto"/>
        <w:right w:val="none" w:sz="0" w:space="0" w:color="auto"/>
      </w:divBdr>
    </w:div>
    <w:div w:id="1393432552">
      <w:bodyDiv w:val="1"/>
      <w:marLeft w:val="0"/>
      <w:marRight w:val="0"/>
      <w:marTop w:val="0"/>
      <w:marBottom w:val="0"/>
      <w:divBdr>
        <w:top w:val="none" w:sz="0" w:space="0" w:color="auto"/>
        <w:left w:val="none" w:sz="0" w:space="0" w:color="auto"/>
        <w:bottom w:val="none" w:sz="0" w:space="0" w:color="auto"/>
        <w:right w:val="none" w:sz="0" w:space="0" w:color="auto"/>
      </w:divBdr>
    </w:div>
    <w:div w:id="1397391300">
      <w:bodyDiv w:val="1"/>
      <w:marLeft w:val="0"/>
      <w:marRight w:val="0"/>
      <w:marTop w:val="0"/>
      <w:marBottom w:val="0"/>
      <w:divBdr>
        <w:top w:val="none" w:sz="0" w:space="0" w:color="auto"/>
        <w:left w:val="none" w:sz="0" w:space="0" w:color="auto"/>
        <w:bottom w:val="none" w:sz="0" w:space="0" w:color="auto"/>
        <w:right w:val="none" w:sz="0" w:space="0" w:color="auto"/>
      </w:divBdr>
    </w:div>
    <w:div w:id="1398940671">
      <w:bodyDiv w:val="1"/>
      <w:marLeft w:val="0"/>
      <w:marRight w:val="0"/>
      <w:marTop w:val="0"/>
      <w:marBottom w:val="0"/>
      <w:divBdr>
        <w:top w:val="none" w:sz="0" w:space="0" w:color="auto"/>
        <w:left w:val="none" w:sz="0" w:space="0" w:color="auto"/>
        <w:bottom w:val="none" w:sz="0" w:space="0" w:color="auto"/>
        <w:right w:val="none" w:sz="0" w:space="0" w:color="auto"/>
      </w:divBdr>
    </w:div>
    <w:div w:id="1407805894">
      <w:bodyDiv w:val="1"/>
      <w:marLeft w:val="0"/>
      <w:marRight w:val="0"/>
      <w:marTop w:val="0"/>
      <w:marBottom w:val="0"/>
      <w:divBdr>
        <w:top w:val="none" w:sz="0" w:space="0" w:color="auto"/>
        <w:left w:val="none" w:sz="0" w:space="0" w:color="auto"/>
        <w:bottom w:val="none" w:sz="0" w:space="0" w:color="auto"/>
        <w:right w:val="none" w:sz="0" w:space="0" w:color="auto"/>
      </w:divBdr>
    </w:div>
    <w:div w:id="1416516914">
      <w:bodyDiv w:val="1"/>
      <w:marLeft w:val="0"/>
      <w:marRight w:val="0"/>
      <w:marTop w:val="0"/>
      <w:marBottom w:val="0"/>
      <w:divBdr>
        <w:top w:val="none" w:sz="0" w:space="0" w:color="auto"/>
        <w:left w:val="none" w:sz="0" w:space="0" w:color="auto"/>
        <w:bottom w:val="none" w:sz="0" w:space="0" w:color="auto"/>
        <w:right w:val="none" w:sz="0" w:space="0" w:color="auto"/>
      </w:divBdr>
    </w:div>
    <w:div w:id="1419013196">
      <w:bodyDiv w:val="1"/>
      <w:marLeft w:val="0"/>
      <w:marRight w:val="0"/>
      <w:marTop w:val="0"/>
      <w:marBottom w:val="0"/>
      <w:divBdr>
        <w:top w:val="none" w:sz="0" w:space="0" w:color="auto"/>
        <w:left w:val="none" w:sz="0" w:space="0" w:color="auto"/>
        <w:bottom w:val="none" w:sz="0" w:space="0" w:color="auto"/>
        <w:right w:val="none" w:sz="0" w:space="0" w:color="auto"/>
      </w:divBdr>
    </w:div>
    <w:div w:id="1549222662">
      <w:bodyDiv w:val="1"/>
      <w:marLeft w:val="0"/>
      <w:marRight w:val="0"/>
      <w:marTop w:val="0"/>
      <w:marBottom w:val="0"/>
      <w:divBdr>
        <w:top w:val="none" w:sz="0" w:space="0" w:color="auto"/>
        <w:left w:val="none" w:sz="0" w:space="0" w:color="auto"/>
        <w:bottom w:val="none" w:sz="0" w:space="0" w:color="auto"/>
        <w:right w:val="none" w:sz="0" w:space="0" w:color="auto"/>
      </w:divBdr>
    </w:div>
    <w:div w:id="1574511441">
      <w:bodyDiv w:val="1"/>
      <w:marLeft w:val="0"/>
      <w:marRight w:val="0"/>
      <w:marTop w:val="0"/>
      <w:marBottom w:val="0"/>
      <w:divBdr>
        <w:top w:val="none" w:sz="0" w:space="0" w:color="auto"/>
        <w:left w:val="none" w:sz="0" w:space="0" w:color="auto"/>
        <w:bottom w:val="none" w:sz="0" w:space="0" w:color="auto"/>
        <w:right w:val="none" w:sz="0" w:space="0" w:color="auto"/>
      </w:divBdr>
    </w:div>
    <w:div w:id="1595744367">
      <w:bodyDiv w:val="1"/>
      <w:marLeft w:val="0"/>
      <w:marRight w:val="0"/>
      <w:marTop w:val="0"/>
      <w:marBottom w:val="0"/>
      <w:divBdr>
        <w:top w:val="none" w:sz="0" w:space="0" w:color="auto"/>
        <w:left w:val="none" w:sz="0" w:space="0" w:color="auto"/>
        <w:bottom w:val="none" w:sz="0" w:space="0" w:color="auto"/>
        <w:right w:val="none" w:sz="0" w:space="0" w:color="auto"/>
      </w:divBdr>
    </w:div>
    <w:div w:id="1633830707">
      <w:bodyDiv w:val="1"/>
      <w:marLeft w:val="0"/>
      <w:marRight w:val="0"/>
      <w:marTop w:val="0"/>
      <w:marBottom w:val="0"/>
      <w:divBdr>
        <w:top w:val="none" w:sz="0" w:space="0" w:color="auto"/>
        <w:left w:val="none" w:sz="0" w:space="0" w:color="auto"/>
        <w:bottom w:val="none" w:sz="0" w:space="0" w:color="auto"/>
        <w:right w:val="none" w:sz="0" w:space="0" w:color="auto"/>
      </w:divBdr>
    </w:div>
    <w:div w:id="1638028215">
      <w:bodyDiv w:val="1"/>
      <w:marLeft w:val="0"/>
      <w:marRight w:val="0"/>
      <w:marTop w:val="0"/>
      <w:marBottom w:val="0"/>
      <w:divBdr>
        <w:top w:val="none" w:sz="0" w:space="0" w:color="auto"/>
        <w:left w:val="none" w:sz="0" w:space="0" w:color="auto"/>
        <w:bottom w:val="none" w:sz="0" w:space="0" w:color="auto"/>
        <w:right w:val="none" w:sz="0" w:space="0" w:color="auto"/>
      </w:divBdr>
    </w:div>
    <w:div w:id="1653605998">
      <w:bodyDiv w:val="1"/>
      <w:marLeft w:val="0"/>
      <w:marRight w:val="0"/>
      <w:marTop w:val="0"/>
      <w:marBottom w:val="0"/>
      <w:divBdr>
        <w:top w:val="none" w:sz="0" w:space="0" w:color="auto"/>
        <w:left w:val="none" w:sz="0" w:space="0" w:color="auto"/>
        <w:bottom w:val="none" w:sz="0" w:space="0" w:color="auto"/>
        <w:right w:val="none" w:sz="0" w:space="0" w:color="auto"/>
      </w:divBdr>
    </w:div>
    <w:div w:id="1659115506">
      <w:bodyDiv w:val="1"/>
      <w:marLeft w:val="0"/>
      <w:marRight w:val="0"/>
      <w:marTop w:val="0"/>
      <w:marBottom w:val="0"/>
      <w:divBdr>
        <w:top w:val="none" w:sz="0" w:space="0" w:color="auto"/>
        <w:left w:val="none" w:sz="0" w:space="0" w:color="auto"/>
        <w:bottom w:val="none" w:sz="0" w:space="0" w:color="auto"/>
        <w:right w:val="none" w:sz="0" w:space="0" w:color="auto"/>
      </w:divBdr>
    </w:div>
    <w:div w:id="1696417321">
      <w:bodyDiv w:val="1"/>
      <w:marLeft w:val="0"/>
      <w:marRight w:val="0"/>
      <w:marTop w:val="0"/>
      <w:marBottom w:val="0"/>
      <w:divBdr>
        <w:top w:val="none" w:sz="0" w:space="0" w:color="auto"/>
        <w:left w:val="none" w:sz="0" w:space="0" w:color="auto"/>
        <w:bottom w:val="none" w:sz="0" w:space="0" w:color="auto"/>
        <w:right w:val="none" w:sz="0" w:space="0" w:color="auto"/>
      </w:divBdr>
    </w:div>
    <w:div w:id="1698265712">
      <w:bodyDiv w:val="1"/>
      <w:marLeft w:val="0"/>
      <w:marRight w:val="0"/>
      <w:marTop w:val="0"/>
      <w:marBottom w:val="0"/>
      <w:divBdr>
        <w:top w:val="none" w:sz="0" w:space="0" w:color="auto"/>
        <w:left w:val="none" w:sz="0" w:space="0" w:color="auto"/>
        <w:bottom w:val="none" w:sz="0" w:space="0" w:color="auto"/>
        <w:right w:val="none" w:sz="0" w:space="0" w:color="auto"/>
      </w:divBdr>
    </w:div>
    <w:div w:id="1716350823">
      <w:bodyDiv w:val="1"/>
      <w:marLeft w:val="0"/>
      <w:marRight w:val="0"/>
      <w:marTop w:val="0"/>
      <w:marBottom w:val="0"/>
      <w:divBdr>
        <w:top w:val="none" w:sz="0" w:space="0" w:color="auto"/>
        <w:left w:val="none" w:sz="0" w:space="0" w:color="auto"/>
        <w:bottom w:val="none" w:sz="0" w:space="0" w:color="auto"/>
        <w:right w:val="none" w:sz="0" w:space="0" w:color="auto"/>
      </w:divBdr>
    </w:div>
    <w:div w:id="1723098868">
      <w:bodyDiv w:val="1"/>
      <w:marLeft w:val="0"/>
      <w:marRight w:val="0"/>
      <w:marTop w:val="0"/>
      <w:marBottom w:val="0"/>
      <w:divBdr>
        <w:top w:val="none" w:sz="0" w:space="0" w:color="auto"/>
        <w:left w:val="none" w:sz="0" w:space="0" w:color="auto"/>
        <w:bottom w:val="none" w:sz="0" w:space="0" w:color="auto"/>
        <w:right w:val="none" w:sz="0" w:space="0" w:color="auto"/>
      </w:divBdr>
    </w:div>
    <w:div w:id="1724017078">
      <w:bodyDiv w:val="1"/>
      <w:marLeft w:val="0"/>
      <w:marRight w:val="0"/>
      <w:marTop w:val="0"/>
      <w:marBottom w:val="0"/>
      <w:divBdr>
        <w:top w:val="none" w:sz="0" w:space="0" w:color="auto"/>
        <w:left w:val="none" w:sz="0" w:space="0" w:color="auto"/>
        <w:bottom w:val="none" w:sz="0" w:space="0" w:color="auto"/>
        <w:right w:val="none" w:sz="0" w:space="0" w:color="auto"/>
      </w:divBdr>
    </w:div>
    <w:div w:id="1763254626">
      <w:bodyDiv w:val="1"/>
      <w:marLeft w:val="0"/>
      <w:marRight w:val="0"/>
      <w:marTop w:val="0"/>
      <w:marBottom w:val="0"/>
      <w:divBdr>
        <w:top w:val="none" w:sz="0" w:space="0" w:color="auto"/>
        <w:left w:val="none" w:sz="0" w:space="0" w:color="auto"/>
        <w:bottom w:val="none" w:sz="0" w:space="0" w:color="auto"/>
        <w:right w:val="none" w:sz="0" w:space="0" w:color="auto"/>
      </w:divBdr>
    </w:div>
    <w:div w:id="1777750536">
      <w:bodyDiv w:val="1"/>
      <w:marLeft w:val="0"/>
      <w:marRight w:val="0"/>
      <w:marTop w:val="0"/>
      <w:marBottom w:val="0"/>
      <w:divBdr>
        <w:top w:val="none" w:sz="0" w:space="0" w:color="auto"/>
        <w:left w:val="none" w:sz="0" w:space="0" w:color="auto"/>
        <w:bottom w:val="none" w:sz="0" w:space="0" w:color="auto"/>
        <w:right w:val="none" w:sz="0" w:space="0" w:color="auto"/>
      </w:divBdr>
    </w:div>
    <w:div w:id="1794325225">
      <w:bodyDiv w:val="1"/>
      <w:marLeft w:val="0"/>
      <w:marRight w:val="0"/>
      <w:marTop w:val="0"/>
      <w:marBottom w:val="0"/>
      <w:divBdr>
        <w:top w:val="none" w:sz="0" w:space="0" w:color="auto"/>
        <w:left w:val="none" w:sz="0" w:space="0" w:color="auto"/>
        <w:bottom w:val="none" w:sz="0" w:space="0" w:color="auto"/>
        <w:right w:val="none" w:sz="0" w:space="0" w:color="auto"/>
      </w:divBdr>
    </w:div>
    <w:div w:id="1810320059">
      <w:bodyDiv w:val="1"/>
      <w:marLeft w:val="0"/>
      <w:marRight w:val="0"/>
      <w:marTop w:val="0"/>
      <w:marBottom w:val="0"/>
      <w:divBdr>
        <w:top w:val="none" w:sz="0" w:space="0" w:color="auto"/>
        <w:left w:val="none" w:sz="0" w:space="0" w:color="auto"/>
        <w:bottom w:val="none" w:sz="0" w:space="0" w:color="auto"/>
        <w:right w:val="none" w:sz="0" w:space="0" w:color="auto"/>
      </w:divBdr>
    </w:div>
    <w:div w:id="1830167670">
      <w:bodyDiv w:val="1"/>
      <w:marLeft w:val="0"/>
      <w:marRight w:val="0"/>
      <w:marTop w:val="0"/>
      <w:marBottom w:val="0"/>
      <w:divBdr>
        <w:top w:val="none" w:sz="0" w:space="0" w:color="auto"/>
        <w:left w:val="none" w:sz="0" w:space="0" w:color="auto"/>
        <w:bottom w:val="none" w:sz="0" w:space="0" w:color="auto"/>
        <w:right w:val="none" w:sz="0" w:space="0" w:color="auto"/>
      </w:divBdr>
    </w:div>
    <w:div w:id="1835337463">
      <w:bodyDiv w:val="1"/>
      <w:marLeft w:val="0"/>
      <w:marRight w:val="0"/>
      <w:marTop w:val="0"/>
      <w:marBottom w:val="0"/>
      <w:divBdr>
        <w:top w:val="none" w:sz="0" w:space="0" w:color="auto"/>
        <w:left w:val="none" w:sz="0" w:space="0" w:color="auto"/>
        <w:bottom w:val="none" w:sz="0" w:space="0" w:color="auto"/>
        <w:right w:val="none" w:sz="0" w:space="0" w:color="auto"/>
      </w:divBdr>
    </w:div>
    <w:div w:id="1859153127">
      <w:bodyDiv w:val="1"/>
      <w:marLeft w:val="0"/>
      <w:marRight w:val="0"/>
      <w:marTop w:val="0"/>
      <w:marBottom w:val="0"/>
      <w:divBdr>
        <w:top w:val="none" w:sz="0" w:space="0" w:color="auto"/>
        <w:left w:val="none" w:sz="0" w:space="0" w:color="auto"/>
        <w:bottom w:val="none" w:sz="0" w:space="0" w:color="auto"/>
        <w:right w:val="none" w:sz="0" w:space="0" w:color="auto"/>
      </w:divBdr>
    </w:div>
    <w:div w:id="1859462348">
      <w:bodyDiv w:val="1"/>
      <w:marLeft w:val="0"/>
      <w:marRight w:val="0"/>
      <w:marTop w:val="0"/>
      <w:marBottom w:val="0"/>
      <w:divBdr>
        <w:top w:val="none" w:sz="0" w:space="0" w:color="auto"/>
        <w:left w:val="none" w:sz="0" w:space="0" w:color="auto"/>
        <w:bottom w:val="none" w:sz="0" w:space="0" w:color="auto"/>
        <w:right w:val="none" w:sz="0" w:space="0" w:color="auto"/>
      </w:divBdr>
    </w:div>
    <w:div w:id="1891767941">
      <w:bodyDiv w:val="1"/>
      <w:marLeft w:val="0"/>
      <w:marRight w:val="0"/>
      <w:marTop w:val="0"/>
      <w:marBottom w:val="0"/>
      <w:divBdr>
        <w:top w:val="none" w:sz="0" w:space="0" w:color="auto"/>
        <w:left w:val="none" w:sz="0" w:space="0" w:color="auto"/>
        <w:bottom w:val="none" w:sz="0" w:space="0" w:color="auto"/>
        <w:right w:val="none" w:sz="0" w:space="0" w:color="auto"/>
      </w:divBdr>
    </w:div>
    <w:div w:id="1900827342">
      <w:bodyDiv w:val="1"/>
      <w:marLeft w:val="0"/>
      <w:marRight w:val="0"/>
      <w:marTop w:val="0"/>
      <w:marBottom w:val="0"/>
      <w:divBdr>
        <w:top w:val="none" w:sz="0" w:space="0" w:color="auto"/>
        <w:left w:val="none" w:sz="0" w:space="0" w:color="auto"/>
        <w:bottom w:val="none" w:sz="0" w:space="0" w:color="auto"/>
        <w:right w:val="none" w:sz="0" w:space="0" w:color="auto"/>
      </w:divBdr>
    </w:div>
    <w:div w:id="1951929936">
      <w:bodyDiv w:val="1"/>
      <w:marLeft w:val="0"/>
      <w:marRight w:val="0"/>
      <w:marTop w:val="0"/>
      <w:marBottom w:val="0"/>
      <w:divBdr>
        <w:top w:val="none" w:sz="0" w:space="0" w:color="auto"/>
        <w:left w:val="none" w:sz="0" w:space="0" w:color="auto"/>
        <w:bottom w:val="none" w:sz="0" w:space="0" w:color="auto"/>
        <w:right w:val="none" w:sz="0" w:space="0" w:color="auto"/>
      </w:divBdr>
      <w:divsChild>
        <w:div w:id="2122449596">
          <w:marLeft w:val="0"/>
          <w:marRight w:val="0"/>
          <w:marTop w:val="0"/>
          <w:marBottom w:val="0"/>
          <w:divBdr>
            <w:top w:val="none" w:sz="0" w:space="0" w:color="auto"/>
            <w:left w:val="none" w:sz="0" w:space="0" w:color="auto"/>
            <w:bottom w:val="none" w:sz="0" w:space="0" w:color="auto"/>
            <w:right w:val="none" w:sz="0" w:space="0" w:color="auto"/>
          </w:divBdr>
          <w:divsChild>
            <w:div w:id="88546993">
              <w:marLeft w:val="0"/>
              <w:marRight w:val="0"/>
              <w:marTop w:val="0"/>
              <w:marBottom w:val="0"/>
              <w:divBdr>
                <w:top w:val="none" w:sz="0" w:space="0" w:color="auto"/>
                <w:left w:val="none" w:sz="0" w:space="0" w:color="auto"/>
                <w:bottom w:val="none" w:sz="0" w:space="0" w:color="auto"/>
                <w:right w:val="none" w:sz="0" w:space="0" w:color="auto"/>
              </w:divBdr>
              <w:divsChild>
                <w:div w:id="582958264">
                  <w:marLeft w:val="0"/>
                  <w:marRight w:val="0"/>
                  <w:marTop w:val="0"/>
                  <w:marBottom w:val="0"/>
                  <w:divBdr>
                    <w:top w:val="none" w:sz="0" w:space="0" w:color="auto"/>
                    <w:left w:val="none" w:sz="0" w:space="0" w:color="auto"/>
                    <w:bottom w:val="none" w:sz="0" w:space="0" w:color="auto"/>
                    <w:right w:val="none" w:sz="0" w:space="0" w:color="auto"/>
                  </w:divBdr>
                  <w:divsChild>
                    <w:div w:id="145705306">
                      <w:marLeft w:val="0"/>
                      <w:marRight w:val="0"/>
                      <w:marTop w:val="0"/>
                      <w:marBottom w:val="0"/>
                      <w:divBdr>
                        <w:top w:val="none" w:sz="0" w:space="0" w:color="auto"/>
                        <w:left w:val="none" w:sz="0" w:space="0" w:color="auto"/>
                        <w:bottom w:val="none" w:sz="0" w:space="0" w:color="auto"/>
                        <w:right w:val="none" w:sz="0" w:space="0" w:color="auto"/>
                      </w:divBdr>
                      <w:divsChild>
                        <w:div w:id="37604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646644">
      <w:bodyDiv w:val="1"/>
      <w:marLeft w:val="0"/>
      <w:marRight w:val="0"/>
      <w:marTop w:val="0"/>
      <w:marBottom w:val="0"/>
      <w:divBdr>
        <w:top w:val="none" w:sz="0" w:space="0" w:color="auto"/>
        <w:left w:val="none" w:sz="0" w:space="0" w:color="auto"/>
        <w:bottom w:val="none" w:sz="0" w:space="0" w:color="auto"/>
        <w:right w:val="none" w:sz="0" w:space="0" w:color="auto"/>
      </w:divBdr>
    </w:div>
    <w:div w:id="1962029720">
      <w:bodyDiv w:val="1"/>
      <w:marLeft w:val="0"/>
      <w:marRight w:val="0"/>
      <w:marTop w:val="0"/>
      <w:marBottom w:val="0"/>
      <w:divBdr>
        <w:top w:val="none" w:sz="0" w:space="0" w:color="auto"/>
        <w:left w:val="none" w:sz="0" w:space="0" w:color="auto"/>
        <w:bottom w:val="none" w:sz="0" w:space="0" w:color="auto"/>
        <w:right w:val="none" w:sz="0" w:space="0" w:color="auto"/>
      </w:divBdr>
    </w:div>
    <w:div w:id="2000377741">
      <w:bodyDiv w:val="1"/>
      <w:marLeft w:val="0"/>
      <w:marRight w:val="0"/>
      <w:marTop w:val="0"/>
      <w:marBottom w:val="0"/>
      <w:divBdr>
        <w:top w:val="none" w:sz="0" w:space="0" w:color="auto"/>
        <w:left w:val="none" w:sz="0" w:space="0" w:color="auto"/>
        <w:bottom w:val="none" w:sz="0" w:space="0" w:color="auto"/>
        <w:right w:val="none" w:sz="0" w:space="0" w:color="auto"/>
      </w:divBdr>
    </w:div>
    <w:div w:id="2002586529">
      <w:bodyDiv w:val="1"/>
      <w:marLeft w:val="0"/>
      <w:marRight w:val="0"/>
      <w:marTop w:val="0"/>
      <w:marBottom w:val="0"/>
      <w:divBdr>
        <w:top w:val="none" w:sz="0" w:space="0" w:color="auto"/>
        <w:left w:val="none" w:sz="0" w:space="0" w:color="auto"/>
        <w:bottom w:val="none" w:sz="0" w:space="0" w:color="auto"/>
        <w:right w:val="none" w:sz="0" w:space="0" w:color="auto"/>
      </w:divBdr>
    </w:div>
    <w:div w:id="2005811682">
      <w:bodyDiv w:val="1"/>
      <w:marLeft w:val="0"/>
      <w:marRight w:val="0"/>
      <w:marTop w:val="0"/>
      <w:marBottom w:val="0"/>
      <w:divBdr>
        <w:top w:val="none" w:sz="0" w:space="0" w:color="auto"/>
        <w:left w:val="none" w:sz="0" w:space="0" w:color="auto"/>
        <w:bottom w:val="none" w:sz="0" w:space="0" w:color="auto"/>
        <w:right w:val="none" w:sz="0" w:space="0" w:color="auto"/>
      </w:divBdr>
    </w:div>
    <w:div w:id="2006787488">
      <w:bodyDiv w:val="1"/>
      <w:marLeft w:val="0"/>
      <w:marRight w:val="0"/>
      <w:marTop w:val="0"/>
      <w:marBottom w:val="0"/>
      <w:divBdr>
        <w:top w:val="none" w:sz="0" w:space="0" w:color="auto"/>
        <w:left w:val="none" w:sz="0" w:space="0" w:color="auto"/>
        <w:bottom w:val="none" w:sz="0" w:space="0" w:color="auto"/>
        <w:right w:val="none" w:sz="0" w:space="0" w:color="auto"/>
      </w:divBdr>
    </w:div>
    <w:div w:id="2031837776">
      <w:bodyDiv w:val="1"/>
      <w:marLeft w:val="0"/>
      <w:marRight w:val="0"/>
      <w:marTop w:val="0"/>
      <w:marBottom w:val="0"/>
      <w:divBdr>
        <w:top w:val="none" w:sz="0" w:space="0" w:color="auto"/>
        <w:left w:val="none" w:sz="0" w:space="0" w:color="auto"/>
        <w:bottom w:val="none" w:sz="0" w:space="0" w:color="auto"/>
        <w:right w:val="none" w:sz="0" w:space="0" w:color="auto"/>
      </w:divBdr>
    </w:div>
    <w:div w:id="2038385021">
      <w:bodyDiv w:val="1"/>
      <w:marLeft w:val="0"/>
      <w:marRight w:val="0"/>
      <w:marTop w:val="0"/>
      <w:marBottom w:val="0"/>
      <w:divBdr>
        <w:top w:val="none" w:sz="0" w:space="0" w:color="auto"/>
        <w:left w:val="none" w:sz="0" w:space="0" w:color="auto"/>
        <w:bottom w:val="none" w:sz="0" w:space="0" w:color="auto"/>
        <w:right w:val="none" w:sz="0" w:space="0" w:color="auto"/>
      </w:divBdr>
    </w:div>
    <w:div w:id="2039817764">
      <w:bodyDiv w:val="1"/>
      <w:marLeft w:val="0"/>
      <w:marRight w:val="0"/>
      <w:marTop w:val="0"/>
      <w:marBottom w:val="0"/>
      <w:divBdr>
        <w:top w:val="none" w:sz="0" w:space="0" w:color="auto"/>
        <w:left w:val="none" w:sz="0" w:space="0" w:color="auto"/>
        <w:bottom w:val="none" w:sz="0" w:space="0" w:color="auto"/>
        <w:right w:val="none" w:sz="0" w:space="0" w:color="auto"/>
      </w:divBdr>
    </w:div>
    <w:div w:id="2060279363">
      <w:bodyDiv w:val="1"/>
      <w:marLeft w:val="0"/>
      <w:marRight w:val="0"/>
      <w:marTop w:val="0"/>
      <w:marBottom w:val="0"/>
      <w:divBdr>
        <w:top w:val="none" w:sz="0" w:space="0" w:color="auto"/>
        <w:left w:val="none" w:sz="0" w:space="0" w:color="auto"/>
        <w:bottom w:val="none" w:sz="0" w:space="0" w:color="auto"/>
        <w:right w:val="none" w:sz="0" w:space="0" w:color="auto"/>
      </w:divBdr>
    </w:div>
    <w:div w:id="2102485358">
      <w:bodyDiv w:val="1"/>
      <w:marLeft w:val="0"/>
      <w:marRight w:val="0"/>
      <w:marTop w:val="0"/>
      <w:marBottom w:val="0"/>
      <w:divBdr>
        <w:top w:val="none" w:sz="0" w:space="0" w:color="auto"/>
        <w:left w:val="none" w:sz="0" w:space="0" w:color="auto"/>
        <w:bottom w:val="none" w:sz="0" w:space="0" w:color="auto"/>
        <w:right w:val="none" w:sz="0" w:space="0" w:color="auto"/>
      </w:divBdr>
    </w:div>
    <w:div w:id="2114012518">
      <w:bodyDiv w:val="1"/>
      <w:marLeft w:val="0"/>
      <w:marRight w:val="0"/>
      <w:marTop w:val="0"/>
      <w:marBottom w:val="0"/>
      <w:divBdr>
        <w:top w:val="none" w:sz="0" w:space="0" w:color="auto"/>
        <w:left w:val="none" w:sz="0" w:space="0" w:color="auto"/>
        <w:bottom w:val="none" w:sz="0" w:space="0" w:color="auto"/>
        <w:right w:val="none" w:sz="0" w:space="0" w:color="auto"/>
      </w:divBdr>
    </w:div>
    <w:div w:id="2120250704">
      <w:bodyDiv w:val="1"/>
      <w:marLeft w:val="0"/>
      <w:marRight w:val="0"/>
      <w:marTop w:val="0"/>
      <w:marBottom w:val="0"/>
      <w:divBdr>
        <w:top w:val="none" w:sz="0" w:space="0" w:color="auto"/>
        <w:left w:val="none" w:sz="0" w:space="0" w:color="auto"/>
        <w:bottom w:val="none" w:sz="0" w:space="0" w:color="auto"/>
        <w:right w:val="none" w:sz="0" w:space="0" w:color="auto"/>
      </w:divBdr>
    </w:div>
    <w:div w:id="2131049698">
      <w:bodyDiv w:val="1"/>
      <w:marLeft w:val="0"/>
      <w:marRight w:val="0"/>
      <w:marTop w:val="0"/>
      <w:marBottom w:val="0"/>
      <w:divBdr>
        <w:top w:val="none" w:sz="0" w:space="0" w:color="auto"/>
        <w:left w:val="none" w:sz="0" w:space="0" w:color="auto"/>
        <w:bottom w:val="none" w:sz="0" w:space="0" w:color="auto"/>
        <w:right w:val="none" w:sz="0" w:space="0" w:color="auto"/>
      </w:divBdr>
    </w:div>
    <w:div w:id="213903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6.xml"/><Relationship Id="rId26" Type="http://schemas.openxmlformats.org/officeDocument/2006/relationships/chart" Target="charts/chart14.xml"/><Relationship Id="rId3" Type="http://schemas.openxmlformats.org/officeDocument/2006/relationships/styles" Target="styles.xml"/><Relationship Id="rId21" Type="http://schemas.openxmlformats.org/officeDocument/2006/relationships/chart" Target="charts/chart9.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hyperlink" Target="https://lenta.ru/tags/geo/norilsk/" TargetMode="External"/><Relationship Id="rId2" Type="http://schemas.openxmlformats.org/officeDocument/2006/relationships/numbering" Target="numbering.xml"/><Relationship Id="rId16" Type="http://schemas.openxmlformats.org/officeDocument/2006/relationships/hyperlink" Target="consultantplus://offline/ref=5390680DA3A75E12800A586BAACC423AE67512F36F4E4E73445541C3A1FEBA9CE1B4FA7B602CDBDCD02Bv7v0H" TargetMode="External"/><Relationship Id="rId20" Type="http://schemas.openxmlformats.org/officeDocument/2006/relationships/chart" Target="charts/chart8.xml"/><Relationship Id="rId29"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2.xml"/><Relationship Id="rId32"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consultantplus://offline/ref=5390680DA3A75E12800A586BAACC423AE67512F36F4E4E73445541C3A1FEBA9CE1B4FA7B602CDBDCD02Bv7v0H" TargetMode="External"/><Relationship Id="rId23" Type="http://schemas.openxmlformats.org/officeDocument/2006/relationships/chart" Target="charts/chart11.xml"/><Relationship Id="rId28" Type="http://schemas.openxmlformats.org/officeDocument/2006/relationships/chart" Target="charts/chart15.xml"/><Relationship Id="rId10" Type="http://schemas.openxmlformats.org/officeDocument/2006/relationships/footer" Target="footer1.xml"/><Relationship Id="rId19" Type="http://schemas.openxmlformats.org/officeDocument/2006/relationships/chart" Target="charts/chart7.xml"/><Relationship Id="rId31" Type="http://schemas.openxmlformats.org/officeDocument/2006/relationships/chart" Target="charts/chart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4.xml"/><Relationship Id="rId22" Type="http://schemas.openxmlformats.org/officeDocument/2006/relationships/chart" Target="charts/chart10.xml"/><Relationship Id="rId27" Type="http://schemas.openxmlformats.org/officeDocument/2006/relationships/hyperlink" Target="https://www.ttelegraf.ru/projects/investitsii/status-rezidenta-arkticheskoy-zonyi-stanet-dostupnee/" TargetMode="External"/><Relationship Id="rId30" Type="http://schemas.openxmlformats.org/officeDocument/2006/relationships/chart" Target="charts/chart17.xml"/><Relationship Id="rId35" Type="http://schemas.openxmlformats.org/officeDocument/2006/relationships/theme" Target="theme/theme1.xml"/><Relationship Id="rId8"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shityaginaen\Desktop\&#1044;&#1080;&#1072;&#1075;&#1088;&#1072;&#1084;&#1084;&#1072;%20&#1082;%20&#1088;&#1099;&#1085;&#1082;&#1091;%20&#1090;&#1088;&#1091;&#1076;&#107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shityaginaen\Desktop\&#1044;&#1080;&#1072;&#1075;&#1088;&#1072;&#1084;&#1084;&#1072;%20&#1082;%20&#1088;&#1099;&#1085;&#1082;&#1091;%20&#1090;&#1088;&#1091;&#1076;&#1072;.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2.xml"/><Relationship Id="rId1" Type="http://schemas.microsoft.com/office/2011/relationships/chartStyle" Target="style12.xml"/><Relationship Id="rId5" Type="http://schemas.openxmlformats.org/officeDocument/2006/relationships/chartUserShapes" Target="../drawings/drawing2.xml"/><Relationship Id="rId4" Type="http://schemas.openxmlformats.org/officeDocument/2006/relationships/oleObject" Target="../embeddings/oleObject1.bin"/></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_____Microsoft_Excel5.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_____Microsoft_Excel6.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_____Microsoft_Excel7.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_____Microsoft_Excel8.xlsx"/></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_____Microsoft_Excel9.xlsx"/></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_____Microsoft_Excel10.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files\econ\STORAGE\&#1048;&#1085;&#1092;&#1086;&#1088;&#1084;&#1072;&#1094;&#1080;&#1103;\&#1048;&#1058;&#1054;&#1043;&#1048;%20&#1057;&#1054;&#1062;&#1048;&#1040;&#1051;&#1068;&#1053;&#1054;-&#1069;&#1050;&#1054;&#1053;&#1054;&#1052;&#1048;&#1063;&#1045;&#1057;&#1050;&#1054;&#1043;&#1054;%20&#1056;&#1040;&#1047;&#1042;&#1048;&#1058;&#1048;&#1071;\&#1054;&#1058;&#1063;&#1045;&#1058;%202024\2.%209%20&#1084;&#1077;&#1089;&#1103;&#1094;&#1077;&#1074;\&#1041;&#1083;&#1086;&#1082;&#1080;%20&#1086;&#1090;&#1076;&#1077;&#1083;&#1086;&#1074;\&#1054;&#1055;&#1048;&#1055;\II.%20&#1044;&#1077;&#1084;&#1086;&#1075;&#1088;&#1072;&#1092;&#1080;&#1103;\&#1042;&#1089;&#1087;&#1086;&#1084;&#1086;&#1075;&#1072;&#1090;&#1077;&#1083;&#1100;&#1085;&#1072;&#1103;\&#1044;&#1077;&#1084;&#1086;&#1075;&#1088;&#1072;&#1092;&#1080;&#1103;%2001.07.2024%20&#1088;&#1072;&#1089;&#1095;&#1077;&#1090;.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files\econ\STORAGE\&#1048;&#1085;&#1092;&#1086;&#1088;&#1084;&#1072;&#1094;&#1080;&#1103;\&#1048;&#1058;&#1054;&#1043;&#1048;%20&#1057;&#1054;&#1062;&#1048;&#1040;&#1051;&#1068;&#1053;&#1054;-&#1069;&#1050;&#1054;&#1053;&#1054;&#1052;&#1048;&#1063;&#1045;&#1057;&#1050;&#1054;&#1043;&#1054;%20&#1056;&#1040;&#1047;&#1042;&#1048;&#1058;&#1048;&#1071;\&#1054;&#1058;&#1063;&#1045;&#1058;%202024\2.%209%20&#1084;&#1077;&#1089;&#1103;&#1094;&#1077;&#1074;\&#1041;&#1083;&#1086;&#1082;&#1080;%20&#1086;&#1090;&#1076;&#1077;&#1083;&#1086;&#1074;\&#1054;&#1055;&#1048;&#1055;\II.%20&#1044;&#1077;&#1084;&#1086;&#1075;&#1088;&#1072;&#1092;&#1080;&#1103;\&#1042;&#1089;&#1087;&#1086;&#1084;&#1086;&#1075;&#1072;&#1090;&#1077;&#1083;&#1100;&#1085;&#1072;&#1103;\&#1044;&#1077;&#1084;&#1086;&#1075;&#1088;&#1072;&#1092;&#1080;&#1103;%2001.07.2024%20&#1088;&#1072;&#1089;&#1095;&#1077;&#1090;.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1040;&#1049;&#1047;&#1040;&#1053;&#1040;\&#1048;&#1058;&#1054;&#1043;&#1048;%20&#1057;&#1069;&#1056;\&#1054;&#1058;&#1063;&#1045;&#1058;%202024\1.%20I%20&#1087;&#1086;&#1083;&#1091;&#1075;&#1086;&#1076;&#1080;&#1077;%202024\&#1041;&#1051;&#1054;&#1050;&#1048;%20&#1054;&#1058;&#1044;&#1045;&#1051;&#1054;&#1042;\&#1054;&#1055;&#1080;&#1055;\II.%20&#1044;&#1077;&#1084;&#1086;&#1075;&#1088;&#1072;&#1092;&#1080;&#1103;\&#1044;&#1077;&#1084;&#1086;&#1075;&#1088;&#1072;&#1092;&#1080;&#1103;%2001.07.2024%20&#1088;&#1072;&#1089;&#1095;&#1077;&#1090;.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Microsoft_Excel2.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_____Microsoft_Excel3.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_____Microsoft_Excel4.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5" Type="http://schemas.openxmlformats.org/officeDocument/2006/relationships/chartUserShapes" Target="../drawings/drawing1.xml"/><Relationship Id="rId4" Type="http://schemas.openxmlformats.org/officeDocument/2006/relationships/oleObject" Target="file:///\\files\econ\STORAGE\&#1048;&#1085;&#1092;&#1086;&#1088;&#1084;&#1072;&#1094;&#1080;&#1103;\&#1048;&#1058;&#1054;&#1043;&#1048;%20&#1057;&#1054;&#1062;&#1048;&#1040;&#1051;&#1068;&#1053;&#1054;-&#1069;&#1050;&#1054;&#1053;&#1054;&#1052;&#1048;&#1063;&#1045;&#1057;&#1050;&#1054;&#1043;&#1054;%20&#1056;&#1040;&#1047;&#1042;&#1048;&#1058;&#1048;&#1071;\&#1054;&#1058;&#1063;&#1045;&#1058;%202022\&#1043;&#1054;&#1044;%202022\&#1041;&#1051;&#1054;&#1050;&#1048;%20&#1054;&#1058;&#1044;&#1045;&#1051;&#1054;&#1042;\&#1054;&#1055;&#1048;&#1055;\III.%20&#1056;&#1099;&#1085;&#1086;&#1082;%20&#1090;&#1088;&#1091;&#1076;&#1072;,%20&#1079;&#1072;&#1085;&#1103;&#1090;&#1086;&#1089;&#1090;&#1100;%20&#1080;%20&#1073;&#1077;&#1079;&#1088;&#1072;&#1073;&#1086;&#1090;&#1080;&#1094;&#1072;\&#1044;&#1080;&#1072;&#1075;&#1088;&#1072;&#1084;&#1084;&#1072;%20&#1082;%20&#1088;&#1099;&#1085;&#1082;&#1091;%20&#1090;&#1088;&#1091;&#1076;&#1072;.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C:\Users\shityaginaen\Desktop\&#1044;&#1080;&#1072;&#1075;&#1088;&#1072;&#1084;&#1084;&#1072;%20&#1082;%20&#1088;&#1099;&#1085;&#1082;&#1091;%20&#1090;&#1088;&#1091;&#1076;&#107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a:t>Динамика среднегодовых цен на никель и медь, </a:t>
            </a:r>
          </a:p>
          <a:p>
            <a:pPr>
              <a:defRPr sz="1200" b="1"/>
            </a:pPr>
            <a:r>
              <a:rPr lang="ru-RU" sz="1200" b="1"/>
              <a:t>курса доллара США</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Лист1!$A$2</c:f>
              <c:strCache>
                <c:ptCount val="1"/>
                <c:pt idx="0">
                  <c:v>Ni (никель)</c:v>
                </c:pt>
              </c:strCache>
            </c:strRef>
          </c:tx>
          <c:spPr>
            <a:solidFill>
              <a:schemeClr val="bg2">
                <a:lumMod val="75000"/>
              </a:schemeClr>
            </a:solidFill>
            <a:ln w="9525" cap="flat" cmpd="sng" algn="ctr">
              <a:solidFill>
                <a:schemeClr val="accent5">
                  <a:shade val="95000"/>
                  <a:satMod val="105000"/>
                </a:schemeClr>
              </a:solidFill>
              <a:prstDash val="solid"/>
            </a:ln>
            <a:effectLst>
              <a:outerShdw blurRad="40000" dist="23000" dir="5400000" rotWithShape="0">
                <a:srgbClr val="000000">
                  <a:alpha val="35000"/>
                </a:srgbClr>
              </a:outerShdw>
            </a:effectLst>
          </c:spPr>
          <c:invertIfNegative val="0"/>
          <c:dLbls>
            <c:dLbl>
              <c:idx val="0"/>
              <c:layout>
                <c:manualLayout>
                  <c:x val="0"/>
                  <c:y val="0.1353009777221751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FCC-4C1A-84F0-B2F91B00301A}"/>
                </c:ext>
                <c:ext xmlns:c15="http://schemas.microsoft.com/office/drawing/2012/chart" uri="{CE6537A1-D6FC-4f65-9D91-7224C49458BB}"/>
              </c:extLst>
            </c:dLbl>
            <c:dLbl>
              <c:idx val="1"/>
              <c:layout>
                <c:manualLayout>
                  <c:x val="0"/>
                  <c:y val="0.1437522428340524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FCC-4C1A-84F0-B2F91B00301A}"/>
                </c:ext>
                <c:ext xmlns:c15="http://schemas.microsoft.com/office/drawing/2012/chart" uri="{CE6537A1-D6FC-4f65-9D91-7224C49458BB}"/>
              </c:extLst>
            </c:dLbl>
            <c:dLbl>
              <c:idx val="2"/>
              <c:layout>
                <c:manualLayout>
                  <c:x val="-1.9723865877712757E-3"/>
                  <c:y val="0.1437522428340525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FCC-4C1A-84F0-B2F91B00301A}"/>
                </c:ext>
                <c:ext xmlns:c15="http://schemas.microsoft.com/office/drawing/2012/chart" uri="{CE6537A1-D6FC-4f65-9D91-7224C49458BB}"/>
              </c:extLst>
            </c:dLbl>
            <c:dLbl>
              <c:idx val="3"/>
              <c:layout>
                <c:manualLayout>
                  <c:x val="0"/>
                  <c:y val="0.125687382297551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FCC-4C1A-84F0-B2F91B00301A}"/>
                </c:ext>
                <c:ext xmlns:c15="http://schemas.microsoft.com/office/drawing/2012/chart" uri="{CE6537A1-D6FC-4f65-9D91-7224C49458BB}"/>
              </c:extLst>
            </c:dLbl>
            <c:dLbl>
              <c:idx val="4"/>
              <c:layout>
                <c:manualLayout>
                  <c:x val="-7.3908976204590974E-17"/>
                  <c:y val="0.147897739277413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FCC-4C1A-84F0-B2F91B00301A}"/>
                </c:ext>
                <c:ext xmlns:c15="http://schemas.microsoft.com/office/drawing/2012/chart" uri="{CE6537A1-D6FC-4f65-9D91-7224C49458BB}"/>
              </c:extLst>
            </c:dLbl>
            <c:dLbl>
              <c:idx val="5"/>
              <c:layout>
                <c:manualLayout>
                  <c:x val="-7.3908976204590974E-17"/>
                  <c:y val="0.1407936971553358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FCC-4C1A-84F0-B2F91B00301A}"/>
                </c:ext>
                <c:ext xmlns:c15="http://schemas.microsoft.com/office/drawing/2012/chart" uri="{CE6537A1-D6FC-4f65-9D91-7224C49458BB}"/>
              </c:extLst>
            </c:dLbl>
            <c:dLbl>
              <c:idx val="6"/>
              <c:layout>
                <c:manualLayout>
                  <c:x val="0"/>
                  <c:y val="0.1460520952734277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FCC-4C1A-84F0-B2F91B00301A}"/>
                </c:ext>
                <c:ext xmlns:c15="http://schemas.microsoft.com/office/drawing/2012/chart" uri="{CE6537A1-D6FC-4f65-9D91-7224C49458BB}"/>
              </c:extLst>
            </c:dLbl>
            <c:dLbl>
              <c:idx val="7"/>
              <c:layout>
                <c:manualLayout>
                  <c:x val="0"/>
                  <c:y val="0.1622008689591767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FCC-4C1A-84F0-B2F91B00301A}"/>
                </c:ext>
                <c:ext xmlns:c15="http://schemas.microsoft.com/office/drawing/2012/chart" uri="{CE6537A1-D6FC-4f65-9D91-7224C49458BB}"/>
              </c:extLst>
            </c:dLbl>
            <c:dLbl>
              <c:idx val="8"/>
              <c:layout>
                <c:manualLayout>
                  <c:x val="0"/>
                  <c:y val="0.1652892561983471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3FCC-4C1A-84F0-B2F91B00301A}"/>
                </c:ext>
                <c:ext xmlns:c15="http://schemas.microsoft.com/office/drawing/2012/chart" uri="{CE6537A1-D6FC-4f65-9D91-7224C49458BB}"/>
              </c:extLst>
            </c:dLbl>
            <c:dLbl>
              <c:idx val="9"/>
              <c:layout>
                <c:manualLayout>
                  <c:x val="0"/>
                  <c:y val="0.15457788347205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3FCC-4C1A-84F0-B2F91B00301A}"/>
                </c:ext>
                <c:ext xmlns:c15="http://schemas.microsoft.com/office/drawing/2012/chart" uri="{CE6537A1-D6FC-4f65-9D91-7224C49458BB}"/>
              </c:extLst>
            </c:dLbl>
            <c:dLbl>
              <c:idx val="10"/>
              <c:layout>
                <c:manualLayout>
                  <c:x val="0"/>
                  <c:y val="0.1409829645584491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3FCC-4C1A-84F0-B2F91B00301A}"/>
                </c:ex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540000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Лист1!$B$1:$M$1</c:f>
              <c:strCach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strCache>
            </c:strRef>
          </c:cat>
          <c:val>
            <c:numRef>
              <c:f>Лист1!$B$2:$M$2</c:f>
              <c:numCache>
                <c:formatCode>#,##0</c:formatCode>
                <c:ptCount val="12"/>
                <c:pt idx="0">
                  <c:v>15018.27</c:v>
                </c:pt>
                <c:pt idx="1">
                  <c:v>16865</c:v>
                </c:pt>
                <c:pt idx="2">
                  <c:v>11835</c:v>
                </c:pt>
                <c:pt idx="3">
                  <c:v>9609</c:v>
                </c:pt>
                <c:pt idx="4">
                  <c:v>10403</c:v>
                </c:pt>
                <c:pt idx="5">
                  <c:v>13113.7</c:v>
                </c:pt>
                <c:pt idx="6">
                  <c:v>13903</c:v>
                </c:pt>
                <c:pt idx="7" formatCode="_-* #,##0_р_._-;\-* #,##0_р_._-;_-* &quot;-&quot;??_р_._-;_-@_-">
                  <c:v>13772</c:v>
                </c:pt>
                <c:pt idx="8" formatCode="_-* #,##0_р_._-;\-* #,##0_р_._-;_-* &quot;-&quot;??_р_._-;_-@_-">
                  <c:v>18476</c:v>
                </c:pt>
                <c:pt idx="9" formatCode="_-* #,##0_р_._-;\-* #,##0_р_._-;_-* &quot;-&quot;??_р_._-;_-@_-">
                  <c:v>25627</c:v>
                </c:pt>
                <c:pt idx="10" formatCode="_-* #,##0_р_._-;\-* #,##0_р_._-;_-* &quot;-&quot;??_р_._-;_-@_-">
                  <c:v>21495</c:v>
                </c:pt>
                <c:pt idx="11" formatCode="_-* #,##0_р_._-;\-* #,##0_р_._-;_-* &quot;-&quot;??_р_._-;_-@_-">
                  <c:v>16800</c:v>
                </c:pt>
              </c:numCache>
            </c:numRef>
          </c:val>
          <c:extLst xmlns:c16r2="http://schemas.microsoft.com/office/drawing/2015/06/chart">
            <c:ext xmlns:c16="http://schemas.microsoft.com/office/drawing/2014/chart" uri="{C3380CC4-5D6E-409C-BE32-E72D297353CC}">
              <c16:uniqueId val="{0000000B-3FCC-4C1A-84F0-B2F91B00301A}"/>
            </c:ext>
          </c:extLst>
        </c:ser>
        <c:ser>
          <c:idx val="1"/>
          <c:order val="1"/>
          <c:tx>
            <c:strRef>
              <c:f>Лист1!$A$3</c:f>
              <c:strCache>
                <c:ptCount val="1"/>
                <c:pt idx="0">
                  <c:v>Cu (медь)</c:v>
                </c:pt>
              </c:strCache>
            </c:strRef>
          </c:tx>
          <c:spPr>
            <a:solidFill>
              <a:schemeClr val="accent5">
                <a:lumMod val="75000"/>
              </a:schemeClr>
            </a:solidFill>
            <a:ln w="9525" cap="flat" cmpd="sng" algn="ctr">
              <a:solidFill>
                <a:schemeClr val="accent6">
                  <a:shade val="95000"/>
                  <a:satMod val="105000"/>
                </a:schemeClr>
              </a:solidFill>
              <a:prstDash val="solid"/>
            </a:ln>
            <a:effectLst>
              <a:outerShdw blurRad="40000" dist="23000" dir="5400000" rotWithShape="0">
                <a:srgbClr val="000000">
                  <a:alpha val="35000"/>
                </a:srgbClr>
              </a:outerShdw>
            </a:effectLst>
          </c:spPr>
          <c:invertIfNegative val="0"/>
          <c:dPt>
            <c:idx val="2"/>
            <c:invertIfNegative val="0"/>
            <c:bubble3D val="0"/>
            <c:extLst xmlns:c16r2="http://schemas.microsoft.com/office/drawing/2015/06/chart">
              <c:ext xmlns:c16="http://schemas.microsoft.com/office/drawing/2014/chart" uri="{C3380CC4-5D6E-409C-BE32-E72D297353CC}">
                <c16:uniqueId val="{0000000C-3FCC-4C1A-84F0-B2F91B00301A}"/>
              </c:ext>
            </c:extLst>
          </c:dPt>
          <c:dLbls>
            <c:dLbl>
              <c:idx val="0"/>
              <c:layout>
                <c:manualLayout>
                  <c:x val="0"/>
                  <c:y val="0.1187703641599863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3FCC-4C1A-84F0-B2F91B00301A}"/>
                </c:ext>
                <c:ext xmlns:c15="http://schemas.microsoft.com/office/drawing/2012/chart" uri="{CE6537A1-D6FC-4f65-9D91-7224C49458BB}"/>
              </c:extLst>
            </c:dLbl>
            <c:dLbl>
              <c:idx val="1"/>
              <c:layout>
                <c:manualLayout>
                  <c:x val="0"/>
                  <c:y val="0.1241412697910965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3FCC-4C1A-84F0-B2F91B00301A}"/>
                </c:ext>
                <c:ext xmlns:c15="http://schemas.microsoft.com/office/drawing/2012/chart" uri="{CE6537A1-D6FC-4f65-9D91-7224C49458BB}"/>
              </c:extLst>
            </c:dLbl>
            <c:dLbl>
              <c:idx val="2"/>
              <c:layout>
                <c:manualLayout>
                  <c:x val="0"/>
                  <c:y val="0.1182319104211531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3FCC-4C1A-84F0-B2F91B00301A}"/>
                </c:ext>
                <c:ext xmlns:c15="http://schemas.microsoft.com/office/drawing/2012/chart" uri="{CE6537A1-D6FC-4f65-9D91-7224C49458BB}"/>
              </c:extLst>
            </c:dLbl>
            <c:dLbl>
              <c:idx val="3"/>
              <c:layout>
                <c:manualLayout>
                  <c:x val="0"/>
                  <c:y val="0.1168400345662313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3FCC-4C1A-84F0-B2F91B00301A}"/>
                </c:ext>
                <c:ext xmlns:c15="http://schemas.microsoft.com/office/drawing/2012/chart" uri="{CE6537A1-D6FC-4f65-9D91-7224C49458BB}"/>
              </c:extLst>
            </c:dLbl>
            <c:dLbl>
              <c:idx val="4"/>
              <c:layout>
                <c:manualLayout>
                  <c:x val="7.3908976204590974E-17"/>
                  <c:y val="0.126769490809211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3FCC-4C1A-84F0-B2F91B00301A}"/>
                </c:ext>
                <c:ext xmlns:c15="http://schemas.microsoft.com/office/drawing/2012/chart" uri="{CE6537A1-D6FC-4f65-9D91-7224C49458BB}"/>
              </c:extLst>
            </c:dLbl>
            <c:dLbl>
              <c:idx val="5"/>
              <c:layout>
                <c:manualLayout>
                  <c:x val="-2.0157226365652824E-3"/>
                  <c:y val="0.1446183689324910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3FCC-4C1A-84F0-B2F91B00301A}"/>
                </c:ext>
                <c:ext xmlns:c15="http://schemas.microsoft.com/office/drawing/2012/chart" uri="{CE6537A1-D6FC-4f65-9D91-7224C49458BB}"/>
              </c:extLst>
            </c:dLbl>
            <c:dLbl>
              <c:idx val="6"/>
              <c:layout>
                <c:manualLayout>
                  <c:x val="0"/>
                  <c:y val="0.1306394539262773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3FCC-4C1A-84F0-B2F91B00301A}"/>
                </c:ext>
                <c:ext xmlns:c15="http://schemas.microsoft.com/office/drawing/2012/chart" uri="{CE6537A1-D6FC-4f65-9D91-7224C49458BB}"/>
              </c:extLst>
            </c:dLbl>
            <c:dLbl>
              <c:idx val="7"/>
              <c:layout>
                <c:manualLayout>
                  <c:x val="2.0157226365650608E-3"/>
                  <c:y val="0.1294943407876437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3FCC-4C1A-84F0-B2F91B00301A}"/>
                </c:ext>
                <c:ext xmlns:c15="http://schemas.microsoft.com/office/drawing/2012/chart" uri="{CE6537A1-D6FC-4f65-9D91-7224C49458BB}"/>
              </c:extLst>
            </c:dLbl>
            <c:dLbl>
              <c:idx val="8"/>
              <c:layout>
                <c:manualLayout>
                  <c:x val="0"/>
                  <c:y val="0.1383817028637323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3FCC-4C1A-84F0-B2F91B00301A}"/>
                </c:ext>
                <c:ext xmlns:c15="http://schemas.microsoft.com/office/drawing/2012/chart" uri="{CE6537A1-D6FC-4f65-9D91-7224C49458BB}"/>
              </c:extLst>
            </c:dLbl>
            <c:dLbl>
              <c:idx val="9"/>
              <c:layout>
                <c:manualLayout>
                  <c:x val="0"/>
                  <c:y val="0.1307966706302021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3FCC-4C1A-84F0-B2F91B00301A}"/>
                </c:ext>
                <c:ext xmlns:c15="http://schemas.microsoft.com/office/drawing/2012/chart" uri="{CE6537A1-D6FC-4f65-9D91-7224C49458BB}"/>
              </c:extLst>
            </c:dLbl>
            <c:dLbl>
              <c:idx val="10"/>
              <c:layout>
                <c:manualLayout>
                  <c:x val="0"/>
                  <c:y val="0.1214019972586645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3FCC-4C1A-84F0-B2F91B00301A}"/>
                </c:ext>
                <c:ext xmlns:c15="http://schemas.microsoft.com/office/drawing/2012/chart" uri="{CE6537A1-D6FC-4f65-9D91-7224C49458BB}"/>
              </c:extLst>
            </c:dLbl>
            <c:spPr>
              <a:solidFill>
                <a:schemeClr val="bg1"/>
              </a:solid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Лист1!$B$1:$M$1</c:f>
              <c:strCach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strCache>
            </c:strRef>
          </c:cat>
          <c:val>
            <c:numRef>
              <c:f>Лист1!$B$3:$M$3</c:f>
              <c:numCache>
                <c:formatCode>#,##0</c:formatCode>
                <c:ptCount val="12"/>
                <c:pt idx="0">
                  <c:v>7325.7</c:v>
                </c:pt>
                <c:pt idx="1">
                  <c:v>6859</c:v>
                </c:pt>
                <c:pt idx="2">
                  <c:v>5502</c:v>
                </c:pt>
                <c:pt idx="3">
                  <c:v>4863</c:v>
                </c:pt>
                <c:pt idx="4">
                  <c:v>6162</c:v>
                </c:pt>
                <c:pt idx="5">
                  <c:v>6524.8</c:v>
                </c:pt>
                <c:pt idx="6">
                  <c:v>6005</c:v>
                </c:pt>
                <c:pt idx="7" formatCode="_-* #,##0_р_._-;\-* #,##0_р_._-;_-* &quot;-&quot;??_р_._-;_-@_-">
                  <c:v>6169</c:v>
                </c:pt>
                <c:pt idx="8" formatCode="_-* #,##0_р_._-;\-* #,##0_р_._-;_-* &quot;-&quot;??_р_._-;_-@_-">
                  <c:v>9314</c:v>
                </c:pt>
                <c:pt idx="9" formatCode="_-* #,##0_р_._-;\-* #,##0_р_._-;_-* &quot;-&quot;??_р_._-;_-@_-">
                  <c:v>8814</c:v>
                </c:pt>
                <c:pt idx="10" formatCode="_-* #,##0_р_._-;\-* #,##0_р_._-;_-* &quot;-&quot;??_р_._-;_-@_-">
                  <c:v>8483</c:v>
                </c:pt>
                <c:pt idx="11" formatCode="_-* #,##0_р_._-;\-* #,##0_р_._-;_-* &quot;-&quot;??_р_._-;_-@_-">
                  <c:v>9000</c:v>
                </c:pt>
              </c:numCache>
            </c:numRef>
          </c:val>
          <c:extLst xmlns:c16r2="http://schemas.microsoft.com/office/drawing/2015/06/chart">
            <c:ext xmlns:c16="http://schemas.microsoft.com/office/drawing/2014/chart" uri="{C3380CC4-5D6E-409C-BE32-E72D297353CC}">
              <c16:uniqueId val="{00000017-3FCC-4C1A-84F0-B2F91B00301A}"/>
            </c:ext>
          </c:extLst>
        </c:ser>
        <c:dLbls>
          <c:showLegendKey val="0"/>
          <c:showVal val="0"/>
          <c:showCatName val="0"/>
          <c:showSerName val="0"/>
          <c:showPercent val="0"/>
          <c:showBubbleSize val="0"/>
        </c:dLbls>
        <c:gapWidth val="60"/>
        <c:axId val="348322688"/>
        <c:axId val="348343968"/>
      </c:barChart>
      <c:lineChart>
        <c:grouping val="standard"/>
        <c:varyColors val="0"/>
        <c:ser>
          <c:idx val="2"/>
          <c:order val="2"/>
          <c:tx>
            <c:strRef>
              <c:f>Лист1!$A$4</c:f>
              <c:strCache>
                <c:ptCount val="1"/>
                <c:pt idx="0">
                  <c:v>курс руб./$</c:v>
                </c:pt>
              </c:strCache>
            </c:strRef>
          </c:tx>
          <c:spPr>
            <a:ln w="38100" cap="rnd">
              <a:solidFill>
                <a:schemeClr val="accent4"/>
              </a:solidFill>
              <a:round/>
            </a:ln>
            <a:effectLst/>
          </c:spPr>
          <c:marker>
            <c:symbol val="circle"/>
            <c:size val="5"/>
            <c:spPr>
              <a:solidFill>
                <a:schemeClr val="accent4"/>
              </a:solidFill>
              <a:ln w="38100">
                <a:solidFill>
                  <a:schemeClr val="accent4"/>
                </a:solidFill>
              </a:ln>
              <a:effectLst/>
            </c:spPr>
          </c:marker>
          <c:dLbls>
            <c:dLbl>
              <c:idx val="0"/>
              <c:layout>
                <c:manualLayout>
                  <c:x val="-1.411790666486405E-2"/>
                  <c:y val="-4.313184011507764E-2"/>
                </c:manualLayout>
              </c:layout>
              <c:tx>
                <c:rich>
                  <a:bodyPr/>
                  <a:lstStyle/>
                  <a:p>
                    <a:fld id="{E868DFE3-2B00-40B8-B352-7D0D6B12674E}" type="VALUE">
                      <a:rPr lang="en-US" sz="800"/>
                      <a:pPr/>
                      <a:t>[ЗНАЧЕНИЕ]</a:t>
                    </a:fld>
                    <a:endParaRPr lang="ru-RU"/>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3FCC-4C1A-84F0-B2F91B00301A}"/>
                </c:ext>
                <c:ext xmlns:c15="http://schemas.microsoft.com/office/drawing/2012/chart" uri="{CE6537A1-D6FC-4f65-9D91-7224C49458BB}">
                  <c15:dlblFieldTable/>
                  <c15:showDataLabelsRange val="0"/>
                </c:ext>
              </c:extLst>
            </c:dLbl>
            <c:dLbl>
              <c:idx val="1"/>
              <c:layout>
                <c:manualLayout>
                  <c:x val="-4.035219398640889E-3"/>
                  <c:y val="-2.453934055789038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3FCC-4C1A-84F0-B2F91B00301A}"/>
                </c:ext>
                <c:ext xmlns:c15="http://schemas.microsoft.com/office/drawing/2012/chart" uri="{CE6537A1-D6FC-4f65-9D91-7224C49458BB}"/>
              </c:extLst>
            </c:dLbl>
            <c:dLbl>
              <c:idx val="2"/>
              <c:layout>
                <c:manualLayout>
                  <c:x val="-3.4857506716985821E-2"/>
                  <c:y val="-4.647006255585343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3FCC-4C1A-84F0-B2F91B00301A}"/>
                </c:ext>
                <c:ext xmlns:c15="http://schemas.microsoft.com/office/drawing/2012/chart" uri="{CE6537A1-D6FC-4f65-9D91-7224C49458BB}"/>
              </c:extLst>
            </c:dLbl>
            <c:dLbl>
              <c:idx val="3"/>
              <c:layout>
                <c:manualLayout>
                  <c:x val="-4.0774719673802244E-2"/>
                  <c:y val="-3.574620196604110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3FCC-4C1A-84F0-B2F91B00301A}"/>
                </c:ext>
                <c:ext xmlns:c15="http://schemas.microsoft.com/office/drawing/2012/chart" uri="{CE6537A1-D6FC-4f65-9D91-7224C49458BB}"/>
              </c:extLst>
            </c:dLbl>
            <c:dLbl>
              <c:idx val="4"/>
              <c:layout>
                <c:manualLayout>
                  <c:x val="-2.6204394275347785E-2"/>
                  <c:y val="-3.803084724276361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3FCC-4C1A-84F0-B2F91B00301A}"/>
                </c:ext>
                <c:ext xmlns:c15="http://schemas.microsoft.com/office/drawing/2012/chart" uri="{CE6537A1-D6FC-4f65-9D91-7224C49458BB}"/>
              </c:extLst>
            </c:dLbl>
            <c:dLbl>
              <c:idx val="5"/>
              <c:layout>
                <c:manualLayout>
                  <c:x val="-3.4658511722731905E-2"/>
                  <c:y val="-3.93208221626452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3FCC-4C1A-84F0-B2F91B00301A}"/>
                </c:ext>
                <c:ext xmlns:c15="http://schemas.microsoft.com/office/drawing/2012/chart" uri="{CE6537A1-D6FC-4f65-9D91-7224C49458BB}"/>
              </c:extLst>
            </c:dLbl>
            <c:dLbl>
              <c:idx val="6"/>
              <c:layout>
                <c:manualLayout>
                  <c:x val="-3.4658511722731905E-2"/>
                  <c:y val="-3.93208221626452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3FCC-4C1A-84F0-B2F91B00301A}"/>
                </c:ext>
                <c:ext xmlns:c15="http://schemas.microsoft.com/office/drawing/2012/chart" uri="{CE6537A1-D6FC-4f65-9D91-7224C49458BB}"/>
              </c:extLst>
            </c:dLbl>
            <c:dLbl>
              <c:idx val="7"/>
              <c:layout>
                <c:manualLayout>
                  <c:x val="-3.4658511722732058E-2"/>
                  <c:y val="-3.93208221626452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3FCC-4C1A-84F0-B2F91B00301A}"/>
                </c:ext>
                <c:ext xmlns:c15="http://schemas.microsoft.com/office/drawing/2012/chart" uri="{CE6537A1-D6FC-4f65-9D91-7224C49458BB}"/>
              </c:extLst>
            </c:dLbl>
            <c:dLbl>
              <c:idx val="8"/>
              <c:layout>
                <c:manualLayout>
                  <c:x val="-1.8141503729086877E-2"/>
                  <c:y val="-3.84393619065923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0-3FCC-4C1A-84F0-B2F91B00301A}"/>
                </c:ext>
                <c:ext xmlns:c15="http://schemas.microsoft.com/office/drawing/2012/chart" uri="{CE6537A1-D6FC-4f65-9D91-7224C49458BB}"/>
              </c:extLst>
            </c:dLbl>
            <c:dLbl>
              <c:idx val="9"/>
              <c:layout>
                <c:manualLayout>
                  <c:x val="-1.8141503729087027E-2"/>
                  <c:y val="-3.96353547364248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1-3FCC-4C1A-84F0-B2F91B00301A}"/>
                </c:ext>
                <c:ext xmlns:c15="http://schemas.microsoft.com/office/drawing/2012/chart" uri="{CE6537A1-D6FC-4f65-9D91-7224C49458BB}"/>
              </c:extLst>
            </c:dLbl>
            <c:dLbl>
              <c:idx val="10"/>
              <c:layout>
                <c:manualLayout>
                  <c:x val="-1.3814880599960529E-2"/>
                  <c:y val="-3.132954767965537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2-3FCC-4C1A-84F0-B2F91B00301A}"/>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Лист1!$B$1:$M$1</c:f>
              <c:strCach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strCache>
            </c:strRef>
          </c:cat>
          <c:val>
            <c:numRef>
              <c:f>Лист1!$B$4:$M$4</c:f>
              <c:numCache>
                <c:formatCode>0.0</c:formatCode>
                <c:ptCount val="12"/>
                <c:pt idx="0">
                  <c:v>31.98</c:v>
                </c:pt>
                <c:pt idx="1">
                  <c:v>38.380000000000003</c:v>
                </c:pt>
                <c:pt idx="2">
                  <c:v>61</c:v>
                </c:pt>
                <c:pt idx="3">
                  <c:v>66.900000000000006</c:v>
                </c:pt>
                <c:pt idx="4">
                  <c:v>58.3</c:v>
                </c:pt>
                <c:pt idx="5">
                  <c:v>62.54</c:v>
                </c:pt>
                <c:pt idx="6">
                  <c:v>64.7</c:v>
                </c:pt>
                <c:pt idx="7">
                  <c:v>71.900000000000006</c:v>
                </c:pt>
                <c:pt idx="8">
                  <c:v>73.599999999999994</c:v>
                </c:pt>
                <c:pt idx="9">
                  <c:v>68.599999999999994</c:v>
                </c:pt>
                <c:pt idx="10">
                  <c:v>85.2</c:v>
                </c:pt>
                <c:pt idx="11">
                  <c:v>91.2</c:v>
                </c:pt>
              </c:numCache>
            </c:numRef>
          </c:val>
          <c:smooth val="0"/>
          <c:extLst xmlns:c16r2="http://schemas.microsoft.com/office/drawing/2015/06/chart">
            <c:ext xmlns:c16="http://schemas.microsoft.com/office/drawing/2014/chart" uri="{C3380CC4-5D6E-409C-BE32-E72D297353CC}">
              <c16:uniqueId val="{00000023-3FCC-4C1A-84F0-B2F91B00301A}"/>
            </c:ext>
          </c:extLst>
        </c:ser>
        <c:dLbls>
          <c:showLegendKey val="0"/>
          <c:showVal val="0"/>
          <c:showCatName val="0"/>
          <c:showSerName val="0"/>
          <c:showPercent val="0"/>
          <c:showBubbleSize val="0"/>
        </c:dLbls>
        <c:marker val="1"/>
        <c:smooth val="0"/>
        <c:axId val="348343408"/>
        <c:axId val="348347328"/>
      </c:lineChart>
      <c:catAx>
        <c:axId val="348322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48343968"/>
        <c:crosses val="autoZero"/>
        <c:auto val="1"/>
        <c:lblAlgn val="ctr"/>
        <c:lblOffset val="100"/>
        <c:noMultiLvlLbl val="0"/>
      </c:catAx>
      <c:valAx>
        <c:axId val="348343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t>
                </a:r>
                <a:r>
                  <a:rPr lang="ru-RU"/>
                  <a:t> за тонну</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48322688"/>
        <c:crosses val="autoZero"/>
        <c:crossBetween val="between"/>
      </c:valAx>
      <c:valAx>
        <c:axId val="348347328"/>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руб. за </a:t>
                </a:r>
                <a:r>
                  <a:rPr lang="en-US"/>
                  <a:t>$</a:t>
                </a:r>
                <a:endParaRPr lang="ru-RU"/>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48343408"/>
        <c:crosses val="max"/>
        <c:crossBetween val="between"/>
        <c:minorUnit val="2"/>
      </c:valAx>
      <c:catAx>
        <c:axId val="348343408"/>
        <c:scaling>
          <c:orientation val="minMax"/>
        </c:scaling>
        <c:delete val="1"/>
        <c:axPos val="b"/>
        <c:numFmt formatCode="General" sourceLinked="1"/>
        <c:majorTickMark val="none"/>
        <c:minorTickMark val="none"/>
        <c:tickLblPos val="nextTo"/>
        <c:crossAx val="34834732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900" b="1">
                <a:solidFill>
                  <a:sysClr val="windowText" lastClr="000000"/>
                </a:solidFill>
                <a:latin typeface="Times New Roman" panose="02020603050405020304" pitchFamily="18" charset="0"/>
                <a:cs typeface="Times New Roman" panose="02020603050405020304" pitchFamily="18" charset="0"/>
              </a:rPr>
              <a:t>Распределение безработных по полу,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8645737733988302"/>
          <c:y val="0.21276267616229499"/>
          <c:w val="0.68078441498645159"/>
          <c:h val="0.57254449631216009"/>
        </c:manualLayout>
      </c:layout>
      <c:bar3DChart>
        <c:barDir val="bar"/>
        <c:grouping val="stacked"/>
        <c:varyColors val="0"/>
        <c:ser>
          <c:idx val="0"/>
          <c:order val="0"/>
          <c:tx>
            <c:strRef>
              <c:f>Лист1!$B$1</c:f>
              <c:strCache>
                <c:ptCount val="1"/>
                <c:pt idx="0">
                  <c:v>мужчины</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на 01.10.2023</c:v>
                </c:pt>
                <c:pt idx="1">
                  <c:v>на 01.10.2024</c:v>
                </c:pt>
              </c:strCache>
            </c:strRef>
          </c:cat>
          <c:val>
            <c:numRef>
              <c:f>Лист1!$B$2:$B$3</c:f>
              <c:numCache>
                <c:formatCode>0.0</c:formatCode>
                <c:ptCount val="2"/>
                <c:pt idx="0">
                  <c:v>35.200000000000003</c:v>
                </c:pt>
                <c:pt idx="1">
                  <c:v>43.8</c:v>
                </c:pt>
              </c:numCache>
            </c:numRef>
          </c:val>
          <c:extLst xmlns:c16r2="http://schemas.microsoft.com/office/drawing/2015/06/chart">
            <c:ext xmlns:c16="http://schemas.microsoft.com/office/drawing/2014/chart" uri="{C3380CC4-5D6E-409C-BE32-E72D297353CC}">
              <c16:uniqueId val="{00000000-0564-4403-83DE-0001695B5D82}"/>
            </c:ext>
          </c:extLst>
        </c:ser>
        <c:ser>
          <c:idx val="1"/>
          <c:order val="1"/>
          <c:tx>
            <c:strRef>
              <c:f>Лист1!$C$1</c:f>
              <c:strCache>
                <c:ptCount val="1"/>
                <c:pt idx="0">
                  <c:v>женщины</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на 01.10.2023</c:v>
                </c:pt>
                <c:pt idx="1">
                  <c:v>на 01.10.2024</c:v>
                </c:pt>
              </c:strCache>
            </c:strRef>
          </c:cat>
          <c:val>
            <c:numRef>
              <c:f>Лист1!$C$2:$C$3</c:f>
              <c:numCache>
                <c:formatCode>0.0</c:formatCode>
                <c:ptCount val="2"/>
                <c:pt idx="0">
                  <c:v>64.8</c:v>
                </c:pt>
                <c:pt idx="1">
                  <c:v>56.3</c:v>
                </c:pt>
              </c:numCache>
            </c:numRef>
          </c:val>
          <c:extLst xmlns:c16r2="http://schemas.microsoft.com/office/drawing/2015/06/chart">
            <c:ext xmlns:c16="http://schemas.microsoft.com/office/drawing/2014/chart" uri="{C3380CC4-5D6E-409C-BE32-E72D297353CC}">
              <c16:uniqueId val="{00000001-0564-4403-83DE-0001695B5D82}"/>
            </c:ext>
          </c:extLst>
        </c:ser>
        <c:dLbls>
          <c:showLegendKey val="0"/>
          <c:showVal val="1"/>
          <c:showCatName val="0"/>
          <c:showSerName val="0"/>
          <c:showPercent val="0"/>
          <c:showBubbleSize val="0"/>
        </c:dLbls>
        <c:gapWidth val="150"/>
        <c:shape val="box"/>
        <c:axId val="352676880"/>
        <c:axId val="352674080"/>
        <c:axId val="0"/>
      </c:bar3DChart>
      <c:catAx>
        <c:axId val="352676880"/>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52674080"/>
        <c:crosses val="autoZero"/>
        <c:auto val="1"/>
        <c:lblAlgn val="ctr"/>
        <c:lblOffset val="100"/>
        <c:noMultiLvlLbl val="0"/>
      </c:catAx>
      <c:valAx>
        <c:axId val="352674080"/>
        <c:scaling>
          <c:orientation val="minMax"/>
          <c:max val="100"/>
        </c:scaling>
        <c:delete val="1"/>
        <c:axPos val="b"/>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crossAx val="352676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900" b="1">
                <a:solidFill>
                  <a:sysClr val="windowText" lastClr="000000"/>
                </a:solidFill>
                <a:latin typeface="Times New Roman" panose="02020603050405020304" pitchFamily="18" charset="0"/>
                <a:cs typeface="Times New Roman" panose="02020603050405020304" pitchFamily="18" charset="0"/>
              </a:rPr>
              <a:t>Распределение безработных по возрасту,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Лист1!$B$7</c:f>
              <c:strCache>
                <c:ptCount val="1"/>
                <c:pt idx="0">
                  <c:v>до 35 лет</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Лист1!$A$8:$A$9</c:f>
              <c:strCache>
                <c:ptCount val="2"/>
                <c:pt idx="0">
                  <c:v>на 01.10.2023</c:v>
                </c:pt>
                <c:pt idx="1">
                  <c:v>на 01.10.2024</c:v>
                </c:pt>
              </c:strCache>
            </c:strRef>
          </c:cat>
          <c:val>
            <c:numRef>
              <c:f>Лист1!$B$8:$B$9</c:f>
              <c:numCache>
                <c:formatCode>0.0</c:formatCode>
                <c:ptCount val="2"/>
                <c:pt idx="0" formatCode="General">
                  <c:v>33.200000000000003</c:v>
                </c:pt>
                <c:pt idx="1">
                  <c:v>24.5</c:v>
                </c:pt>
              </c:numCache>
            </c:numRef>
          </c:val>
          <c:extLst xmlns:c16r2="http://schemas.microsoft.com/office/drawing/2015/06/chart">
            <c:ext xmlns:c16="http://schemas.microsoft.com/office/drawing/2014/chart" uri="{C3380CC4-5D6E-409C-BE32-E72D297353CC}">
              <c16:uniqueId val="{00000000-374A-49F7-A0AC-F0EAC0FD40D8}"/>
            </c:ext>
          </c:extLst>
        </c:ser>
        <c:ser>
          <c:idx val="1"/>
          <c:order val="1"/>
          <c:tx>
            <c:strRef>
              <c:f>Лист1!$C$7</c:f>
              <c:strCache>
                <c:ptCount val="1"/>
                <c:pt idx="0">
                  <c:v>от 35 до 49 лет</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Лист1!$A$8:$A$9</c:f>
              <c:strCache>
                <c:ptCount val="2"/>
                <c:pt idx="0">
                  <c:v>на 01.10.2023</c:v>
                </c:pt>
                <c:pt idx="1">
                  <c:v>на 01.10.2024</c:v>
                </c:pt>
              </c:strCache>
            </c:strRef>
          </c:cat>
          <c:val>
            <c:numRef>
              <c:f>Лист1!$C$8:$C$9</c:f>
              <c:numCache>
                <c:formatCode>0.0</c:formatCode>
                <c:ptCount val="2"/>
                <c:pt idx="0">
                  <c:v>51</c:v>
                </c:pt>
                <c:pt idx="1">
                  <c:v>57.4</c:v>
                </c:pt>
              </c:numCache>
            </c:numRef>
          </c:val>
          <c:extLst xmlns:c16r2="http://schemas.microsoft.com/office/drawing/2015/06/chart">
            <c:ext xmlns:c16="http://schemas.microsoft.com/office/drawing/2014/chart" uri="{C3380CC4-5D6E-409C-BE32-E72D297353CC}">
              <c16:uniqueId val="{00000001-374A-49F7-A0AC-F0EAC0FD40D8}"/>
            </c:ext>
          </c:extLst>
        </c:ser>
        <c:ser>
          <c:idx val="2"/>
          <c:order val="2"/>
          <c:tx>
            <c:strRef>
              <c:f>Лист1!$D$7</c:f>
              <c:strCache>
                <c:ptCount val="1"/>
                <c:pt idx="0">
                  <c:v>старше 50 лет</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Лист1!$A$8:$A$9</c:f>
              <c:strCache>
                <c:ptCount val="2"/>
                <c:pt idx="0">
                  <c:v>на 01.10.2023</c:v>
                </c:pt>
                <c:pt idx="1">
                  <c:v>на 01.10.2024</c:v>
                </c:pt>
              </c:strCache>
            </c:strRef>
          </c:cat>
          <c:val>
            <c:numRef>
              <c:f>Лист1!$D$8:$D$9</c:f>
              <c:numCache>
                <c:formatCode>General</c:formatCode>
                <c:ptCount val="2"/>
                <c:pt idx="0" formatCode="0.0">
                  <c:v>15.8</c:v>
                </c:pt>
                <c:pt idx="1">
                  <c:v>18.100000000000001</c:v>
                </c:pt>
              </c:numCache>
            </c:numRef>
          </c:val>
          <c:extLst xmlns:c16r2="http://schemas.microsoft.com/office/drawing/2015/06/chart">
            <c:ext xmlns:c16="http://schemas.microsoft.com/office/drawing/2014/chart" uri="{C3380CC4-5D6E-409C-BE32-E72D297353CC}">
              <c16:uniqueId val="{00000002-374A-49F7-A0AC-F0EAC0FD40D8}"/>
            </c:ext>
          </c:extLst>
        </c:ser>
        <c:dLbls>
          <c:showLegendKey val="0"/>
          <c:showVal val="1"/>
          <c:showCatName val="0"/>
          <c:showSerName val="0"/>
          <c:showPercent val="0"/>
          <c:showBubbleSize val="0"/>
        </c:dLbls>
        <c:gapWidth val="150"/>
        <c:shape val="box"/>
        <c:axId val="352697040"/>
        <c:axId val="352712720"/>
        <c:axId val="0"/>
      </c:bar3DChart>
      <c:catAx>
        <c:axId val="3526970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52712720"/>
        <c:crosses val="autoZero"/>
        <c:auto val="1"/>
        <c:lblAlgn val="ctr"/>
        <c:lblOffset val="100"/>
        <c:noMultiLvlLbl val="0"/>
      </c:catAx>
      <c:valAx>
        <c:axId val="352712720"/>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352697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000" b="0" i="0" u="none" strike="noStrike" kern="1200" cap="none" spc="50" normalizeH="0" baseline="0">
                <a:solidFill>
                  <a:schemeClr val="tx1">
                    <a:lumMod val="65000"/>
                    <a:lumOff val="35000"/>
                  </a:schemeClr>
                </a:solidFill>
                <a:latin typeface="+mj-lt"/>
                <a:ea typeface="+mj-ea"/>
                <a:cs typeface="+mj-cs"/>
              </a:defRPr>
            </a:pPr>
            <a:r>
              <a:rPr lang="ru-RU" sz="1000" b="1" i="0" baseline="0">
                <a:solidFill>
                  <a:sysClr val="windowText" lastClr="000000"/>
                </a:solidFill>
                <a:effectLst/>
                <a:latin typeface="Times New Roman" panose="02020603050405020304" pitchFamily="18" charset="0"/>
                <a:cs typeface="Times New Roman" panose="02020603050405020304" pitchFamily="18" charset="0"/>
              </a:rPr>
              <a:t>Сведения о заработной плате </a:t>
            </a:r>
          </a:p>
          <a:p>
            <a:pPr algn="ctr">
              <a:defRPr sz="1000"/>
            </a:pPr>
            <a:r>
              <a:rPr lang="ru-RU" sz="1000" b="1" i="0" baseline="0">
                <a:solidFill>
                  <a:sysClr val="windowText" lastClr="000000"/>
                </a:solidFill>
                <a:effectLst/>
                <a:latin typeface="Times New Roman" panose="02020603050405020304" pitchFamily="18" charset="0"/>
                <a:cs typeface="Times New Roman" panose="02020603050405020304" pitchFamily="18" charset="0"/>
              </a:rPr>
              <a:t>по отдельным видам экономической деятельности за 1 полугодие 2024 года, руб.</a:t>
            </a:r>
            <a:endParaRPr lang="ru-RU" sz="1000" b="1">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5742864602657652"/>
          <c:y val="2.1887815466757665E-2"/>
        </c:manualLayout>
      </c:layout>
      <c:overlay val="0"/>
      <c:spPr>
        <a:noFill/>
        <a:ln>
          <a:noFill/>
        </a:ln>
        <a:effectLst/>
      </c:spPr>
      <c:txPr>
        <a:bodyPr rot="0" spcFirstLastPara="1" vertOverflow="ellipsis" vert="horz" wrap="square" anchor="ctr" anchorCtr="1"/>
        <a:lstStyle/>
        <a:p>
          <a:pPr algn="ctr">
            <a:defRPr sz="1000" b="0" i="0" u="none" strike="noStrike" kern="1200" cap="none" spc="50" normalizeH="0" baseline="0">
              <a:solidFill>
                <a:schemeClr val="tx1">
                  <a:lumMod val="65000"/>
                  <a:lumOff val="35000"/>
                </a:schemeClr>
              </a:solidFill>
              <a:latin typeface="+mj-lt"/>
              <a:ea typeface="+mj-ea"/>
              <a:cs typeface="+mj-cs"/>
            </a:defRPr>
          </a:pPr>
          <a:endParaRPr lang="ru-RU"/>
        </a:p>
      </c:txPr>
    </c:title>
    <c:autoTitleDeleted val="0"/>
    <c:plotArea>
      <c:layout/>
      <c:barChart>
        <c:barDir val="col"/>
        <c:grouping val="clustered"/>
        <c:varyColors val="0"/>
        <c:ser>
          <c:idx val="0"/>
          <c:order val="0"/>
          <c:tx>
            <c:strRef>
              <c:f>Лист1!$A$2</c:f>
              <c:strCache>
                <c:ptCount val="1"/>
                <c:pt idx="0">
                  <c:v>Деятельность профессиональная, научная и техническая</c:v>
                </c:pt>
              </c:strCache>
            </c:strRef>
          </c:tx>
          <c:spPr>
            <a:solidFill>
              <a:schemeClr val="accent1">
                <a:alpha val="70000"/>
              </a:schemeClr>
            </a:solidFill>
            <a:ln>
              <a:noFill/>
            </a:ln>
            <a:effectLst/>
          </c:spPr>
          <c:invertIfNegative val="0"/>
          <c:dLbls>
            <c:dLbl>
              <c:idx val="0"/>
              <c:layout>
                <c:manualLayout>
                  <c:x val="-3.9299295921862357E-17"/>
                  <c:y val="1.134751773049645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C00-41A7-97C8-32AF6B0F263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Лист1!$B$2</c:f>
              <c:numCache>
                <c:formatCode>#,##0</c:formatCode>
                <c:ptCount val="1"/>
                <c:pt idx="0">
                  <c:v>221138.1</c:v>
                </c:pt>
              </c:numCache>
            </c:numRef>
          </c:val>
          <c:extLst xmlns:c16r2="http://schemas.microsoft.com/office/drawing/2015/06/chart">
            <c:ext xmlns:c16="http://schemas.microsoft.com/office/drawing/2014/chart" uri="{C3380CC4-5D6E-409C-BE32-E72D297353CC}">
              <c16:uniqueId val="{00000000-1E6A-4A16-AE80-8F6823CE19FB}"/>
            </c:ext>
          </c:extLst>
        </c:ser>
        <c:ser>
          <c:idx val="1"/>
          <c:order val="1"/>
          <c:tx>
            <c:strRef>
              <c:f>Лист1!$A$3</c:f>
              <c:strCache>
                <c:ptCount val="1"/>
                <c:pt idx="0">
                  <c:v>Обрабатывающие производства</c:v>
                </c:pt>
              </c:strCache>
            </c:strRef>
          </c:tx>
          <c:spPr>
            <a:solidFill>
              <a:schemeClr val="accent2">
                <a:alpha val="70000"/>
              </a:schemeClr>
            </a:solidFill>
            <a:ln>
              <a:noFill/>
            </a:ln>
            <a:effectLst/>
          </c:spPr>
          <c:invertIfNegative val="0"/>
          <c:dLbls>
            <c:dLbl>
              <c:idx val="0"/>
              <c:layout>
                <c:manualLayout>
                  <c:x val="4.2872454448017148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C00-41A7-97C8-32AF6B0F263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Лист1!$B$3</c:f>
              <c:numCache>
                <c:formatCode>#,##0</c:formatCode>
                <c:ptCount val="1"/>
                <c:pt idx="0">
                  <c:v>206036.6</c:v>
                </c:pt>
              </c:numCache>
            </c:numRef>
          </c:val>
          <c:extLst xmlns:c16r2="http://schemas.microsoft.com/office/drawing/2015/06/chart">
            <c:ext xmlns:c16="http://schemas.microsoft.com/office/drawing/2014/chart" uri="{C3380CC4-5D6E-409C-BE32-E72D297353CC}">
              <c16:uniqueId val="{00000001-1E6A-4A16-AE80-8F6823CE19FB}"/>
            </c:ext>
          </c:extLst>
        </c:ser>
        <c:ser>
          <c:idx val="2"/>
          <c:order val="2"/>
          <c:tx>
            <c:strRef>
              <c:f>Лист1!$A$4</c:f>
              <c:strCache>
                <c:ptCount val="1"/>
                <c:pt idx="0">
                  <c:v>Добыча полезных ископаемых</c:v>
                </c:pt>
              </c:strCache>
            </c:strRef>
          </c:tx>
          <c:spPr>
            <a:solidFill>
              <a:schemeClr val="accent3">
                <a:alpha val="70000"/>
              </a:schemeClr>
            </a:solidFill>
            <a:ln>
              <a:noFill/>
            </a:ln>
            <a:effectLst/>
          </c:spPr>
          <c:invertIfNegative val="0"/>
          <c:dLbls>
            <c:dLbl>
              <c:idx val="0"/>
              <c:layout>
                <c:manualLayout>
                  <c:x val="-1.2861736334405223E-2"/>
                  <c:y val="-5.2008855454039121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C00-41A7-97C8-32AF6B0F263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Лист1!$B$4</c:f>
              <c:numCache>
                <c:formatCode>#,##0</c:formatCode>
                <c:ptCount val="1"/>
                <c:pt idx="0">
                  <c:v>194359</c:v>
                </c:pt>
              </c:numCache>
            </c:numRef>
          </c:val>
          <c:extLst xmlns:c16r2="http://schemas.microsoft.com/office/drawing/2015/06/chart">
            <c:ext xmlns:c16="http://schemas.microsoft.com/office/drawing/2014/chart" uri="{C3380CC4-5D6E-409C-BE32-E72D297353CC}">
              <c16:uniqueId val="{00000002-1E6A-4A16-AE80-8F6823CE19FB}"/>
            </c:ext>
          </c:extLst>
        </c:ser>
        <c:ser>
          <c:idx val="3"/>
          <c:order val="3"/>
          <c:tx>
            <c:strRef>
              <c:f>Лист1!$A$5</c:f>
              <c:strCache>
                <c:ptCount val="1"/>
              </c:strCache>
            </c:strRef>
          </c:tx>
          <c:spPr>
            <a:solidFill>
              <a:schemeClr val="accent4">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Лист1!$B$5</c:f>
            </c:numRef>
          </c:val>
          <c:extLst xmlns:c16r2="http://schemas.microsoft.com/office/drawing/2015/06/chart">
            <c:ext xmlns:c16="http://schemas.microsoft.com/office/drawing/2014/chart" uri="{C3380CC4-5D6E-409C-BE32-E72D297353CC}">
              <c16:uniqueId val="{00000003-1E6A-4A16-AE80-8F6823CE19FB}"/>
            </c:ext>
          </c:extLst>
        </c:ser>
        <c:dLbls>
          <c:dLblPos val="outEnd"/>
          <c:showLegendKey val="0"/>
          <c:showVal val="1"/>
          <c:showCatName val="0"/>
          <c:showSerName val="0"/>
          <c:showPercent val="0"/>
          <c:showBubbleSize val="0"/>
        </c:dLbls>
        <c:gapWidth val="80"/>
        <c:overlap val="25"/>
        <c:axId val="352651120"/>
        <c:axId val="352685280"/>
      </c:barChart>
      <c:catAx>
        <c:axId val="352651120"/>
        <c:scaling>
          <c:orientation val="minMax"/>
        </c:scaling>
        <c:delete val="1"/>
        <c:axPos val="b"/>
        <c:numFmt formatCode="General" sourceLinked="1"/>
        <c:majorTickMark val="none"/>
        <c:minorTickMark val="none"/>
        <c:tickLblPos val="nextTo"/>
        <c:crossAx val="352685280"/>
        <c:crosses val="autoZero"/>
        <c:auto val="1"/>
        <c:lblAlgn val="ctr"/>
        <c:lblOffset val="100"/>
        <c:noMultiLvlLbl val="0"/>
      </c:catAx>
      <c:valAx>
        <c:axId val="352685280"/>
        <c:scaling>
          <c:orientation val="minMax"/>
          <c:max val="230000"/>
          <c:min val="150000"/>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ru-RU"/>
          </a:p>
        </c:txPr>
        <c:crossAx val="352651120"/>
        <c:crosses val="autoZero"/>
        <c:crossBetween val="between"/>
        <c:majorUnit val="1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noFill/>
    <a:ln w="9525" cap="flat" cmpd="sng" algn="ctr">
      <a:noFill/>
      <a:round/>
    </a:ln>
    <a:effectLst/>
  </c:spPr>
  <c:txPr>
    <a:bodyPr/>
    <a:lstStyle/>
    <a:p>
      <a:pPr>
        <a:defRPr/>
      </a:pPr>
      <a:endParaRPr lang="ru-RU"/>
    </a:p>
  </c:txPr>
  <c:externalData r:id="rId4">
    <c:autoUpdate val="0"/>
  </c:externalData>
  <c:userShapes r:id="rId5"/>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r>
              <a:rPr lang="ru-RU" sz="700" b="1">
                <a:solidFill>
                  <a:sysClr val="windowText" lastClr="000000"/>
                </a:solidFill>
                <a:latin typeface="Times New Roman" panose="02020603050405020304" pitchFamily="18" charset="0"/>
                <a:cs typeface="Times New Roman" panose="02020603050405020304" pitchFamily="18" charset="0"/>
              </a:rPr>
              <a:t>Динамика среднего размера пенсии</a:t>
            </a:r>
            <a:r>
              <a:rPr lang="ru-RU" sz="700" b="0">
                <a:solidFill>
                  <a:sysClr val="windowText" lastClr="000000"/>
                </a:solidFill>
                <a:latin typeface="Times New Roman" panose="02020603050405020304" pitchFamily="18" charset="0"/>
                <a:cs typeface="Times New Roman" panose="02020603050405020304" pitchFamily="18" charset="0"/>
              </a:rPr>
              <a:t> </a:t>
            </a:r>
          </a:p>
          <a:p>
            <a:pPr>
              <a:defRPr>
                <a:solidFill>
                  <a:sysClr val="windowText" lastClr="000000"/>
                </a:solidFill>
                <a:latin typeface="Times New Roman" panose="02020603050405020304" pitchFamily="18" charset="0"/>
                <a:cs typeface="Times New Roman" panose="02020603050405020304" pitchFamily="18" charset="0"/>
              </a:defRPr>
            </a:pPr>
            <a:r>
              <a:rPr lang="ru-RU" sz="700" b="0">
                <a:solidFill>
                  <a:sysClr val="windowText" lastClr="000000"/>
                </a:solidFill>
                <a:latin typeface="Times New Roman" panose="02020603050405020304" pitchFamily="18" charset="0"/>
                <a:cs typeface="Times New Roman" panose="02020603050405020304" pitchFamily="18" charset="0"/>
              </a:rPr>
              <a:t>(с учетом ТДНМР)</a:t>
            </a:r>
            <a:endParaRPr lang="ru-RU" sz="7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4626890311929676"/>
          <c:y val="1.8208408159506379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23477333333333333"/>
          <c:y val="0.13988296538450212"/>
          <c:w val="0.69649553805774278"/>
          <c:h val="0.57123939327408901"/>
        </c:manualLayout>
      </c:layout>
      <c:barChart>
        <c:barDir val="col"/>
        <c:grouping val="clustered"/>
        <c:varyColors val="0"/>
        <c:ser>
          <c:idx val="0"/>
          <c:order val="0"/>
          <c:tx>
            <c:strRef>
              <c:f>Лист1!$B$2</c:f>
              <c:strCache>
                <c:ptCount val="1"/>
                <c:pt idx="0">
                  <c:v>На 01.09.2023</c:v>
                </c:pt>
              </c:strCache>
            </c:strRef>
          </c:tx>
          <c:spPr>
            <a:solidFill>
              <a:schemeClr val="accent6"/>
            </a:solidFill>
            <a:ln>
              <a:noFill/>
            </a:ln>
            <a:effectLst/>
            <a:scene3d>
              <a:camera prst="orthographicFront"/>
              <a:lightRig rig="threePt" dir="t"/>
            </a:scene3d>
            <a:sp3d>
              <a:bevelT w="190500" h="38100"/>
            </a:sp3d>
          </c:spPr>
          <c:invertIfNegative val="0"/>
          <c:cat>
            <c:strRef>
              <c:f>Лист1!$A$3:$A$8</c:f>
              <c:strCache>
                <c:ptCount val="6"/>
                <c:pt idx="0">
                  <c:v>Размер пенсии</c:v>
                </c:pt>
                <c:pt idx="1">
                  <c:v>Страховая пенсия</c:v>
                </c:pt>
                <c:pt idx="2">
                  <c:v>Пенсии по старости</c:v>
                </c:pt>
                <c:pt idx="3">
                  <c:v>Пенсия по инвалидности</c:v>
                </c:pt>
                <c:pt idx="4">
                  <c:v>Пенсия по случаю потери кормильца</c:v>
                </c:pt>
                <c:pt idx="5">
                  <c:v>Социальная пенсия</c:v>
                </c:pt>
              </c:strCache>
            </c:strRef>
          </c:cat>
          <c:val>
            <c:numRef>
              <c:f>Лист1!$B$3:$B$8</c:f>
              <c:numCache>
                <c:formatCode>#,##0</c:formatCode>
                <c:ptCount val="6"/>
                <c:pt idx="0">
                  <c:v>29858</c:v>
                </c:pt>
                <c:pt idx="1">
                  <c:v>30944</c:v>
                </c:pt>
                <c:pt idx="2">
                  <c:v>31623</c:v>
                </c:pt>
                <c:pt idx="3">
                  <c:v>23049</c:v>
                </c:pt>
                <c:pt idx="4">
                  <c:v>21562</c:v>
                </c:pt>
                <c:pt idx="5">
                  <c:v>18883</c:v>
                </c:pt>
              </c:numCache>
            </c:numRef>
          </c:val>
          <c:extLst xmlns:c16r2="http://schemas.microsoft.com/office/drawing/2015/06/chart">
            <c:ext xmlns:c16="http://schemas.microsoft.com/office/drawing/2014/chart" uri="{C3380CC4-5D6E-409C-BE32-E72D297353CC}">
              <c16:uniqueId val="{00000000-38E1-4BDE-8118-3E02A0CC1511}"/>
            </c:ext>
          </c:extLst>
        </c:ser>
        <c:ser>
          <c:idx val="1"/>
          <c:order val="1"/>
          <c:tx>
            <c:strRef>
              <c:f>Лист1!$C$2</c:f>
              <c:strCache>
                <c:ptCount val="1"/>
                <c:pt idx="0">
                  <c:v>На 01.09.2024</c:v>
                </c:pt>
              </c:strCache>
            </c:strRef>
          </c:tx>
          <c:spPr>
            <a:solidFill>
              <a:schemeClr val="accent5"/>
            </a:solidFill>
            <a:ln>
              <a:noFill/>
            </a:ln>
            <a:effectLst/>
            <a:scene3d>
              <a:camera prst="orthographicFront"/>
              <a:lightRig rig="threePt" dir="t"/>
            </a:scene3d>
            <a:sp3d>
              <a:bevelT w="190500" h="38100"/>
            </a:sp3d>
          </c:spPr>
          <c:invertIfNegative val="0"/>
          <c:cat>
            <c:strRef>
              <c:f>Лист1!$A$3:$A$8</c:f>
              <c:strCache>
                <c:ptCount val="6"/>
                <c:pt idx="0">
                  <c:v>Размер пенсии</c:v>
                </c:pt>
                <c:pt idx="1">
                  <c:v>Страховая пенсия</c:v>
                </c:pt>
                <c:pt idx="2">
                  <c:v>Пенсии по старости</c:v>
                </c:pt>
                <c:pt idx="3">
                  <c:v>Пенсия по инвалидности</c:v>
                </c:pt>
                <c:pt idx="4">
                  <c:v>Пенсия по случаю потери кормильца</c:v>
                </c:pt>
                <c:pt idx="5">
                  <c:v>Социальная пенсия</c:v>
                </c:pt>
              </c:strCache>
            </c:strRef>
          </c:cat>
          <c:val>
            <c:numRef>
              <c:f>Лист1!$C$3:$C$8</c:f>
              <c:numCache>
                <c:formatCode>#,##0</c:formatCode>
                <c:ptCount val="6"/>
                <c:pt idx="0">
                  <c:v>32021</c:v>
                </c:pt>
                <c:pt idx="1">
                  <c:v>33162</c:v>
                </c:pt>
                <c:pt idx="2">
                  <c:v>33918</c:v>
                </c:pt>
                <c:pt idx="3">
                  <c:v>24621</c:v>
                </c:pt>
                <c:pt idx="4">
                  <c:v>23280</c:v>
                </c:pt>
                <c:pt idx="5">
                  <c:v>20453</c:v>
                </c:pt>
              </c:numCache>
            </c:numRef>
          </c:val>
          <c:extLst xmlns:c16r2="http://schemas.microsoft.com/office/drawing/2015/06/chart">
            <c:ext xmlns:c16="http://schemas.microsoft.com/office/drawing/2014/chart" uri="{C3380CC4-5D6E-409C-BE32-E72D297353CC}">
              <c16:uniqueId val="{00000001-38E1-4BDE-8118-3E02A0CC1511}"/>
            </c:ext>
          </c:extLst>
        </c:ser>
        <c:dLbls>
          <c:showLegendKey val="0"/>
          <c:showVal val="0"/>
          <c:showCatName val="0"/>
          <c:showSerName val="0"/>
          <c:showPercent val="0"/>
          <c:showBubbleSize val="0"/>
        </c:dLbls>
        <c:gapWidth val="150"/>
        <c:axId val="352649440"/>
        <c:axId val="352672960"/>
      </c:barChart>
      <c:lineChart>
        <c:grouping val="standard"/>
        <c:varyColors val="0"/>
        <c:ser>
          <c:idx val="2"/>
          <c:order val="2"/>
          <c:tx>
            <c:strRef>
              <c:f>Лист1!$D$2</c:f>
              <c:strCache>
                <c:ptCount val="1"/>
                <c:pt idx="0">
                  <c:v>Темп прироста, %</c:v>
                </c:pt>
              </c:strCache>
            </c:strRef>
          </c:tx>
          <c:spPr>
            <a:ln w="22225" cap="rnd">
              <a:solidFill>
                <a:srgbClr val="FF0000"/>
              </a:solidFill>
              <a:round/>
            </a:ln>
            <a:effectLst/>
          </c:spPr>
          <c:marker>
            <c:symbol val="triangle"/>
            <c:size val="6"/>
            <c:spPr>
              <a:solidFill>
                <a:schemeClr val="accent4"/>
              </a:solidFill>
              <a:ln w="9525">
                <a:solidFill>
                  <a:srgbClr val="FF0000"/>
                </a:solidFill>
                <a:round/>
              </a:ln>
              <a:effectLst/>
            </c:spPr>
          </c:marker>
          <c:dLbls>
            <c:spPr>
              <a:noFill/>
              <a:ln>
                <a:noFill/>
              </a:ln>
              <a:effectLst/>
            </c:spPr>
            <c:txPr>
              <a:bodyPr rot="0" spcFirstLastPara="1" vertOverflow="clip" horzOverflow="clip" vert="horz" wrap="square" lIns="38100" tIns="19050" rIns="38100" bIns="19050" anchor="ctr" anchorCtr="0">
                <a:spAutoFit/>
              </a:bodyPr>
              <a:lstStyle/>
              <a:p>
                <a:pPr>
                  <a:defRPr sz="8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Лист1!$A$3:$A$8</c:f>
              <c:strCache>
                <c:ptCount val="6"/>
                <c:pt idx="0">
                  <c:v>Размер пенсии</c:v>
                </c:pt>
                <c:pt idx="1">
                  <c:v>Страховая пенсия</c:v>
                </c:pt>
                <c:pt idx="2">
                  <c:v>Пенсии по старости</c:v>
                </c:pt>
                <c:pt idx="3">
                  <c:v>Пенсия по инвалидности</c:v>
                </c:pt>
                <c:pt idx="4">
                  <c:v>Пенсия по случаю потери кормильца</c:v>
                </c:pt>
                <c:pt idx="5">
                  <c:v>Социальная пенсия</c:v>
                </c:pt>
              </c:strCache>
            </c:strRef>
          </c:cat>
          <c:val>
            <c:numRef>
              <c:f>Лист1!$D$3:$D$8</c:f>
              <c:numCache>
                <c:formatCode>0.0</c:formatCode>
                <c:ptCount val="6"/>
                <c:pt idx="0">
                  <c:v>7.2442896376180528</c:v>
                </c:pt>
                <c:pt idx="1">
                  <c:v>7.1677869700103543</c:v>
                </c:pt>
                <c:pt idx="2">
                  <c:v>7.2573759605350574</c:v>
                </c:pt>
                <c:pt idx="3">
                  <c:v>6.8202525055316841</c:v>
                </c:pt>
                <c:pt idx="4">
                  <c:v>7.9677209906316762</c:v>
                </c:pt>
                <c:pt idx="5">
                  <c:v>8.3143568288937217</c:v>
                </c:pt>
              </c:numCache>
            </c:numRef>
          </c:val>
          <c:smooth val="0"/>
          <c:extLst xmlns:c16r2="http://schemas.microsoft.com/office/drawing/2015/06/chart">
            <c:ext xmlns:c16="http://schemas.microsoft.com/office/drawing/2014/chart" uri="{C3380CC4-5D6E-409C-BE32-E72D297353CC}">
              <c16:uniqueId val="{00000002-38E1-4BDE-8118-3E02A0CC1511}"/>
            </c:ext>
          </c:extLst>
        </c:ser>
        <c:dLbls>
          <c:showLegendKey val="0"/>
          <c:showVal val="0"/>
          <c:showCatName val="0"/>
          <c:showSerName val="0"/>
          <c:showPercent val="0"/>
          <c:showBubbleSize val="0"/>
        </c:dLbls>
        <c:marker val="1"/>
        <c:smooth val="0"/>
        <c:axId val="352673520"/>
        <c:axId val="352708800"/>
      </c:lineChart>
      <c:catAx>
        <c:axId val="352649440"/>
        <c:scaling>
          <c:orientation val="minMax"/>
        </c:scaling>
        <c:delete val="1"/>
        <c:axPos val="b"/>
        <c:numFmt formatCode="General" sourceLinked="1"/>
        <c:majorTickMark val="none"/>
        <c:minorTickMark val="none"/>
        <c:tickLblPos val="nextTo"/>
        <c:crossAx val="352672960"/>
        <c:crosses val="autoZero"/>
        <c:auto val="1"/>
        <c:lblAlgn val="ctr"/>
        <c:lblOffset val="100"/>
        <c:noMultiLvlLbl val="0"/>
      </c:catAx>
      <c:valAx>
        <c:axId val="352672960"/>
        <c:scaling>
          <c:orientation val="minMax"/>
          <c:max val="55000"/>
          <c:min val="100"/>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352649440"/>
        <c:crosses val="autoZero"/>
        <c:crossBetween val="between"/>
        <c:majorUnit val="15000"/>
      </c:valAx>
      <c:valAx>
        <c:axId val="352708800"/>
        <c:scaling>
          <c:orientation val="minMax"/>
        </c:scaling>
        <c:delete val="0"/>
        <c:axPos val="r"/>
        <c:numFmt formatCode="0.0"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2673520"/>
        <c:crosses val="max"/>
        <c:crossBetween val="between"/>
        <c:majorUnit val="10"/>
      </c:valAx>
      <c:catAx>
        <c:axId val="352673520"/>
        <c:scaling>
          <c:orientation val="minMax"/>
        </c:scaling>
        <c:delete val="1"/>
        <c:axPos val="b"/>
        <c:numFmt formatCode="General" sourceLinked="1"/>
        <c:majorTickMark val="out"/>
        <c:minorTickMark val="none"/>
        <c:tickLblPos val="nextTo"/>
        <c:crossAx val="352708800"/>
        <c:crosses val="autoZero"/>
        <c:auto val="1"/>
        <c:lblAlgn val="ctr"/>
        <c:lblOffset val="100"/>
        <c:noMultiLvlLbl val="0"/>
      </c:cat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plotVisOnly val="1"/>
    <c:dispBlanksAs val="gap"/>
    <c:showDLblsOverMax val="0"/>
  </c:chart>
  <c:spPr>
    <a:solidFill>
      <a:srgbClr val="5DCEAF">
        <a:lumMod val="20000"/>
        <a:lumOff val="80000"/>
      </a:srgbClr>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900">
                <a:solidFill>
                  <a:schemeClr val="tx1"/>
                </a:solidFill>
                <a:latin typeface="Times New Roman" panose="02020603050405020304" pitchFamily="18" charset="0"/>
                <a:cs typeface="Times New Roman" panose="02020603050405020304" pitchFamily="18" charset="0"/>
              </a:rPr>
              <a:t>Структура распределения налогов, сборов и иных обязательных платежей консолидированного бюджета края в динамике,</a:t>
            </a:r>
            <a:r>
              <a:rPr lang="ru-RU" sz="900" b="1" i="0" u="none" strike="noStrike" kern="1200" baseline="0">
                <a:solidFill>
                  <a:schemeClr val="tx1"/>
                </a:solidFill>
                <a:latin typeface="Times New Roman" panose="02020603050405020304" pitchFamily="18" charset="0"/>
                <a:ea typeface="+mn-ea"/>
                <a:cs typeface="Times New Roman" panose="02020603050405020304" pitchFamily="18" charset="0"/>
              </a:rPr>
              <a:t>%</a:t>
            </a:r>
            <a:endParaRPr lang="ru-RU" sz="9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3486550758336416"/>
          <c:y val="0"/>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На 01.10.2023 г.</c:v>
                </c:pt>
              </c:strCache>
            </c:strRef>
          </c:tx>
          <c:spPr>
            <a:solidFill>
              <a:schemeClr val="tx2">
                <a:lumMod val="40000"/>
                <a:lumOff val="60000"/>
              </a:schemeClr>
            </a:solidFill>
            <a:ln>
              <a:solidFill>
                <a:schemeClr val="tx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1505376344086217E-3"/>
                  <c:y val="1.18453943257092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102-4F5A-938D-9A3885B73E70}"/>
                </c:ext>
                <c:ext xmlns:c15="http://schemas.microsoft.com/office/drawing/2012/chart" uri="{CE6537A1-D6FC-4f65-9D91-7224C49458BB}"/>
              </c:extLst>
            </c:dLbl>
            <c:dLbl>
              <c:idx val="1"/>
              <c:layout>
                <c:manualLayout>
                  <c:x val="6.4516129032258854E-3"/>
                  <c:y val="3.9088863892012046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102-4F5A-938D-9A3885B73E7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краевой бюджет</c:v>
                </c:pt>
                <c:pt idx="1">
                  <c:v>городской бюджет</c:v>
                </c:pt>
              </c:strCache>
            </c:strRef>
          </c:cat>
          <c:val>
            <c:numRef>
              <c:f>Лист1!$B$2:$B$3</c:f>
              <c:numCache>
                <c:formatCode>General</c:formatCode>
                <c:ptCount val="2"/>
                <c:pt idx="0">
                  <c:v>73.3</c:v>
                </c:pt>
                <c:pt idx="1">
                  <c:v>26.7</c:v>
                </c:pt>
              </c:numCache>
            </c:numRef>
          </c:val>
          <c:extLst xmlns:c16r2="http://schemas.microsoft.com/office/drawing/2015/06/chart">
            <c:ext xmlns:c16="http://schemas.microsoft.com/office/drawing/2014/chart" uri="{C3380CC4-5D6E-409C-BE32-E72D297353CC}">
              <c16:uniqueId val="{00000002-A102-4F5A-938D-9A3885B73E70}"/>
            </c:ext>
          </c:extLst>
        </c:ser>
        <c:ser>
          <c:idx val="1"/>
          <c:order val="1"/>
          <c:tx>
            <c:strRef>
              <c:f>Лист1!$C$1</c:f>
              <c:strCache>
                <c:ptCount val="1"/>
                <c:pt idx="0">
                  <c:v>На 01.10.2024 г.</c:v>
                </c:pt>
              </c:strCache>
            </c:strRef>
          </c:tx>
          <c:spPr>
            <a:solidFill>
              <a:schemeClr val="accent6">
                <a:lumMod val="60000"/>
                <a:lumOff val="40000"/>
              </a:schemeClr>
            </a:solidFill>
            <a:ln>
              <a:solidFill>
                <a:schemeClr val="tx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3.9426067844190946E-17"/>
                  <c:y val="7.1428571428571426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102-4F5A-938D-9A3885B73E70}"/>
                </c:ext>
                <c:ext xmlns:c15="http://schemas.microsoft.com/office/drawing/2012/chart" uri="{CE6537A1-D6FC-4f65-9D91-7224C49458BB}"/>
              </c:extLst>
            </c:dLbl>
            <c:dLbl>
              <c:idx val="1"/>
              <c:layout>
                <c:manualLayout>
                  <c:x val="-2.15053763440876E-3"/>
                  <c:y val="7.1428571428571426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102-4F5A-938D-9A3885B73E7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краевой бюджет</c:v>
                </c:pt>
                <c:pt idx="1">
                  <c:v>городской бюджет</c:v>
                </c:pt>
              </c:strCache>
            </c:strRef>
          </c:cat>
          <c:val>
            <c:numRef>
              <c:f>Лист1!$C$2:$C$3</c:f>
              <c:numCache>
                <c:formatCode>General</c:formatCode>
                <c:ptCount val="2"/>
                <c:pt idx="0">
                  <c:v>71.099999999999994</c:v>
                </c:pt>
                <c:pt idx="1">
                  <c:v>28.9</c:v>
                </c:pt>
              </c:numCache>
            </c:numRef>
          </c:val>
          <c:extLst xmlns:c16r2="http://schemas.microsoft.com/office/drawing/2015/06/chart">
            <c:ext xmlns:c16="http://schemas.microsoft.com/office/drawing/2014/chart" uri="{C3380CC4-5D6E-409C-BE32-E72D297353CC}">
              <c16:uniqueId val="{00000005-A102-4F5A-938D-9A3885B73E70}"/>
            </c:ext>
          </c:extLst>
        </c:ser>
        <c:dLbls>
          <c:showLegendKey val="0"/>
          <c:showVal val="0"/>
          <c:showCatName val="0"/>
          <c:showSerName val="0"/>
          <c:showPercent val="0"/>
          <c:showBubbleSize val="0"/>
        </c:dLbls>
        <c:gapWidth val="100"/>
        <c:axId val="343054448"/>
        <c:axId val="343037088"/>
      </c:barChart>
      <c:catAx>
        <c:axId val="3430544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43037088"/>
        <c:crosses val="autoZero"/>
        <c:auto val="1"/>
        <c:lblAlgn val="ctr"/>
        <c:lblOffset val="100"/>
        <c:noMultiLvlLbl val="0"/>
      </c:catAx>
      <c:valAx>
        <c:axId val="343037088"/>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343054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rgbClr val="5DCEAF">
        <a:lumMod val="20000"/>
        <a:lumOff val="80000"/>
      </a:srgbClr>
    </a:solidFill>
    <a:ln w="9525" cap="flat" cmpd="sng" algn="ctr">
      <a:noFill/>
      <a:round/>
    </a:ln>
    <a:effectLst/>
  </c:spPr>
  <c:txPr>
    <a:bodyPr/>
    <a:lstStyle/>
    <a:p>
      <a:pPr>
        <a:defRPr/>
      </a:pPr>
      <a:endParaRPr lang="ru-RU"/>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ru-RU" sz="900">
                <a:solidFill>
                  <a:sysClr val="windowText" lastClr="000000"/>
                </a:solidFill>
                <a:latin typeface="Times New Roman" panose="02020603050405020304" pitchFamily="18" charset="0"/>
                <a:cs typeface="Times New Roman" panose="02020603050405020304" pitchFamily="18" charset="0"/>
              </a:rPr>
              <a:t>37</a:t>
            </a:r>
            <a:r>
              <a:rPr lang="ru-RU" sz="900">
                <a:latin typeface="Times New Roman" panose="02020603050405020304" pitchFamily="18" charset="0"/>
                <a:cs typeface="Times New Roman" panose="02020603050405020304" pitchFamily="18" charset="0"/>
              </a:rPr>
              <a:t> </a:t>
            </a:r>
          </a:p>
          <a:p>
            <a:pPr>
              <a:defRPr>
                <a:latin typeface="Times New Roman" panose="02020603050405020304" pitchFamily="18" charset="0"/>
                <a:cs typeface="Times New Roman" panose="02020603050405020304" pitchFamily="18" charset="0"/>
              </a:defRPr>
            </a:pPr>
            <a:r>
              <a:rPr lang="ru-RU" sz="900">
                <a:solidFill>
                  <a:sysClr val="windowText" lastClr="000000"/>
                </a:solidFill>
                <a:latin typeface="Times New Roman" panose="02020603050405020304" pitchFamily="18" charset="0"/>
                <a:cs typeface="Times New Roman" panose="02020603050405020304" pitchFamily="18" charset="0"/>
              </a:rPr>
              <a:t>хозяйствующих</a:t>
            </a:r>
          </a:p>
          <a:p>
            <a:pPr>
              <a:defRPr>
                <a:latin typeface="Times New Roman" panose="02020603050405020304" pitchFamily="18" charset="0"/>
                <a:cs typeface="Times New Roman" panose="02020603050405020304" pitchFamily="18" charset="0"/>
              </a:defRPr>
            </a:pPr>
            <a:r>
              <a:rPr lang="ru-RU" sz="900">
                <a:solidFill>
                  <a:sysClr val="windowText" lastClr="000000"/>
                </a:solidFill>
                <a:latin typeface="Times New Roman" panose="02020603050405020304" pitchFamily="18" charset="0"/>
                <a:cs typeface="Times New Roman" panose="02020603050405020304" pitchFamily="18" charset="0"/>
              </a:rPr>
              <a:t> субъекта</a:t>
            </a:r>
          </a:p>
        </c:rich>
      </c:tx>
      <c:layout>
        <c:manualLayout>
          <c:xMode val="edge"/>
          <c:yMode val="edge"/>
          <c:x val="0.37004593175853018"/>
          <c:y val="0.4571969213307796"/>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22229411145300745"/>
          <c:y val="0.12692742309441166"/>
          <c:w val="0.56408623142018099"/>
          <c:h val="0.82374774836344467"/>
        </c:manualLayout>
      </c:layout>
      <c:doughnut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1-3031-4125-BBA0-AE37BE33280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3-3031-4125-BBA0-AE37BE33280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5-3031-4125-BBA0-AE37BE33280D}"/>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7-3031-4125-BBA0-AE37BE33280D}"/>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9-3031-4125-BBA0-AE37BE33280D}"/>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B-3031-4125-BBA0-AE37BE33280D}"/>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D-3031-4125-BBA0-AE37BE33280D}"/>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F-3031-4125-BBA0-AE37BE33280D}"/>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1-3031-4125-BBA0-AE37BE33280D}"/>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3-3031-4125-BBA0-AE37BE33280D}"/>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5-3031-4125-BBA0-AE37BE33280D}"/>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17-3031-4125-BBA0-AE37BE33280D}"/>
              </c:ext>
            </c:extLst>
          </c:dPt>
          <c:dLbls>
            <c:dLbl>
              <c:idx val="0"/>
              <c:layout>
                <c:manualLayout>
                  <c:x val="0.27163830327660643"/>
                  <c:y val="-0.20091171163827495"/>
                </c:manualLayout>
              </c:layout>
              <c:tx>
                <c:rich>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A2921A54-865D-4563-92B9-717754B6CACB}" type="CATEGORYNAME">
                      <a:rPr lang="ru-RU" sz="800">
                        <a:solidFill>
                          <a:sysClr val="windowText" lastClr="000000"/>
                        </a:solidFill>
                      </a:rPr>
                      <a:pPr>
                        <a:defRPr sz="800">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3031-4125-BBA0-AE37BE33280D}"/>
                </c:ext>
                <c:ext xmlns:c15="http://schemas.microsoft.com/office/drawing/2012/chart" uri="{CE6537A1-D6FC-4f65-9D91-7224C49458BB}">
                  <c15:dlblFieldTable/>
                  <c15:showDataLabelsRange val="0"/>
                </c:ext>
              </c:extLst>
            </c:dLbl>
            <c:dLbl>
              <c:idx val="1"/>
              <c:layout>
                <c:manualLayout>
                  <c:x val="0.18065419241949596"/>
                  <c:y val="-0.17752637082021125"/>
                </c:manualLayout>
              </c:layout>
              <c:tx>
                <c:rich>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9F28B015-5730-46E1-B99C-533E26FF687C}" type="CATEGORYNAME">
                      <a:rPr lang="ru-RU" sz="800">
                        <a:solidFill>
                          <a:sysClr val="windowText" lastClr="000000"/>
                        </a:solidFill>
                      </a:rPr>
                      <a:pPr>
                        <a:defRPr sz="800">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3031-4125-BBA0-AE37BE33280D}"/>
                </c:ext>
                <c:ext xmlns:c15="http://schemas.microsoft.com/office/drawing/2012/chart" uri="{CE6537A1-D6FC-4f65-9D91-7224C49458BB}">
                  <c15:dlblFieldTable/>
                  <c15:showDataLabelsRange val="0"/>
                </c:ext>
              </c:extLst>
            </c:dLbl>
            <c:dLbl>
              <c:idx val="2"/>
              <c:layout>
                <c:manualLayout>
                  <c:x val="0.37994002765783297"/>
                  <c:y val="4.6714405075236443E-2"/>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281E30AE-FFA9-4ACA-9BA8-FE254794261F}" type="CATEGORYNAME">
                      <a:rPr lang="ru-RU" sz="800">
                        <a:solidFill>
                          <a:sysClr val="windowText" lastClr="000000"/>
                        </a:solidFill>
                      </a:rPr>
                      <a:pPr>
                        <a:defRPr sz="800">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sz="800" baseline="0">
                      <a:solidFill>
                        <a:sysClr val="windowText" lastClr="000000"/>
                      </a:solidFill>
                    </a:endParaRPr>
                  </a:p>
                  <a:p>
                    <a:pPr>
                      <a:defRPr sz="800">
                        <a:solidFill>
                          <a:sysClr val="windowText" lastClr="000000"/>
                        </a:solidFill>
                        <a:latin typeface="Times New Roman" panose="02020603050405020304" pitchFamily="18" charset="0"/>
                        <a:cs typeface="Times New Roman" panose="02020603050405020304" pitchFamily="18" charset="0"/>
                      </a:defRPr>
                    </a:pPr>
                    <a:endParaRPr lang="ru-RU"/>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3031-4125-BBA0-AE37BE33280D}"/>
                </c:ext>
                <c:ext xmlns:c15="http://schemas.microsoft.com/office/drawing/2012/chart" uri="{CE6537A1-D6FC-4f65-9D91-7224C49458BB}">
                  <c15:layout>
                    <c:manualLayout>
                      <c:w val="0.2462365591397849"/>
                      <c:h val="0.25249866362762785"/>
                    </c:manualLayout>
                  </c15:layout>
                  <c15:dlblFieldTable/>
                  <c15:showDataLabelsRange val="0"/>
                </c:ext>
              </c:extLst>
            </c:dLbl>
            <c:dLbl>
              <c:idx val="3"/>
              <c:layout>
                <c:manualLayout>
                  <c:x val="0.1852309993508876"/>
                  <c:y val="0.234384508426592"/>
                </c:manualLayout>
              </c:layout>
              <c:tx>
                <c:rich>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F31499B9-FEC1-47F8-B273-E2220C174734}" type="CATEGORYNAME">
                      <a:rPr lang="ru-RU" sz="800">
                        <a:solidFill>
                          <a:sysClr val="windowText" lastClr="000000"/>
                        </a:solidFill>
                      </a:rPr>
                      <a:pPr>
                        <a:defRPr sz="800">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7-3031-4125-BBA0-AE37BE33280D}"/>
                </c:ext>
                <c:ext xmlns:c15="http://schemas.microsoft.com/office/drawing/2012/chart" uri="{CE6537A1-D6FC-4f65-9D91-7224C49458BB}">
                  <c15:dlblFieldTable/>
                  <c15:showDataLabelsRange val="0"/>
                </c:ext>
              </c:extLst>
            </c:dLbl>
            <c:dLbl>
              <c:idx val="4"/>
              <c:layout>
                <c:manualLayout>
                  <c:x val="-0.11336578895380013"/>
                  <c:y val="0.23668980955322055"/>
                </c:manualLayout>
              </c:layout>
              <c:tx>
                <c:rich>
                  <a:bodyPr rot="0" spcFirstLastPara="1" vertOverflow="ellipsis" vert="horz" wrap="square" lIns="38100" tIns="19050" rIns="38100" bIns="19050" anchor="ctr" anchorCtr="0">
                    <a:noAutofit/>
                  </a:bodyPr>
                  <a:lstStyle/>
                  <a:p>
                    <a:pPr algn="ct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4C75DD33-C459-4E9C-9E8F-7879FCDBA758}" type="CATEGORYNAME">
                      <a:rPr lang="ru-RU" sz="800" b="0">
                        <a:solidFill>
                          <a:sysClr val="windowText" lastClr="000000"/>
                        </a:solidFill>
                        <a:latin typeface="Times New Roman" panose="02020603050405020304" pitchFamily="18" charset="0"/>
                        <a:cs typeface="Times New Roman" panose="02020603050405020304" pitchFamily="18" charset="0"/>
                      </a:rPr>
                      <a:pPr algn="ctr">
                        <a:defRPr sz="800">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0">
                  <a:noAutofit/>
                </a:bodyPr>
                <a:lstStyle/>
                <a:p>
                  <a:pPr algn="ct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9-3031-4125-BBA0-AE37BE33280D}"/>
                </c:ext>
                <c:ext xmlns:c15="http://schemas.microsoft.com/office/drawing/2012/chart" uri="{CE6537A1-D6FC-4f65-9D91-7224C49458BB}">
                  <c15:layout>
                    <c:manualLayout>
                      <c:w val="0.40310699065842576"/>
                      <c:h val="0.22229022088942046"/>
                    </c:manualLayout>
                  </c15:layout>
                  <c15:dlblFieldTable/>
                  <c15:showDataLabelsRange val="0"/>
                </c:ext>
              </c:extLst>
            </c:dLbl>
            <c:dLbl>
              <c:idx val="5"/>
              <c:layout>
                <c:manualLayout>
                  <c:x val="-0.17961674145570514"/>
                  <c:y val="5.2012083000873198E-2"/>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FB046F7A-A322-447F-98F6-208F3E639B78}" type="CATEGORYNAME">
                      <a:rPr lang="ru-RU" sz="800">
                        <a:solidFill>
                          <a:sysClr val="windowText" lastClr="000000"/>
                        </a:solidFill>
                      </a:rPr>
                      <a:pPr>
                        <a:defRPr sz="800">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B-3031-4125-BBA0-AE37BE33280D}"/>
                </c:ext>
                <c:ext xmlns:c15="http://schemas.microsoft.com/office/drawing/2012/chart" uri="{CE6537A1-D6FC-4f65-9D91-7224C49458BB}">
                  <c15:layout>
                    <c:manualLayout>
                      <c:w val="0.24528687946264782"/>
                      <c:h val="0.19263388413298821"/>
                    </c:manualLayout>
                  </c15:layout>
                  <c15:dlblFieldTable/>
                  <c15:showDataLabelsRange val="0"/>
                </c:ext>
              </c:extLst>
            </c:dLbl>
            <c:dLbl>
              <c:idx val="6"/>
              <c:layout>
                <c:manualLayout>
                  <c:x val="-0.16187231246937245"/>
                  <c:y val="-3.3767916008013203E-2"/>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761A78B5-6331-4A49-93D7-109F4C6E28E1}" type="CATEGORYNAME">
                      <a:rPr lang="ru-RU" sz="800">
                        <a:solidFill>
                          <a:sysClr val="windowText" lastClr="000000"/>
                        </a:solidFill>
                      </a:rPr>
                      <a:pPr>
                        <a:defRPr sz="800">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D-3031-4125-BBA0-AE37BE33280D}"/>
                </c:ext>
                <c:ext xmlns:c15="http://schemas.microsoft.com/office/drawing/2012/chart" uri="{CE6537A1-D6FC-4f65-9D91-7224C49458BB}">
                  <c15:layout>
                    <c:manualLayout>
                      <c:w val="0.2601091624910522"/>
                      <c:h val="0.1594129956728382"/>
                    </c:manualLayout>
                  </c15:layout>
                  <c15:dlblFieldTable/>
                  <c15:showDataLabelsRange val="0"/>
                </c:ext>
              </c:extLst>
            </c:dLbl>
            <c:dLbl>
              <c:idx val="7"/>
              <c:layout>
                <c:manualLayout>
                  <c:x val="-0.18413659230096235"/>
                  <c:y val="-6.2595321293631892E-2"/>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DD60254B-BF7C-4786-8BFD-CA7E17401A90}" type="CATEGORYNAME">
                      <a:rPr lang="ru-RU" sz="800">
                        <a:solidFill>
                          <a:sysClr val="windowText" lastClr="000000"/>
                        </a:solidFill>
                      </a:rPr>
                      <a:pPr>
                        <a:defRPr sz="800">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F-3031-4125-BBA0-AE37BE33280D}"/>
                </c:ext>
                <c:ext xmlns:c15="http://schemas.microsoft.com/office/drawing/2012/chart" uri="{CE6537A1-D6FC-4f65-9D91-7224C49458BB}">
                  <c15:layout>
                    <c:manualLayout>
                      <c:w val="0.24905839895013121"/>
                      <c:h val="0.16338866425480597"/>
                    </c:manualLayout>
                  </c15:layout>
                  <c15:dlblFieldTable/>
                  <c15:showDataLabelsRange val="0"/>
                </c:ext>
              </c:extLst>
            </c:dLbl>
            <c:dLbl>
              <c:idx val="8"/>
              <c:layout>
                <c:manualLayout>
                  <c:x val="-0.21976166285665905"/>
                  <c:y val="-0.12146629441576622"/>
                </c:manualLayout>
              </c:layout>
              <c:tx>
                <c:rich>
                  <a:bodyPr rot="0" spcFirstLastPara="1" vertOverflow="ellipsis" vert="horz" wrap="square" lIns="38100" tIns="19050" rIns="38100" bIns="19050" anchor="ctr" anchorCtr="1">
                    <a:noAutofit/>
                  </a:bodyPr>
                  <a:lstStyle/>
                  <a:p>
                    <a:pPr>
                      <a:defRPr sz="800" b="0" i="0" u="none" strike="noStrike" kern="1200" baseline="0">
                        <a:solidFill>
                          <a:srgbClr val="FF0000"/>
                        </a:solidFill>
                        <a:latin typeface="Times New Roman" panose="02020603050405020304" pitchFamily="18" charset="0"/>
                        <a:ea typeface="+mn-ea"/>
                        <a:cs typeface="Times New Roman" panose="02020603050405020304" pitchFamily="18" charset="0"/>
                      </a:defRPr>
                    </a:pPr>
                    <a:fld id="{63F1FD87-521D-4D5E-8418-3767176B0803}" type="CATEGORYNAME">
                      <a:rPr lang="ru-RU" sz="800">
                        <a:solidFill>
                          <a:sysClr val="windowText" lastClr="000000"/>
                        </a:solidFill>
                      </a:rPr>
                      <a:pPr>
                        <a:defRPr sz="800">
                          <a:solidFill>
                            <a:srgbClr val="FF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1-3031-4125-BBA0-AE37BE33280D}"/>
                </c:ext>
                <c:ext xmlns:c15="http://schemas.microsoft.com/office/drawing/2012/chart" uri="{CE6537A1-D6FC-4f65-9D91-7224C49458BB}">
                  <c15:layout>
                    <c:manualLayout>
                      <c:w val="0.22938870544407755"/>
                      <c:h val="0.12016911184927286"/>
                    </c:manualLayout>
                  </c15:layout>
                  <c15:dlblFieldTable/>
                  <c15:showDataLabelsRange val="0"/>
                </c:ext>
              </c:extLst>
            </c:dLbl>
            <c:dLbl>
              <c:idx val="9"/>
              <c:layout>
                <c:manualLayout>
                  <c:x val="-0.2477543532864844"/>
                  <c:y val="-0.21791130876707304"/>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511C6DA0-D20A-45F3-AFE7-74EE1BF6AA70}" type="CATEGORYNAME">
                      <a:rPr lang="ru-RU" sz="800" b="0">
                        <a:solidFill>
                          <a:sysClr val="windowText" lastClr="000000"/>
                        </a:solidFill>
                        <a:latin typeface="Times New Roman" panose="02020603050405020304" pitchFamily="18" charset="0"/>
                        <a:cs typeface="Times New Roman" panose="02020603050405020304" pitchFamily="18" charset="0"/>
                      </a:rPr>
                      <a:pPr>
                        <a:defRPr sz="800">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3-3031-4125-BBA0-AE37BE33280D}"/>
                </c:ext>
                <c:ext xmlns:c15="http://schemas.microsoft.com/office/drawing/2012/chart" uri="{CE6537A1-D6FC-4f65-9D91-7224C49458BB}">
                  <c15:layout>
                    <c:manualLayout>
                      <c:w val="0.32096407303925717"/>
                      <c:h val="0.21884528021494826"/>
                    </c:manualLayout>
                  </c15:layout>
                  <c15:dlblFieldTable/>
                  <c15:showDataLabelsRange val="0"/>
                </c:ext>
              </c:extLst>
            </c:dLbl>
            <c:dLbl>
              <c:idx val="10"/>
              <c:layout>
                <c:manualLayout>
                  <c:x val="1.1055684800763471E-2"/>
                  <c:y val="-0.17890703695821805"/>
                </c:manualLayout>
              </c:layout>
              <c:tx>
                <c:rich>
                  <a:bodyPr rot="0" spcFirstLastPara="1" vertOverflow="ellipsis" vert="horz" wrap="square" lIns="38100" tIns="19050" rIns="38100" bIns="19050" anchor="ctr" anchorCtr="1">
                    <a:noAutofit/>
                  </a:bodyPr>
                  <a:lstStyle/>
                  <a:p>
                    <a:pPr>
                      <a:defRPr sz="750" b="0" i="0" u="none" strike="noStrike" kern="1200" baseline="0">
                        <a:solidFill>
                          <a:srgbClr val="FF0000"/>
                        </a:solidFill>
                        <a:latin typeface="Times New Roman" panose="02020603050405020304" pitchFamily="18" charset="0"/>
                        <a:ea typeface="+mn-ea"/>
                        <a:cs typeface="Times New Roman" panose="02020603050405020304" pitchFamily="18" charset="0"/>
                      </a:defRPr>
                    </a:pPr>
                    <a:fld id="{37FF47E2-C619-4FAE-B280-20DB9A951DBD}" type="CATEGORYNAME">
                      <a:rPr lang="ru-RU" sz="750" b="0">
                        <a:solidFill>
                          <a:sysClr val="windowText" lastClr="000000"/>
                        </a:solidFill>
                        <a:latin typeface="Times New Roman" panose="02020603050405020304" pitchFamily="18" charset="0"/>
                        <a:cs typeface="Times New Roman" panose="02020603050405020304" pitchFamily="18" charset="0"/>
                      </a:rPr>
                      <a:pPr>
                        <a:defRPr sz="750">
                          <a:solidFill>
                            <a:srgbClr val="FF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noAutofit/>
                </a:bodyPr>
                <a:lstStyle/>
                <a:p>
                  <a:pPr>
                    <a:defRPr sz="750" b="0"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5-3031-4125-BBA0-AE37BE33280D}"/>
                </c:ext>
                <c:ext xmlns:c15="http://schemas.microsoft.com/office/drawing/2012/chart" uri="{CE6537A1-D6FC-4f65-9D91-7224C49458BB}">
                  <c15:layout>
                    <c:manualLayout>
                      <c:w val="0.31991222871334629"/>
                      <c:h val="0.218161496486242"/>
                    </c:manualLayout>
                  </c15:layout>
                  <c15:dlblFieldTable/>
                  <c15:showDataLabelsRange val="0"/>
                </c:ext>
              </c:extLst>
            </c:dLbl>
            <c:dLbl>
              <c:idx val="11"/>
              <c:layout>
                <c:manualLayout>
                  <c:x val="-0.14721500276623065"/>
                  <c:y val="-0.17158709381088227"/>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B65FDBBC-3B36-40D6-9DF9-E071BF505E49}" type="CATEGORYNAME">
                      <a:rPr lang="ru-RU" sz="800" b="0">
                        <a:solidFill>
                          <a:sysClr val="windowText" lastClr="000000"/>
                        </a:solidFill>
                        <a:latin typeface="Times New Roman" panose="02020603050405020304" pitchFamily="18" charset="0"/>
                        <a:cs typeface="Times New Roman" panose="02020603050405020304" pitchFamily="18" charset="0"/>
                      </a:rPr>
                      <a:pPr>
                        <a:defRPr sz="800">
                          <a:solidFill>
                            <a:sysClr val="windowText" lastClr="000000"/>
                          </a:solidFill>
                          <a:latin typeface="Times New Roman" panose="02020603050405020304" pitchFamily="18" charset="0"/>
                          <a:cs typeface="Times New Roman" panose="02020603050405020304" pitchFamily="18" charset="0"/>
                        </a:defRPr>
                      </a:pPr>
                      <a:t>[ИМЯ КАТЕГОРИИ]</a:t>
                    </a:fld>
                    <a:endParaRPr lang="ru-RU"/>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7-3031-4125-BBA0-AE37BE33280D}"/>
                </c:ext>
                <c:ext xmlns:c15="http://schemas.microsoft.com/office/drawing/2012/chart" uri="{CE6537A1-D6FC-4f65-9D91-7224C49458BB}">
                  <c15:layout>
                    <c:manualLayout>
                      <c:w val="0.28630769418970214"/>
                      <c:h val="0.16381683496852187"/>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Диаграмма!$B$2:$B$12</c:f>
              <c:strCache>
                <c:ptCount val="11"/>
                <c:pt idx="0">
                  <c:v>Норильский хлебозавод 
(1 ед.)</c:v>
                </c:pt>
                <c:pt idx="1">
                  <c:v>Пекарни по производству хлеба и хлебобулочных изделий 
(15 ед.)</c:v>
                </c:pt>
                <c:pt idx="2">
                  <c:v>Пекарни по производству кондитерских изделий (7 ед.)</c:v>
                </c:pt>
                <c:pt idx="3">
                  <c:v>Молочный завод 
(1 ед.)</c:v>
                </c:pt>
                <c:pt idx="4">
                  <c:v> Комбинат по производству молочной продукции и продукции из мяса животных и птиц (1 ед.)</c:v>
                </c:pt>
                <c:pt idx="5">
                  <c:v>Мясоперерабатывающий комбинат и цех (1 ед.)</c:v>
                </c:pt>
                <c:pt idx="6">
                  <c:v>Цеха полуфабрикатов 
(3 ед.)</c:v>
                </c:pt>
                <c:pt idx="7">
                  <c:v>Рыбокоптильные цеха (2 ед.)</c:v>
                </c:pt>
                <c:pt idx="8">
                  <c:v>Рыбокомбинат 
(1 ед.)</c:v>
                </c:pt>
                <c:pt idx="9">
                  <c:v>Цеха по розливу пива и безалкогольной продукции 
(4 ед.)</c:v>
                </c:pt>
                <c:pt idx="10">
                  <c:v>Теплицы по выращиванию сельскохозяйственной продукции 
(1 ед.)</c:v>
                </c:pt>
              </c:strCache>
            </c:strRef>
          </c:cat>
          <c:val>
            <c:numRef>
              <c:f>Диаграмма!$C$2:$C$12</c:f>
              <c:numCache>
                <c:formatCode>0.0%</c:formatCode>
                <c:ptCount val="11"/>
                <c:pt idx="0">
                  <c:v>2.7027027027027029E-2</c:v>
                </c:pt>
                <c:pt idx="1">
                  <c:v>0.40540540540540543</c:v>
                </c:pt>
                <c:pt idx="2">
                  <c:v>0.1891891891891892</c:v>
                </c:pt>
                <c:pt idx="3">
                  <c:v>2.7027027027027029E-2</c:v>
                </c:pt>
                <c:pt idx="4">
                  <c:v>2.7027027027027029E-2</c:v>
                </c:pt>
                <c:pt idx="5">
                  <c:v>2.7027027027027029E-2</c:v>
                </c:pt>
                <c:pt idx="6">
                  <c:v>8.1081081081081086E-2</c:v>
                </c:pt>
                <c:pt idx="7">
                  <c:v>5.4054054054054057E-2</c:v>
                </c:pt>
                <c:pt idx="8">
                  <c:v>2.7027027027027029E-2</c:v>
                </c:pt>
                <c:pt idx="9">
                  <c:v>0.10810810810810811</c:v>
                </c:pt>
                <c:pt idx="10">
                  <c:v>2.7027027027027029E-2</c:v>
                </c:pt>
              </c:numCache>
            </c:numRef>
          </c:val>
          <c:extLst xmlns:c16r2="http://schemas.microsoft.com/office/drawing/2015/06/chart">
            <c:ext xmlns:c16="http://schemas.microsoft.com/office/drawing/2014/chart" uri="{C3380CC4-5D6E-409C-BE32-E72D297353CC}">
              <c16:uniqueId val="{00000018-3031-4125-BBA0-AE37BE33280D}"/>
            </c:ext>
          </c:extLst>
        </c:ser>
        <c:dLbls>
          <c:showLegendKey val="0"/>
          <c:showVal val="0"/>
          <c:showCatName val="0"/>
          <c:showSerName val="0"/>
          <c:showPercent val="0"/>
          <c:showBubbleSize val="0"/>
          <c:showLeaderLines val="1"/>
        </c:dLbls>
        <c:firstSliceAng val="0"/>
        <c:holeSize val="50"/>
      </c:doughnutChart>
      <c:spPr>
        <a:noFill/>
        <a:ln>
          <a:noFill/>
        </a:ln>
        <a:effectLst/>
      </c:spPr>
    </c:plotArea>
    <c:plotVisOnly val="1"/>
    <c:dispBlanksAs val="gap"/>
    <c:showDLblsOverMax val="0"/>
  </c:chart>
  <c:spPr>
    <a:noFill/>
    <a:ln w="9525" cap="flat" cmpd="sng" algn="ctr">
      <a:noFill/>
      <a:round/>
    </a:ln>
    <a:effectLst/>
  </c:spPr>
  <c:txPr>
    <a:bodyPr/>
    <a:lstStyle/>
    <a:p>
      <a:pPr>
        <a:defRPr/>
      </a:pPr>
      <a:endParaRPr lang="ru-RU"/>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900" b="1"/>
              <a:t>Структура потребительского рынка сектора малого и среднего бизнеса по состоянию на 01.10.2024 года</a:t>
            </a:r>
          </a:p>
        </c:rich>
      </c:tx>
      <c:layout>
        <c:manualLayout>
          <c:xMode val="edge"/>
          <c:yMode val="edge"/>
          <c:x val="0.15468779132292115"/>
          <c:y val="0"/>
        </c:manualLayout>
      </c:layout>
      <c:overlay val="0"/>
      <c:spPr>
        <a:noFill/>
        <a:ln>
          <a:noFill/>
        </a:ln>
        <a:effectLst/>
      </c:spPr>
      <c:txPr>
        <a:bodyPr rot="0" spcFirstLastPara="1" vertOverflow="ellipsis" vert="horz" wrap="square" anchor="ctr" anchorCtr="1"/>
        <a:lstStyle/>
        <a:p>
          <a:pPr>
            <a:defRPr sz="9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2968033823358287"/>
          <c:y val="0.29365705270650483"/>
          <c:w val="0.48089582298951117"/>
          <c:h val="0.8368943820102982"/>
        </c:manualLayout>
      </c:layout>
      <c:pieChart>
        <c:varyColors val="1"/>
        <c:ser>
          <c:idx val="0"/>
          <c:order val="0"/>
          <c:tx>
            <c:strRef>
              <c:f>Лист1!$B$1</c:f>
              <c:strCache>
                <c:ptCount val="1"/>
                <c:pt idx="0">
                  <c:v>Сферы потребительского рынка</c:v>
                </c:pt>
              </c:strCache>
            </c:strRef>
          </c:tx>
          <c:explosion val="8"/>
          <c:dPt>
            <c:idx val="0"/>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482B-4154-A24B-8C0BA06A745F}"/>
              </c:ext>
            </c:extLst>
          </c:dPt>
          <c:dPt>
            <c:idx val="1"/>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3-482B-4154-A24B-8C0BA06A745F}"/>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482B-4154-A24B-8C0BA06A745F}"/>
              </c:ext>
            </c:extLst>
          </c:dPt>
          <c:dPt>
            <c:idx val="3"/>
            <c:bubble3D val="0"/>
            <c:explosion val="5"/>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7-482B-4154-A24B-8C0BA06A745F}"/>
              </c:ext>
            </c:extLst>
          </c:dPt>
          <c:dPt>
            <c:idx val="4"/>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9-482B-4154-A24B-8C0BA06A745F}"/>
              </c:ext>
            </c:extLst>
          </c:dPt>
          <c:dPt>
            <c:idx val="5"/>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B-482B-4154-A24B-8C0BA06A745F}"/>
              </c:ext>
            </c:extLst>
          </c:dPt>
          <c:dPt>
            <c:idx val="6"/>
            <c:bubble3D val="0"/>
            <c:spPr>
              <a:solidFill>
                <a:schemeClr val="accent6">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482B-4154-A24B-8C0BA06A745F}"/>
              </c:ext>
            </c:extLst>
          </c:dPt>
          <c:dLbls>
            <c:dLbl>
              <c:idx val="0"/>
              <c:layout>
                <c:manualLayout>
                  <c:x val="4.4834417142618634E-2"/>
                  <c:y val="4.0590274936314168E-2"/>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AC1B7ABA-9D94-48BE-A31B-79C346128B2E}" type="CATEGORYNAME">
                      <a:rPr lang="ru-RU"/>
                      <a:pPr>
                        <a:defRPr sz="800"/>
                      </a:pPr>
                      <a:t>[ИМЯ КАТЕГОРИИ]</a:t>
                    </a:fld>
                    <a:r>
                      <a:rPr lang="ru-RU" baseline="0"/>
                      <a:t>
22,9%</a:t>
                    </a:r>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482B-4154-A24B-8C0BA06A745F}"/>
                </c:ext>
                <c:ext xmlns:c15="http://schemas.microsoft.com/office/drawing/2012/chart" uri="{CE6537A1-D6FC-4f65-9D91-7224C49458BB}">
                  <c15:layout>
                    <c:manualLayout>
                      <c:w val="0.22994870479227603"/>
                      <c:h val="0.16231884057971013"/>
                    </c:manualLayout>
                  </c15:layout>
                  <c15:dlblFieldTable/>
                  <c15:showDataLabelsRange val="1"/>
                </c:ext>
              </c:extLst>
            </c:dLbl>
            <c:dLbl>
              <c:idx val="1"/>
              <c:layout>
                <c:manualLayout>
                  <c:x val="1.9708467476048253E-2"/>
                  <c:y val="-2.0851002799375435E-3"/>
                </c:manualLayout>
              </c:layout>
              <c:tx>
                <c:rich>
                  <a:bodyPr/>
                  <a:lstStyle/>
                  <a:p>
                    <a:fld id="{F552AEFF-8C72-4971-BE30-7A059B72196B}" type="CATEGORYNAME">
                      <a:rPr lang="ru-RU"/>
                      <a:pPr/>
                      <a:t>[ИМЯ КАТЕГОРИИ]</a:t>
                    </a:fld>
                    <a:r>
                      <a:rPr lang="ru-RU" baseline="0"/>
                      <a:t>
11,6%</a:t>
                    </a:r>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482B-4154-A24B-8C0BA06A745F}"/>
                </c:ext>
                <c:ext xmlns:c15="http://schemas.microsoft.com/office/drawing/2012/chart" uri="{CE6537A1-D6FC-4f65-9D91-7224C49458BB}">
                  <c15:dlblFieldTable/>
                  <c15:showDataLabelsRange val="1"/>
                </c:ext>
              </c:extLst>
            </c:dLbl>
            <c:dLbl>
              <c:idx val="2"/>
              <c:layout>
                <c:manualLayout>
                  <c:x val="4.8321787362786403E-2"/>
                  <c:y val="-2.5185164199876493E-2"/>
                </c:manualLayout>
              </c:layout>
              <c:tx>
                <c:rich>
                  <a:bodyPr/>
                  <a:lstStyle/>
                  <a:p>
                    <a:fld id="{97B9BB1A-6888-41BE-8C39-98148EC81C1D}" type="CATEGORYNAME">
                      <a:rPr lang="ru-RU"/>
                      <a:pPr/>
                      <a:t>[ИМЯ КАТЕГОРИИ]</a:t>
                    </a:fld>
                    <a:r>
                      <a:rPr lang="ru-RU" baseline="0"/>
                      <a:t>
20,3%</a:t>
                    </a:r>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482B-4154-A24B-8C0BA06A745F}"/>
                </c:ext>
                <c:ext xmlns:c15="http://schemas.microsoft.com/office/drawing/2012/chart" uri="{CE6537A1-D6FC-4f65-9D91-7224C49458BB}">
                  <c15:dlblFieldTable/>
                  <c15:showDataLabelsRange val="1"/>
                </c:ext>
              </c:extLst>
            </c:dLbl>
            <c:dLbl>
              <c:idx val="3"/>
              <c:layout>
                <c:manualLayout>
                  <c:x val="6.3745832446619854E-2"/>
                  <c:y val="-1.6366254641302731E-3"/>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2399F32E-4C9C-44E2-81F4-9BEEA1461A79}" type="CATEGORYNAME">
                      <a:rPr lang="ru-RU" sz="800"/>
                      <a:pPr>
                        <a:defRPr sz="800"/>
                      </a:pPr>
                      <a:t>[ИМЯ КАТЕГОРИИ]</a:t>
                    </a:fld>
                    <a:r>
                      <a:rPr lang="ru-RU" sz="800" baseline="0"/>
                      <a:t> </a:t>
                    </a:r>
                  </a:p>
                  <a:p>
                    <a:pPr>
                      <a:defRPr sz="800"/>
                    </a:pPr>
                    <a:r>
                      <a:rPr lang="ru-RU" sz="800" baseline="0"/>
                      <a:t>2,0%</a:t>
                    </a:r>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0"/>
              <c:showBubbleSize val="0"/>
              <c:extLst xmlns:c16r2="http://schemas.microsoft.com/office/drawing/2015/06/chart">
                <c:ext xmlns:c16="http://schemas.microsoft.com/office/drawing/2014/chart" uri="{C3380CC4-5D6E-409C-BE32-E72D297353CC}">
                  <c16:uniqueId val="{00000007-482B-4154-A24B-8C0BA06A745F}"/>
                </c:ext>
                <c:ext xmlns:c15="http://schemas.microsoft.com/office/drawing/2012/chart" uri="{CE6537A1-D6FC-4f65-9D91-7224C49458BB}">
                  <c15:layout>
                    <c:manualLayout>
                      <c:w val="0.41160619280698019"/>
                      <c:h val="0.15273813622380419"/>
                    </c:manualLayout>
                  </c15:layout>
                  <c15:dlblFieldTable/>
                  <c15:showDataLabelsRange val="1"/>
                </c:ext>
              </c:extLst>
            </c:dLbl>
            <c:dLbl>
              <c:idx val="4"/>
              <c:layout>
                <c:manualLayout>
                  <c:x val="-6.6905488165330687E-3"/>
                  <c:y val="-0.12114896956639244"/>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F438C5F0-7793-4055-8A1F-1DB6851880F9}" type="CATEGORYNAME">
                      <a:rPr lang="ru-RU" sz="800"/>
                      <a:pPr>
                        <a:defRPr sz="800"/>
                      </a:pPr>
                      <a:t>[ИМЯ КАТЕГОРИИ]</a:t>
                    </a:fld>
                    <a:r>
                      <a:rPr lang="ru-RU" sz="800" baseline="0"/>
                      <a:t>
4,9%</a:t>
                    </a:r>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482B-4154-A24B-8C0BA06A745F}"/>
                </c:ext>
                <c:ext xmlns:c15="http://schemas.microsoft.com/office/drawing/2012/chart" uri="{CE6537A1-D6FC-4f65-9D91-7224C49458BB}">
                  <c15:layout>
                    <c:manualLayout>
                      <c:w val="0.38760729233170177"/>
                      <c:h val="0.17204113590173578"/>
                    </c:manualLayout>
                  </c15:layout>
                  <c15:dlblFieldTable/>
                  <c15:showDataLabelsRange val="1"/>
                </c:ext>
              </c:extLst>
            </c:dLbl>
            <c:dLbl>
              <c:idx val="5"/>
              <c:layout>
                <c:manualLayout>
                  <c:x val="-4.8387954884017894E-3"/>
                  <c:y val="-3.7903186995842816E-2"/>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81DC6F28-A399-44F6-BAB0-8CD34114E68F}" type="CATEGORYNAME">
                      <a:rPr lang="ru-RU" sz="800"/>
                      <a:pPr>
                        <a:defRPr sz="800"/>
                      </a:pPr>
                      <a:t>[ИМЯ КАТЕГОРИИ]</a:t>
                    </a:fld>
                    <a:r>
                      <a:rPr lang="ru-RU" sz="800" baseline="0"/>
                      <a:t>
29,8%</a:t>
                    </a:r>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482B-4154-A24B-8C0BA06A745F}"/>
                </c:ext>
                <c:ext xmlns:c15="http://schemas.microsoft.com/office/drawing/2012/chart" uri="{CE6537A1-D6FC-4f65-9D91-7224C49458BB}">
                  <c15:layout>
                    <c:manualLayout>
                      <c:w val="0.27048260346766995"/>
                      <c:h val="0.21463925959108945"/>
                    </c:manualLayout>
                  </c15:layout>
                  <c15:dlblFieldTable/>
                  <c15:showDataLabelsRange val="1"/>
                </c:ext>
              </c:extLst>
            </c:dLbl>
            <c:dLbl>
              <c:idx val="6"/>
              <c:layout>
                <c:manualLayout>
                  <c:x val="1.7813778345274409E-2"/>
                  <c:y val="9.6631609342202954E-3"/>
                </c:manualLayout>
              </c:layout>
              <c:tx>
                <c:rich>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A58D40F6-4633-4802-B908-F8BE6FB40568}" type="CATEGORYNAME">
                      <a:rPr lang="ru-RU" sz="800"/>
                      <a:pPr>
                        <a:defRPr sz="800"/>
                      </a:pPr>
                      <a:t>[ИМЯ КАТЕГОРИИ]</a:t>
                    </a:fld>
                    <a:endParaRPr lang="ru-RU" sz="800" baseline="0"/>
                  </a:p>
                  <a:p>
                    <a:pPr>
                      <a:defRPr sz="800"/>
                    </a:pPr>
                    <a:r>
                      <a:rPr lang="ru-RU" sz="800" baseline="0"/>
                      <a:t>8,5%</a:t>
                    </a:r>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482B-4154-A24B-8C0BA06A745F}"/>
                </c:ext>
                <c:ext xmlns:c15="http://schemas.microsoft.com/office/drawing/2012/chart" uri="{CE6537A1-D6FC-4f65-9D91-7224C49458BB}">
                  <c15:layout>
                    <c:manualLayout>
                      <c:w val="0.28451216011791625"/>
                      <c:h val="0.13058259217485377"/>
                    </c:manualLayout>
                  </c15:layout>
                  <c15:dlblFieldTable/>
                  <c15:showDataLabelsRange val="1"/>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showDataLabelsRange val="1"/>
              </c:ext>
            </c:extLst>
          </c:dLbls>
          <c:cat>
            <c:strRef>
              <c:f>Лист1!$A$2:$A$8</c:f>
              <c:strCache>
                <c:ptCount val="7"/>
                <c:pt idx="0">
                  <c:v>Транспортные услуги</c:v>
                </c:pt>
                <c:pt idx="1">
                  <c:v>Прочие услуги</c:v>
                </c:pt>
                <c:pt idx="2">
                  <c:v>Бытовые услуги</c:v>
                </c:pt>
                <c:pt idx="3">
                  <c:v>Услуги в производственной сфере деятельности</c:v>
                </c:pt>
                <c:pt idx="4">
                  <c:v>Операции с недвижимым имуществом</c:v>
                </c:pt>
                <c:pt idx="5">
                  <c:v>Торговля и общественное питание</c:v>
                </c:pt>
                <c:pt idx="6">
                  <c:v>Производство</c:v>
                </c:pt>
              </c:strCache>
            </c:strRef>
          </c:cat>
          <c:val>
            <c:numRef>
              <c:f>Лист1!$B$2:$B$8</c:f>
              <c:numCache>
                <c:formatCode>0.00</c:formatCode>
                <c:ptCount val="7"/>
                <c:pt idx="0">
                  <c:v>22.87</c:v>
                </c:pt>
                <c:pt idx="1">
                  <c:v>11.61</c:v>
                </c:pt>
                <c:pt idx="2" formatCode="General">
                  <c:v>20.309999999999999</c:v>
                </c:pt>
                <c:pt idx="3" formatCode="General">
                  <c:v>2.08</c:v>
                </c:pt>
                <c:pt idx="4" formatCode="General">
                  <c:v>4.8899999999999997</c:v>
                </c:pt>
                <c:pt idx="5" formatCode="General">
                  <c:v>29.77</c:v>
                </c:pt>
                <c:pt idx="6">
                  <c:v>8.4700000000000006</c:v>
                </c:pt>
              </c:numCache>
            </c:numRef>
          </c:val>
          <c:extLst xmlns:c16r2="http://schemas.microsoft.com/office/drawing/2015/06/chart">
            <c:ext xmlns:c16="http://schemas.microsoft.com/office/drawing/2014/chart" uri="{C3380CC4-5D6E-409C-BE32-E72D297353CC}">
              <c16:uniqueId val="{0000000E-482B-4154-A24B-8C0BA06A745F}"/>
            </c:ext>
            <c:ext xmlns:c15="http://schemas.microsoft.com/office/drawing/2012/chart" uri="{02D57815-91ED-43cb-92C2-25804820EDAC}">
              <c15:datalabelsRange>
                <c15:f>Лист1!$B$2:$B$8</c15:f>
                <c15:dlblRangeCache>
                  <c:ptCount val="7"/>
                  <c:pt idx="0">
                    <c:v>22,87</c:v>
                  </c:pt>
                  <c:pt idx="1">
                    <c:v>11,61</c:v>
                  </c:pt>
                  <c:pt idx="2">
                    <c:v>20,31</c:v>
                  </c:pt>
                  <c:pt idx="3">
                    <c:v>2,08</c:v>
                  </c:pt>
                  <c:pt idx="4">
                    <c:v>4,89</c:v>
                  </c:pt>
                  <c:pt idx="5">
                    <c:v>29,77</c:v>
                  </c:pt>
                  <c:pt idx="6">
                    <c:v>8,47</c:v>
                  </c:pt>
                </c15:dlblRangeCache>
              </c15:datalabelsRange>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sz="1000" b="1" baseline="0">
                <a:solidFill>
                  <a:sysClr val="windowText" lastClr="000000"/>
                </a:solidFill>
                <a:latin typeface="Times New Roman" panose="02020603050405020304" pitchFamily="18" charset="0"/>
                <a:cs typeface="Times New Roman" panose="02020603050405020304" pitchFamily="18" charset="0"/>
              </a:rPr>
              <a:t>Задолженность населения по оплате за жилищно-коммунальные услуги </a:t>
            </a:r>
          </a:p>
          <a:p>
            <a:pPr>
              <a:defRPr b="1"/>
            </a:pPr>
            <a:r>
              <a:rPr lang="ru-RU" sz="1000" b="0" baseline="0">
                <a:solidFill>
                  <a:sysClr val="windowText" lastClr="000000"/>
                </a:solidFill>
                <a:latin typeface="Times New Roman" panose="02020603050405020304" pitchFamily="18" charset="0"/>
                <a:cs typeface="Times New Roman" panose="02020603050405020304" pitchFamily="18" charset="0"/>
              </a:rPr>
              <a:t>(тыс. руб.)</a:t>
            </a:r>
          </a:p>
        </c:rich>
      </c:tx>
      <c:layout>
        <c:manualLayout>
          <c:xMode val="edge"/>
          <c:yMode val="edge"/>
          <c:x val="0.10878326340594287"/>
          <c:y val="0"/>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17365327751752549"/>
          <c:y val="0.21853388658367914"/>
          <c:w val="0.77993322037276991"/>
          <c:h val="0.65869071345334951"/>
        </c:manualLayout>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На 01.10.2023</c:v>
                </c:pt>
                <c:pt idx="1">
                  <c:v>На 01.10.2024</c:v>
                </c:pt>
              </c:strCache>
            </c:strRef>
          </c:cat>
          <c:val>
            <c:numRef>
              <c:f>Лист1!$B$2:$B$3</c:f>
              <c:numCache>
                <c:formatCode>#,##0.0</c:formatCode>
                <c:ptCount val="2"/>
                <c:pt idx="0">
                  <c:v>3361578.4</c:v>
                </c:pt>
                <c:pt idx="1">
                  <c:v>3527620</c:v>
                </c:pt>
              </c:numCache>
            </c:numRef>
          </c:val>
          <c:extLst xmlns:c16r2="http://schemas.microsoft.com/office/drawing/2015/06/chart">
            <c:ext xmlns:c16="http://schemas.microsoft.com/office/drawing/2014/chart" uri="{C3380CC4-5D6E-409C-BE32-E72D297353CC}">
              <c16:uniqueId val="{00000000-773B-4C60-A957-46960EC05403}"/>
            </c:ext>
          </c:extLst>
        </c:ser>
        <c:dLbls>
          <c:dLblPos val="outEnd"/>
          <c:showLegendKey val="0"/>
          <c:showVal val="1"/>
          <c:showCatName val="0"/>
          <c:showSerName val="0"/>
          <c:showPercent val="0"/>
          <c:showBubbleSize val="0"/>
        </c:dLbls>
        <c:gapWidth val="219"/>
        <c:overlap val="-27"/>
        <c:axId val="343056128"/>
        <c:axId val="349802320"/>
      </c:barChart>
      <c:catAx>
        <c:axId val="34305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49802320"/>
        <c:crosses val="autoZero"/>
        <c:auto val="1"/>
        <c:lblAlgn val="ctr"/>
        <c:lblOffset val="100"/>
        <c:noMultiLvlLbl val="0"/>
      </c:catAx>
      <c:valAx>
        <c:axId val="3498023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4305612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ru-RU"/>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8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Показатели пассажирских перевозок по перевозчикам на 01.10.2024</a:t>
            </a:r>
          </a:p>
        </c:rich>
      </c:tx>
      <c:overlay val="0"/>
      <c:spPr>
        <a:noFill/>
        <a:ln>
          <a:noFill/>
        </a:ln>
        <a:effectLst/>
      </c:spPr>
      <c:txPr>
        <a:bodyPr rot="0" spcFirstLastPara="1" vertOverflow="ellipsis" vert="horz" wrap="square" anchor="ctr" anchorCtr="1"/>
        <a:lstStyle/>
        <a:p>
          <a:pPr>
            <a:defRPr sz="108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объем пассажирских перевозок, тыс. чел.</c:v>
                </c:pt>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муниципальный </c:v>
                </c:pt>
                <c:pt idx="1">
                  <c:v>коммерческий </c:v>
                </c:pt>
              </c:strCache>
            </c:strRef>
          </c:cat>
          <c:val>
            <c:numRef>
              <c:f>Лист1!$B$2:$B$3</c:f>
              <c:numCache>
                <c:formatCode>#,##0.0</c:formatCode>
                <c:ptCount val="2"/>
                <c:pt idx="0">
                  <c:v>9026</c:v>
                </c:pt>
                <c:pt idx="1">
                  <c:v>976.9</c:v>
                </c:pt>
              </c:numCache>
            </c:numRef>
          </c:val>
          <c:extLst xmlns:c16r2="http://schemas.microsoft.com/office/drawing/2015/06/chart">
            <c:ext xmlns:c16="http://schemas.microsoft.com/office/drawing/2014/chart" uri="{C3380CC4-5D6E-409C-BE32-E72D297353CC}">
              <c16:uniqueId val="{00000000-2064-48AC-9A86-4A0AC4B6444D}"/>
            </c:ext>
          </c:extLst>
        </c:ser>
        <c:ser>
          <c:idx val="1"/>
          <c:order val="1"/>
          <c:tx>
            <c:strRef>
              <c:f>Лист1!$C$1</c:f>
              <c:strCache>
                <c:ptCount val="1"/>
                <c:pt idx="0">
                  <c:v>объем пассажирооборота, тыс. пасс. км. </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муниципальный </c:v>
                </c:pt>
                <c:pt idx="1">
                  <c:v>коммерческий </c:v>
                </c:pt>
              </c:strCache>
            </c:strRef>
          </c:cat>
          <c:val>
            <c:numRef>
              <c:f>Лист1!$C$2:$C$3</c:f>
              <c:numCache>
                <c:formatCode>#,##0.0</c:formatCode>
                <c:ptCount val="2"/>
                <c:pt idx="0">
                  <c:v>75902.2</c:v>
                </c:pt>
                <c:pt idx="1">
                  <c:v>2734.7</c:v>
                </c:pt>
              </c:numCache>
            </c:numRef>
          </c:val>
          <c:extLst xmlns:c16r2="http://schemas.microsoft.com/office/drawing/2015/06/chart">
            <c:ext xmlns:c16="http://schemas.microsoft.com/office/drawing/2014/chart" uri="{C3380CC4-5D6E-409C-BE32-E72D297353CC}">
              <c16:uniqueId val="{00000001-2064-48AC-9A86-4A0AC4B6444D}"/>
            </c:ext>
          </c:extLst>
        </c:ser>
        <c:dLbls>
          <c:showLegendKey val="0"/>
          <c:showVal val="0"/>
          <c:showCatName val="0"/>
          <c:showSerName val="0"/>
          <c:showPercent val="0"/>
          <c:showBubbleSize val="0"/>
        </c:dLbls>
        <c:gapWidth val="219"/>
        <c:overlap val="-27"/>
        <c:axId val="349792800"/>
        <c:axId val="349801200"/>
      </c:barChart>
      <c:catAx>
        <c:axId val="349792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49801200"/>
        <c:crosses val="autoZero"/>
        <c:auto val="1"/>
        <c:lblAlgn val="ctr"/>
        <c:lblOffset val="100"/>
        <c:noMultiLvlLbl val="0"/>
      </c:catAx>
      <c:valAx>
        <c:axId val="349801200"/>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349792800"/>
        <c:crosses val="autoZero"/>
        <c:crossBetween val="between"/>
      </c:valAx>
      <c:spPr>
        <a:noFill/>
        <a:ln>
          <a:noFill/>
        </a:ln>
        <a:effectLst/>
      </c:spPr>
    </c:plotArea>
    <c:legend>
      <c:legendPos val="b"/>
      <c:layout>
        <c:manualLayout>
          <c:xMode val="edge"/>
          <c:yMode val="edge"/>
          <c:x val="8.5851817861053878E-2"/>
          <c:y val="0.83822101351255141"/>
          <c:w val="0.8235909680084974"/>
          <c:h val="0.131445278200984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rgbClr val="DFF5EF"/>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'Расчет 6 мес 2024'!$G$14</c:f>
              <c:strCache>
                <c:ptCount val="1"/>
                <c:pt idx="0">
                  <c:v>Численность постоянного населения, чел.</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'Расчет 6 мес 2024'!$H$13:$J$13</c:f>
              <c:strCache>
                <c:ptCount val="3"/>
                <c:pt idx="0">
                  <c:v>01.07.2023</c:v>
                </c:pt>
                <c:pt idx="1">
                  <c:v>01.01.2024</c:v>
                </c:pt>
                <c:pt idx="2">
                  <c:v>01.07.2024</c:v>
                </c:pt>
              </c:strCache>
            </c:strRef>
          </c:cat>
          <c:val>
            <c:numRef>
              <c:f>'Расчет 6 мес 2024'!$H$14:$J$14</c:f>
              <c:numCache>
                <c:formatCode>#,##0</c:formatCode>
                <c:ptCount val="3"/>
                <c:pt idx="0">
                  <c:v>177010</c:v>
                </c:pt>
                <c:pt idx="1">
                  <c:v>177427</c:v>
                </c:pt>
                <c:pt idx="2">
                  <c:v>177349</c:v>
                </c:pt>
              </c:numCache>
            </c:numRef>
          </c:val>
          <c:extLst xmlns:c16r2="http://schemas.microsoft.com/office/drawing/2015/06/chart">
            <c:ext xmlns:c16="http://schemas.microsoft.com/office/drawing/2014/chart" uri="{C3380CC4-5D6E-409C-BE32-E72D297353CC}">
              <c16:uniqueId val="{00000000-4E36-433E-B471-BF720F02189E}"/>
            </c:ext>
          </c:extLst>
        </c:ser>
        <c:dLbls>
          <c:showLegendKey val="0"/>
          <c:showVal val="0"/>
          <c:showCatName val="0"/>
          <c:showSerName val="0"/>
          <c:showPercent val="0"/>
          <c:showBubbleSize val="0"/>
        </c:dLbls>
        <c:gapWidth val="219"/>
        <c:overlap val="-27"/>
        <c:axId val="348346768"/>
        <c:axId val="348347888"/>
      </c:barChart>
      <c:catAx>
        <c:axId val="348346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48347888"/>
        <c:crosses val="autoZero"/>
        <c:auto val="1"/>
        <c:lblAlgn val="ctr"/>
        <c:lblOffset val="100"/>
        <c:noMultiLvlLbl val="0"/>
      </c:catAx>
      <c:valAx>
        <c:axId val="3483478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48346768"/>
        <c:crosses val="autoZero"/>
        <c:crossBetween val="between"/>
      </c:valAx>
      <c:spPr>
        <a:noFill/>
        <a:ln>
          <a:noFill/>
        </a:ln>
        <a:effectLst/>
      </c:spPr>
    </c:plotArea>
    <c:plotVisOnly val="1"/>
    <c:dispBlanksAs val="gap"/>
    <c:showDLblsOverMax val="0"/>
  </c:chart>
  <c:spPr>
    <a:solidFill>
      <a:schemeClr val="accent1">
        <a:lumMod val="20000"/>
        <a:lumOff val="80000"/>
      </a:schemeClr>
    </a:solidFill>
    <a:ln w="9525" cap="flat" cmpd="sng" algn="ctr">
      <a:no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000" b="1"/>
              <a:t>Состав населения по возрастным группам на 01.01.2024</a:t>
            </a: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85CB-4AC8-BB2E-3B4FF35ADB0F}"/>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85CB-4AC8-BB2E-3B4FF35ADB0F}"/>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85CB-4AC8-BB2E-3B4FF35ADB0F}"/>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extLst>
          </c:dLbls>
          <c:cat>
            <c:strRef>
              <c:f>'Расчет 6 мес 2024'!$C$27:$C$29</c:f>
              <c:strCache>
                <c:ptCount val="3"/>
                <c:pt idx="0">
                  <c:v>в трудоспособном возрасте</c:v>
                </c:pt>
                <c:pt idx="1">
                  <c:v>старше трудоспособного возраста</c:v>
                </c:pt>
                <c:pt idx="2">
                  <c:v>моложе трудоспособного возраста</c:v>
                </c:pt>
              </c:strCache>
            </c:strRef>
          </c:cat>
          <c:val>
            <c:numRef>
              <c:f>'Расчет 6 мес 2024'!$D$27:$D$29</c:f>
              <c:numCache>
                <c:formatCode>#,##0</c:formatCode>
                <c:ptCount val="3"/>
                <c:pt idx="0">
                  <c:v>123253</c:v>
                </c:pt>
                <c:pt idx="1">
                  <c:v>17695</c:v>
                </c:pt>
                <c:pt idx="2">
                  <c:v>36479</c:v>
                </c:pt>
              </c:numCache>
            </c:numRef>
          </c:val>
          <c:extLst xmlns:c16r2="http://schemas.microsoft.com/office/drawing/2015/06/chart">
            <c:ext xmlns:c16="http://schemas.microsoft.com/office/drawing/2014/chart" uri="{C3380CC4-5D6E-409C-BE32-E72D297353CC}">
              <c16:uniqueId val="{00000006-85CB-4AC8-BB2E-3B4FF35ADB0F}"/>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accent1">
        <a:lumMod val="20000"/>
        <a:lumOff val="80000"/>
      </a:schemeClr>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8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000" b="1"/>
              <a:t>Структура населения по полу, %</a:t>
            </a:r>
          </a:p>
        </c:rich>
      </c:tx>
      <c:overlay val="0"/>
      <c:spPr>
        <a:noFill/>
        <a:ln>
          <a:noFill/>
        </a:ln>
        <a:effectLst/>
      </c:spPr>
      <c:txPr>
        <a:bodyPr rot="0" spcFirstLastPara="1" vertOverflow="ellipsis" vert="horz" wrap="square" anchor="ctr" anchorCtr="1"/>
        <a:lstStyle/>
        <a:p>
          <a:pPr>
            <a:defRPr sz="108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stacked"/>
        <c:varyColors val="0"/>
        <c:ser>
          <c:idx val="0"/>
          <c:order val="0"/>
          <c:tx>
            <c:strRef>
              <c:f>'Расчет 6 мес 2024'!$D$51</c:f>
              <c:strCache>
                <c:ptCount val="1"/>
                <c:pt idx="0">
                  <c:v>Мужчины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'Расчет 6 мес 2024'!$C$52:$C$54</c:f>
              <c:strCache>
                <c:ptCount val="3"/>
                <c:pt idx="0">
                  <c:v>Российская Федерация</c:v>
                </c:pt>
                <c:pt idx="1">
                  <c:v>Красноярский край</c:v>
                </c:pt>
                <c:pt idx="2">
                  <c:v>Норильск</c:v>
                </c:pt>
              </c:strCache>
            </c:strRef>
          </c:cat>
          <c:val>
            <c:numRef>
              <c:f>'Расчет 6 мес 2024'!$D$52:$D$54</c:f>
              <c:numCache>
                <c:formatCode>0.0</c:formatCode>
                <c:ptCount val="3"/>
                <c:pt idx="0">
                  <c:v>46.470739887692289</c:v>
                </c:pt>
                <c:pt idx="1">
                  <c:v>46.385289446685313</c:v>
                </c:pt>
                <c:pt idx="2" formatCode="General">
                  <c:v>49.6</c:v>
                </c:pt>
              </c:numCache>
            </c:numRef>
          </c:val>
          <c:extLst xmlns:c16r2="http://schemas.microsoft.com/office/drawing/2015/06/chart">
            <c:ext xmlns:c16="http://schemas.microsoft.com/office/drawing/2014/chart" uri="{C3380CC4-5D6E-409C-BE32-E72D297353CC}">
              <c16:uniqueId val="{00000000-E1FB-4705-9895-3D3CD49F2ED7}"/>
            </c:ext>
          </c:extLst>
        </c:ser>
        <c:ser>
          <c:idx val="1"/>
          <c:order val="1"/>
          <c:tx>
            <c:strRef>
              <c:f>'Расчет 6 мес 2024'!$E$51</c:f>
              <c:strCache>
                <c:ptCount val="1"/>
                <c:pt idx="0">
                  <c:v>Женщины</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'Расчет 6 мес 2024'!$C$52:$C$54</c:f>
              <c:strCache>
                <c:ptCount val="3"/>
                <c:pt idx="0">
                  <c:v>Российская Федерация</c:v>
                </c:pt>
                <c:pt idx="1">
                  <c:v>Красноярский край</c:v>
                </c:pt>
                <c:pt idx="2">
                  <c:v>Норильск</c:v>
                </c:pt>
              </c:strCache>
            </c:strRef>
          </c:cat>
          <c:val>
            <c:numRef>
              <c:f>'Расчет 6 мес 2024'!$E$52:$E$54</c:f>
              <c:numCache>
                <c:formatCode>0.0</c:formatCode>
                <c:ptCount val="3"/>
                <c:pt idx="0">
                  <c:v>53.529260112307711</c:v>
                </c:pt>
                <c:pt idx="1">
                  <c:v>53.614710553314694</c:v>
                </c:pt>
                <c:pt idx="2" formatCode="General">
                  <c:v>50.4</c:v>
                </c:pt>
              </c:numCache>
            </c:numRef>
          </c:val>
          <c:extLst xmlns:c16r2="http://schemas.microsoft.com/office/drawing/2015/06/chart">
            <c:ext xmlns:c16="http://schemas.microsoft.com/office/drawing/2014/chart" uri="{C3380CC4-5D6E-409C-BE32-E72D297353CC}">
              <c16:uniqueId val="{00000001-E1FB-4705-9895-3D3CD49F2ED7}"/>
            </c:ext>
          </c:extLst>
        </c:ser>
        <c:dLbls>
          <c:showLegendKey val="0"/>
          <c:showVal val="0"/>
          <c:showCatName val="0"/>
          <c:showSerName val="0"/>
          <c:showPercent val="0"/>
          <c:showBubbleSize val="0"/>
        </c:dLbls>
        <c:gapWidth val="150"/>
        <c:overlap val="100"/>
        <c:axId val="348326608"/>
        <c:axId val="348339488"/>
      </c:barChart>
      <c:catAx>
        <c:axId val="3483266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48339488"/>
        <c:crosses val="autoZero"/>
        <c:auto val="1"/>
        <c:lblAlgn val="ctr"/>
        <c:lblOffset val="100"/>
        <c:noMultiLvlLbl val="0"/>
      </c:catAx>
      <c:valAx>
        <c:axId val="34833948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4832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noFill/>
    <a:ln w="9525" cap="flat" cmpd="sng" algn="ctr">
      <a:no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1000" b="1" i="0" baseline="0">
                <a:effectLst/>
              </a:rPr>
              <a:t>Среднесписочная численность работников крупных и средних  предприятий по видам экономической деятельности, чел.</a:t>
            </a:r>
            <a:r>
              <a:rPr lang="ru-RU" sz="1000" b="1" i="0" baseline="30000">
                <a:effectLst/>
              </a:rPr>
              <a:t>1</a:t>
            </a:r>
            <a:endParaRPr lang="ru-RU" sz="1000" baseline="30000">
              <a:effectLst/>
            </a:endParaRPr>
          </a:p>
        </c:rich>
      </c:tx>
      <c:layout>
        <c:manualLayout>
          <c:xMode val="edge"/>
          <c:yMode val="edge"/>
          <c:x val="0.15533083409737192"/>
          <c:y val="5.8966966022116682E-4"/>
        </c:manualLayout>
      </c:layout>
      <c:overlay val="0"/>
      <c:spPr>
        <a:noFill/>
        <a:ln>
          <a:noFill/>
        </a:ln>
        <a:effectLst/>
      </c:spPr>
      <c:txPr>
        <a:bodyPr rot="0" spcFirstLastPara="1" vertOverflow="ellipsis" vert="horz" wrap="square" anchor="ctr" anchorCtr="1"/>
        <a:lstStyle/>
        <a:p>
          <a:pPr algn="ct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w="25400">
          <a:noFill/>
        </a:ln>
        <a:effectLst/>
        <a:sp3d>
          <a:contourClr>
            <a:schemeClr val="bg1">
              <a:lumMod val="75000"/>
            </a:schemeClr>
          </a:contourClr>
        </a:sp3d>
      </c:spPr>
    </c:floor>
    <c:sideWall>
      <c:thickness val="0"/>
      <c:spPr>
        <a:noFill/>
        <a:ln w="25400">
          <a:noFill/>
        </a:ln>
        <a:effectLst/>
        <a:sp3d>
          <a:contourClr>
            <a:schemeClr val="bg1">
              <a:lumMod val="75000"/>
            </a:schemeClr>
          </a:contourClr>
        </a:sp3d>
      </c:spPr>
    </c:sideWall>
    <c:backWall>
      <c:thickness val="0"/>
      <c:spPr>
        <a:noFill/>
        <a:ln w="25400">
          <a:noFill/>
        </a:ln>
        <a:effectLst/>
        <a:sp3d/>
      </c:spPr>
    </c:backWall>
    <c:plotArea>
      <c:layout>
        <c:manualLayout>
          <c:layoutTarget val="inner"/>
          <c:xMode val="edge"/>
          <c:yMode val="edge"/>
          <c:x val="3.2936394114072985E-3"/>
          <c:y val="0.17577408087147001"/>
          <c:w val="0.75095620942119079"/>
          <c:h val="0.68499106323366021"/>
        </c:manualLayout>
      </c:layout>
      <c:bar3DChart>
        <c:barDir val="col"/>
        <c:grouping val="percentStacked"/>
        <c:varyColors val="0"/>
        <c:ser>
          <c:idx val="0"/>
          <c:order val="0"/>
          <c:tx>
            <c:strRef>
              <c:f>'ССЧ 16.03.2021 %'!$A$29</c:f>
              <c:strCache>
                <c:ptCount val="1"/>
                <c:pt idx="0">
                  <c:v>Промышленное производство</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'ССЧ 16.03.2021 %'!$D$28:$E$28</c:f>
              <c:strCache>
                <c:ptCount val="2"/>
                <c:pt idx="0">
                  <c:v>на 01.07.2023 г. – 85 223  чел.</c:v>
                </c:pt>
                <c:pt idx="1">
                  <c:v>на 01.07.2024 г. – 85 192 чел.</c:v>
                </c:pt>
              </c:strCache>
            </c:strRef>
          </c:cat>
          <c:val>
            <c:numRef>
              <c:f>'ССЧ 16.03.2021 %'!$D$29:$E$29</c:f>
              <c:numCache>
                <c:formatCode>_-* #\ ##0_р_._-;\-* #\ ##0_р_._-;_-* "-"??_р_._-;_-@_-</c:formatCode>
                <c:ptCount val="2"/>
                <c:pt idx="0">
                  <c:v>36749</c:v>
                </c:pt>
                <c:pt idx="1">
                  <c:v>36970</c:v>
                </c:pt>
              </c:numCache>
            </c:numRef>
          </c:val>
          <c:extLst xmlns:c16r2="http://schemas.microsoft.com/office/drawing/2015/06/chart">
            <c:ext xmlns:c16="http://schemas.microsoft.com/office/drawing/2014/chart" uri="{C3380CC4-5D6E-409C-BE32-E72D297353CC}">
              <c16:uniqueId val="{00000000-F18B-43EB-8FAF-9184BFA86A60}"/>
            </c:ext>
          </c:extLst>
        </c:ser>
        <c:ser>
          <c:idx val="1"/>
          <c:order val="1"/>
          <c:tx>
            <c:strRef>
              <c:f>'ССЧ 16.03.2021 %'!$A$30</c:f>
              <c:strCache>
                <c:ptCount val="1"/>
                <c:pt idx="0">
                  <c:v>Транспортировка и хранение</c:v>
                </c:pt>
              </c:strCache>
            </c:strRef>
          </c:tx>
          <c:spPr>
            <a:solidFill>
              <a:schemeClr val="accent2"/>
            </a:solidFill>
            <a:ln>
              <a:noFill/>
            </a:ln>
            <a:effectLst/>
            <a:sp3d/>
          </c:spPr>
          <c:invertIfNegative val="0"/>
          <c:dLbls>
            <c:dLbl>
              <c:idx val="0"/>
              <c:layout>
                <c:manualLayout>
                  <c:x val="-5.9833947609493445E-17"/>
                  <c:y val="-7.8497630261394942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18B-43EB-8FAF-9184BFA86A6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'ССЧ 16.03.2021 %'!$D$28:$E$28</c:f>
              <c:strCache>
                <c:ptCount val="2"/>
                <c:pt idx="0">
                  <c:v>на 01.07.2023 г. – 85 223  чел.</c:v>
                </c:pt>
                <c:pt idx="1">
                  <c:v>на 01.07.2024 г. – 85 192 чел.</c:v>
                </c:pt>
              </c:strCache>
            </c:strRef>
          </c:cat>
          <c:val>
            <c:numRef>
              <c:f>'ССЧ 16.03.2021 %'!$D$30:$E$30</c:f>
              <c:numCache>
                <c:formatCode>_-* #\ ##0_р_._-;\-* #\ ##0_р_._-;_-* "-"??_р_._-;_-@_-</c:formatCode>
                <c:ptCount val="2"/>
                <c:pt idx="0">
                  <c:v>9365</c:v>
                </c:pt>
                <c:pt idx="1">
                  <c:v>9059</c:v>
                </c:pt>
              </c:numCache>
            </c:numRef>
          </c:val>
          <c:extLst xmlns:c16r2="http://schemas.microsoft.com/office/drawing/2015/06/chart">
            <c:ext xmlns:c16="http://schemas.microsoft.com/office/drawing/2014/chart" uri="{C3380CC4-5D6E-409C-BE32-E72D297353CC}">
              <c16:uniqueId val="{00000002-F18B-43EB-8FAF-9184BFA86A60}"/>
            </c:ext>
          </c:extLst>
        </c:ser>
        <c:ser>
          <c:idx val="2"/>
          <c:order val="2"/>
          <c:tx>
            <c:strRef>
              <c:f>'ССЧ 16.03.2021 %'!$A$31</c:f>
              <c:strCache>
                <c:ptCount val="1"/>
                <c:pt idx="0">
                  <c:v>Строительство</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'ССЧ 16.03.2021 %'!$D$28:$E$28</c:f>
              <c:strCache>
                <c:ptCount val="2"/>
                <c:pt idx="0">
                  <c:v>на 01.07.2023 г. – 85 223  чел.</c:v>
                </c:pt>
                <c:pt idx="1">
                  <c:v>на 01.07.2024 г. – 85 192 чел.</c:v>
                </c:pt>
              </c:strCache>
            </c:strRef>
          </c:cat>
          <c:val>
            <c:numRef>
              <c:f>'ССЧ 16.03.2021 %'!$D$31:$E$31</c:f>
              <c:numCache>
                <c:formatCode>_-* #\ ##0_р_._-;\-* #\ ##0_р_._-;_-* "-"??_р_._-;_-@_-</c:formatCode>
                <c:ptCount val="2"/>
                <c:pt idx="0">
                  <c:v>12019</c:v>
                </c:pt>
                <c:pt idx="1">
                  <c:v>11901</c:v>
                </c:pt>
              </c:numCache>
            </c:numRef>
          </c:val>
          <c:extLst xmlns:c16r2="http://schemas.microsoft.com/office/drawing/2015/06/chart">
            <c:ext xmlns:c16="http://schemas.microsoft.com/office/drawing/2014/chart" uri="{C3380CC4-5D6E-409C-BE32-E72D297353CC}">
              <c16:uniqueId val="{00000003-F18B-43EB-8FAF-9184BFA86A60}"/>
            </c:ext>
          </c:extLst>
        </c:ser>
        <c:ser>
          <c:idx val="3"/>
          <c:order val="3"/>
          <c:tx>
            <c:strRef>
              <c:f>'ССЧ 16.03.2021 %'!$A$32</c:f>
              <c:strCache>
                <c:ptCount val="1"/>
                <c:pt idx="0">
                  <c:v>Образование</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'ССЧ 16.03.2021 %'!$D$28:$E$28</c:f>
              <c:strCache>
                <c:ptCount val="2"/>
                <c:pt idx="0">
                  <c:v>на 01.07.2023 г. – 85 223  чел.</c:v>
                </c:pt>
                <c:pt idx="1">
                  <c:v>на 01.07.2024 г. – 85 192 чел.</c:v>
                </c:pt>
              </c:strCache>
            </c:strRef>
          </c:cat>
          <c:val>
            <c:numRef>
              <c:f>'ССЧ 16.03.2021 %'!$D$32:$E$32</c:f>
              <c:numCache>
                <c:formatCode>_-* #\ ##0_р_._-;\-* #\ ##0_р_._-;_-* "-"??_р_._-;_-@_-</c:formatCode>
                <c:ptCount val="2"/>
                <c:pt idx="0">
                  <c:v>6961</c:v>
                </c:pt>
                <c:pt idx="1">
                  <c:v>6996</c:v>
                </c:pt>
              </c:numCache>
            </c:numRef>
          </c:val>
          <c:extLst xmlns:c16r2="http://schemas.microsoft.com/office/drawing/2015/06/chart">
            <c:ext xmlns:c16="http://schemas.microsoft.com/office/drawing/2014/chart" uri="{C3380CC4-5D6E-409C-BE32-E72D297353CC}">
              <c16:uniqueId val="{00000004-F18B-43EB-8FAF-9184BFA86A60}"/>
            </c:ext>
          </c:extLst>
        </c:ser>
        <c:ser>
          <c:idx val="4"/>
          <c:order val="4"/>
          <c:tx>
            <c:strRef>
              <c:f>'ССЧ 16.03.2021 %'!$A$33</c:f>
              <c:strCache>
                <c:ptCount val="1"/>
                <c:pt idx="0">
                  <c:v>Деятельность в области здравоохранения и социальных услуг</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'ССЧ 16.03.2021 %'!$D$28:$E$28</c:f>
              <c:strCache>
                <c:ptCount val="2"/>
                <c:pt idx="0">
                  <c:v>на 01.07.2023 г. – 85 223  чел.</c:v>
                </c:pt>
                <c:pt idx="1">
                  <c:v>на 01.07.2024 г. – 85 192 чел.</c:v>
                </c:pt>
              </c:strCache>
            </c:strRef>
          </c:cat>
          <c:val>
            <c:numRef>
              <c:f>'ССЧ 16.03.2021 %'!$D$33:$E$33</c:f>
              <c:numCache>
                <c:formatCode>_-* #\ ##0_р_._-;\-* #\ ##0_р_._-;_-* "-"??_р_._-;_-@_-</c:formatCode>
                <c:ptCount val="2"/>
                <c:pt idx="0">
                  <c:v>4845</c:v>
                </c:pt>
                <c:pt idx="1">
                  <c:v>4726</c:v>
                </c:pt>
              </c:numCache>
            </c:numRef>
          </c:val>
          <c:extLst xmlns:c16r2="http://schemas.microsoft.com/office/drawing/2015/06/chart">
            <c:ext xmlns:c16="http://schemas.microsoft.com/office/drawing/2014/chart" uri="{C3380CC4-5D6E-409C-BE32-E72D297353CC}">
              <c16:uniqueId val="{00000005-F18B-43EB-8FAF-9184BFA86A60}"/>
            </c:ext>
          </c:extLst>
        </c:ser>
        <c:ser>
          <c:idx val="5"/>
          <c:order val="5"/>
          <c:tx>
            <c:strRef>
              <c:f>'ССЧ 16.03.2021 %'!$A$34</c:f>
              <c:strCache>
                <c:ptCount val="1"/>
                <c:pt idx="0">
                  <c:v>Государственное управление и обеспечение военной безопасности; социальное обеспечение</c:v>
                </c:pt>
              </c:strCache>
            </c:strRef>
          </c:tx>
          <c:spPr>
            <a:solidFill>
              <a:schemeClr val="accent6"/>
            </a:solidFill>
            <a:ln>
              <a:noFill/>
            </a:ln>
            <a:effectLst/>
            <a:sp3d/>
          </c:spPr>
          <c:invertIfNegative val="0"/>
          <c:dLbls>
            <c:dLbl>
              <c:idx val="0"/>
              <c:layout>
                <c:manualLayout>
                  <c:x val="-5.9833947609493445E-17"/>
                  <c:y val="-8.563476771569256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18B-43EB-8FAF-9184BFA86A60}"/>
                </c:ext>
                <c:ext xmlns:c15="http://schemas.microsoft.com/office/drawing/2012/chart" uri="{CE6537A1-D6FC-4f65-9D91-7224C49458BB}"/>
              </c:extLst>
            </c:dLbl>
            <c:dLbl>
              <c:idx val="1"/>
              <c:layout>
                <c:manualLayout>
                  <c:x val="-1.1966789521898689E-16"/>
                  <c:y val="-8.563476771569296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18B-43EB-8FAF-9184BFA86A6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'ССЧ 16.03.2021 %'!$D$28:$E$28</c:f>
              <c:strCache>
                <c:ptCount val="2"/>
                <c:pt idx="0">
                  <c:v>на 01.07.2023 г. – 85 223  чел.</c:v>
                </c:pt>
                <c:pt idx="1">
                  <c:v>на 01.07.2024 г. – 85 192 чел.</c:v>
                </c:pt>
              </c:strCache>
            </c:strRef>
          </c:cat>
          <c:val>
            <c:numRef>
              <c:f>'ССЧ 16.03.2021 %'!$D$34:$E$34</c:f>
              <c:numCache>
                <c:formatCode>_-* #\ ##0_р_._-;\-* #\ ##0_р_._-;_-* "-"??_р_._-;_-@_-</c:formatCode>
                <c:ptCount val="2"/>
                <c:pt idx="0">
                  <c:v>3364</c:v>
                </c:pt>
                <c:pt idx="1">
                  <c:v>3279</c:v>
                </c:pt>
              </c:numCache>
            </c:numRef>
          </c:val>
          <c:extLst xmlns:c16r2="http://schemas.microsoft.com/office/drawing/2015/06/chart">
            <c:ext xmlns:c16="http://schemas.microsoft.com/office/drawing/2014/chart" uri="{C3380CC4-5D6E-409C-BE32-E72D297353CC}">
              <c16:uniqueId val="{00000008-F18B-43EB-8FAF-9184BFA86A60}"/>
            </c:ext>
          </c:extLst>
        </c:ser>
        <c:ser>
          <c:idx val="6"/>
          <c:order val="6"/>
          <c:tx>
            <c:strRef>
              <c:f>'ССЧ 16.03.2021 %'!$A$35</c:f>
              <c:strCache>
                <c:ptCount val="1"/>
                <c:pt idx="0">
                  <c:v>Прочие виды деятельности</c:v>
                </c:pt>
              </c:strCache>
            </c:strRef>
          </c:tx>
          <c:spPr>
            <a:solidFill>
              <a:srgbClr val="FFC000"/>
            </a:solidFill>
            <a:ln>
              <a:noFill/>
            </a:ln>
            <a:effectLst/>
            <a:sp3d/>
          </c:spPr>
          <c:invertIfNegative val="0"/>
          <c:dLbls>
            <c:dLbl>
              <c:idx val="0"/>
              <c:layout>
                <c:manualLayout>
                  <c:x val="-0.13467293715262932"/>
                  <c:y val="6.4644778794046343E-2"/>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18B-43EB-8FAF-9184BFA86A60}"/>
                </c:ext>
                <c:ext xmlns:c15="http://schemas.microsoft.com/office/drawing/2012/chart" uri="{CE6537A1-D6FC-4f65-9D91-7224C49458BB}"/>
              </c:extLst>
            </c:dLbl>
            <c:dLbl>
              <c:idx val="1"/>
              <c:layout>
                <c:manualLayout>
                  <c:x val="-0.126122274476272"/>
                  <c:y val="6.0151164210454806E-2"/>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F18B-43EB-8FAF-9184BFA86A6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'ССЧ 16.03.2021 %'!$D$28:$E$28</c:f>
              <c:strCache>
                <c:ptCount val="2"/>
                <c:pt idx="0">
                  <c:v>на 01.07.2023 г. – 85 223  чел.</c:v>
                </c:pt>
                <c:pt idx="1">
                  <c:v>на 01.07.2024 г. – 85 192 чел.</c:v>
                </c:pt>
              </c:strCache>
            </c:strRef>
          </c:cat>
          <c:val>
            <c:numRef>
              <c:f>'ССЧ 16.03.2021 %'!$D$35:$E$35</c:f>
              <c:numCache>
                <c:formatCode>#,##0</c:formatCode>
                <c:ptCount val="2"/>
                <c:pt idx="0">
                  <c:v>6181</c:v>
                </c:pt>
                <c:pt idx="1">
                  <c:v>6543</c:v>
                </c:pt>
              </c:numCache>
            </c:numRef>
          </c:val>
          <c:extLst xmlns:c16r2="http://schemas.microsoft.com/office/drawing/2015/06/chart">
            <c:ext xmlns:c16="http://schemas.microsoft.com/office/drawing/2014/chart" uri="{C3380CC4-5D6E-409C-BE32-E72D297353CC}">
              <c16:uniqueId val="{0000000B-F18B-43EB-8FAF-9184BFA86A60}"/>
            </c:ext>
          </c:extLst>
        </c:ser>
        <c:ser>
          <c:idx val="7"/>
          <c:order val="7"/>
          <c:tx>
            <c:strRef>
              <c:f>'ССЧ 16.03.2021 %'!$A$36</c:f>
              <c:strCache>
                <c:ptCount val="1"/>
                <c:pt idx="0">
                  <c:v>Деятельность по операциям с недвижимым имуществом</c:v>
                </c:pt>
              </c:strCache>
            </c:strRef>
          </c:tx>
          <c:spPr>
            <a:solidFill>
              <a:schemeClr val="accent2">
                <a:lumMod val="60000"/>
              </a:schemeClr>
            </a:solidFill>
            <a:ln>
              <a:noFill/>
            </a:ln>
            <a:effectLst/>
            <a:sp3d/>
          </c:spPr>
          <c:invertIfNegative val="0"/>
          <c:dLbls>
            <c:dLbl>
              <c:idx val="0"/>
              <c:layout>
                <c:manualLayout>
                  <c:x val="-0.13894826849080807"/>
                  <c:y val="4.384551616252585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F18B-43EB-8FAF-9184BFA86A60}"/>
                </c:ext>
                <c:ext xmlns:c15="http://schemas.microsoft.com/office/drawing/2012/chart" uri="{CE6537A1-D6FC-4f65-9D91-7224C49458BB}"/>
              </c:extLst>
            </c:dLbl>
            <c:dLbl>
              <c:idx val="1"/>
              <c:layout>
                <c:manualLayout>
                  <c:x val="-0.14108593415989748"/>
                  <c:y val="3.696904098949856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F18B-43EB-8FAF-9184BFA86A6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'ССЧ 16.03.2021 %'!$D$28:$E$28</c:f>
              <c:strCache>
                <c:ptCount val="2"/>
                <c:pt idx="0">
                  <c:v>на 01.07.2023 г. – 85 223  чел.</c:v>
                </c:pt>
                <c:pt idx="1">
                  <c:v>на 01.07.2024 г. – 85 192 чел.</c:v>
                </c:pt>
              </c:strCache>
            </c:strRef>
          </c:cat>
          <c:val>
            <c:numRef>
              <c:f>'ССЧ 16.03.2021 %'!$D$36:$E$36</c:f>
              <c:numCache>
                <c:formatCode>_-* #\ ##0_р_._-;\-* #\ ##0_р_._-;_-* "-"??_р_._-;_-@_-</c:formatCode>
                <c:ptCount val="2"/>
                <c:pt idx="0">
                  <c:v>1292</c:v>
                </c:pt>
                <c:pt idx="1">
                  <c:v>1222</c:v>
                </c:pt>
              </c:numCache>
            </c:numRef>
          </c:val>
          <c:extLst xmlns:c16r2="http://schemas.microsoft.com/office/drawing/2015/06/chart">
            <c:ext xmlns:c16="http://schemas.microsoft.com/office/drawing/2014/chart" uri="{C3380CC4-5D6E-409C-BE32-E72D297353CC}">
              <c16:uniqueId val="{0000000E-F18B-43EB-8FAF-9184BFA86A60}"/>
            </c:ext>
          </c:extLst>
        </c:ser>
        <c:ser>
          <c:idx val="8"/>
          <c:order val="8"/>
          <c:tx>
            <c:strRef>
              <c:f>'ССЧ 16.03.2021 %'!$A$37</c:f>
              <c:strCache>
                <c:ptCount val="1"/>
                <c:pt idx="0">
                  <c:v>Торговля оптовая и розничная; ремонт автотранспортных средств и мотоциклов</c:v>
                </c:pt>
              </c:strCache>
            </c:strRef>
          </c:tx>
          <c:spPr>
            <a:solidFill>
              <a:schemeClr val="accent3">
                <a:lumMod val="60000"/>
              </a:schemeClr>
            </a:solidFill>
            <a:ln>
              <a:noFill/>
            </a:ln>
            <a:effectLst/>
            <a:sp3d/>
          </c:spPr>
          <c:invertIfNegative val="0"/>
          <c:dLbls>
            <c:dLbl>
              <c:idx val="0"/>
              <c:layout>
                <c:manualLayout>
                  <c:x val="-0.1368106028217187"/>
                  <c:y val="9.106206949734598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F18B-43EB-8FAF-9184BFA86A60}"/>
                </c:ext>
                <c:ext xmlns:c15="http://schemas.microsoft.com/office/drawing/2012/chart" uri="{CE6537A1-D6FC-4f65-9D91-7224C49458BB}"/>
              </c:extLst>
            </c:dLbl>
            <c:dLbl>
              <c:idx val="1"/>
              <c:layout>
                <c:manualLayout>
                  <c:x val="-0.14108593415989748"/>
                  <c:y val="6.825432235451156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F18B-43EB-8FAF-9184BFA86A6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'ССЧ 16.03.2021 %'!$D$28:$E$28</c:f>
              <c:strCache>
                <c:ptCount val="2"/>
                <c:pt idx="0">
                  <c:v>на 01.07.2023 г. – 85 223  чел.</c:v>
                </c:pt>
                <c:pt idx="1">
                  <c:v>на 01.07.2024 г. – 85 192 чел.</c:v>
                </c:pt>
              </c:strCache>
            </c:strRef>
          </c:cat>
          <c:val>
            <c:numRef>
              <c:f>'ССЧ 16.03.2021 %'!$D$37:$E$37</c:f>
              <c:numCache>
                <c:formatCode>_-* #\ ##0_р_._-;\-* #\ ##0_р_._-;_-* "-"??_р_._-;_-@_-</c:formatCode>
                <c:ptCount val="2"/>
                <c:pt idx="0">
                  <c:v>1733</c:v>
                </c:pt>
                <c:pt idx="1">
                  <c:v>1882</c:v>
                </c:pt>
              </c:numCache>
            </c:numRef>
          </c:val>
          <c:extLst xmlns:c16r2="http://schemas.microsoft.com/office/drawing/2015/06/chart">
            <c:ext xmlns:c16="http://schemas.microsoft.com/office/drawing/2014/chart" uri="{C3380CC4-5D6E-409C-BE32-E72D297353CC}">
              <c16:uniqueId val="{00000011-F18B-43EB-8FAF-9184BFA86A60}"/>
            </c:ext>
          </c:extLst>
        </c:ser>
        <c:ser>
          <c:idx val="9"/>
          <c:order val="9"/>
          <c:tx>
            <c:strRef>
              <c:f>'ССЧ 16.03.2021 %'!$A$38</c:f>
              <c:strCache>
                <c:ptCount val="1"/>
                <c:pt idx="0">
                  <c:v>Деятельность в области культуры, спорта, организации досуга и развлечений</c:v>
                </c:pt>
              </c:strCache>
            </c:strRef>
          </c:tx>
          <c:spPr>
            <a:solidFill>
              <a:schemeClr val="accent4">
                <a:lumMod val="60000"/>
              </a:schemeClr>
            </a:solidFill>
            <a:ln>
              <a:noFill/>
            </a:ln>
            <a:effectLst/>
            <a:sp3d/>
          </c:spPr>
          <c:invertIfNegative val="0"/>
          <c:dLbls>
            <c:dLbl>
              <c:idx val="0"/>
              <c:layout>
                <c:manualLayout>
                  <c:x val="-0.12398460880718255"/>
                  <c:y val="-2.5701037108032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F18B-43EB-8FAF-9184BFA86A60}"/>
                </c:ext>
                <c:ext xmlns:c15="http://schemas.microsoft.com/office/drawing/2012/chart" uri="{CE6537A1-D6FC-4f65-9D91-7224C49458BB}"/>
              </c:extLst>
            </c:dLbl>
            <c:dLbl>
              <c:idx val="1"/>
              <c:layout>
                <c:manualLayout>
                  <c:x val="-0.1218469431380932"/>
                  <c:y val="-2.331817651859624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F18B-43EB-8FAF-9184BFA86A6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'ССЧ 16.03.2021 %'!$D$28:$E$28</c:f>
              <c:strCache>
                <c:ptCount val="2"/>
                <c:pt idx="0">
                  <c:v>на 01.07.2023 г. – 85 223  чел.</c:v>
                </c:pt>
                <c:pt idx="1">
                  <c:v>на 01.07.2024 г. – 85 192 чел.</c:v>
                </c:pt>
              </c:strCache>
            </c:strRef>
          </c:cat>
          <c:val>
            <c:numRef>
              <c:f>'ССЧ 16.03.2021 %'!$D$38:$E$38</c:f>
              <c:numCache>
                <c:formatCode>_-* #\ ##0_р_._-;\-* #\ ##0_р_._-;_-* "-"??_р_._-;_-@_-</c:formatCode>
                <c:ptCount val="2"/>
                <c:pt idx="0">
                  <c:v>1285</c:v>
                </c:pt>
                <c:pt idx="1">
                  <c:v>1197</c:v>
                </c:pt>
              </c:numCache>
            </c:numRef>
          </c:val>
          <c:extLst xmlns:c16r2="http://schemas.microsoft.com/office/drawing/2015/06/chart">
            <c:ext xmlns:c16="http://schemas.microsoft.com/office/drawing/2014/chart" uri="{C3380CC4-5D6E-409C-BE32-E72D297353CC}">
              <c16:uniqueId val="{00000014-F18B-43EB-8FAF-9184BFA86A60}"/>
            </c:ext>
          </c:extLst>
        </c:ser>
        <c:ser>
          <c:idx val="10"/>
          <c:order val="10"/>
          <c:tx>
            <c:strRef>
              <c:f>'ССЧ 16.03.2021 %'!$A$39</c:f>
              <c:strCache>
                <c:ptCount val="1"/>
                <c:pt idx="0">
                  <c:v>Деятельность в области информатизации и связи</c:v>
                </c:pt>
              </c:strCache>
            </c:strRef>
          </c:tx>
          <c:spPr>
            <a:solidFill>
              <a:schemeClr val="accent5">
                <a:lumMod val="60000"/>
              </a:schemeClr>
            </a:solidFill>
            <a:ln>
              <a:noFill/>
            </a:ln>
            <a:effectLst/>
            <a:sp3d/>
          </c:spPr>
          <c:invertIfNegative val="0"/>
          <c:dLbls>
            <c:dLbl>
              <c:idx val="0"/>
              <c:layout>
                <c:manualLayout>
                  <c:x val="-7.2750956034933936E-2"/>
                  <c:y val="-4.78385476935000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F18B-43EB-8FAF-9184BFA86A60}"/>
                </c:ext>
                <c:ext xmlns:c15="http://schemas.microsoft.com/office/drawing/2012/chart" uri="{CE6537A1-D6FC-4f65-9D91-7224C49458BB}"/>
              </c:extLst>
            </c:dLbl>
            <c:dLbl>
              <c:idx val="1"/>
              <c:layout>
                <c:manualLayout>
                  <c:x val="-8.775690042354814E-2"/>
                  <c:y val="-4.60035198949413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F18B-43EB-8FAF-9184BFA86A6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bg1">
                          <a:lumMod val="65000"/>
                        </a:schemeClr>
                      </a:solidFill>
                      <a:round/>
                    </a:ln>
                    <a:effectLst/>
                  </c:spPr>
                </c15:leaderLines>
              </c:ext>
            </c:extLst>
          </c:dLbls>
          <c:cat>
            <c:strRef>
              <c:f>'ССЧ 16.03.2021 %'!$D$28:$E$28</c:f>
              <c:strCache>
                <c:ptCount val="2"/>
                <c:pt idx="0">
                  <c:v>на 01.07.2023 г. – 85 223  чел.</c:v>
                </c:pt>
                <c:pt idx="1">
                  <c:v>на 01.07.2024 г. – 85 192 чел.</c:v>
                </c:pt>
              </c:strCache>
            </c:strRef>
          </c:cat>
          <c:val>
            <c:numRef>
              <c:f>'ССЧ 16.03.2021 %'!$D$39:$E$39</c:f>
              <c:numCache>
                <c:formatCode>_-* #\ ##0_р_._-;\-* #\ ##0_р_._-;_-* "-"??_р_._-;_-@_-</c:formatCode>
                <c:ptCount val="2"/>
                <c:pt idx="0">
                  <c:v>1429</c:v>
                </c:pt>
                <c:pt idx="1">
                  <c:v>1417</c:v>
                </c:pt>
              </c:numCache>
            </c:numRef>
          </c:val>
          <c:extLst xmlns:c16r2="http://schemas.microsoft.com/office/drawing/2015/06/chart">
            <c:ext xmlns:c16="http://schemas.microsoft.com/office/drawing/2014/chart" uri="{C3380CC4-5D6E-409C-BE32-E72D297353CC}">
              <c16:uniqueId val="{00000017-F18B-43EB-8FAF-9184BFA86A60}"/>
            </c:ext>
          </c:extLst>
        </c:ser>
        <c:dLbls>
          <c:showLegendKey val="0"/>
          <c:showVal val="1"/>
          <c:showCatName val="0"/>
          <c:showSerName val="0"/>
          <c:showPercent val="0"/>
          <c:showBubbleSize val="0"/>
        </c:dLbls>
        <c:gapWidth val="150"/>
        <c:shape val="box"/>
        <c:axId val="352678560"/>
        <c:axId val="352679120"/>
        <c:axId val="0"/>
      </c:bar3DChart>
      <c:catAx>
        <c:axId val="3526785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52679120"/>
        <c:crosses val="autoZero"/>
        <c:auto val="1"/>
        <c:lblAlgn val="ctr"/>
        <c:lblOffset val="100"/>
        <c:noMultiLvlLbl val="0"/>
      </c:catAx>
      <c:valAx>
        <c:axId val="352679120"/>
        <c:scaling>
          <c:orientation val="minMax"/>
        </c:scaling>
        <c:delete val="1"/>
        <c:axPos val="l"/>
        <c:majorGridlines>
          <c:spPr>
            <a:ln w="9525" cap="flat" cmpd="sng" algn="ctr">
              <a:noFill/>
              <a:round/>
            </a:ln>
            <a:effectLst/>
          </c:spPr>
        </c:majorGridlines>
        <c:numFmt formatCode="0%" sourceLinked="1"/>
        <c:majorTickMark val="none"/>
        <c:minorTickMark val="none"/>
        <c:tickLblPos val="nextTo"/>
        <c:crossAx val="352678560"/>
        <c:crosses val="autoZero"/>
        <c:crossBetween val="between"/>
      </c:valAx>
      <c:spPr>
        <a:noFill/>
        <a:ln>
          <a:noFill/>
        </a:ln>
        <a:effectLst/>
      </c:spPr>
    </c:plotArea>
    <c:legend>
      <c:legendPos val="r"/>
      <c:legendEntry>
        <c:idx val="0"/>
        <c:txPr>
          <a:bodyPr rot="0" spcFirstLastPara="1" vertOverflow="ellipsis" wrap="square" anchor="t" anchorCtr="0"/>
          <a:lstStyle/>
          <a:p>
            <a:pPr>
              <a:defRPr sz="700" b="0" i="0" u="none" strike="noStrike" kern="7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0.62173599762293863"/>
          <c:y val="0.13617333547592264"/>
          <c:w val="0.37826375476650326"/>
          <c:h val="0.86382666452407719"/>
        </c:manualLayout>
      </c:layout>
      <c:overlay val="0"/>
      <c:spPr>
        <a:noFill/>
        <a:ln>
          <a:noFill/>
        </a:ln>
        <a:effectLst/>
      </c:spPr>
      <c:txPr>
        <a:bodyPr rot="0" spcFirstLastPara="1" vertOverflow="ellipsis" vert="horz" wrap="square" anchor="t" anchorCtr="0"/>
        <a:lstStyle/>
        <a:p>
          <a:pPr>
            <a:defRPr sz="700" b="0" i="0" u="none" strike="noStrike" kern="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rgbClr val="5B9BD5">
        <a:lumMod val="20000"/>
        <a:lumOff val="80000"/>
      </a:srgbClr>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ru-RU" sz="1000" b="1">
                <a:solidFill>
                  <a:sysClr val="windowText" lastClr="000000"/>
                </a:solidFill>
                <a:latin typeface="Times New Roman" panose="02020603050405020304" pitchFamily="18" charset="0"/>
                <a:cs typeface="Times New Roman" panose="02020603050405020304" pitchFamily="18" charset="0"/>
              </a:rPr>
              <a:t>Среднесписочная численность работников крупных и </a:t>
            </a:r>
          </a:p>
          <a:p>
            <a:pPr>
              <a:defRPr sz="1000"/>
            </a:pPr>
            <a:r>
              <a:rPr lang="ru-RU" sz="1000" b="1">
                <a:solidFill>
                  <a:sysClr val="windowText" lastClr="000000"/>
                </a:solidFill>
                <a:latin typeface="Times New Roman" panose="02020603050405020304" pitchFamily="18" charset="0"/>
                <a:cs typeface="Times New Roman" panose="02020603050405020304" pitchFamily="18" charset="0"/>
              </a:rPr>
              <a:t>средних предприятий</a:t>
            </a:r>
            <a:r>
              <a:rPr lang="ru-RU" sz="1000" b="1" baseline="0">
                <a:solidFill>
                  <a:sysClr val="windowText" lastClr="000000"/>
                </a:solidFill>
                <a:latin typeface="Times New Roman" panose="02020603050405020304" pitchFamily="18" charset="0"/>
                <a:cs typeface="Times New Roman" panose="02020603050405020304" pitchFamily="18" charset="0"/>
              </a:rPr>
              <a:t>, чел.</a:t>
            </a:r>
            <a:endParaRPr lang="ru-RU" sz="10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3806643487745849"/>
          <c:y val="4.9775028121484561E-4"/>
        </c:manualLayout>
      </c:layout>
      <c:overlay val="0"/>
      <c:spPr>
        <a:noFill/>
        <a:ln w="9525">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9719035120609905E-2"/>
          <c:y val="0.10753974021317027"/>
          <c:w val="0.92028096487939004"/>
          <c:h val="0.46833863293395034"/>
        </c:manualLayout>
      </c:layout>
      <c:bar3DChart>
        <c:barDir val="col"/>
        <c:grouping val="percentStacked"/>
        <c:varyColors val="0"/>
        <c:ser>
          <c:idx val="0"/>
          <c:order val="0"/>
          <c:tx>
            <c:strRef>
              <c:f>Лист1!$A$2</c:f>
              <c:strCache>
                <c:ptCount val="1"/>
                <c:pt idx="0">
                  <c:v>занятые на крупных и средних предприятиях</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Лист1!$B$1:$C$1</c:f>
              <c:strCache>
                <c:ptCount val="2"/>
                <c:pt idx="0">
                  <c:v>2023 (факт)
85 188 чел.</c:v>
                </c:pt>
                <c:pt idx="1">
                  <c:v>2024 (оценка)
85 520 чел.</c:v>
                </c:pt>
              </c:strCache>
            </c:strRef>
          </c:cat>
          <c:val>
            <c:numRef>
              <c:f>Лист1!$B$2:$C$2</c:f>
              <c:numCache>
                <c:formatCode>#,##0</c:formatCode>
                <c:ptCount val="2"/>
                <c:pt idx="0">
                  <c:v>85188</c:v>
                </c:pt>
                <c:pt idx="1">
                  <c:v>85520</c:v>
                </c:pt>
              </c:numCache>
            </c:numRef>
          </c:val>
          <c:extLst xmlns:c16r2="http://schemas.microsoft.com/office/drawing/2015/06/chart">
            <c:ext xmlns:c16="http://schemas.microsoft.com/office/drawing/2014/chart" uri="{C3380CC4-5D6E-409C-BE32-E72D297353CC}">
              <c16:uniqueId val="{00000000-6C67-47D9-9F2E-9A0078480DD2}"/>
            </c:ext>
          </c:extLst>
        </c:ser>
        <c:dLbls>
          <c:showLegendKey val="0"/>
          <c:showVal val="1"/>
          <c:showCatName val="0"/>
          <c:showSerName val="0"/>
          <c:showPercent val="0"/>
          <c:showBubbleSize val="0"/>
        </c:dLbls>
        <c:gapWidth val="150"/>
        <c:shape val="box"/>
        <c:axId val="352664560"/>
        <c:axId val="352664000"/>
        <c:axId val="0"/>
      </c:bar3DChart>
      <c:catAx>
        <c:axId val="3526645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ru-RU"/>
          </a:p>
        </c:txPr>
        <c:crossAx val="352664000"/>
        <c:crossesAt val="0"/>
        <c:auto val="1"/>
        <c:lblAlgn val="ctr"/>
        <c:lblOffset val="100"/>
        <c:noMultiLvlLbl val="0"/>
      </c:catAx>
      <c:valAx>
        <c:axId val="352664000"/>
        <c:scaling>
          <c:orientation val="minMax"/>
          <c:max val="1"/>
        </c:scaling>
        <c:delete val="1"/>
        <c:axPos val="l"/>
        <c:majorGridlines>
          <c:spPr>
            <a:ln w="9525" cap="flat" cmpd="sng" algn="ctr">
              <a:noFill/>
              <a:round/>
            </a:ln>
            <a:effectLst/>
          </c:spPr>
        </c:majorGridlines>
        <c:numFmt formatCode="0%" sourceLinked="1"/>
        <c:majorTickMark val="none"/>
        <c:minorTickMark val="none"/>
        <c:tickLblPos val="nextTo"/>
        <c:crossAx val="352664560"/>
        <c:crosses val="autoZero"/>
        <c:crossBetween val="between"/>
        <c:majorUnit val="0.5"/>
      </c:valAx>
      <c:spPr>
        <a:noFill/>
        <a:ln>
          <a:noFill/>
        </a:ln>
        <a:effectLst/>
      </c:spPr>
    </c:plotArea>
    <c:legend>
      <c:legendPos val="b"/>
      <c:layout>
        <c:manualLayout>
          <c:xMode val="edge"/>
          <c:yMode val="edge"/>
          <c:x val="7.2763871995675342E-2"/>
          <c:y val="0.75374704598706765"/>
          <c:w val="0.87169871207959471"/>
          <c:h val="0.16059573013143474"/>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rgbClr val="5B9BD5">
        <a:lumMod val="20000"/>
        <a:lumOff val="80000"/>
      </a:srgbClr>
    </a:solidFill>
    <a:ln w="9525" cap="flat" cmpd="sng" algn="ctr">
      <a:noFill/>
      <a:round/>
    </a:ln>
    <a:effectLst/>
  </c:spPr>
  <c:txPr>
    <a:bodyPr/>
    <a:lstStyle/>
    <a:p>
      <a:pPr>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ru-RU" sz="1000" b="1">
                <a:solidFill>
                  <a:sysClr val="windowText" lastClr="000000"/>
                </a:solidFill>
                <a:latin typeface="Times New Roman" panose="02020603050405020304" pitchFamily="18" charset="0"/>
                <a:cs typeface="Times New Roman" panose="02020603050405020304" pitchFamily="18" charset="0"/>
              </a:rPr>
              <a:t>Среднесписочная численность работников территории, включая индивидуальных</a:t>
            </a:r>
            <a:r>
              <a:rPr lang="ru-RU" sz="1000" b="1" baseline="0">
                <a:solidFill>
                  <a:sysClr val="windowText" lastClr="000000"/>
                </a:solidFill>
                <a:latin typeface="Times New Roman" panose="02020603050405020304" pitchFamily="18" charset="0"/>
                <a:cs typeface="Times New Roman" panose="02020603050405020304" pitchFamily="18" charset="0"/>
              </a:rPr>
              <a:t> предпринимателей, чел.</a:t>
            </a:r>
            <a:endParaRPr lang="ru-RU" sz="10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7937721377060878"/>
          <c:y val="2.3999938604165709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9719035120609905E-2"/>
          <c:y val="0.10753974021317027"/>
          <c:w val="0.92028096487939004"/>
          <c:h val="0.46833863293395034"/>
        </c:manualLayout>
      </c:layout>
      <c:bar3DChart>
        <c:barDir val="col"/>
        <c:grouping val="percentStacked"/>
        <c:varyColors val="0"/>
        <c:ser>
          <c:idx val="0"/>
          <c:order val="0"/>
          <c:tx>
            <c:strRef>
              <c:f>Лист1!$A$2</c:f>
              <c:strCache>
                <c:ptCount val="1"/>
                <c:pt idx="0">
                  <c:v>занятые на предприятиях ЗФ ПАО "ГМК "НН" и его группе</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Лист1!$B$1:$C$1</c:f>
              <c:strCache>
                <c:ptCount val="2"/>
                <c:pt idx="0">
                  <c:v>2023 (факт)
100 422 чел.</c:v>
                </c:pt>
                <c:pt idx="1">
                  <c:v>2024 (оценка)
100 876 чел.</c:v>
                </c:pt>
              </c:strCache>
            </c:strRef>
          </c:cat>
          <c:val>
            <c:numRef>
              <c:f>Лист1!$B$2:$C$2</c:f>
              <c:numCache>
                <c:formatCode>#,##0</c:formatCode>
                <c:ptCount val="2"/>
                <c:pt idx="0">
                  <c:v>49877</c:v>
                </c:pt>
                <c:pt idx="1">
                  <c:v>51244</c:v>
                </c:pt>
              </c:numCache>
            </c:numRef>
          </c:val>
          <c:extLst xmlns:c16r2="http://schemas.microsoft.com/office/drawing/2015/06/chart">
            <c:ext xmlns:c16="http://schemas.microsoft.com/office/drawing/2014/chart" uri="{C3380CC4-5D6E-409C-BE32-E72D297353CC}">
              <c16:uniqueId val="{00000000-8052-4B2F-B4C5-83042E5E6CCA}"/>
            </c:ext>
          </c:extLst>
        </c:ser>
        <c:ser>
          <c:idx val="1"/>
          <c:order val="1"/>
          <c:tx>
            <c:strRef>
              <c:f>Лист1!$A$3</c:f>
              <c:strCache>
                <c:ptCount val="1"/>
                <c:pt idx="0">
                  <c:v>занятые в малых и микро предприятиях</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Лист1!$B$1:$C$1</c:f>
              <c:strCache>
                <c:ptCount val="2"/>
                <c:pt idx="0">
                  <c:v>2023 (факт)
100 422 чел.</c:v>
                </c:pt>
                <c:pt idx="1">
                  <c:v>2024 (оценка)
100 876 чел.</c:v>
                </c:pt>
              </c:strCache>
            </c:strRef>
          </c:cat>
          <c:val>
            <c:numRef>
              <c:f>Лист1!$B$3:$C$3</c:f>
              <c:numCache>
                <c:formatCode>#,##0</c:formatCode>
                <c:ptCount val="2"/>
                <c:pt idx="0">
                  <c:v>7148</c:v>
                </c:pt>
                <c:pt idx="1">
                  <c:v>7205</c:v>
                </c:pt>
              </c:numCache>
            </c:numRef>
          </c:val>
          <c:extLst xmlns:c16r2="http://schemas.microsoft.com/office/drawing/2015/06/chart">
            <c:ext xmlns:c16="http://schemas.microsoft.com/office/drawing/2014/chart" uri="{C3380CC4-5D6E-409C-BE32-E72D297353CC}">
              <c16:uniqueId val="{00000001-8052-4B2F-B4C5-83042E5E6CCA}"/>
            </c:ext>
          </c:extLst>
        </c:ser>
        <c:ser>
          <c:idx val="2"/>
          <c:order val="2"/>
          <c:tx>
            <c:strRef>
              <c:f>Лист1!$A$4</c:f>
              <c:strCache>
                <c:ptCount val="1"/>
                <c:pt idx="0">
                  <c:v>ИП и работающие у ИП</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Лист1!$B$1:$C$1</c:f>
              <c:strCache>
                <c:ptCount val="2"/>
                <c:pt idx="0">
                  <c:v>2023 (факт)
100 422 чел.</c:v>
                </c:pt>
                <c:pt idx="1">
                  <c:v>2024 (оценка)
100 876 чел.</c:v>
                </c:pt>
              </c:strCache>
            </c:strRef>
          </c:cat>
          <c:val>
            <c:numRef>
              <c:f>Лист1!$B$4:$C$4</c:f>
              <c:numCache>
                <c:formatCode>#,##0</c:formatCode>
                <c:ptCount val="2"/>
                <c:pt idx="0">
                  <c:v>8086</c:v>
                </c:pt>
                <c:pt idx="1">
                  <c:v>8151</c:v>
                </c:pt>
              </c:numCache>
            </c:numRef>
          </c:val>
          <c:extLst xmlns:c16r2="http://schemas.microsoft.com/office/drawing/2015/06/chart">
            <c:ext xmlns:c16="http://schemas.microsoft.com/office/drawing/2014/chart" uri="{C3380CC4-5D6E-409C-BE32-E72D297353CC}">
              <c16:uniqueId val="{00000002-8052-4B2F-B4C5-83042E5E6CCA}"/>
            </c:ext>
          </c:extLst>
        </c:ser>
        <c:ser>
          <c:idx val="3"/>
          <c:order val="3"/>
          <c:tx>
            <c:strRef>
              <c:f>Лист1!$A$5</c:f>
              <c:strCache>
                <c:ptCount val="1"/>
                <c:pt idx="0">
                  <c:v>занятые в бюджетной сфере</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Лист1!$B$1:$C$1</c:f>
              <c:strCache>
                <c:ptCount val="2"/>
                <c:pt idx="0">
                  <c:v>2023 (факт)
100 422 чел.</c:v>
                </c:pt>
                <c:pt idx="1">
                  <c:v>2024 (оценка)
100 876 чел.</c:v>
                </c:pt>
              </c:strCache>
            </c:strRef>
          </c:cat>
          <c:val>
            <c:numRef>
              <c:f>Лист1!$B$5:$C$5</c:f>
              <c:numCache>
                <c:formatCode>#,##0</c:formatCode>
                <c:ptCount val="2"/>
                <c:pt idx="0">
                  <c:v>16829</c:v>
                </c:pt>
                <c:pt idx="1">
                  <c:v>16591</c:v>
                </c:pt>
              </c:numCache>
            </c:numRef>
          </c:val>
          <c:extLst xmlns:c16r2="http://schemas.microsoft.com/office/drawing/2015/06/chart">
            <c:ext xmlns:c16="http://schemas.microsoft.com/office/drawing/2014/chart" uri="{C3380CC4-5D6E-409C-BE32-E72D297353CC}">
              <c16:uniqueId val="{00000003-8052-4B2F-B4C5-83042E5E6CCA}"/>
            </c:ext>
          </c:extLst>
        </c:ser>
        <c:ser>
          <c:idx val="4"/>
          <c:order val="4"/>
          <c:tx>
            <c:strRef>
              <c:f>Лист1!$A$6</c:f>
              <c:strCache>
                <c:ptCount val="1"/>
                <c:pt idx="0">
                  <c:v>занятые на прочих предприятиях</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Лист1!$B$1:$C$1</c:f>
              <c:strCache>
                <c:ptCount val="2"/>
                <c:pt idx="0">
                  <c:v>2023 (факт)
100 422 чел.</c:v>
                </c:pt>
                <c:pt idx="1">
                  <c:v>2024 (оценка)
100 876 чел.</c:v>
                </c:pt>
              </c:strCache>
            </c:strRef>
          </c:cat>
          <c:val>
            <c:numRef>
              <c:f>Лист1!$B$6:$C$6</c:f>
              <c:numCache>
                <c:formatCode>#,##0</c:formatCode>
                <c:ptCount val="2"/>
                <c:pt idx="0">
                  <c:v>18482</c:v>
                </c:pt>
                <c:pt idx="1">
                  <c:v>17685</c:v>
                </c:pt>
              </c:numCache>
            </c:numRef>
          </c:val>
          <c:extLst xmlns:c16r2="http://schemas.microsoft.com/office/drawing/2015/06/chart">
            <c:ext xmlns:c16="http://schemas.microsoft.com/office/drawing/2014/chart" uri="{C3380CC4-5D6E-409C-BE32-E72D297353CC}">
              <c16:uniqueId val="{00000004-8052-4B2F-B4C5-83042E5E6CCA}"/>
            </c:ext>
          </c:extLst>
        </c:ser>
        <c:dLbls>
          <c:showLegendKey val="0"/>
          <c:showVal val="1"/>
          <c:showCatName val="0"/>
          <c:showSerName val="0"/>
          <c:showPercent val="0"/>
          <c:showBubbleSize val="0"/>
        </c:dLbls>
        <c:gapWidth val="150"/>
        <c:shape val="box"/>
        <c:axId val="352693120"/>
        <c:axId val="352706000"/>
        <c:axId val="0"/>
      </c:bar3DChart>
      <c:catAx>
        <c:axId val="3526931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ru-RU"/>
          </a:p>
        </c:txPr>
        <c:crossAx val="352706000"/>
        <c:crossesAt val="0"/>
        <c:auto val="1"/>
        <c:lblAlgn val="ctr"/>
        <c:lblOffset val="100"/>
        <c:noMultiLvlLbl val="0"/>
      </c:catAx>
      <c:valAx>
        <c:axId val="352706000"/>
        <c:scaling>
          <c:orientation val="minMax"/>
          <c:max val="1"/>
        </c:scaling>
        <c:delete val="1"/>
        <c:axPos val="l"/>
        <c:majorGridlines>
          <c:spPr>
            <a:ln w="9525" cap="flat" cmpd="sng" algn="ctr">
              <a:noFill/>
              <a:round/>
            </a:ln>
            <a:effectLst/>
          </c:spPr>
        </c:majorGridlines>
        <c:numFmt formatCode="0%" sourceLinked="1"/>
        <c:majorTickMark val="none"/>
        <c:minorTickMark val="none"/>
        <c:tickLblPos val="nextTo"/>
        <c:crossAx val="352693120"/>
        <c:crosses val="autoZero"/>
        <c:crossBetween val="between"/>
        <c:majorUnit val="0.5"/>
      </c:valAx>
      <c:spPr>
        <a:noFill/>
        <a:ln>
          <a:noFill/>
        </a:ln>
        <a:effectLst/>
      </c:spPr>
    </c:plotArea>
    <c:legend>
      <c:legendPos val="b"/>
      <c:layout>
        <c:manualLayout>
          <c:xMode val="edge"/>
          <c:yMode val="edge"/>
          <c:x val="7.2763772745461058E-2"/>
          <c:y val="0.68290845115750176"/>
          <c:w val="0.87169871207959471"/>
          <c:h val="0.3153848684445779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rgbClr val="5B9BD5">
        <a:lumMod val="20000"/>
        <a:lumOff val="80000"/>
      </a:srgbClr>
    </a:solidFill>
    <a:ln w="9525" cap="flat" cmpd="sng" algn="ctr">
      <a:noFill/>
      <a:round/>
    </a:ln>
    <a:effectLst/>
  </c:spPr>
  <c:txPr>
    <a:bodyPr/>
    <a:lstStyle/>
    <a:p>
      <a:pPr>
        <a:defRPr/>
      </a:pPr>
      <a:endParaRPr lang="ru-RU"/>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ysClr val="windowText" lastClr="000000"/>
                </a:solidFill>
                <a:latin typeface="+mn-lt"/>
                <a:ea typeface="+mn-ea"/>
                <a:cs typeface="+mn-cs"/>
              </a:defRPr>
            </a:pPr>
            <a:r>
              <a:rPr lang="ru-RU" sz="1000">
                <a:solidFill>
                  <a:sysClr val="windowText" lastClr="000000"/>
                </a:solidFill>
                <a:latin typeface="Times New Roman" panose="02020603050405020304" pitchFamily="18" charset="0"/>
                <a:cs typeface="Times New Roman" panose="02020603050405020304" pitchFamily="18" charset="0"/>
              </a:rPr>
              <a:t>Численность пенсионеров состоящих на учете в системе ПФР, </a:t>
            </a:r>
            <a:br>
              <a:rPr lang="ru-RU" sz="1000">
                <a:solidFill>
                  <a:sysClr val="windowText" lastClr="000000"/>
                </a:solidFill>
                <a:latin typeface="Times New Roman" panose="02020603050405020304" pitchFamily="18" charset="0"/>
                <a:cs typeface="Times New Roman" panose="02020603050405020304" pitchFamily="18" charset="0"/>
              </a:rPr>
            </a:br>
            <a:r>
              <a:rPr lang="ru-RU" sz="1000">
                <a:solidFill>
                  <a:sysClr val="windowText" lastClr="000000"/>
                </a:solidFill>
                <a:latin typeface="Times New Roman" panose="02020603050405020304" pitchFamily="18" charset="0"/>
                <a:cs typeface="Times New Roman" panose="02020603050405020304" pitchFamily="18" charset="0"/>
              </a:rPr>
              <a:t>по состоянию на 01.09.2024</a:t>
            </a:r>
            <a:r>
              <a:rPr lang="ru-RU" sz="1000" baseline="30000">
                <a:solidFill>
                  <a:sysClr val="windowText" lastClr="000000"/>
                </a:solidFill>
                <a:latin typeface="Times New Roman" panose="02020603050405020304" pitchFamily="18" charset="0"/>
                <a:cs typeface="Times New Roman" panose="02020603050405020304" pitchFamily="18" charset="0"/>
              </a:rPr>
              <a:t> </a:t>
            </a:r>
            <a:r>
              <a:rPr lang="ru-RU" sz="1000" b="0">
                <a:solidFill>
                  <a:sysClr val="windowText" lastClr="000000"/>
                </a:solidFill>
                <a:latin typeface="Times New Roman" panose="02020603050405020304" pitchFamily="18" charset="0"/>
                <a:cs typeface="Times New Roman" panose="02020603050405020304" pitchFamily="18" charset="0"/>
              </a:rPr>
              <a:t>(чел.) </a:t>
            </a:r>
            <a:r>
              <a:rPr lang="ru-RU" sz="1000">
                <a:solidFill>
                  <a:sysClr val="windowText" lastClr="000000"/>
                </a:solidFill>
                <a:latin typeface="Times New Roman" panose="02020603050405020304" pitchFamily="18" charset="0"/>
                <a:cs typeface="Times New Roman" panose="02020603050405020304" pitchFamily="18" charset="0"/>
              </a:rPr>
              <a:t/>
            </a:r>
            <a:br>
              <a:rPr lang="ru-RU" sz="1000">
                <a:solidFill>
                  <a:sysClr val="windowText" lastClr="000000"/>
                </a:solidFill>
                <a:latin typeface="Times New Roman" panose="02020603050405020304" pitchFamily="18" charset="0"/>
                <a:cs typeface="Times New Roman" panose="02020603050405020304" pitchFamily="18" charset="0"/>
              </a:rPr>
            </a:br>
            <a:r>
              <a:rPr lang="ru-RU" sz="1000" b="0">
                <a:solidFill>
                  <a:sysClr val="windowText" lastClr="000000"/>
                </a:solidFill>
                <a:latin typeface="Times New Roman" panose="02020603050405020304" pitchFamily="18" charset="0"/>
                <a:cs typeface="Times New Roman" panose="02020603050405020304" pitchFamily="18" charset="0"/>
              </a:rPr>
              <a:t>( с учетом ТДНМР)</a:t>
            </a:r>
          </a:p>
        </c:rich>
      </c:tx>
      <c:layout>
        <c:manualLayout>
          <c:xMode val="edge"/>
          <c:yMode val="edge"/>
          <c:x val="0.14665266841644795"/>
          <c:y val="1.4318954716305709E-2"/>
        </c:manualLayout>
      </c:layout>
      <c:overlay val="0"/>
      <c:spPr>
        <a:noFill/>
        <a:ln>
          <a:noFill/>
        </a:ln>
        <a:effectLst/>
      </c:spPr>
      <c:txPr>
        <a:bodyPr rot="0" spcFirstLastPara="1" vertOverflow="ellipsis" vert="horz" wrap="square" anchor="ctr" anchorCtr="1"/>
        <a:lstStyle/>
        <a:p>
          <a:pPr>
            <a:defRPr sz="1800" b="1" i="0" u="none" strike="noStrike" kern="1200" baseline="0">
              <a:solidFill>
                <a:sysClr val="windowText" lastClr="000000"/>
              </a:solidFill>
              <a:latin typeface="+mn-lt"/>
              <a:ea typeface="+mn-ea"/>
              <a:cs typeface="+mn-cs"/>
            </a:defRPr>
          </a:pPr>
          <a:endParaRPr lang="ru-RU"/>
        </a:p>
      </c:txPr>
    </c:title>
    <c:autoTitleDeleted val="0"/>
    <c:plotArea>
      <c:layout>
        <c:manualLayout>
          <c:layoutTarget val="inner"/>
          <c:xMode val="edge"/>
          <c:yMode val="edge"/>
          <c:x val="0.14894796566270799"/>
          <c:y val="0.23451693128522869"/>
          <c:w val="0.73896624308100101"/>
          <c:h val="0.73412056279850268"/>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747A-454B-BCAD-6730F0C3B481}"/>
              </c:ext>
            </c:extLst>
          </c:dPt>
          <c:dPt>
            <c:idx val="1"/>
            <c:bubble3D val="0"/>
            <c:explosion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747A-454B-BCAD-6730F0C3B481}"/>
              </c:ext>
            </c:extLst>
          </c:dPt>
          <c:dLbls>
            <c:dLbl>
              <c:idx val="0"/>
              <c:layout>
                <c:manualLayout>
                  <c:x val="9.5434110340167876E-3"/>
                  <c:y val="9.2026991435759029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a:t>18 804</a:t>
                    </a:r>
                    <a:r>
                      <a:rPr lang="en-US" baseline="0"/>
                      <a:t>; </a:t>
                    </a:r>
                    <a:fld id="{548BF96F-1626-4BD7-98CF-70B956FEB717}" type="PERCENTAGE">
                      <a:rPr lang="en-US" baseline="0"/>
                      <a:pPr>
                        <a:defRPr/>
                      </a:pPr>
                      <a:t>[ПРОЦЕНТ]</a:t>
                    </a:fld>
                    <a:endParaRPr lang="en-US" baseline="0"/>
                  </a:p>
                </c:rich>
              </c:tx>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1-747A-454B-BCAD-6730F0C3B481}"/>
                </c:ext>
                <c:ext xmlns:c15="http://schemas.microsoft.com/office/drawing/2012/chart" uri="{CE6537A1-D6FC-4f65-9D91-7224C49458BB}">
                  <c15:dlblFieldTable/>
                  <c15:showDataLabelsRange val="0"/>
                </c:ext>
              </c:extLst>
            </c:dLbl>
            <c:dLbl>
              <c:idx val="1"/>
              <c:layout>
                <c:manualLayout>
                  <c:x val="-2.5989969075647722E-2"/>
                  <c:y val="-0.11612892679072565"/>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a:t>32 596</a:t>
                    </a:r>
                    <a:r>
                      <a:rPr lang="en-US" baseline="0"/>
                      <a:t>; </a:t>
                    </a:r>
                    <a:fld id="{536E9416-FFAB-4E9A-BA2D-43BD57133162}" type="PERCENTAGE">
                      <a:rPr lang="en-US" baseline="0"/>
                      <a:pPr>
                        <a:defRPr/>
                      </a:pPr>
                      <a:t>[ПРОЦЕНТ]</a:t>
                    </a:fld>
                    <a:endParaRPr lang="en-US" baseline="0"/>
                  </a:p>
                </c:rich>
              </c:tx>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3-747A-454B-BCAD-6730F0C3B481}"/>
                </c:ext>
                <c:ext xmlns:c15="http://schemas.microsoft.com/office/drawing/2012/chart" uri="{CE6537A1-D6FC-4f65-9D91-7224C49458BB}">
                  <c15:dlblFieldTable/>
                  <c15:showDataLabelsRange val="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Лист1!$A$32:$A$33</c:f>
              <c:strCache>
                <c:ptCount val="2"/>
                <c:pt idx="0">
                  <c:v>Работающие</c:v>
                </c:pt>
                <c:pt idx="1">
                  <c:v>Неработающие</c:v>
                </c:pt>
              </c:strCache>
            </c:strRef>
          </c:cat>
          <c:val>
            <c:numRef>
              <c:f>Лист1!$B$32:$B$33</c:f>
              <c:numCache>
                <c:formatCode>#,##0</c:formatCode>
                <c:ptCount val="2"/>
                <c:pt idx="0">
                  <c:v>19095</c:v>
                </c:pt>
                <c:pt idx="1">
                  <c:v>31998</c:v>
                </c:pt>
              </c:numCache>
            </c:numRef>
          </c:val>
          <c:extLst xmlns:c16r2="http://schemas.microsoft.com/office/drawing/2015/06/chart">
            <c:ext xmlns:c16="http://schemas.microsoft.com/office/drawing/2014/chart" uri="{C3380CC4-5D6E-409C-BE32-E72D297353CC}">
              <c16:uniqueId val="{00000004-747A-454B-BCAD-6730F0C3B481}"/>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0"/>
          <c:y val="0.86820880018396496"/>
          <c:w val="1"/>
          <c:h val="0.131791199816035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accent4">
        <a:lumMod val="20000"/>
        <a:lumOff val="80000"/>
      </a:schemeClr>
    </a:solidFill>
    <a:ln w="9525" cap="flat" cmpd="sng" algn="ctr">
      <a:noFill/>
      <a:round/>
    </a:ln>
    <a:effectLst/>
  </c:spPr>
  <c:txPr>
    <a:bodyPr/>
    <a:lstStyle/>
    <a:p>
      <a:pPr>
        <a:defRPr/>
      </a:pPr>
      <a:endParaRPr lang="ru-RU"/>
    </a:p>
  </c:txPr>
  <c:externalData r:id="rId4">
    <c:autoUpdate val="0"/>
  </c:externalData>
  <c:userShapes r:id="rId5"/>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900" b="1">
                <a:solidFill>
                  <a:sysClr val="windowText" lastClr="000000"/>
                </a:solidFill>
                <a:latin typeface="Times New Roman" panose="02020603050405020304" pitchFamily="18" charset="0"/>
                <a:cs typeface="Times New Roman" panose="02020603050405020304" pitchFamily="18" charset="0"/>
              </a:rPr>
              <a:t>Распределение безработных по уровню образования,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Лист1!$B$13</c:f>
              <c:strCache>
                <c:ptCount val="1"/>
                <c:pt idx="0">
                  <c:v>высшее профессиональное образование</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Лист1!$A$14:$A$15</c:f>
              <c:strCache>
                <c:ptCount val="2"/>
                <c:pt idx="0">
                  <c:v>на 01.10.2023</c:v>
                </c:pt>
                <c:pt idx="1">
                  <c:v>на 01.10.2024</c:v>
                </c:pt>
              </c:strCache>
            </c:strRef>
          </c:cat>
          <c:val>
            <c:numRef>
              <c:f>Лист1!$B$14:$B$15</c:f>
              <c:numCache>
                <c:formatCode>0.0</c:formatCode>
                <c:ptCount val="2"/>
                <c:pt idx="0">
                  <c:v>27</c:v>
                </c:pt>
                <c:pt idx="1">
                  <c:v>25</c:v>
                </c:pt>
              </c:numCache>
            </c:numRef>
          </c:val>
          <c:extLst xmlns:c16r2="http://schemas.microsoft.com/office/drawing/2015/06/chart">
            <c:ext xmlns:c16="http://schemas.microsoft.com/office/drawing/2014/chart" uri="{C3380CC4-5D6E-409C-BE32-E72D297353CC}">
              <c16:uniqueId val="{00000000-FC3B-449D-BDFF-F4A8A4A74CEE}"/>
            </c:ext>
          </c:extLst>
        </c:ser>
        <c:ser>
          <c:idx val="1"/>
          <c:order val="1"/>
          <c:tx>
            <c:strRef>
              <c:f>Лист1!$C$13</c:f>
              <c:strCache>
                <c:ptCount val="1"/>
                <c:pt idx="0">
                  <c:v>среднее профессиональное образование</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Лист1!$A$14:$A$15</c:f>
              <c:strCache>
                <c:ptCount val="2"/>
                <c:pt idx="0">
                  <c:v>на 01.10.2023</c:v>
                </c:pt>
                <c:pt idx="1">
                  <c:v>на 01.10.2024</c:v>
                </c:pt>
              </c:strCache>
            </c:strRef>
          </c:cat>
          <c:val>
            <c:numRef>
              <c:f>Лист1!$C$14:$C$15</c:f>
              <c:numCache>
                <c:formatCode>0.0</c:formatCode>
                <c:ptCount val="2"/>
                <c:pt idx="0">
                  <c:v>27.6</c:v>
                </c:pt>
                <c:pt idx="1">
                  <c:v>30.7</c:v>
                </c:pt>
              </c:numCache>
            </c:numRef>
          </c:val>
          <c:extLst xmlns:c16r2="http://schemas.microsoft.com/office/drawing/2015/06/chart">
            <c:ext xmlns:c16="http://schemas.microsoft.com/office/drawing/2014/chart" uri="{C3380CC4-5D6E-409C-BE32-E72D297353CC}">
              <c16:uniqueId val="{00000001-FC3B-449D-BDFF-F4A8A4A74CEE}"/>
            </c:ext>
          </c:extLst>
        </c:ser>
        <c:ser>
          <c:idx val="2"/>
          <c:order val="2"/>
          <c:tx>
            <c:strRef>
              <c:f>Лист1!$D$13</c:f>
              <c:strCache>
                <c:ptCount val="1"/>
                <c:pt idx="0">
                  <c:v>среднее общее образование</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Лист1!$A$14:$A$15</c:f>
              <c:strCache>
                <c:ptCount val="2"/>
                <c:pt idx="0">
                  <c:v>на 01.10.2023</c:v>
                </c:pt>
                <c:pt idx="1">
                  <c:v>на 01.10.2024</c:v>
                </c:pt>
              </c:strCache>
            </c:strRef>
          </c:cat>
          <c:val>
            <c:numRef>
              <c:f>Лист1!$D$14:$D$15</c:f>
              <c:numCache>
                <c:formatCode>0.0</c:formatCode>
                <c:ptCount val="2"/>
                <c:pt idx="0">
                  <c:v>28.1</c:v>
                </c:pt>
                <c:pt idx="1">
                  <c:v>27.3</c:v>
                </c:pt>
              </c:numCache>
            </c:numRef>
          </c:val>
          <c:extLst xmlns:c16r2="http://schemas.microsoft.com/office/drawing/2015/06/chart">
            <c:ext xmlns:c16="http://schemas.microsoft.com/office/drawing/2014/chart" uri="{C3380CC4-5D6E-409C-BE32-E72D297353CC}">
              <c16:uniqueId val="{00000002-FC3B-449D-BDFF-F4A8A4A74CEE}"/>
            </c:ext>
          </c:extLst>
        </c:ser>
        <c:ser>
          <c:idx val="3"/>
          <c:order val="3"/>
          <c:tx>
            <c:strRef>
              <c:f>Лист1!$E$13</c:f>
              <c:strCache>
                <c:ptCount val="1"/>
                <c:pt idx="0">
                  <c:v>основное общее образование</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Лист1!$A$14:$A$15</c:f>
              <c:strCache>
                <c:ptCount val="2"/>
                <c:pt idx="0">
                  <c:v>на 01.10.2023</c:v>
                </c:pt>
                <c:pt idx="1">
                  <c:v>на 01.10.2024</c:v>
                </c:pt>
              </c:strCache>
            </c:strRef>
          </c:cat>
          <c:val>
            <c:numRef>
              <c:f>Лист1!$E$14:$E$15</c:f>
              <c:numCache>
                <c:formatCode>General</c:formatCode>
                <c:ptCount val="2"/>
                <c:pt idx="0">
                  <c:v>12.2</c:v>
                </c:pt>
                <c:pt idx="1">
                  <c:v>14.8</c:v>
                </c:pt>
              </c:numCache>
            </c:numRef>
          </c:val>
          <c:extLst xmlns:c16r2="http://schemas.microsoft.com/office/drawing/2015/06/chart">
            <c:ext xmlns:c16="http://schemas.microsoft.com/office/drawing/2014/chart" uri="{C3380CC4-5D6E-409C-BE32-E72D297353CC}">
              <c16:uniqueId val="{00000003-FC3B-449D-BDFF-F4A8A4A74CEE}"/>
            </c:ext>
          </c:extLst>
        </c:ser>
        <c:ser>
          <c:idx val="4"/>
          <c:order val="4"/>
          <c:tx>
            <c:strRef>
              <c:f>Лист1!$F$13</c:f>
              <c:strCache>
                <c:ptCount val="1"/>
                <c:pt idx="0">
                  <c:v>не имеющие основного общего образования</c:v>
                </c:pt>
              </c:strCache>
            </c:strRef>
          </c:tx>
          <c:spPr>
            <a:solidFill>
              <a:schemeClr val="accent5"/>
            </a:solidFill>
            <a:ln>
              <a:noFill/>
            </a:ln>
            <a:effectLst/>
            <a:sp3d/>
          </c:spPr>
          <c:invertIfNegative val="0"/>
          <c:dLbls>
            <c:dLbl>
              <c:idx val="0"/>
              <c:layout>
                <c:manualLayout>
                  <c:x val="8.7194345953082578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C3B-449D-BDFF-F4A8A4A74CEE}"/>
                </c:ext>
                <c:ext xmlns:c15="http://schemas.microsoft.com/office/drawing/2012/chart" uri="{CE6537A1-D6FC-4f65-9D91-7224C49458BB}"/>
              </c:extLst>
            </c:dLbl>
            <c:dLbl>
              <c:idx val="1"/>
              <c:layout>
                <c:manualLayout>
                  <c:x val="8.3025268989172382E-2"/>
                  <c:y val="-3.5688381443544461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C3B-449D-BDFF-F4A8A4A74CE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Лист1!$A$14:$A$15</c:f>
              <c:strCache>
                <c:ptCount val="2"/>
                <c:pt idx="0">
                  <c:v>на 01.10.2023</c:v>
                </c:pt>
                <c:pt idx="1">
                  <c:v>на 01.10.2024</c:v>
                </c:pt>
              </c:strCache>
            </c:strRef>
          </c:cat>
          <c:val>
            <c:numRef>
              <c:f>Лист1!$F$14:$F$15</c:f>
              <c:numCache>
                <c:formatCode>0.0</c:formatCode>
                <c:ptCount val="2"/>
                <c:pt idx="0" formatCode="General">
                  <c:v>5.0999999999999996</c:v>
                </c:pt>
                <c:pt idx="1">
                  <c:v>2.2000000000000002</c:v>
                </c:pt>
              </c:numCache>
            </c:numRef>
          </c:val>
          <c:extLst xmlns:c16r2="http://schemas.microsoft.com/office/drawing/2015/06/chart">
            <c:ext xmlns:c16="http://schemas.microsoft.com/office/drawing/2014/chart" uri="{C3380CC4-5D6E-409C-BE32-E72D297353CC}">
              <c16:uniqueId val="{00000006-FC3B-449D-BDFF-F4A8A4A74CEE}"/>
            </c:ext>
          </c:extLst>
        </c:ser>
        <c:dLbls>
          <c:showLegendKey val="0"/>
          <c:showVal val="1"/>
          <c:showCatName val="0"/>
          <c:showSerName val="0"/>
          <c:showPercent val="0"/>
          <c:showBubbleSize val="0"/>
        </c:dLbls>
        <c:gapWidth val="150"/>
        <c:shape val="box"/>
        <c:axId val="352702640"/>
        <c:axId val="352705440"/>
        <c:axId val="0"/>
      </c:bar3DChart>
      <c:catAx>
        <c:axId val="3527026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52705440"/>
        <c:crosses val="autoZero"/>
        <c:auto val="1"/>
        <c:lblAlgn val="ctr"/>
        <c:lblOffset val="100"/>
        <c:noMultiLvlLbl val="0"/>
      </c:catAx>
      <c:valAx>
        <c:axId val="352705440"/>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352702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0.33003</cdr:x>
      <cdr:y>0.41436</cdr:y>
    </cdr:from>
    <cdr:to>
      <cdr:x>0.7047</cdr:x>
      <cdr:y>0.79344</cdr:y>
    </cdr:to>
    <cdr:sp macro="" textlink="">
      <cdr:nvSpPr>
        <cdr:cNvPr id="2" name="Овал 1"/>
        <cdr:cNvSpPr/>
      </cdr:nvSpPr>
      <cdr:spPr>
        <a:xfrm xmlns:a="http://schemas.openxmlformats.org/drawingml/2006/main">
          <a:off x="952500" y="1203780"/>
          <a:ext cx="1081326" cy="1101270"/>
        </a:xfrm>
        <a:prstGeom xmlns:a="http://schemas.openxmlformats.org/drawingml/2006/main" prst="ellipse">
          <a:avLst/>
        </a:prstGeom>
        <a:solidFill xmlns:a="http://schemas.openxmlformats.org/drawingml/2006/main">
          <a:srgbClr val="C0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endParaRPr lang="ru-RU" sz="700" b="1">
            <a:latin typeface="Times New Roman" panose="02020603050405020304" pitchFamily="18" charset="0"/>
            <a:cs typeface="Times New Roman" panose="02020603050405020304" pitchFamily="18" charset="0"/>
          </a:endParaRPr>
        </a:p>
        <a:p xmlns:a="http://schemas.openxmlformats.org/drawingml/2006/main">
          <a:pPr algn="ctr"/>
          <a:r>
            <a:rPr lang="ru-RU" b="1">
              <a:latin typeface="Times New Roman" panose="02020603050405020304" pitchFamily="18" charset="0"/>
              <a:cs typeface="Times New Roman" panose="02020603050405020304" pitchFamily="18" charset="0"/>
            </a:rPr>
            <a:t>Всего</a:t>
          </a:r>
        </a:p>
        <a:p xmlns:a="http://schemas.openxmlformats.org/drawingml/2006/main">
          <a:pPr algn="ctr"/>
          <a:r>
            <a:rPr lang="ru-RU" b="1">
              <a:latin typeface="Times New Roman" panose="02020603050405020304" pitchFamily="18" charset="0"/>
              <a:cs typeface="Times New Roman" panose="02020603050405020304" pitchFamily="18" charset="0"/>
            </a:rPr>
            <a:t>51 400 человек</a:t>
          </a:r>
        </a:p>
      </cdr:txBody>
    </cdr:sp>
  </cdr:relSizeAnchor>
</c:userShapes>
</file>

<file path=word/drawings/drawing2.xml><?xml version="1.0" encoding="utf-8"?>
<c:userShapes xmlns:c="http://schemas.openxmlformats.org/drawingml/2006/chart">
  <cdr:relSizeAnchor xmlns:cdr="http://schemas.openxmlformats.org/drawingml/2006/chartDrawing">
    <cdr:from>
      <cdr:x>0.25112</cdr:x>
      <cdr:y>0.52903</cdr:y>
    </cdr:from>
    <cdr:to>
      <cdr:x>0.84978</cdr:x>
      <cdr:y>0.64029</cdr:y>
    </cdr:to>
    <cdr:sp macro="" textlink="">
      <cdr:nvSpPr>
        <cdr:cNvPr id="2" name="Прямоугольник 1"/>
        <cdr:cNvSpPr/>
      </cdr:nvSpPr>
      <cdr:spPr>
        <a:xfrm xmlns:a="http://schemas.openxmlformats.org/drawingml/2006/main">
          <a:off x="1066799" y="1751064"/>
          <a:ext cx="2543174" cy="36825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ru-RU" sz="900" b="1" u="sng">
              <a:solidFill>
                <a:sysClr val="windowText" lastClr="000000"/>
              </a:solidFill>
              <a:latin typeface="Times New Roman" panose="02020603050405020304" pitchFamily="18" charset="0"/>
              <a:cs typeface="Times New Roman" panose="02020603050405020304" pitchFamily="18" charset="0"/>
            </a:rPr>
            <a:t>Средняя заработная плата по городу – </a:t>
          </a:r>
        </a:p>
        <a:p xmlns:a="http://schemas.openxmlformats.org/drawingml/2006/main">
          <a:pPr algn="ctr"/>
          <a:r>
            <a:rPr lang="ru-RU" sz="900" b="1" u="sng">
              <a:solidFill>
                <a:sysClr val="windowText" lastClr="000000"/>
              </a:solidFill>
              <a:latin typeface="Times New Roman" panose="02020603050405020304" pitchFamily="18" charset="0"/>
              <a:cs typeface="Times New Roman" panose="02020603050405020304" pitchFamily="18" charset="0"/>
            </a:rPr>
            <a:t>177 453 руб.</a:t>
          </a:r>
        </a:p>
      </cdr:txBody>
    </cdr:sp>
  </cdr:relSizeAnchor>
  <cdr:relSizeAnchor xmlns:cdr="http://schemas.openxmlformats.org/drawingml/2006/chartDrawing">
    <cdr:from>
      <cdr:x>0.29434</cdr:x>
      <cdr:y>0.32061</cdr:y>
    </cdr:from>
    <cdr:to>
      <cdr:x>0.42523</cdr:x>
      <cdr:y>0.4012</cdr:y>
    </cdr:to>
    <cdr:sp macro="" textlink="">
      <cdr:nvSpPr>
        <cdr:cNvPr id="3" name="Надпись 2"/>
        <cdr:cNvSpPr txBox="1"/>
      </cdr:nvSpPr>
      <cdr:spPr>
        <a:xfrm xmlns:a="http://schemas.openxmlformats.org/drawingml/2006/main">
          <a:off x="1743817" y="717651"/>
          <a:ext cx="775464" cy="18039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900" b="1"/>
            <a:t>+25%</a:t>
          </a:r>
        </a:p>
      </cdr:txBody>
    </cdr:sp>
  </cdr:relSizeAnchor>
  <cdr:relSizeAnchor xmlns:cdr="http://schemas.openxmlformats.org/drawingml/2006/chartDrawing">
    <cdr:from>
      <cdr:x>0.50873</cdr:x>
      <cdr:y>0.40597</cdr:y>
    </cdr:from>
    <cdr:to>
      <cdr:x>0.60751</cdr:x>
      <cdr:y>0.47463</cdr:y>
    </cdr:to>
    <cdr:sp macro="" textlink="">
      <cdr:nvSpPr>
        <cdr:cNvPr id="4" name="Надпись 3"/>
        <cdr:cNvSpPr txBox="1"/>
      </cdr:nvSpPr>
      <cdr:spPr>
        <a:xfrm xmlns:a="http://schemas.openxmlformats.org/drawingml/2006/main">
          <a:off x="1962150" y="1295400"/>
          <a:ext cx="381000" cy="21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0.50379</cdr:x>
      <cdr:y>0.38806</cdr:y>
    </cdr:from>
    <cdr:to>
      <cdr:x>0.64208</cdr:x>
      <cdr:y>0.48955</cdr:y>
    </cdr:to>
    <cdr:sp macro="" textlink="">
      <cdr:nvSpPr>
        <cdr:cNvPr id="5" name="Надпись 4"/>
        <cdr:cNvSpPr txBox="1"/>
      </cdr:nvSpPr>
      <cdr:spPr>
        <a:xfrm xmlns:a="http://schemas.openxmlformats.org/drawingml/2006/main">
          <a:off x="1943099" y="1238250"/>
          <a:ext cx="533401" cy="323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900" b="1"/>
            <a:t>+16%</a:t>
          </a:r>
        </a:p>
      </cdr:txBody>
    </cdr:sp>
  </cdr:relSizeAnchor>
  <cdr:relSizeAnchor xmlns:cdr="http://schemas.openxmlformats.org/drawingml/2006/chartDrawing">
    <cdr:from>
      <cdr:x>0.68159</cdr:x>
      <cdr:y>0.45373</cdr:y>
    </cdr:from>
    <cdr:to>
      <cdr:x>0.83224</cdr:x>
      <cdr:y>0.5194</cdr:y>
    </cdr:to>
    <cdr:sp macro="" textlink="">
      <cdr:nvSpPr>
        <cdr:cNvPr id="6" name="Надпись 5"/>
        <cdr:cNvSpPr txBox="1"/>
      </cdr:nvSpPr>
      <cdr:spPr>
        <a:xfrm xmlns:a="http://schemas.openxmlformats.org/drawingml/2006/main">
          <a:off x="2628900" y="1447800"/>
          <a:ext cx="581025"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900" b="1"/>
            <a:t>+10%</a:t>
          </a:r>
        </a:p>
      </cdr:txBody>
    </cdr:sp>
  </cdr:relSizeAnchor>
</c:userShapes>
</file>

<file path=word/theme/theme1.xml><?xml version="1.0" encoding="utf-8"?>
<a:theme xmlns:a="http://schemas.openxmlformats.org/drawingml/2006/main" name="Тема Office">
  <a:themeElements>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131BC-9E92-4C25-9713-E6F4F3B98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TotalTime>
  <Pages>1</Pages>
  <Words>27731</Words>
  <Characters>158067</Characters>
  <Application>Microsoft Office Word</Application>
  <DocSecurity>0</DocSecurity>
  <Lines>1317</Lines>
  <Paragraphs>370</Paragraphs>
  <ScaleCrop>false</ScaleCrop>
  <HeadingPairs>
    <vt:vector size="2" baseType="variant">
      <vt:variant>
        <vt:lpstr>Название</vt:lpstr>
      </vt:variant>
      <vt:variant>
        <vt:i4>1</vt:i4>
      </vt:variant>
    </vt:vector>
  </HeadingPairs>
  <TitlesOfParts>
    <vt:vector size="1" baseType="lpstr">
      <vt:lpstr>I</vt:lpstr>
    </vt:vector>
  </TitlesOfParts>
  <Company/>
  <LinksUpToDate>false</LinksUpToDate>
  <CharactersWithSpaces>185428</CharactersWithSpaces>
  <SharedDoc>false</SharedDoc>
  <HLinks>
    <vt:vector size="186" baseType="variant">
      <vt:variant>
        <vt:i4>3080243</vt:i4>
      </vt:variant>
      <vt:variant>
        <vt:i4>180</vt:i4>
      </vt:variant>
      <vt:variant>
        <vt:i4>0</vt:i4>
      </vt:variant>
      <vt:variant>
        <vt:i4>5</vt:i4>
      </vt:variant>
      <vt:variant>
        <vt:lpwstr>consultantplus://offline/ref=F0373CA7C079C5B977C49850A924B59678EAA275D267F7E2C09104F882D1CA3F67cAI</vt:lpwstr>
      </vt:variant>
      <vt:variant>
        <vt:lpwstr/>
      </vt:variant>
      <vt:variant>
        <vt:i4>720924</vt:i4>
      </vt:variant>
      <vt:variant>
        <vt:i4>177</vt:i4>
      </vt:variant>
      <vt:variant>
        <vt:i4>0</vt:i4>
      </vt:variant>
      <vt:variant>
        <vt:i4>5</vt:i4>
      </vt:variant>
      <vt:variant>
        <vt:lpwstr>http://www.mucbs.ru/</vt:lpwstr>
      </vt:variant>
      <vt:variant>
        <vt:lpwstr/>
      </vt:variant>
      <vt:variant>
        <vt:i4>7864430</vt:i4>
      </vt:variant>
      <vt:variant>
        <vt:i4>168</vt:i4>
      </vt:variant>
      <vt:variant>
        <vt:i4>0</vt:i4>
      </vt:variant>
      <vt:variant>
        <vt:i4>5</vt:i4>
      </vt:variant>
      <vt:variant>
        <vt:lpwstr>http://www.ias-stat.ru/</vt:lpwstr>
      </vt:variant>
      <vt:variant>
        <vt:lpwstr/>
      </vt:variant>
      <vt:variant>
        <vt:i4>2490420</vt:i4>
      </vt:variant>
      <vt:variant>
        <vt:i4>165</vt:i4>
      </vt:variant>
      <vt:variant>
        <vt:i4>0</vt:i4>
      </vt:variant>
      <vt:variant>
        <vt:i4>5</vt:i4>
      </vt:variant>
      <vt:variant>
        <vt:lpwstr>consultantplus://offline/ref=5390680DA3A75E12800A586BAACC423AE67512F36F4E4E73445541C3A1FEBA9CE1B4FA7B602CDBDCD02Bv7v0H</vt:lpwstr>
      </vt:variant>
      <vt:variant>
        <vt:lpwstr/>
      </vt:variant>
      <vt:variant>
        <vt:i4>2490420</vt:i4>
      </vt:variant>
      <vt:variant>
        <vt:i4>162</vt:i4>
      </vt:variant>
      <vt:variant>
        <vt:i4>0</vt:i4>
      </vt:variant>
      <vt:variant>
        <vt:i4>5</vt:i4>
      </vt:variant>
      <vt:variant>
        <vt:lpwstr>consultantplus://offline/ref=5390680DA3A75E12800A586BAACC423AE67512F36F4E4E73445541C3A1FEBA9CE1B4FA7B602CDBDCD02Bv7v0H</vt:lpwstr>
      </vt:variant>
      <vt:variant>
        <vt:lpwstr/>
      </vt:variant>
      <vt:variant>
        <vt:i4>1376310</vt:i4>
      </vt:variant>
      <vt:variant>
        <vt:i4>149</vt:i4>
      </vt:variant>
      <vt:variant>
        <vt:i4>0</vt:i4>
      </vt:variant>
      <vt:variant>
        <vt:i4>5</vt:i4>
      </vt:variant>
      <vt:variant>
        <vt:lpwstr/>
      </vt:variant>
      <vt:variant>
        <vt:lpwstr>_Toc365444442</vt:lpwstr>
      </vt:variant>
      <vt:variant>
        <vt:i4>1376310</vt:i4>
      </vt:variant>
      <vt:variant>
        <vt:i4>143</vt:i4>
      </vt:variant>
      <vt:variant>
        <vt:i4>0</vt:i4>
      </vt:variant>
      <vt:variant>
        <vt:i4>5</vt:i4>
      </vt:variant>
      <vt:variant>
        <vt:lpwstr/>
      </vt:variant>
      <vt:variant>
        <vt:lpwstr>_Toc365444441</vt:lpwstr>
      </vt:variant>
      <vt:variant>
        <vt:i4>1376310</vt:i4>
      </vt:variant>
      <vt:variant>
        <vt:i4>137</vt:i4>
      </vt:variant>
      <vt:variant>
        <vt:i4>0</vt:i4>
      </vt:variant>
      <vt:variant>
        <vt:i4>5</vt:i4>
      </vt:variant>
      <vt:variant>
        <vt:lpwstr/>
      </vt:variant>
      <vt:variant>
        <vt:lpwstr>_Toc365444440</vt:lpwstr>
      </vt:variant>
      <vt:variant>
        <vt:i4>1179702</vt:i4>
      </vt:variant>
      <vt:variant>
        <vt:i4>131</vt:i4>
      </vt:variant>
      <vt:variant>
        <vt:i4>0</vt:i4>
      </vt:variant>
      <vt:variant>
        <vt:i4>5</vt:i4>
      </vt:variant>
      <vt:variant>
        <vt:lpwstr/>
      </vt:variant>
      <vt:variant>
        <vt:lpwstr>_Toc365444439</vt:lpwstr>
      </vt:variant>
      <vt:variant>
        <vt:i4>1179702</vt:i4>
      </vt:variant>
      <vt:variant>
        <vt:i4>125</vt:i4>
      </vt:variant>
      <vt:variant>
        <vt:i4>0</vt:i4>
      </vt:variant>
      <vt:variant>
        <vt:i4>5</vt:i4>
      </vt:variant>
      <vt:variant>
        <vt:lpwstr/>
      </vt:variant>
      <vt:variant>
        <vt:lpwstr>_Toc365444436</vt:lpwstr>
      </vt:variant>
      <vt:variant>
        <vt:i4>1179702</vt:i4>
      </vt:variant>
      <vt:variant>
        <vt:i4>119</vt:i4>
      </vt:variant>
      <vt:variant>
        <vt:i4>0</vt:i4>
      </vt:variant>
      <vt:variant>
        <vt:i4>5</vt:i4>
      </vt:variant>
      <vt:variant>
        <vt:lpwstr/>
      </vt:variant>
      <vt:variant>
        <vt:lpwstr>_Toc365444435</vt:lpwstr>
      </vt:variant>
      <vt:variant>
        <vt:i4>1179702</vt:i4>
      </vt:variant>
      <vt:variant>
        <vt:i4>113</vt:i4>
      </vt:variant>
      <vt:variant>
        <vt:i4>0</vt:i4>
      </vt:variant>
      <vt:variant>
        <vt:i4>5</vt:i4>
      </vt:variant>
      <vt:variant>
        <vt:lpwstr/>
      </vt:variant>
      <vt:variant>
        <vt:lpwstr>_Toc365444434</vt:lpwstr>
      </vt:variant>
      <vt:variant>
        <vt:i4>1179702</vt:i4>
      </vt:variant>
      <vt:variant>
        <vt:i4>107</vt:i4>
      </vt:variant>
      <vt:variant>
        <vt:i4>0</vt:i4>
      </vt:variant>
      <vt:variant>
        <vt:i4>5</vt:i4>
      </vt:variant>
      <vt:variant>
        <vt:lpwstr/>
      </vt:variant>
      <vt:variant>
        <vt:lpwstr>_Toc365444433</vt:lpwstr>
      </vt:variant>
      <vt:variant>
        <vt:i4>1179702</vt:i4>
      </vt:variant>
      <vt:variant>
        <vt:i4>101</vt:i4>
      </vt:variant>
      <vt:variant>
        <vt:i4>0</vt:i4>
      </vt:variant>
      <vt:variant>
        <vt:i4>5</vt:i4>
      </vt:variant>
      <vt:variant>
        <vt:lpwstr/>
      </vt:variant>
      <vt:variant>
        <vt:lpwstr>_Toc365444432</vt:lpwstr>
      </vt:variant>
      <vt:variant>
        <vt:i4>1245238</vt:i4>
      </vt:variant>
      <vt:variant>
        <vt:i4>95</vt:i4>
      </vt:variant>
      <vt:variant>
        <vt:i4>0</vt:i4>
      </vt:variant>
      <vt:variant>
        <vt:i4>5</vt:i4>
      </vt:variant>
      <vt:variant>
        <vt:lpwstr/>
      </vt:variant>
      <vt:variant>
        <vt:lpwstr>_Toc365444428</vt:lpwstr>
      </vt:variant>
      <vt:variant>
        <vt:i4>1245238</vt:i4>
      </vt:variant>
      <vt:variant>
        <vt:i4>89</vt:i4>
      </vt:variant>
      <vt:variant>
        <vt:i4>0</vt:i4>
      </vt:variant>
      <vt:variant>
        <vt:i4>5</vt:i4>
      </vt:variant>
      <vt:variant>
        <vt:lpwstr/>
      </vt:variant>
      <vt:variant>
        <vt:lpwstr>_Toc365444422</vt:lpwstr>
      </vt:variant>
      <vt:variant>
        <vt:i4>1245238</vt:i4>
      </vt:variant>
      <vt:variant>
        <vt:i4>83</vt:i4>
      </vt:variant>
      <vt:variant>
        <vt:i4>0</vt:i4>
      </vt:variant>
      <vt:variant>
        <vt:i4>5</vt:i4>
      </vt:variant>
      <vt:variant>
        <vt:lpwstr/>
      </vt:variant>
      <vt:variant>
        <vt:lpwstr>_Toc365444421</vt:lpwstr>
      </vt:variant>
      <vt:variant>
        <vt:i4>1245238</vt:i4>
      </vt:variant>
      <vt:variant>
        <vt:i4>77</vt:i4>
      </vt:variant>
      <vt:variant>
        <vt:i4>0</vt:i4>
      </vt:variant>
      <vt:variant>
        <vt:i4>5</vt:i4>
      </vt:variant>
      <vt:variant>
        <vt:lpwstr/>
      </vt:variant>
      <vt:variant>
        <vt:lpwstr>_Toc365444420</vt:lpwstr>
      </vt:variant>
      <vt:variant>
        <vt:i4>1048630</vt:i4>
      </vt:variant>
      <vt:variant>
        <vt:i4>71</vt:i4>
      </vt:variant>
      <vt:variant>
        <vt:i4>0</vt:i4>
      </vt:variant>
      <vt:variant>
        <vt:i4>5</vt:i4>
      </vt:variant>
      <vt:variant>
        <vt:lpwstr/>
      </vt:variant>
      <vt:variant>
        <vt:lpwstr>_Toc365444419</vt:lpwstr>
      </vt:variant>
      <vt:variant>
        <vt:i4>1048630</vt:i4>
      </vt:variant>
      <vt:variant>
        <vt:i4>65</vt:i4>
      </vt:variant>
      <vt:variant>
        <vt:i4>0</vt:i4>
      </vt:variant>
      <vt:variant>
        <vt:i4>5</vt:i4>
      </vt:variant>
      <vt:variant>
        <vt:lpwstr/>
      </vt:variant>
      <vt:variant>
        <vt:lpwstr>_Toc365444418</vt:lpwstr>
      </vt:variant>
      <vt:variant>
        <vt:i4>1048630</vt:i4>
      </vt:variant>
      <vt:variant>
        <vt:i4>59</vt:i4>
      </vt:variant>
      <vt:variant>
        <vt:i4>0</vt:i4>
      </vt:variant>
      <vt:variant>
        <vt:i4>5</vt:i4>
      </vt:variant>
      <vt:variant>
        <vt:lpwstr/>
      </vt:variant>
      <vt:variant>
        <vt:lpwstr>_Toc365444416</vt:lpwstr>
      </vt:variant>
      <vt:variant>
        <vt:i4>1048630</vt:i4>
      </vt:variant>
      <vt:variant>
        <vt:i4>56</vt:i4>
      </vt:variant>
      <vt:variant>
        <vt:i4>0</vt:i4>
      </vt:variant>
      <vt:variant>
        <vt:i4>5</vt:i4>
      </vt:variant>
      <vt:variant>
        <vt:lpwstr/>
      </vt:variant>
      <vt:variant>
        <vt:lpwstr>_Toc365444415</vt:lpwstr>
      </vt:variant>
      <vt:variant>
        <vt:i4>1048630</vt:i4>
      </vt:variant>
      <vt:variant>
        <vt:i4>50</vt:i4>
      </vt:variant>
      <vt:variant>
        <vt:i4>0</vt:i4>
      </vt:variant>
      <vt:variant>
        <vt:i4>5</vt:i4>
      </vt:variant>
      <vt:variant>
        <vt:lpwstr/>
      </vt:variant>
      <vt:variant>
        <vt:lpwstr>_Toc365444414</vt:lpwstr>
      </vt:variant>
      <vt:variant>
        <vt:i4>1048630</vt:i4>
      </vt:variant>
      <vt:variant>
        <vt:i4>44</vt:i4>
      </vt:variant>
      <vt:variant>
        <vt:i4>0</vt:i4>
      </vt:variant>
      <vt:variant>
        <vt:i4>5</vt:i4>
      </vt:variant>
      <vt:variant>
        <vt:lpwstr/>
      </vt:variant>
      <vt:variant>
        <vt:lpwstr>_Toc365444412</vt:lpwstr>
      </vt:variant>
      <vt:variant>
        <vt:i4>1048630</vt:i4>
      </vt:variant>
      <vt:variant>
        <vt:i4>38</vt:i4>
      </vt:variant>
      <vt:variant>
        <vt:i4>0</vt:i4>
      </vt:variant>
      <vt:variant>
        <vt:i4>5</vt:i4>
      </vt:variant>
      <vt:variant>
        <vt:lpwstr/>
      </vt:variant>
      <vt:variant>
        <vt:lpwstr>_Toc365444410</vt:lpwstr>
      </vt:variant>
      <vt:variant>
        <vt:i4>1114166</vt:i4>
      </vt:variant>
      <vt:variant>
        <vt:i4>32</vt:i4>
      </vt:variant>
      <vt:variant>
        <vt:i4>0</vt:i4>
      </vt:variant>
      <vt:variant>
        <vt:i4>5</vt:i4>
      </vt:variant>
      <vt:variant>
        <vt:lpwstr/>
      </vt:variant>
      <vt:variant>
        <vt:lpwstr>_Toc365444409</vt:lpwstr>
      </vt:variant>
      <vt:variant>
        <vt:i4>1114166</vt:i4>
      </vt:variant>
      <vt:variant>
        <vt:i4>26</vt:i4>
      </vt:variant>
      <vt:variant>
        <vt:i4>0</vt:i4>
      </vt:variant>
      <vt:variant>
        <vt:i4>5</vt:i4>
      </vt:variant>
      <vt:variant>
        <vt:lpwstr/>
      </vt:variant>
      <vt:variant>
        <vt:lpwstr>_Toc365444408</vt:lpwstr>
      </vt:variant>
      <vt:variant>
        <vt:i4>1114166</vt:i4>
      </vt:variant>
      <vt:variant>
        <vt:i4>20</vt:i4>
      </vt:variant>
      <vt:variant>
        <vt:i4>0</vt:i4>
      </vt:variant>
      <vt:variant>
        <vt:i4>5</vt:i4>
      </vt:variant>
      <vt:variant>
        <vt:lpwstr/>
      </vt:variant>
      <vt:variant>
        <vt:lpwstr>_Toc365444406</vt:lpwstr>
      </vt:variant>
      <vt:variant>
        <vt:i4>1114166</vt:i4>
      </vt:variant>
      <vt:variant>
        <vt:i4>14</vt:i4>
      </vt:variant>
      <vt:variant>
        <vt:i4>0</vt:i4>
      </vt:variant>
      <vt:variant>
        <vt:i4>5</vt:i4>
      </vt:variant>
      <vt:variant>
        <vt:lpwstr/>
      </vt:variant>
      <vt:variant>
        <vt:lpwstr>_Toc365444405</vt:lpwstr>
      </vt:variant>
      <vt:variant>
        <vt:i4>1114166</vt:i4>
      </vt:variant>
      <vt:variant>
        <vt:i4>8</vt:i4>
      </vt:variant>
      <vt:variant>
        <vt:i4>0</vt:i4>
      </vt:variant>
      <vt:variant>
        <vt:i4>5</vt:i4>
      </vt:variant>
      <vt:variant>
        <vt:lpwstr/>
      </vt:variant>
      <vt:variant>
        <vt:lpwstr>_Toc365444404</vt:lpwstr>
      </vt:variant>
      <vt:variant>
        <vt:i4>1114166</vt:i4>
      </vt:variant>
      <vt:variant>
        <vt:i4>2</vt:i4>
      </vt:variant>
      <vt:variant>
        <vt:i4>0</vt:i4>
      </vt:variant>
      <vt:variant>
        <vt:i4>5</vt:i4>
      </vt:variant>
      <vt:variant>
        <vt:lpwstr/>
      </vt:variant>
      <vt:variant>
        <vt:lpwstr>_Toc365444402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Миллер</dc:creator>
  <cp:keywords/>
  <dc:description/>
  <cp:lastModifiedBy>Мальцева Анастасия Владимировна</cp:lastModifiedBy>
  <cp:revision>265</cp:revision>
  <cp:lastPrinted>2023-11-11T06:28:00Z</cp:lastPrinted>
  <dcterms:created xsi:type="dcterms:W3CDTF">2024-10-09T05:10:00Z</dcterms:created>
  <dcterms:modified xsi:type="dcterms:W3CDTF">2024-11-21T05:04:00Z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