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drawings/drawing1.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8.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9.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0.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1.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2.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3.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5FD30" w14:textId="77777777" w:rsidR="000C1372" w:rsidRPr="002C55DC" w:rsidRDefault="000C1372" w:rsidP="000C1372">
      <w:pPr>
        <w:tabs>
          <w:tab w:val="right" w:leader="dot" w:pos="9878"/>
        </w:tabs>
        <w:spacing w:before="240" w:after="120"/>
        <w:jc w:val="center"/>
        <w:rPr>
          <w:b/>
          <w:bCs/>
          <w:noProof/>
          <w:sz w:val="26"/>
          <w:szCs w:val="26"/>
        </w:rPr>
      </w:pPr>
      <w:bookmarkStart w:id="0" w:name="_GoBack"/>
      <w:bookmarkEnd w:id="0"/>
      <w:r w:rsidRPr="002C55DC">
        <w:rPr>
          <w:b/>
          <w:bCs/>
          <w:noProof/>
          <w:sz w:val="26"/>
          <w:szCs w:val="26"/>
        </w:rPr>
        <w:t>ОГЛАВЛЕНИЕ</w:t>
      </w:r>
    </w:p>
    <w:p w14:paraId="0DBD3740" w14:textId="1C0D6FF7" w:rsidR="00456A47" w:rsidRPr="00456A47" w:rsidRDefault="000C1372" w:rsidP="00456A47">
      <w:pPr>
        <w:pStyle w:val="11"/>
        <w:spacing w:before="0"/>
        <w:ind w:left="0"/>
        <w:rPr>
          <w:rFonts w:asciiTheme="minorHAnsi" w:eastAsiaTheme="minorEastAsia" w:hAnsiTheme="minorHAnsi" w:cstheme="minorBidi"/>
          <w:b w:val="0"/>
          <w:bCs w:val="0"/>
          <w:iCs w:val="0"/>
          <w:kern w:val="0"/>
        </w:rPr>
      </w:pPr>
      <w:r w:rsidRPr="002C55DC">
        <w:rPr>
          <w:bCs w:val="0"/>
          <w:sz w:val="26"/>
          <w:szCs w:val="26"/>
        </w:rPr>
        <w:fldChar w:fldCharType="begin"/>
      </w:r>
      <w:r w:rsidRPr="002C55DC">
        <w:rPr>
          <w:sz w:val="26"/>
          <w:szCs w:val="26"/>
        </w:rPr>
        <w:instrText xml:space="preserve"> TOC \o "1-2" \h \z \u </w:instrText>
      </w:r>
      <w:r w:rsidRPr="002C55DC">
        <w:rPr>
          <w:bCs w:val="0"/>
          <w:sz w:val="26"/>
          <w:szCs w:val="26"/>
        </w:rPr>
        <w:fldChar w:fldCharType="separate"/>
      </w:r>
      <w:hyperlink w:anchor="_Toc214024864" w:history="1">
        <w:r w:rsidR="00456A47" w:rsidRPr="00456A47">
          <w:rPr>
            <w:rStyle w:val="ad"/>
          </w:rPr>
          <w:t>I.</w:t>
        </w:r>
        <w:r w:rsidR="00456A47">
          <w:rPr>
            <w:rFonts w:asciiTheme="minorHAnsi" w:eastAsiaTheme="minorEastAsia" w:hAnsiTheme="minorHAnsi" w:cstheme="minorBidi"/>
            <w:b w:val="0"/>
            <w:bCs w:val="0"/>
            <w:iCs w:val="0"/>
            <w:kern w:val="0"/>
          </w:rPr>
          <w:t xml:space="preserve"> </w:t>
        </w:r>
        <w:r w:rsidR="00456A47" w:rsidRPr="00456A47">
          <w:rPr>
            <w:rStyle w:val="ad"/>
          </w:rPr>
          <w:t>Основные тенденции социально-экономического  развития муниципального образования город Норильск</w:t>
        </w:r>
        <w:r w:rsidR="00456A47" w:rsidRPr="00456A47">
          <w:rPr>
            <w:webHidden/>
          </w:rPr>
          <w:tab/>
        </w:r>
        <w:r w:rsidR="00456A47" w:rsidRPr="00456A47">
          <w:rPr>
            <w:webHidden/>
          </w:rPr>
          <w:fldChar w:fldCharType="begin"/>
        </w:r>
        <w:r w:rsidR="00456A47" w:rsidRPr="00456A47">
          <w:rPr>
            <w:webHidden/>
          </w:rPr>
          <w:instrText xml:space="preserve"> PAGEREF _Toc214024864 \h </w:instrText>
        </w:r>
        <w:r w:rsidR="00456A47" w:rsidRPr="00456A47">
          <w:rPr>
            <w:webHidden/>
          </w:rPr>
        </w:r>
        <w:r w:rsidR="00456A47" w:rsidRPr="00456A47">
          <w:rPr>
            <w:webHidden/>
          </w:rPr>
          <w:fldChar w:fldCharType="separate"/>
        </w:r>
        <w:r w:rsidR="005E0FC6">
          <w:rPr>
            <w:webHidden/>
          </w:rPr>
          <w:t>3</w:t>
        </w:r>
        <w:r w:rsidR="00456A47" w:rsidRPr="00456A47">
          <w:rPr>
            <w:webHidden/>
          </w:rPr>
          <w:fldChar w:fldCharType="end"/>
        </w:r>
      </w:hyperlink>
    </w:p>
    <w:p w14:paraId="2EFD5B32" w14:textId="3B0DF034" w:rsidR="00456A47" w:rsidRPr="00456A47" w:rsidRDefault="00722C78" w:rsidP="00456A47">
      <w:pPr>
        <w:pStyle w:val="11"/>
        <w:spacing w:before="0"/>
        <w:ind w:left="0"/>
        <w:rPr>
          <w:rFonts w:asciiTheme="minorHAnsi" w:eastAsiaTheme="minorEastAsia" w:hAnsiTheme="minorHAnsi" w:cstheme="minorBidi"/>
          <w:b w:val="0"/>
          <w:bCs w:val="0"/>
          <w:iCs w:val="0"/>
          <w:kern w:val="0"/>
        </w:rPr>
      </w:pPr>
      <w:hyperlink w:anchor="_Toc214024865" w:history="1">
        <w:r w:rsidR="00456A47" w:rsidRPr="00456A47">
          <w:rPr>
            <w:rStyle w:val="ad"/>
          </w:rPr>
          <w:t>II.</w:t>
        </w:r>
        <w:r w:rsidR="00456A47">
          <w:rPr>
            <w:rFonts w:asciiTheme="minorHAnsi" w:eastAsiaTheme="minorEastAsia" w:hAnsiTheme="minorHAnsi" w:cstheme="minorBidi"/>
            <w:b w:val="0"/>
            <w:bCs w:val="0"/>
            <w:iCs w:val="0"/>
            <w:kern w:val="0"/>
          </w:rPr>
          <w:t xml:space="preserve"> </w:t>
        </w:r>
        <w:r w:rsidR="00456A47" w:rsidRPr="00456A47">
          <w:rPr>
            <w:rStyle w:val="ad"/>
          </w:rPr>
          <w:t>Демография</w:t>
        </w:r>
        <w:r w:rsidR="00456A47" w:rsidRPr="00456A47">
          <w:rPr>
            <w:webHidden/>
          </w:rPr>
          <w:tab/>
        </w:r>
        <w:r w:rsidR="00456A47" w:rsidRPr="00456A47">
          <w:rPr>
            <w:webHidden/>
          </w:rPr>
          <w:fldChar w:fldCharType="begin"/>
        </w:r>
        <w:r w:rsidR="00456A47" w:rsidRPr="00456A47">
          <w:rPr>
            <w:webHidden/>
          </w:rPr>
          <w:instrText xml:space="preserve"> PAGEREF _Toc214024865 \h </w:instrText>
        </w:r>
        <w:r w:rsidR="00456A47" w:rsidRPr="00456A47">
          <w:rPr>
            <w:webHidden/>
          </w:rPr>
        </w:r>
        <w:r w:rsidR="00456A47" w:rsidRPr="00456A47">
          <w:rPr>
            <w:webHidden/>
          </w:rPr>
          <w:fldChar w:fldCharType="separate"/>
        </w:r>
        <w:r w:rsidR="005E0FC6">
          <w:rPr>
            <w:webHidden/>
          </w:rPr>
          <w:t>8</w:t>
        </w:r>
        <w:r w:rsidR="00456A47" w:rsidRPr="00456A47">
          <w:rPr>
            <w:webHidden/>
          </w:rPr>
          <w:fldChar w:fldCharType="end"/>
        </w:r>
      </w:hyperlink>
    </w:p>
    <w:p w14:paraId="48A04D31" w14:textId="3952E4EB" w:rsidR="00456A47" w:rsidRPr="00456A47" w:rsidRDefault="00722C78" w:rsidP="00456A47">
      <w:pPr>
        <w:pStyle w:val="11"/>
        <w:spacing w:before="0"/>
        <w:ind w:left="0"/>
        <w:rPr>
          <w:rFonts w:asciiTheme="minorHAnsi" w:eastAsiaTheme="minorEastAsia" w:hAnsiTheme="minorHAnsi" w:cstheme="minorBidi"/>
          <w:b w:val="0"/>
          <w:bCs w:val="0"/>
          <w:iCs w:val="0"/>
          <w:kern w:val="0"/>
        </w:rPr>
      </w:pPr>
      <w:hyperlink w:anchor="_Toc214024866" w:history="1">
        <w:r w:rsidR="00456A47" w:rsidRPr="00456A47">
          <w:rPr>
            <w:rStyle w:val="ad"/>
          </w:rPr>
          <w:t>III.</w:t>
        </w:r>
        <w:r w:rsidR="00456A47">
          <w:rPr>
            <w:rFonts w:asciiTheme="minorHAnsi" w:eastAsiaTheme="minorEastAsia" w:hAnsiTheme="minorHAnsi" w:cstheme="minorBidi"/>
            <w:b w:val="0"/>
            <w:bCs w:val="0"/>
            <w:iCs w:val="0"/>
            <w:kern w:val="0"/>
          </w:rPr>
          <w:t xml:space="preserve"> </w:t>
        </w:r>
        <w:r w:rsidR="00456A47" w:rsidRPr="00456A47">
          <w:rPr>
            <w:rStyle w:val="ad"/>
          </w:rPr>
          <w:t>Рынок труда, занятость и безработица</w:t>
        </w:r>
        <w:r w:rsidR="00456A47" w:rsidRPr="00456A47">
          <w:rPr>
            <w:webHidden/>
          </w:rPr>
          <w:tab/>
        </w:r>
        <w:r w:rsidR="00456A47" w:rsidRPr="00456A47">
          <w:rPr>
            <w:webHidden/>
          </w:rPr>
          <w:fldChar w:fldCharType="begin"/>
        </w:r>
        <w:r w:rsidR="00456A47" w:rsidRPr="00456A47">
          <w:rPr>
            <w:webHidden/>
          </w:rPr>
          <w:instrText xml:space="preserve"> PAGEREF _Toc214024866 \h </w:instrText>
        </w:r>
        <w:r w:rsidR="00456A47" w:rsidRPr="00456A47">
          <w:rPr>
            <w:webHidden/>
          </w:rPr>
        </w:r>
        <w:r w:rsidR="00456A47" w:rsidRPr="00456A47">
          <w:rPr>
            <w:webHidden/>
          </w:rPr>
          <w:fldChar w:fldCharType="separate"/>
        </w:r>
        <w:r w:rsidR="005E0FC6">
          <w:rPr>
            <w:webHidden/>
          </w:rPr>
          <w:t>9</w:t>
        </w:r>
        <w:r w:rsidR="00456A47" w:rsidRPr="00456A47">
          <w:rPr>
            <w:webHidden/>
          </w:rPr>
          <w:fldChar w:fldCharType="end"/>
        </w:r>
      </w:hyperlink>
    </w:p>
    <w:p w14:paraId="48BE1F96" w14:textId="6CE1ECA7" w:rsidR="00456A47" w:rsidRPr="00456A47" w:rsidRDefault="00722C78" w:rsidP="00456A47">
      <w:pPr>
        <w:pStyle w:val="11"/>
        <w:spacing w:before="0"/>
        <w:ind w:left="0"/>
        <w:rPr>
          <w:rFonts w:asciiTheme="minorHAnsi" w:eastAsiaTheme="minorEastAsia" w:hAnsiTheme="minorHAnsi" w:cstheme="minorBidi"/>
          <w:b w:val="0"/>
          <w:bCs w:val="0"/>
          <w:iCs w:val="0"/>
          <w:kern w:val="0"/>
        </w:rPr>
      </w:pPr>
      <w:hyperlink w:anchor="_Toc214024867" w:history="1">
        <w:r w:rsidR="00456A47" w:rsidRPr="00456A47">
          <w:rPr>
            <w:rStyle w:val="ad"/>
          </w:rPr>
          <w:t>IV.</w:t>
        </w:r>
        <w:r w:rsidR="00456A47">
          <w:rPr>
            <w:rFonts w:asciiTheme="minorHAnsi" w:eastAsiaTheme="minorEastAsia" w:hAnsiTheme="minorHAnsi" w:cstheme="minorBidi"/>
            <w:b w:val="0"/>
            <w:bCs w:val="0"/>
            <w:iCs w:val="0"/>
            <w:kern w:val="0"/>
          </w:rPr>
          <w:t xml:space="preserve"> </w:t>
        </w:r>
        <w:r w:rsidR="00456A47" w:rsidRPr="00456A47">
          <w:rPr>
            <w:rStyle w:val="ad"/>
          </w:rPr>
          <w:t>Уровень доходов</w:t>
        </w:r>
        <w:r w:rsidR="00456A47" w:rsidRPr="00456A47">
          <w:rPr>
            <w:webHidden/>
          </w:rPr>
          <w:tab/>
        </w:r>
        <w:r w:rsidR="00456A47" w:rsidRPr="00456A47">
          <w:rPr>
            <w:webHidden/>
          </w:rPr>
          <w:fldChar w:fldCharType="begin"/>
        </w:r>
        <w:r w:rsidR="00456A47" w:rsidRPr="00456A47">
          <w:rPr>
            <w:webHidden/>
          </w:rPr>
          <w:instrText xml:space="preserve"> PAGEREF _Toc214024867 \h </w:instrText>
        </w:r>
        <w:r w:rsidR="00456A47" w:rsidRPr="00456A47">
          <w:rPr>
            <w:webHidden/>
          </w:rPr>
        </w:r>
        <w:r w:rsidR="00456A47" w:rsidRPr="00456A47">
          <w:rPr>
            <w:webHidden/>
          </w:rPr>
          <w:fldChar w:fldCharType="separate"/>
        </w:r>
        <w:r w:rsidR="005E0FC6">
          <w:rPr>
            <w:webHidden/>
          </w:rPr>
          <w:t>15</w:t>
        </w:r>
        <w:r w:rsidR="00456A47" w:rsidRPr="00456A47">
          <w:rPr>
            <w:webHidden/>
          </w:rPr>
          <w:fldChar w:fldCharType="end"/>
        </w:r>
      </w:hyperlink>
    </w:p>
    <w:p w14:paraId="40CEAA4A" w14:textId="752568EF" w:rsidR="00456A47" w:rsidRPr="00456A47" w:rsidRDefault="00722C78" w:rsidP="00456A47">
      <w:pPr>
        <w:pStyle w:val="11"/>
        <w:spacing w:before="0"/>
        <w:ind w:left="0"/>
        <w:rPr>
          <w:rFonts w:asciiTheme="minorHAnsi" w:eastAsiaTheme="minorEastAsia" w:hAnsiTheme="minorHAnsi" w:cstheme="minorBidi"/>
          <w:b w:val="0"/>
          <w:bCs w:val="0"/>
          <w:iCs w:val="0"/>
          <w:kern w:val="0"/>
        </w:rPr>
      </w:pPr>
      <w:hyperlink w:anchor="_Toc214024868" w:history="1">
        <w:r w:rsidR="00456A47" w:rsidRPr="00456A47">
          <w:rPr>
            <w:rStyle w:val="ad"/>
          </w:rPr>
          <w:t>V.</w:t>
        </w:r>
        <w:r w:rsidR="00456A47">
          <w:rPr>
            <w:rFonts w:asciiTheme="minorHAnsi" w:eastAsiaTheme="minorEastAsia" w:hAnsiTheme="minorHAnsi" w:cstheme="minorBidi"/>
            <w:b w:val="0"/>
            <w:bCs w:val="0"/>
            <w:iCs w:val="0"/>
            <w:kern w:val="0"/>
          </w:rPr>
          <w:t xml:space="preserve"> </w:t>
        </w:r>
        <w:r w:rsidR="00456A47" w:rsidRPr="00456A47">
          <w:rPr>
            <w:rStyle w:val="ad"/>
          </w:rPr>
          <w:t>Финансовое состояние территории</w:t>
        </w:r>
        <w:r w:rsidR="00456A47" w:rsidRPr="00456A47">
          <w:rPr>
            <w:webHidden/>
          </w:rPr>
          <w:tab/>
        </w:r>
        <w:r w:rsidR="00456A47" w:rsidRPr="00456A47">
          <w:rPr>
            <w:webHidden/>
          </w:rPr>
          <w:fldChar w:fldCharType="begin"/>
        </w:r>
        <w:r w:rsidR="00456A47" w:rsidRPr="00456A47">
          <w:rPr>
            <w:webHidden/>
          </w:rPr>
          <w:instrText xml:space="preserve"> PAGEREF _Toc214024868 \h </w:instrText>
        </w:r>
        <w:r w:rsidR="00456A47" w:rsidRPr="00456A47">
          <w:rPr>
            <w:webHidden/>
          </w:rPr>
        </w:r>
        <w:r w:rsidR="00456A47" w:rsidRPr="00456A47">
          <w:rPr>
            <w:webHidden/>
          </w:rPr>
          <w:fldChar w:fldCharType="separate"/>
        </w:r>
        <w:r w:rsidR="005E0FC6">
          <w:rPr>
            <w:webHidden/>
          </w:rPr>
          <w:t>18</w:t>
        </w:r>
        <w:r w:rsidR="00456A47" w:rsidRPr="00456A47">
          <w:rPr>
            <w:webHidden/>
          </w:rPr>
          <w:fldChar w:fldCharType="end"/>
        </w:r>
      </w:hyperlink>
    </w:p>
    <w:p w14:paraId="5367A8D5" w14:textId="6A191D52" w:rsidR="00456A47" w:rsidRPr="00456A47" w:rsidRDefault="00722C78" w:rsidP="00456A47">
      <w:pPr>
        <w:pStyle w:val="11"/>
        <w:spacing w:before="0"/>
        <w:ind w:left="0"/>
        <w:rPr>
          <w:rFonts w:asciiTheme="minorHAnsi" w:eastAsiaTheme="minorEastAsia" w:hAnsiTheme="minorHAnsi" w:cstheme="minorBidi"/>
          <w:b w:val="0"/>
          <w:bCs w:val="0"/>
          <w:iCs w:val="0"/>
          <w:kern w:val="0"/>
        </w:rPr>
      </w:pPr>
      <w:hyperlink w:anchor="_Toc214024869" w:history="1">
        <w:r w:rsidR="00456A47" w:rsidRPr="00456A47">
          <w:rPr>
            <w:rStyle w:val="ad"/>
          </w:rPr>
          <w:t>VI.</w:t>
        </w:r>
        <w:r w:rsidR="00456A47">
          <w:rPr>
            <w:rFonts w:asciiTheme="minorHAnsi" w:eastAsiaTheme="minorEastAsia" w:hAnsiTheme="minorHAnsi" w:cstheme="minorBidi"/>
            <w:b w:val="0"/>
            <w:bCs w:val="0"/>
            <w:iCs w:val="0"/>
            <w:kern w:val="0"/>
          </w:rPr>
          <w:t xml:space="preserve"> </w:t>
        </w:r>
        <w:r w:rsidR="00456A47" w:rsidRPr="00456A47">
          <w:rPr>
            <w:rStyle w:val="ad"/>
          </w:rPr>
          <w:t>Инвестиции</w:t>
        </w:r>
        <w:r w:rsidR="00456A47" w:rsidRPr="00456A47">
          <w:rPr>
            <w:webHidden/>
          </w:rPr>
          <w:tab/>
        </w:r>
        <w:r w:rsidR="00456A47" w:rsidRPr="00456A47">
          <w:rPr>
            <w:webHidden/>
          </w:rPr>
          <w:fldChar w:fldCharType="begin"/>
        </w:r>
        <w:r w:rsidR="00456A47" w:rsidRPr="00456A47">
          <w:rPr>
            <w:webHidden/>
          </w:rPr>
          <w:instrText xml:space="preserve"> PAGEREF _Toc214024869 \h </w:instrText>
        </w:r>
        <w:r w:rsidR="00456A47" w:rsidRPr="00456A47">
          <w:rPr>
            <w:webHidden/>
          </w:rPr>
        </w:r>
        <w:r w:rsidR="00456A47" w:rsidRPr="00456A47">
          <w:rPr>
            <w:webHidden/>
          </w:rPr>
          <w:fldChar w:fldCharType="separate"/>
        </w:r>
        <w:r w:rsidR="005E0FC6">
          <w:rPr>
            <w:webHidden/>
          </w:rPr>
          <w:t>25</w:t>
        </w:r>
        <w:r w:rsidR="00456A47" w:rsidRPr="00456A47">
          <w:rPr>
            <w:webHidden/>
          </w:rPr>
          <w:fldChar w:fldCharType="end"/>
        </w:r>
      </w:hyperlink>
    </w:p>
    <w:p w14:paraId="4AC4C5F3" w14:textId="2D2E64E8" w:rsidR="00456A47" w:rsidRPr="00456A47" w:rsidRDefault="00722C78" w:rsidP="00456A47">
      <w:pPr>
        <w:pStyle w:val="11"/>
        <w:spacing w:before="0"/>
        <w:ind w:left="0"/>
        <w:rPr>
          <w:rFonts w:asciiTheme="minorHAnsi" w:eastAsiaTheme="minorEastAsia" w:hAnsiTheme="minorHAnsi" w:cstheme="minorBidi"/>
          <w:b w:val="0"/>
          <w:bCs w:val="0"/>
          <w:iCs w:val="0"/>
          <w:kern w:val="0"/>
        </w:rPr>
      </w:pPr>
      <w:hyperlink w:anchor="_Toc214024870" w:history="1">
        <w:r w:rsidR="00456A47" w:rsidRPr="00456A47">
          <w:rPr>
            <w:rStyle w:val="ad"/>
            <w:lang w:val="en-US"/>
          </w:rPr>
          <w:t>VII</w:t>
        </w:r>
        <w:r w:rsidR="00456A47" w:rsidRPr="00456A47">
          <w:rPr>
            <w:rStyle w:val="ad"/>
          </w:rPr>
          <w:t>. Комплексное социально-экономическое  развитие города Норильска</w:t>
        </w:r>
        <w:r w:rsidR="00456A47" w:rsidRPr="00456A47">
          <w:rPr>
            <w:webHidden/>
          </w:rPr>
          <w:tab/>
        </w:r>
        <w:r w:rsidR="00456A47" w:rsidRPr="00456A47">
          <w:rPr>
            <w:webHidden/>
          </w:rPr>
          <w:fldChar w:fldCharType="begin"/>
        </w:r>
        <w:r w:rsidR="00456A47" w:rsidRPr="00456A47">
          <w:rPr>
            <w:webHidden/>
          </w:rPr>
          <w:instrText xml:space="preserve"> PAGEREF _Toc214024870 \h </w:instrText>
        </w:r>
        <w:r w:rsidR="00456A47" w:rsidRPr="00456A47">
          <w:rPr>
            <w:webHidden/>
          </w:rPr>
        </w:r>
        <w:r w:rsidR="00456A47" w:rsidRPr="00456A47">
          <w:rPr>
            <w:webHidden/>
          </w:rPr>
          <w:fldChar w:fldCharType="separate"/>
        </w:r>
        <w:r w:rsidR="005E0FC6">
          <w:rPr>
            <w:webHidden/>
          </w:rPr>
          <w:t>29</w:t>
        </w:r>
        <w:r w:rsidR="00456A47" w:rsidRPr="00456A47">
          <w:rPr>
            <w:webHidden/>
          </w:rPr>
          <w:fldChar w:fldCharType="end"/>
        </w:r>
      </w:hyperlink>
    </w:p>
    <w:p w14:paraId="41F5E673" w14:textId="6077536D" w:rsidR="00456A47" w:rsidRPr="00456A47" w:rsidRDefault="00722C78" w:rsidP="00456A47">
      <w:pPr>
        <w:pStyle w:val="11"/>
        <w:spacing w:before="0"/>
        <w:ind w:left="0"/>
        <w:rPr>
          <w:rFonts w:asciiTheme="minorHAnsi" w:eastAsiaTheme="minorEastAsia" w:hAnsiTheme="minorHAnsi" w:cstheme="minorBidi"/>
          <w:b w:val="0"/>
          <w:bCs w:val="0"/>
          <w:iCs w:val="0"/>
          <w:kern w:val="0"/>
        </w:rPr>
      </w:pPr>
      <w:hyperlink w:anchor="_Toc214024871" w:history="1">
        <w:r w:rsidR="00456A47" w:rsidRPr="00456A47">
          <w:rPr>
            <w:rStyle w:val="ad"/>
            <w:lang w:val="en-US"/>
          </w:rPr>
          <w:t>VIII</w:t>
        </w:r>
        <w:r w:rsidR="00456A47" w:rsidRPr="00456A47">
          <w:rPr>
            <w:rStyle w:val="ad"/>
          </w:rPr>
          <w:t>. Реализация Указа Президента РФ от 7 мая 2024 года № 309</w:t>
        </w:r>
      </w:hyperlink>
      <w:r w:rsidR="007D3FD7">
        <w:rPr>
          <w:rFonts w:asciiTheme="minorHAnsi" w:eastAsiaTheme="minorEastAsia" w:hAnsiTheme="minorHAnsi" w:cstheme="minorBidi"/>
          <w:b w:val="0"/>
          <w:bCs w:val="0"/>
          <w:iCs w:val="0"/>
          <w:kern w:val="0"/>
        </w:rPr>
        <w:t xml:space="preserve"> </w:t>
      </w:r>
      <w:hyperlink w:anchor="_Toc214024872" w:history="1">
        <w:r w:rsidR="00456A47" w:rsidRPr="00456A47">
          <w:rPr>
            <w:rStyle w:val="ad"/>
          </w:rPr>
          <w:t>«О национальных целях развития Российской Федерации на период до 2030 года и на перспективу до 2036 года»</w:t>
        </w:r>
        <w:r w:rsidR="007D3FD7">
          <w:rPr>
            <w:rStyle w:val="ad"/>
          </w:rPr>
          <w:t>.</w:t>
        </w:r>
        <w:r w:rsidR="00456A47" w:rsidRPr="00456A47">
          <w:rPr>
            <w:webHidden/>
          </w:rPr>
          <w:tab/>
        </w:r>
        <w:r w:rsidR="00456A47" w:rsidRPr="00456A47">
          <w:rPr>
            <w:webHidden/>
          </w:rPr>
          <w:fldChar w:fldCharType="begin"/>
        </w:r>
        <w:r w:rsidR="00456A47" w:rsidRPr="00456A47">
          <w:rPr>
            <w:webHidden/>
          </w:rPr>
          <w:instrText xml:space="preserve"> PAGEREF _Toc214024872 \h </w:instrText>
        </w:r>
        <w:r w:rsidR="00456A47" w:rsidRPr="00456A47">
          <w:rPr>
            <w:webHidden/>
          </w:rPr>
        </w:r>
        <w:r w:rsidR="00456A47" w:rsidRPr="00456A47">
          <w:rPr>
            <w:webHidden/>
          </w:rPr>
          <w:fldChar w:fldCharType="separate"/>
        </w:r>
        <w:r w:rsidR="005E0FC6">
          <w:rPr>
            <w:webHidden/>
          </w:rPr>
          <w:t>35</w:t>
        </w:r>
        <w:r w:rsidR="00456A47" w:rsidRPr="00456A47">
          <w:rPr>
            <w:webHidden/>
          </w:rPr>
          <w:fldChar w:fldCharType="end"/>
        </w:r>
      </w:hyperlink>
    </w:p>
    <w:p w14:paraId="11969A07" w14:textId="0EAB6137" w:rsidR="00456A47" w:rsidRPr="00456A47" w:rsidRDefault="00722C78" w:rsidP="00456A47">
      <w:pPr>
        <w:pStyle w:val="11"/>
        <w:spacing w:before="0"/>
        <w:ind w:left="0"/>
        <w:rPr>
          <w:rFonts w:asciiTheme="minorHAnsi" w:eastAsiaTheme="minorEastAsia" w:hAnsiTheme="minorHAnsi" w:cstheme="minorBidi"/>
          <w:b w:val="0"/>
          <w:bCs w:val="0"/>
          <w:iCs w:val="0"/>
          <w:kern w:val="0"/>
        </w:rPr>
      </w:pPr>
      <w:hyperlink w:anchor="_Toc214024873" w:history="1">
        <w:r w:rsidR="00456A47" w:rsidRPr="00456A47">
          <w:rPr>
            <w:rStyle w:val="ad"/>
          </w:rPr>
          <w:t>IX.</w:t>
        </w:r>
        <w:r w:rsidR="00456A47">
          <w:rPr>
            <w:rFonts w:asciiTheme="minorHAnsi" w:eastAsiaTheme="minorEastAsia" w:hAnsiTheme="minorHAnsi" w:cstheme="minorBidi"/>
            <w:b w:val="0"/>
            <w:bCs w:val="0"/>
            <w:iCs w:val="0"/>
            <w:kern w:val="0"/>
          </w:rPr>
          <w:t xml:space="preserve"> </w:t>
        </w:r>
        <w:r w:rsidR="00456A47" w:rsidRPr="00456A47">
          <w:rPr>
            <w:rStyle w:val="ad"/>
          </w:rPr>
          <w:t>Развитие учреждений социальной сферы</w:t>
        </w:r>
        <w:r w:rsidR="00456A47" w:rsidRPr="00456A47">
          <w:rPr>
            <w:webHidden/>
          </w:rPr>
          <w:tab/>
        </w:r>
        <w:r w:rsidR="00456A47" w:rsidRPr="00456A47">
          <w:rPr>
            <w:webHidden/>
          </w:rPr>
          <w:fldChar w:fldCharType="begin"/>
        </w:r>
        <w:r w:rsidR="00456A47" w:rsidRPr="00456A47">
          <w:rPr>
            <w:webHidden/>
          </w:rPr>
          <w:instrText xml:space="preserve"> PAGEREF _Toc214024873 \h </w:instrText>
        </w:r>
        <w:r w:rsidR="00456A47" w:rsidRPr="00456A47">
          <w:rPr>
            <w:webHidden/>
          </w:rPr>
        </w:r>
        <w:r w:rsidR="00456A47" w:rsidRPr="00456A47">
          <w:rPr>
            <w:webHidden/>
          </w:rPr>
          <w:fldChar w:fldCharType="separate"/>
        </w:r>
        <w:r w:rsidR="005E0FC6">
          <w:rPr>
            <w:webHidden/>
          </w:rPr>
          <w:t>40</w:t>
        </w:r>
        <w:r w:rsidR="00456A47" w:rsidRPr="00456A47">
          <w:rPr>
            <w:webHidden/>
          </w:rPr>
          <w:fldChar w:fldCharType="end"/>
        </w:r>
      </w:hyperlink>
    </w:p>
    <w:p w14:paraId="599FC69F" w14:textId="764A8014" w:rsidR="00456A47" w:rsidRPr="00D461EF" w:rsidRDefault="00722C78" w:rsidP="00456A47">
      <w:pPr>
        <w:pStyle w:val="21"/>
        <w:tabs>
          <w:tab w:val="left" w:pos="960"/>
          <w:tab w:val="right" w:leader="dot" w:pos="9344"/>
        </w:tabs>
        <w:spacing w:after="0" w:line="276" w:lineRule="auto"/>
        <w:ind w:left="0"/>
        <w:rPr>
          <w:rFonts w:asciiTheme="minorHAnsi" w:eastAsiaTheme="minorEastAsia" w:hAnsiTheme="minorHAnsi" w:cstheme="minorBidi"/>
          <w:noProof/>
          <w:sz w:val="24"/>
        </w:rPr>
      </w:pPr>
      <w:hyperlink w:anchor="_Toc214024874" w:history="1">
        <w:r w:rsidR="00456A47" w:rsidRPr="00D461EF">
          <w:rPr>
            <w:rStyle w:val="ad"/>
            <w:noProof/>
            <w:sz w:val="24"/>
          </w:rPr>
          <w:t>9.1.</w:t>
        </w:r>
        <w:r w:rsidR="00456A47" w:rsidRPr="00D461EF">
          <w:rPr>
            <w:rFonts w:asciiTheme="minorHAnsi" w:eastAsiaTheme="minorEastAsia" w:hAnsiTheme="minorHAnsi" w:cstheme="minorBidi"/>
            <w:noProof/>
            <w:sz w:val="24"/>
          </w:rPr>
          <w:t xml:space="preserve"> </w:t>
        </w:r>
        <w:r w:rsidR="00456A47" w:rsidRPr="00D461EF">
          <w:rPr>
            <w:rStyle w:val="ad"/>
            <w:noProof/>
            <w:sz w:val="24"/>
          </w:rPr>
          <w:t>Развитие системы общего и дошкольного образования</w:t>
        </w:r>
        <w:r w:rsidR="00456A47" w:rsidRPr="00D461EF">
          <w:rPr>
            <w:noProof/>
            <w:webHidden/>
            <w:sz w:val="24"/>
          </w:rPr>
          <w:tab/>
        </w:r>
        <w:r w:rsidR="00456A47" w:rsidRPr="00D461EF">
          <w:rPr>
            <w:noProof/>
            <w:webHidden/>
            <w:sz w:val="24"/>
          </w:rPr>
          <w:fldChar w:fldCharType="begin"/>
        </w:r>
        <w:r w:rsidR="00456A47" w:rsidRPr="00D461EF">
          <w:rPr>
            <w:noProof/>
            <w:webHidden/>
            <w:sz w:val="24"/>
          </w:rPr>
          <w:instrText xml:space="preserve"> PAGEREF _Toc214024874 \h </w:instrText>
        </w:r>
        <w:r w:rsidR="00456A47" w:rsidRPr="00D461EF">
          <w:rPr>
            <w:noProof/>
            <w:webHidden/>
            <w:sz w:val="24"/>
          </w:rPr>
        </w:r>
        <w:r w:rsidR="00456A47" w:rsidRPr="00D461EF">
          <w:rPr>
            <w:noProof/>
            <w:webHidden/>
            <w:sz w:val="24"/>
          </w:rPr>
          <w:fldChar w:fldCharType="separate"/>
        </w:r>
        <w:r w:rsidR="005E0FC6">
          <w:rPr>
            <w:noProof/>
            <w:webHidden/>
            <w:sz w:val="24"/>
          </w:rPr>
          <w:t>40</w:t>
        </w:r>
        <w:r w:rsidR="00456A47" w:rsidRPr="00D461EF">
          <w:rPr>
            <w:noProof/>
            <w:webHidden/>
            <w:sz w:val="24"/>
          </w:rPr>
          <w:fldChar w:fldCharType="end"/>
        </w:r>
      </w:hyperlink>
    </w:p>
    <w:p w14:paraId="6193B7EC" w14:textId="31EF0319" w:rsidR="00456A47" w:rsidRPr="00D461EF" w:rsidRDefault="00722C78" w:rsidP="00456A47">
      <w:pPr>
        <w:pStyle w:val="21"/>
        <w:tabs>
          <w:tab w:val="left" w:pos="960"/>
          <w:tab w:val="right" w:leader="dot" w:pos="9344"/>
        </w:tabs>
        <w:spacing w:after="0" w:line="276" w:lineRule="auto"/>
        <w:ind w:left="0"/>
        <w:rPr>
          <w:rFonts w:asciiTheme="minorHAnsi" w:eastAsiaTheme="minorEastAsia" w:hAnsiTheme="minorHAnsi" w:cstheme="minorBidi"/>
          <w:noProof/>
          <w:sz w:val="24"/>
        </w:rPr>
      </w:pPr>
      <w:hyperlink w:anchor="_Toc214024875" w:history="1">
        <w:r w:rsidR="00456A47" w:rsidRPr="00D461EF">
          <w:rPr>
            <w:rStyle w:val="ad"/>
            <w:noProof/>
            <w:sz w:val="24"/>
          </w:rPr>
          <w:t>9.2.</w:t>
        </w:r>
        <w:r w:rsidR="00456A47" w:rsidRPr="00D461EF">
          <w:rPr>
            <w:rFonts w:asciiTheme="minorHAnsi" w:eastAsiaTheme="minorEastAsia" w:hAnsiTheme="minorHAnsi" w:cstheme="minorBidi"/>
            <w:noProof/>
            <w:sz w:val="24"/>
          </w:rPr>
          <w:t xml:space="preserve"> </w:t>
        </w:r>
        <w:r w:rsidR="00456A47" w:rsidRPr="00D461EF">
          <w:rPr>
            <w:rStyle w:val="ad"/>
            <w:noProof/>
            <w:sz w:val="24"/>
          </w:rPr>
          <w:t>Развитие учреждений культуры и искусства</w:t>
        </w:r>
        <w:r w:rsidR="00456A47" w:rsidRPr="00D461EF">
          <w:rPr>
            <w:noProof/>
            <w:webHidden/>
            <w:sz w:val="24"/>
          </w:rPr>
          <w:tab/>
        </w:r>
        <w:r w:rsidR="00456A47" w:rsidRPr="00D461EF">
          <w:rPr>
            <w:noProof/>
            <w:webHidden/>
            <w:sz w:val="24"/>
          </w:rPr>
          <w:fldChar w:fldCharType="begin"/>
        </w:r>
        <w:r w:rsidR="00456A47" w:rsidRPr="00D461EF">
          <w:rPr>
            <w:noProof/>
            <w:webHidden/>
            <w:sz w:val="24"/>
          </w:rPr>
          <w:instrText xml:space="preserve"> PAGEREF _Toc214024875 \h </w:instrText>
        </w:r>
        <w:r w:rsidR="00456A47" w:rsidRPr="00D461EF">
          <w:rPr>
            <w:noProof/>
            <w:webHidden/>
            <w:sz w:val="24"/>
          </w:rPr>
        </w:r>
        <w:r w:rsidR="00456A47" w:rsidRPr="00D461EF">
          <w:rPr>
            <w:noProof/>
            <w:webHidden/>
            <w:sz w:val="24"/>
          </w:rPr>
          <w:fldChar w:fldCharType="separate"/>
        </w:r>
        <w:r w:rsidR="005E0FC6">
          <w:rPr>
            <w:noProof/>
            <w:webHidden/>
            <w:sz w:val="24"/>
          </w:rPr>
          <w:t>47</w:t>
        </w:r>
        <w:r w:rsidR="00456A47" w:rsidRPr="00D461EF">
          <w:rPr>
            <w:noProof/>
            <w:webHidden/>
            <w:sz w:val="24"/>
          </w:rPr>
          <w:fldChar w:fldCharType="end"/>
        </w:r>
      </w:hyperlink>
    </w:p>
    <w:p w14:paraId="7B03C3BB" w14:textId="498E919C" w:rsidR="00456A47" w:rsidRPr="00D461EF" w:rsidRDefault="00722C78" w:rsidP="00456A47">
      <w:pPr>
        <w:pStyle w:val="21"/>
        <w:tabs>
          <w:tab w:val="right" w:leader="dot" w:pos="9344"/>
        </w:tabs>
        <w:spacing w:after="0" w:line="276" w:lineRule="auto"/>
        <w:ind w:left="0"/>
        <w:rPr>
          <w:rFonts w:asciiTheme="minorHAnsi" w:eastAsiaTheme="minorEastAsia" w:hAnsiTheme="minorHAnsi" w:cstheme="minorBidi"/>
          <w:noProof/>
          <w:sz w:val="24"/>
        </w:rPr>
      </w:pPr>
      <w:hyperlink w:anchor="_Toc214024876" w:history="1">
        <w:r w:rsidR="00456A47" w:rsidRPr="00D461EF">
          <w:rPr>
            <w:rStyle w:val="ad"/>
            <w:noProof/>
            <w:sz w:val="24"/>
          </w:rPr>
          <w:t>9.3. Развитие физической культуры и спорта</w:t>
        </w:r>
        <w:r w:rsidR="00456A47" w:rsidRPr="00D461EF">
          <w:rPr>
            <w:noProof/>
            <w:webHidden/>
            <w:sz w:val="24"/>
          </w:rPr>
          <w:tab/>
        </w:r>
        <w:r w:rsidR="00456A47" w:rsidRPr="00D461EF">
          <w:rPr>
            <w:noProof/>
            <w:webHidden/>
            <w:sz w:val="24"/>
          </w:rPr>
          <w:fldChar w:fldCharType="begin"/>
        </w:r>
        <w:r w:rsidR="00456A47" w:rsidRPr="00D461EF">
          <w:rPr>
            <w:noProof/>
            <w:webHidden/>
            <w:sz w:val="24"/>
          </w:rPr>
          <w:instrText xml:space="preserve"> PAGEREF _Toc214024876 \h </w:instrText>
        </w:r>
        <w:r w:rsidR="00456A47" w:rsidRPr="00D461EF">
          <w:rPr>
            <w:noProof/>
            <w:webHidden/>
            <w:sz w:val="24"/>
          </w:rPr>
        </w:r>
        <w:r w:rsidR="00456A47" w:rsidRPr="00D461EF">
          <w:rPr>
            <w:noProof/>
            <w:webHidden/>
            <w:sz w:val="24"/>
          </w:rPr>
          <w:fldChar w:fldCharType="separate"/>
        </w:r>
        <w:r w:rsidR="005E0FC6">
          <w:rPr>
            <w:noProof/>
            <w:webHidden/>
            <w:sz w:val="24"/>
          </w:rPr>
          <w:t>50</w:t>
        </w:r>
        <w:r w:rsidR="00456A47" w:rsidRPr="00D461EF">
          <w:rPr>
            <w:noProof/>
            <w:webHidden/>
            <w:sz w:val="24"/>
          </w:rPr>
          <w:fldChar w:fldCharType="end"/>
        </w:r>
      </w:hyperlink>
    </w:p>
    <w:p w14:paraId="5A78C575" w14:textId="0A04B134" w:rsidR="00456A47" w:rsidRPr="00D461EF" w:rsidRDefault="00722C78" w:rsidP="00456A47">
      <w:pPr>
        <w:pStyle w:val="21"/>
        <w:tabs>
          <w:tab w:val="right" w:leader="dot" w:pos="9344"/>
        </w:tabs>
        <w:spacing w:after="0" w:line="276" w:lineRule="auto"/>
        <w:ind w:left="0"/>
        <w:rPr>
          <w:rFonts w:asciiTheme="minorHAnsi" w:eastAsiaTheme="minorEastAsia" w:hAnsiTheme="minorHAnsi" w:cstheme="minorBidi"/>
          <w:noProof/>
          <w:sz w:val="24"/>
        </w:rPr>
      </w:pPr>
      <w:hyperlink w:anchor="_Toc214024877" w:history="1">
        <w:r w:rsidR="00456A47" w:rsidRPr="00D461EF">
          <w:rPr>
            <w:rStyle w:val="ad"/>
            <w:noProof/>
            <w:sz w:val="24"/>
          </w:rPr>
          <w:t>9.4. Развитие туризма</w:t>
        </w:r>
        <w:r w:rsidR="00456A47" w:rsidRPr="00D461EF">
          <w:rPr>
            <w:noProof/>
            <w:webHidden/>
            <w:sz w:val="24"/>
          </w:rPr>
          <w:tab/>
        </w:r>
        <w:r w:rsidR="00456A47" w:rsidRPr="00D461EF">
          <w:rPr>
            <w:noProof/>
            <w:webHidden/>
            <w:sz w:val="24"/>
          </w:rPr>
          <w:fldChar w:fldCharType="begin"/>
        </w:r>
        <w:r w:rsidR="00456A47" w:rsidRPr="00D461EF">
          <w:rPr>
            <w:noProof/>
            <w:webHidden/>
            <w:sz w:val="24"/>
          </w:rPr>
          <w:instrText xml:space="preserve"> PAGEREF _Toc214024877 \h </w:instrText>
        </w:r>
        <w:r w:rsidR="00456A47" w:rsidRPr="00D461EF">
          <w:rPr>
            <w:noProof/>
            <w:webHidden/>
            <w:sz w:val="24"/>
          </w:rPr>
        </w:r>
        <w:r w:rsidR="00456A47" w:rsidRPr="00D461EF">
          <w:rPr>
            <w:noProof/>
            <w:webHidden/>
            <w:sz w:val="24"/>
          </w:rPr>
          <w:fldChar w:fldCharType="separate"/>
        </w:r>
        <w:r w:rsidR="005E0FC6">
          <w:rPr>
            <w:noProof/>
            <w:webHidden/>
            <w:sz w:val="24"/>
          </w:rPr>
          <w:t>53</w:t>
        </w:r>
        <w:r w:rsidR="00456A47" w:rsidRPr="00D461EF">
          <w:rPr>
            <w:noProof/>
            <w:webHidden/>
            <w:sz w:val="24"/>
          </w:rPr>
          <w:fldChar w:fldCharType="end"/>
        </w:r>
      </w:hyperlink>
    </w:p>
    <w:p w14:paraId="663C0254" w14:textId="606B9D82" w:rsidR="00456A47" w:rsidRPr="00D461EF" w:rsidRDefault="00722C78" w:rsidP="00456A47">
      <w:pPr>
        <w:pStyle w:val="21"/>
        <w:tabs>
          <w:tab w:val="left" w:pos="960"/>
          <w:tab w:val="right" w:leader="dot" w:pos="9344"/>
        </w:tabs>
        <w:spacing w:after="0" w:line="276" w:lineRule="auto"/>
        <w:ind w:left="0"/>
        <w:rPr>
          <w:rFonts w:asciiTheme="minorHAnsi" w:eastAsiaTheme="minorEastAsia" w:hAnsiTheme="minorHAnsi" w:cstheme="minorBidi"/>
          <w:noProof/>
          <w:sz w:val="24"/>
        </w:rPr>
      </w:pPr>
      <w:hyperlink w:anchor="_Toc214024878" w:history="1">
        <w:r w:rsidR="00456A47" w:rsidRPr="00D461EF">
          <w:rPr>
            <w:rStyle w:val="ad"/>
            <w:noProof/>
            <w:sz w:val="24"/>
          </w:rPr>
          <w:t>9.5.</w:t>
        </w:r>
        <w:r w:rsidR="00456A47" w:rsidRPr="00D461EF">
          <w:rPr>
            <w:rFonts w:asciiTheme="minorHAnsi" w:eastAsiaTheme="minorEastAsia" w:hAnsiTheme="minorHAnsi" w:cstheme="minorBidi"/>
            <w:noProof/>
            <w:sz w:val="24"/>
          </w:rPr>
          <w:t xml:space="preserve"> </w:t>
        </w:r>
        <w:r w:rsidR="00456A47" w:rsidRPr="00D461EF">
          <w:rPr>
            <w:rStyle w:val="ad"/>
            <w:noProof/>
            <w:sz w:val="24"/>
          </w:rPr>
          <w:t>Развитие молодежной политики</w:t>
        </w:r>
        <w:r w:rsidR="00456A47" w:rsidRPr="00D461EF">
          <w:rPr>
            <w:noProof/>
            <w:webHidden/>
            <w:sz w:val="24"/>
          </w:rPr>
          <w:tab/>
        </w:r>
        <w:r w:rsidR="00456A47" w:rsidRPr="00D461EF">
          <w:rPr>
            <w:noProof/>
            <w:webHidden/>
            <w:sz w:val="24"/>
          </w:rPr>
          <w:fldChar w:fldCharType="begin"/>
        </w:r>
        <w:r w:rsidR="00456A47" w:rsidRPr="00D461EF">
          <w:rPr>
            <w:noProof/>
            <w:webHidden/>
            <w:sz w:val="24"/>
          </w:rPr>
          <w:instrText xml:space="preserve"> PAGEREF _Toc214024878 \h </w:instrText>
        </w:r>
        <w:r w:rsidR="00456A47" w:rsidRPr="00D461EF">
          <w:rPr>
            <w:noProof/>
            <w:webHidden/>
            <w:sz w:val="24"/>
          </w:rPr>
        </w:r>
        <w:r w:rsidR="00456A47" w:rsidRPr="00D461EF">
          <w:rPr>
            <w:noProof/>
            <w:webHidden/>
            <w:sz w:val="24"/>
          </w:rPr>
          <w:fldChar w:fldCharType="separate"/>
        </w:r>
        <w:r w:rsidR="005E0FC6">
          <w:rPr>
            <w:noProof/>
            <w:webHidden/>
            <w:sz w:val="24"/>
          </w:rPr>
          <w:t>56</w:t>
        </w:r>
        <w:r w:rsidR="00456A47" w:rsidRPr="00D461EF">
          <w:rPr>
            <w:noProof/>
            <w:webHidden/>
            <w:sz w:val="24"/>
          </w:rPr>
          <w:fldChar w:fldCharType="end"/>
        </w:r>
      </w:hyperlink>
    </w:p>
    <w:p w14:paraId="27322EC7" w14:textId="0E4EF2C8" w:rsidR="00456A47" w:rsidRDefault="00722C78" w:rsidP="00456A47">
      <w:pPr>
        <w:pStyle w:val="11"/>
        <w:spacing w:before="0"/>
        <w:ind w:left="0"/>
        <w:rPr>
          <w:rFonts w:asciiTheme="minorHAnsi" w:eastAsiaTheme="minorEastAsia" w:hAnsiTheme="minorHAnsi" w:cstheme="minorBidi"/>
          <w:b w:val="0"/>
          <w:bCs w:val="0"/>
          <w:iCs w:val="0"/>
          <w:kern w:val="0"/>
          <w:sz w:val="22"/>
          <w:szCs w:val="22"/>
        </w:rPr>
      </w:pPr>
      <w:hyperlink w:anchor="_Toc214024879" w:history="1">
        <w:r w:rsidR="00456A47" w:rsidRPr="00456A47">
          <w:rPr>
            <w:rStyle w:val="ad"/>
          </w:rPr>
          <w:t>X.</w:t>
        </w:r>
        <w:r w:rsidR="00456A47">
          <w:rPr>
            <w:rFonts w:asciiTheme="minorHAnsi" w:eastAsiaTheme="minorEastAsia" w:hAnsiTheme="minorHAnsi" w:cstheme="minorBidi"/>
            <w:b w:val="0"/>
            <w:bCs w:val="0"/>
            <w:iCs w:val="0"/>
            <w:kern w:val="0"/>
          </w:rPr>
          <w:t xml:space="preserve"> </w:t>
        </w:r>
        <w:r w:rsidR="00456A47" w:rsidRPr="00456A47">
          <w:rPr>
            <w:rStyle w:val="ad"/>
          </w:rPr>
          <w:t>Развитие потребительского рынка</w:t>
        </w:r>
        <w:r w:rsidR="00456A47" w:rsidRPr="00456A47">
          <w:rPr>
            <w:webHidden/>
          </w:rPr>
          <w:tab/>
        </w:r>
        <w:r w:rsidR="00456A47" w:rsidRPr="00456A47">
          <w:rPr>
            <w:webHidden/>
          </w:rPr>
          <w:fldChar w:fldCharType="begin"/>
        </w:r>
        <w:r w:rsidR="00456A47" w:rsidRPr="00456A47">
          <w:rPr>
            <w:webHidden/>
          </w:rPr>
          <w:instrText xml:space="preserve"> PAGEREF _Toc214024879 \h </w:instrText>
        </w:r>
        <w:r w:rsidR="00456A47" w:rsidRPr="00456A47">
          <w:rPr>
            <w:webHidden/>
          </w:rPr>
        </w:r>
        <w:r w:rsidR="00456A47" w:rsidRPr="00456A47">
          <w:rPr>
            <w:webHidden/>
          </w:rPr>
          <w:fldChar w:fldCharType="separate"/>
        </w:r>
        <w:r w:rsidR="005E0FC6">
          <w:rPr>
            <w:webHidden/>
          </w:rPr>
          <w:t>58</w:t>
        </w:r>
        <w:r w:rsidR="00456A47" w:rsidRPr="00456A47">
          <w:rPr>
            <w:webHidden/>
          </w:rPr>
          <w:fldChar w:fldCharType="end"/>
        </w:r>
      </w:hyperlink>
    </w:p>
    <w:p w14:paraId="4B394F1A" w14:textId="60A6B4B2" w:rsidR="00456A47" w:rsidRDefault="00722C78" w:rsidP="00456A47">
      <w:pPr>
        <w:pStyle w:val="11"/>
        <w:spacing w:before="0"/>
        <w:ind w:left="0"/>
        <w:rPr>
          <w:rFonts w:asciiTheme="minorHAnsi" w:eastAsiaTheme="minorEastAsia" w:hAnsiTheme="minorHAnsi" w:cstheme="minorBidi"/>
          <w:b w:val="0"/>
          <w:bCs w:val="0"/>
          <w:iCs w:val="0"/>
          <w:kern w:val="0"/>
          <w:sz w:val="22"/>
          <w:szCs w:val="22"/>
        </w:rPr>
      </w:pPr>
      <w:hyperlink w:anchor="_Toc214024880" w:history="1">
        <w:r w:rsidR="00456A47" w:rsidRPr="003C57CA">
          <w:rPr>
            <w:rStyle w:val="ad"/>
          </w:rPr>
          <w:t>XI.</w:t>
        </w:r>
        <w:r w:rsidR="00456A47">
          <w:rPr>
            <w:rFonts w:asciiTheme="minorHAnsi" w:eastAsiaTheme="minorEastAsia" w:hAnsiTheme="minorHAnsi" w:cstheme="minorBidi"/>
            <w:b w:val="0"/>
            <w:bCs w:val="0"/>
            <w:iCs w:val="0"/>
            <w:kern w:val="0"/>
            <w:sz w:val="22"/>
            <w:szCs w:val="22"/>
          </w:rPr>
          <w:t xml:space="preserve"> </w:t>
        </w:r>
        <w:r w:rsidR="00456A47" w:rsidRPr="003C57CA">
          <w:rPr>
            <w:rStyle w:val="ad"/>
          </w:rPr>
          <w:t>Жилищно-коммунальное хозяйство</w:t>
        </w:r>
        <w:r w:rsidR="00456A47">
          <w:rPr>
            <w:webHidden/>
          </w:rPr>
          <w:tab/>
        </w:r>
        <w:r w:rsidR="00456A47">
          <w:rPr>
            <w:webHidden/>
          </w:rPr>
          <w:fldChar w:fldCharType="begin"/>
        </w:r>
        <w:r w:rsidR="00456A47">
          <w:rPr>
            <w:webHidden/>
          </w:rPr>
          <w:instrText xml:space="preserve"> PAGEREF _Toc214024880 \h </w:instrText>
        </w:r>
        <w:r w:rsidR="00456A47">
          <w:rPr>
            <w:webHidden/>
          </w:rPr>
        </w:r>
        <w:r w:rsidR="00456A47">
          <w:rPr>
            <w:webHidden/>
          </w:rPr>
          <w:fldChar w:fldCharType="separate"/>
        </w:r>
        <w:r w:rsidR="005E0FC6">
          <w:rPr>
            <w:webHidden/>
          </w:rPr>
          <w:t>64</w:t>
        </w:r>
        <w:r w:rsidR="00456A47">
          <w:rPr>
            <w:webHidden/>
          </w:rPr>
          <w:fldChar w:fldCharType="end"/>
        </w:r>
      </w:hyperlink>
    </w:p>
    <w:p w14:paraId="709C64DF" w14:textId="1B1E0665" w:rsidR="00456A47" w:rsidRDefault="00722C78" w:rsidP="00456A47">
      <w:pPr>
        <w:pStyle w:val="11"/>
        <w:spacing w:before="0"/>
        <w:ind w:left="0"/>
        <w:rPr>
          <w:rFonts w:asciiTheme="minorHAnsi" w:eastAsiaTheme="minorEastAsia" w:hAnsiTheme="minorHAnsi" w:cstheme="minorBidi"/>
          <w:b w:val="0"/>
          <w:bCs w:val="0"/>
          <w:iCs w:val="0"/>
          <w:kern w:val="0"/>
          <w:sz w:val="22"/>
          <w:szCs w:val="22"/>
        </w:rPr>
      </w:pPr>
      <w:hyperlink w:anchor="_Toc214024881" w:history="1">
        <w:r w:rsidR="00456A47" w:rsidRPr="003C57CA">
          <w:rPr>
            <w:rStyle w:val="ad"/>
          </w:rPr>
          <w:t>XII.</w:t>
        </w:r>
        <w:r w:rsidR="00456A47">
          <w:rPr>
            <w:rFonts w:asciiTheme="minorHAnsi" w:eastAsiaTheme="minorEastAsia" w:hAnsiTheme="minorHAnsi" w:cstheme="minorBidi"/>
            <w:b w:val="0"/>
            <w:bCs w:val="0"/>
            <w:iCs w:val="0"/>
            <w:kern w:val="0"/>
            <w:sz w:val="22"/>
            <w:szCs w:val="22"/>
          </w:rPr>
          <w:t xml:space="preserve"> </w:t>
        </w:r>
        <w:r w:rsidR="00456A47" w:rsidRPr="003C57CA">
          <w:rPr>
            <w:rStyle w:val="ad"/>
          </w:rPr>
          <w:t>Автодороги и транспорт</w:t>
        </w:r>
        <w:r w:rsidR="00456A47">
          <w:rPr>
            <w:webHidden/>
          </w:rPr>
          <w:tab/>
        </w:r>
        <w:r w:rsidR="00456A47">
          <w:rPr>
            <w:webHidden/>
          </w:rPr>
          <w:fldChar w:fldCharType="begin"/>
        </w:r>
        <w:r w:rsidR="00456A47">
          <w:rPr>
            <w:webHidden/>
          </w:rPr>
          <w:instrText xml:space="preserve"> PAGEREF _Toc214024881 \h </w:instrText>
        </w:r>
        <w:r w:rsidR="00456A47">
          <w:rPr>
            <w:webHidden/>
          </w:rPr>
        </w:r>
        <w:r w:rsidR="00456A47">
          <w:rPr>
            <w:webHidden/>
          </w:rPr>
          <w:fldChar w:fldCharType="separate"/>
        </w:r>
        <w:r w:rsidR="005E0FC6">
          <w:rPr>
            <w:webHidden/>
          </w:rPr>
          <w:t>73</w:t>
        </w:r>
        <w:r w:rsidR="00456A47">
          <w:rPr>
            <w:webHidden/>
          </w:rPr>
          <w:fldChar w:fldCharType="end"/>
        </w:r>
      </w:hyperlink>
    </w:p>
    <w:p w14:paraId="3AD6A357" w14:textId="08980D65" w:rsidR="00456A47" w:rsidRDefault="00722C78" w:rsidP="00456A47">
      <w:pPr>
        <w:pStyle w:val="11"/>
        <w:spacing w:before="0"/>
        <w:ind w:left="0"/>
        <w:rPr>
          <w:rFonts w:asciiTheme="minorHAnsi" w:eastAsiaTheme="minorEastAsia" w:hAnsiTheme="minorHAnsi" w:cstheme="minorBidi"/>
          <w:b w:val="0"/>
          <w:bCs w:val="0"/>
          <w:iCs w:val="0"/>
          <w:kern w:val="0"/>
          <w:sz w:val="22"/>
          <w:szCs w:val="22"/>
        </w:rPr>
      </w:pPr>
      <w:hyperlink w:anchor="_Toc214024882" w:history="1">
        <w:r w:rsidR="00456A47" w:rsidRPr="003C57CA">
          <w:rPr>
            <w:rStyle w:val="ad"/>
          </w:rPr>
          <w:t>XIII.</w:t>
        </w:r>
        <w:r w:rsidR="00456A47">
          <w:rPr>
            <w:rFonts w:asciiTheme="minorHAnsi" w:eastAsiaTheme="minorEastAsia" w:hAnsiTheme="minorHAnsi" w:cstheme="minorBidi"/>
            <w:b w:val="0"/>
            <w:bCs w:val="0"/>
            <w:iCs w:val="0"/>
            <w:kern w:val="0"/>
            <w:sz w:val="22"/>
            <w:szCs w:val="22"/>
          </w:rPr>
          <w:t xml:space="preserve"> </w:t>
        </w:r>
        <w:r w:rsidR="00456A47" w:rsidRPr="003C57CA">
          <w:rPr>
            <w:rStyle w:val="ad"/>
          </w:rPr>
          <w:t>Охрана окружающей среды</w:t>
        </w:r>
        <w:r w:rsidR="00456A47">
          <w:rPr>
            <w:webHidden/>
          </w:rPr>
          <w:tab/>
        </w:r>
        <w:r w:rsidR="00456A47">
          <w:rPr>
            <w:webHidden/>
          </w:rPr>
          <w:fldChar w:fldCharType="begin"/>
        </w:r>
        <w:r w:rsidR="00456A47">
          <w:rPr>
            <w:webHidden/>
          </w:rPr>
          <w:instrText xml:space="preserve"> PAGEREF _Toc214024882 \h </w:instrText>
        </w:r>
        <w:r w:rsidR="00456A47">
          <w:rPr>
            <w:webHidden/>
          </w:rPr>
        </w:r>
        <w:r w:rsidR="00456A47">
          <w:rPr>
            <w:webHidden/>
          </w:rPr>
          <w:fldChar w:fldCharType="separate"/>
        </w:r>
        <w:r w:rsidR="005E0FC6">
          <w:rPr>
            <w:webHidden/>
          </w:rPr>
          <w:t>77</w:t>
        </w:r>
        <w:r w:rsidR="00456A47">
          <w:rPr>
            <w:webHidden/>
          </w:rPr>
          <w:fldChar w:fldCharType="end"/>
        </w:r>
      </w:hyperlink>
    </w:p>
    <w:p w14:paraId="41AEE45B" w14:textId="1179EE72" w:rsidR="000C1372" w:rsidRPr="000C1372" w:rsidRDefault="000C1372" w:rsidP="00456A47">
      <w:pPr>
        <w:spacing w:line="276" w:lineRule="auto"/>
        <w:rPr>
          <w:bCs/>
          <w:i/>
          <w:noProof/>
          <w:sz w:val="26"/>
          <w:szCs w:val="26"/>
          <w:highlight w:val="yellow"/>
        </w:rPr>
      </w:pPr>
      <w:r w:rsidRPr="002C55DC">
        <w:rPr>
          <w:bCs/>
          <w:i/>
          <w:noProof/>
          <w:sz w:val="26"/>
          <w:szCs w:val="26"/>
        </w:rPr>
        <w:fldChar w:fldCharType="end"/>
      </w:r>
    </w:p>
    <w:p w14:paraId="71EB6A29" w14:textId="77777777" w:rsidR="002C55DC" w:rsidRDefault="002C55DC">
      <w:pPr>
        <w:spacing w:after="160" w:line="259" w:lineRule="auto"/>
        <w:jc w:val="left"/>
      </w:pPr>
      <w:bookmarkStart w:id="1" w:name="_Toc225833324"/>
      <w:bookmarkStart w:id="2" w:name="_Toc308533810"/>
      <w:bookmarkStart w:id="3" w:name="_Toc131666149"/>
      <w:r>
        <w:rPr>
          <w:b/>
        </w:rPr>
        <w:br w:type="page"/>
      </w:r>
    </w:p>
    <w:p w14:paraId="7DB10188" w14:textId="64497A73" w:rsidR="004608A0" w:rsidRPr="00174C67" w:rsidRDefault="004608A0" w:rsidP="004608A0">
      <w:pPr>
        <w:pStyle w:val="1"/>
        <w:numPr>
          <w:ilvl w:val="0"/>
          <w:numId w:val="44"/>
        </w:numPr>
        <w:tabs>
          <w:tab w:val="left" w:pos="284"/>
        </w:tabs>
        <w:spacing w:before="240" w:after="240"/>
        <w:ind w:left="0" w:firstLine="0"/>
        <w:jc w:val="center"/>
      </w:pPr>
      <w:bookmarkStart w:id="4" w:name="_Toc214024864"/>
      <w:r w:rsidRPr="00174C67">
        <w:lastRenderedPageBreak/>
        <w:t xml:space="preserve">Основные тенденции социально-экономического </w:t>
      </w:r>
      <w:r w:rsidRPr="00174C67">
        <w:br/>
        <w:t>развития</w:t>
      </w:r>
      <w:bookmarkStart w:id="5" w:name="_Toc466389386"/>
      <w:bookmarkStart w:id="6" w:name="_Toc466401403"/>
      <w:bookmarkStart w:id="7" w:name="_Toc466401629"/>
      <w:bookmarkStart w:id="8" w:name="_Toc466449649"/>
      <w:bookmarkStart w:id="9" w:name="_Toc466451140"/>
      <w:r w:rsidRPr="00174C67">
        <w:t xml:space="preserve"> муниципального образования город Норильск</w:t>
      </w:r>
      <w:bookmarkEnd w:id="1"/>
      <w:bookmarkEnd w:id="2"/>
      <w:bookmarkEnd w:id="3"/>
      <w:bookmarkEnd w:id="4"/>
      <w:bookmarkEnd w:id="5"/>
      <w:bookmarkEnd w:id="6"/>
      <w:bookmarkEnd w:id="7"/>
      <w:bookmarkEnd w:id="8"/>
      <w:bookmarkEnd w:id="9"/>
    </w:p>
    <w:p w14:paraId="551313A8" w14:textId="7C221BE7" w:rsidR="005A1406" w:rsidRPr="000F74CB" w:rsidRDefault="007A5180" w:rsidP="004608A0">
      <w:pPr>
        <w:autoSpaceDE w:val="0"/>
        <w:autoSpaceDN w:val="0"/>
        <w:spacing w:line="245" w:lineRule="auto"/>
        <w:ind w:firstLine="709"/>
        <w:rPr>
          <w:sz w:val="26"/>
          <w:szCs w:val="26"/>
        </w:rPr>
      </w:pPr>
      <w:r w:rsidRPr="000F74CB">
        <w:rPr>
          <w:sz w:val="26"/>
          <w:szCs w:val="26"/>
        </w:rPr>
        <w:t>При подготовке итогов социально-экономического развития муниципального образования город Норильск за 9 месяцев 2025 года и ожидаемых итог</w:t>
      </w:r>
      <w:r w:rsidR="00C03F32" w:rsidRPr="000F74CB">
        <w:rPr>
          <w:sz w:val="26"/>
          <w:szCs w:val="26"/>
        </w:rPr>
        <w:t>ов</w:t>
      </w:r>
      <w:r w:rsidRPr="000F74CB">
        <w:rPr>
          <w:sz w:val="26"/>
          <w:szCs w:val="26"/>
        </w:rPr>
        <w:t xml:space="preserve"> 2025 года использованы данные Красноярскстата, ведомственной отчетности структурных подразделений</w:t>
      </w:r>
      <w:r w:rsidR="001B2ABB" w:rsidRPr="000F74CB">
        <w:rPr>
          <w:sz w:val="26"/>
          <w:szCs w:val="26"/>
        </w:rPr>
        <w:t xml:space="preserve"> Администрации города Норильска</w:t>
      </w:r>
      <w:r w:rsidRPr="000F74CB">
        <w:rPr>
          <w:sz w:val="26"/>
          <w:szCs w:val="26"/>
        </w:rPr>
        <w:t>, а также сведения о деятельности организаций, оказывающих значимое влияние на экономику</w:t>
      </w:r>
      <w:r w:rsidR="001B2ABB" w:rsidRPr="000F74CB">
        <w:rPr>
          <w:sz w:val="26"/>
          <w:szCs w:val="26"/>
        </w:rPr>
        <w:t xml:space="preserve"> города</w:t>
      </w:r>
      <w:r w:rsidRPr="000F74CB">
        <w:rPr>
          <w:sz w:val="26"/>
          <w:szCs w:val="26"/>
        </w:rPr>
        <w:t>.</w:t>
      </w:r>
    </w:p>
    <w:p w14:paraId="0A94B58C" w14:textId="77777777" w:rsidR="004608A0" w:rsidRPr="002E713C" w:rsidRDefault="004608A0" w:rsidP="004608A0">
      <w:pPr>
        <w:autoSpaceDE w:val="0"/>
        <w:autoSpaceDN w:val="0"/>
        <w:spacing w:line="245" w:lineRule="auto"/>
        <w:ind w:firstLine="709"/>
        <w:rPr>
          <w:sz w:val="26"/>
          <w:szCs w:val="26"/>
        </w:rPr>
      </w:pPr>
      <w:r w:rsidRPr="000F74CB">
        <w:rPr>
          <w:sz w:val="26"/>
          <w:szCs w:val="26"/>
        </w:rPr>
        <w:t>Экономическая ситуация в мире и в России в 2025</w:t>
      </w:r>
      <w:r w:rsidRPr="000F74CB">
        <w:rPr>
          <w:spacing w:val="100"/>
          <w:sz w:val="26"/>
          <w:szCs w:val="26"/>
        </w:rPr>
        <w:t> </w:t>
      </w:r>
      <w:r w:rsidRPr="000F74CB">
        <w:rPr>
          <w:sz w:val="26"/>
          <w:szCs w:val="26"/>
        </w:rPr>
        <w:t>году оставалась</w:t>
      </w:r>
      <w:r w:rsidRPr="002E713C">
        <w:rPr>
          <w:sz w:val="26"/>
          <w:szCs w:val="26"/>
        </w:rPr>
        <w:t xml:space="preserve"> нестабильной и характеризовалась волатильностью цен на энергоресурсы и металлы в условиях замедления темпов мирового роста и усилившейся протекционистской политики отдельных стран. В значительной степени сказалось влияние сохраняющихся санкционных ограничений, включая сложности расчетов по экспортно-импортным операциям.</w:t>
      </w:r>
    </w:p>
    <w:p w14:paraId="06056825" w14:textId="77777777" w:rsidR="004608A0" w:rsidRPr="00174C67" w:rsidRDefault="004608A0" w:rsidP="004608A0">
      <w:pPr>
        <w:tabs>
          <w:tab w:val="num" w:pos="1080"/>
        </w:tabs>
        <w:ind w:firstLine="709"/>
        <w:rPr>
          <w:sz w:val="26"/>
          <w:szCs w:val="26"/>
        </w:rPr>
      </w:pPr>
      <w:r w:rsidRPr="00956C79">
        <w:rPr>
          <w:rFonts w:cs="Arial"/>
          <w:sz w:val="26"/>
          <w:szCs w:val="26"/>
        </w:rPr>
        <w:t xml:space="preserve">В муниципальном образовании город Норильск в течение отчетного периода </w:t>
      </w:r>
      <w:r w:rsidRPr="002E713C">
        <w:rPr>
          <w:rFonts w:cs="Arial"/>
          <w:sz w:val="26"/>
          <w:szCs w:val="26"/>
        </w:rPr>
        <w:t>отмечается умеренная</w:t>
      </w:r>
      <w:r>
        <w:rPr>
          <w:rFonts w:cs="Arial"/>
          <w:sz w:val="26"/>
          <w:szCs w:val="26"/>
        </w:rPr>
        <w:t xml:space="preserve"> </w:t>
      </w:r>
      <w:r w:rsidRPr="00956C79">
        <w:rPr>
          <w:rFonts w:cs="Arial"/>
          <w:sz w:val="26"/>
          <w:szCs w:val="26"/>
        </w:rPr>
        <w:t>положительная тенденция в большей части основных показателей, характеризующих социально-экономическую ситуацию на территории города, динамика которых приведена в таблице</w:t>
      </w:r>
      <w:r w:rsidR="00886D74">
        <w:rPr>
          <w:rFonts w:cs="Arial"/>
          <w:sz w:val="26"/>
          <w:szCs w:val="26"/>
        </w:rPr>
        <w:t xml:space="preserve"> 1</w:t>
      </w:r>
      <w:r w:rsidRPr="00956C79">
        <w:rPr>
          <w:rFonts w:cs="Arial"/>
          <w:sz w:val="26"/>
          <w:szCs w:val="26"/>
        </w:rPr>
        <w:t>.</w:t>
      </w:r>
    </w:p>
    <w:p w14:paraId="18791455" w14:textId="77777777" w:rsidR="004608A0" w:rsidRPr="00174C67" w:rsidRDefault="004608A0" w:rsidP="000521CB">
      <w:pPr>
        <w:pStyle w:val="af"/>
        <w:spacing w:before="120" w:after="120"/>
        <w:ind w:firstLine="709"/>
        <w:jc w:val="right"/>
        <w:rPr>
          <w:szCs w:val="26"/>
        </w:rPr>
      </w:pPr>
      <w:r>
        <w:rPr>
          <w:szCs w:val="26"/>
        </w:rPr>
        <w:t>Таблица</w:t>
      </w:r>
      <w:r w:rsidR="00886D74">
        <w:rPr>
          <w:szCs w:val="26"/>
        </w:rPr>
        <w:t xml:space="preserve"> 1</w:t>
      </w:r>
    </w:p>
    <w:p w14:paraId="780DBFE4" w14:textId="77777777" w:rsidR="004608A0" w:rsidRDefault="004608A0" w:rsidP="004608A0">
      <w:pPr>
        <w:pStyle w:val="af"/>
        <w:spacing w:after="120"/>
        <w:ind w:firstLine="0"/>
        <w:jc w:val="center"/>
        <w:rPr>
          <w:b/>
          <w:szCs w:val="26"/>
        </w:rPr>
      </w:pPr>
      <w:r w:rsidRPr="00174C67">
        <w:rPr>
          <w:b/>
          <w:szCs w:val="26"/>
        </w:rPr>
        <w:t>Динамика показателей социально-экономического развития</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708"/>
        <w:gridCol w:w="993"/>
        <w:gridCol w:w="850"/>
        <w:gridCol w:w="992"/>
        <w:gridCol w:w="993"/>
        <w:gridCol w:w="1269"/>
        <w:gridCol w:w="1418"/>
      </w:tblGrid>
      <w:tr w:rsidR="004608A0" w:rsidRPr="006827E4" w14:paraId="55A61407" w14:textId="77777777" w:rsidTr="004608A0">
        <w:trPr>
          <w:trHeight w:val="20"/>
          <w:tblHeader/>
        </w:trPr>
        <w:tc>
          <w:tcPr>
            <w:tcW w:w="2132" w:type="dxa"/>
            <w:vMerge w:val="restart"/>
            <w:shd w:val="clear" w:color="auto" w:fill="C7CCE4"/>
            <w:vAlign w:val="center"/>
          </w:tcPr>
          <w:p w14:paraId="428784D0" w14:textId="77777777" w:rsidR="004608A0" w:rsidRPr="006827E4" w:rsidRDefault="004608A0" w:rsidP="00967E79">
            <w:pPr>
              <w:jc w:val="center"/>
              <w:rPr>
                <w:b/>
                <w:bCs/>
                <w:color w:val="000000"/>
                <w:sz w:val="19"/>
                <w:szCs w:val="19"/>
              </w:rPr>
            </w:pPr>
            <w:r w:rsidRPr="006827E4">
              <w:rPr>
                <w:b/>
                <w:bCs/>
                <w:color w:val="000000"/>
                <w:sz w:val="19"/>
                <w:szCs w:val="19"/>
              </w:rPr>
              <w:t>Показатель</w:t>
            </w:r>
          </w:p>
        </w:tc>
        <w:tc>
          <w:tcPr>
            <w:tcW w:w="708" w:type="dxa"/>
            <w:vMerge w:val="restart"/>
            <w:shd w:val="clear" w:color="auto" w:fill="C7CCE4"/>
            <w:vAlign w:val="center"/>
          </w:tcPr>
          <w:p w14:paraId="63FF0A7C" w14:textId="77777777" w:rsidR="004608A0" w:rsidRPr="006827E4" w:rsidRDefault="004608A0" w:rsidP="00967E79">
            <w:pPr>
              <w:jc w:val="center"/>
              <w:rPr>
                <w:b/>
                <w:bCs/>
                <w:color w:val="000000"/>
                <w:sz w:val="19"/>
                <w:szCs w:val="19"/>
              </w:rPr>
            </w:pPr>
            <w:r w:rsidRPr="006827E4">
              <w:rPr>
                <w:b/>
                <w:bCs/>
                <w:color w:val="000000"/>
                <w:sz w:val="19"/>
                <w:szCs w:val="19"/>
              </w:rPr>
              <w:t>Ед. изм.</w:t>
            </w:r>
          </w:p>
        </w:tc>
        <w:tc>
          <w:tcPr>
            <w:tcW w:w="1843" w:type="dxa"/>
            <w:gridSpan w:val="2"/>
            <w:shd w:val="clear" w:color="auto" w:fill="C7CCE4"/>
            <w:vAlign w:val="center"/>
          </w:tcPr>
          <w:p w14:paraId="4A42189A" w14:textId="77777777" w:rsidR="004608A0" w:rsidRPr="006827E4" w:rsidRDefault="004608A0" w:rsidP="00967E79">
            <w:pPr>
              <w:jc w:val="center"/>
              <w:rPr>
                <w:b/>
                <w:bCs/>
                <w:color w:val="000000"/>
                <w:sz w:val="19"/>
                <w:szCs w:val="19"/>
              </w:rPr>
            </w:pPr>
            <w:r w:rsidRPr="006827E4">
              <w:rPr>
                <w:b/>
                <w:bCs/>
                <w:color w:val="000000"/>
                <w:sz w:val="19"/>
                <w:szCs w:val="19"/>
              </w:rPr>
              <w:t xml:space="preserve">Факт за </w:t>
            </w:r>
            <w:r>
              <w:rPr>
                <w:b/>
                <w:bCs/>
                <w:color w:val="000000"/>
                <w:sz w:val="19"/>
                <w:szCs w:val="19"/>
              </w:rPr>
              <w:t>9</w:t>
            </w:r>
            <w:r w:rsidRPr="006827E4">
              <w:rPr>
                <w:b/>
                <w:bCs/>
                <w:color w:val="000000"/>
                <w:sz w:val="19"/>
                <w:szCs w:val="19"/>
              </w:rPr>
              <w:t xml:space="preserve"> месяцев</w:t>
            </w:r>
          </w:p>
        </w:tc>
        <w:tc>
          <w:tcPr>
            <w:tcW w:w="992" w:type="dxa"/>
            <w:shd w:val="clear" w:color="auto" w:fill="C7CCE4"/>
            <w:vAlign w:val="center"/>
          </w:tcPr>
          <w:p w14:paraId="64B6B8D0" w14:textId="77777777" w:rsidR="004608A0" w:rsidRPr="006827E4" w:rsidRDefault="004608A0" w:rsidP="00967E79">
            <w:pPr>
              <w:jc w:val="center"/>
              <w:rPr>
                <w:b/>
                <w:bCs/>
                <w:color w:val="000000"/>
                <w:sz w:val="19"/>
                <w:szCs w:val="19"/>
              </w:rPr>
            </w:pPr>
            <w:r w:rsidRPr="006827E4">
              <w:rPr>
                <w:b/>
                <w:bCs/>
                <w:color w:val="000000"/>
                <w:sz w:val="19"/>
                <w:szCs w:val="19"/>
              </w:rPr>
              <w:t>Факт</w:t>
            </w:r>
          </w:p>
        </w:tc>
        <w:tc>
          <w:tcPr>
            <w:tcW w:w="993" w:type="dxa"/>
            <w:shd w:val="clear" w:color="auto" w:fill="C7CCE4"/>
            <w:vAlign w:val="center"/>
          </w:tcPr>
          <w:p w14:paraId="50DD00D8" w14:textId="77777777" w:rsidR="004608A0" w:rsidRPr="006827E4" w:rsidRDefault="004608A0" w:rsidP="00967E79">
            <w:pPr>
              <w:jc w:val="center"/>
              <w:rPr>
                <w:b/>
                <w:bCs/>
                <w:color w:val="000000"/>
                <w:sz w:val="19"/>
                <w:szCs w:val="19"/>
              </w:rPr>
            </w:pPr>
            <w:r w:rsidRPr="006827E4">
              <w:rPr>
                <w:b/>
                <w:bCs/>
                <w:color w:val="000000"/>
                <w:sz w:val="19"/>
                <w:szCs w:val="19"/>
              </w:rPr>
              <w:t>Оценка</w:t>
            </w:r>
          </w:p>
        </w:tc>
        <w:tc>
          <w:tcPr>
            <w:tcW w:w="2687" w:type="dxa"/>
            <w:gridSpan w:val="2"/>
            <w:shd w:val="clear" w:color="auto" w:fill="C7CCE4"/>
            <w:vAlign w:val="center"/>
          </w:tcPr>
          <w:p w14:paraId="49762CEB" w14:textId="77777777" w:rsidR="004608A0" w:rsidRPr="006827E4" w:rsidRDefault="004608A0" w:rsidP="00967E79">
            <w:pPr>
              <w:jc w:val="center"/>
              <w:rPr>
                <w:b/>
                <w:bCs/>
                <w:i/>
                <w:iCs/>
                <w:color w:val="000000"/>
                <w:sz w:val="19"/>
                <w:szCs w:val="19"/>
              </w:rPr>
            </w:pPr>
            <w:r w:rsidRPr="006827E4">
              <w:rPr>
                <w:b/>
                <w:bCs/>
                <w:i/>
                <w:iCs/>
                <w:color w:val="000000"/>
                <w:sz w:val="19"/>
                <w:szCs w:val="19"/>
              </w:rPr>
              <w:t>Темп роста, %</w:t>
            </w:r>
          </w:p>
        </w:tc>
      </w:tr>
      <w:tr w:rsidR="004608A0" w:rsidRPr="006827E4" w14:paraId="56FE874E" w14:textId="77777777" w:rsidTr="004608A0">
        <w:trPr>
          <w:trHeight w:val="20"/>
          <w:tblHeader/>
        </w:trPr>
        <w:tc>
          <w:tcPr>
            <w:tcW w:w="2132" w:type="dxa"/>
            <w:vMerge/>
            <w:shd w:val="clear" w:color="auto" w:fill="C7CCE4"/>
            <w:vAlign w:val="center"/>
          </w:tcPr>
          <w:p w14:paraId="5F5B3685" w14:textId="77777777" w:rsidR="004608A0" w:rsidRPr="006827E4" w:rsidRDefault="004608A0" w:rsidP="00967E79">
            <w:pPr>
              <w:jc w:val="center"/>
              <w:rPr>
                <w:b/>
                <w:bCs/>
                <w:color w:val="000000"/>
                <w:sz w:val="19"/>
                <w:szCs w:val="19"/>
              </w:rPr>
            </w:pPr>
          </w:p>
        </w:tc>
        <w:tc>
          <w:tcPr>
            <w:tcW w:w="708" w:type="dxa"/>
            <w:vMerge/>
            <w:shd w:val="clear" w:color="auto" w:fill="C7CCE4"/>
            <w:vAlign w:val="center"/>
          </w:tcPr>
          <w:p w14:paraId="49476E53" w14:textId="77777777" w:rsidR="004608A0" w:rsidRPr="006827E4" w:rsidRDefault="004608A0" w:rsidP="00967E79">
            <w:pPr>
              <w:jc w:val="center"/>
              <w:rPr>
                <w:b/>
                <w:bCs/>
                <w:color w:val="000000"/>
                <w:sz w:val="19"/>
                <w:szCs w:val="19"/>
              </w:rPr>
            </w:pPr>
          </w:p>
        </w:tc>
        <w:tc>
          <w:tcPr>
            <w:tcW w:w="993" w:type="dxa"/>
            <w:shd w:val="clear" w:color="auto" w:fill="C7CCE4"/>
            <w:vAlign w:val="center"/>
          </w:tcPr>
          <w:p w14:paraId="5460301B" w14:textId="77777777" w:rsidR="004608A0" w:rsidRPr="006827E4" w:rsidRDefault="004608A0" w:rsidP="00967E79">
            <w:pPr>
              <w:jc w:val="center"/>
              <w:rPr>
                <w:b/>
                <w:bCs/>
                <w:color w:val="000000"/>
                <w:sz w:val="19"/>
                <w:szCs w:val="19"/>
              </w:rPr>
            </w:pPr>
            <w:r w:rsidRPr="006827E4">
              <w:rPr>
                <w:b/>
                <w:bCs/>
                <w:color w:val="000000"/>
                <w:sz w:val="19"/>
                <w:szCs w:val="19"/>
              </w:rPr>
              <w:t>202</w:t>
            </w:r>
            <w:r>
              <w:rPr>
                <w:b/>
                <w:bCs/>
                <w:color w:val="000000"/>
                <w:sz w:val="19"/>
                <w:szCs w:val="19"/>
              </w:rPr>
              <w:t>4</w:t>
            </w:r>
            <w:r w:rsidRPr="006827E4">
              <w:rPr>
                <w:b/>
                <w:bCs/>
                <w:color w:val="000000"/>
                <w:sz w:val="19"/>
                <w:szCs w:val="19"/>
              </w:rPr>
              <w:t xml:space="preserve"> г.</w:t>
            </w:r>
          </w:p>
        </w:tc>
        <w:tc>
          <w:tcPr>
            <w:tcW w:w="850" w:type="dxa"/>
            <w:shd w:val="clear" w:color="auto" w:fill="C7CCE4"/>
            <w:vAlign w:val="center"/>
          </w:tcPr>
          <w:p w14:paraId="0922605E" w14:textId="77777777" w:rsidR="004608A0" w:rsidRPr="006827E4" w:rsidRDefault="004608A0" w:rsidP="00967E79">
            <w:pPr>
              <w:jc w:val="center"/>
              <w:rPr>
                <w:b/>
                <w:bCs/>
                <w:color w:val="000000"/>
                <w:sz w:val="19"/>
                <w:szCs w:val="19"/>
              </w:rPr>
            </w:pPr>
            <w:r w:rsidRPr="006827E4">
              <w:rPr>
                <w:b/>
                <w:bCs/>
                <w:color w:val="000000"/>
                <w:sz w:val="19"/>
                <w:szCs w:val="19"/>
              </w:rPr>
              <w:t>202</w:t>
            </w:r>
            <w:r>
              <w:rPr>
                <w:b/>
                <w:bCs/>
                <w:color w:val="000000"/>
                <w:sz w:val="19"/>
                <w:szCs w:val="19"/>
              </w:rPr>
              <w:t>5</w:t>
            </w:r>
            <w:r w:rsidRPr="006827E4">
              <w:rPr>
                <w:b/>
                <w:bCs/>
                <w:color w:val="000000"/>
                <w:sz w:val="19"/>
                <w:szCs w:val="19"/>
              </w:rPr>
              <w:t xml:space="preserve"> г.</w:t>
            </w:r>
          </w:p>
        </w:tc>
        <w:tc>
          <w:tcPr>
            <w:tcW w:w="992" w:type="dxa"/>
            <w:shd w:val="clear" w:color="auto" w:fill="C7CCE4"/>
            <w:vAlign w:val="center"/>
          </w:tcPr>
          <w:p w14:paraId="06D7A07D" w14:textId="77777777" w:rsidR="004608A0" w:rsidRPr="006827E4" w:rsidRDefault="004608A0" w:rsidP="00967E79">
            <w:pPr>
              <w:jc w:val="center"/>
              <w:rPr>
                <w:b/>
                <w:bCs/>
                <w:color w:val="000000"/>
                <w:sz w:val="19"/>
                <w:szCs w:val="19"/>
              </w:rPr>
            </w:pPr>
            <w:r w:rsidRPr="006827E4">
              <w:rPr>
                <w:b/>
                <w:bCs/>
                <w:color w:val="000000"/>
                <w:sz w:val="19"/>
                <w:szCs w:val="19"/>
              </w:rPr>
              <w:t>202</w:t>
            </w:r>
            <w:r>
              <w:rPr>
                <w:b/>
                <w:bCs/>
                <w:color w:val="000000"/>
                <w:sz w:val="19"/>
                <w:szCs w:val="19"/>
              </w:rPr>
              <w:t>4</w:t>
            </w:r>
            <w:r w:rsidRPr="006827E4">
              <w:rPr>
                <w:b/>
                <w:bCs/>
                <w:color w:val="000000"/>
                <w:sz w:val="19"/>
                <w:szCs w:val="19"/>
              </w:rPr>
              <w:t xml:space="preserve"> г.</w:t>
            </w:r>
          </w:p>
        </w:tc>
        <w:tc>
          <w:tcPr>
            <w:tcW w:w="993" w:type="dxa"/>
            <w:shd w:val="clear" w:color="auto" w:fill="C7CCE4"/>
            <w:vAlign w:val="center"/>
          </w:tcPr>
          <w:p w14:paraId="19348094" w14:textId="77777777" w:rsidR="004608A0" w:rsidRPr="006827E4" w:rsidRDefault="004608A0" w:rsidP="00967E79">
            <w:pPr>
              <w:jc w:val="center"/>
              <w:rPr>
                <w:b/>
                <w:bCs/>
                <w:color w:val="000000"/>
                <w:sz w:val="19"/>
                <w:szCs w:val="19"/>
              </w:rPr>
            </w:pPr>
            <w:r w:rsidRPr="006827E4">
              <w:rPr>
                <w:b/>
                <w:bCs/>
                <w:color w:val="000000"/>
                <w:sz w:val="19"/>
                <w:szCs w:val="19"/>
              </w:rPr>
              <w:t>202</w:t>
            </w:r>
            <w:r>
              <w:rPr>
                <w:b/>
                <w:bCs/>
                <w:color w:val="000000"/>
                <w:sz w:val="19"/>
                <w:szCs w:val="19"/>
              </w:rPr>
              <w:t>5</w:t>
            </w:r>
            <w:r w:rsidRPr="006827E4">
              <w:rPr>
                <w:b/>
                <w:bCs/>
                <w:color w:val="000000"/>
                <w:sz w:val="19"/>
                <w:szCs w:val="19"/>
              </w:rPr>
              <w:t xml:space="preserve"> г.</w:t>
            </w:r>
          </w:p>
        </w:tc>
        <w:tc>
          <w:tcPr>
            <w:tcW w:w="1269" w:type="dxa"/>
            <w:shd w:val="clear" w:color="auto" w:fill="C7CCE4"/>
            <w:vAlign w:val="center"/>
          </w:tcPr>
          <w:p w14:paraId="0E3564D7" w14:textId="77777777" w:rsidR="004608A0" w:rsidRPr="006827E4" w:rsidRDefault="004608A0" w:rsidP="00967E79">
            <w:pPr>
              <w:jc w:val="center"/>
              <w:rPr>
                <w:b/>
                <w:bCs/>
                <w:i/>
                <w:iCs/>
                <w:color w:val="000000"/>
                <w:sz w:val="19"/>
                <w:szCs w:val="19"/>
              </w:rPr>
            </w:pPr>
            <w:r w:rsidRPr="006827E4">
              <w:rPr>
                <w:b/>
                <w:bCs/>
                <w:i/>
                <w:iCs/>
                <w:color w:val="000000"/>
                <w:sz w:val="19"/>
                <w:szCs w:val="19"/>
              </w:rPr>
              <w:t>9 мес. 202</w:t>
            </w:r>
            <w:r>
              <w:rPr>
                <w:b/>
                <w:bCs/>
                <w:i/>
                <w:iCs/>
                <w:color w:val="000000"/>
                <w:sz w:val="19"/>
                <w:szCs w:val="19"/>
              </w:rPr>
              <w:t>5</w:t>
            </w:r>
            <w:r w:rsidRPr="006827E4">
              <w:rPr>
                <w:b/>
                <w:bCs/>
                <w:i/>
                <w:iCs/>
                <w:color w:val="000000"/>
                <w:sz w:val="19"/>
                <w:szCs w:val="19"/>
              </w:rPr>
              <w:t>/</w:t>
            </w:r>
            <w:r w:rsidRPr="006827E4">
              <w:rPr>
                <w:b/>
                <w:bCs/>
                <w:i/>
                <w:iCs/>
                <w:color w:val="000000"/>
                <w:sz w:val="19"/>
                <w:szCs w:val="19"/>
              </w:rPr>
              <w:br/>
              <w:t>9 мес. 202</w:t>
            </w:r>
            <w:r>
              <w:rPr>
                <w:b/>
                <w:bCs/>
                <w:i/>
                <w:iCs/>
                <w:color w:val="000000"/>
                <w:sz w:val="19"/>
                <w:szCs w:val="19"/>
              </w:rPr>
              <w:t>4</w:t>
            </w:r>
          </w:p>
        </w:tc>
        <w:tc>
          <w:tcPr>
            <w:tcW w:w="1418" w:type="dxa"/>
            <w:shd w:val="clear" w:color="auto" w:fill="C7CCE4"/>
            <w:vAlign w:val="center"/>
          </w:tcPr>
          <w:p w14:paraId="316A52FD" w14:textId="77777777" w:rsidR="004608A0" w:rsidRPr="006827E4" w:rsidRDefault="004608A0" w:rsidP="00967E79">
            <w:pPr>
              <w:jc w:val="center"/>
              <w:rPr>
                <w:b/>
                <w:bCs/>
                <w:i/>
                <w:iCs/>
                <w:color w:val="000000"/>
                <w:sz w:val="19"/>
                <w:szCs w:val="19"/>
              </w:rPr>
            </w:pPr>
            <w:r w:rsidRPr="006827E4">
              <w:rPr>
                <w:b/>
                <w:bCs/>
                <w:i/>
                <w:iCs/>
                <w:color w:val="000000"/>
                <w:sz w:val="19"/>
                <w:szCs w:val="19"/>
              </w:rPr>
              <w:t>202</w:t>
            </w:r>
            <w:r>
              <w:rPr>
                <w:b/>
                <w:bCs/>
                <w:i/>
                <w:iCs/>
                <w:color w:val="000000"/>
                <w:sz w:val="19"/>
                <w:szCs w:val="19"/>
              </w:rPr>
              <w:t xml:space="preserve">5 </w:t>
            </w:r>
            <w:r w:rsidRPr="006827E4">
              <w:rPr>
                <w:b/>
                <w:bCs/>
                <w:i/>
                <w:iCs/>
                <w:color w:val="000000"/>
                <w:sz w:val="19"/>
                <w:szCs w:val="19"/>
              </w:rPr>
              <w:t>(оценка)/</w:t>
            </w:r>
            <w:r w:rsidRPr="006827E4">
              <w:rPr>
                <w:b/>
                <w:bCs/>
                <w:i/>
                <w:iCs/>
                <w:color w:val="000000"/>
                <w:sz w:val="19"/>
                <w:szCs w:val="19"/>
              </w:rPr>
              <w:br/>
              <w:t>202</w:t>
            </w:r>
            <w:r>
              <w:rPr>
                <w:b/>
                <w:bCs/>
                <w:i/>
                <w:iCs/>
                <w:color w:val="000000"/>
                <w:sz w:val="19"/>
                <w:szCs w:val="19"/>
              </w:rPr>
              <w:t>4</w:t>
            </w:r>
            <w:r w:rsidRPr="006827E4">
              <w:rPr>
                <w:b/>
                <w:bCs/>
                <w:i/>
                <w:iCs/>
                <w:color w:val="000000"/>
                <w:sz w:val="19"/>
                <w:szCs w:val="19"/>
              </w:rPr>
              <w:t xml:space="preserve"> (факт)</w:t>
            </w:r>
          </w:p>
        </w:tc>
      </w:tr>
      <w:tr w:rsidR="004608A0" w:rsidRPr="008C5E81" w14:paraId="665DEAF8" w14:textId="77777777" w:rsidTr="00967E79">
        <w:trPr>
          <w:trHeight w:val="20"/>
        </w:trPr>
        <w:tc>
          <w:tcPr>
            <w:tcW w:w="2132" w:type="dxa"/>
            <w:shd w:val="clear" w:color="auto" w:fill="auto"/>
            <w:vAlign w:val="center"/>
            <w:hideMark/>
          </w:tcPr>
          <w:p w14:paraId="7D999B8A" w14:textId="77777777" w:rsidR="004608A0" w:rsidRPr="006827E4" w:rsidRDefault="004608A0" w:rsidP="00967E79">
            <w:pPr>
              <w:rPr>
                <w:b/>
                <w:bCs/>
                <w:color w:val="000000"/>
                <w:sz w:val="19"/>
                <w:szCs w:val="19"/>
              </w:rPr>
            </w:pPr>
            <w:r w:rsidRPr="006827E4">
              <w:rPr>
                <w:color w:val="000000"/>
                <w:sz w:val="19"/>
                <w:szCs w:val="19"/>
              </w:rPr>
              <w:t>Объем отгруженных товаров</w:t>
            </w:r>
            <w:r>
              <w:rPr>
                <w:color w:val="000000"/>
                <w:sz w:val="19"/>
                <w:szCs w:val="19"/>
              </w:rPr>
              <w:t>,</w:t>
            </w:r>
            <w:r w:rsidRPr="006827E4">
              <w:rPr>
                <w:color w:val="000000"/>
                <w:sz w:val="19"/>
                <w:szCs w:val="19"/>
              </w:rPr>
              <w:t xml:space="preserve"> выполненных работ и услуг собственными силами</w:t>
            </w:r>
          </w:p>
        </w:tc>
        <w:tc>
          <w:tcPr>
            <w:tcW w:w="708" w:type="dxa"/>
            <w:shd w:val="clear" w:color="auto" w:fill="auto"/>
            <w:vAlign w:val="center"/>
            <w:hideMark/>
          </w:tcPr>
          <w:p w14:paraId="08F10608" w14:textId="77777777" w:rsidR="004608A0" w:rsidRPr="006827E4" w:rsidRDefault="004608A0" w:rsidP="00967E79">
            <w:pPr>
              <w:jc w:val="center"/>
              <w:rPr>
                <w:b/>
                <w:bCs/>
                <w:color w:val="000000"/>
                <w:sz w:val="19"/>
                <w:szCs w:val="19"/>
              </w:rPr>
            </w:pPr>
            <w:r w:rsidRPr="006827E4">
              <w:rPr>
                <w:color w:val="000000"/>
                <w:sz w:val="19"/>
                <w:szCs w:val="19"/>
              </w:rPr>
              <w:t>млрд руб.</w:t>
            </w:r>
          </w:p>
        </w:tc>
        <w:tc>
          <w:tcPr>
            <w:tcW w:w="993" w:type="dxa"/>
            <w:shd w:val="clear" w:color="auto" w:fill="auto"/>
            <w:vAlign w:val="center"/>
            <w:hideMark/>
          </w:tcPr>
          <w:p w14:paraId="21810EFD" w14:textId="77777777" w:rsidR="004608A0" w:rsidRPr="00BE30D3" w:rsidRDefault="004608A0" w:rsidP="00967E79">
            <w:pPr>
              <w:jc w:val="center"/>
              <w:rPr>
                <w:color w:val="000000"/>
                <w:sz w:val="19"/>
                <w:szCs w:val="19"/>
              </w:rPr>
            </w:pPr>
            <w:r w:rsidRPr="00BE30D3">
              <w:rPr>
                <w:color w:val="000000"/>
                <w:sz w:val="19"/>
                <w:szCs w:val="19"/>
              </w:rPr>
              <w:t>556,2*</w:t>
            </w:r>
          </w:p>
        </w:tc>
        <w:tc>
          <w:tcPr>
            <w:tcW w:w="850" w:type="dxa"/>
            <w:shd w:val="clear" w:color="auto" w:fill="auto"/>
            <w:vAlign w:val="center"/>
            <w:hideMark/>
          </w:tcPr>
          <w:p w14:paraId="6F28CE95" w14:textId="77777777" w:rsidR="004608A0" w:rsidRPr="00BE30D3" w:rsidRDefault="004608A0" w:rsidP="00967E79">
            <w:pPr>
              <w:jc w:val="center"/>
              <w:rPr>
                <w:color w:val="000000"/>
                <w:sz w:val="19"/>
                <w:szCs w:val="19"/>
              </w:rPr>
            </w:pPr>
            <w:r w:rsidRPr="00BE30D3">
              <w:rPr>
                <w:color w:val="000000"/>
                <w:sz w:val="19"/>
                <w:szCs w:val="19"/>
              </w:rPr>
              <w:t>590,9*</w:t>
            </w:r>
          </w:p>
        </w:tc>
        <w:tc>
          <w:tcPr>
            <w:tcW w:w="992" w:type="dxa"/>
            <w:shd w:val="clear" w:color="auto" w:fill="auto"/>
            <w:vAlign w:val="center"/>
          </w:tcPr>
          <w:p w14:paraId="0B8A1FB2" w14:textId="77777777" w:rsidR="004608A0" w:rsidRPr="008574B7" w:rsidRDefault="004608A0" w:rsidP="00967E79">
            <w:pPr>
              <w:jc w:val="center"/>
              <w:rPr>
                <w:color w:val="000000"/>
                <w:sz w:val="19"/>
                <w:szCs w:val="19"/>
              </w:rPr>
            </w:pPr>
            <w:r>
              <w:rPr>
                <w:color w:val="000000"/>
                <w:sz w:val="19"/>
                <w:szCs w:val="19"/>
              </w:rPr>
              <w:t>1 176,9</w:t>
            </w:r>
          </w:p>
        </w:tc>
        <w:tc>
          <w:tcPr>
            <w:tcW w:w="993" w:type="dxa"/>
            <w:shd w:val="clear" w:color="auto" w:fill="auto"/>
            <w:vAlign w:val="center"/>
          </w:tcPr>
          <w:p w14:paraId="4CEEA2FD" w14:textId="77777777" w:rsidR="004608A0" w:rsidRPr="00A96AF5" w:rsidRDefault="004608A0" w:rsidP="00967E79">
            <w:pPr>
              <w:jc w:val="center"/>
              <w:rPr>
                <w:sz w:val="19"/>
                <w:szCs w:val="19"/>
              </w:rPr>
            </w:pPr>
            <w:r w:rsidRPr="00A96AF5">
              <w:rPr>
                <w:sz w:val="19"/>
                <w:szCs w:val="19"/>
              </w:rPr>
              <w:t>1 200,6</w:t>
            </w:r>
          </w:p>
        </w:tc>
        <w:tc>
          <w:tcPr>
            <w:tcW w:w="1269" w:type="dxa"/>
            <w:shd w:val="clear" w:color="000000" w:fill="FFFFFF"/>
            <w:vAlign w:val="center"/>
            <w:hideMark/>
          </w:tcPr>
          <w:p w14:paraId="79EFAE01" w14:textId="77777777" w:rsidR="004608A0" w:rsidRPr="00A96AF5" w:rsidRDefault="004608A0" w:rsidP="00967E79">
            <w:pPr>
              <w:jc w:val="center"/>
              <w:rPr>
                <w:iCs/>
                <w:sz w:val="19"/>
                <w:szCs w:val="19"/>
              </w:rPr>
            </w:pPr>
            <w:r w:rsidRPr="00A96AF5">
              <w:rPr>
                <w:iCs/>
                <w:sz w:val="19"/>
                <w:szCs w:val="19"/>
              </w:rPr>
              <w:t>106,2*</w:t>
            </w:r>
          </w:p>
        </w:tc>
        <w:tc>
          <w:tcPr>
            <w:tcW w:w="1418" w:type="dxa"/>
            <w:shd w:val="clear" w:color="000000" w:fill="FFFFFF"/>
            <w:vAlign w:val="center"/>
            <w:hideMark/>
          </w:tcPr>
          <w:p w14:paraId="7AF3645B" w14:textId="77777777" w:rsidR="004608A0" w:rsidRPr="00A96AF5" w:rsidRDefault="004608A0" w:rsidP="00967E79">
            <w:pPr>
              <w:jc w:val="center"/>
              <w:rPr>
                <w:iCs/>
                <w:sz w:val="19"/>
                <w:szCs w:val="19"/>
              </w:rPr>
            </w:pPr>
            <w:r w:rsidRPr="00A96AF5">
              <w:rPr>
                <w:iCs/>
                <w:sz w:val="19"/>
                <w:szCs w:val="19"/>
              </w:rPr>
              <w:t>102,0</w:t>
            </w:r>
          </w:p>
        </w:tc>
      </w:tr>
      <w:tr w:rsidR="004608A0" w:rsidRPr="008C5E81" w14:paraId="149DA268" w14:textId="77777777" w:rsidTr="00967E79">
        <w:trPr>
          <w:trHeight w:val="20"/>
        </w:trPr>
        <w:tc>
          <w:tcPr>
            <w:tcW w:w="2132" w:type="dxa"/>
            <w:shd w:val="clear" w:color="auto" w:fill="auto"/>
            <w:vAlign w:val="center"/>
            <w:hideMark/>
          </w:tcPr>
          <w:p w14:paraId="3C0C2C4C" w14:textId="77777777" w:rsidR="004608A0" w:rsidRPr="006827E4" w:rsidRDefault="004608A0" w:rsidP="00967E79">
            <w:pPr>
              <w:rPr>
                <w:color w:val="000000"/>
                <w:sz w:val="19"/>
                <w:szCs w:val="19"/>
              </w:rPr>
            </w:pPr>
            <w:r>
              <w:rPr>
                <w:color w:val="000000"/>
                <w:sz w:val="19"/>
                <w:szCs w:val="19"/>
              </w:rPr>
              <w:t>Объем отгруженных товаров промышленного производства</w:t>
            </w:r>
          </w:p>
        </w:tc>
        <w:tc>
          <w:tcPr>
            <w:tcW w:w="708" w:type="dxa"/>
            <w:shd w:val="clear" w:color="auto" w:fill="auto"/>
            <w:vAlign w:val="center"/>
            <w:hideMark/>
          </w:tcPr>
          <w:p w14:paraId="3A0C3148" w14:textId="77777777" w:rsidR="004608A0" w:rsidRPr="006827E4" w:rsidRDefault="004608A0" w:rsidP="00967E79">
            <w:pPr>
              <w:jc w:val="center"/>
              <w:rPr>
                <w:color w:val="000000"/>
                <w:sz w:val="19"/>
                <w:szCs w:val="19"/>
              </w:rPr>
            </w:pPr>
            <w:r w:rsidRPr="006827E4">
              <w:rPr>
                <w:color w:val="000000"/>
                <w:sz w:val="19"/>
                <w:szCs w:val="19"/>
              </w:rPr>
              <w:t>млрд руб.</w:t>
            </w:r>
          </w:p>
        </w:tc>
        <w:tc>
          <w:tcPr>
            <w:tcW w:w="993" w:type="dxa"/>
            <w:shd w:val="clear" w:color="auto" w:fill="auto"/>
            <w:vAlign w:val="center"/>
            <w:hideMark/>
          </w:tcPr>
          <w:p w14:paraId="00CB708D" w14:textId="77777777" w:rsidR="004608A0" w:rsidRPr="00BE30D3" w:rsidRDefault="004608A0" w:rsidP="00967E79">
            <w:pPr>
              <w:jc w:val="center"/>
              <w:rPr>
                <w:color w:val="000000"/>
                <w:sz w:val="19"/>
                <w:szCs w:val="19"/>
              </w:rPr>
            </w:pPr>
            <w:r w:rsidRPr="00BE30D3">
              <w:rPr>
                <w:color w:val="000000"/>
                <w:sz w:val="19"/>
                <w:szCs w:val="19"/>
              </w:rPr>
              <w:t>498,6*</w:t>
            </w:r>
          </w:p>
        </w:tc>
        <w:tc>
          <w:tcPr>
            <w:tcW w:w="850" w:type="dxa"/>
            <w:shd w:val="clear" w:color="auto" w:fill="auto"/>
            <w:vAlign w:val="center"/>
            <w:hideMark/>
          </w:tcPr>
          <w:p w14:paraId="17A97916" w14:textId="77777777" w:rsidR="004608A0" w:rsidRPr="00BE30D3" w:rsidRDefault="004608A0" w:rsidP="00967E79">
            <w:pPr>
              <w:jc w:val="center"/>
              <w:rPr>
                <w:color w:val="000000"/>
                <w:sz w:val="19"/>
                <w:szCs w:val="19"/>
              </w:rPr>
            </w:pPr>
            <w:r w:rsidRPr="00BE30D3">
              <w:rPr>
                <w:color w:val="000000"/>
                <w:sz w:val="19"/>
                <w:szCs w:val="19"/>
              </w:rPr>
              <w:t>527,2*</w:t>
            </w:r>
          </w:p>
        </w:tc>
        <w:tc>
          <w:tcPr>
            <w:tcW w:w="992" w:type="dxa"/>
            <w:shd w:val="clear" w:color="auto" w:fill="auto"/>
            <w:vAlign w:val="center"/>
          </w:tcPr>
          <w:p w14:paraId="5B970CBF" w14:textId="77777777" w:rsidR="004608A0" w:rsidRPr="008574B7" w:rsidRDefault="004608A0" w:rsidP="00967E79">
            <w:pPr>
              <w:jc w:val="center"/>
              <w:rPr>
                <w:color w:val="000000"/>
                <w:sz w:val="19"/>
                <w:szCs w:val="19"/>
              </w:rPr>
            </w:pPr>
            <w:r>
              <w:rPr>
                <w:color w:val="000000"/>
                <w:sz w:val="19"/>
                <w:szCs w:val="19"/>
              </w:rPr>
              <w:t>1 054,0</w:t>
            </w:r>
          </w:p>
        </w:tc>
        <w:tc>
          <w:tcPr>
            <w:tcW w:w="993" w:type="dxa"/>
            <w:shd w:val="clear" w:color="auto" w:fill="auto"/>
            <w:vAlign w:val="center"/>
          </w:tcPr>
          <w:p w14:paraId="4CD0D2DD" w14:textId="77777777" w:rsidR="004608A0" w:rsidRPr="00A96AF5" w:rsidRDefault="004608A0" w:rsidP="00967E79">
            <w:pPr>
              <w:jc w:val="center"/>
              <w:rPr>
                <w:color w:val="000000"/>
                <w:sz w:val="19"/>
                <w:szCs w:val="19"/>
              </w:rPr>
            </w:pPr>
            <w:r w:rsidRPr="00A96AF5">
              <w:rPr>
                <w:color w:val="000000"/>
                <w:sz w:val="19"/>
                <w:szCs w:val="19"/>
              </w:rPr>
              <w:t>1 070,7</w:t>
            </w:r>
          </w:p>
        </w:tc>
        <w:tc>
          <w:tcPr>
            <w:tcW w:w="1269" w:type="dxa"/>
            <w:shd w:val="clear" w:color="000000" w:fill="FFFFFF"/>
            <w:vAlign w:val="center"/>
            <w:hideMark/>
          </w:tcPr>
          <w:p w14:paraId="023657C8" w14:textId="77777777" w:rsidR="004608A0" w:rsidRPr="00A96AF5" w:rsidRDefault="004608A0" w:rsidP="00967E79">
            <w:pPr>
              <w:jc w:val="center"/>
              <w:rPr>
                <w:iCs/>
                <w:color w:val="000000"/>
                <w:sz w:val="19"/>
                <w:szCs w:val="19"/>
              </w:rPr>
            </w:pPr>
            <w:r w:rsidRPr="00A96AF5">
              <w:rPr>
                <w:iCs/>
                <w:color w:val="000000"/>
                <w:sz w:val="19"/>
                <w:szCs w:val="19"/>
              </w:rPr>
              <w:t>105,7*</w:t>
            </w:r>
          </w:p>
        </w:tc>
        <w:tc>
          <w:tcPr>
            <w:tcW w:w="1418" w:type="dxa"/>
            <w:shd w:val="clear" w:color="000000" w:fill="FFFFFF"/>
            <w:vAlign w:val="center"/>
            <w:hideMark/>
          </w:tcPr>
          <w:p w14:paraId="79D251EB" w14:textId="77777777" w:rsidR="004608A0" w:rsidRPr="00A96AF5" w:rsidRDefault="004608A0" w:rsidP="00967E79">
            <w:pPr>
              <w:jc w:val="center"/>
              <w:rPr>
                <w:iCs/>
                <w:color w:val="000000"/>
                <w:sz w:val="19"/>
                <w:szCs w:val="19"/>
              </w:rPr>
            </w:pPr>
            <w:r w:rsidRPr="00A96AF5">
              <w:rPr>
                <w:iCs/>
                <w:color w:val="000000"/>
                <w:sz w:val="19"/>
                <w:szCs w:val="19"/>
              </w:rPr>
              <w:t>101,6</w:t>
            </w:r>
          </w:p>
        </w:tc>
      </w:tr>
      <w:tr w:rsidR="004608A0" w:rsidRPr="008C5E81" w14:paraId="543E4866" w14:textId="77777777" w:rsidTr="00967E79">
        <w:trPr>
          <w:trHeight w:val="20"/>
        </w:trPr>
        <w:tc>
          <w:tcPr>
            <w:tcW w:w="2132" w:type="dxa"/>
            <w:shd w:val="clear" w:color="auto" w:fill="auto"/>
            <w:vAlign w:val="center"/>
            <w:hideMark/>
          </w:tcPr>
          <w:p w14:paraId="7E6C27E6" w14:textId="77777777" w:rsidR="004608A0" w:rsidRPr="006827E4" w:rsidRDefault="004608A0" w:rsidP="00967E79">
            <w:pPr>
              <w:rPr>
                <w:color w:val="000000"/>
                <w:sz w:val="19"/>
                <w:szCs w:val="19"/>
              </w:rPr>
            </w:pPr>
            <w:r w:rsidRPr="006827E4">
              <w:rPr>
                <w:color w:val="000000"/>
                <w:sz w:val="19"/>
                <w:szCs w:val="19"/>
              </w:rPr>
              <w:t>Объем инвестиций в основной капитал</w:t>
            </w:r>
            <w:r>
              <w:rPr>
                <w:color w:val="000000"/>
                <w:sz w:val="19"/>
                <w:szCs w:val="19"/>
              </w:rPr>
              <w:t xml:space="preserve"> (без субъектов малого предпринимательства)</w:t>
            </w:r>
          </w:p>
        </w:tc>
        <w:tc>
          <w:tcPr>
            <w:tcW w:w="708" w:type="dxa"/>
            <w:shd w:val="clear" w:color="auto" w:fill="auto"/>
            <w:vAlign w:val="center"/>
            <w:hideMark/>
          </w:tcPr>
          <w:p w14:paraId="1643A4A2" w14:textId="77777777" w:rsidR="004608A0" w:rsidRPr="006827E4" w:rsidRDefault="004608A0" w:rsidP="00967E79">
            <w:pPr>
              <w:jc w:val="center"/>
              <w:rPr>
                <w:color w:val="000000"/>
                <w:sz w:val="19"/>
                <w:szCs w:val="19"/>
              </w:rPr>
            </w:pPr>
            <w:r w:rsidRPr="006827E4">
              <w:rPr>
                <w:color w:val="000000"/>
                <w:sz w:val="19"/>
                <w:szCs w:val="19"/>
              </w:rPr>
              <w:t>млрд руб.</w:t>
            </w:r>
          </w:p>
        </w:tc>
        <w:tc>
          <w:tcPr>
            <w:tcW w:w="993" w:type="dxa"/>
            <w:shd w:val="clear" w:color="auto" w:fill="auto"/>
            <w:vAlign w:val="center"/>
            <w:hideMark/>
          </w:tcPr>
          <w:p w14:paraId="3C0F9AEA" w14:textId="77777777" w:rsidR="004608A0" w:rsidRPr="00BE30D3" w:rsidRDefault="004608A0" w:rsidP="00967E79">
            <w:pPr>
              <w:jc w:val="center"/>
              <w:rPr>
                <w:color w:val="000000"/>
                <w:sz w:val="19"/>
                <w:szCs w:val="19"/>
              </w:rPr>
            </w:pPr>
            <w:r w:rsidRPr="00BE30D3">
              <w:rPr>
                <w:color w:val="000000"/>
                <w:sz w:val="19"/>
                <w:szCs w:val="19"/>
              </w:rPr>
              <w:t>79,7*</w:t>
            </w:r>
          </w:p>
        </w:tc>
        <w:tc>
          <w:tcPr>
            <w:tcW w:w="850" w:type="dxa"/>
            <w:shd w:val="clear" w:color="auto" w:fill="auto"/>
            <w:vAlign w:val="center"/>
            <w:hideMark/>
          </w:tcPr>
          <w:p w14:paraId="3DB6E876" w14:textId="77777777" w:rsidR="004608A0" w:rsidRPr="00BE30D3" w:rsidRDefault="004608A0" w:rsidP="00967E79">
            <w:pPr>
              <w:jc w:val="center"/>
              <w:rPr>
                <w:color w:val="000000"/>
                <w:sz w:val="19"/>
                <w:szCs w:val="19"/>
              </w:rPr>
            </w:pPr>
            <w:r w:rsidRPr="00BE30D3">
              <w:rPr>
                <w:color w:val="000000"/>
                <w:sz w:val="19"/>
                <w:szCs w:val="19"/>
              </w:rPr>
              <w:t>83,4*</w:t>
            </w:r>
          </w:p>
        </w:tc>
        <w:tc>
          <w:tcPr>
            <w:tcW w:w="992" w:type="dxa"/>
            <w:shd w:val="clear" w:color="auto" w:fill="auto"/>
            <w:vAlign w:val="center"/>
          </w:tcPr>
          <w:p w14:paraId="2D00CE76" w14:textId="77777777" w:rsidR="004608A0" w:rsidRPr="00E6374A" w:rsidRDefault="004608A0" w:rsidP="00967E79">
            <w:pPr>
              <w:jc w:val="center"/>
              <w:rPr>
                <w:color w:val="000000"/>
                <w:sz w:val="19"/>
                <w:szCs w:val="19"/>
              </w:rPr>
            </w:pPr>
            <w:r>
              <w:rPr>
                <w:color w:val="000000"/>
                <w:sz w:val="19"/>
                <w:szCs w:val="19"/>
              </w:rPr>
              <w:t>186,8</w:t>
            </w:r>
          </w:p>
        </w:tc>
        <w:tc>
          <w:tcPr>
            <w:tcW w:w="993" w:type="dxa"/>
            <w:shd w:val="clear" w:color="auto" w:fill="auto"/>
            <w:vAlign w:val="center"/>
          </w:tcPr>
          <w:p w14:paraId="12FD454F" w14:textId="77777777" w:rsidR="004608A0" w:rsidRPr="00A96AF5" w:rsidRDefault="004608A0" w:rsidP="00967E79">
            <w:pPr>
              <w:jc w:val="center"/>
              <w:rPr>
                <w:color w:val="000000"/>
                <w:sz w:val="19"/>
                <w:szCs w:val="19"/>
              </w:rPr>
            </w:pPr>
            <w:r w:rsidRPr="00A96AF5">
              <w:rPr>
                <w:color w:val="000000"/>
                <w:sz w:val="19"/>
                <w:szCs w:val="19"/>
              </w:rPr>
              <w:t>212,5</w:t>
            </w:r>
          </w:p>
        </w:tc>
        <w:tc>
          <w:tcPr>
            <w:tcW w:w="1269" w:type="dxa"/>
            <w:shd w:val="clear" w:color="000000" w:fill="FFFFFF"/>
            <w:vAlign w:val="center"/>
            <w:hideMark/>
          </w:tcPr>
          <w:p w14:paraId="1958A345" w14:textId="77777777" w:rsidR="004608A0" w:rsidRPr="00A96AF5" w:rsidRDefault="004608A0" w:rsidP="00967E79">
            <w:pPr>
              <w:jc w:val="center"/>
              <w:rPr>
                <w:iCs/>
                <w:color w:val="000000"/>
                <w:sz w:val="19"/>
                <w:szCs w:val="19"/>
              </w:rPr>
            </w:pPr>
            <w:r w:rsidRPr="00A96AF5">
              <w:rPr>
                <w:iCs/>
                <w:color w:val="000000"/>
                <w:sz w:val="19"/>
                <w:szCs w:val="19"/>
              </w:rPr>
              <w:t>104,6*</w:t>
            </w:r>
          </w:p>
        </w:tc>
        <w:tc>
          <w:tcPr>
            <w:tcW w:w="1418" w:type="dxa"/>
            <w:shd w:val="clear" w:color="000000" w:fill="FFFFFF"/>
            <w:vAlign w:val="center"/>
            <w:hideMark/>
          </w:tcPr>
          <w:p w14:paraId="787C510D" w14:textId="77777777" w:rsidR="004608A0" w:rsidRPr="00DC45D3" w:rsidRDefault="004608A0" w:rsidP="00967E79">
            <w:pPr>
              <w:jc w:val="center"/>
              <w:rPr>
                <w:iCs/>
                <w:color w:val="000000"/>
                <w:sz w:val="19"/>
                <w:szCs w:val="19"/>
                <w:highlight w:val="yellow"/>
              </w:rPr>
            </w:pPr>
            <w:r w:rsidRPr="002E713C">
              <w:rPr>
                <w:iCs/>
                <w:color w:val="000000"/>
                <w:sz w:val="19"/>
                <w:szCs w:val="19"/>
              </w:rPr>
              <w:t>113,7</w:t>
            </w:r>
          </w:p>
        </w:tc>
      </w:tr>
      <w:tr w:rsidR="004608A0" w:rsidRPr="008C5E81" w14:paraId="14A13ED4" w14:textId="77777777" w:rsidTr="00967E79">
        <w:trPr>
          <w:trHeight w:val="20"/>
        </w:trPr>
        <w:tc>
          <w:tcPr>
            <w:tcW w:w="2132" w:type="dxa"/>
            <w:shd w:val="clear" w:color="auto" w:fill="auto"/>
            <w:vAlign w:val="center"/>
          </w:tcPr>
          <w:p w14:paraId="746C4173" w14:textId="77777777" w:rsidR="004608A0" w:rsidRPr="006827E4" w:rsidRDefault="004608A0" w:rsidP="00967E79">
            <w:pPr>
              <w:rPr>
                <w:color w:val="000000"/>
                <w:sz w:val="19"/>
                <w:szCs w:val="19"/>
              </w:rPr>
            </w:pPr>
            <w:r w:rsidRPr="00BE30D3">
              <w:rPr>
                <w:color w:val="000000"/>
                <w:sz w:val="19"/>
                <w:szCs w:val="19"/>
              </w:rPr>
              <w:t>Ввод в действие общей площади жилых домов</w:t>
            </w:r>
          </w:p>
        </w:tc>
        <w:tc>
          <w:tcPr>
            <w:tcW w:w="708" w:type="dxa"/>
            <w:shd w:val="clear" w:color="auto" w:fill="auto"/>
            <w:vAlign w:val="center"/>
          </w:tcPr>
          <w:p w14:paraId="7817D528" w14:textId="77777777" w:rsidR="004608A0" w:rsidRPr="006827E4" w:rsidRDefault="004608A0" w:rsidP="00967E79">
            <w:pPr>
              <w:jc w:val="center"/>
              <w:rPr>
                <w:color w:val="000000"/>
                <w:sz w:val="19"/>
                <w:szCs w:val="19"/>
              </w:rPr>
            </w:pPr>
            <w:r>
              <w:rPr>
                <w:color w:val="000000"/>
                <w:sz w:val="19"/>
                <w:szCs w:val="19"/>
              </w:rPr>
              <w:t>кв.м</w:t>
            </w:r>
          </w:p>
        </w:tc>
        <w:tc>
          <w:tcPr>
            <w:tcW w:w="993" w:type="dxa"/>
            <w:shd w:val="clear" w:color="auto" w:fill="auto"/>
            <w:vAlign w:val="center"/>
          </w:tcPr>
          <w:p w14:paraId="45594D73" w14:textId="77777777" w:rsidR="004608A0" w:rsidRPr="00BE30D3" w:rsidRDefault="004608A0" w:rsidP="00967E79">
            <w:pPr>
              <w:jc w:val="center"/>
              <w:rPr>
                <w:color w:val="000000"/>
                <w:sz w:val="19"/>
                <w:szCs w:val="19"/>
              </w:rPr>
            </w:pPr>
            <w:r>
              <w:rPr>
                <w:color w:val="000000"/>
                <w:sz w:val="19"/>
                <w:szCs w:val="19"/>
              </w:rPr>
              <w:t>-</w:t>
            </w:r>
          </w:p>
        </w:tc>
        <w:tc>
          <w:tcPr>
            <w:tcW w:w="850" w:type="dxa"/>
            <w:shd w:val="clear" w:color="auto" w:fill="auto"/>
            <w:vAlign w:val="center"/>
          </w:tcPr>
          <w:p w14:paraId="0DFD209A" w14:textId="77777777" w:rsidR="004608A0" w:rsidRPr="00BE30D3" w:rsidRDefault="004608A0" w:rsidP="00967E79">
            <w:pPr>
              <w:jc w:val="center"/>
              <w:rPr>
                <w:color w:val="000000"/>
                <w:sz w:val="19"/>
                <w:szCs w:val="19"/>
              </w:rPr>
            </w:pPr>
            <w:r>
              <w:rPr>
                <w:color w:val="000000"/>
                <w:sz w:val="19"/>
                <w:szCs w:val="19"/>
              </w:rPr>
              <w:t>8 077</w:t>
            </w:r>
          </w:p>
        </w:tc>
        <w:tc>
          <w:tcPr>
            <w:tcW w:w="992" w:type="dxa"/>
            <w:shd w:val="clear" w:color="auto" w:fill="auto"/>
            <w:vAlign w:val="center"/>
          </w:tcPr>
          <w:p w14:paraId="42D87608" w14:textId="77777777" w:rsidR="004608A0" w:rsidRPr="00E6374A" w:rsidRDefault="004608A0" w:rsidP="00967E79">
            <w:pPr>
              <w:jc w:val="center"/>
              <w:rPr>
                <w:color w:val="000000"/>
                <w:sz w:val="19"/>
                <w:szCs w:val="19"/>
              </w:rPr>
            </w:pPr>
            <w:r>
              <w:rPr>
                <w:color w:val="000000"/>
                <w:sz w:val="19"/>
                <w:szCs w:val="19"/>
              </w:rPr>
              <w:t>6 268</w:t>
            </w:r>
          </w:p>
        </w:tc>
        <w:tc>
          <w:tcPr>
            <w:tcW w:w="993" w:type="dxa"/>
            <w:shd w:val="clear" w:color="auto" w:fill="auto"/>
            <w:vAlign w:val="center"/>
          </w:tcPr>
          <w:p w14:paraId="0534F2B1" w14:textId="77777777" w:rsidR="004608A0" w:rsidRPr="00A96AF5" w:rsidRDefault="004608A0" w:rsidP="00967E79">
            <w:pPr>
              <w:jc w:val="center"/>
              <w:rPr>
                <w:color w:val="000000"/>
                <w:sz w:val="19"/>
                <w:szCs w:val="19"/>
              </w:rPr>
            </w:pPr>
            <w:r w:rsidRPr="00A96AF5">
              <w:rPr>
                <w:color w:val="000000"/>
                <w:sz w:val="19"/>
                <w:szCs w:val="19"/>
              </w:rPr>
              <w:t>16 062</w:t>
            </w:r>
          </w:p>
        </w:tc>
        <w:tc>
          <w:tcPr>
            <w:tcW w:w="1269" w:type="dxa"/>
            <w:shd w:val="clear" w:color="000000" w:fill="FFFFFF"/>
            <w:vAlign w:val="center"/>
          </w:tcPr>
          <w:p w14:paraId="5B4F2559" w14:textId="77777777" w:rsidR="004608A0" w:rsidRPr="00A96AF5" w:rsidRDefault="004608A0" w:rsidP="00967E79">
            <w:pPr>
              <w:jc w:val="center"/>
              <w:rPr>
                <w:iCs/>
                <w:color w:val="000000"/>
                <w:sz w:val="19"/>
                <w:szCs w:val="19"/>
              </w:rPr>
            </w:pPr>
            <w:r w:rsidRPr="00A96AF5">
              <w:rPr>
                <w:iCs/>
                <w:color w:val="000000"/>
                <w:sz w:val="19"/>
                <w:szCs w:val="19"/>
              </w:rPr>
              <w:t>х</w:t>
            </w:r>
          </w:p>
        </w:tc>
        <w:tc>
          <w:tcPr>
            <w:tcW w:w="1418" w:type="dxa"/>
            <w:shd w:val="clear" w:color="000000" w:fill="FFFFFF"/>
            <w:vAlign w:val="center"/>
          </w:tcPr>
          <w:p w14:paraId="0658B841" w14:textId="77777777" w:rsidR="004608A0" w:rsidRPr="00A96AF5" w:rsidRDefault="004608A0" w:rsidP="00967E79">
            <w:pPr>
              <w:jc w:val="center"/>
              <w:rPr>
                <w:iCs/>
                <w:color w:val="000000"/>
                <w:sz w:val="19"/>
                <w:szCs w:val="19"/>
              </w:rPr>
            </w:pPr>
            <w:r w:rsidRPr="00A96AF5">
              <w:rPr>
                <w:iCs/>
                <w:color w:val="000000"/>
                <w:sz w:val="19"/>
                <w:szCs w:val="19"/>
              </w:rPr>
              <w:t>в 2,6 раза</w:t>
            </w:r>
          </w:p>
        </w:tc>
      </w:tr>
      <w:tr w:rsidR="004608A0" w:rsidRPr="008C5E81" w14:paraId="67E13FC6" w14:textId="77777777" w:rsidTr="00967E79">
        <w:trPr>
          <w:trHeight w:val="20"/>
        </w:trPr>
        <w:tc>
          <w:tcPr>
            <w:tcW w:w="2132" w:type="dxa"/>
            <w:shd w:val="clear" w:color="auto" w:fill="auto"/>
            <w:vAlign w:val="center"/>
            <w:hideMark/>
          </w:tcPr>
          <w:p w14:paraId="08F3FAC0" w14:textId="77777777" w:rsidR="004608A0" w:rsidRPr="006827E4" w:rsidRDefault="004608A0" w:rsidP="00967E79">
            <w:pPr>
              <w:rPr>
                <w:color w:val="000000"/>
                <w:sz w:val="19"/>
                <w:szCs w:val="19"/>
              </w:rPr>
            </w:pPr>
            <w:r w:rsidRPr="006827E4">
              <w:rPr>
                <w:color w:val="000000"/>
                <w:sz w:val="19"/>
                <w:szCs w:val="19"/>
              </w:rPr>
              <w:t>Объем реализации товаров и услуг для конечного потребителя, в том числе:</w:t>
            </w:r>
          </w:p>
        </w:tc>
        <w:tc>
          <w:tcPr>
            <w:tcW w:w="708" w:type="dxa"/>
            <w:shd w:val="clear" w:color="auto" w:fill="auto"/>
            <w:vAlign w:val="center"/>
            <w:hideMark/>
          </w:tcPr>
          <w:p w14:paraId="12E73FEA" w14:textId="77777777" w:rsidR="004608A0" w:rsidRPr="006827E4" w:rsidRDefault="004608A0" w:rsidP="00967E79">
            <w:pPr>
              <w:jc w:val="center"/>
              <w:rPr>
                <w:color w:val="000000"/>
                <w:sz w:val="19"/>
                <w:szCs w:val="19"/>
              </w:rPr>
            </w:pPr>
            <w:r w:rsidRPr="006827E4">
              <w:rPr>
                <w:color w:val="000000"/>
                <w:sz w:val="19"/>
                <w:szCs w:val="19"/>
              </w:rPr>
              <w:t>млрд руб.</w:t>
            </w:r>
          </w:p>
        </w:tc>
        <w:tc>
          <w:tcPr>
            <w:tcW w:w="993" w:type="dxa"/>
            <w:shd w:val="clear" w:color="000000" w:fill="FFFFFF"/>
            <w:vAlign w:val="center"/>
            <w:hideMark/>
          </w:tcPr>
          <w:p w14:paraId="4C8BB545" w14:textId="77777777" w:rsidR="004608A0" w:rsidRPr="00BF4A9A" w:rsidRDefault="004608A0" w:rsidP="00967E79">
            <w:pPr>
              <w:jc w:val="center"/>
              <w:rPr>
                <w:color w:val="000000"/>
                <w:sz w:val="19"/>
                <w:szCs w:val="19"/>
              </w:rPr>
            </w:pPr>
            <w:r w:rsidRPr="00BF4A9A">
              <w:rPr>
                <w:color w:val="000000"/>
                <w:sz w:val="19"/>
                <w:szCs w:val="19"/>
              </w:rPr>
              <w:t>88,3</w:t>
            </w:r>
          </w:p>
        </w:tc>
        <w:tc>
          <w:tcPr>
            <w:tcW w:w="850" w:type="dxa"/>
            <w:shd w:val="clear" w:color="000000" w:fill="FFFFFF"/>
            <w:vAlign w:val="center"/>
            <w:hideMark/>
          </w:tcPr>
          <w:p w14:paraId="26B5F9ED" w14:textId="77777777" w:rsidR="004608A0" w:rsidRPr="00BF4A9A" w:rsidRDefault="004608A0" w:rsidP="00967E79">
            <w:pPr>
              <w:jc w:val="center"/>
              <w:rPr>
                <w:color w:val="000000"/>
                <w:sz w:val="19"/>
                <w:szCs w:val="19"/>
              </w:rPr>
            </w:pPr>
            <w:r w:rsidRPr="00BF4A9A">
              <w:rPr>
                <w:color w:val="000000"/>
                <w:sz w:val="19"/>
                <w:szCs w:val="19"/>
              </w:rPr>
              <w:t>99,7</w:t>
            </w:r>
          </w:p>
        </w:tc>
        <w:tc>
          <w:tcPr>
            <w:tcW w:w="992" w:type="dxa"/>
            <w:shd w:val="clear" w:color="000000" w:fill="FFFFFF"/>
            <w:vAlign w:val="center"/>
          </w:tcPr>
          <w:p w14:paraId="2E41B51E" w14:textId="77777777" w:rsidR="004608A0" w:rsidRPr="002D1363" w:rsidRDefault="004608A0" w:rsidP="00967E79">
            <w:pPr>
              <w:jc w:val="center"/>
              <w:rPr>
                <w:color w:val="000000"/>
                <w:sz w:val="19"/>
                <w:szCs w:val="19"/>
              </w:rPr>
            </w:pPr>
            <w:r>
              <w:rPr>
                <w:color w:val="000000"/>
                <w:sz w:val="19"/>
                <w:szCs w:val="19"/>
              </w:rPr>
              <w:t>117,8</w:t>
            </w:r>
          </w:p>
        </w:tc>
        <w:tc>
          <w:tcPr>
            <w:tcW w:w="993" w:type="dxa"/>
            <w:shd w:val="clear" w:color="000000" w:fill="FFFFFF"/>
            <w:vAlign w:val="center"/>
          </w:tcPr>
          <w:p w14:paraId="29CE0655" w14:textId="77777777" w:rsidR="004608A0" w:rsidRPr="002D1363" w:rsidRDefault="004608A0" w:rsidP="00967E79">
            <w:pPr>
              <w:jc w:val="center"/>
              <w:rPr>
                <w:color w:val="000000"/>
                <w:sz w:val="19"/>
                <w:szCs w:val="19"/>
              </w:rPr>
            </w:pPr>
            <w:r>
              <w:rPr>
                <w:color w:val="000000"/>
                <w:sz w:val="19"/>
                <w:szCs w:val="19"/>
              </w:rPr>
              <w:t>133,0</w:t>
            </w:r>
          </w:p>
        </w:tc>
        <w:tc>
          <w:tcPr>
            <w:tcW w:w="1269" w:type="dxa"/>
            <w:shd w:val="clear" w:color="000000" w:fill="FFFFFF"/>
            <w:vAlign w:val="center"/>
            <w:hideMark/>
          </w:tcPr>
          <w:p w14:paraId="5FD5BAD3" w14:textId="77777777" w:rsidR="004608A0" w:rsidRPr="00BF4A9A" w:rsidRDefault="004608A0" w:rsidP="00967E79">
            <w:pPr>
              <w:jc w:val="center"/>
              <w:rPr>
                <w:iCs/>
                <w:color w:val="000000"/>
                <w:sz w:val="19"/>
                <w:szCs w:val="19"/>
              </w:rPr>
            </w:pPr>
            <w:r w:rsidRPr="00BF4A9A">
              <w:rPr>
                <w:iCs/>
                <w:color w:val="000000"/>
                <w:sz w:val="19"/>
                <w:szCs w:val="19"/>
              </w:rPr>
              <w:t>112,9</w:t>
            </w:r>
          </w:p>
        </w:tc>
        <w:tc>
          <w:tcPr>
            <w:tcW w:w="1418" w:type="dxa"/>
            <w:shd w:val="clear" w:color="000000" w:fill="FFFFFF"/>
            <w:vAlign w:val="center"/>
            <w:hideMark/>
          </w:tcPr>
          <w:p w14:paraId="256D2997" w14:textId="77777777" w:rsidR="004608A0" w:rsidRPr="00BF4A9A" w:rsidRDefault="004608A0" w:rsidP="00967E79">
            <w:pPr>
              <w:jc w:val="center"/>
              <w:rPr>
                <w:iCs/>
                <w:color w:val="000000"/>
                <w:sz w:val="19"/>
                <w:szCs w:val="19"/>
              </w:rPr>
            </w:pPr>
            <w:r w:rsidRPr="00BF4A9A">
              <w:rPr>
                <w:iCs/>
                <w:color w:val="000000"/>
                <w:sz w:val="19"/>
                <w:szCs w:val="19"/>
              </w:rPr>
              <w:t>112,9</w:t>
            </w:r>
          </w:p>
        </w:tc>
      </w:tr>
      <w:tr w:rsidR="004608A0" w:rsidRPr="008C5E81" w14:paraId="105F7C11" w14:textId="77777777" w:rsidTr="00967E79">
        <w:trPr>
          <w:trHeight w:val="20"/>
        </w:trPr>
        <w:tc>
          <w:tcPr>
            <w:tcW w:w="2132" w:type="dxa"/>
            <w:shd w:val="clear" w:color="auto" w:fill="auto"/>
            <w:vAlign w:val="center"/>
            <w:hideMark/>
          </w:tcPr>
          <w:p w14:paraId="4758786E" w14:textId="77777777" w:rsidR="004608A0" w:rsidRPr="006827E4" w:rsidRDefault="004608A0" w:rsidP="00967E79">
            <w:pPr>
              <w:rPr>
                <w:i/>
                <w:iCs/>
                <w:color w:val="000000"/>
                <w:sz w:val="19"/>
                <w:szCs w:val="19"/>
              </w:rPr>
            </w:pPr>
            <w:r w:rsidRPr="006827E4">
              <w:rPr>
                <w:i/>
                <w:iCs/>
                <w:color w:val="000000"/>
                <w:sz w:val="19"/>
                <w:szCs w:val="19"/>
              </w:rPr>
              <w:t xml:space="preserve">оборот розничной торговли </w:t>
            </w:r>
          </w:p>
        </w:tc>
        <w:tc>
          <w:tcPr>
            <w:tcW w:w="708" w:type="dxa"/>
            <w:shd w:val="clear" w:color="auto" w:fill="auto"/>
            <w:vAlign w:val="center"/>
            <w:hideMark/>
          </w:tcPr>
          <w:p w14:paraId="2810E436" w14:textId="77777777" w:rsidR="004608A0" w:rsidRPr="006827E4" w:rsidRDefault="004608A0" w:rsidP="00967E79">
            <w:pPr>
              <w:jc w:val="center"/>
              <w:rPr>
                <w:color w:val="000000"/>
                <w:sz w:val="19"/>
                <w:szCs w:val="19"/>
              </w:rPr>
            </w:pPr>
            <w:r w:rsidRPr="006827E4">
              <w:rPr>
                <w:color w:val="000000"/>
                <w:sz w:val="19"/>
                <w:szCs w:val="19"/>
              </w:rPr>
              <w:t>млрд руб.</w:t>
            </w:r>
          </w:p>
        </w:tc>
        <w:tc>
          <w:tcPr>
            <w:tcW w:w="993" w:type="dxa"/>
            <w:shd w:val="clear" w:color="auto" w:fill="auto"/>
            <w:vAlign w:val="center"/>
            <w:hideMark/>
          </w:tcPr>
          <w:p w14:paraId="2B0FB3B3" w14:textId="77777777" w:rsidR="004608A0" w:rsidRPr="00A440F8" w:rsidRDefault="004608A0" w:rsidP="00967E79">
            <w:pPr>
              <w:jc w:val="center"/>
              <w:rPr>
                <w:iCs/>
                <w:color w:val="000000"/>
                <w:sz w:val="19"/>
                <w:szCs w:val="19"/>
              </w:rPr>
            </w:pPr>
            <w:r w:rsidRPr="00A440F8">
              <w:rPr>
                <w:iCs/>
                <w:color w:val="000000"/>
                <w:sz w:val="19"/>
                <w:szCs w:val="19"/>
              </w:rPr>
              <w:t>53,6</w:t>
            </w:r>
          </w:p>
        </w:tc>
        <w:tc>
          <w:tcPr>
            <w:tcW w:w="850" w:type="dxa"/>
            <w:shd w:val="clear" w:color="auto" w:fill="auto"/>
            <w:vAlign w:val="center"/>
            <w:hideMark/>
          </w:tcPr>
          <w:p w14:paraId="146DA9D4" w14:textId="77777777" w:rsidR="004608A0" w:rsidRPr="00A440F8" w:rsidRDefault="004608A0" w:rsidP="00967E79">
            <w:pPr>
              <w:jc w:val="center"/>
              <w:rPr>
                <w:iCs/>
                <w:color w:val="000000"/>
                <w:sz w:val="19"/>
                <w:szCs w:val="19"/>
              </w:rPr>
            </w:pPr>
            <w:r w:rsidRPr="00A440F8">
              <w:rPr>
                <w:iCs/>
                <w:color w:val="000000"/>
                <w:sz w:val="19"/>
                <w:szCs w:val="19"/>
              </w:rPr>
              <w:t>60,4</w:t>
            </w:r>
          </w:p>
        </w:tc>
        <w:tc>
          <w:tcPr>
            <w:tcW w:w="992" w:type="dxa"/>
            <w:shd w:val="clear" w:color="auto" w:fill="auto"/>
            <w:vAlign w:val="center"/>
          </w:tcPr>
          <w:p w14:paraId="4E18EEA6" w14:textId="77777777" w:rsidR="004608A0" w:rsidRPr="00904FC0" w:rsidRDefault="004608A0" w:rsidP="00967E79">
            <w:pPr>
              <w:jc w:val="center"/>
              <w:rPr>
                <w:iCs/>
                <w:sz w:val="19"/>
                <w:szCs w:val="19"/>
              </w:rPr>
            </w:pPr>
            <w:r>
              <w:rPr>
                <w:color w:val="000000"/>
                <w:sz w:val="19"/>
                <w:szCs w:val="19"/>
              </w:rPr>
              <w:t>71,5</w:t>
            </w:r>
          </w:p>
        </w:tc>
        <w:tc>
          <w:tcPr>
            <w:tcW w:w="993" w:type="dxa"/>
            <w:shd w:val="clear" w:color="auto" w:fill="auto"/>
            <w:vAlign w:val="center"/>
          </w:tcPr>
          <w:p w14:paraId="2D883ED5" w14:textId="77777777" w:rsidR="004608A0" w:rsidRPr="00904FC0" w:rsidRDefault="004608A0" w:rsidP="00967E79">
            <w:pPr>
              <w:jc w:val="center"/>
              <w:rPr>
                <w:iCs/>
                <w:color w:val="000000"/>
                <w:sz w:val="19"/>
                <w:szCs w:val="19"/>
              </w:rPr>
            </w:pPr>
            <w:r>
              <w:rPr>
                <w:color w:val="000000"/>
                <w:sz w:val="19"/>
                <w:szCs w:val="19"/>
              </w:rPr>
              <w:t>80,6</w:t>
            </w:r>
          </w:p>
        </w:tc>
        <w:tc>
          <w:tcPr>
            <w:tcW w:w="1269" w:type="dxa"/>
            <w:shd w:val="clear" w:color="000000" w:fill="FFFFFF"/>
            <w:vAlign w:val="center"/>
            <w:hideMark/>
          </w:tcPr>
          <w:p w14:paraId="5EDF33C4" w14:textId="77777777" w:rsidR="004608A0" w:rsidRPr="00DC45D3" w:rsidRDefault="004608A0" w:rsidP="00967E79">
            <w:pPr>
              <w:jc w:val="center"/>
              <w:rPr>
                <w:iCs/>
                <w:color w:val="000000"/>
                <w:sz w:val="19"/>
                <w:szCs w:val="19"/>
                <w:highlight w:val="yellow"/>
              </w:rPr>
            </w:pPr>
            <w:r w:rsidRPr="00A440F8">
              <w:rPr>
                <w:iCs/>
                <w:color w:val="000000"/>
                <w:sz w:val="19"/>
                <w:szCs w:val="19"/>
              </w:rPr>
              <w:t>112,7</w:t>
            </w:r>
          </w:p>
        </w:tc>
        <w:tc>
          <w:tcPr>
            <w:tcW w:w="1418" w:type="dxa"/>
            <w:shd w:val="clear" w:color="000000" w:fill="FFFFFF"/>
            <w:vAlign w:val="center"/>
            <w:hideMark/>
          </w:tcPr>
          <w:p w14:paraId="33D1BD7F" w14:textId="77777777" w:rsidR="004608A0" w:rsidRPr="00DC45D3" w:rsidRDefault="004608A0" w:rsidP="00967E79">
            <w:pPr>
              <w:jc w:val="center"/>
              <w:rPr>
                <w:iCs/>
                <w:color w:val="000000"/>
                <w:sz w:val="19"/>
                <w:szCs w:val="19"/>
                <w:highlight w:val="yellow"/>
              </w:rPr>
            </w:pPr>
            <w:r w:rsidRPr="00A440F8">
              <w:rPr>
                <w:iCs/>
                <w:color w:val="000000"/>
                <w:sz w:val="19"/>
                <w:szCs w:val="19"/>
              </w:rPr>
              <w:t>112,7</w:t>
            </w:r>
          </w:p>
        </w:tc>
      </w:tr>
      <w:tr w:rsidR="004608A0" w:rsidRPr="00A440F8" w14:paraId="59A65B7E" w14:textId="77777777" w:rsidTr="00967E79">
        <w:trPr>
          <w:trHeight w:val="20"/>
        </w:trPr>
        <w:tc>
          <w:tcPr>
            <w:tcW w:w="2132" w:type="dxa"/>
            <w:shd w:val="clear" w:color="auto" w:fill="auto"/>
            <w:vAlign w:val="center"/>
            <w:hideMark/>
          </w:tcPr>
          <w:p w14:paraId="3A27643B" w14:textId="77777777" w:rsidR="004608A0" w:rsidRPr="006827E4" w:rsidRDefault="004608A0" w:rsidP="00967E79">
            <w:pPr>
              <w:rPr>
                <w:i/>
                <w:iCs/>
                <w:color w:val="000000"/>
                <w:sz w:val="19"/>
                <w:szCs w:val="19"/>
              </w:rPr>
            </w:pPr>
            <w:r w:rsidRPr="006827E4">
              <w:rPr>
                <w:i/>
                <w:iCs/>
                <w:color w:val="000000"/>
                <w:sz w:val="19"/>
                <w:szCs w:val="19"/>
              </w:rPr>
              <w:t xml:space="preserve">оборот общественного питания </w:t>
            </w:r>
          </w:p>
        </w:tc>
        <w:tc>
          <w:tcPr>
            <w:tcW w:w="708" w:type="dxa"/>
            <w:shd w:val="clear" w:color="auto" w:fill="auto"/>
            <w:vAlign w:val="center"/>
            <w:hideMark/>
          </w:tcPr>
          <w:p w14:paraId="143CECED" w14:textId="77777777" w:rsidR="004608A0" w:rsidRPr="006827E4" w:rsidRDefault="004608A0" w:rsidP="00967E79">
            <w:pPr>
              <w:jc w:val="center"/>
              <w:rPr>
                <w:color w:val="000000"/>
                <w:sz w:val="19"/>
                <w:szCs w:val="19"/>
              </w:rPr>
            </w:pPr>
            <w:r w:rsidRPr="006827E4">
              <w:rPr>
                <w:color w:val="000000"/>
                <w:sz w:val="19"/>
                <w:szCs w:val="19"/>
              </w:rPr>
              <w:t>млрд руб.</w:t>
            </w:r>
          </w:p>
        </w:tc>
        <w:tc>
          <w:tcPr>
            <w:tcW w:w="993" w:type="dxa"/>
            <w:shd w:val="clear" w:color="auto" w:fill="auto"/>
            <w:vAlign w:val="center"/>
            <w:hideMark/>
          </w:tcPr>
          <w:p w14:paraId="0059EA23" w14:textId="77777777" w:rsidR="004608A0" w:rsidRPr="00A440F8" w:rsidRDefault="004608A0" w:rsidP="00967E79">
            <w:pPr>
              <w:jc w:val="center"/>
              <w:rPr>
                <w:iCs/>
                <w:color w:val="000000"/>
                <w:sz w:val="19"/>
                <w:szCs w:val="19"/>
              </w:rPr>
            </w:pPr>
            <w:r w:rsidRPr="00A440F8">
              <w:rPr>
                <w:iCs/>
                <w:color w:val="000000"/>
                <w:sz w:val="19"/>
                <w:szCs w:val="19"/>
              </w:rPr>
              <w:t>8,0</w:t>
            </w:r>
          </w:p>
        </w:tc>
        <w:tc>
          <w:tcPr>
            <w:tcW w:w="850" w:type="dxa"/>
            <w:shd w:val="clear" w:color="auto" w:fill="auto"/>
            <w:vAlign w:val="center"/>
            <w:hideMark/>
          </w:tcPr>
          <w:p w14:paraId="1477F05F" w14:textId="77777777" w:rsidR="004608A0" w:rsidRPr="00A440F8" w:rsidRDefault="004608A0" w:rsidP="00967E79">
            <w:pPr>
              <w:jc w:val="center"/>
              <w:rPr>
                <w:iCs/>
                <w:color w:val="000000"/>
                <w:sz w:val="19"/>
                <w:szCs w:val="19"/>
              </w:rPr>
            </w:pPr>
            <w:r w:rsidRPr="00A440F8">
              <w:rPr>
                <w:iCs/>
                <w:color w:val="000000"/>
                <w:sz w:val="19"/>
                <w:szCs w:val="19"/>
              </w:rPr>
              <w:t>9,3</w:t>
            </w:r>
          </w:p>
        </w:tc>
        <w:tc>
          <w:tcPr>
            <w:tcW w:w="992" w:type="dxa"/>
            <w:shd w:val="clear" w:color="auto" w:fill="auto"/>
            <w:vAlign w:val="center"/>
          </w:tcPr>
          <w:p w14:paraId="584D3412" w14:textId="77777777" w:rsidR="004608A0" w:rsidRPr="00AA3A76" w:rsidRDefault="004608A0" w:rsidP="00967E79">
            <w:pPr>
              <w:jc w:val="center"/>
              <w:rPr>
                <w:iCs/>
                <w:sz w:val="19"/>
                <w:szCs w:val="19"/>
              </w:rPr>
            </w:pPr>
            <w:r>
              <w:rPr>
                <w:iCs/>
                <w:sz w:val="19"/>
                <w:szCs w:val="19"/>
              </w:rPr>
              <w:t>10,7</w:t>
            </w:r>
          </w:p>
        </w:tc>
        <w:tc>
          <w:tcPr>
            <w:tcW w:w="993" w:type="dxa"/>
            <w:shd w:val="clear" w:color="auto" w:fill="auto"/>
            <w:vAlign w:val="center"/>
          </w:tcPr>
          <w:p w14:paraId="24D36A4B" w14:textId="77777777" w:rsidR="004608A0" w:rsidRPr="00AA3A76" w:rsidRDefault="004608A0" w:rsidP="00967E79">
            <w:pPr>
              <w:jc w:val="center"/>
              <w:rPr>
                <w:iCs/>
                <w:color w:val="000000"/>
                <w:sz w:val="19"/>
                <w:szCs w:val="19"/>
              </w:rPr>
            </w:pPr>
            <w:r>
              <w:rPr>
                <w:iCs/>
                <w:color w:val="000000"/>
                <w:sz w:val="19"/>
                <w:szCs w:val="19"/>
              </w:rPr>
              <w:t>12,4</w:t>
            </w:r>
          </w:p>
        </w:tc>
        <w:tc>
          <w:tcPr>
            <w:tcW w:w="1269" w:type="dxa"/>
            <w:shd w:val="clear" w:color="000000" w:fill="FFFFFF"/>
            <w:vAlign w:val="center"/>
            <w:hideMark/>
          </w:tcPr>
          <w:p w14:paraId="5DA17D6F" w14:textId="77777777" w:rsidR="004608A0" w:rsidRPr="00DC45D3" w:rsidRDefault="004608A0" w:rsidP="00967E79">
            <w:pPr>
              <w:jc w:val="center"/>
              <w:rPr>
                <w:iCs/>
                <w:color w:val="000000"/>
                <w:sz w:val="19"/>
                <w:szCs w:val="19"/>
                <w:highlight w:val="yellow"/>
              </w:rPr>
            </w:pPr>
            <w:r w:rsidRPr="00A440F8">
              <w:rPr>
                <w:iCs/>
                <w:color w:val="000000"/>
                <w:sz w:val="19"/>
                <w:szCs w:val="19"/>
              </w:rPr>
              <w:t>116,3</w:t>
            </w:r>
          </w:p>
        </w:tc>
        <w:tc>
          <w:tcPr>
            <w:tcW w:w="1418" w:type="dxa"/>
            <w:shd w:val="clear" w:color="000000" w:fill="FFFFFF"/>
            <w:vAlign w:val="center"/>
            <w:hideMark/>
          </w:tcPr>
          <w:p w14:paraId="17560263" w14:textId="77777777" w:rsidR="004608A0" w:rsidRPr="00A440F8" w:rsidRDefault="004608A0" w:rsidP="00967E79">
            <w:pPr>
              <w:jc w:val="center"/>
              <w:rPr>
                <w:iCs/>
                <w:color w:val="000000"/>
                <w:sz w:val="19"/>
                <w:szCs w:val="19"/>
              </w:rPr>
            </w:pPr>
            <w:r w:rsidRPr="00A440F8">
              <w:rPr>
                <w:iCs/>
                <w:color w:val="000000"/>
                <w:sz w:val="19"/>
                <w:szCs w:val="19"/>
              </w:rPr>
              <w:t>115,9</w:t>
            </w:r>
          </w:p>
        </w:tc>
      </w:tr>
      <w:tr w:rsidR="004608A0" w:rsidRPr="008C5E81" w14:paraId="46919F67" w14:textId="77777777" w:rsidTr="00967E79">
        <w:trPr>
          <w:trHeight w:val="20"/>
        </w:trPr>
        <w:tc>
          <w:tcPr>
            <w:tcW w:w="2132" w:type="dxa"/>
            <w:shd w:val="clear" w:color="auto" w:fill="auto"/>
            <w:vAlign w:val="center"/>
            <w:hideMark/>
          </w:tcPr>
          <w:p w14:paraId="5E10CE35" w14:textId="77777777" w:rsidR="004608A0" w:rsidRPr="0088592C" w:rsidRDefault="004608A0" w:rsidP="00967E79">
            <w:pPr>
              <w:rPr>
                <w:i/>
                <w:iCs/>
                <w:sz w:val="19"/>
                <w:szCs w:val="19"/>
              </w:rPr>
            </w:pPr>
            <w:r w:rsidRPr="0088592C">
              <w:rPr>
                <w:i/>
                <w:iCs/>
                <w:sz w:val="19"/>
                <w:szCs w:val="19"/>
              </w:rPr>
              <w:t xml:space="preserve">объем платных услуг населению </w:t>
            </w:r>
          </w:p>
        </w:tc>
        <w:tc>
          <w:tcPr>
            <w:tcW w:w="708" w:type="dxa"/>
            <w:shd w:val="clear" w:color="auto" w:fill="auto"/>
            <w:vAlign w:val="center"/>
            <w:hideMark/>
          </w:tcPr>
          <w:p w14:paraId="45C3B480" w14:textId="77777777" w:rsidR="004608A0" w:rsidRPr="0088592C" w:rsidRDefault="004608A0" w:rsidP="00967E79">
            <w:pPr>
              <w:jc w:val="center"/>
              <w:rPr>
                <w:sz w:val="19"/>
                <w:szCs w:val="19"/>
              </w:rPr>
            </w:pPr>
            <w:r w:rsidRPr="0088592C">
              <w:rPr>
                <w:sz w:val="19"/>
                <w:szCs w:val="19"/>
              </w:rPr>
              <w:t>млрд руб.</w:t>
            </w:r>
          </w:p>
        </w:tc>
        <w:tc>
          <w:tcPr>
            <w:tcW w:w="993" w:type="dxa"/>
            <w:shd w:val="clear" w:color="auto" w:fill="auto"/>
            <w:vAlign w:val="center"/>
            <w:hideMark/>
          </w:tcPr>
          <w:p w14:paraId="7FF065E4" w14:textId="77777777" w:rsidR="004608A0" w:rsidRPr="00A409D6" w:rsidRDefault="004608A0" w:rsidP="00967E79">
            <w:pPr>
              <w:jc w:val="center"/>
              <w:rPr>
                <w:iCs/>
                <w:sz w:val="19"/>
                <w:szCs w:val="19"/>
              </w:rPr>
            </w:pPr>
            <w:r w:rsidRPr="00A409D6">
              <w:rPr>
                <w:iCs/>
                <w:sz w:val="19"/>
                <w:szCs w:val="19"/>
              </w:rPr>
              <w:t>26,7</w:t>
            </w:r>
          </w:p>
        </w:tc>
        <w:tc>
          <w:tcPr>
            <w:tcW w:w="850" w:type="dxa"/>
            <w:shd w:val="clear" w:color="auto" w:fill="auto"/>
            <w:vAlign w:val="center"/>
            <w:hideMark/>
          </w:tcPr>
          <w:p w14:paraId="4481E266" w14:textId="77777777" w:rsidR="004608A0" w:rsidRPr="00A409D6" w:rsidRDefault="004608A0" w:rsidP="00967E79">
            <w:pPr>
              <w:jc w:val="center"/>
              <w:rPr>
                <w:iCs/>
                <w:sz w:val="19"/>
                <w:szCs w:val="19"/>
              </w:rPr>
            </w:pPr>
            <w:r w:rsidRPr="00A409D6">
              <w:rPr>
                <w:iCs/>
                <w:sz w:val="19"/>
                <w:szCs w:val="19"/>
              </w:rPr>
              <w:t>30,0</w:t>
            </w:r>
          </w:p>
        </w:tc>
        <w:tc>
          <w:tcPr>
            <w:tcW w:w="992" w:type="dxa"/>
            <w:shd w:val="clear" w:color="auto" w:fill="auto"/>
            <w:vAlign w:val="center"/>
          </w:tcPr>
          <w:p w14:paraId="45D74596" w14:textId="77777777" w:rsidR="004608A0" w:rsidRPr="0088592C" w:rsidRDefault="004608A0" w:rsidP="00967E79">
            <w:pPr>
              <w:jc w:val="center"/>
              <w:rPr>
                <w:iCs/>
                <w:sz w:val="19"/>
                <w:szCs w:val="19"/>
              </w:rPr>
            </w:pPr>
            <w:r>
              <w:rPr>
                <w:iCs/>
                <w:sz w:val="19"/>
                <w:szCs w:val="19"/>
              </w:rPr>
              <w:t>35,6</w:t>
            </w:r>
          </w:p>
        </w:tc>
        <w:tc>
          <w:tcPr>
            <w:tcW w:w="993" w:type="dxa"/>
            <w:shd w:val="clear" w:color="auto" w:fill="auto"/>
            <w:vAlign w:val="center"/>
          </w:tcPr>
          <w:p w14:paraId="6E955FDC" w14:textId="77777777" w:rsidR="004608A0" w:rsidRPr="0088592C" w:rsidRDefault="004608A0" w:rsidP="00967E79">
            <w:pPr>
              <w:jc w:val="center"/>
              <w:rPr>
                <w:iCs/>
                <w:sz w:val="19"/>
                <w:szCs w:val="19"/>
              </w:rPr>
            </w:pPr>
            <w:r>
              <w:rPr>
                <w:iCs/>
                <w:sz w:val="19"/>
                <w:szCs w:val="19"/>
              </w:rPr>
              <w:t>40,0</w:t>
            </w:r>
          </w:p>
        </w:tc>
        <w:tc>
          <w:tcPr>
            <w:tcW w:w="1269" w:type="dxa"/>
            <w:shd w:val="clear" w:color="000000" w:fill="FFFFFF"/>
            <w:vAlign w:val="center"/>
            <w:hideMark/>
          </w:tcPr>
          <w:p w14:paraId="738B68FD" w14:textId="77777777" w:rsidR="004608A0" w:rsidRPr="00DC45D3" w:rsidRDefault="004608A0" w:rsidP="00967E79">
            <w:pPr>
              <w:jc w:val="center"/>
              <w:rPr>
                <w:iCs/>
                <w:sz w:val="19"/>
                <w:szCs w:val="19"/>
                <w:highlight w:val="yellow"/>
              </w:rPr>
            </w:pPr>
            <w:r w:rsidRPr="00A409D6">
              <w:rPr>
                <w:iCs/>
                <w:sz w:val="19"/>
                <w:szCs w:val="19"/>
              </w:rPr>
              <w:t>112,4</w:t>
            </w:r>
          </w:p>
        </w:tc>
        <w:tc>
          <w:tcPr>
            <w:tcW w:w="1418" w:type="dxa"/>
            <w:shd w:val="clear" w:color="000000" w:fill="FFFFFF"/>
            <w:vAlign w:val="center"/>
            <w:hideMark/>
          </w:tcPr>
          <w:p w14:paraId="4647ABAB" w14:textId="77777777" w:rsidR="004608A0" w:rsidRPr="00DC45D3" w:rsidRDefault="004608A0" w:rsidP="00967E79">
            <w:pPr>
              <w:jc w:val="center"/>
              <w:rPr>
                <w:iCs/>
                <w:sz w:val="19"/>
                <w:szCs w:val="19"/>
                <w:highlight w:val="yellow"/>
              </w:rPr>
            </w:pPr>
            <w:r w:rsidRPr="00447EAA">
              <w:rPr>
                <w:iCs/>
                <w:sz w:val="19"/>
                <w:szCs w:val="19"/>
              </w:rPr>
              <w:t>112,4</w:t>
            </w:r>
          </w:p>
        </w:tc>
      </w:tr>
      <w:tr w:rsidR="004608A0" w:rsidRPr="0088592C" w14:paraId="32F0C5AE" w14:textId="77777777" w:rsidTr="00967E79">
        <w:trPr>
          <w:trHeight w:val="20"/>
        </w:trPr>
        <w:tc>
          <w:tcPr>
            <w:tcW w:w="2132" w:type="dxa"/>
            <w:shd w:val="clear" w:color="auto" w:fill="auto"/>
            <w:vAlign w:val="center"/>
            <w:hideMark/>
          </w:tcPr>
          <w:p w14:paraId="5B9D1BEA" w14:textId="77777777" w:rsidR="004608A0" w:rsidRPr="0088592C" w:rsidRDefault="004608A0" w:rsidP="00967E79">
            <w:pPr>
              <w:rPr>
                <w:sz w:val="19"/>
                <w:szCs w:val="19"/>
              </w:rPr>
            </w:pPr>
            <w:r w:rsidRPr="0088592C">
              <w:rPr>
                <w:sz w:val="19"/>
                <w:szCs w:val="19"/>
              </w:rPr>
              <w:t>Средняя заработная плата по крупным и средним организациям</w:t>
            </w:r>
          </w:p>
        </w:tc>
        <w:tc>
          <w:tcPr>
            <w:tcW w:w="708" w:type="dxa"/>
            <w:shd w:val="clear" w:color="auto" w:fill="auto"/>
            <w:vAlign w:val="center"/>
            <w:hideMark/>
          </w:tcPr>
          <w:p w14:paraId="3544D69F" w14:textId="77777777" w:rsidR="004608A0" w:rsidRPr="0088592C" w:rsidRDefault="004608A0" w:rsidP="00967E79">
            <w:pPr>
              <w:jc w:val="center"/>
              <w:rPr>
                <w:sz w:val="19"/>
                <w:szCs w:val="19"/>
              </w:rPr>
            </w:pPr>
          </w:p>
        </w:tc>
        <w:tc>
          <w:tcPr>
            <w:tcW w:w="993" w:type="dxa"/>
            <w:shd w:val="clear" w:color="auto" w:fill="auto"/>
            <w:vAlign w:val="center"/>
          </w:tcPr>
          <w:p w14:paraId="2CEA59D8" w14:textId="77777777" w:rsidR="004608A0" w:rsidRPr="00BE30D3" w:rsidRDefault="004608A0" w:rsidP="00967E79">
            <w:pPr>
              <w:jc w:val="center"/>
              <w:rPr>
                <w:sz w:val="19"/>
                <w:szCs w:val="19"/>
              </w:rPr>
            </w:pPr>
          </w:p>
        </w:tc>
        <w:tc>
          <w:tcPr>
            <w:tcW w:w="850" w:type="dxa"/>
            <w:shd w:val="clear" w:color="auto" w:fill="auto"/>
            <w:vAlign w:val="center"/>
          </w:tcPr>
          <w:p w14:paraId="35858345" w14:textId="77777777" w:rsidR="004608A0" w:rsidRPr="00BE30D3" w:rsidRDefault="004608A0" w:rsidP="00967E79">
            <w:pPr>
              <w:jc w:val="center"/>
              <w:rPr>
                <w:sz w:val="19"/>
                <w:szCs w:val="19"/>
              </w:rPr>
            </w:pPr>
          </w:p>
        </w:tc>
        <w:tc>
          <w:tcPr>
            <w:tcW w:w="992" w:type="dxa"/>
            <w:shd w:val="clear" w:color="auto" w:fill="auto"/>
            <w:vAlign w:val="center"/>
          </w:tcPr>
          <w:p w14:paraId="5E09B2B3" w14:textId="77777777" w:rsidR="004608A0" w:rsidRPr="00744627" w:rsidRDefault="004608A0" w:rsidP="00967E79">
            <w:pPr>
              <w:jc w:val="center"/>
              <w:rPr>
                <w:sz w:val="19"/>
                <w:szCs w:val="19"/>
              </w:rPr>
            </w:pPr>
          </w:p>
        </w:tc>
        <w:tc>
          <w:tcPr>
            <w:tcW w:w="993" w:type="dxa"/>
            <w:shd w:val="clear" w:color="auto" w:fill="auto"/>
            <w:vAlign w:val="center"/>
          </w:tcPr>
          <w:p w14:paraId="3519658E" w14:textId="77777777" w:rsidR="004608A0" w:rsidRPr="00744627" w:rsidRDefault="004608A0" w:rsidP="00967E79">
            <w:pPr>
              <w:jc w:val="center"/>
              <w:rPr>
                <w:sz w:val="19"/>
                <w:szCs w:val="19"/>
              </w:rPr>
            </w:pPr>
          </w:p>
        </w:tc>
        <w:tc>
          <w:tcPr>
            <w:tcW w:w="1269" w:type="dxa"/>
            <w:shd w:val="clear" w:color="auto" w:fill="auto"/>
            <w:vAlign w:val="center"/>
          </w:tcPr>
          <w:p w14:paraId="2A59BAF9" w14:textId="77777777" w:rsidR="004608A0" w:rsidRPr="00DC45D3" w:rsidRDefault="004608A0" w:rsidP="00967E79">
            <w:pPr>
              <w:jc w:val="center"/>
              <w:rPr>
                <w:iCs/>
                <w:sz w:val="19"/>
                <w:szCs w:val="19"/>
                <w:highlight w:val="yellow"/>
              </w:rPr>
            </w:pPr>
          </w:p>
        </w:tc>
        <w:tc>
          <w:tcPr>
            <w:tcW w:w="1418" w:type="dxa"/>
            <w:shd w:val="clear" w:color="auto" w:fill="auto"/>
            <w:vAlign w:val="center"/>
          </w:tcPr>
          <w:p w14:paraId="4F66B9BF" w14:textId="77777777" w:rsidR="004608A0" w:rsidRPr="00DC45D3" w:rsidRDefault="004608A0" w:rsidP="00967E79">
            <w:pPr>
              <w:jc w:val="center"/>
              <w:rPr>
                <w:iCs/>
                <w:sz w:val="19"/>
                <w:szCs w:val="19"/>
                <w:highlight w:val="yellow"/>
              </w:rPr>
            </w:pPr>
          </w:p>
        </w:tc>
      </w:tr>
      <w:tr w:rsidR="004608A0" w:rsidRPr="0088592C" w14:paraId="0B5A71BA" w14:textId="77777777" w:rsidTr="00967E79">
        <w:trPr>
          <w:trHeight w:val="20"/>
        </w:trPr>
        <w:tc>
          <w:tcPr>
            <w:tcW w:w="2132" w:type="dxa"/>
            <w:shd w:val="clear" w:color="auto" w:fill="auto"/>
            <w:vAlign w:val="center"/>
          </w:tcPr>
          <w:p w14:paraId="59DC7043" w14:textId="77777777" w:rsidR="004608A0" w:rsidRPr="0088592C" w:rsidRDefault="004608A0" w:rsidP="00967E79">
            <w:pPr>
              <w:rPr>
                <w:sz w:val="19"/>
                <w:szCs w:val="19"/>
              </w:rPr>
            </w:pPr>
            <w:r>
              <w:rPr>
                <w:sz w:val="19"/>
                <w:szCs w:val="19"/>
              </w:rPr>
              <w:t>номинальная</w:t>
            </w:r>
          </w:p>
        </w:tc>
        <w:tc>
          <w:tcPr>
            <w:tcW w:w="708" w:type="dxa"/>
            <w:shd w:val="clear" w:color="auto" w:fill="auto"/>
            <w:vAlign w:val="center"/>
          </w:tcPr>
          <w:p w14:paraId="78CBA230" w14:textId="77777777" w:rsidR="004608A0" w:rsidRPr="0088592C" w:rsidRDefault="004608A0" w:rsidP="00967E79">
            <w:pPr>
              <w:jc w:val="center"/>
              <w:rPr>
                <w:sz w:val="19"/>
                <w:szCs w:val="19"/>
              </w:rPr>
            </w:pPr>
            <w:r w:rsidRPr="0088592C">
              <w:rPr>
                <w:sz w:val="19"/>
                <w:szCs w:val="19"/>
              </w:rPr>
              <w:t>тыс.</w:t>
            </w:r>
          </w:p>
          <w:p w14:paraId="371A0233" w14:textId="77777777" w:rsidR="004608A0" w:rsidRPr="0088592C" w:rsidRDefault="004608A0" w:rsidP="00967E79">
            <w:pPr>
              <w:jc w:val="center"/>
              <w:rPr>
                <w:sz w:val="19"/>
                <w:szCs w:val="19"/>
              </w:rPr>
            </w:pPr>
            <w:r w:rsidRPr="0088592C">
              <w:rPr>
                <w:sz w:val="19"/>
                <w:szCs w:val="19"/>
              </w:rPr>
              <w:t>руб.</w:t>
            </w:r>
          </w:p>
        </w:tc>
        <w:tc>
          <w:tcPr>
            <w:tcW w:w="993" w:type="dxa"/>
            <w:shd w:val="clear" w:color="auto" w:fill="auto"/>
            <w:vAlign w:val="center"/>
          </w:tcPr>
          <w:p w14:paraId="7BD3349E" w14:textId="77777777" w:rsidR="004608A0" w:rsidRPr="00BE30D3" w:rsidRDefault="004608A0" w:rsidP="00967E79">
            <w:pPr>
              <w:jc w:val="center"/>
              <w:rPr>
                <w:sz w:val="19"/>
                <w:szCs w:val="19"/>
              </w:rPr>
            </w:pPr>
            <w:r w:rsidRPr="00BE30D3">
              <w:rPr>
                <w:sz w:val="19"/>
                <w:szCs w:val="19"/>
              </w:rPr>
              <w:t>177,8*</w:t>
            </w:r>
          </w:p>
        </w:tc>
        <w:tc>
          <w:tcPr>
            <w:tcW w:w="850" w:type="dxa"/>
            <w:shd w:val="clear" w:color="auto" w:fill="auto"/>
            <w:vAlign w:val="center"/>
          </w:tcPr>
          <w:p w14:paraId="70968649" w14:textId="77777777" w:rsidR="004608A0" w:rsidRPr="00BE30D3" w:rsidRDefault="004608A0" w:rsidP="00967E79">
            <w:pPr>
              <w:jc w:val="center"/>
              <w:rPr>
                <w:sz w:val="19"/>
                <w:szCs w:val="19"/>
              </w:rPr>
            </w:pPr>
            <w:r w:rsidRPr="00BE30D3">
              <w:rPr>
                <w:sz w:val="19"/>
                <w:szCs w:val="19"/>
              </w:rPr>
              <w:t>190,9*</w:t>
            </w:r>
          </w:p>
        </w:tc>
        <w:tc>
          <w:tcPr>
            <w:tcW w:w="992" w:type="dxa"/>
            <w:shd w:val="clear" w:color="auto" w:fill="auto"/>
            <w:vAlign w:val="center"/>
          </w:tcPr>
          <w:p w14:paraId="59AA8625" w14:textId="77777777" w:rsidR="004608A0" w:rsidRDefault="004608A0" w:rsidP="00967E79">
            <w:pPr>
              <w:jc w:val="center"/>
              <w:rPr>
                <w:sz w:val="19"/>
                <w:szCs w:val="19"/>
              </w:rPr>
            </w:pPr>
            <w:r>
              <w:rPr>
                <w:sz w:val="19"/>
                <w:szCs w:val="19"/>
              </w:rPr>
              <w:t>182,9</w:t>
            </w:r>
          </w:p>
        </w:tc>
        <w:tc>
          <w:tcPr>
            <w:tcW w:w="993" w:type="dxa"/>
            <w:shd w:val="clear" w:color="auto" w:fill="auto"/>
            <w:vAlign w:val="center"/>
          </w:tcPr>
          <w:p w14:paraId="7DE91B5F" w14:textId="7F4CC9C1" w:rsidR="004608A0" w:rsidRPr="00A96AF5" w:rsidRDefault="004608A0" w:rsidP="00327A7F">
            <w:pPr>
              <w:jc w:val="center"/>
              <w:rPr>
                <w:sz w:val="19"/>
                <w:szCs w:val="19"/>
              </w:rPr>
            </w:pPr>
            <w:r w:rsidRPr="00A96AF5">
              <w:rPr>
                <w:sz w:val="19"/>
                <w:szCs w:val="19"/>
              </w:rPr>
              <w:t>20</w:t>
            </w:r>
            <w:r w:rsidR="00327A7F">
              <w:rPr>
                <w:sz w:val="19"/>
                <w:szCs w:val="19"/>
              </w:rPr>
              <w:t>4,4</w:t>
            </w:r>
          </w:p>
        </w:tc>
        <w:tc>
          <w:tcPr>
            <w:tcW w:w="1269" w:type="dxa"/>
            <w:shd w:val="clear" w:color="auto" w:fill="auto"/>
            <w:vAlign w:val="center"/>
          </w:tcPr>
          <w:p w14:paraId="72CBF4DC" w14:textId="77777777" w:rsidR="004608A0" w:rsidRPr="00A96AF5" w:rsidRDefault="004608A0" w:rsidP="00967E79">
            <w:pPr>
              <w:jc w:val="center"/>
              <w:rPr>
                <w:iCs/>
                <w:sz w:val="19"/>
                <w:szCs w:val="19"/>
              </w:rPr>
            </w:pPr>
            <w:r w:rsidRPr="00A96AF5">
              <w:rPr>
                <w:iCs/>
                <w:sz w:val="19"/>
                <w:szCs w:val="19"/>
              </w:rPr>
              <w:t>107,4*</w:t>
            </w:r>
          </w:p>
        </w:tc>
        <w:tc>
          <w:tcPr>
            <w:tcW w:w="1418" w:type="dxa"/>
            <w:shd w:val="clear" w:color="auto" w:fill="auto"/>
            <w:vAlign w:val="center"/>
          </w:tcPr>
          <w:p w14:paraId="157D84C0" w14:textId="2A1CB0C9" w:rsidR="004608A0" w:rsidRPr="00A96AF5" w:rsidRDefault="004608A0" w:rsidP="00327A7F">
            <w:pPr>
              <w:jc w:val="center"/>
              <w:rPr>
                <w:iCs/>
                <w:sz w:val="19"/>
                <w:szCs w:val="19"/>
              </w:rPr>
            </w:pPr>
            <w:r w:rsidRPr="00A96AF5">
              <w:rPr>
                <w:iCs/>
                <w:sz w:val="19"/>
                <w:szCs w:val="19"/>
              </w:rPr>
              <w:t>11</w:t>
            </w:r>
            <w:r w:rsidR="00327A7F">
              <w:rPr>
                <w:iCs/>
                <w:sz w:val="19"/>
                <w:szCs w:val="19"/>
              </w:rPr>
              <w:t>1,8</w:t>
            </w:r>
          </w:p>
        </w:tc>
      </w:tr>
      <w:tr w:rsidR="004608A0" w:rsidRPr="0088592C" w14:paraId="58A20685" w14:textId="77777777" w:rsidTr="00967E79">
        <w:trPr>
          <w:trHeight w:val="20"/>
        </w:trPr>
        <w:tc>
          <w:tcPr>
            <w:tcW w:w="2132" w:type="dxa"/>
            <w:shd w:val="clear" w:color="auto" w:fill="auto"/>
            <w:vAlign w:val="center"/>
          </w:tcPr>
          <w:p w14:paraId="27C993FC" w14:textId="77777777" w:rsidR="004608A0" w:rsidRDefault="004608A0" w:rsidP="00967E79">
            <w:pPr>
              <w:rPr>
                <w:sz w:val="19"/>
                <w:szCs w:val="19"/>
              </w:rPr>
            </w:pPr>
            <w:r>
              <w:rPr>
                <w:sz w:val="19"/>
                <w:szCs w:val="19"/>
              </w:rPr>
              <w:t xml:space="preserve">реальная (к </w:t>
            </w:r>
            <w:r w:rsidRPr="00B50C29">
              <w:rPr>
                <w:sz w:val="19"/>
                <w:szCs w:val="19"/>
              </w:rPr>
              <w:t>соответствующему периоду предыдущего года</w:t>
            </w:r>
            <w:r>
              <w:rPr>
                <w:sz w:val="19"/>
                <w:szCs w:val="19"/>
              </w:rPr>
              <w:t>)</w:t>
            </w:r>
          </w:p>
        </w:tc>
        <w:tc>
          <w:tcPr>
            <w:tcW w:w="708" w:type="dxa"/>
            <w:shd w:val="clear" w:color="auto" w:fill="auto"/>
            <w:vAlign w:val="center"/>
          </w:tcPr>
          <w:p w14:paraId="7B3EF2D9" w14:textId="77777777" w:rsidR="004608A0" w:rsidRPr="0088592C" w:rsidRDefault="004608A0" w:rsidP="00967E79">
            <w:pPr>
              <w:jc w:val="center"/>
              <w:rPr>
                <w:sz w:val="19"/>
                <w:szCs w:val="19"/>
              </w:rPr>
            </w:pPr>
            <w:r>
              <w:rPr>
                <w:sz w:val="19"/>
                <w:szCs w:val="19"/>
              </w:rPr>
              <w:t>%</w:t>
            </w:r>
          </w:p>
        </w:tc>
        <w:tc>
          <w:tcPr>
            <w:tcW w:w="993" w:type="dxa"/>
            <w:shd w:val="clear" w:color="auto" w:fill="auto"/>
            <w:vAlign w:val="center"/>
          </w:tcPr>
          <w:p w14:paraId="38F779E6" w14:textId="77777777" w:rsidR="004608A0" w:rsidRPr="00BE30D3" w:rsidRDefault="004608A0" w:rsidP="00967E79">
            <w:pPr>
              <w:jc w:val="center"/>
              <w:rPr>
                <w:sz w:val="19"/>
                <w:szCs w:val="19"/>
              </w:rPr>
            </w:pPr>
            <w:r>
              <w:rPr>
                <w:sz w:val="19"/>
                <w:szCs w:val="19"/>
              </w:rPr>
              <w:t>103,6*</w:t>
            </w:r>
          </w:p>
        </w:tc>
        <w:tc>
          <w:tcPr>
            <w:tcW w:w="850" w:type="dxa"/>
            <w:shd w:val="clear" w:color="auto" w:fill="auto"/>
            <w:vAlign w:val="center"/>
          </w:tcPr>
          <w:p w14:paraId="090C4B31" w14:textId="77777777" w:rsidR="004608A0" w:rsidRPr="00BE30D3" w:rsidRDefault="004608A0" w:rsidP="00967E79">
            <w:pPr>
              <w:jc w:val="center"/>
              <w:rPr>
                <w:sz w:val="19"/>
                <w:szCs w:val="19"/>
              </w:rPr>
            </w:pPr>
            <w:r>
              <w:rPr>
                <w:sz w:val="19"/>
                <w:szCs w:val="19"/>
              </w:rPr>
              <w:t>97,1</w:t>
            </w:r>
          </w:p>
        </w:tc>
        <w:tc>
          <w:tcPr>
            <w:tcW w:w="992" w:type="dxa"/>
            <w:shd w:val="clear" w:color="auto" w:fill="auto"/>
            <w:vAlign w:val="center"/>
          </w:tcPr>
          <w:p w14:paraId="37AD5A16" w14:textId="77777777" w:rsidR="004608A0" w:rsidRDefault="004608A0" w:rsidP="00967E79">
            <w:pPr>
              <w:jc w:val="center"/>
              <w:rPr>
                <w:sz w:val="19"/>
                <w:szCs w:val="19"/>
              </w:rPr>
            </w:pPr>
            <w:r>
              <w:rPr>
                <w:sz w:val="19"/>
                <w:szCs w:val="19"/>
              </w:rPr>
              <w:t>102,7</w:t>
            </w:r>
          </w:p>
        </w:tc>
        <w:tc>
          <w:tcPr>
            <w:tcW w:w="993" w:type="dxa"/>
            <w:shd w:val="clear" w:color="auto" w:fill="auto"/>
            <w:vAlign w:val="center"/>
          </w:tcPr>
          <w:p w14:paraId="1065DC2E" w14:textId="67259CB9" w:rsidR="004608A0" w:rsidRPr="00A96AF5" w:rsidRDefault="004E5282" w:rsidP="00967E79">
            <w:pPr>
              <w:jc w:val="center"/>
              <w:rPr>
                <w:sz w:val="19"/>
                <w:szCs w:val="19"/>
              </w:rPr>
            </w:pPr>
            <w:r>
              <w:rPr>
                <w:sz w:val="19"/>
                <w:szCs w:val="19"/>
              </w:rPr>
              <w:t>102,1</w:t>
            </w:r>
          </w:p>
        </w:tc>
        <w:tc>
          <w:tcPr>
            <w:tcW w:w="1269" w:type="dxa"/>
            <w:shd w:val="clear" w:color="auto" w:fill="auto"/>
            <w:vAlign w:val="center"/>
          </w:tcPr>
          <w:p w14:paraId="2EBC908D" w14:textId="77777777" w:rsidR="004608A0" w:rsidRPr="00A96AF5" w:rsidRDefault="004608A0" w:rsidP="00967E79">
            <w:pPr>
              <w:jc w:val="center"/>
              <w:rPr>
                <w:iCs/>
                <w:sz w:val="19"/>
                <w:szCs w:val="19"/>
              </w:rPr>
            </w:pPr>
            <w:r w:rsidRPr="00A96AF5">
              <w:rPr>
                <w:iCs/>
                <w:sz w:val="19"/>
                <w:szCs w:val="19"/>
              </w:rPr>
              <w:t>-6,5 п.п.</w:t>
            </w:r>
          </w:p>
        </w:tc>
        <w:tc>
          <w:tcPr>
            <w:tcW w:w="1418" w:type="dxa"/>
            <w:shd w:val="clear" w:color="auto" w:fill="auto"/>
            <w:vAlign w:val="center"/>
          </w:tcPr>
          <w:p w14:paraId="130241C6" w14:textId="28E900A1" w:rsidR="004608A0" w:rsidRPr="00A96AF5" w:rsidRDefault="004608A0" w:rsidP="004E5282">
            <w:pPr>
              <w:jc w:val="center"/>
              <w:rPr>
                <w:iCs/>
                <w:sz w:val="19"/>
                <w:szCs w:val="19"/>
              </w:rPr>
            </w:pPr>
            <w:r w:rsidRPr="00A96AF5">
              <w:rPr>
                <w:iCs/>
                <w:sz w:val="19"/>
                <w:szCs w:val="19"/>
              </w:rPr>
              <w:t>-0,</w:t>
            </w:r>
            <w:r w:rsidR="004E5282">
              <w:rPr>
                <w:iCs/>
                <w:sz w:val="19"/>
                <w:szCs w:val="19"/>
              </w:rPr>
              <w:t>6</w:t>
            </w:r>
            <w:r w:rsidRPr="00A96AF5">
              <w:rPr>
                <w:iCs/>
                <w:sz w:val="19"/>
                <w:szCs w:val="19"/>
              </w:rPr>
              <w:t xml:space="preserve"> п.п.</w:t>
            </w:r>
          </w:p>
        </w:tc>
      </w:tr>
      <w:tr w:rsidR="004608A0" w:rsidRPr="008C5E81" w14:paraId="5A7527A3" w14:textId="77777777" w:rsidTr="00967E79">
        <w:trPr>
          <w:trHeight w:val="20"/>
        </w:trPr>
        <w:tc>
          <w:tcPr>
            <w:tcW w:w="2132" w:type="dxa"/>
            <w:tcBorders>
              <w:bottom w:val="single" w:sz="4" w:space="0" w:color="auto"/>
            </w:tcBorders>
            <w:shd w:val="clear" w:color="auto" w:fill="auto"/>
            <w:vAlign w:val="center"/>
            <w:hideMark/>
          </w:tcPr>
          <w:p w14:paraId="5AE101FE" w14:textId="77777777" w:rsidR="004608A0" w:rsidRPr="0088592C" w:rsidRDefault="004608A0" w:rsidP="00967E79">
            <w:pPr>
              <w:rPr>
                <w:sz w:val="19"/>
                <w:szCs w:val="19"/>
              </w:rPr>
            </w:pPr>
            <w:r w:rsidRPr="0088592C">
              <w:rPr>
                <w:sz w:val="19"/>
                <w:szCs w:val="19"/>
              </w:rPr>
              <w:lastRenderedPageBreak/>
              <w:t xml:space="preserve">Индекс потребительских цен по Красноярскому </w:t>
            </w:r>
            <w:r w:rsidRPr="00327A7F">
              <w:rPr>
                <w:sz w:val="19"/>
                <w:szCs w:val="19"/>
              </w:rPr>
              <w:t xml:space="preserve">краю </w:t>
            </w:r>
            <w:r w:rsidRPr="00327A7F">
              <w:rPr>
                <w:color w:val="000000"/>
                <w:sz w:val="19"/>
                <w:szCs w:val="19"/>
              </w:rPr>
              <w:t>(к декабрю предыдущего года)</w:t>
            </w:r>
          </w:p>
        </w:tc>
        <w:tc>
          <w:tcPr>
            <w:tcW w:w="708" w:type="dxa"/>
            <w:tcBorders>
              <w:bottom w:val="single" w:sz="4" w:space="0" w:color="auto"/>
            </w:tcBorders>
            <w:shd w:val="clear" w:color="auto" w:fill="auto"/>
            <w:vAlign w:val="center"/>
            <w:hideMark/>
          </w:tcPr>
          <w:p w14:paraId="051659C6" w14:textId="77777777" w:rsidR="004608A0" w:rsidRPr="0088592C" w:rsidRDefault="004608A0" w:rsidP="00967E79">
            <w:pPr>
              <w:jc w:val="center"/>
              <w:rPr>
                <w:sz w:val="19"/>
                <w:szCs w:val="19"/>
              </w:rPr>
            </w:pPr>
            <w:r w:rsidRPr="0088592C">
              <w:rPr>
                <w:sz w:val="19"/>
                <w:szCs w:val="19"/>
              </w:rPr>
              <w:t>%</w:t>
            </w:r>
          </w:p>
        </w:tc>
        <w:tc>
          <w:tcPr>
            <w:tcW w:w="993" w:type="dxa"/>
            <w:tcBorders>
              <w:bottom w:val="single" w:sz="4" w:space="0" w:color="auto"/>
            </w:tcBorders>
            <w:shd w:val="clear" w:color="auto" w:fill="auto"/>
            <w:vAlign w:val="center"/>
            <w:hideMark/>
          </w:tcPr>
          <w:p w14:paraId="457EB501" w14:textId="77777777" w:rsidR="004608A0" w:rsidRPr="00A75DF5" w:rsidRDefault="004608A0" w:rsidP="00967E79">
            <w:pPr>
              <w:jc w:val="center"/>
              <w:rPr>
                <w:sz w:val="19"/>
                <w:szCs w:val="19"/>
              </w:rPr>
            </w:pPr>
            <w:r w:rsidRPr="00A75DF5">
              <w:rPr>
                <w:sz w:val="19"/>
                <w:szCs w:val="19"/>
              </w:rPr>
              <w:t>105,4</w:t>
            </w:r>
          </w:p>
        </w:tc>
        <w:tc>
          <w:tcPr>
            <w:tcW w:w="850" w:type="dxa"/>
            <w:tcBorders>
              <w:bottom w:val="single" w:sz="4" w:space="0" w:color="auto"/>
            </w:tcBorders>
            <w:shd w:val="clear" w:color="auto" w:fill="auto"/>
            <w:vAlign w:val="center"/>
            <w:hideMark/>
          </w:tcPr>
          <w:p w14:paraId="28F2CA6C" w14:textId="77777777" w:rsidR="004608A0" w:rsidRPr="00A75DF5" w:rsidRDefault="004608A0" w:rsidP="00967E79">
            <w:pPr>
              <w:jc w:val="center"/>
              <w:rPr>
                <w:sz w:val="19"/>
                <w:szCs w:val="19"/>
              </w:rPr>
            </w:pPr>
            <w:r w:rsidRPr="00A75DF5">
              <w:rPr>
                <w:sz w:val="19"/>
                <w:szCs w:val="19"/>
              </w:rPr>
              <w:t>104,6</w:t>
            </w:r>
          </w:p>
        </w:tc>
        <w:tc>
          <w:tcPr>
            <w:tcW w:w="992" w:type="dxa"/>
            <w:tcBorders>
              <w:bottom w:val="single" w:sz="4" w:space="0" w:color="auto"/>
            </w:tcBorders>
            <w:shd w:val="clear" w:color="auto" w:fill="auto"/>
            <w:vAlign w:val="center"/>
          </w:tcPr>
          <w:p w14:paraId="054C49A9" w14:textId="77777777" w:rsidR="004608A0" w:rsidRPr="0088592C" w:rsidRDefault="004608A0" w:rsidP="00967E79">
            <w:pPr>
              <w:jc w:val="center"/>
              <w:rPr>
                <w:sz w:val="19"/>
                <w:szCs w:val="19"/>
              </w:rPr>
            </w:pPr>
            <w:r>
              <w:rPr>
                <w:sz w:val="19"/>
                <w:szCs w:val="19"/>
              </w:rPr>
              <w:t>109,6</w:t>
            </w:r>
          </w:p>
        </w:tc>
        <w:tc>
          <w:tcPr>
            <w:tcW w:w="993" w:type="dxa"/>
            <w:tcBorders>
              <w:bottom w:val="single" w:sz="4" w:space="0" w:color="auto"/>
            </w:tcBorders>
            <w:shd w:val="clear" w:color="auto" w:fill="auto"/>
            <w:vAlign w:val="center"/>
          </w:tcPr>
          <w:p w14:paraId="5AB28341" w14:textId="77777777" w:rsidR="004608A0" w:rsidRPr="0088592C" w:rsidRDefault="004608A0" w:rsidP="00967E79">
            <w:pPr>
              <w:jc w:val="center"/>
              <w:rPr>
                <w:sz w:val="19"/>
                <w:szCs w:val="19"/>
              </w:rPr>
            </w:pPr>
            <w:r>
              <w:rPr>
                <w:sz w:val="19"/>
                <w:szCs w:val="19"/>
              </w:rPr>
              <w:t>107,6</w:t>
            </w:r>
          </w:p>
        </w:tc>
        <w:tc>
          <w:tcPr>
            <w:tcW w:w="1269" w:type="dxa"/>
            <w:tcBorders>
              <w:bottom w:val="single" w:sz="4" w:space="0" w:color="auto"/>
            </w:tcBorders>
            <w:shd w:val="clear" w:color="000000" w:fill="FFFFFF"/>
            <w:vAlign w:val="center"/>
            <w:hideMark/>
          </w:tcPr>
          <w:p w14:paraId="0D622A8F" w14:textId="77777777" w:rsidR="004608A0" w:rsidRPr="00DC45D3" w:rsidRDefault="004608A0" w:rsidP="00967E79">
            <w:pPr>
              <w:jc w:val="center"/>
              <w:rPr>
                <w:iCs/>
                <w:sz w:val="19"/>
                <w:szCs w:val="19"/>
                <w:highlight w:val="yellow"/>
              </w:rPr>
            </w:pPr>
            <w:r w:rsidRPr="00A75DF5">
              <w:rPr>
                <w:iCs/>
                <w:sz w:val="19"/>
                <w:szCs w:val="19"/>
              </w:rPr>
              <w:t>-0,8 п.п</w:t>
            </w:r>
          </w:p>
        </w:tc>
        <w:tc>
          <w:tcPr>
            <w:tcW w:w="1418" w:type="dxa"/>
            <w:tcBorders>
              <w:bottom w:val="single" w:sz="4" w:space="0" w:color="auto"/>
            </w:tcBorders>
            <w:shd w:val="clear" w:color="auto" w:fill="auto"/>
            <w:vAlign w:val="center"/>
            <w:hideMark/>
          </w:tcPr>
          <w:p w14:paraId="0A07708B" w14:textId="77777777" w:rsidR="004608A0" w:rsidRPr="00DC45D3" w:rsidRDefault="004608A0" w:rsidP="00967E79">
            <w:pPr>
              <w:jc w:val="center"/>
              <w:rPr>
                <w:sz w:val="19"/>
                <w:szCs w:val="19"/>
                <w:highlight w:val="yellow"/>
              </w:rPr>
            </w:pPr>
            <w:r w:rsidRPr="00607418">
              <w:rPr>
                <w:sz w:val="19"/>
                <w:szCs w:val="19"/>
              </w:rPr>
              <w:t>-2,0 п.п.</w:t>
            </w:r>
          </w:p>
        </w:tc>
      </w:tr>
      <w:tr w:rsidR="004608A0" w:rsidRPr="008C5E81" w14:paraId="3CE3215C" w14:textId="77777777" w:rsidTr="00967E79">
        <w:trPr>
          <w:trHeight w:val="20"/>
        </w:trPr>
        <w:tc>
          <w:tcPr>
            <w:tcW w:w="2132" w:type="dxa"/>
            <w:tcBorders>
              <w:bottom w:val="single" w:sz="4" w:space="0" w:color="auto"/>
            </w:tcBorders>
            <w:shd w:val="clear" w:color="auto" w:fill="auto"/>
            <w:vAlign w:val="center"/>
          </w:tcPr>
          <w:p w14:paraId="5B7E7952" w14:textId="77777777" w:rsidR="004608A0" w:rsidRPr="0088592C" w:rsidRDefault="004608A0" w:rsidP="00967E79">
            <w:pPr>
              <w:rPr>
                <w:sz w:val="19"/>
                <w:szCs w:val="19"/>
              </w:rPr>
            </w:pPr>
            <w:r>
              <w:rPr>
                <w:sz w:val="19"/>
                <w:szCs w:val="19"/>
              </w:rPr>
              <w:t>Индекс потребительских цен (п</w:t>
            </w:r>
            <w:r w:rsidRPr="00A75DF5">
              <w:rPr>
                <w:sz w:val="19"/>
                <w:szCs w:val="19"/>
              </w:rPr>
              <w:t>ериод с начала года к соответствующему периоду предыдущего года)</w:t>
            </w:r>
          </w:p>
        </w:tc>
        <w:tc>
          <w:tcPr>
            <w:tcW w:w="708" w:type="dxa"/>
            <w:tcBorders>
              <w:bottom w:val="single" w:sz="4" w:space="0" w:color="auto"/>
            </w:tcBorders>
            <w:shd w:val="clear" w:color="auto" w:fill="auto"/>
            <w:vAlign w:val="center"/>
          </w:tcPr>
          <w:p w14:paraId="1E012837" w14:textId="77777777" w:rsidR="004608A0" w:rsidRPr="0088592C" w:rsidRDefault="004608A0" w:rsidP="00967E79">
            <w:pPr>
              <w:jc w:val="center"/>
              <w:rPr>
                <w:sz w:val="19"/>
                <w:szCs w:val="19"/>
              </w:rPr>
            </w:pPr>
            <w:r>
              <w:rPr>
                <w:sz w:val="19"/>
                <w:szCs w:val="19"/>
              </w:rPr>
              <w:t>%</w:t>
            </w:r>
          </w:p>
        </w:tc>
        <w:tc>
          <w:tcPr>
            <w:tcW w:w="993" w:type="dxa"/>
            <w:tcBorders>
              <w:bottom w:val="single" w:sz="4" w:space="0" w:color="auto"/>
            </w:tcBorders>
            <w:shd w:val="clear" w:color="auto" w:fill="auto"/>
            <w:vAlign w:val="center"/>
          </w:tcPr>
          <w:p w14:paraId="2D708F43" w14:textId="77777777" w:rsidR="004608A0" w:rsidRPr="00A75DF5" w:rsidRDefault="004608A0" w:rsidP="00967E79">
            <w:pPr>
              <w:jc w:val="center"/>
              <w:rPr>
                <w:sz w:val="19"/>
                <w:szCs w:val="19"/>
              </w:rPr>
            </w:pPr>
            <w:r>
              <w:rPr>
                <w:sz w:val="19"/>
                <w:szCs w:val="19"/>
              </w:rPr>
              <w:t>108,8</w:t>
            </w:r>
          </w:p>
        </w:tc>
        <w:tc>
          <w:tcPr>
            <w:tcW w:w="850" w:type="dxa"/>
            <w:tcBorders>
              <w:bottom w:val="single" w:sz="4" w:space="0" w:color="auto"/>
            </w:tcBorders>
            <w:shd w:val="clear" w:color="auto" w:fill="auto"/>
            <w:vAlign w:val="center"/>
          </w:tcPr>
          <w:p w14:paraId="5234C98B" w14:textId="77777777" w:rsidR="004608A0" w:rsidRPr="00A75DF5" w:rsidRDefault="004608A0" w:rsidP="00967E79">
            <w:pPr>
              <w:jc w:val="center"/>
              <w:rPr>
                <w:sz w:val="19"/>
                <w:szCs w:val="19"/>
              </w:rPr>
            </w:pPr>
            <w:r>
              <w:rPr>
                <w:sz w:val="19"/>
                <w:szCs w:val="19"/>
              </w:rPr>
              <w:t>110,1</w:t>
            </w:r>
          </w:p>
        </w:tc>
        <w:tc>
          <w:tcPr>
            <w:tcW w:w="992" w:type="dxa"/>
            <w:tcBorders>
              <w:bottom w:val="single" w:sz="4" w:space="0" w:color="auto"/>
            </w:tcBorders>
            <w:shd w:val="clear" w:color="auto" w:fill="auto"/>
            <w:vAlign w:val="center"/>
          </w:tcPr>
          <w:p w14:paraId="4E24A8EB" w14:textId="77777777" w:rsidR="004608A0" w:rsidRPr="0088592C" w:rsidRDefault="004608A0" w:rsidP="00967E79">
            <w:pPr>
              <w:jc w:val="center"/>
              <w:rPr>
                <w:sz w:val="19"/>
                <w:szCs w:val="19"/>
              </w:rPr>
            </w:pPr>
            <w:r>
              <w:rPr>
                <w:sz w:val="19"/>
                <w:szCs w:val="19"/>
              </w:rPr>
              <w:t>108,9</w:t>
            </w:r>
          </w:p>
        </w:tc>
        <w:tc>
          <w:tcPr>
            <w:tcW w:w="993" w:type="dxa"/>
            <w:tcBorders>
              <w:bottom w:val="single" w:sz="4" w:space="0" w:color="auto"/>
            </w:tcBorders>
            <w:shd w:val="clear" w:color="auto" w:fill="auto"/>
            <w:vAlign w:val="center"/>
          </w:tcPr>
          <w:p w14:paraId="6F712DE3" w14:textId="77777777" w:rsidR="004608A0" w:rsidRPr="0088592C" w:rsidRDefault="004608A0" w:rsidP="00967E79">
            <w:pPr>
              <w:jc w:val="center"/>
              <w:rPr>
                <w:sz w:val="19"/>
                <w:szCs w:val="19"/>
              </w:rPr>
            </w:pPr>
            <w:r>
              <w:rPr>
                <w:sz w:val="19"/>
                <w:szCs w:val="19"/>
              </w:rPr>
              <w:t>109,5</w:t>
            </w:r>
          </w:p>
        </w:tc>
        <w:tc>
          <w:tcPr>
            <w:tcW w:w="1269" w:type="dxa"/>
            <w:tcBorders>
              <w:bottom w:val="single" w:sz="4" w:space="0" w:color="auto"/>
            </w:tcBorders>
            <w:shd w:val="clear" w:color="000000" w:fill="FFFFFF"/>
            <w:vAlign w:val="center"/>
          </w:tcPr>
          <w:p w14:paraId="63FA5A98" w14:textId="77777777" w:rsidR="004608A0" w:rsidRPr="00A75DF5" w:rsidRDefault="004608A0" w:rsidP="00967E79">
            <w:pPr>
              <w:jc w:val="center"/>
              <w:rPr>
                <w:iCs/>
                <w:sz w:val="19"/>
                <w:szCs w:val="19"/>
              </w:rPr>
            </w:pPr>
            <w:r>
              <w:rPr>
                <w:iCs/>
                <w:sz w:val="19"/>
                <w:szCs w:val="19"/>
              </w:rPr>
              <w:t>+1,3 п.п.</w:t>
            </w:r>
          </w:p>
        </w:tc>
        <w:tc>
          <w:tcPr>
            <w:tcW w:w="1418" w:type="dxa"/>
            <w:tcBorders>
              <w:bottom w:val="single" w:sz="4" w:space="0" w:color="auto"/>
            </w:tcBorders>
            <w:shd w:val="clear" w:color="auto" w:fill="auto"/>
            <w:vAlign w:val="center"/>
          </w:tcPr>
          <w:p w14:paraId="1672603F" w14:textId="77777777" w:rsidR="004608A0" w:rsidRPr="00DC45D3" w:rsidRDefault="004608A0" w:rsidP="00967E79">
            <w:pPr>
              <w:jc w:val="center"/>
              <w:rPr>
                <w:sz w:val="19"/>
                <w:szCs w:val="19"/>
                <w:highlight w:val="yellow"/>
              </w:rPr>
            </w:pPr>
            <w:r w:rsidRPr="00607418">
              <w:rPr>
                <w:sz w:val="19"/>
                <w:szCs w:val="19"/>
              </w:rPr>
              <w:t>+0,6 п.п.</w:t>
            </w:r>
          </w:p>
        </w:tc>
      </w:tr>
      <w:tr w:rsidR="004608A0" w:rsidRPr="008C5E81" w14:paraId="1393E127" w14:textId="77777777" w:rsidTr="00967E79">
        <w:trPr>
          <w:trHeight w:val="20"/>
        </w:trPr>
        <w:tc>
          <w:tcPr>
            <w:tcW w:w="2132" w:type="dxa"/>
            <w:tcBorders>
              <w:bottom w:val="single" w:sz="4" w:space="0" w:color="auto"/>
            </w:tcBorders>
            <w:shd w:val="clear" w:color="auto" w:fill="auto"/>
            <w:vAlign w:val="center"/>
            <w:hideMark/>
          </w:tcPr>
          <w:p w14:paraId="7083A368" w14:textId="77777777" w:rsidR="004608A0" w:rsidRPr="0088592C" w:rsidRDefault="004608A0" w:rsidP="00967E79">
            <w:pPr>
              <w:rPr>
                <w:sz w:val="19"/>
                <w:szCs w:val="19"/>
              </w:rPr>
            </w:pPr>
            <w:r w:rsidRPr="0088592C">
              <w:rPr>
                <w:sz w:val="19"/>
                <w:szCs w:val="19"/>
              </w:rPr>
              <w:t>Уровень регистрируемой безработицы (на конец периода)</w:t>
            </w:r>
          </w:p>
        </w:tc>
        <w:tc>
          <w:tcPr>
            <w:tcW w:w="708" w:type="dxa"/>
            <w:tcBorders>
              <w:bottom w:val="single" w:sz="4" w:space="0" w:color="auto"/>
            </w:tcBorders>
            <w:shd w:val="clear" w:color="auto" w:fill="auto"/>
            <w:vAlign w:val="center"/>
            <w:hideMark/>
          </w:tcPr>
          <w:p w14:paraId="0520B695" w14:textId="77777777" w:rsidR="004608A0" w:rsidRPr="0088592C" w:rsidRDefault="004608A0" w:rsidP="00967E79">
            <w:pPr>
              <w:jc w:val="center"/>
              <w:rPr>
                <w:sz w:val="19"/>
                <w:szCs w:val="19"/>
              </w:rPr>
            </w:pPr>
            <w:r w:rsidRPr="0088592C">
              <w:rPr>
                <w:sz w:val="19"/>
                <w:szCs w:val="19"/>
              </w:rPr>
              <w:t>%</w:t>
            </w:r>
          </w:p>
        </w:tc>
        <w:tc>
          <w:tcPr>
            <w:tcW w:w="993" w:type="dxa"/>
            <w:tcBorders>
              <w:bottom w:val="single" w:sz="4" w:space="0" w:color="auto"/>
            </w:tcBorders>
            <w:shd w:val="clear" w:color="auto" w:fill="auto"/>
            <w:vAlign w:val="center"/>
            <w:hideMark/>
          </w:tcPr>
          <w:p w14:paraId="530937E3" w14:textId="77777777" w:rsidR="004608A0" w:rsidRPr="00B50C29" w:rsidRDefault="004608A0" w:rsidP="00967E79">
            <w:pPr>
              <w:jc w:val="center"/>
              <w:rPr>
                <w:sz w:val="19"/>
                <w:szCs w:val="19"/>
              </w:rPr>
            </w:pPr>
            <w:r w:rsidRPr="00B50C29">
              <w:rPr>
                <w:sz w:val="19"/>
                <w:szCs w:val="19"/>
              </w:rPr>
              <w:t>0,1</w:t>
            </w:r>
          </w:p>
        </w:tc>
        <w:tc>
          <w:tcPr>
            <w:tcW w:w="850" w:type="dxa"/>
            <w:tcBorders>
              <w:bottom w:val="single" w:sz="4" w:space="0" w:color="auto"/>
            </w:tcBorders>
            <w:shd w:val="clear" w:color="auto" w:fill="auto"/>
            <w:vAlign w:val="center"/>
            <w:hideMark/>
          </w:tcPr>
          <w:p w14:paraId="23B1DD6D" w14:textId="77777777" w:rsidR="004608A0" w:rsidRPr="00B50C29" w:rsidRDefault="004608A0" w:rsidP="00967E79">
            <w:pPr>
              <w:jc w:val="center"/>
              <w:rPr>
                <w:sz w:val="19"/>
                <w:szCs w:val="19"/>
              </w:rPr>
            </w:pPr>
            <w:r w:rsidRPr="00B50C29">
              <w:rPr>
                <w:sz w:val="19"/>
                <w:szCs w:val="19"/>
              </w:rPr>
              <w:t>0,2</w:t>
            </w:r>
          </w:p>
        </w:tc>
        <w:tc>
          <w:tcPr>
            <w:tcW w:w="992" w:type="dxa"/>
            <w:tcBorders>
              <w:bottom w:val="single" w:sz="4" w:space="0" w:color="auto"/>
            </w:tcBorders>
            <w:shd w:val="clear" w:color="auto" w:fill="auto"/>
            <w:vAlign w:val="center"/>
          </w:tcPr>
          <w:p w14:paraId="79886FE4" w14:textId="77777777" w:rsidR="004608A0" w:rsidRPr="00B50C29" w:rsidRDefault="004608A0" w:rsidP="00967E79">
            <w:pPr>
              <w:jc w:val="center"/>
              <w:rPr>
                <w:sz w:val="19"/>
                <w:szCs w:val="19"/>
              </w:rPr>
            </w:pPr>
            <w:r w:rsidRPr="00B50C29">
              <w:rPr>
                <w:sz w:val="19"/>
                <w:szCs w:val="19"/>
              </w:rPr>
              <w:t>0,2</w:t>
            </w:r>
          </w:p>
        </w:tc>
        <w:tc>
          <w:tcPr>
            <w:tcW w:w="993" w:type="dxa"/>
            <w:tcBorders>
              <w:bottom w:val="single" w:sz="4" w:space="0" w:color="auto"/>
            </w:tcBorders>
            <w:shd w:val="clear" w:color="auto" w:fill="auto"/>
            <w:vAlign w:val="center"/>
          </w:tcPr>
          <w:p w14:paraId="0239811B" w14:textId="77777777" w:rsidR="004608A0" w:rsidRPr="00B50C29" w:rsidRDefault="004608A0" w:rsidP="00967E79">
            <w:pPr>
              <w:jc w:val="center"/>
              <w:rPr>
                <w:sz w:val="19"/>
                <w:szCs w:val="19"/>
              </w:rPr>
            </w:pPr>
            <w:r w:rsidRPr="00B50C29">
              <w:rPr>
                <w:sz w:val="19"/>
                <w:szCs w:val="19"/>
              </w:rPr>
              <w:t>0,2</w:t>
            </w:r>
          </w:p>
        </w:tc>
        <w:tc>
          <w:tcPr>
            <w:tcW w:w="1269" w:type="dxa"/>
            <w:tcBorders>
              <w:bottom w:val="single" w:sz="4" w:space="0" w:color="auto"/>
            </w:tcBorders>
            <w:shd w:val="clear" w:color="auto" w:fill="auto"/>
            <w:vAlign w:val="center"/>
            <w:hideMark/>
          </w:tcPr>
          <w:p w14:paraId="731AA546" w14:textId="77777777" w:rsidR="004608A0" w:rsidRPr="00B50C29" w:rsidRDefault="004608A0" w:rsidP="00967E79">
            <w:pPr>
              <w:jc w:val="center"/>
              <w:rPr>
                <w:sz w:val="19"/>
                <w:szCs w:val="19"/>
              </w:rPr>
            </w:pPr>
            <w:r w:rsidRPr="00B50C29">
              <w:rPr>
                <w:sz w:val="19"/>
                <w:szCs w:val="19"/>
              </w:rPr>
              <w:t>+0,1 п.п.</w:t>
            </w:r>
          </w:p>
        </w:tc>
        <w:tc>
          <w:tcPr>
            <w:tcW w:w="1418" w:type="dxa"/>
            <w:tcBorders>
              <w:bottom w:val="single" w:sz="4" w:space="0" w:color="auto"/>
            </w:tcBorders>
            <w:shd w:val="clear" w:color="auto" w:fill="auto"/>
            <w:vAlign w:val="center"/>
            <w:hideMark/>
          </w:tcPr>
          <w:p w14:paraId="60435EAC" w14:textId="77777777" w:rsidR="004608A0" w:rsidRPr="00B50C29" w:rsidRDefault="004608A0" w:rsidP="00967E79">
            <w:pPr>
              <w:jc w:val="center"/>
              <w:rPr>
                <w:sz w:val="19"/>
                <w:szCs w:val="19"/>
              </w:rPr>
            </w:pPr>
            <w:r w:rsidRPr="00B50C29">
              <w:rPr>
                <w:sz w:val="19"/>
                <w:szCs w:val="19"/>
              </w:rPr>
              <w:t>0,0 п.п.</w:t>
            </w:r>
          </w:p>
        </w:tc>
      </w:tr>
    </w:tbl>
    <w:p w14:paraId="2B314187" w14:textId="77777777" w:rsidR="004608A0" w:rsidRPr="002E713C" w:rsidRDefault="004608A0" w:rsidP="004608A0">
      <w:pPr>
        <w:pStyle w:val="af"/>
        <w:ind w:firstLine="0"/>
        <w:rPr>
          <w:bCs/>
          <w:sz w:val="20"/>
        </w:rPr>
      </w:pPr>
      <w:r w:rsidRPr="006150ED">
        <w:rPr>
          <w:bCs/>
          <w:sz w:val="20"/>
        </w:rPr>
        <w:t xml:space="preserve">*Данные представлены за </w:t>
      </w:r>
      <w:r w:rsidRPr="006150ED">
        <w:rPr>
          <w:bCs/>
          <w:sz w:val="20"/>
          <w:lang w:val="en-US"/>
        </w:rPr>
        <w:t>I</w:t>
      </w:r>
      <w:r>
        <w:rPr>
          <w:bCs/>
          <w:sz w:val="20"/>
        </w:rPr>
        <w:t xml:space="preserve"> полугодие 2024 и 2025</w:t>
      </w:r>
      <w:r w:rsidRPr="006150ED">
        <w:rPr>
          <w:bCs/>
          <w:sz w:val="20"/>
        </w:rPr>
        <w:t xml:space="preserve"> года. Информация за </w:t>
      </w:r>
      <w:r>
        <w:rPr>
          <w:bCs/>
          <w:sz w:val="20"/>
        </w:rPr>
        <w:t>9 месяцев</w:t>
      </w:r>
      <w:r w:rsidRPr="006150ED">
        <w:rPr>
          <w:bCs/>
          <w:sz w:val="20"/>
        </w:rPr>
        <w:t>202</w:t>
      </w:r>
      <w:r>
        <w:rPr>
          <w:bCs/>
          <w:sz w:val="20"/>
        </w:rPr>
        <w:t>5</w:t>
      </w:r>
      <w:r w:rsidRPr="006150ED">
        <w:rPr>
          <w:bCs/>
          <w:sz w:val="20"/>
        </w:rPr>
        <w:t xml:space="preserve"> года будет размещена на сайте информационно-аналитической системы «Статистика»</w:t>
      </w:r>
      <w:r>
        <w:rPr>
          <w:bCs/>
          <w:sz w:val="20"/>
        </w:rPr>
        <w:t xml:space="preserve"> </w:t>
      </w:r>
      <w:r w:rsidRPr="006150ED">
        <w:rPr>
          <w:bCs/>
          <w:sz w:val="20"/>
        </w:rPr>
        <w:t>в соответствии с графиком выхода</w:t>
      </w:r>
      <w:r>
        <w:rPr>
          <w:bCs/>
          <w:sz w:val="20"/>
        </w:rPr>
        <w:t xml:space="preserve"> работ ориентировочно 06.12.2025</w:t>
      </w:r>
    </w:p>
    <w:p w14:paraId="1BAB9FE7" w14:textId="77777777" w:rsidR="004608A0" w:rsidRDefault="004608A0" w:rsidP="004608A0">
      <w:pPr>
        <w:pStyle w:val="af"/>
        <w:spacing w:before="240"/>
        <w:ind w:firstLine="709"/>
        <w:rPr>
          <w:szCs w:val="26"/>
        </w:rPr>
      </w:pPr>
      <w:r w:rsidRPr="002A6413">
        <w:rPr>
          <w:bCs/>
          <w:szCs w:val="26"/>
        </w:rPr>
        <w:t xml:space="preserve">По итогам </w:t>
      </w:r>
      <w:r w:rsidRPr="005A1406">
        <w:rPr>
          <w:b/>
          <w:bCs/>
          <w:szCs w:val="26"/>
        </w:rPr>
        <w:t>1 полугодия 2025 года</w:t>
      </w:r>
      <w:r w:rsidRPr="002A6413">
        <w:rPr>
          <w:b/>
          <w:bCs/>
          <w:i/>
          <w:szCs w:val="26"/>
        </w:rPr>
        <w:t xml:space="preserve"> </w:t>
      </w:r>
      <w:r w:rsidRPr="002A6413">
        <w:rPr>
          <w:b/>
          <w:i/>
          <w:szCs w:val="26"/>
        </w:rPr>
        <w:t>объем отгруженных товаров собственного производства, выполненных работ и услуг крупными и средними предприятиями города</w:t>
      </w:r>
      <w:r w:rsidRPr="002A6413">
        <w:rPr>
          <w:szCs w:val="26"/>
        </w:rPr>
        <w:t xml:space="preserve"> в денежном выражении составил 590,9 млрд руб., с ростом к уровню аналогичного периода прошлого года на 6,2% (</w:t>
      </w:r>
      <w:r>
        <w:rPr>
          <w:szCs w:val="26"/>
        </w:rPr>
        <w:t xml:space="preserve">1 полугодие </w:t>
      </w:r>
      <w:r w:rsidRPr="002A6413">
        <w:rPr>
          <w:szCs w:val="26"/>
        </w:rPr>
        <w:t>2024 год</w:t>
      </w:r>
      <w:r>
        <w:rPr>
          <w:szCs w:val="26"/>
        </w:rPr>
        <w:t>а</w:t>
      </w:r>
      <w:r w:rsidRPr="002A6413">
        <w:rPr>
          <w:szCs w:val="26"/>
        </w:rPr>
        <w:t xml:space="preserve"> – 556,2 млрд руб.).</w:t>
      </w:r>
      <w:r>
        <w:rPr>
          <w:szCs w:val="26"/>
        </w:rPr>
        <w:t xml:space="preserve"> </w:t>
      </w:r>
    </w:p>
    <w:p w14:paraId="22221BD0" w14:textId="77777777" w:rsidR="004608A0" w:rsidRDefault="004608A0" w:rsidP="004608A0">
      <w:pPr>
        <w:pStyle w:val="af"/>
        <w:ind w:firstLine="709"/>
        <w:rPr>
          <w:szCs w:val="26"/>
          <w:highlight w:val="yellow"/>
        </w:rPr>
      </w:pPr>
      <w:r w:rsidRPr="00BC5F7E">
        <w:rPr>
          <w:szCs w:val="26"/>
        </w:rPr>
        <w:t>Увеличение объемов отгруженной продукции отмечается по следующим видам деятельности:</w:t>
      </w:r>
    </w:p>
    <w:p w14:paraId="1191CB90" w14:textId="77777777" w:rsidR="004608A0" w:rsidRPr="00D4006E" w:rsidRDefault="004608A0" w:rsidP="004608A0">
      <w:pPr>
        <w:pStyle w:val="af"/>
        <w:ind w:firstLine="709"/>
        <w:rPr>
          <w:i/>
          <w:szCs w:val="26"/>
        </w:rPr>
      </w:pPr>
      <w:r w:rsidRPr="00D4006E">
        <w:rPr>
          <w:i/>
          <w:szCs w:val="26"/>
        </w:rPr>
        <w:t>- обрабатывающие производства</w:t>
      </w:r>
      <w:r>
        <w:rPr>
          <w:i/>
          <w:szCs w:val="26"/>
        </w:rPr>
        <w:t xml:space="preserve"> (+6,1% или +27 млрд руб.)</w:t>
      </w:r>
    </w:p>
    <w:p w14:paraId="213B145A" w14:textId="6E9C3C7B" w:rsidR="004608A0" w:rsidRPr="00BB0D63" w:rsidRDefault="004608A0" w:rsidP="004608A0">
      <w:pPr>
        <w:pStyle w:val="af"/>
        <w:ind w:firstLine="709"/>
        <w:rPr>
          <w:rFonts w:eastAsia="Calibri"/>
          <w:szCs w:val="26"/>
          <w:lang w:eastAsia="en-US"/>
        </w:rPr>
      </w:pPr>
      <w:r w:rsidRPr="00BB0D63">
        <w:rPr>
          <w:rFonts w:eastAsia="Calibri"/>
          <w:szCs w:val="26"/>
          <w:lang w:eastAsia="en-US"/>
        </w:rPr>
        <w:t xml:space="preserve">Данное увеличение обусловлено </w:t>
      </w:r>
      <w:r w:rsidR="00614AAD">
        <w:rPr>
          <w:rFonts w:eastAsia="Calibri"/>
          <w:szCs w:val="26"/>
          <w:lang w:eastAsia="en-US"/>
        </w:rPr>
        <w:t>ростом спроса на цветные металлы</w:t>
      </w:r>
      <w:r w:rsidRPr="00BB0D63">
        <w:rPr>
          <w:szCs w:val="26"/>
        </w:rPr>
        <w:t xml:space="preserve"> и обеспечено</w:t>
      </w:r>
      <w:r>
        <w:rPr>
          <w:szCs w:val="26"/>
        </w:rPr>
        <w:t>,</w:t>
      </w:r>
      <w:r w:rsidRPr="00BB0D63">
        <w:rPr>
          <w:szCs w:val="26"/>
        </w:rPr>
        <w:t xml:space="preserve"> в том числе реализацией </w:t>
      </w:r>
      <w:r w:rsidRPr="00BB0D63">
        <w:rPr>
          <w:rFonts w:eastAsia="Calibri"/>
          <w:szCs w:val="26"/>
          <w:lang w:eastAsia="en-US"/>
        </w:rPr>
        <w:t>запасов металлов российскими организациями корпоративной структуры, входящих в Группу компаний «Норильский никель»</w:t>
      </w:r>
      <w:r w:rsidR="00E55559">
        <w:rPr>
          <w:rFonts w:eastAsia="Calibri"/>
          <w:szCs w:val="26"/>
          <w:lang w:eastAsia="en-US"/>
        </w:rPr>
        <w:t xml:space="preserve"> (далее – РОКС ПАО «ГМК «Норильский никель»)</w:t>
      </w:r>
      <w:r w:rsidR="004923EE">
        <w:rPr>
          <w:rStyle w:val="afd"/>
          <w:rFonts w:eastAsia="Calibri"/>
          <w:szCs w:val="26"/>
          <w:lang w:eastAsia="en-US"/>
        </w:rPr>
        <w:footnoteReference w:id="1"/>
      </w:r>
      <w:r w:rsidRPr="00BB0D63">
        <w:rPr>
          <w:rFonts w:eastAsia="Calibri"/>
          <w:szCs w:val="26"/>
          <w:lang w:eastAsia="en-US"/>
        </w:rPr>
        <w:t>.</w:t>
      </w:r>
    </w:p>
    <w:p w14:paraId="72888DA5" w14:textId="2FD3FE18" w:rsidR="004608A0" w:rsidRPr="00D4006E" w:rsidRDefault="004608A0" w:rsidP="004608A0">
      <w:pPr>
        <w:pStyle w:val="af"/>
        <w:ind w:firstLine="709"/>
        <w:rPr>
          <w:rFonts w:eastAsia="Calibri"/>
          <w:szCs w:val="26"/>
          <w:lang w:eastAsia="en-US"/>
        </w:rPr>
      </w:pPr>
      <w:r w:rsidRPr="00BB0D63">
        <w:rPr>
          <w:rFonts w:eastAsia="Calibri"/>
          <w:szCs w:val="26"/>
          <w:lang w:eastAsia="en-US"/>
        </w:rPr>
        <w:t>При этом по итогам первого полугодия выпуск основных металлов снизился</w:t>
      </w:r>
      <w:r w:rsidRPr="00D4006E">
        <w:rPr>
          <w:rFonts w:eastAsia="Calibri"/>
          <w:szCs w:val="26"/>
          <w:lang w:eastAsia="en-US"/>
        </w:rPr>
        <w:t xml:space="preserve"> по сравнению с</w:t>
      </w:r>
      <w:r>
        <w:rPr>
          <w:rFonts w:eastAsia="Calibri"/>
          <w:szCs w:val="26"/>
          <w:lang w:eastAsia="en-US"/>
        </w:rPr>
        <w:t xml:space="preserve"> </w:t>
      </w:r>
      <w:r w:rsidRPr="00D4006E">
        <w:rPr>
          <w:rFonts w:eastAsia="Calibri"/>
          <w:szCs w:val="26"/>
          <w:lang w:eastAsia="en-US"/>
        </w:rPr>
        <w:t>аналогичным периодом прошлого года. Снижение было связано с высокой базой прошлого</w:t>
      </w:r>
      <w:r>
        <w:rPr>
          <w:rFonts w:eastAsia="Calibri"/>
          <w:szCs w:val="26"/>
          <w:lang w:eastAsia="en-US"/>
        </w:rPr>
        <w:t xml:space="preserve"> </w:t>
      </w:r>
      <w:r w:rsidRPr="00D4006E">
        <w:rPr>
          <w:rFonts w:eastAsia="Calibri"/>
          <w:szCs w:val="26"/>
          <w:lang w:eastAsia="en-US"/>
        </w:rPr>
        <w:t>года, необходимостью восполнения незавершенного производства в связи с отладкой</w:t>
      </w:r>
      <w:r>
        <w:rPr>
          <w:rFonts w:eastAsia="Calibri"/>
          <w:szCs w:val="26"/>
          <w:lang w:eastAsia="en-US"/>
        </w:rPr>
        <w:t xml:space="preserve"> </w:t>
      </w:r>
      <w:r w:rsidRPr="00D4006E">
        <w:rPr>
          <w:rFonts w:eastAsia="Calibri"/>
          <w:szCs w:val="26"/>
          <w:lang w:eastAsia="en-US"/>
        </w:rPr>
        <w:t>логистики и повышением качества производимой продукции, а также временным</w:t>
      </w:r>
      <w:r>
        <w:rPr>
          <w:rFonts w:eastAsia="Calibri"/>
          <w:szCs w:val="26"/>
          <w:lang w:eastAsia="en-US"/>
        </w:rPr>
        <w:t xml:space="preserve"> </w:t>
      </w:r>
      <w:r w:rsidRPr="00D4006E">
        <w:rPr>
          <w:rFonts w:eastAsia="Calibri"/>
          <w:szCs w:val="26"/>
          <w:lang w:eastAsia="en-US"/>
        </w:rPr>
        <w:t>снижением добычи руды, связанным, главным образом, с постепенным переходом на новое</w:t>
      </w:r>
      <w:r>
        <w:rPr>
          <w:rFonts w:eastAsia="Calibri"/>
          <w:szCs w:val="26"/>
          <w:lang w:eastAsia="en-US"/>
        </w:rPr>
        <w:t xml:space="preserve"> </w:t>
      </w:r>
      <w:r w:rsidRPr="00D4006E">
        <w:rPr>
          <w:rFonts w:eastAsia="Calibri"/>
          <w:szCs w:val="26"/>
          <w:lang w:eastAsia="en-US"/>
        </w:rPr>
        <w:t>горное оборудование в рамках реализации политики по импорт-замещению</w:t>
      </w:r>
      <w:r w:rsidR="003B4454">
        <w:rPr>
          <w:rStyle w:val="afd"/>
          <w:rFonts w:eastAsia="Calibri"/>
          <w:szCs w:val="26"/>
          <w:lang w:eastAsia="en-US"/>
        </w:rPr>
        <w:footnoteReference w:id="2"/>
      </w:r>
      <w:r>
        <w:rPr>
          <w:rFonts w:eastAsia="Calibri"/>
          <w:szCs w:val="26"/>
          <w:lang w:eastAsia="en-US"/>
        </w:rPr>
        <w:t>;</w:t>
      </w:r>
    </w:p>
    <w:p w14:paraId="7BAEE1AF" w14:textId="77777777" w:rsidR="004608A0" w:rsidRPr="002E1265" w:rsidRDefault="004608A0" w:rsidP="004608A0">
      <w:pPr>
        <w:pStyle w:val="af"/>
        <w:ind w:firstLine="709"/>
        <w:rPr>
          <w:i/>
          <w:szCs w:val="26"/>
        </w:rPr>
      </w:pPr>
      <w:r w:rsidRPr="002E1265">
        <w:rPr>
          <w:i/>
          <w:szCs w:val="26"/>
        </w:rPr>
        <w:t>- транспортировка и хранение (+5</w:t>
      </w:r>
      <w:r>
        <w:rPr>
          <w:i/>
          <w:szCs w:val="26"/>
        </w:rPr>
        <w:t>4</w:t>
      </w:r>
      <w:r w:rsidRPr="002E1265">
        <w:rPr>
          <w:i/>
          <w:szCs w:val="26"/>
        </w:rPr>
        <w:t>,8% или +4 млрд руб.)</w:t>
      </w:r>
    </w:p>
    <w:p w14:paraId="7F14E264" w14:textId="5069317E" w:rsidR="004608A0" w:rsidRDefault="004608A0" w:rsidP="004608A0">
      <w:pPr>
        <w:pStyle w:val="af"/>
        <w:ind w:firstLine="709"/>
        <w:rPr>
          <w:szCs w:val="26"/>
          <w:highlight w:val="yellow"/>
        </w:rPr>
      </w:pPr>
      <w:r>
        <w:rPr>
          <w:rFonts w:eastAsia="Calibri"/>
          <w:szCs w:val="26"/>
          <w:lang w:eastAsia="en-US"/>
        </w:rPr>
        <w:t>Основной подрядной организацией ООО «РТ-Инжиниринг» н</w:t>
      </w:r>
      <w:r w:rsidRPr="002E1265">
        <w:rPr>
          <w:rFonts w:eastAsia="Calibri"/>
          <w:szCs w:val="26"/>
          <w:lang w:eastAsia="en-US"/>
        </w:rPr>
        <w:t xml:space="preserve">а строительную площадку Черногорской ГРК </w:t>
      </w:r>
      <w:r>
        <w:rPr>
          <w:rFonts w:eastAsia="Calibri"/>
          <w:szCs w:val="26"/>
          <w:lang w:eastAsia="en-US"/>
        </w:rPr>
        <w:t>осуществляется</w:t>
      </w:r>
      <w:r w:rsidRPr="002E1265">
        <w:rPr>
          <w:rFonts w:eastAsia="Calibri"/>
          <w:szCs w:val="26"/>
          <w:lang w:eastAsia="en-US"/>
        </w:rPr>
        <w:t xml:space="preserve"> доставка технологического оборудования обогатительной фабрики</w:t>
      </w:r>
      <w:r w:rsidR="00523355">
        <w:rPr>
          <w:rFonts w:eastAsia="Calibri"/>
          <w:szCs w:val="26"/>
          <w:lang w:eastAsia="en-US"/>
        </w:rPr>
        <w:t>;</w:t>
      </w:r>
      <w:r>
        <w:rPr>
          <w:rStyle w:val="afd"/>
          <w:szCs w:val="26"/>
        </w:rPr>
        <w:footnoteReference w:id="3"/>
      </w:r>
    </w:p>
    <w:p w14:paraId="5F3E2537" w14:textId="77777777" w:rsidR="004608A0" w:rsidRDefault="004608A0" w:rsidP="004608A0">
      <w:pPr>
        <w:pStyle w:val="af"/>
        <w:ind w:firstLine="709"/>
        <w:rPr>
          <w:szCs w:val="26"/>
          <w:highlight w:val="yellow"/>
        </w:rPr>
      </w:pPr>
      <w:r w:rsidRPr="00D4006E">
        <w:rPr>
          <w:i/>
          <w:szCs w:val="26"/>
        </w:rPr>
        <w:t>- деятельность в области информатизации и связи</w:t>
      </w:r>
      <w:r>
        <w:rPr>
          <w:i/>
          <w:szCs w:val="26"/>
        </w:rPr>
        <w:t xml:space="preserve"> (рост в 4,5 раза или на 3,1 млрд руб.).</w:t>
      </w:r>
    </w:p>
    <w:p w14:paraId="429512ED" w14:textId="60751CAF" w:rsidR="00DC194B" w:rsidRPr="00DC194B" w:rsidRDefault="004608A0" w:rsidP="00DC194B">
      <w:pPr>
        <w:pStyle w:val="af"/>
        <w:ind w:firstLine="709"/>
        <w:rPr>
          <w:szCs w:val="26"/>
        </w:rPr>
      </w:pPr>
      <w:r w:rsidRPr="00D81918">
        <w:rPr>
          <w:szCs w:val="26"/>
        </w:rPr>
        <w:t xml:space="preserve">За 9 месяцев 2025 года «Норникель» сократил производство меди и никеля на 4% по сравнению </w:t>
      </w:r>
      <w:r w:rsidRPr="00F8593D">
        <w:rPr>
          <w:szCs w:val="26"/>
        </w:rPr>
        <w:t xml:space="preserve">с аналогичным периодом прошлого года, в связи с ростом доли вкрапленных руд и снижением богатых руд в перерабатываемом сырье, а также </w:t>
      </w:r>
      <w:r w:rsidRPr="00F8593D">
        <w:rPr>
          <w:szCs w:val="26"/>
        </w:rPr>
        <w:lastRenderedPageBreak/>
        <w:t>необходимостью восполнения незавершенного производства. Производство</w:t>
      </w:r>
      <w:r w:rsidR="00DC194B">
        <w:rPr>
          <w:szCs w:val="26"/>
        </w:rPr>
        <w:t xml:space="preserve"> </w:t>
      </w:r>
      <w:r w:rsidRPr="00F8593D">
        <w:rPr>
          <w:szCs w:val="26"/>
        </w:rPr>
        <w:t xml:space="preserve">палладия и платины снизилось относительно аналогичного периода прошлого года на 6% и 7% по причинам аналогичным </w:t>
      </w:r>
      <w:r>
        <w:rPr>
          <w:szCs w:val="26"/>
        </w:rPr>
        <w:t xml:space="preserve">по </w:t>
      </w:r>
      <w:r w:rsidRPr="00F8593D">
        <w:rPr>
          <w:szCs w:val="26"/>
        </w:rPr>
        <w:t>никелю и меди</w:t>
      </w:r>
      <w:r>
        <w:rPr>
          <w:szCs w:val="26"/>
        </w:rPr>
        <w:t>,</w:t>
      </w:r>
      <w:r w:rsidRPr="00F8593D">
        <w:rPr>
          <w:szCs w:val="26"/>
        </w:rPr>
        <w:t xml:space="preserve"> описанным выше</w:t>
      </w:r>
      <w:r>
        <w:rPr>
          <w:rStyle w:val="afd"/>
          <w:szCs w:val="26"/>
        </w:rPr>
        <w:footnoteReference w:id="4"/>
      </w:r>
      <w:r w:rsidRPr="00F8593D">
        <w:rPr>
          <w:szCs w:val="26"/>
        </w:rPr>
        <w:t>.</w:t>
      </w:r>
    </w:p>
    <w:p w14:paraId="599A9818" w14:textId="77777777" w:rsidR="004608A0" w:rsidRPr="00AD514C" w:rsidRDefault="004608A0" w:rsidP="004608A0">
      <w:pPr>
        <w:pStyle w:val="af"/>
        <w:ind w:firstLine="709"/>
        <w:rPr>
          <w:szCs w:val="26"/>
        </w:rPr>
      </w:pPr>
      <w:r>
        <w:rPr>
          <w:bCs/>
          <w:szCs w:val="26"/>
        </w:rPr>
        <w:t xml:space="preserve">В опубликованных итогах производственной деятельности за 9 месяцев 2025 года </w:t>
      </w:r>
      <w:r w:rsidRPr="00AD514C">
        <w:rPr>
          <w:bCs/>
          <w:szCs w:val="26"/>
        </w:rPr>
        <w:t>Компания подтверждает прогноз производства металлов на 2025 год из</w:t>
      </w:r>
      <w:r>
        <w:rPr>
          <w:bCs/>
          <w:szCs w:val="26"/>
        </w:rPr>
        <w:t xml:space="preserve"> </w:t>
      </w:r>
      <w:r w:rsidRPr="00AD514C">
        <w:rPr>
          <w:bCs/>
          <w:szCs w:val="26"/>
        </w:rPr>
        <w:t xml:space="preserve">собственного сырья </w:t>
      </w:r>
      <w:r>
        <w:rPr>
          <w:bCs/>
          <w:szCs w:val="26"/>
        </w:rPr>
        <w:t>на уровне ранее опубликованного:</w:t>
      </w:r>
      <w:r w:rsidRPr="00AD514C">
        <w:rPr>
          <w:bCs/>
          <w:szCs w:val="26"/>
        </w:rPr>
        <w:t xml:space="preserve"> </w:t>
      </w:r>
      <w:r>
        <w:rPr>
          <w:bCs/>
          <w:szCs w:val="26"/>
        </w:rPr>
        <w:t>с небольшим снижением к уровню 2024 года.</w:t>
      </w:r>
    </w:p>
    <w:p w14:paraId="1AC9BE0B" w14:textId="77777777" w:rsidR="004608A0" w:rsidRPr="00A96AF5" w:rsidRDefault="004608A0" w:rsidP="004608A0">
      <w:pPr>
        <w:pStyle w:val="af"/>
        <w:ind w:firstLine="709"/>
        <w:rPr>
          <w:szCs w:val="26"/>
        </w:rPr>
      </w:pPr>
      <w:r w:rsidRPr="00A96AF5">
        <w:rPr>
          <w:szCs w:val="26"/>
        </w:rPr>
        <w:t xml:space="preserve">К концу текущего года объем отгруженной продукции оценивается на уровне 1 200,6 </w:t>
      </w:r>
      <w:r w:rsidRPr="00A96AF5">
        <w:rPr>
          <w:rFonts w:eastAsia="Calibri"/>
          <w:szCs w:val="26"/>
          <w:lang w:eastAsia="en-US"/>
        </w:rPr>
        <w:t>млрд руб. (+2,0% к 2024 году), о</w:t>
      </w:r>
      <w:r w:rsidRPr="00A96AF5">
        <w:rPr>
          <w:szCs w:val="26"/>
        </w:rPr>
        <w:t>бъем промышленной продукции – 1 070,7 млрд. руб. (+1,6% к 2024 году).</w:t>
      </w:r>
    </w:p>
    <w:p w14:paraId="488C5FFF" w14:textId="77777777" w:rsidR="004608A0" w:rsidRPr="002910BE" w:rsidRDefault="004608A0" w:rsidP="000521CB">
      <w:pPr>
        <w:spacing w:before="120" w:after="120"/>
        <w:jc w:val="right"/>
        <w:rPr>
          <w:sz w:val="26"/>
          <w:szCs w:val="26"/>
        </w:rPr>
      </w:pPr>
      <w:r w:rsidRPr="002910BE">
        <w:rPr>
          <w:sz w:val="26"/>
          <w:szCs w:val="26"/>
        </w:rPr>
        <w:t>Таблица</w:t>
      </w:r>
      <w:r w:rsidR="00886D74">
        <w:rPr>
          <w:sz w:val="26"/>
          <w:szCs w:val="26"/>
        </w:rPr>
        <w:t xml:space="preserve"> 2</w:t>
      </w:r>
    </w:p>
    <w:p w14:paraId="4C4B95B9" w14:textId="77777777" w:rsidR="004608A0" w:rsidRPr="007B2DB9" w:rsidRDefault="004608A0" w:rsidP="004608A0">
      <w:pPr>
        <w:jc w:val="center"/>
        <w:rPr>
          <w:b/>
          <w:iCs/>
          <w:sz w:val="26"/>
          <w:szCs w:val="26"/>
        </w:rPr>
      </w:pPr>
      <w:r w:rsidRPr="00E27C1D">
        <w:rPr>
          <w:b/>
          <w:sz w:val="26"/>
          <w:szCs w:val="26"/>
        </w:rPr>
        <w:t>Структура объема отгруженных товаров промышленного производства</w:t>
      </w:r>
    </w:p>
    <w:p w14:paraId="0ABBBD1E" w14:textId="77777777" w:rsidR="004608A0" w:rsidRDefault="004608A0" w:rsidP="004608A0">
      <w:pPr>
        <w:jc w:val="right"/>
        <w:rPr>
          <w:rFonts w:ascii="Times New Roman CYR" w:hAnsi="Times New Roman CYR" w:cs="Times New Roman CYR"/>
          <w:i/>
          <w:sz w:val="22"/>
          <w:szCs w:val="22"/>
        </w:rPr>
      </w:pPr>
      <w:r w:rsidRPr="007B2DB9">
        <w:rPr>
          <w:sz w:val="22"/>
        </w:rPr>
        <w:t>мл</w:t>
      </w:r>
      <w:r>
        <w:rPr>
          <w:sz w:val="22"/>
        </w:rPr>
        <w:t>рд</w:t>
      </w:r>
      <w:r w:rsidRPr="007B2DB9">
        <w:rPr>
          <w:sz w:val="22"/>
          <w:szCs w:val="22"/>
        </w:rPr>
        <w:t xml:space="preserve"> руб</w:t>
      </w:r>
      <w:r w:rsidRPr="007B2DB9">
        <w:rPr>
          <w:rFonts w:ascii="Times New Roman CYR" w:hAnsi="Times New Roman CYR" w:cs="Times New Roman CYR"/>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4"/>
        <w:gridCol w:w="833"/>
        <w:gridCol w:w="907"/>
      </w:tblGrid>
      <w:tr w:rsidR="004608A0" w:rsidRPr="00E27C1D" w14:paraId="3288EC25" w14:textId="77777777" w:rsidTr="006E2753">
        <w:trPr>
          <w:trHeight w:val="20"/>
          <w:tblHeader/>
        </w:trPr>
        <w:tc>
          <w:tcPr>
            <w:tcW w:w="0" w:type="auto"/>
            <w:vMerge w:val="restart"/>
            <w:shd w:val="clear" w:color="auto" w:fill="C7CCE4"/>
            <w:vAlign w:val="center"/>
            <w:hideMark/>
          </w:tcPr>
          <w:p w14:paraId="5F52D262" w14:textId="77777777" w:rsidR="004608A0" w:rsidRPr="00E27C1D" w:rsidRDefault="004608A0" w:rsidP="00967E79">
            <w:pPr>
              <w:jc w:val="center"/>
              <w:rPr>
                <w:b/>
                <w:bCs/>
                <w:color w:val="000000"/>
                <w:sz w:val="20"/>
                <w:szCs w:val="20"/>
              </w:rPr>
            </w:pPr>
            <w:r w:rsidRPr="00E27C1D">
              <w:rPr>
                <w:b/>
                <w:bCs/>
                <w:color w:val="000000"/>
                <w:sz w:val="20"/>
                <w:szCs w:val="20"/>
              </w:rPr>
              <w:t>Наименование показателя</w:t>
            </w:r>
          </w:p>
        </w:tc>
        <w:tc>
          <w:tcPr>
            <w:tcW w:w="0" w:type="auto"/>
            <w:shd w:val="clear" w:color="auto" w:fill="C7CCE4"/>
            <w:vAlign w:val="center"/>
            <w:hideMark/>
          </w:tcPr>
          <w:p w14:paraId="075DD312" w14:textId="77777777" w:rsidR="004608A0" w:rsidRPr="00E27C1D" w:rsidRDefault="004608A0" w:rsidP="00967E79">
            <w:pPr>
              <w:jc w:val="center"/>
              <w:rPr>
                <w:b/>
                <w:bCs/>
                <w:color w:val="000000"/>
                <w:sz w:val="20"/>
                <w:szCs w:val="20"/>
              </w:rPr>
            </w:pPr>
            <w:r w:rsidRPr="00E27C1D">
              <w:rPr>
                <w:b/>
                <w:bCs/>
                <w:color w:val="000000"/>
                <w:sz w:val="20"/>
                <w:szCs w:val="20"/>
              </w:rPr>
              <w:t>Факт</w:t>
            </w:r>
          </w:p>
        </w:tc>
        <w:tc>
          <w:tcPr>
            <w:tcW w:w="0" w:type="auto"/>
            <w:shd w:val="clear" w:color="auto" w:fill="C7CCE4"/>
            <w:vAlign w:val="center"/>
            <w:hideMark/>
          </w:tcPr>
          <w:p w14:paraId="3577085F" w14:textId="77777777" w:rsidR="004608A0" w:rsidRPr="00E27C1D" w:rsidRDefault="004608A0" w:rsidP="00967E79">
            <w:pPr>
              <w:jc w:val="center"/>
              <w:rPr>
                <w:b/>
                <w:bCs/>
                <w:color w:val="000000"/>
                <w:sz w:val="20"/>
                <w:szCs w:val="20"/>
              </w:rPr>
            </w:pPr>
            <w:r w:rsidRPr="00E27C1D">
              <w:rPr>
                <w:b/>
                <w:bCs/>
                <w:color w:val="000000"/>
                <w:sz w:val="20"/>
                <w:szCs w:val="20"/>
              </w:rPr>
              <w:t>Оценка</w:t>
            </w:r>
          </w:p>
        </w:tc>
      </w:tr>
      <w:tr w:rsidR="004608A0" w:rsidRPr="00E27C1D" w14:paraId="1E15BD83" w14:textId="77777777" w:rsidTr="006E2753">
        <w:trPr>
          <w:trHeight w:val="20"/>
          <w:tblHeader/>
        </w:trPr>
        <w:tc>
          <w:tcPr>
            <w:tcW w:w="0" w:type="auto"/>
            <w:vMerge/>
            <w:shd w:val="clear" w:color="auto" w:fill="C7CCE4"/>
            <w:vAlign w:val="center"/>
            <w:hideMark/>
          </w:tcPr>
          <w:p w14:paraId="49D813CB" w14:textId="77777777" w:rsidR="004608A0" w:rsidRPr="00E27C1D" w:rsidRDefault="004608A0" w:rsidP="00967E79">
            <w:pPr>
              <w:rPr>
                <w:b/>
                <w:bCs/>
                <w:color w:val="000000"/>
                <w:sz w:val="20"/>
                <w:szCs w:val="20"/>
              </w:rPr>
            </w:pPr>
          </w:p>
        </w:tc>
        <w:tc>
          <w:tcPr>
            <w:tcW w:w="0" w:type="auto"/>
            <w:shd w:val="clear" w:color="auto" w:fill="C7CCE4"/>
            <w:vAlign w:val="center"/>
            <w:hideMark/>
          </w:tcPr>
          <w:p w14:paraId="017C301C" w14:textId="77777777" w:rsidR="004608A0" w:rsidRPr="00E27C1D" w:rsidRDefault="004608A0" w:rsidP="00967E79">
            <w:pPr>
              <w:jc w:val="center"/>
              <w:rPr>
                <w:b/>
                <w:bCs/>
                <w:color w:val="000000"/>
                <w:sz w:val="20"/>
                <w:szCs w:val="20"/>
              </w:rPr>
            </w:pPr>
            <w:r>
              <w:rPr>
                <w:b/>
                <w:bCs/>
                <w:color w:val="000000"/>
                <w:sz w:val="20"/>
                <w:szCs w:val="20"/>
              </w:rPr>
              <w:t>2024</w:t>
            </w:r>
          </w:p>
        </w:tc>
        <w:tc>
          <w:tcPr>
            <w:tcW w:w="0" w:type="auto"/>
            <w:shd w:val="clear" w:color="auto" w:fill="C7CCE4"/>
            <w:vAlign w:val="center"/>
            <w:hideMark/>
          </w:tcPr>
          <w:p w14:paraId="144E6217" w14:textId="77777777" w:rsidR="004608A0" w:rsidRPr="00E27C1D" w:rsidRDefault="004608A0" w:rsidP="00967E79">
            <w:pPr>
              <w:jc w:val="center"/>
              <w:rPr>
                <w:b/>
                <w:bCs/>
                <w:color w:val="000000"/>
                <w:sz w:val="20"/>
                <w:szCs w:val="20"/>
              </w:rPr>
            </w:pPr>
            <w:r w:rsidRPr="00E27C1D">
              <w:rPr>
                <w:b/>
                <w:bCs/>
                <w:color w:val="000000"/>
                <w:sz w:val="20"/>
                <w:szCs w:val="20"/>
              </w:rPr>
              <w:t>202</w:t>
            </w:r>
            <w:r>
              <w:rPr>
                <w:b/>
                <w:bCs/>
                <w:color w:val="000000"/>
                <w:sz w:val="20"/>
                <w:szCs w:val="20"/>
              </w:rPr>
              <w:t>5</w:t>
            </w:r>
          </w:p>
        </w:tc>
      </w:tr>
      <w:tr w:rsidR="004608A0" w:rsidRPr="00E27C1D" w14:paraId="3A2B317E" w14:textId="77777777" w:rsidTr="00967E79">
        <w:trPr>
          <w:trHeight w:val="20"/>
        </w:trPr>
        <w:tc>
          <w:tcPr>
            <w:tcW w:w="0" w:type="auto"/>
            <w:shd w:val="clear" w:color="auto" w:fill="auto"/>
            <w:vAlign w:val="center"/>
            <w:hideMark/>
          </w:tcPr>
          <w:p w14:paraId="43140F90" w14:textId="77777777" w:rsidR="004608A0" w:rsidRPr="00E27C1D" w:rsidRDefault="004608A0" w:rsidP="00967E79">
            <w:pPr>
              <w:rPr>
                <w:color w:val="000000"/>
                <w:sz w:val="20"/>
                <w:szCs w:val="20"/>
              </w:rPr>
            </w:pPr>
            <w:r w:rsidRPr="00E27C1D">
              <w:rPr>
                <w:color w:val="000000"/>
                <w:sz w:val="20"/>
                <w:szCs w:val="20"/>
              </w:rPr>
              <w:t>Объем отгруженных товаров (выполненных работ и услуг собственными силами) промышленного производства, в том числе:</w:t>
            </w:r>
          </w:p>
        </w:tc>
        <w:tc>
          <w:tcPr>
            <w:tcW w:w="0" w:type="auto"/>
            <w:shd w:val="clear" w:color="auto" w:fill="auto"/>
            <w:vAlign w:val="center"/>
            <w:hideMark/>
          </w:tcPr>
          <w:p w14:paraId="73A5D5A6" w14:textId="77777777" w:rsidR="004608A0" w:rsidRPr="00B15096" w:rsidRDefault="004608A0" w:rsidP="00967E79">
            <w:pPr>
              <w:jc w:val="center"/>
              <w:rPr>
                <w:sz w:val="20"/>
                <w:szCs w:val="20"/>
              </w:rPr>
            </w:pPr>
            <w:r w:rsidRPr="00B15096">
              <w:rPr>
                <w:color w:val="000000"/>
                <w:sz w:val="20"/>
                <w:szCs w:val="20"/>
              </w:rPr>
              <w:t>1 054,0</w:t>
            </w:r>
          </w:p>
        </w:tc>
        <w:tc>
          <w:tcPr>
            <w:tcW w:w="0" w:type="auto"/>
            <w:shd w:val="clear" w:color="auto" w:fill="auto"/>
            <w:vAlign w:val="center"/>
          </w:tcPr>
          <w:p w14:paraId="3C022AA8" w14:textId="77777777" w:rsidR="004608A0" w:rsidRPr="00A96AF5" w:rsidRDefault="004608A0" w:rsidP="00967E79">
            <w:pPr>
              <w:jc w:val="center"/>
              <w:rPr>
                <w:color w:val="000000"/>
                <w:sz w:val="20"/>
                <w:szCs w:val="20"/>
              </w:rPr>
            </w:pPr>
            <w:r w:rsidRPr="00A96AF5">
              <w:rPr>
                <w:color w:val="000000"/>
                <w:sz w:val="20"/>
                <w:szCs w:val="20"/>
              </w:rPr>
              <w:t>1 070,7</w:t>
            </w:r>
          </w:p>
        </w:tc>
      </w:tr>
      <w:tr w:rsidR="004608A0" w:rsidRPr="00E27C1D" w14:paraId="67560AA1" w14:textId="77777777" w:rsidTr="00967E79">
        <w:trPr>
          <w:trHeight w:val="20"/>
        </w:trPr>
        <w:tc>
          <w:tcPr>
            <w:tcW w:w="0" w:type="auto"/>
            <w:shd w:val="clear" w:color="000000" w:fill="D9D9D9"/>
            <w:vAlign w:val="center"/>
            <w:hideMark/>
          </w:tcPr>
          <w:p w14:paraId="26168D09" w14:textId="77777777" w:rsidR="004608A0" w:rsidRPr="00E27C1D" w:rsidRDefault="004608A0" w:rsidP="00967E79">
            <w:pPr>
              <w:jc w:val="right"/>
              <w:rPr>
                <w:i/>
                <w:iCs/>
                <w:color w:val="000000"/>
                <w:sz w:val="20"/>
                <w:szCs w:val="20"/>
              </w:rPr>
            </w:pPr>
            <w:r w:rsidRPr="00E27C1D">
              <w:rPr>
                <w:i/>
                <w:iCs/>
                <w:color w:val="000000"/>
                <w:sz w:val="20"/>
                <w:szCs w:val="20"/>
              </w:rPr>
              <w:t>Темп роста, %</w:t>
            </w:r>
          </w:p>
        </w:tc>
        <w:tc>
          <w:tcPr>
            <w:tcW w:w="0" w:type="auto"/>
            <w:shd w:val="clear" w:color="000000" w:fill="D9D9D9"/>
            <w:vAlign w:val="center"/>
            <w:hideMark/>
          </w:tcPr>
          <w:p w14:paraId="4A2D5914" w14:textId="77777777" w:rsidR="004608A0" w:rsidRPr="00B15096" w:rsidRDefault="004608A0" w:rsidP="00967E79">
            <w:pPr>
              <w:jc w:val="center"/>
              <w:rPr>
                <w:i/>
                <w:iCs/>
                <w:color w:val="000000"/>
                <w:sz w:val="20"/>
                <w:szCs w:val="20"/>
              </w:rPr>
            </w:pPr>
            <w:r w:rsidRPr="00B15096">
              <w:rPr>
                <w:i/>
                <w:iCs/>
                <w:color w:val="000000"/>
                <w:sz w:val="20"/>
                <w:szCs w:val="20"/>
              </w:rPr>
              <w:t>102,4%</w:t>
            </w:r>
          </w:p>
        </w:tc>
        <w:tc>
          <w:tcPr>
            <w:tcW w:w="0" w:type="auto"/>
            <w:shd w:val="clear" w:color="000000" w:fill="D9D9D9"/>
            <w:vAlign w:val="center"/>
          </w:tcPr>
          <w:p w14:paraId="48BF20B1" w14:textId="77777777" w:rsidR="004608A0" w:rsidRPr="00A96AF5" w:rsidRDefault="004608A0" w:rsidP="00967E79">
            <w:pPr>
              <w:jc w:val="center"/>
              <w:rPr>
                <w:i/>
                <w:iCs/>
                <w:color w:val="000000"/>
                <w:sz w:val="20"/>
                <w:szCs w:val="20"/>
              </w:rPr>
            </w:pPr>
            <w:r w:rsidRPr="00A96AF5">
              <w:rPr>
                <w:i/>
                <w:iCs/>
                <w:color w:val="000000"/>
                <w:sz w:val="20"/>
                <w:szCs w:val="20"/>
              </w:rPr>
              <w:t>101,6%</w:t>
            </w:r>
          </w:p>
        </w:tc>
      </w:tr>
      <w:tr w:rsidR="004608A0" w:rsidRPr="00E27C1D" w14:paraId="2E118F9F" w14:textId="77777777" w:rsidTr="00967E79">
        <w:trPr>
          <w:trHeight w:val="20"/>
        </w:trPr>
        <w:tc>
          <w:tcPr>
            <w:tcW w:w="0" w:type="auto"/>
            <w:shd w:val="clear" w:color="auto" w:fill="auto"/>
            <w:vAlign w:val="center"/>
            <w:hideMark/>
          </w:tcPr>
          <w:p w14:paraId="6AE2A4A4" w14:textId="77777777" w:rsidR="004608A0" w:rsidRPr="00E27C1D" w:rsidRDefault="004608A0" w:rsidP="00967E79">
            <w:pPr>
              <w:rPr>
                <w:color w:val="000000"/>
                <w:sz w:val="20"/>
                <w:szCs w:val="20"/>
              </w:rPr>
            </w:pPr>
            <w:r w:rsidRPr="00E27C1D">
              <w:rPr>
                <w:color w:val="000000"/>
                <w:sz w:val="20"/>
                <w:szCs w:val="20"/>
              </w:rPr>
              <w:t>Раздел B: Добыча полезных ископаемых</w:t>
            </w:r>
          </w:p>
        </w:tc>
        <w:tc>
          <w:tcPr>
            <w:tcW w:w="0" w:type="auto"/>
            <w:shd w:val="clear" w:color="auto" w:fill="auto"/>
            <w:vAlign w:val="center"/>
            <w:hideMark/>
          </w:tcPr>
          <w:p w14:paraId="13D325D6" w14:textId="77777777" w:rsidR="004608A0" w:rsidRPr="00E27015" w:rsidRDefault="004608A0" w:rsidP="00967E79">
            <w:pPr>
              <w:jc w:val="center"/>
              <w:rPr>
                <w:color w:val="000000"/>
                <w:sz w:val="20"/>
                <w:szCs w:val="20"/>
              </w:rPr>
            </w:pPr>
            <w:r w:rsidRPr="00E27015">
              <w:rPr>
                <w:color w:val="000000"/>
                <w:sz w:val="20"/>
                <w:szCs w:val="20"/>
              </w:rPr>
              <w:t>67,1</w:t>
            </w:r>
          </w:p>
        </w:tc>
        <w:tc>
          <w:tcPr>
            <w:tcW w:w="0" w:type="auto"/>
            <w:shd w:val="clear" w:color="auto" w:fill="auto"/>
            <w:vAlign w:val="center"/>
          </w:tcPr>
          <w:p w14:paraId="265F38C4" w14:textId="77777777" w:rsidR="004608A0" w:rsidRPr="00A96AF5" w:rsidRDefault="004608A0" w:rsidP="00967E79">
            <w:pPr>
              <w:jc w:val="center"/>
              <w:rPr>
                <w:color w:val="000000"/>
                <w:sz w:val="20"/>
                <w:szCs w:val="20"/>
              </w:rPr>
            </w:pPr>
            <w:r w:rsidRPr="00A96AF5">
              <w:rPr>
                <w:color w:val="000000"/>
                <w:sz w:val="20"/>
                <w:szCs w:val="20"/>
              </w:rPr>
              <w:t>71,1</w:t>
            </w:r>
          </w:p>
        </w:tc>
      </w:tr>
      <w:tr w:rsidR="004608A0" w:rsidRPr="00E27C1D" w14:paraId="7EFCE968" w14:textId="77777777" w:rsidTr="00967E79">
        <w:trPr>
          <w:trHeight w:val="20"/>
        </w:trPr>
        <w:tc>
          <w:tcPr>
            <w:tcW w:w="0" w:type="auto"/>
            <w:shd w:val="clear" w:color="000000" w:fill="D9D9D9"/>
            <w:vAlign w:val="center"/>
            <w:hideMark/>
          </w:tcPr>
          <w:p w14:paraId="72BF871F" w14:textId="77777777" w:rsidR="004608A0" w:rsidRPr="00E27C1D" w:rsidRDefault="004608A0" w:rsidP="00967E79">
            <w:pPr>
              <w:jc w:val="right"/>
              <w:rPr>
                <w:i/>
                <w:iCs/>
                <w:color w:val="000000"/>
                <w:sz w:val="20"/>
                <w:szCs w:val="20"/>
              </w:rPr>
            </w:pPr>
            <w:r w:rsidRPr="00E27C1D">
              <w:rPr>
                <w:i/>
                <w:iCs/>
                <w:color w:val="000000"/>
                <w:sz w:val="20"/>
                <w:szCs w:val="20"/>
              </w:rPr>
              <w:t>Темп роста, %</w:t>
            </w:r>
          </w:p>
        </w:tc>
        <w:tc>
          <w:tcPr>
            <w:tcW w:w="0" w:type="auto"/>
            <w:shd w:val="clear" w:color="000000" w:fill="D9D9D9"/>
            <w:vAlign w:val="center"/>
            <w:hideMark/>
          </w:tcPr>
          <w:p w14:paraId="38AFB197" w14:textId="77777777" w:rsidR="004608A0" w:rsidRPr="00E27015" w:rsidRDefault="004608A0" w:rsidP="00967E79">
            <w:pPr>
              <w:jc w:val="center"/>
              <w:rPr>
                <w:i/>
                <w:iCs/>
                <w:color w:val="000000"/>
                <w:sz w:val="20"/>
                <w:szCs w:val="20"/>
              </w:rPr>
            </w:pPr>
            <w:r w:rsidRPr="00E27015">
              <w:rPr>
                <w:i/>
                <w:iCs/>
                <w:color w:val="000000"/>
                <w:sz w:val="20"/>
                <w:szCs w:val="20"/>
              </w:rPr>
              <w:t>74,6%</w:t>
            </w:r>
          </w:p>
        </w:tc>
        <w:tc>
          <w:tcPr>
            <w:tcW w:w="0" w:type="auto"/>
            <w:shd w:val="clear" w:color="000000" w:fill="D9D9D9"/>
            <w:vAlign w:val="center"/>
          </w:tcPr>
          <w:p w14:paraId="473CB51D" w14:textId="77777777" w:rsidR="004608A0" w:rsidRPr="00A96AF5" w:rsidRDefault="004608A0" w:rsidP="00967E79">
            <w:pPr>
              <w:jc w:val="center"/>
              <w:rPr>
                <w:i/>
                <w:iCs/>
                <w:color w:val="000000"/>
                <w:sz w:val="20"/>
                <w:szCs w:val="20"/>
              </w:rPr>
            </w:pPr>
            <w:r w:rsidRPr="00A96AF5">
              <w:rPr>
                <w:i/>
                <w:iCs/>
                <w:color w:val="000000"/>
                <w:sz w:val="20"/>
                <w:szCs w:val="20"/>
              </w:rPr>
              <w:t>106,0%</w:t>
            </w:r>
          </w:p>
        </w:tc>
      </w:tr>
      <w:tr w:rsidR="004608A0" w:rsidRPr="00E27C1D" w14:paraId="2B7925E3" w14:textId="77777777" w:rsidTr="00967E79">
        <w:trPr>
          <w:trHeight w:val="20"/>
        </w:trPr>
        <w:tc>
          <w:tcPr>
            <w:tcW w:w="0" w:type="auto"/>
            <w:shd w:val="clear" w:color="auto" w:fill="auto"/>
            <w:vAlign w:val="center"/>
            <w:hideMark/>
          </w:tcPr>
          <w:p w14:paraId="47932CBF" w14:textId="77777777" w:rsidR="004608A0" w:rsidRPr="00E27C1D" w:rsidRDefault="004608A0" w:rsidP="00967E79">
            <w:pPr>
              <w:rPr>
                <w:color w:val="000000"/>
                <w:sz w:val="20"/>
                <w:szCs w:val="20"/>
              </w:rPr>
            </w:pPr>
            <w:r w:rsidRPr="00E27C1D">
              <w:rPr>
                <w:color w:val="000000"/>
                <w:sz w:val="20"/>
                <w:szCs w:val="20"/>
              </w:rPr>
              <w:t>Раздел C: Обрабатывающие производства</w:t>
            </w:r>
          </w:p>
        </w:tc>
        <w:tc>
          <w:tcPr>
            <w:tcW w:w="0" w:type="auto"/>
            <w:shd w:val="clear" w:color="auto" w:fill="auto"/>
            <w:vAlign w:val="center"/>
            <w:hideMark/>
          </w:tcPr>
          <w:p w14:paraId="74287FDD" w14:textId="77777777" w:rsidR="004608A0" w:rsidRPr="00E27015" w:rsidRDefault="004608A0" w:rsidP="00967E79">
            <w:pPr>
              <w:jc w:val="center"/>
              <w:rPr>
                <w:color w:val="000000"/>
                <w:sz w:val="20"/>
                <w:szCs w:val="20"/>
              </w:rPr>
            </w:pPr>
            <w:r w:rsidRPr="00E27015">
              <w:rPr>
                <w:color w:val="000000"/>
                <w:sz w:val="20"/>
                <w:szCs w:val="20"/>
              </w:rPr>
              <w:t>952,8</w:t>
            </w:r>
          </w:p>
        </w:tc>
        <w:tc>
          <w:tcPr>
            <w:tcW w:w="0" w:type="auto"/>
            <w:shd w:val="clear" w:color="auto" w:fill="auto"/>
            <w:vAlign w:val="center"/>
          </w:tcPr>
          <w:p w14:paraId="50BE3161" w14:textId="77777777" w:rsidR="004608A0" w:rsidRPr="00A96AF5" w:rsidRDefault="004608A0" w:rsidP="00967E79">
            <w:pPr>
              <w:jc w:val="center"/>
              <w:rPr>
                <w:color w:val="000000"/>
                <w:sz w:val="20"/>
                <w:szCs w:val="20"/>
              </w:rPr>
            </w:pPr>
            <w:r w:rsidRPr="00A96AF5">
              <w:rPr>
                <w:color w:val="000000"/>
                <w:sz w:val="20"/>
                <w:szCs w:val="20"/>
              </w:rPr>
              <w:t>956,3</w:t>
            </w:r>
          </w:p>
        </w:tc>
      </w:tr>
      <w:tr w:rsidR="004608A0" w:rsidRPr="00E27C1D" w14:paraId="47AA30D8" w14:textId="77777777" w:rsidTr="00967E79">
        <w:trPr>
          <w:trHeight w:val="20"/>
        </w:trPr>
        <w:tc>
          <w:tcPr>
            <w:tcW w:w="0" w:type="auto"/>
            <w:shd w:val="clear" w:color="000000" w:fill="D9D9D9"/>
            <w:vAlign w:val="center"/>
            <w:hideMark/>
          </w:tcPr>
          <w:p w14:paraId="61AF5286" w14:textId="77777777" w:rsidR="004608A0" w:rsidRPr="00E27C1D" w:rsidRDefault="004608A0" w:rsidP="00967E79">
            <w:pPr>
              <w:jc w:val="right"/>
              <w:rPr>
                <w:i/>
                <w:iCs/>
                <w:color w:val="000000"/>
                <w:sz w:val="20"/>
                <w:szCs w:val="20"/>
              </w:rPr>
            </w:pPr>
            <w:r w:rsidRPr="00E27C1D">
              <w:rPr>
                <w:i/>
                <w:iCs/>
                <w:color w:val="000000"/>
                <w:sz w:val="20"/>
                <w:szCs w:val="20"/>
              </w:rPr>
              <w:t>Темп роста, %</w:t>
            </w:r>
          </w:p>
        </w:tc>
        <w:tc>
          <w:tcPr>
            <w:tcW w:w="0" w:type="auto"/>
            <w:shd w:val="clear" w:color="000000" w:fill="D9D9D9"/>
            <w:vAlign w:val="center"/>
            <w:hideMark/>
          </w:tcPr>
          <w:p w14:paraId="1DFDCF73" w14:textId="77777777" w:rsidR="004608A0" w:rsidRPr="00E27015" w:rsidRDefault="004608A0" w:rsidP="00967E79">
            <w:pPr>
              <w:jc w:val="center"/>
              <w:rPr>
                <w:i/>
                <w:iCs/>
                <w:color w:val="000000"/>
                <w:sz w:val="20"/>
                <w:szCs w:val="20"/>
              </w:rPr>
            </w:pPr>
            <w:r w:rsidRPr="00E27015">
              <w:rPr>
                <w:i/>
                <w:iCs/>
                <w:color w:val="000000"/>
                <w:sz w:val="20"/>
                <w:szCs w:val="20"/>
              </w:rPr>
              <w:t>104,7%</w:t>
            </w:r>
          </w:p>
        </w:tc>
        <w:tc>
          <w:tcPr>
            <w:tcW w:w="0" w:type="auto"/>
            <w:shd w:val="clear" w:color="000000" w:fill="D9D9D9"/>
            <w:vAlign w:val="center"/>
          </w:tcPr>
          <w:p w14:paraId="2D0C306A" w14:textId="77777777" w:rsidR="004608A0" w:rsidRPr="00A96AF5" w:rsidRDefault="004608A0" w:rsidP="00967E79">
            <w:pPr>
              <w:jc w:val="center"/>
              <w:rPr>
                <w:i/>
                <w:iCs/>
                <w:color w:val="000000"/>
                <w:sz w:val="20"/>
                <w:szCs w:val="20"/>
              </w:rPr>
            </w:pPr>
            <w:r w:rsidRPr="00A96AF5">
              <w:rPr>
                <w:i/>
                <w:iCs/>
                <w:color w:val="000000"/>
                <w:sz w:val="20"/>
                <w:szCs w:val="20"/>
              </w:rPr>
              <w:t>100,4%</w:t>
            </w:r>
          </w:p>
        </w:tc>
      </w:tr>
      <w:tr w:rsidR="004608A0" w:rsidRPr="00E27C1D" w14:paraId="376CCC80" w14:textId="77777777" w:rsidTr="00967E79">
        <w:trPr>
          <w:trHeight w:val="20"/>
        </w:trPr>
        <w:tc>
          <w:tcPr>
            <w:tcW w:w="0" w:type="auto"/>
            <w:shd w:val="clear" w:color="auto" w:fill="auto"/>
            <w:vAlign w:val="center"/>
            <w:hideMark/>
          </w:tcPr>
          <w:p w14:paraId="67209C3E" w14:textId="77777777" w:rsidR="004608A0" w:rsidRPr="00E27C1D" w:rsidRDefault="004608A0" w:rsidP="00967E79">
            <w:pPr>
              <w:rPr>
                <w:color w:val="000000"/>
                <w:sz w:val="20"/>
                <w:szCs w:val="20"/>
              </w:rPr>
            </w:pPr>
            <w:r w:rsidRPr="00E27C1D">
              <w:rPr>
                <w:color w:val="000000"/>
                <w:sz w:val="20"/>
                <w:szCs w:val="20"/>
              </w:rPr>
              <w:t>Раздел D: Обеспечение электрической энергией, газом и паром; кондиционирование воздуха</w:t>
            </w:r>
          </w:p>
        </w:tc>
        <w:tc>
          <w:tcPr>
            <w:tcW w:w="0" w:type="auto"/>
            <w:shd w:val="clear" w:color="auto" w:fill="auto"/>
            <w:vAlign w:val="center"/>
            <w:hideMark/>
          </w:tcPr>
          <w:p w14:paraId="6916E531" w14:textId="77777777" w:rsidR="004608A0" w:rsidRPr="00E27015" w:rsidRDefault="004608A0" w:rsidP="00967E79">
            <w:pPr>
              <w:jc w:val="center"/>
              <w:rPr>
                <w:color w:val="000000"/>
                <w:sz w:val="20"/>
                <w:szCs w:val="20"/>
              </w:rPr>
            </w:pPr>
            <w:r w:rsidRPr="00E27015">
              <w:rPr>
                <w:color w:val="000000"/>
                <w:sz w:val="20"/>
                <w:szCs w:val="20"/>
              </w:rPr>
              <w:t>33,8</w:t>
            </w:r>
          </w:p>
        </w:tc>
        <w:tc>
          <w:tcPr>
            <w:tcW w:w="0" w:type="auto"/>
            <w:shd w:val="clear" w:color="auto" w:fill="auto"/>
            <w:vAlign w:val="center"/>
          </w:tcPr>
          <w:p w14:paraId="2E636D81" w14:textId="77777777" w:rsidR="004608A0" w:rsidRPr="00A96AF5" w:rsidRDefault="004608A0" w:rsidP="00967E79">
            <w:pPr>
              <w:jc w:val="center"/>
              <w:rPr>
                <w:color w:val="000000"/>
                <w:sz w:val="20"/>
                <w:szCs w:val="20"/>
              </w:rPr>
            </w:pPr>
            <w:r w:rsidRPr="00A96AF5">
              <w:rPr>
                <w:color w:val="000000"/>
                <w:sz w:val="20"/>
                <w:szCs w:val="20"/>
              </w:rPr>
              <w:t>41,5</w:t>
            </w:r>
          </w:p>
        </w:tc>
      </w:tr>
      <w:tr w:rsidR="004608A0" w:rsidRPr="00E27C1D" w14:paraId="7D329C43" w14:textId="77777777" w:rsidTr="00967E79">
        <w:trPr>
          <w:trHeight w:val="20"/>
        </w:trPr>
        <w:tc>
          <w:tcPr>
            <w:tcW w:w="0" w:type="auto"/>
            <w:shd w:val="clear" w:color="000000" w:fill="D9D9D9"/>
            <w:vAlign w:val="center"/>
            <w:hideMark/>
          </w:tcPr>
          <w:p w14:paraId="63EE0DC9" w14:textId="77777777" w:rsidR="004608A0" w:rsidRPr="00E27C1D" w:rsidRDefault="004608A0" w:rsidP="00967E79">
            <w:pPr>
              <w:jc w:val="right"/>
              <w:rPr>
                <w:i/>
                <w:iCs/>
                <w:color w:val="000000"/>
                <w:sz w:val="20"/>
                <w:szCs w:val="20"/>
              </w:rPr>
            </w:pPr>
            <w:r w:rsidRPr="00E27C1D">
              <w:rPr>
                <w:i/>
                <w:iCs/>
                <w:color w:val="000000"/>
                <w:sz w:val="20"/>
                <w:szCs w:val="20"/>
              </w:rPr>
              <w:t>Темп роста, %</w:t>
            </w:r>
          </w:p>
        </w:tc>
        <w:tc>
          <w:tcPr>
            <w:tcW w:w="0" w:type="auto"/>
            <w:shd w:val="clear" w:color="000000" w:fill="D9D9D9"/>
            <w:vAlign w:val="center"/>
            <w:hideMark/>
          </w:tcPr>
          <w:p w14:paraId="3E93B634" w14:textId="77777777" w:rsidR="004608A0" w:rsidRPr="00E27015" w:rsidRDefault="004608A0" w:rsidP="00967E79">
            <w:pPr>
              <w:jc w:val="center"/>
              <w:rPr>
                <w:i/>
                <w:iCs/>
                <w:color w:val="000000"/>
                <w:sz w:val="20"/>
                <w:szCs w:val="20"/>
              </w:rPr>
            </w:pPr>
            <w:r w:rsidRPr="00E27015">
              <w:rPr>
                <w:i/>
                <w:iCs/>
                <w:color w:val="000000"/>
                <w:sz w:val="20"/>
                <w:szCs w:val="20"/>
              </w:rPr>
              <w:t>120,9%</w:t>
            </w:r>
          </w:p>
        </w:tc>
        <w:tc>
          <w:tcPr>
            <w:tcW w:w="0" w:type="auto"/>
            <w:shd w:val="clear" w:color="000000" w:fill="D9D9D9"/>
            <w:vAlign w:val="center"/>
          </w:tcPr>
          <w:p w14:paraId="43C1CF18" w14:textId="77777777" w:rsidR="004608A0" w:rsidRPr="00A96AF5" w:rsidRDefault="004608A0" w:rsidP="00967E79">
            <w:pPr>
              <w:jc w:val="center"/>
              <w:rPr>
                <w:i/>
                <w:iCs/>
                <w:color w:val="000000"/>
                <w:sz w:val="20"/>
                <w:szCs w:val="20"/>
              </w:rPr>
            </w:pPr>
            <w:r w:rsidRPr="00A96AF5">
              <w:rPr>
                <w:i/>
                <w:iCs/>
                <w:color w:val="000000"/>
                <w:sz w:val="20"/>
                <w:szCs w:val="20"/>
              </w:rPr>
              <w:t>122,8%</w:t>
            </w:r>
          </w:p>
        </w:tc>
      </w:tr>
      <w:tr w:rsidR="004608A0" w:rsidRPr="00E27C1D" w14:paraId="3F4E839F" w14:textId="77777777" w:rsidTr="00967E79">
        <w:trPr>
          <w:trHeight w:val="20"/>
        </w:trPr>
        <w:tc>
          <w:tcPr>
            <w:tcW w:w="0" w:type="auto"/>
            <w:shd w:val="clear" w:color="auto" w:fill="auto"/>
            <w:vAlign w:val="center"/>
            <w:hideMark/>
          </w:tcPr>
          <w:p w14:paraId="19A1C0A9" w14:textId="77777777" w:rsidR="004608A0" w:rsidRPr="00E27C1D" w:rsidRDefault="004608A0" w:rsidP="00967E79">
            <w:pPr>
              <w:rPr>
                <w:color w:val="000000"/>
                <w:sz w:val="20"/>
                <w:szCs w:val="20"/>
              </w:rPr>
            </w:pPr>
            <w:r w:rsidRPr="00E27C1D">
              <w:rPr>
                <w:color w:val="000000"/>
                <w:sz w:val="20"/>
                <w:szCs w:val="20"/>
              </w:rPr>
              <w:t>Раздел E: Водоснабжение; водоотведение, организация сбора и утилизации отходов, деятельность по ликвидации загрязнений</w:t>
            </w:r>
          </w:p>
        </w:tc>
        <w:tc>
          <w:tcPr>
            <w:tcW w:w="0" w:type="auto"/>
            <w:shd w:val="clear" w:color="auto" w:fill="auto"/>
            <w:vAlign w:val="center"/>
            <w:hideMark/>
          </w:tcPr>
          <w:p w14:paraId="6D68D2DB" w14:textId="77777777" w:rsidR="004608A0" w:rsidRPr="00E27015" w:rsidRDefault="004608A0" w:rsidP="00967E79">
            <w:pPr>
              <w:jc w:val="center"/>
              <w:rPr>
                <w:color w:val="000000"/>
                <w:sz w:val="20"/>
                <w:szCs w:val="20"/>
              </w:rPr>
            </w:pPr>
            <w:r w:rsidRPr="00E27015">
              <w:rPr>
                <w:color w:val="000000"/>
                <w:sz w:val="20"/>
                <w:szCs w:val="20"/>
              </w:rPr>
              <w:t>0,4</w:t>
            </w:r>
          </w:p>
        </w:tc>
        <w:tc>
          <w:tcPr>
            <w:tcW w:w="0" w:type="auto"/>
            <w:shd w:val="clear" w:color="auto" w:fill="auto"/>
            <w:vAlign w:val="center"/>
          </w:tcPr>
          <w:p w14:paraId="696E15FD" w14:textId="77777777" w:rsidR="004608A0" w:rsidRPr="00A96AF5" w:rsidRDefault="004608A0" w:rsidP="00967E79">
            <w:pPr>
              <w:jc w:val="center"/>
              <w:rPr>
                <w:color w:val="000000"/>
                <w:sz w:val="20"/>
                <w:szCs w:val="20"/>
              </w:rPr>
            </w:pPr>
            <w:r w:rsidRPr="00A96AF5">
              <w:rPr>
                <w:color w:val="000000"/>
                <w:sz w:val="20"/>
                <w:szCs w:val="20"/>
              </w:rPr>
              <w:t>1,8</w:t>
            </w:r>
          </w:p>
        </w:tc>
      </w:tr>
      <w:tr w:rsidR="004608A0" w:rsidRPr="00E27C1D" w14:paraId="7CB86B78" w14:textId="77777777" w:rsidTr="00967E79">
        <w:trPr>
          <w:trHeight w:val="20"/>
        </w:trPr>
        <w:tc>
          <w:tcPr>
            <w:tcW w:w="0" w:type="auto"/>
            <w:shd w:val="clear" w:color="000000" w:fill="D9D9D9"/>
            <w:vAlign w:val="center"/>
            <w:hideMark/>
          </w:tcPr>
          <w:p w14:paraId="421C3624" w14:textId="77777777" w:rsidR="004608A0" w:rsidRPr="00E27C1D" w:rsidRDefault="004608A0" w:rsidP="00967E79">
            <w:pPr>
              <w:jc w:val="right"/>
              <w:rPr>
                <w:i/>
                <w:iCs/>
                <w:color w:val="000000"/>
                <w:sz w:val="20"/>
                <w:szCs w:val="20"/>
              </w:rPr>
            </w:pPr>
            <w:r w:rsidRPr="00E27C1D">
              <w:rPr>
                <w:i/>
                <w:iCs/>
                <w:color w:val="000000"/>
                <w:sz w:val="20"/>
                <w:szCs w:val="20"/>
              </w:rPr>
              <w:t>Темп роста, %</w:t>
            </w:r>
          </w:p>
        </w:tc>
        <w:tc>
          <w:tcPr>
            <w:tcW w:w="0" w:type="auto"/>
            <w:shd w:val="clear" w:color="000000" w:fill="D9D9D9"/>
            <w:vAlign w:val="center"/>
            <w:hideMark/>
          </w:tcPr>
          <w:p w14:paraId="4F55D294" w14:textId="77777777" w:rsidR="004608A0" w:rsidRPr="00E27015" w:rsidRDefault="004608A0" w:rsidP="00967E79">
            <w:pPr>
              <w:jc w:val="center"/>
              <w:rPr>
                <w:i/>
                <w:iCs/>
                <w:color w:val="000000"/>
                <w:sz w:val="20"/>
                <w:szCs w:val="20"/>
              </w:rPr>
            </w:pPr>
            <w:r w:rsidRPr="00E27015">
              <w:rPr>
                <w:i/>
                <w:iCs/>
                <w:color w:val="000000"/>
                <w:sz w:val="20"/>
                <w:szCs w:val="20"/>
              </w:rPr>
              <w:t>30,6%</w:t>
            </w:r>
          </w:p>
        </w:tc>
        <w:tc>
          <w:tcPr>
            <w:tcW w:w="0" w:type="auto"/>
            <w:shd w:val="clear" w:color="000000" w:fill="D9D9D9"/>
            <w:vAlign w:val="center"/>
          </w:tcPr>
          <w:p w14:paraId="2A7C46E4" w14:textId="77777777" w:rsidR="004608A0" w:rsidRPr="00A96AF5" w:rsidRDefault="004608A0" w:rsidP="00967E79">
            <w:pPr>
              <w:jc w:val="center"/>
              <w:rPr>
                <w:i/>
                <w:iCs/>
                <w:color w:val="000000"/>
                <w:sz w:val="20"/>
                <w:szCs w:val="20"/>
              </w:rPr>
            </w:pPr>
            <w:r w:rsidRPr="00A96AF5">
              <w:rPr>
                <w:i/>
                <w:iCs/>
                <w:color w:val="000000"/>
                <w:sz w:val="20"/>
                <w:szCs w:val="20"/>
              </w:rPr>
              <w:t>в 4,5 р.</w:t>
            </w:r>
          </w:p>
        </w:tc>
      </w:tr>
    </w:tbl>
    <w:p w14:paraId="49FFE835" w14:textId="77777777" w:rsidR="004608A0" w:rsidRPr="00943B89" w:rsidRDefault="004608A0" w:rsidP="004608A0">
      <w:pPr>
        <w:rPr>
          <w:rFonts w:ascii="Times New Roman CYR" w:hAnsi="Times New Roman CYR" w:cs="Times New Roman CYR"/>
          <w:sz w:val="22"/>
          <w:szCs w:val="22"/>
        </w:rPr>
      </w:pPr>
    </w:p>
    <w:p w14:paraId="797C1EC7" w14:textId="77777777" w:rsidR="004608A0" w:rsidRDefault="004608A0" w:rsidP="004608A0">
      <w:pPr>
        <w:pStyle w:val="af"/>
        <w:ind w:firstLine="709"/>
      </w:pPr>
      <w:r w:rsidRPr="00520EBE">
        <w:rPr>
          <w:szCs w:val="26"/>
        </w:rPr>
        <w:t xml:space="preserve">Следует отметить, что результаты деятельности градообразующего предприятия, как одного из крупнейших экспортеров металлов зависят от </w:t>
      </w:r>
      <w:r w:rsidRPr="00520EBE">
        <w:t>внешнеэкономической конъюнктуры – волатильност</w:t>
      </w:r>
      <w:r>
        <w:t>и</w:t>
      </w:r>
      <w:r w:rsidRPr="00520EBE">
        <w:t xml:space="preserve"> цен на цветные металлы, стоимост</w:t>
      </w:r>
      <w:r>
        <w:t>и</w:t>
      </w:r>
      <w:r w:rsidRPr="00520EBE">
        <w:t xml:space="preserve"> национальной валюты.</w:t>
      </w:r>
    </w:p>
    <w:p w14:paraId="29B5BD38" w14:textId="0277B869" w:rsidR="004608A0" w:rsidRPr="00050F81" w:rsidRDefault="004608A0" w:rsidP="004608A0">
      <w:pPr>
        <w:pStyle w:val="afe"/>
        <w:spacing w:after="0" w:line="235" w:lineRule="auto"/>
        <w:ind w:firstLine="709"/>
        <w:jc w:val="both"/>
        <w:rPr>
          <w:sz w:val="26"/>
          <w:szCs w:val="26"/>
        </w:rPr>
      </w:pPr>
      <w:r w:rsidRPr="00A769E5">
        <w:rPr>
          <w:sz w:val="26"/>
          <w:szCs w:val="26"/>
        </w:rPr>
        <w:t xml:space="preserve">Цена никеля за 9 месяцев 2025 года снизилась относительно уровня соответствующего периода 2024 года на </w:t>
      </w:r>
      <w:r w:rsidRPr="002E713C">
        <w:rPr>
          <w:sz w:val="26"/>
          <w:szCs w:val="26"/>
        </w:rPr>
        <w:t xml:space="preserve">10,8% (до 15 246 долларов США за тонну). При этом в отчетном периоде отмечается рост цены меди – на 4,6% (до 9 552 </w:t>
      </w:r>
      <w:r w:rsidRPr="00B449E7">
        <w:rPr>
          <w:sz w:val="26"/>
          <w:szCs w:val="26"/>
        </w:rPr>
        <w:t>доллар</w:t>
      </w:r>
      <w:r w:rsidR="000F690D" w:rsidRPr="00B449E7">
        <w:rPr>
          <w:sz w:val="26"/>
          <w:szCs w:val="26"/>
        </w:rPr>
        <w:t>ов</w:t>
      </w:r>
      <w:r w:rsidRPr="00B449E7">
        <w:rPr>
          <w:sz w:val="26"/>
          <w:szCs w:val="26"/>
        </w:rPr>
        <w:t xml:space="preserve"> США за тонну), палладия – на 7,1% (до 1 041 доллара США за тр. унцию), платины – на 21,4% (до 1 142 доллар</w:t>
      </w:r>
      <w:r w:rsidR="00523355" w:rsidRPr="00B449E7">
        <w:rPr>
          <w:sz w:val="26"/>
          <w:szCs w:val="26"/>
        </w:rPr>
        <w:t>ов</w:t>
      </w:r>
      <w:r w:rsidRPr="00B449E7">
        <w:rPr>
          <w:sz w:val="26"/>
          <w:szCs w:val="26"/>
        </w:rPr>
        <w:t xml:space="preserve"> США за тр. унцию), золота – на 39,4% (до 3 199 доллар</w:t>
      </w:r>
      <w:r w:rsidR="00523355" w:rsidRPr="00B449E7">
        <w:rPr>
          <w:sz w:val="26"/>
          <w:szCs w:val="26"/>
        </w:rPr>
        <w:t>ов</w:t>
      </w:r>
      <w:r w:rsidRPr="00B449E7">
        <w:rPr>
          <w:sz w:val="26"/>
          <w:szCs w:val="26"/>
        </w:rPr>
        <w:t xml:space="preserve"> США</w:t>
      </w:r>
      <w:r w:rsidRPr="002E713C">
        <w:rPr>
          <w:sz w:val="26"/>
          <w:szCs w:val="26"/>
        </w:rPr>
        <w:t xml:space="preserve"> за тр. унцию).</w:t>
      </w:r>
    </w:p>
    <w:p w14:paraId="3C28C9D0" w14:textId="4E672F69" w:rsidR="004608A0" w:rsidRPr="00C073BA" w:rsidRDefault="004608A0" w:rsidP="004608A0">
      <w:pPr>
        <w:pStyle w:val="afe"/>
        <w:spacing w:after="0" w:line="235" w:lineRule="auto"/>
        <w:ind w:firstLine="709"/>
        <w:jc w:val="both"/>
        <w:rPr>
          <w:sz w:val="26"/>
          <w:szCs w:val="26"/>
        </w:rPr>
      </w:pPr>
      <w:r w:rsidRPr="00C073BA">
        <w:rPr>
          <w:sz w:val="26"/>
          <w:szCs w:val="26"/>
        </w:rPr>
        <w:t>По итогам 9 месяцев 2025 года средняя стоимость доллара США снизилась на 5,9% к уровню 9 месяцев 2024 года и составила 84,9 рубля.</w:t>
      </w:r>
    </w:p>
    <w:p w14:paraId="03D2FA72" w14:textId="65E1B742" w:rsidR="004608A0" w:rsidRDefault="004608A0" w:rsidP="00EC0BB3">
      <w:pPr>
        <w:pStyle w:val="afe"/>
        <w:spacing w:after="0" w:line="235" w:lineRule="auto"/>
        <w:ind w:firstLine="709"/>
        <w:jc w:val="both"/>
        <w:rPr>
          <w:sz w:val="26"/>
          <w:szCs w:val="26"/>
        </w:rPr>
      </w:pPr>
      <w:r>
        <w:rPr>
          <w:sz w:val="26"/>
          <w:szCs w:val="26"/>
        </w:rPr>
        <w:t xml:space="preserve">Среднегодовая цена за 2025 год </w:t>
      </w:r>
      <w:r w:rsidRPr="00461B9F">
        <w:rPr>
          <w:sz w:val="26"/>
          <w:szCs w:val="26"/>
        </w:rPr>
        <w:t>на вышеуказанные металлы, кроме никеля</w:t>
      </w:r>
      <w:r>
        <w:rPr>
          <w:sz w:val="26"/>
          <w:szCs w:val="26"/>
        </w:rPr>
        <w:t>, оценивается с ростом по отношению к средним ценам за 2024 год</w:t>
      </w:r>
      <w:r w:rsidRPr="00461B9F">
        <w:rPr>
          <w:sz w:val="26"/>
          <w:szCs w:val="26"/>
        </w:rPr>
        <w:t>.</w:t>
      </w:r>
    </w:p>
    <w:p w14:paraId="1F405358" w14:textId="1AA55B91" w:rsidR="005E0FC6" w:rsidRDefault="005E0FC6" w:rsidP="00EC0BB3">
      <w:pPr>
        <w:pStyle w:val="afe"/>
        <w:spacing w:after="0" w:line="235" w:lineRule="auto"/>
        <w:ind w:firstLine="709"/>
        <w:jc w:val="both"/>
        <w:rPr>
          <w:sz w:val="26"/>
          <w:szCs w:val="26"/>
        </w:rPr>
      </w:pPr>
    </w:p>
    <w:p w14:paraId="54B679A1" w14:textId="09EB92B9" w:rsidR="005E0FC6" w:rsidRDefault="005E0FC6" w:rsidP="00EC0BB3">
      <w:pPr>
        <w:pStyle w:val="afe"/>
        <w:spacing w:after="0" w:line="235" w:lineRule="auto"/>
        <w:ind w:firstLine="709"/>
        <w:jc w:val="both"/>
        <w:rPr>
          <w:sz w:val="26"/>
          <w:szCs w:val="26"/>
        </w:rPr>
      </w:pPr>
    </w:p>
    <w:p w14:paraId="2D687363" w14:textId="77777777" w:rsidR="005E0FC6" w:rsidRPr="00EC0BB3" w:rsidRDefault="005E0FC6" w:rsidP="00EC0BB3">
      <w:pPr>
        <w:pStyle w:val="afe"/>
        <w:spacing w:after="0" w:line="235" w:lineRule="auto"/>
        <w:ind w:firstLine="709"/>
        <w:jc w:val="both"/>
        <w:rPr>
          <w:sz w:val="26"/>
          <w:szCs w:val="26"/>
        </w:rPr>
      </w:pPr>
    </w:p>
    <w:p w14:paraId="4D5C0C31" w14:textId="77777777" w:rsidR="004608A0" w:rsidRPr="00FF613F" w:rsidRDefault="004608A0" w:rsidP="000521CB">
      <w:pPr>
        <w:spacing w:before="120" w:after="120"/>
        <w:jc w:val="right"/>
        <w:rPr>
          <w:sz w:val="26"/>
          <w:szCs w:val="26"/>
        </w:rPr>
      </w:pPr>
      <w:r w:rsidRPr="002910BE">
        <w:rPr>
          <w:sz w:val="26"/>
          <w:szCs w:val="26"/>
        </w:rPr>
        <w:lastRenderedPageBreak/>
        <w:t>Таблица</w:t>
      </w:r>
      <w:r w:rsidR="00886D74">
        <w:rPr>
          <w:sz w:val="26"/>
          <w:szCs w:val="26"/>
        </w:rPr>
        <w:t xml:space="preserve"> 3 </w:t>
      </w:r>
    </w:p>
    <w:p w14:paraId="5F4C8F70" w14:textId="77777777" w:rsidR="004608A0" w:rsidRDefault="004608A0" w:rsidP="004608A0">
      <w:pPr>
        <w:spacing w:after="120"/>
        <w:jc w:val="center"/>
        <w:rPr>
          <w:b/>
          <w:sz w:val="26"/>
          <w:szCs w:val="26"/>
        </w:rPr>
      </w:pPr>
      <w:r w:rsidRPr="002910BE">
        <w:rPr>
          <w:b/>
          <w:sz w:val="26"/>
          <w:szCs w:val="26"/>
        </w:rPr>
        <w:t>Динамика цен на цветные и драгоценные металлы, курс доллара</w:t>
      </w:r>
    </w:p>
    <w:tbl>
      <w:tblPr>
        <w:tblW w:w="9356" w:type="dxa"/>
        <w:tblInd w:w="-5" w:type="dxa"/>
        <w:tblLook w:val="04A0" w:firstRow="1" w:lastRow="0" w:firstColumn="1" w:lastColumn="0" w:noHBand="0" w:noVBand="1"/>
      </w:tblPr>
      <w:tblGrid>
        <w:gridCol w:w="1418"/>
        <w:gridCol w:w="1417"/>
        <w:gridCol w:w="992"/>
        <w:gridCol w:w="1016"/>
        <w:gridCol w:w="977"/>
        <w:gridCol w:w="1050"/>
        <w:gridCol w:w="1214"/>
        <w:gridCol w:w="1272"/>
      </w:tblGrid>
      <w:tr w:rsidR="00EF6C3C" w:rsidRPr="00680B52" w14:paraId="7D8820F7" w14:textId="77777777" w:rsidTr="001B32BA">
        <w:trPr>
          <w:trHeight w:val="470"/>
          <w:tblHeader/>
        </w:trPr>
        <w:tc>
          <w:tcPr>
            <w:tcW w:w="1418" w:type="dxa"/>
            <w:vMerge w:val="restart"/>
            <w:tcBorders>
              <w:top w:val="single" w:sz="4" w:space="0" w:color="auto"/>
              <w:left w:val="single" w:sz="4" w:space="0" w:color="auto"/>
              <w:bottom w:val="single" w:sz="4" w:space="0" w:color="auto"/>
              <w:right w:val="single" w:sz="4" w:space="0" w:color="auto"/>
            </w:tcBorders>
            <w:shd w:val="clear" w:color="auto" w:fill="C7CCE4"/>
            <w:vAlign w:val="center"/>
            <w:hideMark/>
          </w:tcPr>
          <w:p w14:paraId="17279B26" w14:textId="77777777" w:rsidR="00EF6C3C" w:rsidRPr="00680B52" w:rsidRDefault="00EF6C3C" w:rsidP="00967E79">
            <w:pPr>
              <w:jc w:val="center"/>
              <w:rPr>
                <w:b/>
                <w:bCs/>
                <w:color w:val="000000"/>
                <w:sz w:val="20"/>
                <w:szCs w:val="20"/>
              </w:rPr>
            </w:pPr>
            <w:r w:rsidRPr="00680B52">
              <w:rPr>
                <w:b/>
                <w:bCs/>
                <w:color w:val="000000"/>
                <w:sz w:val="20"/>
                <w:szCs w:val="20"/>
              </w:rPr>
              <w:t>Показатель</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C7CCE4"/>
            <w:vAlign w:val="center"/>
            <w:hideMark/>
          </w:tcPr>
          <w:p w14:paraId="6577C403" w14:textId="77777777" w:rsidR="00EF6C3C" w:rsidRPr="00680B52" w:rsidRDefault="00EF6C3C" w:rsidP="00967E79">
            <w:pPr>
              <w:jc w:val="center"/>
              <w:rPr>
                <w:b/>
                <w:bCs/>
                <w:color w:val="000000"/>
                <w:sz w:val="20"/>
                <w:szCs w:val="20"/>
              </w:rPr>
            </w:pPr>
            <w:r w:rsidRPr="00680B52">
              <w:rPr>
                <w:b/>
                <w:bCs/>
                <w:color w:val="000000"/>
                <w:sz w:val="20"/>
                <w:szCs w:val="20"/>
              </w:rPr>
              <w:t>Ед. изм.</w:t>
            </w:r>
          </w:p>
        </w:tc>
        <w:tc>
          <w:tcPr>
            <w:tcW w:w="2008" w:type="dxa"/>
            <w:gridSpan w:val="2"/>
            <w:tcBorders>
              <w:top w:val="single" w:sz="4" w:space="0" w:color="auto"/>
              <w:left w:val="nil"/>
              <w:bottom w:val="single" w:sz="4" w:space="0" w:color="auto"/>
              <w:right w:val="single" w:sz="4" w:space="0" w:color="auto"/>
            </w:tcBorders>
            <w:shd w:val="clear" w:color="auto" w:fill="C7CCE4"/>
            <w:vAlign w:val="center"/>
            <w:hideMark/>
          </w:tcPr>
          <w:p w14:paraId="549FE0A1" w14:textId="77777777" w:rsidR="00EF6C3C" w:rsidRPr="00680B52" w:rsidRDefault="00EF6C3C" w:rsidP="00967E79">
            <w:pPr>
              <w:jc w:val="center"/>
              <w:rPr>
                <w:b/>
                <w:bCs/>
                <w:color w:val="000000"/>
                <w:sz w:val="20"/>
                <w:szCs w:val="20"/>
              </w:rPr>
            </w:pPr>
            <w:r w:rsidRPr="00680B52">
              <w:rPr>
                <w:b/>
                <w:bCs/>
                <w:color w:val="000000"/>
                <w:sz w:val="20"/>
                <w:szCs w:val="20"/>
              </w:rPr>
              <w:t xml:space="preserve">Средняя цена </w:t>
            </w:r>
          </w:p>
          <w:p w14:paraId="3EA7A4AC" w14:textId="14795B3B" w:rsidR="00EF6C3C" w:rsidRPr="00680B52" w:rsidRDefault="00EF6C3C" w:rsidP="00967E79">
            <w:pPr>
              <w:jc w:val="center"/>
              <w:rPr>
                <w:b/>
                <w:bCs/>
                <w:color w:val="000000"/>
                <w:sz w:val="20"/>
                <w:szCs w:val="20"/>
              </w:rPr>
            </w:pPr>
            <w:r w:rsidRPr="00680B52">
              <w:rPr>
                <w:b/>
                <w:bCs/>
                <w:color w:val="000000"/>
                <w:sz w:val="20"/>
                <w:szCs w:val="20"/>
              </w:rPr>
              <w:t>за 9 мес.</w:t>
            </w:r>
          </w:p>
        </w:tc>
        <w:tc>
          <w:tcPr>
            <w:tcW w:w="0" w:type="auto"/>
            <w:gridSpan w:val="2"/>
            <w:tcBorders>
              <w:top w:val="single" w:sz="4" w:space="0" w:color="auto"/>
              <w:left w:val="single" w:sz="4" w:space="0" w:color="auto"/>
              <w:bottom w:val="single" w:sz="4" w:space="0" w:color="auto"/>
              <w:right w:val="single" w:sz="4" w:space="0" w:color="auto"/>
            </w:tcBorders>
            <w:shd w:val="clear" w:color="auto" w:fill="C7CCE4"/>
            <w:vAlign w:val="center"/>
            <w:hideMark/>
          </w:tcPr>
          <w:p w14:paraId="40651E72" w14:textId="77777777" w:rsidR="00EF6C3C" w:rsidRPr="00680B52" w:rsidRDefault="00EF6C3C" w:rsidP="00967E79">
            <w:pPr>
              <w:jc w:val="center"/>
              <w:rPr>
                <w:b/>
                <w:bCs/>
                <w:color w:val="000000"/>
                <w:sz w:val="20"/>
                <w:szCs w:val="20"/>
              </w:rPr>
            </w:pPr>
            <w:r w:rsidRPr="00680B52">
              <w:rPr>
                <w:b/>
                <w:bCs/>
                <w:color w:val="000000"/>
                <w:sz w:val="20"/>
                <w:szCs w:val="20"/>
              </w:rPr>
              <w:t>Среднегодовая цена</w:t>
            </w:r>
          </w:p>
        </w:tc>
        <w:tc>
          <w:tcPr>
            <w:tcW w:w="2486" w:type="dxa"/>
            <w:gridSpan w:val="2"/>
            <w:tcBorders>
              <w:top w:val="single" w:sz="4" w:space="0" w:color="auto"/>
              <w:left w:val="single" w:sz="4" w:space="0" w:color="auto"/>
              <w:bottom w:val="single" w:sz="4" w:space="0" w:color="auto"/>
              <w:right w:val="single" w:sz="4" w:space="0" w:color="auto"/>
            </w:tcBorders>
            <w:shd w:val="clear" w:color="auto" w:fill="C7CCE4"/>
            <w:vAlign w:val="center"/>
            <w:hideMark/>
          </w:tcPr>
          <w:p w14:paraId="024DCB97" w14:textId="77777777" w:rsidR="00EF6C3C" w:rsidRPr="00680B52" w:rsidRDefault="00EF6C3C" w:rsidP="00967E79">
            <w:pPr>
              <w:jc w:val="center"/>
              <w:rPr>
                <w:b/>
                <w:bCs/>
                <w:i/>
                <w:iCs/>
                <w:color w:val="000000"/>
                <w:sz w:val="20"/>
                <w:szCs w:val="20"/>
              </w:rPr>
            </w:pPr>
            <w:r w:rsidRPr="00680B52">
              <w:rPr>
                <w:b/>
                <w:bCs/>
                <w:i/>
                <w:iCs/>
                <w:color w:val="000000"/>
                <w:sz w:val="20"/>
                <w:szCs w:val="20"/>
              </w:rPr>
              <w:t>Темп роста, %</w:t>
            </w:r>
          </w:p>
        </w:tc>
      </w:tr>
      <w:tr w:rsidR="00EF6C3C" w:rsidRPr="00680B52" w14:paraId="58B40E99" w14:textId="77777777" w:rsidTr="001B32BA">
        <w:trPr>
          <w:trHeight w:val="20"/>
          <w:tblHeader/>
        </w:trPr>
        <w:tc>
          <w:tcPr>
            <w:tcW w:w="1418" w:type="dxa"/>
            <w:vMerge/>
            <w:tcBorders>
              <w:top w:val="single" w:sz="4" w:space="0" w:color="auto"/>
              <w:left w:val="single" w:sz="4" w:space="0" w:color="auto"/>
              <w:bottom w:val="single" w:sz="4" w:space="0" w:color="auto"/>
              <w:right w:val="single" w:sz="4" w:space="0" w:color="auto"/>
            </w:tcBorders>
            <w:shd w:val="clear" w:color="auto" w:fill="C7CCE4"/>
            <w:vAlign w:val="center"/>
            <w:hideMark/>
          </w:tcPr>
          <w:p w14:paraId="63BE6D91" w14:textId="77777777" w:rsidR="00EF6C3C" w:rsidRPr="00680B52" w:rsidRDefault="00EF6C3C" w:rsidP="00967E79">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C7CCE4"/>
            <w:vAlign w:val="center"/>
            <w:hideMark/>
          </w:tcPr>
          <w:p w14:paraId="1B7E33A9" w14:textId="77777777" w:rsidR="00EF6C3C" w:rsidRPr="00680B52" w:rsidRDefault="00EF6C3C" w:rsidP="00967E79">
            <w:pPr>
              <w:rPr>
                <w:b/>
                <w:bCs/>
                <w:color w:val="000000"/>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C7CCE4"/>
            <w:vAlign w:val="center"/>
            <w:hideMark/>
          </w:tcPr>
          <w:p w14:paraId="5390A805" w14:textId="77777777" w:rsidR="00EF6C3C" w:rsidRPr="00680B52" w:rsidRDefault="00EF6C3C" w:rsidP="00967E79">
            <w:pPr>
              <w:jc w:val="center"/>
              <w:rPr>
                <w:b/>
                <w:bCs/>
                <w:color w:val="000000"/>
                <w:sz w:val="20"/>
                <w:szCs w:val="20"/>
              </w:rPr>
            </w:pPr>
            <w:r w:rsidRPr="00680B52">
              <w:rPr>
                <w:b/>
                <w:bCs/>
                <w:color w:val="000000"/>
                <w:sz w:val="20"/>
                <w:szCs w:val="20"/>
              </w:rPr>
              <w:t>202</w:t>
            </w:r>
            <w:r>
              <w:rPr>
                <w:b/>
                <w:bCs/>
                <w:color w:val="000000"/>
                <w:sz w:val="20"/>
                <w:szCs w:val="20"/>
              </w:rPr>
              <w:t>4</w:t>
            </w:r>
            <w:r w:rsidRPr="00680B52">
              <w:rPr>
                <w:b/>
                <w:bCs/>
                <w:color w:val="000000"/>
                <w:sz w:val="20"/>
                <w:szCs w:val="20"/>
              </w:rPr>
              <w:t xml:space="preserve"> г.</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C7CCE4"/>
            <w:vAlign w:val="center"/>
            <w:hideMark/>
          </w:tcPr>
          <w:p w14:paraId="6F8AA88C" w14:textId="77777777" w:rsidR="00EF6C3C" w:rsidRPr="00680B52" w:rsidRDefault="00EF6C3C" w:rsidP="00967E79">
            <w:pPr>
              <w:jc w:val="center"/>
              <w:rPr>
                <w:b/>
                <w:bCs/>
                <w:color w:val="000000"/>
                <w:sz w:val="20"/>
                <w:szCs w:val="20"/>
              </w:rPr>
            </w:pPr>
            <w:r w:rsidRPr="00680B52">
              <w:rPr>
                <w:b/>
                <w:bCs/>
                <w:color w:val="000000"/>
                <w:sz w:val="20"/>
                <w:szCs w:val="20"/>
              </w:rPr>
              <w:t>202</w:t>
            </w:r>
            <w:r>
              <w:rPr>
                <w:b/>
                <w:bCs/>
                <w:color w:val="000000"/>
                <w:sz w:val="20"/>
                <w:szCs w:val="20"/>
              </w:rPr>
              <w:t>5</w:t>
            </w:r>
            <w:r w:rsidRPr="00680B52">
              <w:rPr>
                <w:b/>
                <w:bCs/>
                <w:color w:val="000000"/>
                <w:sz w:val="20"/>
                <w:szCs w:val="20"/>
              </w:rPr>
              <w:t xml:space="preserve"> г.</w:t>
            </w:r>
          </w:p>
        </w:tc>
        <w:tc>
          <w:tcPr>
            <w:tcW w:w="0" w:type="auto"/>
            <w:tcBorders>
              <w:top w:val="nil"/>
              <w:left w:val="nil"/>
              <w:bottom w:val="single" w:sz="4" w:space="0" w:color="auto"/>
              <w:right w:val="single" w:sz="4" w:space="0" w:color="auto"/>
            </w:tcBorders>
            <w:shd w:val="clear" w:color="auto" w:fill="C7CCE4"/>
            <w:vAlign w:val="center"/>
            <w:hideMark/>
          </w:tcPr>
          <w:p w14:paraId="3570EFCE" w14:textId="77777777" w:rsidR="00EF6C3C" w:rsidRPr="00680B52" w:rsidRDefault="00EF6C3C" w:rsidP="00967E79">
            <w:pPr>
              <w:jc w:val="center"/>
              <w:rPr>
                <w:b/>
                <w:bCs/>
                <w:color w:val="000000"/>
                <w:sz w:val="20"/>
                <w:szCs w:val="20"/>
              </w:rPr>
            </w:pPr>
            <w:r w:rsidRPr="00680B52">
              <w:rPr>
                <w:b/>
                <w:bCs/>
                <w:color w:val="000000"/>
                <w:sz w:val="20"/>
                <w:szCs w:val="20"/>
              </w:rPr>
              <w:t>202</w:t>
            </w:r>
            <w:r>
              <w:rPr>
                <w:b/>
                <w:bCs/>
                <w:color w:val="000000"/>
                <w:sz w:val="20"/>
                <w:szCs w:val="20"/>
              </w:rPr>
              <w:t>4</w:t>
            </w:r>
            <w:r w:rsidRPr="00680B52">
              <w:rPr>
                <w:b/>
                <w:bCs/>
                <w:color w:val="000000"/>
                <w:sz w:val="20"/>
                <w:szCs w:val="20"/>
              </w:rPr>
              <w:t xml:space="preserve"> г.</w:t>
            </w:r>
          </w:p>
        </w:tc>
        <w:tc>
          <w:tcPr>
            <w:tcW w:w="0" w:type="auto"/>
            <w:tcBorders>
              <w:top w:val="nil"/>
              <w:left w:val="nil"/>
              <w:bottom w:val="single" w:sz="4" w:space="0" w:color="auto"/>
              <w:right w:val="single" w:sz="4" w:space="0" w:color="auto"/>
            </w:tcBorders>
            <w:shd w:val="clear" w:color="auto" w:fill="C7CCE4"/>
            <w:vAlign w:val="center"/>
            <w:hideMark/>
          </w:tcPr>
          <w:p w14:paraId="48AC8FDF" w14:textId="77777777" w:rsidR="00EF6C3C" w:rsidRPr="00680B52" w:rsidRDefault="00EF6C3C" w:rsidP="00967E79">
            <w:pPr>
              <w:jc w:val="center"/>
              <w:rPr>
                <w:b/>
                <w:bCs/>
                <w:color w:val="000000"/>
                <w:sz w:val="20"/>
                <w:szCs w:val="20"/>
              </w:rPr>
            </w:pPr>
            <w:r w:rsidRPr="00680B52">
              <w:rPr>
                <w:b/>
                <w:bCs/>
                <w:color w:val="000000"/>
                <w:sz w:val="20"/>
                <w:szCs w:val="20"/>
              </w:rPr>
              <w:t>202</w:t>
            </w:r>
            <w:r>
              <w:rPr>
                <w:b/>
                <w:bCs/>
                <w:color w:val="000000"/>
                <w:sz w:val="20"/>
                <w:szCs w:val="20"/>
              </w:rPr>
              <w:t>5</w:t>
            </w:r>
            <w:r w:rsidRPr="00680B52">
              <w:rPr>
                <w:b/>
                <w:bCs/>
                <w:color w:val="000000"/>
                <w:sz w:val="20"/>
                <w:szCs w:val="20"/>
              </w:rPr>
              <w:t xml:space="preserve"> г.</w:t>
            </w:r>
          </w:p>
        </w:tc>
        <w:tc>
          <w:tcPr>
            <w:tcW w:w="0" w:type="auto"/>
            <w:vMerge w:val="restart"/>
            <w:tcBorders>
              <w:top w:val="nil"/>
              <w:left w:val="nil"/>
              <w:right w:val="single" w:sz="4" w:space="0" w:color="auto"/>
            </w:tcBorders>
            <w:shd w:val="clear" w:color="auto" w:fill="C7CCE4"/>
            <w:vAlign w:val="center"/>
            <w:hideMark/>
          </w:tcPr>
          <w:p w14:paraId="30E52A5B" w14:textId="5A90C1DE" w:rsidR="00EF6C3C" w:rsidRPr="00680B52" w:rsidRDefault="00EF6C3C" w:rsidP="00967E79">
            <w:pPr>
              <w:jc w:val="center"/>
              <w:rPr>
                <w:b/>
                <w:bCs/>
                <w:i/>
                <w:iCs/>
                <w:color w:val="000000"/>
                <w:sz w:val="20"/>
                <w:szCs w:val="20"/>
              </w:rPr>
            </w:pPr>
            <w:r w:rsidRPr="00680B52">
              <w:rPr>
                <w:b/>
                <w:bCs/>
                <w:i/>
                <w:iCs/>
                <w:color w:val="000000"/>
                <w:sz w:val="20"/>
                <w:szCs w:val="20"/>
              </w:rPr>
              <w:t>9 мес. 202</w:t>
            </w:r>
            <w:r>
              <w:rPr>
                <w:b/>
                <w:bCs/>
                <w:i/>
                <w:iCs/>
                <w:color w:val="000000"/>
                <w:sz w:val="20"/>
                <w:szCs w:val="20"/>
              </w:rPr>
              <w:t>5</w:t>
            </w:r>
            <w:r w:rsidRPr="00680B52">
              <w:rPr>
                <w:b/>
                <w:bCs/>
                <w:i/>
                <w:iCs/>
                <w:color w:val="000000"/>
                <w:sz w:val="20"/>
                <w:szCs w:val="20"/>
              </w:rPr>
              <w:t>/</w:t>
            </w:r>
          </w:p>
          <w:p w14:paraId="1F183648" w14:textId="6296C27E" w:rsidR="00EF6C3C" w:rsidRPr="00680B52" w:rsidRDefault="00EF6C3C" w:rsidP="00967E79">
            <w:pPr>
              <w:jc w:val="center"/>
              <w:rPr>
                <w:b/>
                <w:bCs/>
                <w:i/>
                <w:iCs/>
                <w:color w:val="000000"/>
                <w:sz w:val="20"/>
                <w:szCs w:val="20"/>
              </w:rPr>
            </w:pPr>
            <w:r>
              <w:rPr>
                <w:b/>
                <w:bCs/>
                <w:i/>
                <w:iCs/>
                <w:color w:val="000000"/>
                <w:sz w:val="20"/>
                <w:szCs w:val="20"/>
              </w:rPr>
              <w:t>9 мес. 2024</w:t>
            </w:r>
          </w:p>
        </w:tc>
        <w:tc>
          <w:tcPr>
            <w:tcW w:w="1272" w:type="dxa"/>
            <w:vMerge w:val="restart"/>
            <w:tcBorders>
              <w:top w:val="nil"/>
              <w:left w:val="single" w:sz="4" w:space="0" w:color="auto"/>
              <w:bottom w:val="single" w:sz="4" w:space="0" w:color="auto"/>
              <w:right w:val="single" w:sz="4" w:space="0" w:color="auto"/>
            </w:tcBorders>
            <w:shd w:val="clear" w:color="auto" w:fill="C7CCE4"/>
            <w:vAlign w:val="center"/>
            <w:hideMark/>
          </w:tcPr>
          <w:p w14:paraId="7EE71A94" w14:textId="77777777" w:rsidR="00EF6C3C" w:rsidRDefault="00EF6C3C" w:rsidP="00967E79">
            <w:pPr>
              <w:jc w:val="center"/>
              <w:rPr>
                <w:b/>
                <w:bCs/>
                <w:i/>
                <w:iCs/>
                <w:color w:val="000000"/>
                <w:sz w:val="20"/>
                <w:szCs w:val="20"/>
              </w:rPr>
            </w:pPr>
            <w:r w:rsidRPr="00680B52">
              <w:rPr>
                <w:b/>
                <w:bCs/>
                <w:i/>
                <w:iCs/>
                <w:color w:val="000000"/>
                <w:sz w:val="20"/>
                <w:szCs w:val="20"/>
              </w:rPr>
              <w:t>202</w:t>
            </w:r>
            <w:r>
              <w:rPr>
                <w:b/>
                <w:bCs/>
                <w:i/>
                <w:iCs/>
                <w:color w:val="000000"/>
                <w:sz w:val="20"/>
                <w:szCs w:val="20"/>
              </w:rPr>
              <w:t>5</w:t>
            </w:r>
            <w:r w:rsidRPr="00680B52">
              <w:rPr>
                <w:b/>
                <w:bCs/>
                <w:i/>
                <w:iCs/>
                <w:color w:val="000000"/>
                <w:sz w:val="20"/>
                <w:szCs w:val="20"/>
              </w:rPr>
              <w:t xml:space="preserve"> (оценка)/</w:t>
            </w:r>
          </w:p>
          <w:p w14:paraId="02F3A957" w14:textId="77777777" w:rsidR="00EF6C3C" w:rsidRPr="00680B52" w:rsidRDefault="00EF6C3C" w:rsidP="00967E79">
            <w:pPr>
              <w:jc w:val="center"/>
              <w:rPr>
                <w:b/>
                <w:bCs/>
                <w:i/>
                <w:iCs/>
                <w:color w:val="000000"/>
                <w:sz w:val="20"/>
                <w:szCs w:val="20"/>
              </w:rPr>
            </w:pPr>
            <w:r w:rsidRPr="00680B52">
              <w:rPr>
                <w:b/>
                <w:bCs/>
                <w:i/>
                <w:iCs/>
                <w:color w:val="000000"/>
                <w:sz w:val="20"/>
                <w:szCs w:val="20"/>
              </w:rPr>
              <w:t>202</w:t>
            </w:r>
            <w:r>
              <w:rPr>
                <w:b/>
                <w:bCs/>
                <w:i/>
                <w:iCs/>
                <w:color w:val="000000"/>
                <w:sz w:val="20"/>
                <w:szCs w:val="20"/>
              </w:rPr>
              <w:t>4</w:t>
            </w:r>
            <w:r w:rsidRPr="00680B52">
              <w:rPr>
                <w:b/>
                <w:bCs/>
                <w:i/>
                <w:iCs/>
                <w:color w:val="000000"/>
                <w:sz w:val="20"/>
                <w:szCs w:val="20"/>
              </w:rPr>
              <w:t xml:space="preserve"> (факт)</w:t>
            </w:r>
          </w:p>
        </w:tc>
      </w:tr>
      <w:tr w:rsidR="00EF6C3C" w:rsidRPr="00680B52" w14:paraId="3E8724B7" w14:textId="77777777" w:rsidTr="005C6124">
        <w:trPr>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7CCE4"/>
            <w:vAlign w:val="center"/>
            <w:hideMark/>
          </w:tcPr>
          <w:p w14:paraId="0EA0F2EE" w14:textId="77777777" w:rsidR="00EF6C3C" w:rsidRPr="00680B52" w:rsidRDefault="00EF6C3C" w:rsidP="00967E79">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C7CCE4"/>
            <w:vAlign w:val="center"/>
            <w:hideMark/>
          </w:tcPr>
          <w:p w14:paraId="4F945BCB" w14:textId="77777777" w:rsidR="00EF6C3C" w:rsidRPr="00680B52" w:rsidRDefault="00EF6C3C" w:rsidP="00967E79">
            <w:pPr>
              <w:rPr>
                <w:b/>
                <w:bCs/>
                <w:color w:val="000000"/>
                <w:sz w:val="20"/>
                <w:szCs w:val="20"/>
              </w:rPr>
            </w:pPr>
          </w:p>
        </w:tc>
        <w:tc>
          <w:tcPr>
            <w:tcW w:w="992" w:type="dxa"/>
            <w:vMerge/>
            <w:tcBorders>
              <w:top w:val="nil"/>
              <w:left w:val="single" w:sz="4" w:space="0" w:color="auto"/>
              <w:bottom w:val="single" w:sz="4" w:space="0" w:color="auto"/>
              <w:right w:val="single" w:sz="4" w:space="0" w:color="auto"/>
            </w:tcBorders>
            <w:shd w:val="clear" w:color="auto" w:fill="C7CCE4"/>
            <w:vAlign w:val="center"/>
            <w:hideMark/>
          </w:tcPr>
          <w:p w14:paraId="09925197" w14:textId="77777777" w:rsidR="00EF6C3C" w:rsidRPr="00680B52" w:rsidRDefault="00EF6C3C" w:rsidP="00967E79">
            <w:pPr>
              <w:rPr>
                <w:b/>
                <w:bCs/>
                <w:color w:val="000000"/>
                <w:sz w:val="20"/>
                <w:szCs w:val="20"/>
              </w:rPr>
            </w:pPr>
          </w:p>
        </w:tc>
        <w:tc>
          <w:tcPr>
            <w:tcW w:w="1016" w:type="dxa"/>
            <w:vMerge/>
            <w:tcBorders>
              <w:top w:val="nil"/>
              <w:left w:val="single" w:sz="4" w:space="0" w:color="auto"/>
              <w:bottom w:val="single" w:sz="4" w:space="0" w:color="auto"/>
              <w:right w:val="single" w:sz="4" w:space="0" w:color="auto"/>
            </w:tcBorders>
            <w:shd w:val="clear" w:color="auto" w:fill="C7CCE4"/>
            <w:vAlign w:val="center"/>
            <w:hideMark/>
          </w:tcPr>
          <w:p w14:paraId="4D50D556" w14:textId="77777777" w:rsidR="00EF6C3C" w:rsidRPr="00680B52" w:rsidRDefault="00EF6C3C" w:rsidP="00967E79">
            <w:pPr>
              <w:rPr>
                <w:b/>
                <w:bCs/>
                <w:color w:val="000000"/>
                <w:sz w:val="20"/>
                <w:szCs w:val="20"/>
              </w:rPr>
            </w:pPr>
          </w:p>
        </w:tc>
        <w:tc>
          <w:tcPr>
            <w:tcW w:w="0" w:type="auto"/>
            <w:tcBorders>
              <w:top w:val="nil"/>
              <w:left w:val="nil"/>
              <w:bottom w:val="single" w:sz="4" w:space="0" w:color="auto"/>
              <w:right w:val="single" w:sz="4" w:space="0" w:color="auto"/>
            </w:tcBorders>
            <w:shd w:val="clear" w:color="auto" w:fill="C7CCE4"/>
            <w:vAlign w:val="center"/>
            <w:hideMark/>
          </w:tcPr>
          <w:p w14:paraId="31152906" w14:textId="77777777" w:rsidR="00EF6C3C" w:rsidRPr="00680B52" w:rsidRDefault="00EF6C3C" w:rsidP="00967E79">
            <w:pPr>
              <w:jc w:val="center"/>
              <w:rPr>
                <w:b/>
                <w:bCs/>
                <w:color w:val="000000"/>
                <w:sz w:val="20"/>
                <w:szCs w:val="20"/>
              </w:rPr>
            </w:pPr>
            <w:r w:rsidRPr="00680B52">
              <w:rPr>
                <w:b/>
                <w:bCs/>
                <w:color w:val="000000"/>
                <w:sz w:val="20"/>
                <w:szCs w:val="20"/>
              </w:rPr>
              <w:t>факт</w:t>
            </w:r>
          </w:p>
        </w:tc>
        <w:tc>
          <w:tcPr>
            <w:tcW w:w="0" w:type="auto"/>
            <w:tcBorders>
              <w:top w:val="nil"/>
              <w:left w:val="nil"/>
              <w:bottom w:val="single" w:sz="4" w:space="0" w:color="auto"/>
              <w:right w:val="single" w:sz="4" w:space="0" w:color="auto"/>
            </w:tcBorders>
            <w:shd w:val="clear" w:color="auto" w:fill="C7CCE4"/>
            <w:vAlign w:val="center"/>
            <w:hideMark/>
          </w:tcPr>
          <w:p w14:paraId="13D38A6C" w14:textId="77777777" w:rsidR="00EF6C3C" w:rsidRPr="00680B52" w:rsidRDefault="00EF6C3C" w:rsidP="00967E79">
            <w:pPr>
              <w:jc w:val="center"/>
              <w:rPr>
                <w:b/>
                <w:bCs/>
                <w:color w:val="000000"/>
                <w:sz w:val="20"/>
                <w:szCs w:val="20"/>
              </w:rPr>
            </w:pPr>
            <w:r w:rsidRPr="00680B52">
              <w:rPr>
                <w:b/>
                <w:bCs/>
                <w:color w:val="000000"/>
                <w:sz w:val="20"/>
                <w:szCs w:val="20"/>
              </w:rPr>
              <w:t>оценка</w:t>
            </w:r>
          </w:p>
        </w:tc>
        <w:tc>
          <w:tcPr>
            <w:tcW w:w="0" w:type="auto"/>
            <w:vMerge/>
            <w:tcBorders>
              <w:left w:val="nil"/>
              <w:bottom w:val="single" w:sz="4" w:space="0" w:color="auto"/>
              <w:right w:val="single" w:sz="4" w:space="0" w:color="auto"/>
            </w:tcBorders>
            <w:shd w:val="clear" w:color="auto" w:fill="C7CCE4"/>
            <w:vAlign w:val="center"/>
            <w:hideMark/>
          </w:tcPr>
          <w:p w14:paraId="35721066" w14:textId="7FEFE305" w:rsidR="00EF6C3C" w:rsidRPr="00680B52" w:rsidRDefault="00EF6C3C" w:rsidP="00967E79">
            <w:pPr>
              <w:jc w:val="center"/>
              <w:rPr>
                <w:b/>
                <w:bCs/>
                <w:i/>
                <w:iCs/>
                <w:color w:val="000000"/>
                <w:sz w:val="20"/>
                <w:szCs w:val="20"/>
              </w:rPr>
            </w:pPr>
          </w:p>
        </w:tc>
        <w:tc>
          <w:tcPr>
            <w:tcW w:w="1272" w:type="dxa"/>
            <w:vMerge/>
            <w:tcBorders>
              <w:top w:val="nil"/>
              <w:left w:val="single" w:sz="4" w:space="0" w:color="auto"/>
              <w:bottom w:val="single" w:sz="4" w:space="0" w:color="auto"/>
              <w:right w:val="single" w:sz="4" w:space="0" w:color="auto"/>
            </w:tcBorders>
            <w:shd w:val="clear" w:color="auto" w:fill="C7CCE4"/>
            <w:vAlign w:val="center"/>
            <w:hideMark/>
          </w:tcPr>
          <w:p w14:paraId="73EBF79D" w14:textId="77777777" w:rsidR="00EF6C3C" w:rsidRPr="00680B52" w:rsidRDefault="00EF6C3C" w:rsidP="00967E79">
            <w:pPr>
              <w:rPr>
                <w:b/>
                <w:bCs/>
                <w:i/>
                <w:iCs/>
                <w:color w:val="000000"/>
                <w:sz w:val="20"/>
                <w:szCs w:val="20"/>
              </w:rPr>
            </w:pPr>
          </w:p>
        </w:tc>
      </w:tr>
      <w:tr w:rsidR="004608A0" w:rsidRPr="002E713C" w14:paraId="08F116F3" w14:textId="77777777" w:rsidTr="00F47DEA">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619862DC" w14:textId="77777777" w:rsidR="004608A0" w:rsidRPr="002E713C" w:rsidRDefault="004608A0" w:rsidP="00967E79">
            <w:pPr>
              <w:jc w:val="center"/>
              <w:rPr>
                <w:b/>
                <w:bCs/>
                <w:color w:val="000000"/>
                <w:sz w:val="20"/>
                <w:szCs w:val="20"/>
              </w:rPr>
            </w:pPr>
            <w:r w:rsidRPr="002E713C">
              <w:rPr>
                <w:color w:val="000000"/>
                <w:sz w:val="20"/>
                <w:szCs w:val="20"/>
              </w:rPr>
              <w:t>Никель</w:t>
            </w:r>
          </w:p>
        </w:tc>
        <w:tc>
          <w:tcPr>
            <w:tcW w:w="1417" w:type="dxa"/>
            <w:tcBorders>
              <w:top w:val="single" w:sz="4" w:space="0" w:color="auto"/>
              <w:left w:val="single" w:sz="4" w:space="0" w:color="auto"/>
              <w:bottom w:val="single" w:sz="4" w:space="0" w:color="auto"/>
              <w:right w:val="single" w:sz="4" w:space="0" w:color="auto"/>
            </w:tcBorders>
            <w:vAlign w:val="center"/>
          </w:tcPr>
          <w:p w14:paraId="2E157EB8" w14:textId="77777777" w:rsidR="004608A0" w:rsidRPr="002E713C" w:rsidRDefault="004608A0" w:rsidP="00967E79">
            <w:pPr>
              <w:jc w:val="center"/>
              <w:rPr>
                <w:b/>
                <w:bCs/>
                <w:color w:val="000000"/>
                <w:sz w:val="20"/>
                <w:szCs w:val="20"/>
              </w:rPr>
            </w:pPr>
            <w:r w:rsidRPr="002E713C">
              <w:rPr>
                <w:i/>
                <w:iCs/>
                <w:color w:val="000000"/>
                <w:sz w:val="20"/>
                <w:szCs w:val="20"/>
              </w:rPr>
              <w:t>долл. / тонн</w:t>
            </w:r>
          </w:p>
        </w:tc>
        <w:tc>
          <w:tcPr>
            <w:tcW w:w="992" w:type="dxa"/>
            <w:tcBorders>
              <w:top w:val="nil"/>
              <w:left w:val="single" w:sz="4" w:space="0" w:color="auto"/>
              <w:bottom w:val="single" w:sz="4" w:space="0" w:color="auto"/>
              <w:right w:val="single" w:sz="4" w:space="0" w:color="auto"/>
            </w:tcBorders>
            <w:vAlign w:val="center"/>
          </w:tcPr>
          <w:p w14:paraId="09AB28CC" w14:textId="77777777" w:rsidR="004608A0" w:rsidRPr="002E713C" w:rsidRDefault="004608A0" w:rsidP="00967E79">
            <w:pPr>
              <w:jc w:val="center"/>
              <w:rPr>
                <w:b/>
                <w:bCs/>
                <w:color w:val="000000"/>
                <w:sz w:val="20"/>
                <w:szCs w:val="20"/>
              </w:rPr>
            </w:pPr>
            <w:r w:rsidRPr="002E713C">
              <w:rPr>
                <w:color w:val="000000"/>
                <w:sz w:val="20"/>
                <w:szCs w:val="20"/>
              </w:rPr>
              <w:t>17 084</w:t>
            </w:r>
          </w:p>
        </w:tc>
        <w:tc>
          <w:tcPr>
            <w:tcW w:w="1016" w:type="dxa"/>
            <w:tcBorders>
              <w:top w:val="nil"/>
              <w:left w:val="single" w:sz="4" w:space="0" w:color="auto"/>
              <w:bottom w:val="single" w:sz="4" w:space="0" w:color="auto"/>
              <w:right w:val="single" w:sz="4" w:space="0" w:color="auto"/>
            </w:tcBorders>
            <w:vAlign w:val="center"/>
          </w:tcPr>
          <w:p w14:paraId="0648C652" w14:textId="77777777" w:rsidR="004608A0" w:rsidRPr="002E713C" w:rsidRDefault="004608A0" w:rsidP="00967E79">
            <w:pPr>
              <w:jc w:val="center"/>
              <w:rPr>
                <w:bCs/>
                <w:color w:val="000000"/>
                <w:sz w:val="20"/>
                <w:szCs w:val="20"/>
              </w:rPr>
            </w:pPr>
            <w:r w:rsidRPr="002E713C">
              <w:rPr>
                <w:color w:val="000000"/>
                <w:sz w:val="20"/>
                <w:szCs w:val="20"/>
              </w:rPr>
              <w:t>15 246</w:t>
            </w:r>
          </w:p>
        </w:tc>
        <w:tc>
          <w:tcPr>
            <w:tcW w:w="0" w:type="auto"/>
            <w:tcBorders>
              <w:top w:val="nil"/>
              <w:left w:val="nil"/>
              <w:bottom w:val="single" w:sz="4" w:space="0" w:color="auto"/>
              <w:right w:val="single" w:sz="4" w:space="0" w:color="auto"/>
            </w:tcBorders>
            <w:shd w:val="clear" w:color="auto" w:fill="auto"/>
            <w:vAlign w:val="center"/>
          </w:tcPr>
          <w:p w14:paraId="30ECF1B6" w14:textId="77777777" w:rsidR="004608A0" w:rsidRPr="002E713C" w:rsidRDefault="004608A0" w:rsidP="00967E79">
            <w:pPr>
              <w:jc w:val="center"/>
              <w:rPr>
                <w:color w:val="000000"/>
                <w:sz w:val="20"/>
                <w:szCs w:val="20"/>
              </w:rPr>
            </w:pPr>
            <w:r w:rsidRPr="002E713C">
              <w:rPr>
                <w:color w:val="000000"/>
                <w:sz w:val="20"/>
                <w:szCs w:val="20"/>
              </w:rPr>
              <w:t>16 813</w:t>
            </w:r>
          </w:p>
        </w:tc>
        <w:tc>
          <w:tcPr>
            <w:tcW w:w="0" w:type="auto"/>
            <w:tcBorders>
              <w:top w:val="nil"/>
              <w:left w:val="nil"/>
              <w:bottom w:val="single" w:sz="4" w:space="0" w:color="auto"/>
              <w:right w:val="single" w:sz="4" w:space="0" w:color="auto"/>
            </w:tcBorders>
            <w:shd w:val="clear" w:color="auto" w:fill="auto"/>
            <w:vAlign w:val="center"/>
          </w:tcPr>
          <w:p w14:paraId="0D019642" w14:textId="77777777" w:rsidR="004608A0" w:rsidRPr="002E713C" w:rsidRDefault="004608A0" w:rsidP="00967E79">
            <w:pPr>
              <w:jc w:val="center"/>
              <w:rPr>
                <w:color w:val="000000"/>
                <w:sz w:val="20"/>
                <w:szCs w:val="20"/>
              </w:rPr>
            </w:pPr>
            <w:r w:rsidRPr="002E713C">
              <w:rPr>
                <w:color w:val="000000"/>
                <w:sz w:val="20"/>
                <w:szCs w:val="20"/>
              </w:rPr>
              <w:t>15 200*</w:t>
            </w:r>
          </w:p>
        </w:tc>
        <w:tc>
          <w:tcPr>
            <w:tcW w:w="0" w:type="auto"/>
            <w:tcBorders>
              <w:top w:val="nil"/>
              <w:left w:val="nil"/>
              <w:bottom w:val="single" w:sz="4" w:space="0" w:color="auto"/>
              <w:right w:val="single" w:sz="4" w:space="0" w:color="auto"/>
            </w:tcBorders>
            <w:shd w:val="clear" w:color="auto" w:fill="auto"/>
            <w:vAlign w:val="center"/>
          </w:tcPr>
          <w:p w14:paraId="10EE0BDD" w14:textId="77777777" w:rsidR="004608A0" w:rsidRPr="002E713C" w:rsidRDefault="004608A0" w:rsidP="00967E79">
            <w:pPr>
              <w:jc w:val="center"/>
              <w:rPr>
                <w:color w:val="000000"/>
                <w:sz w:val="20"/>
                <w:szCs w:val="20"/>
              </w:rPr>
            </w:pPr>
            <w:r w:rsidRPr="002E713C">
              <w:rPr>
                <w:color w:val="000000"/>
                <w:sz w:val="20"/>
                <w:szCs w:val="20"/>
              </w:rPr>
              <w:t>89,2</w:t>
            </w:r>
          </w:p>
        </w:tc>
        <w:tc>
          <w:tcPr>
            <w:tcW w:w="1272" w:type="dxa"/>
            <w:tcBorders>
              <w:top w:val="nil"/>
              <w:left w:val="single" w:sz="4" w:space="0" w:color="auto"/>
              <w:bottom w:val="single" w:sz="4" w:space="0" w:color="auto"/>
              <w:right w:val="single" w:sz="4" w:space="0" w:color="auto"/>
            </w:tcBorders>
            <w:vAlign w:val="center"/>
          </w:tcPr>
          <w:p w14:paraId="1749E55E" w14:textId="77777777" w:rsidR="004608A0" w:rsidRPr="002E713C" w:rsidRDefault="004608A0" w:rsidP="00967E79">
            <w:pPr>
              <w:jc w:val="center"/>
              <w:rPr>
                <w:bCs/>
                <w:iCs/>
                <w:color w:val="000000"/>
                <w:sz w:val="20"/>
                <w:szCs w:val="20"/>
              </w:rPr>
            </w:pPr>
            <w:r w:rsidRPr="002E713C">
              <w:rPr>
                <w:color w:val="000000"/>
                <w:sz w:val="20"/>
                <w:szCs w:val="20"/>
              </w:rPr>
              <w:t>90,4</w:t>
            </w:r>
          </w:p>
        </w:tc>
      </w:tr>
      <w:tr w:rsidR="004608A0" w:rsidRPr="002E713C" w14:paraId="5E4A0A65" w14:textId="77777777" w:rsidTr="00F47DEA">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40A2CEA" w14:textId="77777777" w:rsidR="004608A0" w:rsidRPr="002E713C" w:rsidRDefault="004608A0" w:rsidP="00967E79">
            <w:pPr>
              <w:jc w:val="center"/>
              <w:rPr>
                <w:color w:val="000000"/>
                <w:sz w:val="20"/>
                <w:szCs w:val="20"/>
              </w:rPr>
            </w:pPr>
            <w:r w:rsidRPr="002E713C">
              <w:rPr>
                <w:color w:val="000000"/>
                <w:sz w:val="20"/>
                <w:szCs w:val="20"/>
              </w:rPr>
              <w:t>Медь</w:t>
            </w:r>
          </w:p>
        </w:tc>
        <w:tc>
          <w:tcPr>
            <w:tcW w:w="1417" w:type="dxa"/>
            <w:tcBorders>
              <w:top w:val="nil"/>
              <w:left w:val="nil"/>
              <w:bottom w:val="single" w:sz="4" w:space="0" w:color="auto"/>
              <w:right w:val="single" w:sz="4" w:space="0" w:color="auto"/>
            </w:tcBorders>
            <w:shd w:val="clear" w:color="auto" w:fill="auto"/>
            <w:vAlign w:val="center"/>
            <w:hideMark/>
          </w:tcPr>
          <w:p w14:paraId="3569CF2C" w14:textId="77777777" w:rsidR="004608A0" w:rsidRPr="002E713C" w:rsidRDefault="004608A0" w:rsidP="00967E79">
            <w:pPr>
              <w:jc w:val="center"/>
              <w:rPr>
                <w:i/>
                <w:iCs/>
                <w:color w:val="000000"/>
                <w:sz w:val="20"/>
                <w:szCs w:val="20"/>
              </w:rPr>
            </w:pPr>
            <w:r w:rsidRPr="002E713C">
              <w:rPr>
                <w:i/>
                <w:iCs/>
                <w:color w:val="000000"/>
                <w:sz w:val="20"/>
                <w:szCs w:val="20"/>
              </w:rPr>
              <w:t>долл. / тонн</w:t>
            </w:r>
          </w:p>
        </w:tc>
        <w:tc>
          <w:tcPr>
            <w:tcW w:w="992" w:type="dxa"/>
            <w:tcBorders>
              <w:top w:val="nil"/>
              <w:left w:val="nil"/>
              <w:bottom w:val="single" w:sz="4" w:space="0" w:color="auto"/>
              <w:right w:val="single" w:sz="4" w:space="0" w:color="auto"/>
            </w:tcBorders>
            <w:shd w:val="clear" w:color="auto" w:fill="auto"/>
            <w:vAlign w:val="center"/>
          </w:tcPr>
          <w:p w14:paraId="373D8D5F" w14:textId="77777777" w:rsidR="004608A0" w:rsidRPr="002E713C" w:rsidRDefault="004608A0" w:rsidP="00967E79">
            <w:pPr>
              <w:jc w:val="center"/>
              <w:rPr>
                <w:color w:val="000000"/>
                <w:sz w:val="20"/>
                <w:szCs w:val="20"/>
              </w:rPr>
            </w:pPr>
            <w:r w:rsidRPr="002E713C">
              <w:rPr>
                <w:color w:val="000000"/>
                <w:sz w:val="20"/>
                <w:szCs w:val="20"/>
              </w:rPr>
              <w:t>9 132</w:t>
            </w:r>
          </w:p>
        </w:tc>
        <w:tc>
          <w:tcPr>
            <w:tcW w:w="1016" w:type="dxa"/>
            <w:tcBorders>
              <w:top w:val="nil"/>
              <w:left w:val="nil"/>
              <w:bottom w:val="single" w:sz="4" w:space="0" w:color="auto"/>
              <w:right w:val="single" w:sz="4" w:space="0" w:color="auto"/>
            </w:tcBorders>
            <w:shd w:val="clear" w:color="auto" w:fill="auto"/>
            <w:vAlign w:val="center"/>
          </w:tcPr>
          <w:p w14:paraId="4F654CCD" w14:textId="77777777" w:rsidR="004608A0" w:rsidRPr="002E713C" w:rsidRDefault="004608A0" w:rsidP="00967E79">
            <w:pPr>
              <w:jc w:val="center"/>
              <w:rPr>
                <w:color w:val="000000"/>
                <w:sz w:val="20"/>
                <w:szCs w:val="20"/>
              </w:rPr>
            </w:pPr>
            <w:r w:rsidRPr="002E713C">
              <w:rPr>
                <w:color w:val="000000"/>
                <w:sz w:val="20"/>
                <w:szCs w:val="20"/>
              </w:rPr>
              <w:t>9 552</w:t>
            </w:r>
          </w:p>
        </w:tc>
        <w:tc>
          <w:tcPr>
            <w:tcW w:w="0" w:type="auto"/>
            <w:tcBorders>
              <w:top w:val="nil"/>
              <w:left w:val="nil"/>
              <w:bottom w:val="single" w:sz="4" w:space="0" w:color="auto"/>
              <w:right w:val="single" w:sz="4" w:space="0" w:color="auto"/>
            </w:tcBorders>
            <w:shd w:val="clear" w:color="auto" w:fill="auto"/>
            <w:vAlign w:val="center"/>
          </w:tcPr>
          <w:p w14:paraId="7C4045C3" w14:textId="77777777" w:rsidR="004608A0" w:rsidRPr="002E713C" w:rsidRDefault="004608A0" w:rsidP="00967E79">
            <w:pPr>
              <w:jc w:val="center"/>
              <w:rPr>
                <w:color w:val="000000"/>
                <w:sz w:val="20"/>
                <w:szCs w:val="20"/>
              </w:rPr>
            </w:pPr>
            <w:r w:rsidRPr="002E713C">
              <w:rPr>
                <w:color w:val="000000"/>
                <w:sz w:val="20"/>
                <w:szCs w:val="20"/>
              </w:rPr>
              <w:t>9 143</w:t>
            </w:r>
          </w:p>
        </w:tc>
        <w:tc>
          <w:tcPr>
            <w:tcW w:w="0" w:type="auto"/>
            <w:tcBorders>
              <w:top w:val="nil"/>
              <w:left w:val="nil"/>
              <w:bottom w:val="single" w:sz="4" w:space="0" w:color="auto"/>
              <w:right w:val="single" w:sz="4" w:space="0" w:color="auto"/>
            </w:tcBorders>
            <w:shd w:val="clear" w:color="auto" w:fill="auto"/>
            <w:vAlign w:val="center"/>
          </w:tcPr>
          <w:p w14:paraId="48C13C41" w14:textId="77777777" w:rsidR="004608A0" w:rsidRPr="002E713C" w:rsidRDefault="004608A0" w:rsidP="00967E79">
            <w:pPr>
              <w:jc w:val="center"/>
              <w:rPr>
                <w:color w:val="000000"/>
                <w:sz w:val="20"/>
                <w:szCs w:val="20"/>
              </w:rPr>
            </w:pPr>
            <w:r w:rsidRPr="002E713C">
              <w:rPr>
                <w:color w:val="000000"/>
                <w:sz w:val="20"/>
                <w:szCs w:val="20"/>
              </w:rPr>
              <w:t>9 450*</w:t>
            </w:r>
          </w:p>
        </w:tc>
        <w:tc>
          <w:tcPr>
            <w:tcW w:w="0" w:type="auto"/>
            <w:tcBorders>
              <w:top w:val="nil"/>
              <w:left w:val="nil"/>
              <w:bottom w:val="single" w:sz="4" w:space="0" w:color="auto"/>
              <w:right w:val="single" w:sz="4" w:space="0" w:color="auto"/>
            </w:tcBorders>
            <w:shd w:val="clear" w:color="auto" w:fill="auto"/>
            <w:vAlign w:val="center"/>
          </w:tcPr>
          <w:p w14:paraId="3831718A" w14:textId="77777777" w:rsidR="004608A0" w:rsidRPr="002E713C" w:rsidRDefault="004608A0" w:rsidP="00967E79">
            <w:pPr>
              <w:jc w:val="center"/>
              <w:rPr>
                <w:color w:val="000000"/>
                <w:sz w:val="20"/>
                <w:szCs w:val="20"/>
              </w:rPr>
            </w:pPr>
            <w:r w:rsidRPr="002E713C">
              <w:rPr>
                <w:color w:val="000000"/>
                <w:sz w:val="20"/>
                <w:szCs w:val="20"/>
              </w:rPr>
              <w:t>104,6</w:t>
            </w:r>
          </w:p>
        </w:tc>
        <w:tc>
          <w:tcPr>
            <w:tcW w:w="1272" w:type="dxa"/>
            <w:tcBorders>
              <w:top w:val="nil"/>
              <w:left w:val="nil"/>
              <w:bottom w:val="single" w:sz="4" w:space="0" w:color="auto"/>
              <w:right w:val="single" w:sz="4" w:space="0" w:color="auto"/>
            </w:tcBorders>
            <w:shd w:val="clear" w:color="auto" w:fill="auto"/>
            <w:vAlign w:val="center"/>
          </w:tcPr>
          <w:p w14:paraId="5BDD927F" w14:textId="77777777" w:rsidR="004608A0" w:rsidRPr="002E713C" w:rsidRDefault="004608A0" w:rsidP="00967E79">
            <w:pPr>
              <w:jc w:val="center"/>
              <w:rPr>
                <w:color w:val="000000"/>
                <w:sz w:val="20"/>
                <w:szCs w:val="20"/>
              </w:rPr>
            </w:pPr>
            <w:r w:rsidRPr="002E713C">
              <w:rPr>
                <w:color w:val="000000"/>
                <w:sz w:val="20"/>
                <w:szCs w:val="20"/>
              </w:rPr>
              <w:t>103,4</w:t>
            </w:r>
          </w:p>
        </w:tc>
      </w:tr>
      <w:tr w:rsidR="004608A0" w:rsidRPr="002E713C" w14:paraId="442D0694" w14:textId="77777777" w:rsidTr="00F47DEA">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97DB2FC" w14:textId="77777777" w:rsidR="004608A0" w:rsidRPr="002E713C" w:rsidRDefault="004608A0" w:rsidP="00967E79">
            <w:pPr>
              <w:jc w:val="center"/>
              <w:rPr>
                <w:color w:val="000000"/>
                <w:sz w:val="20"/>
                <w:szCs w:val="20"/>
              </w:rPr>
            </w:pPr>
            <w:r w:rsidRPr="002E713C">
              <w:rPr>
                <w:color w:val="000000"/>
                <w:sz w:val="20"/>
                <w:szCs w:val="20"/>
              </w:rPr>
              <w:t>Палладий</w:t>
            </w:r>
          </w:p>
        </w:tc>
        <w:tc>
          <w:tcPr>
            <w:tcW w:w="1417" w:type="dxa"/>
            <w:tcBorders>
              <w:top w:val="nil"/>
              <w:left w:val="nil"/>
              <w:bottom w:val="single" w:sz="4" w:space="0" w:color="auto"/>
              <w:right w:val="single" w:sz="4" w:space="0" w:color="auto"/>
            </w:tcBorders>
            <w:shd w:val="clear" w:color="auto" w:fill="auto"/>
            <w:vAlign w:val="center"/>
            <w:hideMark/>
          </w:tcPr>
          <w:p w14:paraId="464855C6" w14:textId="77777777" w:rsidR="004608A0" w:rsidRPr="002E713C" w:rsidRDefault="004608A0" w:rsidP="00967E79">
            <w:pPr>
              <w:jc w:val="center"/>
              <w:rPr>
                <w:i/>
                <w:iCs/>
                <w:color w:val="000000"/>
                <w:sz w:val="20"/>
                <w:szCs w:val="20"/>
              </w:rPr>
            </w:pPr>
            <w:r w:rsidRPr="002E713C">
              <w:rPr>
                <w:i/>
                <w:iCs/>
                <w:color w:val="000000"/>
                <w:sz w:val="20"/>
                <w:szCs w:val="20"/>
              </w:rPr>
              <w:t>долл. / тр ун.</w:t>
            </w:r>
          </w:p>
        </w:tc>
        <w:tc>
          <w:tcPr>
            <w:tcW w:w="992" w:type="dxa"/>
            <w:tcBorders>
              <w:top w:val="nil"/>
              <w:left w:val="nil"/>
              <w:bottom w:val="single" w:sz="4" w:space="0" w:color="auto"/>
              <w:right w:val="single" w:sz="4" w:space="0" w:color="auto"/>
            </w:tcBorders>
            <w:shd w:val="clear" w:color="auto" w:fill="auto"/>
            <w:vAlign w:val="center"/>
          </w:tcPr>
          <w:p w14:paraId="600F59CE" w14:textId="77777777" w:rsidR="004608A0" w:rsidRPr="002E713C" w:rsidRDefault="004608A0" w:rsidP="00967E79">
            <w:pPr>
              <w:jc w:val="center"/>
              <w:rPr>
                <w:color w:val="000000"/>
                <w:sz w:val="20"/>
                <w:szCs w:val="20"/>
              </w:rPr>
            </w:pPr>
            <w:r w:rsidRPr="002E713C">
              <w:rPr>
                <w:color w:val="000000"/>
                <w:sz w:val="20"/>
                <w:szCs w:val="20"/>
              </w:rPr>
              <w:t>972</w:t>
            </w:r>
          </w:p>
        </w:tc>
        <w:tc>
          <w:tcPr>
            <w:tcW w:w="1016" w:type="dxa"/>
            <w:tcBorders>
              <w:top w:val="nil"/>
              <w:left w:val="nil"/>
              <w:bottom w:val="single" w:sz="4" w:space="0" w:color="auto"/>
              <w:right w:val="single" w:sz="4" w:space="0" w:color="auto"/>
            </w:tcBorders>
            <w:shd w:val="clear" w:color="auto" w:fill="auto"/>
            <w:vAlign w:val="center"/>
          </w:tcPr>
          <w:p w14:paraId="47F51B9D" w14:textId="77777777" w:rsidR="004608A0" w:rsidRPr="002E713C" w:rsidRDefault="004608A0" w:rsidP="00967E79">
            <w:pPr>
              <w:jc w:val="center"/>
              <w:rPr>
                <w:color w:val="000000"/>
                <w:sz w:val="20"/>
                <w:szCs w:val="20"/>
              </w:rPr>
            </w:pPr>
            <w:r w:rsidRPr="002E713C">
              <w:rPr>
                <w:color w:val="000000"/>
                <w:sz w:val="20"/>
                <w:szCs w:val="20"/>
              </w:rPr>
              <w:t>1 041</w:t>
            </w:r>
          </w:p>
        </w:tc>
        <w:tc>
          <w:tcPr>
            <w:tcW w:w="0" w:type="auto"/>
            <w:tcBorders>
              <w:top w:val="nil"/>
              <w:left w:val="nil"/>
              <w:bottom w:val="single" w:sz="4" w:space="0" w:color="auto"/>
              <w:right w:val="single" w:sz="4" w:space="0" w:color="auto"/>
            </w:tcBorders>
            <w:shd w:val="clear" w:color="auto" w:fill="auto"/>
            <w:vAlign w:val="center"/>
          </w:tcPr>
          <w:p w14:paraId="21311F78" w14:textId="77777777" w:rsidR="004608A0" w:rsidRPr="002E713C" w:rsidRDefault="004608A0" w:rsidP="00967E79">
            <w:pPr>
              <w:jc w:val="center"/>
              <w:rPr>
                <w:color w:val="000000"/>
                <w:sz w:val="20"/>
                <w:szCs w:val="20"/>
              </w:rPr>
            </w:pPr>
            <w:r w:rsidRPr="002E713C">
              <w:rPr>
                <w:color w:val="000000"/>
                <w:sz w:val="20"/>
                <w:szCs w:val="20"/>
              </w:rPr>
              <w:t>982</w:t>
            </w:r>
          </w:p>
        </w:tc>
        <w:tc>
          <w:tcPr>
            <w:tcW w:w="0" w:type="auto"/>
            <w:tcBorders>
              <w:top w:val="nil"/>
              <w:left w:val="nil"/>
              <w:bottom w:val="single" w:sz="4" w:space="0" w:color="auto"/>
              <w:right w:val="single" w:sz="4" w:space="0" w:color="auto"/>
            </w:tcBorders>
            <w:shd w:val="clear" w:color="auto" w:fill="auto"/>
            <w:vAlign w:val="center"/>
          </w:tcPr>
          <w:p w14:paraId="7490F25E" w14:textId="77777777" w:rsidR="004608A0" w:rsidRPr="002E713C" w:rsidRDefault="004608A0" w:rsidP="00967E79">
            <w:pPr>
              <w:jc w:val="center"/>
              <w:rPr>
                <w:color w:val="000000"/>
                <w:sz w:val="20"/>
                <w:szCs w:val="20"/>
              </w:rPr>
            </w:pPr>
            <w:r w:rsidRPr="002E713C">
              <w:rPr>
                <w:color w:val="000000"/>
                <w:sz w:val="20"/>
                <w:szCs w:val="20"/>
              </w:rPr>
              <w:t>1 050*</w:t>
            </w:r>
          </w:p>
        </w:tc>
        <w:tc>
          <w:tcPr>
            <w:tcW w:w="0" w:type="auto"/>
            <w:tcBorders>
              <w:top w:val="nil"/>
              <w:left w:val="nil"/>
              <w:bottom w:val="single" w:sz="4" w:space="0" w:color="auto"/>
              <w:right w:val="single" w:sz="4" w:space="0" w:color="auto"/>
            </w:tcBorders>
            <w:shd w:val="clear" w:color="auto" w:fill="auto"/>
            <w:vAlign w:val="center"/>
          </w:tcPr>
          <w:p w14:paraId="77AEEDB1" w14:textId="77777777" w:rsidR="004608A0" w:rsidRPr="002E713C" w:rsidRDefault="004608A0" w:rsidP="00967E79">
            <w:pPr>
              <w:jc w:val="center"/>
              <w:rPr>
                <w:iCs/>
                <w:color w:val="000000"/>
                <w:sz w:val="20"/>
                <w:szCs w:val="20"/>
              </w:rPr>
            </w:pPr>
            <w:r w:rsidRPr="002E713C">
              <w:rPr>
                <w:iCs/>
                <w:color w:val="000000"/>
                <w:sz w:val="20"/>
                <w:szCs w:val="20"/>
              </w:rPr>
              <w:t>107,1</w:t>
            </w:r>
          </w:p>
        </w:tc>
        <w:tc>
          <w:tcPr>
            <w:tcW w:w="1272" w:type="dxa"/>
            <w:tcBorders>
              <w:top w:val="nil"/>
              <w:left w:val="nil"/>
              <w:bottom w:val="single" w:sz="4" w:space="0" w:color="auto"/>
              <w:right w:val="single" w:sz="4" w:space="0" w:color="auto"/>
            </w:tcBorders>
            <w:shd w:val="clear" w:color="auto" w:fill="auto"/>
            <w:vAlign w:val="center"/>
          </w:tcPr>
          <w:p w14:paraId="0CE18EB9" w14:textId="77777777" w:rsidR="004608A0" w:rsidRPr="002E713C" w:rsidRDefault="004608A0" w:rsidP="00967E79">
            <w:pPr>
              <w:jc w:val="center"/>
              <w:rPr>
                <w:color w:val="000000"/>
                <w:sz w:val="20"/>
                <w:szCs w:val="20"/>
              </w:rPr>
            </w:pPr>
            <w:r w:rsidRPr="002E713C">
              <w:rPr>
                <w:color w:val="000000"/>
                <w:sz w:val="20"/>
                <w:szCs w:val="20"/>
              </w:rPr>
              <w:t>106,9</w:t>
            </w:r>
          </w:p>
        </w:tc>
      </w:tr>
      <w:tr w:rsidR="004608A0" w:rsidRPr="002E713C" w14:paraId="7548BFFE" w14:textId="77777777" w:rsidTr="00F47DEA">
        <w:trPr>
          <w:trHeight w:val="20"/>
        </w:trPr>
        <w:tc>
          <w:tcPr>
            <w:tcW w:w="1418" w:type="dxa"/>
            <w:tcBorders>
              <w:top w:val="nil"/>
              <w:left w:val="single" w:sz="4" w:space="0" w:color="auto"/>
              <w:bottom w:val="single" w:sz="4" w:space="0" w:color="auto"/>
              <w:right w:val="single" w:sz="4" w:space="0" w:color="auto"/>
            </w:tcBorders>
            <w:shd w:val="clear" w:color="auto" w:fill="auto"/>
            <w:vAlign w:val="center"/>
          </w:tcPr>
          <w:p w14:paraId="0E623E86" w14:textId="77777777" w:rsidR="004608A0" w:rsidRPr="002E713C" w:rsidRDefault="004608A0" w:rsidP="00967E79">
            <w:pPr>
              <w:jc w:val="center"/>
              <w:rPr>
                <w:color w:val="000000"/>
                <w:sz w:val="20"/>
                <w:szCs w:val="20"/>
              </w:rPr>
            </w:pPr>
            <w:r w:rsidRPr="002E713C">
              <w:rPr>
                <w:color w:val="000000"/>
                <w:sz w:val="20"/>
                <w:szCs w:val="20"/>
              </w:rPr>
              <w:t>Платина</w:t>
            </w:r>
          </w:p>
        </w:tc>
        <w:tc>
          <w:tcPr>
            <w:tcW w:w="1417" w:type="dxa"/>
            <w:tcBorders>
              <w:top w:val="nil"/>
              <w:left w:val="nil"/>
              <w:bottom w:val="single" w:sz="4" w:space="0" w:color="auto"/>
              <w:right w:val="single" w:sz="4" w:space="0" w:color="auto"/>
            </w:tcBorders>
            <w:shd w:val="clear" w:color="auto" w:fill="auto"/>
            <w:vAlign w:val="center"/>
          </w:tcPr>
          <w:p w14:paraId="6A055D97" w14:textId="77777777" w:rsidR="004608A0" w:rsidRPr="002E713C" w:rsidRDefault="004608A0" w:rsidP="00967E79">
            <w:pPr>
              <w:jc w:val="center"/>
              <w:rPr>
                <w:i/>
                <w:iCs/>
                <w:color w:val="000000"/>
                <w:sz w:val="20"/>
                <w:szCs w:val="20"/>
              </w:rPr>
            </w:pPr>
            <w:r w:rsidRPr="002E713C">
              <w:rPr>
                <w:i/>
                <w:iCs/>
                <w:color w:val="000000"/>
                <w:sz w:val="20"/>
                <w:szCs w:val="20"/>
              </w:rPr>
              <w:t>долл. / тр ун.</w:t>
            </w:r>
          </w:p>
        </w:tc>
        <w:tc>
          <w:tcPr>
            <w:tcW w:w="992" w:type="dxa"/>
            <w:tcBorders>
              <w:top w:val="nil"/>
              <w:left w:val="nil"/>
              <w:bottom w:val="single" w:sz="4" w:space="0" w:color="auto"/>
              <w:right w:val="single" w:sz="4" w:space="0" w:color="auto"/>
            </w:tcBorders>
            <w:shd w:val="clear" w:color="auto" w:fill="auto"/>
            <w:vAlign w:val="center"/>
          </w:tcPr>
          <w:p w14:paraId="6AE44B8F" w14:textId="77777777" w:rsidR="004608A0" w:rsidRPr="002E713C" w:rsidRDefault="004608A0" w:rsidP="00967E79">
            <w:pPr>
              <w:jc w:val="center"/>
              <w:rPr>
                <w:color w:val="000000"/>
                <w:sz w:val="20"/>
                <w:szCs w:val="20"/>
              </w:rPr>
            </w:pPr>
            <w:r w:rsidRPr="002E713C">
              <w:rPr>
                <w:color w:val="000000"/>
                <w:sz w:val="20"/>
                <w:szCs w:val="20"/>
              </w:rPr>
              <w:t>941</w:t>
            </w:r>
          </w:p>
        </w:tc>
        <w:tc>
          <w:tcPr>
            <w:tcW w:w="1016" w:type="dxa"/>
            <w:tcBorders>
              <w:top w:val="nil"/>
              <w:left w:val="nil"/>
              <w:bottom w:val="single" w:sz="4" w:space="0" w:color="auto"/>
              <w:right w:val="single" w:sz="4" w:space="0" w:color="auto"/>
            </w:tcBorders>
            <w:shd w:val="clear" w:color="auto" w:fill="auto"/>
            <w:vAlign w:val="center"/>
          </w:tcPr>
          <w:p w14:paraId="5333A7C1" w14:textId="77777777" w:rsidR="004608A0" w:rsidRPr="002E713C" w:rsidRDefault="004608A0" w:rsidP="00967E79">
            <w:pPr>
              <w:jc w:val="center"/>
              <w:rPr>
                <w:color w:val="000000"/>
                <w:sz w:val="20"/>
                <w:szCs w:val="20"/>
              </w:rPr>
            </w:pPr>
            <w:r w:rsidRPr="002E713C">
              <w:rPr>
                <w:color w:val="000000"/>
                <w:sz w:val="20"/>
                <w:szCs w:val="20"/>
              </w:rPr>
              <w:t>1 142</w:t>
            </w:r>
          </w:p>
        </w:tc>
        <w:tc>
          <w:tcPr>
            <w:tcW w:w="0" w:type="auto"/>
            <w:tcBorders>
              <w:top w:val="nil"/>
              <w:left w:val="nil"/>
              <w:bottom w:val="single" w:sz="4" w:space="0" w:color="auto"/>
              <w:right w:val="single" w:sz="4" w:space="0" w:color="auto"/>
            </w:tcBorders>
            <w:shd w:val="clear" w:color="auto" w:fill="auto"/>
            <w:vAlign w:val="center"/>
          </w:tcPr>
          <w:p w14:paraId="7FB78C39" w14:textId="77777777" w:rsidR="004608A0" w:rsidRPr="002E713C" w:rsidRDefault="004608A0" w:rsidP="00967E79">
            <w:pPr>
              <w:jc w:val="center"/>
              <w:rPr>
                <w:color w:val="000000"/>
                <w:sz w:val="20"/>
                <w:szCs w:val="20"/>
              </w:rPr>
            </w:pPr>
            <w:r w:rsidRPr="002E713C">
              <w:rPr>
                <w:color w:val="000000"/>
                <w:sz w:val="20"/>
                <w:szCs w:val="20"/>
              </w:rPr>
              <w:t>944</w:t>
            </w:r>
          </w:p>
        </w:tc>
        <w:tc>
          <w:tcPr>
            <w:tcW w:w="0" w:type="auto"/>
            <w:tcBorders>
              <w:top w:val="nil"/>
              <w:left w:val="nil"/>
              <w:bottom w:val="single" w:sz="4" w:space="0" w:color="auto"/>
              <w:right w:val="single" w:sz="4" w:space="0" w:color="auto"/>
            </w:tcBorders>
            <w:shd w:val="clear" w:color="auto" w:fill="auto"/>
            <w:vAlign w:val="center"/>
          </w:tcPr>
          <w:p w14:paraId="3F8B633D" w14:textId="77777777" w:rsidR="004608A0" w:rsidRPr="002E713C" w:rsidRDefault="004608A0" w:rsidP="00967E79">
            <w:pPr>
              <w:jc w:val="center"/>
              <w:rPr>
                <w:color w:val="000000"/>
                <w:sz w:val="20"/>
                <w:szCs w:val="20"/>
              </w:rPr>
            </w:pPr>
            <w:r w:rsidRPr="002E713C">
              <w:rPr>
                <w:color w:val="000000"/>
                <w:sz w:val="20"/>
                <w:szCs w:val="20"/>
              </w:rPr>
              <w:t>1 200*</w:t>
            </w:r>
          </w:p>
        </w:tc>
        <w:tc>
          <w:tcPr>
            <w:tcW w:w="0" w:type="auto"/>
            <w:tcBorders>
              <w:top w:val="nil"/>
              <w:left w:val="nil"/>
              <w:bottom w:val="single" w:sz="4" w:space="0" w:color="auto"/>
              <w:right w:val="single" w:sz="4" w:space="0" w:color="auto"/>
            </w:tcBorders>
            <w:shd w:val="clear" w:color="auto" w:fill="auto"/>
            <w:vAlign w:val="center"/>
          </w:tcPr>
          <w:p w14:paraId="616AF0CD" w14:textId="77777777" w:rsidR="004608A0" w:rsidRPr="002E713C" w:rsidRDefault="004608A0" w:rsidP="00967E79">
            <w:pPr>
              <w:jc w:val="center"/>
              <w:rPr>
                <w:color w:val="000000"/>
                <w:sz w:val="20"/>
                <w:szCs w:val="20"/>
              </w:rPr>
            </w:pPr>
            <w:r w:rsidRPr="002E713C">
              <w:rPr>
                <w:iCs/>
                <w:color w:val="000000"/>
                <w:sz w:val="20"/>
                <w:szCs w:val="20"/>
              </w:rPr>
              <w:t>121,4</w:t>
            </w:r>
          </w:p>
        </w:tc>
        <w:tc>
          <w:tcPr>
            <w:tcW w:w="1272" w:type="dxa"/>
            <w:tcBorders>
              <w:top w:val="nil"/>
              <w:left w:val="nil"/>
              <w:bottom w:val="single" w:sz="4" w:space="0" w:color="auto"/>
              <w:right w:val="single" w:sz="4" w:space="0" w:color="auto"/>
            </w:tcBorders>
            <w:shd w:val="clear" w:color="auto" w:fill="auto"/>
            <w:vAlign w:val="center"/>
          </w:tcPr>
          <w:p w14:paraId="5EA4D9EA" w14:textId="77777777" w:rsidR="004608A0" w:rsidRPr="002E713C" w:rsidRDefault="004608A0" w:rsidP="00967E79">
            <w:pPr>
              <w:jc w:val="center"/>
              <w:rPr>
                <w:color w:val="000000"/>
                <w:sz w:val="20"/>
                <w:szCs w:val="20"/>
              </w:rPr>
            </w:pPr>
            <w:r w:rsidRPr="002E713C">
              <w:rPr>
                <w:color w:val="000000"/>
                <w:sz w:val="20"/>
                <w:szCs w:val="20"/>
              </w:rPr>
              <w:t>127,1</w:t>
            </w:r>
          </w:p>
        </w:tc>
      </w:tr>
      <w:tr w:rsidR="004608A0" w:rsidRPr="002E713C" w14:paraId="228C68F5" w14:textId="77777777" w:rsidTr="00F47DEA">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FA7940" w14:textId="77777777" w:rsidR="004608A0" w:rsidRPr="002E713C" w:rsidRDefault="004608A0" w:rsidP="00967E79">
            <w:pPr>
              <w:jc w:val="center"/>
              <w:rPr>
                <w:color w:val="000000"/>
                <w:sz w:val="20"/>
                <w:szCs w:val="20"/>
              </w:rPr>
            </w:pPr>
            <w:r w:rsidRPr="002E713C">
              <w:rPr>
                <w:color w:val="000000"/>
                <w:sz w:val="20"/>
                <w:szCs w:val="20"/>
              </w:rPr>
              <w:t>Золото</w:t>
            </w:r>
          </w:p>
        </w:tc>
        <w:tc>
          <w:tcPr>
            <w:tcW w:w="1417" w:type="dxa"/>
            <w:tcBorders>
              <w:top w:val="nil"/>
              <w:left w:val="nil"/>
              <w:bottom w:val="single" w:sz="4" w:space="0" w:color="auto"/>
              <w:right w:val="single" w:sz="4" w:space="0" w:color="auto"/>
            </w:tcBorders>
            <w:shd w:val="clear" w:color="auto" w:fill="auto"/>
            <w:vAlign w:val="center"/>
            <w:hideMark/>
          </w:tcPr>
          <w:p w14:paraId="5E0A3708" w14:textId="77777777" w:rsidR="004608A0" w:rsidRPr="002E713C" w:rsidRDefault="004608A0" w:rsidP="00967E79">
            <w:pPr>
              <w:jc w:val="center"/>
              <w:rPr>
                <w:i/>
                <w:iCs/>
                <w:color w:val="000000"/>
                <w:sz w:val="20"/>
                <w:szCs w:val="20"/>
              </w:rPr>
            </w:pPr>
            <w:r w:rsidRPr="002E713C">
              <w:rPr>
                <w:i/>
                <w:iCs/>
                <w:color w:val="000000"/>
                <w:sz w:val="20"/>
                <w:szCs w:val="20"/>
              </w:rPr>
              <w:t>долл. / тр.ун.</w:t>
            </w:r>
          </w:p>
        </w:tc>
        <w:tc>
          <w:tcPr>
            <w:tcW w:w="992" w:type="dxa"/>
            <w:tcBorders>
              <w:top w:val="nil"/>
              <w:left w:val="nil"/>
              <w:bottom w:val="single" w:sz="4" w:space="0" w:color="auto"/>
              <w:right w:val="single" w:sz="4" w:space="0" w:color="auto"/>
            </w:tcBorders>
            <w:shd w:val="clear" w:color="auto" w:fill="auto"/>
            <w:vAlign w:val="center"/>
          </w:tcPr>
          <w:p w14:paraId="48EE233F" w14:textId="77777777" w:rsidR="004608A0" w:rsidRPr="002E713C" w:rsidRDefault="004608A0" w:rsidP="00967E79">
            <w:pPr>
              <w:jc w:val="center"/>
              <w:rPr>
                <w:color w:val="000000"/>
                <w:sz w:val="20"/>
                <w:szCs w:val="20"/>
              </w:rPr>
            </w:pPr>
            <w:r w:rsidRPr="002E713C">
              <w:rPr>
                <w:color w:val="000000"/>
                <w:sz w:val="20"/>
                <w:szCs w:val="20"/>
              </w:rPr>
              <w:t>2 295</w:t>
            </w:r>
          </w:p>
        </w:tc>
        <w:tc>
          <w:tcPr>
            <w:tcW w:w="1016" w:type="dxa"/>
            <w:tcBorders>
              <w:top w:val="nil"/>
              <w:left w:val="nil"/>
              <w:bottom w:val="single" w:sz="4" w:space="0" w:color="auto"/>
              <w:right w:val="single" w:sz="4" w:space="0" w:color="auto"/>
            </w:tcBorders>
            <w:shd w:val="clear" w:color="auto" w:fill="auto"/>
            <w:vAlign w:val="center"/>
          </w:tcPr>
          <w:p w14:paraId="72CB0399" w14:textId="77777777" w:rsidR="004608A0" w:rsidRPr="002E713C" w:rsidRDefault="004608A0" w:rsidP="00967E79">
            <w:pPr>
              <w:jc w:val="center"/>
              <w:rPr>
                <w:color w:val="000000"/>
                <w:sz w:val="20"/>
                <w:szCs w:val="20"/>
              </w:rPr>
            </w:pPr>
            <w:r w:rsidRPr="002E713C">
              <w:rPr>
                <w:color w:val="000000"/>
                <w:sz w:val="20"/>
                <w:szCs w:val="20"/>
              </w:rPr>
              <w:t>3 199</w:t>
            </w:r>
          </w:p>
        </w:tc>
        <w:tc>
          <w:tcPr>
            <w:tcW w:w="0" w:type="auto"/>
            <w:tcBorders>
              <w:top w:val="nil"/>
              <w:left w:val="nil"/>
              <w:bottom w:val="single" w:sz="4" w:space="0" w:color="auto"/>
              <w:right w:val="single" w:sz="4" w:space="0" w:color="auto"/>
            </w:tcBorders>
            <w:shd w:val="clear" w:color="auto" w:fill="auto"/>
            <w:vAlign w:val="center"/>
          </w:tcPr>
          <w:p w14:paraId="7155EB02" w14:textId="77777777" w:rsidR="004608A0" w:rsidRPr="002E713C" w:rsidRDefault="004608A0" w:rsidP="00967E79">
            <w:pPr>
              <w:jc w:val="center"/>
              <w:rPr>
                <w:color w:val="000000"/>
                <w:sz w:val="20"/>
                <w:szCs w:val="20"/>
              </w:rPr>
            </w:pPr>
            <w:r w:rsidRPr="002E713C">
              <w:rPr>
                <w:color w:val="000000"/>
                <w:sz w:val="20"/>
                <w:szCs w:val="20"/>
              </w:rPr>
              <w:t>2 387</w:t>
            </w:r>
          </w:p>
        </w:tc>
        <w:tc>
          <w:tcPr>
            <w:tcW w:w="0" w:type="auto"/>
            <w:tcBorders>
              <w:top w:val="nil"/>
              <w:left w:val="nil"/>
              <w:bottom w:val="single" w:sz="4" w:space="0" w:color="auto"/>
              <w:right w:val="single" w:sz="4" w:space="0" w:color="auto"/>
            </w:tcBorders>
            <w:shd w:val="clear" w:color="auto" w:fill="auto"/>
            <w:vAlign w:val="center"/>
          </w:tcPr>
          <w:p w14:paraId="08259142" w14:textId="77777777" w:rsidR="004608A0" w:rsidRPr="002E713C" w:rsidRDefault="004608A0" w:rsidP="00967E79">
            <w:pPr>
              <w:jc w:val="center"/>
              <w:rPr>
                <w:color w:val="000000"/>
                <w:sz w:val="20"/>
                <w:szCs w:val="20"/>
              </w:rPr>
            </w:pPr>
            <w:r w:rsidRPr="002E713C">
              <w:rPr>
                <w:color w:val="000000"/>
                <w:sz w:val="20"/>
                <w:szCs w:val="20"/>
              </w:rPr>
              <w:t>3 250*</w:t>
            </w:r>
          </w:p>
        </w:tc>
        <w:tc>
          <w:tcPr>
            <w:tcW w:w="0" w:type="auto"/>
            <w:tcBorders>
              <w:top w:val="nil"/>
              <w:left w:val="nil"/>
              <w:bottom w:val="single" w:sz="4" w:space="0" w:color="auto"/>
              <w:right w:val="single" w:sz="4" w:space="0" w:color="auto"/>
            </w:tcBorders>
            <w:shd w:val="clear" w:color="auto" w:fill="auto"/>
            <w:vAlign w:val="center"/>
          </w:tcPr>
          <w:p w14:paraId="24424940" w14:textId="77777777" w:rsidR="004608A0" w:rsidRPr="002E713C" w:rsidRDefault="004608A0" w:rsidP="00967E79">
            <w:pPr>
              <w:jc w:val="center"/>
              <w:rPr>
                <w:iCs/>
                <w:color w:val="000000"/>
                <w:sz w:val="20"/>
                <w:szCs w:val="20"/>
              </w:rPr>
            </w:pPr>
            <w:r w:rsidRPr="002E713C">
              <w:rPr>
                <w:iCs/>
                <w:color w:val="000000"/>
                <w:sz w:val="20"/>
                <w:szCs w:val="20"/>
              </w:rPr>
              <w:t>139,4</w:t>
            </w:r>
          </w:p>
        </w:tc>
        <w:tc>
          <w:tcPr>
            <w:tcW w:w="1272" w:type="dxa"/>
            <w:tcBorders>
              <w:top w:val="nil"/>
              <w:left w:val="nil"/>
              <w:bottom w:val="single" w:sz="4" w:space="0" w:color="auto"/>
              <w:right w:val="single" w:sz="4" w:space="0" w:color="auto"/>
            </w:tcBorders>
            <w:shd w:val="clear" w:color="auto" w:fill="auto"/>
            <w:vAlign w:val="center"/>
          </w:tcPr>
          <w:p w14:paraId="1E00DF8A" w14:textId="77777777" w:rsidR="004608A0" w:rsidRPr="002E713C" w:rsidRDefault="004608A0" w:rsidP="00967E79">
            <w:pPr>
              <w:jc w:val="center"/>
              <w:rPr>
                <w:color w:val="000000"/>
                <w:sz w:val="20"/>
                <w:szCs w:val="20"/>
              </w:rPr>
            </w:pPr>
            <w:r w:rsidRPr="002E713C">
              <w:rPr>
                <w:color w:val="000000"/>
                <w:sz w:val="20"/>
                <w:szCs w:val="20"/>
              </w:rPr>
              <w:t>136,2</w:t>
            </w:r>
          </w:p>
        </w:tc>
      </w:tr>
      <w:tr w:rsidR="004608A0" w:rsidRPr="002E713C" w14:paraId="06FD2894" w14:textId="77777777" w:rsidTr="00F47DEA">
        <w:trPr>
          <w:trHeight w:val="20"/>
        </w:trPr>
        <w:tc>
          <w:tcPr>
            <w:tcW w:w="1418" w:type="dxa"/>
            <w:tcBorders>
              <w:top w:val="nil"/>
              <w:left w:val="single" w:sz="4" w:space="0" w:color="auto"/>
              <w:bottom w:val="single" w:sz="4" w:space="0" w:color="auto"/>
              <w:right w:val="single" w:sz="4" w:space="0" w:color="auto"/>
            </w:tcBorders>
            <w:shd w:val="clear" w:color="auto" w:fill="auto"/>
            <w:vAlign w:val="center"/>
          </w:tcPr>
          <w:p w14:paraId="7FA33ED7" w14:textId="77777777" w:rsidR="004608A0" w:rsidRPr="002E713C" w:rsidRDefault="004608A0" w:rsidP="00967E79">
            <w:pPr>
              <w:jc w:val="center"/>
              <w:rPr>
                <w:color w:val="000000"/>
                <w:sz w:val="20"/>
                <w:szCs w:val="20"/>
              </w:rPr>
            </w:pPr>
            <w:r w:rsidRPr="002E713C">
              <w:rPr>
                <w:color w:val="000000"/>
                <w:sz w:val="20"/>
                <w:szCs w:val="20"/>
              </w:rPr>
              <w:t>Курс доллара США</w:t>
            </w:r>
          </w:p>
        </w:tc>
        <w:tc>
          <w:tcPr>
            <w:tcW w:w="1417" w:type="dxa"/>
            <w:tcBorders>
              <w:top w:val="nil"/>
              <w:left w:val="nil"/>
              <w:bottom w:val="single" w:sz="4" w:space="0" w:color="auto"/>
              <w:right w:val="single" w:sz="4" w:space="0" w:color="auto"/>
            </w:tcBorders>
            <w:shd w:val="clear" w:color="auto" w:fill="auto"/>
            <w:vAlign w:val="center"/>
          </w:tcPr>
          <w:p w14:paraId="34AEB505" w14:textId="77777777" w:rsidR="004608A0" w:rsidRPr="002E713C" w:rsidRDefault="004608A0" w:rsidP="00967E79">
            <w:pPr>
              <w:jc w:val="center"/>
              <w:rPr>
                <w:i/>
                <w:iCs/>
                <w:color w:val="000000"/>
                <w:sz w:val="20"/>
                <w:szCs w:val="20"/>
              </w:rPr>
            </w:pPr>
            <w:r w:rsidRPr="002E713C">
              <w:rPr>
                <w:i/>
                <w:iCs/>
                <w:color w:val="000000"/>
                <w:sz w:val="20"/>
                <w:szCs w:val="20"/>
              </w:rPr>
              <w:t>руб. за долл.</w:t>
            </w:r>
          </w:p>
        </w:tc>
        <w:tc>
          <w:tcPr>
            <w:tcW w:w="992" w:type="dxa"/>
            <w:tcBorders>
              <w:top w:val="nil"/>
              <w:left w:val="nil"/>
              <w:bottom w:val="single" w:sz="4" w:space="0" w:color="auto"/>
              <w:right w:val="single" w:sz="4" w:space="0" w:color="auto"/>
            </w:tcBorders>
            <w:shd w:val="clear" w:color="auto" w:fill="auto"/>
            <w:vAlign w:val="center"/>
          </w:tcPr>
          <w:p w14:paraId="2D633E7C" w14:textId="77777777" w:rsidR="004608A0" w:rsidRPr="002E713C" w:rsidRDefault="004608A0" w:rsidP="00967E79">
            <w:pPr>
              <w:jc w:val="center"/>
              <w:rPr>
                <w:color w:val="000000"/>
                <w:sz w:val="20"/>
                <w:szCs w:val="20"/>
              </w:rPr>
            </w:pPr>
            <w:r w:rsidRPr="002E713C">
              <w:rPr>
                <w:color w:val="000000"/>
                <w:sz w:val="20"/>
                <w:szCs w:val="20"/>
              </w:rPr>
              <w:t>90,2</w:t>
            </w:r>
          </w:p>
        </w:tc>
        <w:tc>
          <w:tcPr>
            <w:tcW w:w="1016" w:type="dxa"/>
            <w:tcBorders>
              <w:top w:val="nil"/>
              <w:left w:val="nil"/>
              <w:bottom w:val="single" w:sz="4" w:space="0" w:color="auto"/>
              <w:right w:val="single" w:sz="4" w:space="0" w:color="auto"/>
            </w:tcBorders>
            <w:shd w:val="clear" w:color="auto" w:fill="auto"/>
            <w:vAlign w:val="center"/>
          </w:tcPr>
          <w:p w14:paraId="5360E154" w14:textId="77777777" w:rsidR="004608A0" w:rsidRPr="002E713C" w:rsidRDefault="004608A0" w:rsidP="00967E79">
            <w:pPr>
              <w:jc w:val="center"/>
              <w:rPr>
                <w:color w:val="000000"/>
                <w:sz w:val="20"/>
                <w:szCs w:val="20"/>
              </w:rPr>
            </w:pPr>
            <w:r w:rsidRPr="002E713C">
              <w:rPr>
                <w:color w:val="000000"/>
                <w:sz w:val="20"/>
                <w:szCs w:val="20"/>
              </w:rPr>
              <w:t>84,9</w:t>
            </w:r>
          </w:p>
        </w:tc>
        <w:tc>
          <w:tcPr>
            <w:tcW w:w="0" w:type="auto"/>
            <w:tcBorders>
              <w:top w:val="nil"/>
              <w:left w:val="nil"/>
              <w:bottom w:val="single" w:sz="4" w:space="0" w:color="auto"/>
              <w:right w:val="single" w:sz="4" w:space="0" w:color="auto"/>
            </w:tcBorders>
            <w:shd w:val="clear" w:color="auto" w:fill="auto"/>
            <w:vAlign w:val="center"/>
          </w:tcPr>
          <w:p w14:paraId="46B13BE4" w14:textId="77777777" w:rsidR="004608A0" w:rsidRPr="002E713C" w:rsidRDefault="004608A0" w:rsidP="00967E79">
            <w:pPr>
              <w:jc w:val="center"/>
              <w:rPr>
                <w:color w:val="000000"/>
                <w:sz w:val="20"/>
                <w:szCs w:val="20"/>
              </w:rPr>
            </w:pPr>
            <w:r w:rsidRPr="002E713C">
              <w:rPr>
                <w:color w:val="000000"/>
                <w:sz w:val="20"/>
                <w:szCs w:val="20"/>
              </w:rPr>
              <w:t>92,6</w:t>
            </w:r>
          </w:p>
        </w:tc>
        <w:tc>
          <w:tcPr>
            <w:tcW w:w="0" w:type="auto"/>
            <w:tcBorders>
              <w:top w:val="nil"/>
              <w:left w:val="nil"/>
              <w:bottom w:val="single" w:sz="4" w:space="0" w:color="auto"/>
              <w:right w:val="single" w:sz="4" w:space="0" w:color="auto"/>
            </w:tcBorders>
            <w:shd w:val="clear" w:color="auto" w:fill="auto"/>
            <w:vAlign w:val="center"/>
          </w:tcPr>
          <w:p w14:paraId="185374A5" w14:textId="77777777" w:rsidR="004608A0" w:rsidRPr="002E713C" w:rsidRDefault="004608A0" w:rsidP="00967E79">
            <w:pPr>
              <w:jc w:val="center"/>
              <w:rPr>
                <w:color w:val="000000"/>
                <w:sz w:val="20"/>
                <w:szCs w:val="20"/>
              </w:rPr>
            </w:pPr>
            <w:r w:rsidRPr="002E713C">
              <w:rPr>
                <w:color w:val="000000"/>
                <w:sz w:val="20"/>
                <w:szCs w:val="20"/>
              </w:rPr>
              <w:t>86,1**</w:t>
            </w:r>
          </w:p>
        </w:tc>
        <w:tc>
          <w:tcPr>
            <w:tcW w:w="0" w:type="auto"/>
            <w:tcBorders>
              <w:top w:val="nil"/>
              <w:left w:val="nil"/>
              <w:bottom w:val="single" w:sz="4" w:space="0" w:color="auto"/>
              <w:right w:val="single" w:sz="4" w:space="0" w:color="auto"/>
            </w:tcBorders>
            <w:shd w:val="clear" w:color="auto" w:fill="auto"/>
            <w:vAlign w:val="center"/>
          </w:tcPr>
          <w:p w14:paraId="54AE971C" w14:textId="77777777" w:rsidR="004608A0" w:rsidRPr="002E713C" w:rsidRDefault="004608A0" w:rsidP="00967E79">
            <w:pPr>
              <w:jc w:val="center"/>
              <w:rPr>
                <w:iCs/>
                <w:color w:val="000000"/>
                <w:sz w:val="20"/>
                <w:szCs w:val="20"/>
              </w:rPr>
            </w:pPr>
            <w:r w:rsidRPr="002E713C">
              <w:rPr>
                <w:iCs/>
                <w:color w:val="000000"/>
                <w:sz w:val="20"/>
                <w:szCs w:val="20"/>
              </w:rPr>
              <w:t>94,1</w:t>
            </w:r>
          </w:p>
        </w:tc>
        <w:tc>
          <w:tcPr>
            <w:tcW w:w="1272" w:type="dxa"/>
            <w:tcBorders>
              <w:top w:val="nil"/>
              <w:left w:val="nil"/>
              <w:bottom w:val="single" w:sz="4" w:space="0" w:color="auto"/>
              <w:right w:val="single" w:sz="4" w:space="0" w:color="auto"/>
            </w:tcBorders>
            <w:shd w:val="clear" w:color="auto" w:fill="auto"/>
            <w:vAlign w:val="center"/>
          </w:tcPr>
          <w:p w14:paraId="48E7FDB7" w14:textId="77777777" w:rsidR="004608A0" w:rsidRPr="002E713C" w:rsidRDefault="004608A0" w:rsidP="00967E79">
            <w:pPr>
              <w:jc w:val="center"/>
              <w:rPr>
                <w:color w:val="000000"/>
                <w:sz w:val="20"/>
                <w:szCs w:val="20"/>
              </w:rPr>
            </w:pPr>
            <w:r w:rsidRPr="002E713C">
              <w:rPr>
                <w:color w:val="000000"/>
                <w:sz w:val="20"/>
                <w:szCs w:val="20"/>
              </w:rPr>
              <w:t>93,0</w:t>
            </w:r>
          </w:p>
        </w:tc>
      </w:tr>
    </w:tbl>
    <w:p w14:paraId="390A7A1A" w14:textId="77777777" w:rsidR="004608A0" w:rsidRPr="002E713C" w:rsidRDefault="004608A0" w:rsidP="004608A0">
      <w:pPr>
        <w:spacing w:after="120"/>
        <w:rPr>
          <w:sz w:val="20"/>
          <w:szCs w:val="20"/>
        </w:rPr>
      </w:pPr>
      <w:r w:rsidRPr="002E713C">
        <w:rPr>
          <w:sz w:val="20"/>
          <w:szCs w:val="20"/>
        </w:rPr>
        <w:t>* цены на металлы соответствуют сценарным условиям функционирования экономики Красноярского края на 2026 год и плановый период 2027-2028 годов;</w:t>
      </w:r>
    </w:p>
    <w:p w14:paraId="61FB0418" w14:textId="77777777" w:rsidR="004608A0" w:rsidRPr="00115DD2" w:rsidRDefault="004608A0" w:rsidP="004608A0">
      <w:pPr>
        <w:spacing w:after="120"/>
        <w:rPr>
          <w:sz w:val="20"/>
          <w:szCs w:val="20"/>
        </w:rPr>
      </w:pPr>
      <w:r w:rsidRPr="002E713C">
        <w:rPr>
          <w:sz w:val="20"/>
          <w:szCs w:val="20"/>
        </w:rPr>
        <w:t>** курс доллара соответствует сценарным условиям функционирования экономики Российской Федерации на 2026 год и на плановый период 2027 и 2028 годов.</w:t>
      </w:r>
    </w:p>
    <w:p w14:paraId="75D905F3" w14:textId="29C249D3" w:rsidR="004608A0" w:rsidRDefault="004608A0" w:rsidP="004608A0">
      <w:pPr>
        <w:pStyle w:val="af"/>
        <w:ind w:firstLine="709"/>
      </w:pPr>
      <w:r w:rsidRPr="00680B52">
        <w:t>Графическая интерпретация уровня цен на основные металлы, производимые на территории за последние годы представлена ниже:</w:t>
      </w:r>
    </w:p>
    <w:p w14:paraId="21C63770" w14:textId="72E6B2C0" w:rsidR="004608A0" w:rsidRPr="00484F17" w:rsidRDefault="005E0FC6" w:rsidP="004608A0">
      <w:pPr>
        <w:pStyle w:val="af"/>
        <w:ind w:firstLine="0"/>
        <w:rPr>
          <w:b/>
        </w:rPr>
      </w:pPr>
      <w:r w:rsidRPr="008E3412">
        <w:rPr>
          <w:b/>
          <w:i/>
          <w:noProof/>
          <w:szCs w:val="26"/>
        </w:rPr>
        <w:drawing>
          <wp:anchor distT="0" distB="0" distL="114300" distR="114300" simplePos="0" relativeHeight="251673600" behindDoc="1" locked="0" layoutInCell="1" allowOverlap="1" wp14:anchorId="229E54AA" wp14:editId="58BB0793">
            <wp:simplePos x="0" y="0"/>
            <wp:positionH relativeFrom="margin">
              <wp:posOffset>3810</wp:posOffset>
            </wp:positionH>
            <wp:positionV relativeFrom="paragraph">
              <wp:posOffset>201384</wp:posOffset>
            </wp:positionV>
            <wp:extent cx="5815965" cy="2724785"/>
            <wp:effectExtent l="0" t="0" r="0" b="0"/>
            <wp:wrapTight wrapText="bothSides">
              <wp:wrapPolygon edited="0">
                <wp:start x="0" y="0"/>
                <wp:lineTo x="0" y="21444"/>
                <wp:lineTo x="21508" y="21444"/>
                <wp:lineTo x="21508" y="0"/>
                <wp:lineTo x="0" y="0"/>
              </wp:wrapPolygon>
            </wp:wrapTight>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4C49766A" w14:textId="194E7B8E" w:rsidR="004608A0" w:rsidRDefault="004608A0" w:rsidP="004608A0">
      <w:pPr>
        <w:spacing w:line="235" w:lineRule="auto"/>
        <w:ind w:firstLine="709"/>
        <w:rPr>
          <w:bCs/>
          <w:sz w:val="26"/>
          <w:szCs w:val="26"/>
        </w:rPr>
      </w:pPr>
      <w:r w:rsidRPr="00E21E5B">
        <w:rPr>
          <w:bCs/>
          <w:sz w:val="26"/>
          <w:szCs w:val="26"/>
        </w:rPr>
        <w:t>В условиях санкционного давления, продолжается реализация крупных инвестиционны</w:t>
      </w:r>
      <w:r>
        <w:rPr>
          <w:bCs/>
          <w:sz w:val="26"/>
          <w:szCs w:val="26"/>
        </w:rPr>
        <w:t>х проектов на территории города</w:t>
      </w:r>
      <w:r w:rsidRPr="00E21E5B">
        <w:rPr>
          <w:bCs/>
          <w:sz w:val="26"/>
          <w:szCs w:val="26"/>
        </w:rPr>
        <w:t>.</w:t>
      </w:r>
      <w:r w:rsidRPr="001B1962">
        <w:rPr>
          <w:bCs/>
          <w:sz w:val="26"/>
          <w:szCs w:val="26"/>
        </w:rPr>
        <w:t xml:space="preserve"> </w:t>
      </w:r>
      <w:r w:rsidRPr="001B1962">
        <w:rPr>
          <w:b/>
          <w:bCs/>
          <w:i/>
          <w:sz w:val="26"/>
          <w:szCs w:val="26"/>
        </w:rPr>
        <w:t xml:space="preserve">Объем инвестиций в основной </w:t>
      </w:r>
      <w:r w:rsidRPr="00916528">
        <w:rPr>
          <w:b/>
          <w:bCs/>
          <w:i/>
          <w:sz w:val="26"/>
          <w:szCs w:val="26"/>
        </w:rPr>
        <w:t xml:space="preserve">капитал крупных и средних организаций </w:t>
      </w:r>
      <w:r w:rsidRPr="00916528">
        <w:rPr>
          <w:bCs/>
          <w:sz w:val="26"/>
          <w:szCs w:val="26"/>
        </w:rPr>
        <w:t xml:space="preserve">в первом </w:t>
      </w:r>
      <w:r>
        <w:rPr>
          <w:bCs/>
          <w:sz w:val="26"/>
          <w:szCs w:val="26"/>
        </w:rPr>
        <w:t xml:space="preserve">полугодии 2025 </w:t>
      </w:r>
      <w:r w:rsidRPr="001B1962">
        <w:rPr>
          <w:bCs/>
          <w:sz w:val="26"/>
          <w:szCs w:val="26"/>
        </w:rPr>
        <w:t xml:space="preserve">года составил </w:t>
      </w:r>
      <w:r>
        <w:rPr>
          <w:bCs/>
          <w:sz w:val="26"/>
          <w:szCs w:val="26"/>
        </w:rPr>
        <w:t>83,4</w:t>
      </w:r>
      <w:r w:rsidRPr="001B1962">
        <w:rPr>
          <w:bCs/>
          <w:sz w:val="26"/>
          <w:szCs w:val="26"/>
        </w:rPr>
        <w:t xml:space="preserve"> млрд рублей, или </w:t>
      </w:r>
      <w:r>
        <w:rPr>
          <w:bCs/>
          <w:sz w:val="26"/>
          <w:szCs w:val="26"/>
        </w:rPr>
        <w:t>104,6</w:t>
      </w:r>
      <w:r w:rsidRPr="001B1962">
        <w:rPr>
          <w:bCs/>
          <w:sz w:val="26"/>
          <w:szCs w:val="26"/>
        </w:rPr>
        <w:t>%</w:t>
      </w:r>
      <w:r>
        <w:rPr>
          <w:bCs/>
          <w:sz w:val="26"/>
          <w:szCs w:val="26"/>
        </w:rPr>
        <w:t xml:space="preserve"> к </w:t>
      </w:r>
      <w:r w:rsidRPr="001B1962">
        <w:rPr>
          <w:bCs/>
          <w:sz w:val="26"/>
          <w:szCs w:val="26"/>
        </w:rPr>
        <w:t xml:space="preserve">аналогичному </w:t>
      </w:r>
      <w:r>
        <w:rPr>
          <w:bCs/>
          <w:sz w:val="26"/>
          <w:szCs w:val="26"/>
        </w:rPr>
        <w:t>периоду</w:t>
      </w:r>
      <w:r w:rsidRPr="001B1962">
        <w:rPr>
          <w:bCs/>
          <w:sz w:val="26"/>
          <w:szCs w:val="26"/>
        </w:rPr>
        <w:t xml:space="preserve"> 202</w:t>
      </w:r>
      <w:r>
        <w:rPr>
          <w:bCs/>
          <w:sz w:val="26"/>
          <w:szCs w:val="26"/>
        </w:rPr>
        <w:t>4</w:t>
      </w:r>
      <w:r w:rsidRPr="001B1962">
        <w:rPr>
          <w:bCs/>
          <w:sz w:val="26"/>
          <w:szCs w:val="26"/>
        </w:rPr>
        <w:t xml:space="preserve"> </w:t>
      </w:r>
      <w:r w:rsidRPr="00A96AF5">
        <w:rPr>
          <w:bCs/>
          <w:sz w:val="26"/>
          <w:szCs w:val="26"/>
        </w:rPr>
        <w:t>года. По итогам 2025 года ожидается рост объема инвестиций в основной капитал на 13,7% к уровню 2024 года и составит 212,5 млрд руб.</w:t>
      </w:r>
    </w:p>
    <w:p w14:paraId="39509939" w14:textId="45EA5136" w:rsidR="004608A0" w:rsidRPr="002E713C" w:rsidRDefault="004608A0" w:rsidP="004608A0">
      <w:pPr>
        <w:pStyle w:val="af"/>
        <w:ind w:firstLine="709"/>
        <w:rPr>
          <w:szCs w:val="26"/>
        </w:rPr>
      </w:pPr>
      <w:r w:rsidRPr="007B2445">
        <w:rPr>
          <w:szCs w:val="26"/>
        </w:rPr>
        <w:t>В</w:t>
      </w:r>
      <w:r>
        <w:rPr>
          <w:szCs w:val="26"/>
        </w:rPr>
        <w:t xml:space="preserve"> сфере жилищного строительства введено </w:t>
      </w:r>
      <w:r w:rsidRPr="007B2445">
        <w:rPr>
          <w:szCs w:val="26"/>
        </w:rPr>
        <w:t xml:space="preserve">в действие 3 жилых </w:t>
      </w:r>
      <w:r>
        <w:rPr>
          <w:szCs w:val="26"/>
        </w:rPr>
        <w:t xml:space="preserve">многоквартирных </w:t>
      </w:r>
      <w:r w:rsidRPr="007B2445">
        <w:rPr>
          <w:szCs w:val="26"/>
        </w:rPr>
        <w:t>дома общей площад</w:t>
      </w:r>
      <w:r>
        <w:rPr>
          <w:szCs w:val="26"/>
        </w:rPr>
        <w:t>ью</w:t>
      </w:r>
      <w:r w:rsidRPr="007B2445">
        <w:rPr>
          <w:szCs w:val="26"/>
        </w:rPr>
        <w:t xml:space="preserve"> </w:t>
      </w:r>
      <w:r>
        <w:rPr>
          <w:szCs w:val="26"/>
        </w:rPr>
        <w:t xml:space="preserve">8 077 кв. м. </w:t>
      </w:r>
      <w:r w:rsidRPr="007B2445">
        <w:rPr>
          <w:szCs w:val="26"/>
        </w:rPr>
        <w:t>в рамках мероприятий реализации Комплексного плана социально-</w:t>
      </w:r>
      <w:r w:rsidRPr="00125529">
        <w:rPr>
          <w:szCs w:val="26"/>
        </w:rPr>
        <w:t xml:space="preserve">экономического развития муниципального образования город Норильск до 2035 года (далее – </w:t>
      </w:r>
      <w:r>
        <w:rPr>
          <w:szCs w:val="26"/>
        </w:rPr>
        <w:t xml:space="preserve">Комплексный план). </w:t>
      </w:r>
      <w:r w:rsidRPr="002E713C">
        <w:rPr>
          <w:szCs w:val="26"/>
        </w:rPr>
        <w:t>К концу текущего года будут введены в эксплуатацию еще 2 многоквартирных дома, таким образом за 2025 год ввод жилья составит 16</w:t>
      </w:r>
      <w:r w:rsidR="000F690D">
        <w:rPr>
          <w:szCs w:val="26"/>
        </w:rPr>
        <w:t xml:space="preserve"> </w:t>
      </w:r>
      <w:r w:rsidRPr="002E713C">
        <w:rPr>
          <w:szCs w:val="26"/>
        </w:rPr>
        <w:t>062 кв.м.</w:t>
      </w:r>
    </w:p>
    <w:p w14:paraId="6412FBF1" w14:textId="77777777" w:rsidR="004608A0" w:rsidRPr="001D1D3F" w:rsidRDefault="004608A0" w:rsidP="004608A0">
      <w:pPr>
        <w:pStyle w:val="af"/>
        <w:ind w:firstLine="709"/>
        <w:rPr>
          <w:bCs/>
          <w:szCs w:val="26"/>
        </w:rPr>
      </w:pPr>
      <w:r w:rsidRPr="002E713C">
        <w:rPr>
          <w:szCs w:val="26"/>
        </w:rPr>
        <w:lastRenderedPageBreak/>
        <w:t>С</w:t>
      </w:r>
      <w:r w:rsidRPr="002E713C">
        <w:rPr>
          <w:bCs/>
          <w:szCs w:val="26"/>
        </w:rPr>
        <w:t>остояние торговли определяется платежеспособным спросом, структурой</w:t>
      </w:r>
      <w:r w:rsidRPr="00924D71">
        <w:rPr>
          <w:bCs/>
          <w:szCs w:val="26"/>
        </w:rPr>
        <w:t xml:space="preserve"> потребительских предпочтений</w:t>
      </w:r>
      <w:r w:rsidRPr="001D1D3F">
        <w:rPr>
          <w:bCs/>
          <w:szCs w:val="26"/>
        </w:rPr>
        <w:t xml:space="preserve">, инфляционной составляющей и имеет прямую зависимость от экономической ситуации в городе. </w:t>
      </w:r>
    </w:p>
    <w:p w14:paraId="47583D65" w14:textId="77777777" w:rsidR="004608A0" w:rsidRPr="00CE3396" w:rsidRDefault="004608A0" w:rsidP="004608A0">
      <w:pPr>
        <w:pStyle w:val="af"/>
        <w:ind w:firstLine="709"/>
        <w:rPr>
          <w:bCs/>
          <w:szCs w:val="26"/>
        </w:rPr>
      </w:pPr>
      <w:r w:rsidRPr="00CE3396">
        <w:rPr>
          <w:bCs/>
          <w:szCs w:val="26"/>
        </w:rPr>
        <w:t>По итогам 9 месяцев 202</w:t>
      </w:r>
      <w:r>
        <w:rPr>
          <w:bCs/>
          <w:szCs w:val="26"/>
        </w:rPr>
        <w:t>5</w:t>
      </w:r>
      <w:r w:rsidRPr="00CE3396">
        <w:rPr>
          <w:bCs/>
          <w:szCs w:val="26"/>
        </w:rPr>
        <w:t xml:space="preserve"> года </w:t>
      </w:r>
      <w:r>
        <w:rPr>
          <w:bCs/>
          <w:szCs w:val="26"/>
        </w:rPr>
        <w:t xml:space="preserve">показатели </w:t>
      </w:r>
      <w:r w:rsidRPr="00CE3396">
        <w:rPr>
          <w:b/>
          <w:bCs/>
          <w:i/>
          <w:szCs w:val="26"/>
        </w:rPr>
        <w:t>оборот</w:t>
      </w:r>
      <w:r>
        <w:rPr>
          <w:b/>
          <w:bCs/>
          <w:i/>
          <w:szCs w:val="26"/>
        </w:rPr>
        <w:t>а</w:t>
      </w:r>
      <w:r w:rsidRPr="00CE3396">
        <w:rPr>
          <w:b/>
          <w:bCs/>
          <w:i/>
          <w:szCs w:val="26"/>
        </w:rPr>
        <w:t xml:space="preserve"> розничной</w:t>
      </w:r>
      <w:r w:rsidRPr="00CE3396">
        <w:rPr>
          <w:bCs/>
          <w:szCs w:val="26"/>
        </w:rPr>
        <w:t xml:space="preserve"> </w:t>
      </w:r>
      <w:r>
        <w:rPr>
          <w:bCs/>
          <w:szCs w:val="26"/>
        </w:rPr>
        <w:t xml:space="preserve">торговли, </w:t>
      </w:r>
      <w:r w:rsidRPr="00CE3396">
        <w:rPr>
          <w:b/>
          <w:bCs/>
          <w:i/>
          <w:szCs w:val="26"/>
        </w:rPr>
        <w:t>общественного питания</w:t>
      </w:r>
      <w:r>
        <w:rPr>
          <w:b/>
          <w:bCs/>
          <w:i/>
          <w:szCs w:val="26"/>
        </w:rPr>
        <w:t xml:space="preserve"> </w:t>
      </w:r>
      <w:r>
        <w:rPr>
          <w:bCs/>
          <w:szCs w:val="26"/>
        </w:rPr>
        <w:t>и</w:t>
      </w:r>
      <w:r w:rsidRPr="00CE3396">
        <w:rPr>
          <w:b/>
          <w:bCs/>
          <w:i/>
          <w:szCs w:val="26"/>
        </w:rPr>
        <w:t xml:space="preserve"> </w:t>
      </w:r>
      <w:r>
        <w:rPr>
          <w:b/>
          <w:bCs/>
          <w:i/>
          <w:szCs w:val="26"/>
        </w:rPr>
        <w:t xml:space="preserve">объема </w:t>
      </w:r>
      <w:r w:rsidRPr="00CE3396">
        <w:rPr>
          <w:b/>
          <w:bCs/>
          <w:i/>
          <w:szCs w:val="26"/>
        </w:rPr>
        <w:t>платных услуг, оказанных населению</w:t>
      </w:r>
      <w:r w:rsidRPr="00CE3396">
        <w:rPr>
          <w:bCs/>
          <w:szCs w:val="26"/>
        </w:rPr>
        <w:t xml:space="preserve"> </w:t>
      </w:r>
      <w:r>
        <w:rPr>
          <w:bCs/>
          <w:szCs w:val="26"/>
        </w:rPr>
        <w:t xml:space="preserve">отражают положительную динамику, которая сохранится до конца года (динамика представлена в таблице 1). </w:t>
      </w:r>
    </w:p>
    <w:p w14:paraId="1F38144D" w14:textId="40C290D3" w:rsidR="004608A0" w:rsidRDefault="004608A0" w:rsidP="004608A0">
      <w:pPr>
        <w:pStyle w:val="af"/>
        <w:ind w:firstLine="709"/>
        <w:rPr>
          <w:bCs/>
          <w:szCs w:val="26"/>
        </w:rPr>
      </w:pPr>
      <w:r w:rsidRPr="00CE3396">
        <w:rPr>
          <w:b/>
          <w:bCs/>
          <w:i/>
          <w:szCs w:val="26"/>
        </w:rPr>
        <w:t>Инфляция на потребительском рынке Красноярского края</w:t>
      </w:r>
      <w:r w:rsidRPr="00CE3396">
        <w:rPr>
          <w:bCs/>
          <w:szCs w:val="26"/>
        </w:rPr>
        <w:t xml:space="preserve"> (сводный индекс потребительских цен) за отчетный период сложилась на уровне 1</w:t>
      </w:r>
      <w:r>
        <w:rPr>
          <w:bCs/>
          <w:szCs w:val="26"/>
        </w:rPr>
        <w:t>10,1</w:t>
      </w:r>
      <w:r w:rsidRPr="00CE3396">
        <w:rPr>
          <w:bCs/>
          <w:szCs w:val="26"/>
        </w:rPr>
        <w:t xml:space="preserve">% </w:t>
      </w:r>
      <w:r>
        <w:rPr>
          <w:bCs/>
          <w:szCs w:val="26"/>
        </w:rPr>
        <w:t>и увеличилась</w:t>
      </w:r>
      <w:r w:rsidRPr="00CE3396">
        <w:rPr>
          <w:bCs/>
          <w:szCs w:val="26"/>
        </w:rPr>
        <w:t xml:space="preserve"> на </w:t>
      </w:r>
      <w:r>
        <w:rPr>
          <w:bCs/>
          <w:szCs w:val="26"/>
        </w:rPr>
        <w:t>1,3</w:t>
      </w:r>
      <w:r w:rsidRPr="00CE3396">
        <w:rPr>
          <w:bCs/>
          <w:szCs w:val="26"/>
        </w:rPr>
        <w:t xml:space="preserve"> п.п. по отношению к аналогичному периоду прошлого года (1</w:t>
      </w:r>
      <w:r>
        <w:rPr>
          <w:bCs/>
          <w:szCs w:val="26"/>
        </w:rPr>
        <w:t>08,8</w:t>
      </w:r>
      <w:r w:rsidRPr="00CE3396">
        <w:rPr>
          <w:bCs/>
          <w:szCs w:val="26"/>
        </w:rPr>
        <w:t>%). По оценке</w:t>
      </w:r>
      <w:r>
        <w:rPr>
          <w:bCs/>
          <w:szCs w:val="26"/>
        </w:rPr>
        <w:t xml:space="preserve"> Министерства экономики и регионального развития Красноярского края</w:t>
      </w:r>
      <w:r w:rsidRPr="00CE3396">
        <w:rPr>
          <w:bCs/>
          <w:szCs w:val="26"/>
        </w:rPr>
        <w:t>, сводный индекс потребительских цен по Красноярскому краю в 202</w:t>
      </w:r>
      <w:r>
        <w:rPr>
          <w:bCs/>
          <w:szCs w:val="26"/>
        </w:rPr>
        <w:t>5</w:t>
      </w:r>
      <w:r w:rsidRPr="00CE3396">
        <w:rPr>
          <w:bCs/>
          <w:szCs w:val="26"/>
        </w:rPr>
        <w:t xml:space="preserve"> году ожидается на уровне 10</w:t>
      </w:r>
      <w:r>
        <w:rPr>
          <w:bCs/>
          <w:szCs w:val="26"/>
        </w:rPr>
        <w:t>9,5</w:t>
      </w:r>
      <w:r w:rsidRPr="00CE3396">
        <w:rPr>
          <w:bCs/>
          <w:szCs w:val="26"/>
        </w:rPr>
        <w:t xml:space="preserve">% (на </w:t>
      </w:r>
      <w:r>
        <w:rPr>
          <w:bCs/>
          <w:szCs w:val="26"/>
        </w:rPr>
        <w:t>0,6</w:t>
      </w:r>
      <w:r w:rsidRPr="00CE3396">
        <w:rPr>
          <w:bCs/>
          <w:szCs w:val="26"/>
        </w:rPr>
        <w:t xml:space="preserve"> п.п. </w:t>
      </w:r>
      <w:r>
        <w:rPr>
          <w:bCs/>
          <w:szCs w:val="26"/>
        </w:rPr>
        <w:t>выше</w:t>
      </w:r>
      <w:r w:rsidRPr="00CE3396">
        <w:rPr>
          <w:bCs/>
          <w:szCs w:val="26"/>
        </w:rPr>
        <w:t xml:space="preserve"> уровня 202</w:t>
      </w:r>
      <w:r>
        <w:rPr>
          <w:bCs/>
          <w:szCs w:val="26"/>
        </w:rPr>
        <w:t>4</w:t>
      </w:r>
      <w:r w:rsidRPr="00CE3396">
        <w:rPr>
          <w:bCs/>
          <w:szCs w:val="26"/>
        </w:rPr>
        <w:t xml:space="preserve"> года).</w:t>
      </w:r>
    </w:p>
    <w:p w14:paraId="456F81D3" w14:textId="77777777" w:rsidR="004608A0" w:rsidRDefault="004608A0" w:rsidP="004608A0">
      <w:pPr>
        <w:pStyle w:val="af"/>
        <w:ind w:firstLine="709"/>
        <w:rPr>
          <w:bCs/>
          <w:szCs w:val="26"/>
        </w:rPr>
      </w:pPr>
      <w:r w:rsidRPr="00680B52">
        <w:rPr>
          <w:bCs/>
          <w:szCs w:val="26"/>
        </w:rPr>
        <w:t xml:space="preserve">Показатель </w:t>
      </w:r>
      <w:r w:rsidRPr="00680B52">
        <w:rPr>
          <w:b/>
          <w:bCs/>
          <w:i/>
          <w:szCs w:val="26"/>
        </w:rPr>
        <w:t>уровня регистрируемой безработицы</w:t>
      </w:r>
      <w:r w:rsidRPr="00680B52">
        <w:rPr>
          <w:bCs/>
          <w:szCs w:val="26"/>
        </w:rPr>
        <w:t xml:space="preserve"> </w:t>
      </w:r>
      <w:r>
        <w:rPr>
          <w:bCs/>
          <w:szCs w:val="26"/>
        </w:rPr>
        <w:t>увеличился</w:t>
      </w:r>
      <w:r w:rsidRPr="00680B52">
        <w:rPr>
          <w:bCs/>
          <w:szCs w:val="26"/>
        </w:rPr>
        <w:t xml:space="preserve"> на </w:t>
      </w:r>
      <w:r>
        <w:rPr>
          <w:bCs/>
          <w:szCs w:val="26"/>
        </w:rPr>
        <w:t>0,1 п.п. к</w:t>
      </w:r>
      <w:r w:rsidRPr="00680B52">
        <w:rPr>
          <w:bCs/>
          <w:szCs w:val="26"/>
        </w:rPr>
        <w:t xml:space="preserve"> аналогично</w:t>
      </w:r>
      <w:r>
        <w:rPr>
          <w:bCs/>
          <w:szCs w:val="26"/>
        </w:rPr>
        <w:t>му</w:t>
      </w:r>
      <w:r w:rsidRPr="00680B52">
        <w:rPr>
          <w:bCs/>
          <w:szCs w:val="26"/>
        </w:rPr>
        <w:t xml:space="preserve"> период</w:t>
      </w:r>
      <w:r>
        <w:rPr>
          <w:bCs/>
          <w:szCs w:val="26"/>
        </w:rPr>
        <w:t>у</w:t>
      </w:r>
      <w:r w:rsidRPr="00680B52">
        <w:rPr>
          <w:bCs/>
          <w:szCs w:val="26"/>
        </w:rPr>
        <w:t xml:space="preserve"> 202</w:t>
      </w:r>
      <w:r>
        <w:rPr>
          <w:bCs/>
          <w:szCs w:val="26"/>
        </w:rPr>
        <w:t>4</w:t>
      </w:r>
      <w:r w:rsidRPr="00680B52">
        <w:rPr>
          <w:bCs/>
          <w:szCs w:val="26"/>
        </w:rPr>
        <w:t xml:space="preserve"> года </w:t>
      </w:r>
      <w:r>
        <w:rPr>
          <w:bCs/>
          <w:szCs w:val="26"/>
        </w:rPr>
        <w:t>и составил</w:t>
      </w:r>
      <w:r w:rsidRPr="00680B52">
        <w:rPr>
          <w:bCs/>
          <w:szCs w:val="26"/>
        </w:rPr>
        <w:t xml:space="preserve"> 0,</w:t>
      </w:r>
      <w:r>
        <w:rPr>
          <w:bCs/>
          <w:szCs w:val="26"/>
        </w:rPr>
        <w:t>2</w:t>
      </w:r>
      <w:r w:rsidRPr="00680B52">
        <w:rPr>
          <w:bCs/>
          <w:szCs w:val="26"/>
        </w:rPr>
        <w:t xml:space="preserve">%, </w:t>
      </w:r>
      <w:r>
        <w:rPr>
          <w:bCs/>
          <w:szCs w:val="26"/>
        </w:rPr>
        <w:t>но остается на низком уровне. По оценке уровень</w:t>
      </w:r>
      <w:r w:rsidRPr="00680B52">
        <w:rPr>
          <w:bCs/>
          <w:szCs w:val="26"/>
        </w:rPr>
        <w:t xml:space="preserve"> </w:t>
      </w:r>
      <w:r>
        <w:rPr>
          <w:bCs/>
          <w:szCs w:val="26"/>
        </w:rPr>
        <w:t xml:space="preserve">регистрируемой безработицы </w:t>
      </w:r>
      <w:r w:rsidRPr="00680B52">
        <w:rPr>
          <w:bCs/>
          <w:szCs w:val="26"/>
        </w:rPr>
        <w:t>за 202</w:t>
      </w:r>
      <w:r>
        <w:rPr>
          <w:bCs/>
          <w:szCs w:val="26"/>
        </w:rPr>
        <w:t>5</w:t>
      </w:r>
      <w:r w:rsidRPr="00680B52">
        <w:rPr>
          <w:bCs/>
          <w:szCs w:val="26"/>
        </w:rPr>
        <w:t xml:space="preserve"> год не превысит 0,2%.</w:t>
      </w:r>
    </w:p>
    <w:p w14:paraId="61D449CD" w14:textId="14D1DFD1" w:rsidR="004608A0" w:rsidRDefault="004608A0" w:rsidP="004608A0">
      <w:pPr>
        <w:ind w:firstLine="709"/>
        <w:rPr>
          <w:bCs/>
          <w:sz w:val="26"/>
          <w:szCs w:val="26"/>
          <w:lang w:eastAsia="x-none"/>
        </w:rPr>
      </w:pPr>
      <w:r w:rsidRPr="001E1E3A">
        <w:rPr>
          <w:bCs/>
          <w:sz w:val="26"/>
          <w:szCs w:val="26"/>
        </w:rPr>
        <w:t xml:space="preserve">В условиях повышения оплаты труда работников предприятий производственных отраслей, организаций бюджетной сферы, а также повышения </w:t>
      </w:r>
      <w:r w:rsidRPr="00735E74">
        <w:rPr>
          <w:bCs/>
          <w:sz w:val="26"/>
          <w:szCs w:val="26"/>
        </w:rPr>
        <w:t xml:space="preserve">минимального размера оплаты труда, </w:t>
      </w:r>
      <w:r w:rsidRPr="00735E74">
        <w:rPr>
          <w:b/>
          <w:bCs/>
          <w:i/>
          <w:sz w:val="26"/>
          <w:szCs w:val="26"/>
        </w:rPr>
        <w:t>среднемесячная начисленная заработная плата по крупным и средним организациям</w:t>
      </w:r>
      <w:r w:rsidRPr="00735E74">
        <w:rPr>
          <w:bCs/>
          <w:sz w:val="26"/>
          <w:szCs w:val="26"/>
        </w:rPr>
        <w:t xml:space="preserve"> </w:t>
      </w:r>
      <w:r w:rsidRPr="00735E74">
        <w:rPr>
          <w:sz w:val="26"/>
          <w:szCs w:val="26"/>
        </w:rPr>
        <w:t>за январь</w:t>
      </w:r>
      <w:r>
        <w:rPr>
          <w:sz w:val="26"/>
          <w:szCs w:val="26"/>
        </w:rPr>
        <w:t>-</w:t>
      </w:r>
      <w:r w:rsidRPr="00735E74">
        <w:rPr>
          <w:sz w:val="26"/>
          <w:szCs w:val="26"/>
        </w:rPr>
        <w:t>июнь 202</w:t>
      </w:r>
      <w:r>
        <w:rPr>
          <w:sz w:val="26"/>
          <w:szCs w:val="26"/>
        </w:rPr>
        <w:t>5</w:t>
      </w:r>
      <w:r w:rsidRPr="00735E74">
        <w:rPr>
          <w:sz w:val="26"/>
          <w:szCs w:val="26"/>
        </w:rPr>
        <w:t xml:space="preserve"> года</w:t>
      </w:r>
      <w:r>
        <w:rPr>
          <w:sz w:val="26"/>
          <w:szCs w:val="26"/>
        </w:rPr>
        <w:t xml:space="preserve"> </w:t>
      </w:r>
      <w:r w:rsidRPr="00735E74">
        <w:rPr>
          <w:sz w:val="26"/>
          <w:szCs w:val="26"/>
        </w:rPr>
        <w:t>увеличилась</w:t>
      </w:r>
      <w:r>
        <w:rPr>
          <w:sz w:val="26"/>
          <w:szCs w:val="26"/>
        </w:rPr>
        <w:t xml:space="preserve"> к </w:t>
      </w:r>
      <w:r w:rsidRPr="00735E74">
        <w:rPr>
          <w:sz w:val="26"/>
          <w:szCs w:val="26"/>
        </w:rPr>
        <w:t>уровню</w:t>
      </w:r>
      <w:r>
        <w:rPr>
          <w:sz w:val="26"/>
          <w:szCs w:val="26"/>
        </w:rPr>
        <w:t xml:space="preserve"> </w:t>
      </w:r>
      <w:r w:rsidRPr="00735E74">
        <w:rPr>
          <w:sz w:val="26"/>
          <w:szCs w:val="26"/>
        </w:rPr>
        <w:t>соответствующего</w:t>
      </w:r>
      <w:r>
        <w:rPr>
          <w:sz w:val="26"/>
          <w:szCs w:val="26"/>
        </w:rPr>
        <w:t xml:space="preserve"> </w:t>
      </w:r>
      <w:r w:rsidRPr="00735E74">
        <w:rPr>
          <w:sz w:val="26"/>
          <w:szCs w:val="26"/>
        </w:rPr>
        <w:t>периода</w:t>
      </w:r>
      <w:r>
        <w:rPr>
          <w:sz w:val="26"/>
          <w:szCs w:val="26"/>
        </w:rPr>
        <w:t xml:space="preserve"> </w:t>
      </w:r>
      <w:r w:rsidRPr="00735E74">
        <w:rPr>
          <w:sz w:val="26"/>
          <w:szCs w:val="26"/>
        </w:rPr>
        <w:t>202</w:t>
      </w:r>
      <w:r>
        <w:rPr>
          <w:sz w:val="26"/>
          <w:szCs w:val="26"/>
        </w:rPr>
        <w:t xml:space="preserve">4 </w:t>
      </w:r>
      <w:r w:rsidRPr="00735E74">
        <w:rPr>
          <w:sz w:val="26"/>
          <w:szCs w:val="26"/>
        </w:rPr>
        <w:t>года</w:t>
      </w:r>
      <w:r>
        <w:rPr>
          <w:sz w:val="26"/>
          <w:szCs w:val="26"/>
        </w:rPr>
        <w:t xml:space="preserve"> </w:t>
      </w:r>
      <w:r w:rsidRPr="00735E74">
        <w:rPr>
          <w:sz w:val="26"/>
          <w:szCs w:val="26"/>
        </w:rPr>
        <w:t>на</w:t>
      </w:r>
      <w:r>
        <w:rPr>
          <w:sz w:val="26"/>
          <w:szCs w:val="26"/>
        </w:rPr>
        <w:t xml:space="preserve"> 7,4</w:t>
      </w:r>
      <w:r w:rsidRPr="00735E74">
        <w:rPr>
          <w:sz w:val="26"/>
          <w:szCs w:val="26"/>
        </w:rPr>
        <w:t>%</w:t>
      </w:r>
      <w:r>
        <w:rPr>
          <w:sz w:val="26"/>
          <w:szCs w:val="26"/>
        </w:rPr>
        <w:t xml:space="preserve"> </w:t>
      </w:r>
      <w:r w:rsidRPr="00735E74">
        <w:rPr>
          <w:sz w:val="26"/>
          <w:szCs w:val="26"/>
        </w:rPr>
        <w:t>в действующих ценах и составила 1</w:t>
      </w:r>
      <w:r>
        <w:rPr>
          <w:sz w:val="26"/>
          <w:szCs w:val="26"/>
        </w:rPr>
        <w:t>90,9</w:t>
      </w:r>
      <w:r w:rsidRPr="00735E74">
        <w:rPr>
          <w:sz w:val="26"/>
          <w:szCs w:val="26"/>
        </w:rPr>
        <w:t xml:space="preserve"> тыс. рублей.</w:t>
      </w:r>
      <w:r w:rsidRPr="00735E74">
        <w:rPr>
          <w:bCs/>
          <w:sz w:val="26"/>
          <w:szCs w:val="26"/>
        </w:rPr>
        <w:t xml:space="preserve"> </w:t>
      </w:r>
      <w:r w:rsidRPr="00A96AF5">
        <w:rPr>
          <w:bCs/>
          <w:sz w:val="26"/>
          <w:szCs w:val="26"/>
          <w:lang w:eastAsia="x-none"/>
        </w:rPr>
        <w:t>Среднемесячная заработная плата по крупным и средним организациям города в 2025 году оценивается в размере 20</w:t>
      </w:r>
      <w:r w:rsidR="00372953">
        <w:rPr>
          <w:bCs/>
          <w:sz w:val="26"/>
          <w:szCs w:val="26"/>
          <w:lang w:eastAsia="x-none"/>
        </w:rPr>
        <w:t>4 415,6</w:t>
      </w:r>
      <w:r w:rsidRPr="00A96AF5">
        <w:rPr>
          <w:bCs/>
          <w:sz w:val="26"/>
          <w:szCs w:val="26"/>
          <w:lang w:eastAsia="x-none"/>
        </w:rPr>
        <w:t xml:space="preserve"> руб. (на 1</w:t>
      </w:r>
      <w:r w:rsidR="00372953">
        <w:rPr>
          <w:bCs/>
          <w:sz w:val="26"/>
          <w:szCs w:val="26"/>
          <w:lang w:eastAsia="x-none"/>
        </w:rPr>
        <w:t>1,8</w:t>
      </w:r>
      <w:r w:rsidRPr="00A96AF5">
        <w:rPr>
          <w:bCs/>
          <w:sz w:val="26"/>
          <w:szCs w:val="26"/>
          <w:lang w:eastAsia="x-none"/>
        </w:rPr>
        <w:t>% выше уровня 2024 года – 182 860,4 руб.).</w:t>
      </w:r>
    </w:p>
    <w:p w14:paraId="2820289F" w14:textId="2A8BBAEB" w:rsidR="004608A0" w:rsidRPr="000F74CB" w:rsidRDefault="004608A0" w:rsidP="004608A0">
      <w:pPr>
        <w:tabs>
          <w:tab w:val="left" w:pos="993"/>
        </w:tabs>
        <w:ind w:firstLine="709"/>
        <w:rPr>
          <w:sz w:val="26"/>
          <w:szCs w:val="26"/>
        </w:rPr>
      </w:pPr>
      <w:r w:rsidRPr="00B5337E">
        <w:rPr>
          <w:b/>
          <w:i/>
          <w:sz w:val="26"/>
          <w:szCs w:val="26"/>
        </w:rPr>
        <w:t xml:space="preserve">Приоритетными направлениями развития муниципального образования города Норильска в отчетном периоде 2025 года и до конца текущего года </w:t>
      </w:r>
      <w:r w:rsidRPr="00B5337E">
        <w:rPr>
          <w:sz w:val="26"/>
          <w:szCs w:val="26"/>
        </w:rPr>
        <w:t xml:space="preserve">в сфере социально-экономического развития сохраняется работа по достижению целей и </w:t>
      </w:r>
      <w:r w:rsidRPr="00B5337E">
        <w:rPr>
          <w:rFonts w:eastAsiaTheme="minorHAnsi"/>
          <w:sz w:val="26"/>
          <w:szCs w:val="26"/>
          <w:lang w:eastAsia="en-US"/>
        </w:rPr>
        <w:t>показателей У</w:t>
      </w:r>
      <w:r w:rsidRPr="00B5337E">
        <w:rPr>
          <w:sz w:val="26"/>
          <w:szCs w:val="26"/>
        </w:rPr>
        <w:t>каза Президента Российской Федерации от 07.05.2024 № 309 «О национальных целях развития Российской Федерации на период до 2030 года и на перспективу до 2036 года</w:t>
      </w:r>
      <w:r w:rsidRPr="002E713C">
        <w:rPr>
          <w:sz w:val="26"/>
          <w:szCs w:val="26"/>
        </w:rPr>
        <w:t xml:space="preserve">», реализации мероприятий, способствующих достижению целей Стратегии социально-экономического развития муниципального образования город </w:t>
      </w:r>
      <w:r w:rsidRPr="000F74CB">
        <w:rPr>
          <w:sz w:val="26"/>
          <w:szCs w:val="26"/>
        </w:rPr>
        <w:t xml:space="preserve">Норильск до 2035 года как опорного города Арктики (Восточной Арктики) (далее – Стратегия), в том числе реализация мероприятий Комплексного плана </w:t>
      </w:r>
      <w:r w:rsidR="005A1406" w:rsidRPr="000F74CB">
        <w:rPr>
          <w:rFonts w:eastAsiaTheme="minorHAnsi"/>
          <w:sz w:val="26"/>
          <w:szCs w:val="26"/>
          <w:lang w:eastAsia="en-US"/>
        </w:rPr>
        <w:t>с участием</w:t>
      </w:r>
      <w:r w:rsidRPr="000F74CB">
        <w:rPr>
          <w:rFonts w:eastAsiaTheme="minorHAnsi"/>
          <w:sz w:val="26"/>
          <w:szCs w:val="26"/>
          <w:lang w:eastAsia="en-US"/>
        </w:rPr>
        <w:t xml:space="preserve"> ПАО «ГМК «Норильский никель»</w:t>
      </w:r>
      <w:r w:rsidRPr="000F74CB">
        <w:rPr>
          <w:sz w:val="26"/>
          <w:szCs w:val="26"/>
        </w:rPr>
        <w:t>.</w:t>
      </w:r>
    </w:p>
    <w:p w14:paraId="74C32BDB" w14:textId="5168C377" w:rsidR="004608A0" w:rsidRPr="00B5337E" w:rsidRDefault="004608A0" w:rsidP="004608A0">
      <w:pPr>
        <w:spacing w:line="235" w:lineRule="auto"/>
        <w:ind w:firstLine="709"/>
        <w:rPr>
          <w:sz w:val="26"/>
          <w:szCs w:val="26"/>
        </w:rPr>
      </w:pPr>
      <w:r w:rsidRPr="000F74CB">
        <w:rPr>
          <w:sz w:val="26"/>
          <w:szCs w:val="26"/>
        </w:rPr>
        <w:t>В 2025 году город Норильск принимает участие в реализации 8 национальных проектов, из которых в рамках 6 проектов за 9 месяцев 2025 года направлен</w:t>
      </w:r>
      <w:r w:rsidR="005A1406" w:rsidRPr="000F74CB">
        <w:rPr>
          <w:sz w:val="26"/>
          <w:szCs w:val="26"/>
        </w:rPr>
        <w:t>о</w:t>
      </w:r>
      <w:r w:rsidRPr="000F74CB">
        <w:rPr>
          <w:sz w:val="26"/>
          <w:szCs w:val="26"/>
        </w:rPr>
        <w:t xml:space="preserve"> 578,1 млн руб.</w:t>
      </w:r>
    </w:p>
    <w:p w14:paraId="7E76776D" w14:textId="477F1D3F" w:rsidR="000C1372" w:rsidRPr="000F74CB" w:rsidRDefault="004608A0" w:rsidP="00967E79">
      <w:pPr>
        <w:ind w:firstLine="709"/>
        <w:rPr>
          <w:sz w:val="26"/>
          <w:szCs w:val="26"/>
        </w:rPr>
      </w:pPr>
      <w:r w:rsidRPr="00B5337E">
        <w:rPr>
          <w:sz w:val="26"/>
          <w:szCs w:val="26"/>
        </w:rPr>
        <w:t xml:space="preserve">Кроме того, </w:t>
      </w:r>
      <w:r w:rsidRPr="00B5337E">
        <w:rPr>
          <w:rFonts w:eastAsiaTheme="minorHAnsi"/>
          <w:sz w:val="26"/>
          <w:szCs w:val="26"/>
          <w:lang w:eastAsia="en-US"/>
        </w:rPr>
        <w:t xml:space="preserve">в соответствии с Перечнем Поручений </w:t>
      </w:r>
      <w:r w:rsidRPr="00B5337E">
        <w:rPr>
          <w:sz w:val="26"/>
          <w:szCs w:val="26"/>
        </w:rPr>
        <w:t xml:space="preserve">Президента Российской Федерации по итогам совещания по развитию закрытых административно-территориальных образований и населенных пунктов Арктической зоны Российской Федерации, утвержденным 18.08.2023 № Пр-1626 </w:t>
      </w:r>
      <w:r w:rsidRPr="00B5337E">
        <w:rPr>
          <w:bCs/>
          <w:iCs/>
          <w:sz w:val="26"/>
          <w:szCs w:val="26"/>
        </w:rPr>
        <w:t xml:space="preserve">(далее – Перечень Поручений Президента РФ), </w:t>
      </w:r>
      <w:r w:rsidRPr="00B5337E">
        <w:rPr>
          <w:rFonts w:eastAsiaTheme="minorHAnsi"/>
          <w:sz w:val="26"/>
          <w:szCs w:val="26"/>
          <w:lang w:eastAsia="en-US"/>
        </w:rPr>
        <w:t xml:space="preserve">в 2024 году Правительством Красноярского края совместно с Администрациями города Норильска и города Дудинки велась разработка мастер-плана развития агломерации Норильск-Дудинка на период до 2035 года, на основании которого подготовлен проект долгосрочного </w:t>
      </w:r>
      <w:r w:rsidRPr="00B5337E">
        <w:rPr>
          <w:sz w:val="26"/>
          <w:szCs w:val="26"/>
        </w:rPr>
        <w:t xml:space="preserve">комплексного плана социально-экономического развития агломерации Норильск-Дудинка </w:t>
      </w:r>
      <w:r w:rsidRPr="00B5337E">
        <w:rPr>
          <w:bCs/>
          <w:iCs/>
          <w:sz w:val="26"/>
          <w:szCs w:val="26"/>
        </w:rPr>
        <w:t xml:space="preserve">(далее – ДКП, Долгосрочный </w:t>
      </w:r>
      <w:r w:rsidRPr="00B5337E">
        <w:rPr>
          <w:sz w:val="26"/>
          <w:szCs w:val="26"/>
        </w:rPr>
        <w:t xml:space="preserve">комплексный план). Распоряжением Правительства Российской Федерации от </w:t>
      </w:r>
      <w:r w:rsidRPr="00B5337E">
        <w:rPr>
          <w:sz w:val="26"/>
          <w:szCs w:val="26"/>
        </w:rPr>
        <w:lastRenderedPageBreak/>
        <w:t xml:space="preserve">27.10.2025 № 3014-р утвержден ДКП, который предусматривает реализацию </w:t>
      </w:r>
      <w:r w:rsidRPr="000F74CB">
        <w:rPr>
          <w:sz w:val="26"/>
          <w:szCs w:val="26"/>
        </w:rPr>
        <w:t>мероприятий в сфере экологии, транспорта, модернизации коммунальной инфраструктуры, обновления инфраструктуры образования и спорта.</w:t>
      </w:r>
    </w:p>
    <w:p w14:paraId="4D8E852A" w14:textId="5D78F68E" w:rsidR="005A1406" w:rsidRPr="00967E79" w:rsidRDefault="00CC5B71" w:rsidP="00967E79">
      <w:pPr>
        <w:ind w:firstLine="709"/>
        <w:rPr>
          <w:sz w:val="26"/>
          <w:szCs w:val="26"/>
        </w:rPr>
      </w:pPr>
      <w:r w:rsidRPr="000F74CB">
        <w:rPr>
          <w:sz w:val="26"/>
          <w:szCs w:val="26"/>
        </w:rPr>
        <w:t>В 2026 году планируется актуализация Стратегии с учетом изменившегося состояния и тенденций развития мировой и российской экономики, подготовленных корректировок в Комплексный план по срокам и дополнению новыми объектами и мероприятиями (проходит завершающую процедуру согласования в Правительстве РФ), а также с учетом утвержденного Долгосрочного комплексного плана.</w:t>
      </w:r>
    </w:p>
    <w:p w14:paraId="21D08F01" w14:textId="77777777" w:rsidR="00034FD4" w:rsidRPr="00034FD4" w:rsidRDefault="00886D74" w:rsidP="00BA62D4">
      <w:pPr>
        <w:keepNext/>
        <w:numPr>
          <w:ilvl w:val="0"/>
          <w:numId w:val="44"/>
        </w:numPr>
        <w:tabs>
          <w:tab w:val="left" w:pos="284"/>
        </w:tabs>
        <w:spacing w:before="240" w:after="240"/>
        <w:ind w:left="0" w:firstLine="0"/>
        <w:jc w:val="center"/>
        <w:outlineLvl w:val="0"/>
        <w:rPr>
          <w:b/>
          <w:sz w:val="26"/>
          <w:szCs w:val="20"/>
        </w:rPr>
      </w:pPr>
      <w:bookmarkStart w:id="10" w:name="_Toc131666150"/>
      <w:bookmarkStart w:id="11" w:name="_Toc131666155"/>
      <w:r>
        <w:rPr>
          <w:b/>
          <w:sz w:val="26"/>
          <w:szCs w:val="20"/>
        </w:rPr>
        <w:t xml:space="preserve"> </w:t>
      </w:r>
      <w:bookmarkStart w:id="12" w:name="_Toc214024865"/>
      <w:r w:rsidR="00034FD4" w:rsidRPr="00034FD4">
        <w:rPr>
          <w:b/>
          <w:sz w:val="26"/>
          <w:szCs w:val="20"/>
        </w:rPr>
        <w:t>Демография</w:t>
      </w:r>
      <w:bookmarkEnd w:id="10"/>
      <w:bookmarkEnd w:id="12"/>
    </w:p>
    <w:p w14:paraId="590ADD52" w14:textId="77777777" w:rsidR="00967E79" w:rsidRPr="00034FD4" w:rsidRDefault="00034FD4" w:rsidP="000521CB">
      <w:pPr>
        <w:ind w:firstLine="708"/>
        <w:rPr>
          <w:rFonts w:eastAsia="Calibri"/>
          <w:sz w:val="26"/>
          <w:szCs w:val="26"/>
        </w:rPr>
      </w:pPr>
      <w:r w:rsidRPr="00034FD4">
        <w:rPr>
          <w:rFonts w:eastAsia="Calibri"/>
          <w:sz w:val="26"/>
          <w:szCs w:val="26"/>
        </w:rPr>
        <w:t>В январе-сентябре 2025 года сохраняется положительная динамика естественного прироста населения.</w:t>
      </w:r>
      <w:r w:rsidRPr="00034FD4">
        <w:rPr>
          <w:noProof/>
          <w:sz w:val="24"/>
        </w:rPr>
        <w:t xml:space="preserve"> </w:t>
      </w:r>
      <w:r w:rsidRPr="00034FD4">
        <w:rPr>
          <w:rFonts w:eastAsia="Calibri"/>
          <w:sz w:val="26"/>
          <w:szCs w:val="26"/>
        </w:rPr>
        <w:t>За 9 месяцев 2025 года родилось 1 277 младенцев, что на 64 младенца больше, чем за аналогичный период прошлого года, численность умерших составила 682 чел., что на 2 чел. меньше уровня аналогичного периода прошлого года.</w:t>
      </w:r>
    </w:p>
    <w:p w14:paraId="10D98954" w14:textId="77777777" w:rsidR="00034FD4" w:rsidRPr="00034FD4" w:rsidRDefault="00034FD4" w:rsidP="002B7111">
      <w:pPr>
        <w:spacing w:before="120"/>
        <w:jc w:val="right"/>
        <w:rPr>
          <w:b/>
          <w:sz w:val="26"/>
          <w:szCs w:val="26"/>
        </w:rPr>
      </w:pPr>
      <w:r w:rsidRPr="00034FD4">
        <w:rPr>
          <w:sz w:val="26"/>
          <w:szCs w:val="26"/>
        </w:rPr>
        <w:t>Таблица</w:t>
      </w:r>
      <w:r w:rsidR="00886D74">
        <w:rPr>
          <w:sz w:val="26"/>
          <w:szCs w:val="26"/>
        </w:rPr>
        <w:t xml:space="preserve"> 4</w:t>
      </w:r>
      <w:r w:rsidRPr="00034FD4">
        <w:rPr>
          <w:sz w:val="26"/>
          <w:szCs w:val="26"/>
        </w:rPr>
        <w:t xml:space="preserve"> </w:t>
      </w:r>
    </w:p>
    <w:p w14:paraId="04761CA2" w14:textId="77777777" w:rsidR="00034FD4" w:rsidRPr="00034FD4" w:rsidRDefault="00034FD4" w:rsidP="00034FD4">
      <w:pPr>
        <w:jc w:val="center"/>
        <w:rPr>
          <w:rFonts w:eastAsia="Calibri"/>
          <w:b/>
          <w:sz w:val="26"/>
          <w:szCs w:val="26"/>
          <w:lang w:eastAsia="en-US"/>
        </w:rPr>
      </w:pPr>
      <w:r w:rsidRPr="00034FD4">
        <w:rPr>
          <w:rFonts w:eastAsia="Calibri"/>
          <w:b/>
          <w:sz w:val="26"/>
          <w:szCs w:val="26"/>
          <w:lang w:eastAsia="en-US"/>
        </w:rPr>
        <w:t>Основные демографические показатели в городе</w:t>
      </w:r>
    </w:p>
    <w:p w14:paraId="42352068" w14:textId="77777777" w:rsidR="00034FD4" w:rsidRPr="00034FD4" w:rsidRDefault="00034FD4" w:rsidP="00034FD4">
      <w:pPr>
        <w:jc w:val="right"/>
        <w:rPr>
          <w:sz w:val="22"/>
        </w:rPr>
      </w:pPr>
      <w:r w:rsidRPr="00034FD4">
        <w:rPr>
          <w:sz w:val="22"/>
        </w:rPr>
        <w:t>чел.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59"/>
        <w:gridCol w:w="1560"/>
        <w:gridCol w:w="1558"/>
        <w:gridCol w:w="1844"/>
      </w:tblGrid>
      <w:tr w:rsidR="00034FD4" w:rsidRPr="00FD016E" w14:paraId="2349E160" w14:textId="77777777" w:rsidTr="00EB0863">
        <w:trPr>
          <w:trHeight w:val="20"/>
        </w:trPr>
        <w:tc>
          <w:tcPr>
            <w:tcW w:w="2830" w:type="dxa"/>
            <w:shd w:val="clear" w:color="auto" w:fill="C7CCE4"/>
            <w:noWrap/>
            <w:vAlign w:val="center"/>
            <w:hideMark/>
          </w:tcPr>
          <w:p w14:paraId="0B292068" w14:textId="77777777" w:rsidR="00034FD4" w:rsidRPr="00FD016E" w:rsidRDefault="00034FD4" w:rsidP="00034FD4">
            <w:pPr>
              <w:jc w:val="center"/>
              <w:rPr>
                <w:b/>
                <w:bCs/>
                <w:sz w:val="20"/>
                <w:szCs w:val="20"/>
              </w:rPr>
            </w:pPr>
            <w:r w:rsidRPr="00FD016E">
              <w:rPr>
                <w:b/>
                <w:bCs/>
                <w:sz w:val="20"/>
                <w:szCs w:val="20"/>
              </w:rPr>
              <w:t>Наименование</w:t>
            </w:r>
          </w:p>
        </w:tc>
        <w:tc>
          <w:tcPr>
            <w:tcW w:w="1559" w:type="dxa"/>
            <w:shd w:val="clear" w:color="auto" w:fill="C7CCE4"/>
            <w:vAlign w:val="center"/>
          </w:tcPr>
          <w:p w14:paraId="43CCFB77" w14:textId="77777777" w:rsidR="00034FD4" w:rsidRPr="00FD016E" w:rsidRDefault="00034FD4" w:rsidP="00034FD4">
            <w:pPr>
              <w:jc w:val="center"/>
              <w:rPr>
                <w:b/>
                <w:bCs/>
                <w:sz w:val="20"/>
                <w:szCs w:val="20"/>
              </w:rPr>
            </w:pPr>
            <w:r w:rsidRPr="00FD016E">
              <w:rPr>
                <w:b/>
                <w:bCs/>
                <w:sz w:val="20"/>
                <w:szCs w:val="20"/>
              </w:rPr>
              <w:t>01.10.2024</w:t>
            </w:r>
          </w:p>
        </w:tc>
        <w:tc>
          <w:tcPr>
            <w:tcW w:w="1560" w:type="dxa"/>
            <w:shd w:val="clear" w:color="auto" w:fill="C7CCE4"/>
            <w:noWrap/>
            <w:vAlign w:val="center"/>
            <w:hideMark/>
          </w:tcPr>
          <w:p w14:paraId="29D7DB39" w14:textId="77777777" w:rsidR="00034FD4" w:rsidRPr="00FD016E" w:rsidRDefault="00034FD4" w:rsidP="00034FD4">
            <w:pPr>
              <w:jc w:val="center"/>
              <w:rPr>
                <w:b/>
                <w:bCs/>
                <w:sz w:val="20"/>
                <w:szCs w:val="20"/>
              </w:rPr>
            </w:pPr>
            <w:r w:rsidRPr="00FD016E">
              <w:rPr>
                <w:b/>
                <w:bCs/>
                <w:sz w:val="20"/>
                <w:szCs w:val="20"/>
              </w:rPr>
              <w:t>01.01.2025</w:t>
            </w:r>
          </w:p>
        </w:tc>
        <w:tc>
          <w:tcPr>
            <w:tcW w:w="1558" w:type="dxa"/>
            <w:shd w:val="clear" w:color="auto" w:fill="C7CCE4"/>
            <w:noWrap/>
            <w:vAlign w:val="center"/>
            <w:hideMark/>
          </w:tcPr>
          <w:p w14:paraId="5901EF20" w14:textId="77777777" w:rsidR="00034FD4" w:rsidRPr="00FD016E" w:rsidRDefault="00034FD4" w:rsidP="00034FD4">
            <w:pPr>
              <w:jc w:val="center"/>
              <w:rPr>
                <w:b/>
                <w:bCs/>
                <w:sz w:val="20"/>
                <w:szCs w:val="20"/>
              </w:rPr>
            </w:pPr>
            <w:r w:rsidRPr="00FD016E">
              <w:rPr>
                <w:b/>
                <w:bCs/>
                <w:sz w:val="20"/>
                <w:szCs w:val="20"/>
              </w:rPr>
              <w:t>01.10.2025</w:t>
            </w:r>
          </w:p>
        </w:tc>
        <w:tc>
          <w:tcPr>
            <w:tcW w:w="1844" w:type="dxa"/>
            <w:shd w:val="clear" w:color="auto" w:fill="C7CCE4"/>
            <w:vAlign w:val="center"/>
            <w:hideMark/>
          </w:tcPr>
          <w:p w14:paraId="3A3F7B2A" w14:textId="77777777" w:rsidR="00034FD4" w:rsidRPr="00FD016E" w:rsidRDefault="00034FD4" w:rsidP="00034FD4">
            <w:pPr>
              <w:jc w:val="center"/>
              <w:rPr>
                <w:b/>
                <w:bCs/>
                <w:sz w:val="20"/>
                <w:szCs w:val="20"/>
              </w:rPr>
            </w:pPr>
            <w:r w:rsidRPr="00FD016E">
              <w:rPr>
                <w:b/>
                <w:bCs/>
                <w:sz w:val="20"/>
                <w:szCs w:val="20"/>
              </w:rPr>
              <w:t>Абсолютное</w:t>
            </w:r>
          </w:p>
          <w:p w14:paraId="3064BA3F" w14:textId="77777777" w:rsidR="00034FD4" w:rsidRPr="00FD016E" w:rsidRDefault="00034FD4" w:rsidP="00034FD4">
            <w:pPr>
              <w:jc w:val="center"/>
              <w:rPr>
                <w:b/>
                <w:bCs/>
                <w:sz w:val="20"/>
                <w:szCs w:val="20"/>
              </w:rPr>
            </w:pPr>
            <w:r w:rsidRPr="00FD016E">
              <w:rPr>
                <w:b/>
                <w:bCs/>
                <w:sz w:val="20"/>
                <w:szCs w:val="20"/>
              </w:rPr>
              <w:t xml:space="preserve">отклонение </w:t>
            </w:r>
            <w:r w:rsidRPr="00FD016E">
              <w:rPr>
                <w:b/>
                <w:bCs/>
                <w:sz w:val="20"/>
                <w:szCs w:val="20"/>
              </w:rPr>
              <w:br/>
              <w:t>(01.10.2025/</w:t>
            </w:r>
            <w:r w:rsidRPr="00FD016E">
              <w:rPr>
                <w:b/>
                <w:bCs/>
                <w:sz w:val="20"/>
                <w:szCs w:val="20"/>
              </w:rPr>
              <w:br/>
              <w:t>01.10.2024)</w:t>
            </w:r>
          </w:p>
        </w:tc>
      </w:tr>
      <w:tr w:rsidR="00034FD4" w:rsidRPr="00FD016E" w14:paraId="55093FFC" w14:textId="77777777" w:rsidTr="00EB0863">
        <w:trPr>
          <w:trHeight w:val="20"/>
        </w:trPr>
        <w:tc>
          <w:tcPr>
            <w:tcW w:w="2830" w:type="dxa"/>
            <w:shd w:val="clear" w:color="auto" w:fill="auto"/>
            <w:vAlign w:val="center"/>
            <w:hideMark/>
          </w:tcPr>
          <w:p w14:paraId="6457D539" w14:textId="77777777" w:rsidR="00034FD4" w:rsidRPr="00FD016E" w:rsidRDefault="00034FD4" w:rsidP="00034FD4">
            <w:pPr>
              <w:jc w:val="left"/>
              <w:rPr>
                <w:b/>
                <w:bCs/>
                <w:color w:val="000000"/>
                <w:sz w:val="20"/>
                <w:szCs w:val="20"/>
              </w:rPr>
            </w:pPr>
            <w:r w:rsidRPr="00FD016E">
              <w:rPr>
                <w:b/>
                <w:bCs/>
                <w:color w:val="000000"/>
                <w:sz w:val="20"/>
                <w:szCs w:val="20"/>
              </w:rPr>
              <w:t>Постоянное население</w:t>
            </w:r>
          </w:p>
        </w:tc>
        <w:tc>
          <w:tcPr>
            <w:tcW w:w="1559" w:type="dxa"/>
            <w:vAlign w:val="center"/>
          </w:tcPr>
          <w:p w14:paraId="189BD223" w14:textId="77777777" w:rsidR="00034FD4" w:rsidRPr="00FD016E" w:rsidRDefault="00034FD4" w:rsidP="00034FD4">
            <w:pPr>
              <w:jc w:val="center"/>
              <w:rPr>
                <w:b/>
                <w:bCs/>
                <w:sz w:val="20"/>
                <w:szCs w:val="20"/>
              </w:rPr>
            </w:pPr>
            <w:r w:rsidRPr="00FD016E">
              <w:rPr>
                <w:b/>
                <w:bCs/>
                <w:sz w:val="20"/>
                <w:szCs w:val="20"/>
              </w:rPr>
              <w:t>177 349</w:t>
            </w:r>
          </w:p>
        </w:tc>
        <w:tc>
          <w:tcPr>
            <w:tcW w:w="1560" w:type="dxa"/>
            <w:shd w:val="clear" w:color="auto" w:fill="auto"/>
            <w:noWrap/>
            <w:vAlign w:val="center"/>
          </w:tcPr>
          <w:p w14:paraId="2CD947CE" w14:textId="77777777" w:rsidR="00034FD4" w:rsidRPr="00FD016E" w:rsidRDefault="00034FD4" w:rsidP="00034FD4">
            <w:pPr>
              <w:jc w:val="center"/>
              <w:rPr>
                <w:b/>
                <w:bCs/>
                <w:sz w:val="20"/>
                <w:szCs w:val="20"/>
              </w:rPr>
            </w:pPr>
            <w:r w:rsidRPr="00FD016E">
              <w:rPr>
                <w:b/>
                <w:bCs/>
                <w:sz w:val="20"/>
                <w:szCs w:val="20"/>
              </w:rPr>
              <w:t>176 468</w:t>
            </w:r>
          </w:p>
        </w:tc>
        <w:tc>
          <w:tcPr>
            <w:tcW w:w="1558" w:type="dxa"/>
            <w:shd w:val="clear" w:color="auto" w:fill="auto"/>
            <w:noWrap/>
            <w:vAlign w:val="center"/>
          </w:tcPr>
          <w:p w14:paraId="26A4816E" w14:textId="77777777" w:rsidR="00034FD4" w:rsidRPr="00FD016E" w:rsidRDefault="00034FD4" w:rsidP="00034FD4">
            <w:pPr>
              <w:jc w:val="center"/>
              <w:rPr>
                <w:b/>
                <w:bCs/>
                <w:sz w:val="20"/>
                <w:szCs w:val="20"/>
              </w:rPr>
            </w:pPr>
            <w:r w:rsidRPr="00FD016E">
              <w:rPr>
                <w:b/>
                <w:bCs/>
                <w:sz w:val="20"/>
                <w:szCs w:val="20"/>
              </w:rPr>
              <w:t>…</w:t>
            </w:r>
          </w:p>
        </w:tc>
        <w:tc>
          <w:tcPr>
            <w:tcW w:w="1844" w:type="dxa"/>
            <w:shd w:val="clear" w:color="auto" w:fill="auto"/>
            <w:noWrap/>
            <w:vAlign w:val="center"/>
          </w:tcPr>
          <w:p w14:paraId="10061967" w14:textId="77777777" w:rsidR="00034FD4" w:rsidRPr="00FD016E" w:rsidRDefault="00034FD4" w:rsidP="00034FD4">
            <w:pPr>
              <w:jc w:val="center"/>
              <w:rPr>
                <w:b/>
                <w:bCs/>
                <w:color w:val="000000"/>
                <w:sz w:val="20"/>
                <w:szCs w:val="20"/>
              </w:rPr>
            </w:pPr>
            <w:r w:rsidRPr="00FD016E">
              <w:rPr>
                <w:b/>
                <w:bCs/>
                <w:color w:val="000000"/>
                <w:sz w:val="20"/>
                <w:szCs w:val="20"/>
              </w:rPr>
              <w:t>х</w:t>
            </w:r>
          </w:p>
        </w:tc>
      </w:tr>
      <w:tr w:rsidR="00034FD4" w:rsidRPr="00FD016E" w14:paraId="69DD9E70" w14:textId="77777777" w:rsidTr="00EB0863">
        <w:trPr>
          <w:trHeight w:val="20"/>
        </w:trPr>
        <w:tc>
          <w:tcPr>
            <w:tcW w:w="2830" w:type="dxa"/>
            <w:shd w:val="clear" w:color="auto" w:fill="auto"/>
            <w:vAlign w:val="center"/>
            <w:hideMark/>
          </w:tcPr>
          <w:p w14:paraId="5EE88FE5" w14:textId="77777777" w:rsidR="00034FD4" w:rsidRPr="00FD016E" w:rsidRDefault="00034FD4" w:rsidP="00034FD4">
            <w:pPr>
              <w:jc w:val="left"/>
              <w:rPr>
                <w:color w:val="000000"/>
                <w:sz w:val="20"/>
                <w:szCs w:val="20"/>
              </w:rPr>
            </w:pPr>
            <w:r w:rsidRPr="00FD016E">
              <w:rPr>
                <w:color w:val="000000"/>
                <w:sz w:val="20"/>
                <w:szCs w:val="20"/>
              </w:rPr>
              <w:t>Прибыло</w:t>
            </w:r>
          </w:p>
        </w:tc>
        <w:tc>
          <w:tcPr>
            <w:tcW w:w="1559" w:type="dxa"/>
            <w:vAlign w:val="center"/>
          </w:tcPr>
          <w:p w14:paraId="1AE52CDE" w14:textId="77777777" w:rsidR="00034FD4" w:rsidRPr="00FD016E" w:rsidRDefault="00034FD4" w:rsidP="00034FD4">
            <w:pPr>
              <w:jc w:val="center"/>
              <w:rPr>
                <w:color w:val="000000"/>
                <w:sz w:val="20"/>
                <w:szCs w:val="20"/>
              </w:rPr>
            </w:pPr>
            <w:r w:rsidRPr="00FD016E">
              <w:rPr>
                <w:color w:val="000000"/>
                <w:sz w:val="20"/>
                <w:szCs w:val="20"/>
              </w:rPr>
              <w:t>7 467</w:t>
            </w:r>
          </w:p>
        </w:tc>
        <w:tc>
          <w:tcPr>
            <w:tcW w:w="1560" w:type="dxa"/>
            <w:shd w:val="clear" w:color="auto" w:fill="auto"/>
            <w:noWrap/>
            <w:vAlign w:val="center"/>
          </w:tcPr>
          <w:p w14:paraId="64F710F8" w14:textId="77777777" w:rsidR="00034FD4" w:rsidRPr="00FD016E" w:rsidRDefault="00034FD4" w:rsidP="00034FD4">
            <w:pPr>
              <w:jc w:val="center"/>
              <w:rPr>
                <w:color w:val="000000"/>
                <w:sz w:val="20"/>
                <w:szCs w:val="20"/>
              </w:rPr>
            </w:pPr>
            <w:r w:rsidRPr="00FD016E">
              <w:rPr>
                <w:color w:val="000000"/>
                <w:sz w:val="20"/>
                <w:szCs w:val="20"/>
              </w:rPr>
              <w:t>9 750*</w:t>
            </w:r>
          </w:p>
        </w:tc>
        <w:tc>
          <w:tcPr>
            <w:tcW w:w="1558" w:type="dxa"/>
            <w:shd w:val="clear" w:color="auto" w:fill="auto"/>
            <w:noWrap/>
            <w:vAlign w:val="center"/>
          </w:tcPr>
          <w:p w14:paraId="7552EF81" w14:textId="77777777" w:rsidR="00034FD4" w:rsidRPr="00FD016E" w:rsidRDefault="00034FD4" w:rsidP="00034FD4">
            <w:pPr>
              <w:jc w:val="center"/>
              <w:rPr>
                <w:color w:val="000000"/>
                <w:sz w:val="20"/>
                <w:szCs w:val="20"/>
              </w:rPr>
            </w:pPr>
            <w:r w:rsidRPr="00FD016E">
              <w:rPr>
                <w:color w:val="000000"/>
                <w:sz w:val="20"/>
                <w:szCs w:val="20"/>
              </w:rPr>
              <w:t>…**</w:t>
            </w:r>
          </w:p>
        </w:tc>
        <w:tc>
          <w:tcPr>
            <w:tcW w:w="1844" w:type="dxa"/>
            <w:shd w:val="clear" w:color="auto" w:fill="auto"/>
            <w:noWrap/>
            <w:vAlign w:val="center"/>
          </w:tcPr>
          <w:p w14:paraId="09BB19E8" w14:textId="77777777" w:rsidR="00034FD4" w:rsidRPr="00FD016E" w:rsidRDefault="00034FD4" w:rsidP="00034FD4">
            <w:pPr>
              <w:jc w:val="center"/>
              <w:rPr>
                <w:bCs/>
                <w:color w:val="000000"/>
                <w:sz w:val="20"/>
                <w:szCs w:val="20"/>
              </w:rPr>
            </w:pPr>
            <w:r w:rsidRPr="00FD016E">
              <w:rPr>
                <w:bCs/>
                <w:color w:val="000000"/>
                <w:sz w:val="20"/>
                <w:szCs w:val="20"/>
              </w:rPr>
              <w:t>х</w:t>
            </w:r>
          </w:p>
        </w:tc>
      </w:tr>
      <w:tr w:rsidR="00034FD4" w:rsidRPr="00FD016E" w14:paraId="265145BD" w14:textId="77777777" w:rsidTr="00EB0863">
        <w:trPr>
          <w:trHeight w:val="20"/>
        </w:trPr>
        <w:tc>
          <w:tcPr>
            <w:tcW w:w="2830" w:type="dxa"/>
            <w:shd w:val="clear" w:color="auto" w:fill="auto"/>
            <w:vAlign w:val="center"/>
            <w:hideMark/>
          </w:tcPr>
          <w:p w14:paraId="761421A0" w14:textId="77777777" w:rsidR="00034FD4" w:rsidRPr="00FD016E" w:rsidRDefault="00034FD4" w:rsidP="00034FD4">
            <w:pPr>
              <w:jc w:val="left"/>
              <w:rPr>
                <w:color w:val="000000"/>
                <w:sz w:val="20"/>
                <w:szCs w:val="20"/>
              </w:rPr>
            </w:pPr>
            <w:r w:rsidRPr="00FD016E">
              <w:rPr>
                <w:color w:val="000000"/>
                <w:sz w:val="20"/>
                <w:szCs w:val="20"/>
              </w:rPr>
              <w:t>Выбыло</w:t>
            </w:r>
          </w:p>
        </w:tc>
        <w:tc>
          <w:tcPr>
            <w:tcW w:w="1559" w:type="dxa"/>
            <w:vAlign w:val="center"/>
          </w:tcPr>
          <w:p w14:paraId="7D5AE963" w14:textId="77777777" w:rsidR="00034FD4" w:rsidRPr="00FD016E" w:rsidRDefault="00034FD4" w:rsidP="00034FD4">
            <w:pPr>
              <w:jc w:val="center"/>
              <w:rPr>
                <w:color w:val="000000"/>
                <w:sz w:val="20"/>
                <w:szCs w:val="20"/>
              </w:rPr>
            </w:pPr>
            <w:r w:rsidRPr="00FD016E">
              <w:rPr>
                <w:color w:val="000000"/>
                <w:sz w:val="20"/>
                <w:szCs w:val="20"/>
              </w:rPr>
              <w:t>8 746</w:t>
            </w:r>
          </w:p>
        </w:tc>
        <w:tc>
          <w:tcPr>
            <w:tcW w:w="1560" w:type="dxa"/>
            <w:shd w:val="clear" w:color="auto" w:fill="auto"/>
            <w:noWrap/>
            <w:vAlign w:val="center"/>
          </w:tcPr>
          <w:p w14:paraId="23B87B52" w14:textId="77777777" w:rsidR="00034FD4" w:rsidRPr="00FD016E" w:rsidRDefault="00034FD4" w:rsidP="00034FD4">
            <w:pPr>
              <w:jc w:val="center"/>
              <w:rPr>
                <w:color w:val="000000"/>
                <w:sz w:val="20"/>
                <w:szCs w:val="20"/>
              </w:rPr>
            </w:pPr>
            <w:r w:rsidRPr="00FD016E">
              <w:rPr>
                <w:color w:val="000000"/>
                <w:sz w:val="20"/>
                <w:szCs w:val="20"/>
              </w:rPr>
              <w:t>11 458*</w:t>
            </w:r>
          </w:p>
        </w:tc>
        <w:tc>
          <w:tcPr>
            <w:tcW w:w="1558" w:type="dxa"/>
            <w:shd w:val="clear" w:color="auto" w:fill="auto"/>
            <w:noWrap/>
            <w:vAlign w:val="center"/>
          </w:tcPr>
          <w:p w14:paraId="775FB21B" w14:textId="77777777" w:rsidR="00034FD4" w:rsidRPr="00FD016E" w:rsidRDefault="00034FD4" w:rsidP="00034FD4">
            <w:pPr>
              <w:jc w:val="center"/>
              <w:rPr>
                <w:color w:val="000000"/>
                <w:sz w:val="20"/>
                <w:szCs w:val="20"/>
              </w:rPr>
            </w:pPr>
            <w:r w:rsidRPr="00FD016E">
              <w:rPr>
                <w:color w:val="000000"/>
                <w:sz w:val="20"/>
                <w:szCs w:val="20"/>
              </w:rPr>
              <w:t>…**</w:t>
            </w:r>
          </w:p>
        </w:tc>
        <w:tc>
          <w:tcPr>
            <w:tcW w:w="1844" w:type="dxa"/>
            <w:shd w:val="clear" w:color="auto" w:fill="auto"/>
            <w:noWrap/>
            <w:vAlign w:val="center"/>
          </w:tcPr>
          <w:p w14:paraId="2D40B44A" w14:textId="77777777" w:rsidR="00034FD4" w:rsidRPr="00FD016E" w:rsidRDefault="00034FD4" w:rsidP="00034FD4">
            <w:pPr>
              <w:jc w:val="center"/>
              <w:rPr>
                <w:bCs/>
                <w:color w:val="000000"/>
                <w:sz w:val="20"/>
                <w:szCs w:val="20"/>
              </w:rPr>
            </w:pPr>
            <w:r w:rsidRPr="00FD016E">
              <w:rPr>
                <w:bCs/>
                <w:color w:val="000000"/>
                <w:sz w:val="20"/>
                <w:szCs w:val="20"/>
              </w:rPr>
              <w:t>х</w:t>
            </w:r>
          </w:p>
        </w:tc>
      </w:tr>
      <w:tr w:rsidR="00034FD4" w:rsidRPr="00FD016E" w14:paraId="46817F6C" w14:textId="77777777" w:rsidTr="00EB0863">
        <w:trPr>
          <w:trHeight w:val="20"/>
        </w:trPr>
        <w:tc>
          <w:tcPr>
            <w:tcW w:w="2830" w:type="dxa"/>
            <w:shd w:val="clear" w:color="auto" w:fill="auto"/>
            <w:vAlign w:val="center"/>
            <w:hideMark/>
          </w:tcPr>
          <w:p w14:paraId="16ED28BF" w14:textId="77777777" w:rsidR="00034FD4" w:rsidRPr="00FD016E" w:rsidRDefault="00034FD4" w:rsidP="00034FD4">
            <w:pPr>
              <w:jc w:val="left"/>
              <w:rPr>
                <w:bCs/>
                <w:i/>
                <w:iCs/>
                <w:color w:val="000000"/>
                <w:sz w:val="20"/>
                <w:szCs w:val="20"/>
              </w:rPr>
            </w:pPr>
            <w:r w:rsidRPr="00FD016E">
              <w:rPr>
                <w:bCs/>
                <w:i/>
                <w:iCs/>
                <w:color w:val="000000"/>
                <w:sz w:val="20"/>
                <w:szCs w:val="20"/>
              </w:rPr>
              <w:t>Миграционный прирост / отток населения</w:t>
            </w:r>
          </w:p>
        </w:tc>
        <w:tc>
          <w:tcPr>
            <w:tcW w:w="1559" w:type="dxa"/>
            <w:vAlign w:val="center"/>
          </w:tcPr>
          <w:p w14:paraId="2340ECFF" w14:textId="77777777" w:rsidR="00034FD4" w:rsidRPr="00FD016E" w:rsidRDefault="00034FD4" w:rsidP="00034FD4">
            <w:pPr>
              <w:jc w:val="center"/>
              <w:rPr>
                <w:bCs/>
                <w:i/>
                <w:iCs/>
                <w:color w:val="000000"/>
                <w:sz w:val="20"/>
                <w:szCs w:val="20"/>
              </w:rPr>
            </w:pPr>
            <w:r w:rsidRPr="00FD016E">
              <w:rPr>
                <w:bCs/>
                <w:i/>
                <w:iCs/>
                <w:color w:val="000000"/>
                <w:sz w:val="20"/>
                <w:szCs w:val="20"/>
              </w:rPr>
              <w:t>- 1 279</w:t>
            </w:r>
          </w:p>
        </w:tc>
        <w:tc>
          <w:tcPr>
            <w:tcW w:w="1560" w:type="dxa"/>
            <w:shd w:val="clear" w:color="auto" w:fill="auto"/>
            <w:noWrap/>
            <w:vAlign w:val="center"/>
          </w:tcPr>
          <w:p w14:paraId="0CD0C2AA" w14:textId="77777777" w:rsidR="00034FD4" w:rsidRPr="00FD016E" w:rsidRDefault="00034FD4" w:rsidP="00034FD4">
            <w:pPr>
              <w:jc w:val="center"/>
              <w:rPr>
                <w:bCs/>
                <w:i/>
                <w:iCs/>
                <w:color w:val="000000"/>
                <w:sz w:val="20"/>
                <w:szCs w:val="20"/>
              </w:rPr>
            </w:pPr>
            <w:r w:rsidRPr="00FD016E">
              <w:rPr>
                <w:bCs/>
                <w:i/>
                <w:iCs/>
                <w:color w:val="000000"/>
                <w:sz w:val="20"/>
                <w:szCs w:val="20"/>
              </w:rPr>
              <w:t>- 1 708*</w:t>
            </w:r>
          </w:p>
        </w:tc>
        <w:tc>
          <w:tcPr>
            <w:tcW w:w="1558" w:type="dxa"/>
            <w:shd w:val="clear" w:color="auto" w:fill="auto"/>
            <w:noWrap/>
            <w:vAlign w:val="center"/>
          </w:tcPr>
          <w:p w14:paraId="3FC8A6EF" w14:textId="77777777" w:rsidR="00034FD4" w:rsidRPr="00FD016E" w:rsidRDefault="00034FD4" w:rsidP="00034FD4">
            <w:pPr>
              <w:jc w:val="center"/>
              <w:rPr>
                <w:bCs/>
                <w:i/>
                <w:iCs/>
                <w:color w:val="000000"/>
                <w:sz w:val="20"/>
                <w:szCs w:val="20"/>
              </w:rPr>
            </w:pPr>
            <w:r w:rsidRPr="00FD016E">
              <w:rPr>
                <w:bCs/>
                <w:i/>
                <w:iCs/>
                <w:color w:val="000000"/>
                <w:sz w:val="20"/>
                <w:szCs w:val="20"/>
              </w:rPr>
              <w:t>…**</w:t>
            </w:r>
          </w:p>
        </w:tc>
        <w:tc>
          <w:tcPr>
            <w:tcW w:w="1844" w:type="dxa"/>
            <w:shd w:val="clear" w:color="auto" w:fill="auto"/>
            <w:noWrap/>
            <w:vAlign w:val="center"/>
          </w:tcPr>
          <w:p w14:paraId="0FB8FAFD" w14:textId="77777777" w:rsidR="00034FD4" w:rsidRPr="00FD016E" w:rsidRDefault="00034FD4" w:rsidP="00034FD4">
            <w:pPr>
              <w:jc w:val="center"/>
              <w:rPr>
                <w:bCs/>
                <w:color w:val="000000"/>
                <w:sz w:val="20"/>
                <w:szCs w:val="20"/>
              </w:rPr>
            </w:pPr>
            <w:r w:rsidRPr="00FD016E">
              <w:rPr>
                <w:bCs/>
                <w:color w:val="000000"/>
                <w:sz w:val="20"/>
                <w:szCs w:val="20"/>
              </w:rPr>
              <w:t>х</w:t>
            </w:r>
          </w:p>
        </w:tc>
      </w:tr>
      <w:tr w:rsidR="00034FD4" w:rsidRPr="00FD016E" w14:paraId="5051B40F" w14:textId="77777777" w:rsidTr="00EB0863">
        <w:trPr>
          <w:trHeight w:val="20"/>
        </w:trPr>
        <w:tc>
          <w:tcPr>
            <w:tcW w:w="2830" w:type="dxa"/>
            <w:shd w:val="clear" w:color="auto" w:fill="auto"/>
            <w:vAlign w:val="center"/>
            <w:hideMark/>
          </w:tcPr>
          <w:p w14:paraId="71021EF5" w14:textId="77777777" w:rsidR="00034FD4" w:rsidRPr="00FD016E" w:rsidRDefault="00034FD4" w:rsidP="00034FD4">
            <w:pPr>
              <w:jc w:val="left"/>
              <w:rPr>
                <w:color w:val="000000"/>
                <w:sz w:val="20"/>
                <w:szCs w:val="20"/>
              </w:rPr>
            </w:pPr>
            <w:r w:rsidRPr="00FD016E">
              <w:rPr>
                <w:color w:val="000000"/>
                <w:sz w:val="20"/>
                <w:szCs w:val="20"/>
              </w:rPr>
              <w:t>Родилось</w:t>
            </w:r>
          </w:p>
        </w:tc>
        <w:tc>
          <w:tcPr>
            <w:tcW w:w="1559" w:type="dxa"/>
            <w:vAlign w:val="center"/>
          </w:tcPr>
          <w:p w14:paraId="796A9D34" w14:textId="77777777" w:rsidR="00034FD4" w:rsidRPr="00FD016E" w:rsidRDefault="00034FD4" w:rsidP="00034FD4">
            <w:pPr>
              <w:jc w:val="center"/>
              <w:rPr>
                <w:color w:val="000000"/>
                <w:sz w:val="20"/>
                <w:szCs w:val="20"/>
              </w:rPr>
            </w:pPr>
            <w:r w:rsidRPr="00FD016E">
              <w:rPr>
                <w:color w:val="000000"/>
                <w:sz w:val="20"/>
                <w:szCs w:val="20"/>
              </w:rPr>
              <w:t>1 213</w:t>
            </w:r>
          </w:p>
        </w:tc>
        <w:tc>
          <w:tcPr>
            <w:tcW w:w="1560" w:type="dxa"/>
            <w:shd w:val="clear" w:color="auto" w:fill="auto"/>
            <w:noWrap/>
            <w:vAlign w:val="center"/>
          </w:tcPr>
          <w:p w14:paraId="0A1DCC01" w14:textId="77777777" w:rsidR="00034FD4" w:rsidRPr="00FD016E" w:rsidRDefault="00034FD4" w:rsidP="00034FD4">
            <w:pPr>
              <w:jc w:val="center"/>
              <w:rPr>
                <w:color w:val="000000"/>
                <w:sz w:val="20"/>
                <w:szCs w:val="20"/>
              </w:rPr>
            </w:pPr>
            <w:r w:rsidRPr="00FD016E">
              <w:rPr>
                <w:color w:val="000000"/>
                <w:sz w:val="20"/>
                <w:szCs w:val="20"/>
              </w:rPr>
              <w:t>1 624*</w:t>
            </w:r>
          </w:p>
        </w:tc>
        <w:tc>
          <w:tcPr>
            <w:tcW w:w="1558" w:type="dxa"/>
            <w:shd w:val="clear" w:color="auto" w:fill="auto"/>
            <w:noWrap/>
            <w:vAlign w:val="center"/>
          </w:tcPr>
          <w:p w14:paraId="3427FC6F" w14:textId="77777777" w:rsidR="00034FD4" w:rsidRPr="00FD016E" w:rsidRDefault="00034FD4" w:rsidP="00034FD4">
            <w:pPr>
              <w:jc w:val="center"/>
              <w:rPr>
                <w:color w:val="000000"/>
                <w:sz w:val="20"/>
                <w:szCs w:val="20"/>
              </w:rPr>
            </w:pPr>
            <w:r w:rsidRPr="00FD016E">
              <w:rPr>
                <w:color w:val="000000"/>
                <w:sz w:val="20"/>
                <w:szCs w:val="20"/>
              </w:rPr>
              <w:t>1 277***</w:t>
            </w:r>
          </w:p>
        </w:tc>
        <w:tc>
          <w:tcPr>
            <w:tcW w:w="1844" w:type="dxa"/>
            <w:shd w:val="clear" w:color="auto" w:fill="auto"/>
            <w:noWrap/>
            <w:vAlign w:val="center"/>
            <w:hideMark/>
          </w:tcPr>
          <w:p w14:paraId="7D0BFF65" w14:textId="77777777" w:rsidR="00034FD4" w:rsidRPr="00FD016E" w:rsidRDefault="00034FD4" w:rsidP="00034FD4">
            <w:pPr>
              <w:jc w:val="center"/>
              <w:rPr>
                <w:bCs/>
                <w:color w:val="000000"/>
                <w:sz w:val="20"/>
                <w:szCs w:val="20"/>
              </w:rPr>
            </w:pPr>
            <w:r w:rsidRPr="00FD016E">
              <w:rPr>
                <w:bCs/>
                <w:color w:val="000000"/>
                <w:sz w:val="20"/>
                <w:szCs w:val="20"/>
              </w:rPr>
              <w:t>+64</w:t>
            </w:r>
          </w:p>
        </w:tc>
      </w:tr>
      <w:tr w:rsidR="00034FD4" w:rsidRPr="00FD016E" w14:paraId="1BB3C980" w14:textId="77777777" w:rsidTr="00EB0863">
        <w:trPr>
          <w:trHeight w:val="20"/>
        </w:trPr>
        <w:tc>
          <w:tcPr>
            <w:tcW w:w="2830" w:type="dxa"/>
            <w:shd w:val="clear" w:color="auto" w:fill="auto"/>
            <w:vAlign w:val="center"/>
            <w:hideMark/>
          </w:tcPr>
          <w:p w14:paraId="697592B7" w14:textId="77777777" w:rsidR="00034FD4" w:rsidRPr="00FD016E" w:rsidRDefault="00034FD4" w:rsidP="00034FD4">
            <w:pPr>
              <w:jc w:val="left"/>
              <w:rPr>
                <w:color w:val="000000"/>
                <w:sz w:val="20"/>
                <w:szCs w:val="20"/>
              </w:rPr>
            </w:pPr>
            <w:r w:rsidRPr="00FD016E">
              <w:rPr>
                <w:color w:val="000000"/>
                <w:sz w:val="20"/>
                <w:szCs w:val="20"/>
              </w:rPr>
              <w:t>Умерло</w:t>
            </w:r>
          </w:p>
        </w:tc>
        <w:tc>
          <w:tcPr>
            <w:tcW w:w="1559" w:type="dxa"/>
            <w:vAlign w:val="center"/>
          </w:tcPr>
          <w:p w14:paraId="5E8A6C91" w14:textId="77777777" w:rsidR="00034FD4" w:rsidRPr="00FD016E" w:rsidRDefault="00034FD4" w:rsidP="00034FD4">
            <w:pPr>
              <w:jc w:val="center"/>
              <w:rPr>
                <w:color w:val="000000"/>
                <w:sz w:val="20"/>
                <w:szCs w:val="20"/>
              </w:rPr>
            </w:pPr>
            <w:r w:rsidRPr="00FD016E">
              <w:rPr>
                <w:color w:val="000000"/>
                <w:sz w:val="20"/>
                <w:szCs w:val="20"/>
              </w:rPr>
              <w:t>684</w:t>
            </w:r>
          </w:p>
        </w:tc>
        <w:tc>
          <w:tcPr>
            <w:tcW w:w="1560" w:type="dxa"/>
            <w:shd w:val="clear" w:color="auto" w:fill="auto"/>
            <w:noWrap/>
            <w:vAlign w:val="center"/>
          </w:tcPr>
          <w:p w14:paraId="7F73DAB4" w14:textId="77777777" w:rsidR="00034FD4" w:rsidRPr="00FD016E" w:rsidRDefault="00034FD4" w:rsidP="00034FD4">
            <w:pPr>
              <w:jc w:val="center"/>
              <w:rPr>
                <w:color w:val="000000"/>
                <w:sz w:val="20"/>
                <w:szCs w:val="20"/>
              </w:rPr>
            </w:pPr>
            <w:r w:rsidRPr="00FD016E">
              <w:rPr>
                <w:color w:val="000000"/>
                <w:sz w:val="20"/>
                <w:szCs w:val="20"/>
              </w:rPr>
              <w:t>926*</w:t>
            </w:r>
          </w:p>
        </w:tc>
        <w:tc>
          <w:tcPr>
            <w:tcW w:w="1558" w:type="dxa"/>
            <w:shd w:val="clear" w:color="auto" w:fill="auto"/>
            <w:noWrap/>
            <w:vAlign w:val="center"/>
          </w:tcPr>
          <w:p w14:paraId="1A9A180A" w14:textId="77777777" w:rsidR="00034FD4" w:rsidRPr="00FD016E" w:rsidRDefault="00034FD4" w:rsidP="00034FD4">
            <w:pPr>
              <w:jc w:val="center"/>
              <w:rPr>
                <w:color w:val="000000"/>
                <w:sz w:val="20"/>
                <w:szCs w:val="20"/>
              </w:rPr>
            </w:pPr>
            <w:r w:rsidRPr="00FD016E">
              <w:rPr>
                <w:color w:val="000000"/>
                <w:sz w:val="20"/>
                <w:szCs w:val="20"/>
              </w:rPr>
              <w:t>682***</w:t>
            </w:r>
          </w:p>
        </w:tc>
        <w:tc>
          <w:tcPr>
            <w:tcW w:w="1844" w:type="dxa"/>
            <w:shd w:val="clear" w:color="auto" w:fill="auto"/>
            <w:noWrap/>
            <w:vAlign w:val="center"/>
            <w:hideMark/>
          </w:tcPr>
          <w:p w14:paraId="2498F9CC" w14:textId="77777777" w:rsidR="00034FD4" w:rsidRPr="00FD016E" w:rsidRDefault="00034FD4" w:rsidP="00034FD4">
            <w:pPr>
              <w:jc w:val="center"/>
              <w:rPr>
                <w:bCs/>
                <w:color w:val="000000"/>
                <w:sz w:val="20"/>
                <w:szCs w:val="20"/>
              </w:rPr>
            </w:pPr>
            <w:r w:rsidRPr="00FD016E">
              <w:rPr>
                <w:bCs/>
                <w:color w:val="000000"/>
                <w:sz w:val="20"/>
                <w:szCs w:val="20"/>
              </w:rPr>
              <w:t>-2</w:t>
            </w:r>
          </w:p>
        </w:tc>
      </w:tr>
      <w:tr w:rsidR="00034FD4" w:rsidRPr="00FD016E" w14:paraId="0D097FA2" w14:textId="77777777" w:rsidTr="00EB0863">
        <w:trPr>
          <w:trHeight w:val="20"/>
        </w:trPr>
        <w:tc>
          <w:tcPr>
            <w:tcW w:w="2830" w:type="dxa"/>
            <w:shd w:val="clear" w:color="auto" w:fill="auto"/>
            <w:vAlign w:val="center"/>
            <w:hideMark/>
          </w:tcPr>
          <w:p w14:paraId="5B45E46D" w14:textId="77777777" w:rsidR="00034FD4" w:rsidRPr="00FD016E" w:rsidRDefault="00034FD4" w:rsidP="00034FD4">
            <w:pPr>
              <w:jc w:val="left"/>
              <w:rPr>
                <w:bCs/>
                <w:i/>
                <w:iCs/>
                <w:color w:val="000000"/>
                <w:sz w:val="20"/>
                <w:szCs w:val="20"/>
              </w:rPr>
            </w:pPr>
            <w:r w:rsidRPr="00FD016E">
              <w:rPr>
                <w:bCs/>
                <w:i/>
                <w:iCs/>
                <w:color w:val="000000"/>
                <w:sz w:val="20"/>
                <w:szCs w:val="20"/>
              </w:rPr>
              <w:t>Естественный прирост/убыль</w:t>
            </w:r>
          </w:p>
        </w:tc>
        <w:tc>
          <w:tcPr>
            <w:tcW w:w="1559" w:type="dxa"/>
            <w:vAlign w:val="center"/>
          </w:tcPr>
          <w:p w14:paraId="23591AE4" w14:textId="77777777" w:rsidR="00034FD4" w:rsidRPr="00FD016E" w:rsidRDefault="00034FD4" w:rsidP="00034FD4">
            <w:pPr>
              <w:jc w:val="center"/>
              <w:rPr>
                <w:bCs/>
                <w:i/>
                <w:iCs/>
                <w:color w:val="000000"/>
                <w:sz w:val="20"/>
                <w:szCs w:val="20"/>
              </w:rPr>
            </w:pPr>
            <w:r w:rsidRPr="00FD016E">
              <w:rPr>
                <w:bCs/>
                <w:i/>
                <w:iCs/>
                <w:color w:val="000000"/>
                <w:sz w:val="20"/>
                <w:szCs w:val="20"/>
              </w:rPr>
              <w:t>529</w:t>
            </w:r>
          </w:p>
        </w:tc>
        <w:tc>
          <w:tcPr>
            <w:tcW w:w="1560" w:type="dxa"/>
            <w:shd w:val="clear" w:color="auto" w:fill="auto"/>
            <w:noWrap/>
            <w:vAlign w:val="center"/>
          </w:tcPr>
          <w:p w14:paraId="2C6968E2" w14:textId="77777777" w:rsidR="00034FD4" w:rsidRPr="00FD016E" w:rsidRDefault="00034FD4" w:rsidP="00034FD4">
            <w:pPr>
              <w:jc w:val="center"/>
              <w:rPr>
                <w:bCs/>
                <w:i/>
                <w:iCs/>
                <w:color w:val="000000"/>
                <w:sz w:val="20"/>
                <w:szCs w:val="20"/>
              </w:rPr>
            </w:pPr>
            <w:r w:rsidRPr="00FD016E">
              <w:rPr>
                <w:bCs/>
                <w:i/>
                <w:iCs/>
                <w:color w:val="000000"/>
                <w:sz w:val="20"/>
                <w:szCs w:val="20"/>
              </w:rPr>
              <w:t>698*</w:t>
            </w:r>
          </w:p>
        </w:tc>
        <w:tc>
          <w:tcPr>
            <w:tcW w:w="1558" w:type="dxa"/>
            <w:shd w:val="clear" w:color="auto" w:fill="auto"/>
            <w:noWrap/>
            <w:vAlign w:val="center"/>
          </w:tcPr>
          <w:p w14:paraId="62E96796" w14:textId="77777777" w:rsidR="00034FD4" w:rsidRPr="00FD016E" w:rsidRDefault="00034FD4" w:rsidP="00034FD4">
            <w:pPr>
              <w:jc w:val="center"/>
              <w:rPr>
                <w:bCs/>
                <w:i/>
                <w:iCs/>
                <w:color w:val="000000"/>
                <w:sz w:val="20"/>
                <w:szCs w:val="20"/>
              </w:rPr>
            </w:pPr>
            <w:r w:rsidRPr="00FD016E">
              <w:rPr>
                <w:bCs/>
                <w:i/>
                <w:iCs/>
                <w:color w:val="000000"/>
                <w:sz w:val="20"/>
                <w:szCs w:val="20"/>
              </w:rPr>
              <w:t>595***</w:t>
            </w:r>
          </w:p>
        </w:tc>
        <w:tc>
          <w:tcPr>
            <w:tcW w:w="1844" w:type="dxa"/>
            <w:shd w:val="clear" w:color="auto" w:fill="auto"/>
            <w:noWrap/>
            <w:vAlign w:val="center"/>
            <w:hideMark/>
          </w:tcPr>
          <w:p w14:paraId="2F37DC41" w14:textId="77777777" w:rsidR="00034FD4" w:rsidRPr="00FD016E" w:rsidRDefault="00034FD4" w:rsidP="00034FD4">
            <w:pPr>
              <w:jc w:val="center"/>
              <w:rPr>
                <w:bCs/>
                <w:color w:val="000000"/>
                <w:sz w:val="20"/>
                <w:szCs w:val="20"/>
              </w:rPr>
            </w:pPr>
            <w:r w:rsidRPr="00FD016E">
              <w:rPr>
                <w:bCs/>
                <w:color w:val="000000"/>
                <w:sz w:val="20"/>
                <w:szCs w:val="20"/>
              </w:rPr>
              <w:t>+66</w:t>
            </w:r>
          </w:p>
        </w:tc>
      </w:tr>
    </w:tbl>
    <w:p w14:paraId="40723169" w14:textId="647CBE14" w:rsidR="00034FD4" w:rsidRPr="00034FD4" w:rsidRDefault="00034FD4" w:rsidP="00034FD4">
      <w:pPr>
        <w:autoSpaceDE w:val="0"/>
        <w:autoSpaceDN w:val="0"/>
        <w:adjustRightInd w:val="0"/>
        <w:rPr>
          <w:rFonts w:eastAsia="Calibri"/>
          <w:sz w:val="20"/>
          <w:szCs w:val="20"/>
          <w:lang w:eastAsia="en-US"/>
        </w:rPr>
      </w:pPr>
      <w:r w:rsidRPr="00034FD4">
        <w:rPr>
          <w:rFonts w:eastAsia="Calibri"/>
          <w:sz w:val="20"/>
          <w:szCs w:val="20"/>
          <w:lang w:eastAsia="en-US"/>
        </w:rPr>
        <w:t>* – предварительные данные Красноярскстат</w:t>
      </w:r>
      <w:r w:rsidR="00FD016E">
        <w:rPr>
          <w:rFonts w:eastAsia="Calibri"/>
          <w:sz w:val="20"/>
          <w:szCs w:val="20"/>
          <w:lang w:eastAsia="en-US"/>
        </w:rPr>
        <w:t>;</w:t>
      </w:r>
    </w:p>
    <w:p w14:paraId="77DE4E86" w14:textId="2094E7A6" w:rsidR="00034FD4" w:rsidRPr="00034FD4" w:rsidRDefault="00034FD4" w:rsidP="00034FD4">
      <w:pPr>
        <w:autoSpaceDE w:val="0"/>
        <w:autoSpaceDN w:val="0"/>
        <w:adjustRightInd w:val="0"/>
        <w:rPr>
          <w:rFonts w:eastAsia="Calibri"/>
          <w:sz w:val="20"/>
          <w:szCs w:val="20"/>
          <w:lang w:eastAsia="en-US"/>
        </w:rPr>
      </w:pPr>
      <w:r w:rsidRPr="00034FD4">
        <w:rPr>
          <w:rFonts w:eastAsia="Calibri"/>
          <w:sz w:val="20"/>
          <w:szCs w:val="20"/>
          <w:lang w:eastAsia="en-US"/>
        </w:rPr>
        <w:t>** – публикация данных приостановлена органами статистики в соответствии с п. 10 ст. 10 Федерального закона от 29.11.2007 года № 282-ФЗ «Об официальном статистическом учете и системе государственной статистики в Российской Федерации»</w:t>
      </w:r>
      <w:r w:rsidR="00FD016E">
        <w:rPr>
          <w:rFonts w:eastAsia="Calibri"/>
          <w:sz w:val="20"/>
          <w:szCs w:val="20"/>
          <w:lang w:eastAsia="en-US"/>
        </w:rPr>
        <w:t>;</w:t>
      </w:r>
    </w:p>
    <w:p w14:paraId="26777287" w14:textId="0932B1BC" w:rsidR="00034FD4" w:rsidRPr="00034FD4" w:rsidRDefault="00034FD4" w:rsidP="00034FD4">
      <w:pPr>
        <w:autoSpaceDE w:val="0"/>
        <w:autoSpaceDN w:val="0"/>
        <w:adjustRightInd w:val="0"/>
        <w:rPr>
          <w:rFonts w:eastAsia="Calibri"/>
          <w:sz w:val="20"/>
          <w:szCs w:val="20"/>
          <w:lang w:eastAsia="en-US"/>
        </w:rPr>
      </w:pPr>
      <w:r w:rsidRPr="00034FD4">
        <w:rPr>
          <w:rFonts w:eastAsia="Calibri"/>
          <w:sz w:val="20"/>
          <w:szCs w:val="20"/>
          <w:lang w:eastAsia="en-US"/>
        </w:rPr>
        <w:t>***</w:t>
      </w:r>
      <w:r w:rsidR="00EF6C3C">
        <w:rPr>
          <w:rFonts w:eastAsia="Calibri"/>
          <w:sz w:val="20"/>
          <w:szCs w:val="20"/>
          <w:lang w:eastAsia="en-US"/>
        </w:rPr>
        <w:t xml:space="preserve"> </w:t>
      </w:r>
      <w:r w:rsidRPr="00034FD4">
        <w:rPr>
          <w:rFonts w:eastAsia="Calibri"/>
          <w:sz w:val="20"/>
          <w:szCs w:val="20"/>
          <w:lang w:eastAsia="en-US"/>
        </w:rPr>
        <w:t>– по данным территориального отдела Агентства записи актов гражданского состояния Красноярского края</w:t>
      </w:r>
      <w:r w:rsidR="00FD016E">
        <w:rPr>
          <w:rFonts w:eastAsia="Calibri"/>
          <w:sz w:val="20"/>
          <w:szCs w:val="20"/>
          <w:lang w:eastAsia="en-US"/>
        </w:rPr>
        <w:t>.</w:t>
      </w:r>
    </w:p>
    <w:p w14:paraId="4F7164A8" w14:textId="77777777" w:rsidR="00034FD4" w:rsidRPr="00034FD4" w:rsidRDefault="00034FD4" w:rsidP="00034FD4">
      <w:pPr>
        <w:autoSpaceDE w:val="0"/>
        <w:autoSpaceDN w:val="0"/>
        <w:adjustRightInd w:val="0"/>
        <w:rPr>
          <w:rFonts w:eastAsia="Calibri"/>
          <w:sz w:val="20"/>
          <w:szCs w:val="20"/>
          <w:lang w:eastAsia="en-US"/>
        </w:rPr>
      </w:pPr>
    </w:p>
    <w:p w14:paraId="4C2F6309" w14:textId="77777777" w:rsidR="00034FD4" w:rsidRPr="00034FD4" w:rsidRDefault="00034FD4" w:rsidP="00034FD4">
      <w:pPr>
        <w:tabs>
          <w:tab w:val="left" w:pos="993"/>
        </w:tabs>
        <w:ind w:firstLine="708"/>
        <w:rPr>
          <w:rFonts w:eastAsia="Calibri"/>
          <w:sz w:val="26"/>
          <w:szCs w:val="26"/>
          <w:lang w:eastAsia="en-US"/>
        </w:rPr>
      </w:pPr>
      <w:r w:rsidRPr="00034FD4">
        <w:rPr>
          <w:rFonts w:eastAsia="Calibri"/>
          <w:sz w:val="26"/>
          <w:szCs w:val="26"/>
          <w:lang w:eastAsia="en-US"/>
        </w:rPr>
        <w:t>Расчетная структура населения города Норильска на 01.01.2025 представлена в диаграмме. В составе населения города Норильска удельный вес населения старше трудоспособного возраста составляет 10%</w:t>
      </w:r>
      <w:r w:rsidRPr="00034FD4">
        <w:rPr>
          <w:rFonts w:eastAsia="Calibri"/>
          <w:sz w:val="26"/>
          <w:szCs w:val="26"/>
          <w:vertAlign w:val="superscript"/>
          <w:lang w:eastAsia="en-US"/>
        </w:rPr>
        <w:footnoteReference w:id="5"/>
      </w:r>
      <w:r w:rsidRPr="00034FD4">
        <w:rPr>
          <w:rFonts w:eastAsia="Calibri"/>
          <w:sz w:val="26"/>
          <w:szCs w:val="26"/>
          <w:lang w:eastAsia="en-US"/>
        </w:rPr>
        <w:t>. При этом в структуре населения высокая доля населения в трудоспособном возрасте – 69,5%.</w:t>
      </w:r>
    </w:p>
    <w:p w14:paraId="50F74096" w14:textId="77777777" w:rsidR="00034FD4" w:rsidRPr="00034FD4" w:rsidRDefault="00034FD4" w:rsidP="00034FD4">
      <w:pPr>
        <w:tabs>
          <w:tab w:val="left" w:pos="993"/>
        </w:tabs>
        <w:rPr>
          <w:noProof/>
          <w:sz w:val="24"/>
        </w:rPr>
      </w:pPr>
    </w:p>
    <w:p w14:paraId="38759F0C" w14:textId="77777777" w:rsidR="00034FD4" w:rsidRDefault="00034FD4" w:rsidP="00034FD4">
      <w:pPr>
        <w:tabs>
          <w:tab w:val="left" w:pos="993"/>
        </w:tabs>
        <w:jc w:val="center"/>
        <w:rPr>
          <w:sz w:val="26"/>
          <w:szCs w:val="26"/>
        </w:rPr>
      </w:pPr>
      <w:r w:rsidRPr="00034FD4">
        <w:rPr>
          <w:noProof/>
          <w:sz w:val="24"/>
        </w:rPr>
        <w:lastRenderedPageBreak/>
        <w:drawing>
          <wp:inline distT="0" distB="0" distL="0" distR="0" wp14:anchorId="636E8004" wp14:editId="01EF73DA">
            <wp:extent cx="5280025" cy="1753738"/>
            <wp:effectExtent l="0" t="0" r="15875" b="1841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86D74">
        <w:rPr>
          <w:sz w:val="26"/>
          <w:szCs w:val="26"/>
        </w:rPr>
        <w:t xml:space="preserve"> </w:t>
      </w:r>
    </w:p>
    <w:p w14:paraId="1363600F" w14:textId="77777777" w:rsidR="00886D74" w:rsidRPr="00034FD4" w:rsidRDefault="00886D74" w:rsidP="00034FD4">
      <w:pPr>
        <w:tabs>
          <w:tab w:val="left" w:pos="993"/>
        </w:tabs>
        <w:jc w:val="center"/>
        <w:rPr>
          <w:sz w:val="26"/>
          <w:szCs w:val="26"/>
        </w:rPr>
      </w:pPr>
    </w:p>
    <w:p w14:paraId="6668EAFA" w14:textId="77777777" w:rsidR="00034FD4" w:rsidRPr="00034FD4" w:rsidRDefault="00034FD4" w:rsidP="004B2BA2">
      <w:pPr>
        <w:tabs>
          <w:tab w:val="left" w:pos="993"/>
        </w:tabs>
        <w:ind w:firstLine="709"/>
        <w:rPr>
          <w:rFonts w:eastAsia="Calibri"/>
          <w:sz w:val="26"/>
          <w:szCs w:val="26"/>
        </w:rPr>
      </w:pPr>
      <w:r w:rsidRPr="00034FD4">
        <w:rPr>
          <w:rFonts w:eastAsia="Calibri"/>
          <w:sz w:val="26"/>
          <w:szCs w:val="26"/>
        </w:rPr>
        <w:t xml:space="preserve">В течение 2025 года на территории города Норильска продолжена государственная и региональная политика поддержки семей с детьми и улучшения демографической ситуации, включающая: </w:t>
      </w:r>
    </w:p>
    <w:p w14:paraId="620B5641" w14:textId="77777777" w:rsidR="00034FD4" w:rsidRPr="00034FD4" w:rsidRDefault="00034FD4" w:rsidP="004B2BA2">
      <w:pPr>
        <w:numPr>
          <w:ilvl w:val="0"/>
          <w:numId w:val="47"/>
        </w:numPr>
        <w:tabs>
          <w:tab w:val="left" w:pos="993"/>
        </w:tabs>
        <w:ind w:left="0" w:firstLine="709"/>
        <w:rPr>
          <w:rFonts w:eastAsia="Calibri"/>
          <w:sz w:val="26"/>
          <w:szCs w:val="26"/>
        </w:rPr>
      </w:pPr>
      <w:r w:rsidRPr="00034FD4">
        <w:rPr>
          <w:rFonts w:eastAsia="Calibri"/>
          <w:sz w:val="26"/>
          <w:szCs w:val="26"/>
        </w:rPr>
        <w:t>выплаты материнского капитала при рождении первого, второго и последующих детей за счет средств федерального и регионального бюджетов;</w:t>
      </w:r>
    </w:p>
    <w:p w14:paraId="67F8E8DB" w14:textId="77777777" w:rsidR="00034FD4" w:rsidRPr="00034FD4" w:rsidRDefault="00034FD4" w:rsidP="004B2BA2">
      <w:pPr>
        <w:numPr>
          <w:ilvl w:val="0"/>
          <w:numId w:val="47"/>
        </w:numPr>
        <w:tabs>
          <w:tab w:val="left" w:pos="993"/>
        </w:tabs>
        <w:ind w:left="0" w:firstLine="709"/>
        <w:rPr>
          <w:rFonts w:eastAsia="Calibri"/>
          <w:sz w:val="26"/>
          <w:szCs w:val="26"/>
        </w:rPr>
      </w:pPr>
      <w:r w:rsidRPr="00034FD4">
        <w:rPr>
          <w:rFonts w:eastAsia="Calibri"/>
          <w:sz w:val="26"/>
          <w:szCs w:val="26"/>
        </w:rPr>
        <w:t xml:space="preserve">улучшение жилищных условий в рамках реализации программ по обеспечению жильем молодых семей, поддержке многодетных семей; </w:t>
      </w:r>
    </w:p>
    <w:p w14:paraId="530A1351" w14:textId="77777777" w:rsidR="00034FD4" w:rsidRPr="00034FD4" w:rsidRDefault="00034FD4" w:rsidP="004B2BA2">
      <w:pPr>
        <w:numPr>
          <w:ilvl w:val="0"/>
          <w:numId w:val="47"/>
        </w:numPr>
        <w:tabs>
          <w:tab w:val="left" w:pos="993"/>
        </w:tabs>
        <w:ind w:left="0" w:firstLine="709"/>
        <w:rPr>
          <w:rFonts w:eastAsia="Calibri"/>
          <w:sz w:val="26"/>
          <w:szCs w:val="26"/>
        </w:rPr>
      </w:pPr>
      <w:r w:rsidRPr="00034FD4">
        <w:rPr>
          <w:rFonts w:eastAsia="Calibri"/>
          <w:sz w:val="26"/>
          <w:szCs w:val="26"/>
        </w:rPr>
        <w:t>сохранение социальной и материальной помощи молодым и малообеспеченным семьям.</w:t>
      </w:r>
    </w:p>
    <w:p w14:paraId="4493EAA2" w14:textId="77777777" w:rsidR="00034FD4" w:rsidRPr="00034FD4" w:rsidRDefault="00034FD4" w:rsidP="004B2BA2">
      <w:pPr>
        <w:autoSpaceDE w:val="0"/>
        <w:autoSpaceDN w:val="0"/>
        <w:adjustRightInd w:val="0"/>
        <w:ind w:firstLine="709"/>
        <w:rPr>
          <w:sz w:val="26"/>
          <w:szCs w:val="26"/>
        </w:rPr>
      </w:pPr>
      <w:r w:rsidRPr="00034FD4">
        <w:rPr>
          <w:sz w:val="26"/>
          <w:szCs w:val="26"/>
        </w:rPr>
        <w:t>Отдельными инструментами, влияющими на численность и структуру населения Норильска, выступают:</w:t>
      </w:r>
    </w:p>
    <w:p w14:paraId="799D2B61" w14:textId="77777777" w:rsidR="00034FD4" w:rsidRPr="00034FD4" w:rsidRDefault="00034FD4" w:rsidP="004B2BA2">
      <w:pPr>
        <w:numPr>
          <w:ilvl w:val="0"/>
          <w:numId w:val="48"/>
        </w:numPr>
        <w:tabs>
          <w:tab w:val="left" w:pos="993"/>
        </w:tabs>
        <w:autoSpaceDE w:val="0"/>
        <w:autoSpaceDN w:val="0"/>
        <w:adjustRightInd w:val="0"/>
        <w:ind w:left="0" w:firstLine="709"/>
        <w:contextualSpacing/>
        <w:rPr>
          <w:rFonts w:eastAsia="Calibri"/>
          <w:sz w:val="26"/>
          <w:szCs w:val="26"/>
        </w:rPr>
      </w:pPr>
      <w:r w:rsidRPr="00034FD4">
        <w:rPr>
          <w:rFonts w:eastAsia="Calibri"/>
          <w:sz w:val="26"/>
          <w:szCs w:val="26"/>
        </w:rPr>
        <w:t>реализация основными предприятиями города крупных инвестиционных проектов;</w:t>
      </w:r>
    </w:p>
    <w:p w14:paraId="1D9622F9" w14:textId="77777777" w:rsidR="00034FD4" w:rsidRPr="00034FD4" w:rsidRDefault="00034FD4" w:rsidP="004B2BA2">
      <w:pPr>
        <w:numPr>
          <w:ilvl w:val="0"/>
          <w:numId w:val="48"/>
        </w:numPr>
        <w:tabs>
          <w:tab w:val="left" w:pos="993"/>
        </w:tabs>
        <w:autoSpaceDE w:val="0"/>
        <w:autoSpaceDN w:val="0"/>
        <w:adjustRightInd w:val="0"/>
        <w:ind w:left="0" w:firstLine="709"/>
        <w:contextualSpacing/>
        <w:rPr>
          <w:rFonts w:eastAsia="Calibri"/>
          <w:sz w:val="26"/>
          <w:szCs w:val="26"/>
        </w:rPr>
      </w:pPr>
      <w:r w:rsidRPr="00034FD4">
        <w:rPr>
          <w:rFonts w:eastAsia="Calibri"/>
          <w:sz w:val="26"/>
          <w:szCs w:val="26"/>
        </w:rPr>
        <w:t>пенсионная реформа в рамках реализации Федерального закона от 03.10.2018 № 350-ФЗ (ред. от 28.12.2022) «О внесении изменений в отдельные законодательные акты Российской Федерации по вопросам назначения и выплаты пенсий» (трудоспособная часть населения будет пополняться населением старших возрастов);</w:t>
      </w:r>
    </w:p>
    <w:p w14:paraId="23C87251" w14:textId="77777777" w:rsidR="00034FD4" w:rsidRPr="00034FD4" w:rsidRDefault="00034FD4" w:rsidP="004B2BA2">
      <w:pPr>
        <w:numPr>
          <w:ilvl w:val="0"/>
          <w:numId w:val="48"/>
        </w:numPr>
        <w:tabs>
          <w:tab w:val="left" w:pos="993"/>
        </w:tabs>
        <w:autoSpaceDE w:val="0"/>
        <w:autoSpaceDN w:val="0"/>
        <w:adjustRightInd w:val="0"/>
        <w:ind w:left="0" w:firstLine="709"/>
        <w:contextualSpacing/>
        <w:rPr>
          <w:sz w:val="26"/>
          <w:szCs w:val="26"/>
        </w:rPr>
      </w:pPr>
      <w:r w:rsidRPr="00034FD4">
        <w:rPr>
          <w:rFonts w:eastAsia="Calibri"/>
          <w:sz w:val="26"/>
          <w:szCs w:val="26"/>
        </w:rPr>
        <w:t>реализация</w:t>
      </w:r>
      <w:r w:rsidRPr="00034FD4">
        <w:rPr>
          <w:sz w:val="26"/>
          <w:szCs w:val="26"/>
          <w:lang w:eastAsia="en-US"/>
        </w:rPr>
        <w:t xml:space="preserve"> </w:t>
      </w:r>
      <w:r w:rsidRPr="00034FD4">
        <w:rPr>
          <w:rFonts w:eastAsia="Calibri"/>
          <w:sz w:val="26"/>
          <w:szCs w:val="26"/>
        </w:rPr>
        <w:t>федеральной ипотечной программы «Арктическая ипотека», с льготными условиями кредитования до 2% для отдельных категорий граждан;</w:t>
      </w:r>
    </w:p>
    <w:p w14:paraId="5BD64851" w14:textId="77777777" w:rsidR="00034FD4" w:rsidRPr="00034FD4" w:rsidRDefault="00034FD4" w:rsidP="004B2BA2">
      <w:pPr>
        <w:numPr>
          <w:ilvl w:val="0"/>
          <w:numId w:val="48"/>
        </w:numPr>
        <w:tabs>
          <w:tab w:val="left" w:pos="993"/>
        </w:tabs>
        <w:autoSpaceDE w:val="0"/>
        <w:autoSpaceDN w:val="0"/>
        <w:adjustRightInd w:val="0"/>
        <w:ind w:left="0" w:firstLine="709"/>
        <w:contextualSpacing/>
        <w:rPr>
          <w:sz w:val="26"/>
          <w:szCs w:val="26"/>
        </w:rPr>
      </w:pPr>
      <w:r w:rsidRPr="00034FD4">
        <w:rPr>
          <w:rFonts w:eastAsia="Calibri"/>
          <w:sz w:val="26"/>
          <w:szCs w:val="26"/>
        </w:rPr>
        <w:t xml:space="preserve"> привлечение кадров в рамках муниципальной </w:t>
      </w:r>
      <w:hyperlink r:id="rId10" w:history="1">
        <w:r w:rsidRPr="00034FD4">
          <w:rPr>
            <w:rFonts w:eastAsia="Calibri"/>
            <w:sz w:val="26"/>
            <w:szCs w:val="26"/>
          </w:rPr>
          <w:t>программ</w:t>
        </w:r>
      </w:hyperlink>
      <w:r w:rsidRPr="00034FD4">
        <w:rPr>
          <w:rFonts w:eastAsia="Calibri"/>
          <w:sz w:val="26"/>
          <w:szCs w:val="26"/>
        </w:rPr>
        <w:t>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14:paraId="46A142C9" w14:textId="77777777" w:rsidR="00417C85" w:rsidRDefault="00034FD4" w:rsidP="004B2BA2">
      <w:pPr>
        <w:tabs>
          <w:tab w:val="left" w:pos="993"/>
        </w:tabs>
        <w:ind w:firstLine="709"/>
        <w:rPr>
          <w:sz w:val="26"/>
          <w:szCs w:val="26"/>
        </w:rPr>
      </w:pPr>
      <w:r w:rsidRPr="00034FD4">
        <w:rPr>
          <w:sz w:val="26"/>
          <w:szCs w:val="26"/>
        </w:rPr>
        <w:t>На фоне общероссийской тенденции снижения численности населения, численность населения города Норильска к концу 2025 года по оценке составит 176 141 чел., со снижением на 327 чел. в сравнении с аналогичным периодом прошлого года.</w:t>
      </w:r>
    </w:p>
    <w:p w14:paraId="1CF8FC30" w14:textId="77777777" w:rsidR="00E414E8" w:rsidRPr="00E414E8" w:rsidRDefault="00E414E8" w:rsidP="00886D74">
      <w:pPr>
        <w:keepNext/>
        <w:numPr>
          <w:ilvl w:val="0"/>
          <w:numId w:val="44"/>
        </w:numPr>
        <w:tabs>
          <w:tab w:val="left" w:pos="284"/>
        </w:tabs>
        <w:spacing w:before="240" w:after="240"/>
        <w:ind w:left="0" w:firstLine="0"/>
        <w:jc w:val="center"/>
        <w:outlineLvl w:val="0"/>
        <w:rPr>
          <w:b/>
          <w:sz w:val="26"/>
          <w:szCs w:val="20"/>
        </w:rPr>
      </w:pPr>
      <w:bookmarkStart w:id="13" w:name="_Toc214024866"/>
      <w:r w:rsidRPr="00E414E8">
        <w:rPr>
          <w:b/>
          <w:sz w:val="26"/>
          <w:szCs w:val="20"/>
        </w:rPr>
        <w:t>Рынок труда, занятость и безработица</w:t>
      </w:r>
      <w:bookmarkEnd w:id="13"/>
    </w:p>
    <w:p w14:paraId="16EF85D2" w14:textId="1867313C" w:rsidR="00E414E8" w:rsidRPr="00E414E8" w:rsidRDefault="00E414E8" w:rsidP="00E414E8">
      <w:pPr>
        <w:tabs>
          <w:tab w:val="left" w:pos="993"/>
        </w:tabs>
        <w:ind w:firstLine="709"/>
        <w:rPr>
          <w:sz w:val="26"/>
          <w:szCs w:val="26"/>
        </w:rPr>
      </w:pPr>
      <w:r w:rsidRPr="00E414E8">
        <w:rPr>
          <w:sz w:val="26"/>
          <w:szCs w:val="26"/>
        </w:rPr>
        <w:t xml:space="preserve">По итогам 1 полугодия 2025 года на крупных и средних предприятиях города </w:t>
      </w:r>
      <w:r w:rsidRPr="000F74CB">
        <w:rPr>
          <w:sz w:val="26"/>
          <w:szCs w:val="26"/>
        </w:rPr>
        <w:t>осуществляли трудовую деятельность 80,8 тыс. чел. (1 полугодие 2024 года – 84,6 тыс. чел.)</w:t>
      </w:r>
      <w:r w:rsidR="000A0A59" w:rsidRPr="000F74CB">
        <w:rPr>
          <w:sz w:val="26"/>
          <w:szCs w:val="26"/>
        </w:rPr>
        <w:t>,</w:t>
      </w:r>
      <w:r w:rsidR="000A0A59" w:rsidRPr="000F74CB">
        <w:rPr>
          <w:color w:val="FF0000"/>
          <w:sz w:val="26"/>
          <w:szCs w:val="26"/>
        </w:rPr>
        <w:t xml:space="preserve"> </w:t>
      </w:r>
      <w:r w:rsidR="000A0A59" w:rsidRPr="000F74CB">
        <w:rPr>
          <w:sz w:val="26"/>
          <w:szCs w:val="26"/>
        </w:rPr>
        <w:t>динамика в основном определена фазами реализации инвестиционных проектов в организациях, осуществляющих деятельность по следующим видам экономической деятельности: «Промышленное производство» (-</w:t>
      </w:r>
      <w:r w:rsidR="00495D0A" w:rsidRPr="000F74CB">
        <w:rPr>
          <w:sz w:val="26"/>
          <w:szCs w:val="26"/>
        </w:rPr>
        <w:t>1</w:t>
      </w:r>
      <w:r w:rsidR="000763E1" w:rsidRPr="000F74CB">
        <w:rPr>
          <w:sz w:val="26"/>
          <w:szCs w:val="26"/>
        </w:rPr>
        <w:t>,4 тыс.</w:t>
      </w:r>
      <w:r w:rsidR="000A0A59" w:rsidRPr="000F74CB">
        <w:rPr>
          <w:sz w:val="26"/>
          <w:szCs w:val="26"/>
        </w:rPr>
        <w:t xml:space="preserve"> чел.) и «Строительство» (-3 </w:t>
      </w:r>
      <w:r w:rsidR="000763E1" w:rsidRPr="000F74CB">
        <w:rPr>
          <w:sz w:val="26"/>
          <w:szCs w:val="26"/>
        </w:rPr>
        <w:t xml:space="preserve">тыс. </w:t>
      </w:r>
      <w:r w:rsidR="000A0A59" w:rsidRPr="000F74CB">
        <w:rPr>
          <w:sz w:val="26"/>
          <w:szCs w:val="26"/>
        </w:rPr>
        <w:t>чел.)</w:t>
      </w:r>
      <w:r w:rsidR="0071171E" w:rsidRPr="000F74CB">
        <w:rPr>
          <w:sz w:val="26"/>
          <w:szCs w:val="26"/>
        </w:rPr>
        <w:t>.</w:t>
      </w:r>
    </w:p>
    <w:p w14:paraId="7DED8E98" w14:textId="670EFF42" w:rsidR="00E414E8" w:rsidRDefault="00886D74" w:rsidP="00E414E8">
      <w:pPr>
        <w:tabs>
          <w:tab w:val="left" w:pos="993"/>
        </w:tabs>
        <w:ind w:firstLine="709"/>
        <w:rPr>
          <w:sz w:val="26"/>
          <w:szCs w:val="26"/>
        </w:rPr>
      </w:pPr>
      <w:r w:rsidRPr="00243EC4">
        <w:rPr>
          <w:noProof/>
          <w:sz w:val="16"/>
        </w:rPr>
        <w:lastRenderedPageBreak/>
        <w:drawing>
          <wp:anchor distT="0" distB="0" distL="114300" distR="114300" simplePos="0" relativeHeight="251681792" behindDoc="0" locked="0" layoutInCell="1" allowOverlap="1" wp14:anchorId="165A7E62" wp14:editId="51328F34">
            <wp:simplePos x="0" y="0"/>
            <wp:positionH relativeFrom="margin">
              <wp:posOffset>1905</wp:posOffset>
            </wp:positionH>
            <wp:positionV relativeFrom="margin">
              <wp:posOffset>1692910</wp:posOffset>
            </wp:positionV>
            <wp:extent cx="5866765" cy="3666490"/>
            <wp:effectExtent l="0" t="0" r="0" b="0"/>
            <wp:wrapTopAndBottom/>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E414E8" w:rsidRPr="00E414E8">
        <w:rPr>
          <w:sz w:val="26"/>
          <w:szCs w:val="26"/>
        </w:rPr>
        <w:t>За отчетный период наибольшую долю в структуре занятых на крупных и средних предприятиях представляют работники</w:t>
      </w:r>
      <w:r w:rsidR="00E414E8">
        <w:rPr>
          <w:sz w:val="26"/>
          <w:szCs w:val="26"/>
        </w:rPr>
        <w:t xml:space="preserve"> организаций, осуществляющих де</w:t>
      </w:r>
      <w:r w:rsidR="00E414E8" w:rsidRPr="00E414E8">
        <w:rPr>
          <w:sz w:val="26"/>
          <w:szCs w:val="26"/>
        </w:rPr>
        <w:t>ятельность в сфере промышленного производства (44%), транспортировки и хране</w:t>
      </w:r>
      <w:r w:rsidR="00E414E8">
        <w:rPr>
          <w:sz w:val="26"/>
          <w:szCs w:val="26"/>
        </w:rPr>
        <w:t>ния (11%), строительства (11%)</w:t>
      </w:r>
      <w:r w:rsidR="000F74CB">
        <w:rPr>
          <w:sz w:val="26"/>
          <w:szCs w:val="26"/>
        </w:rPr>
        <w:t>.</w:t>
      </w:r>
    </w:p>
    <w:p w14:paraId="7A1AA8BD" w14:textId="64DE1086" w:rsidR="00E414E8" w:rsidRDefault="00E414E8" w:rsidP="00E414E8">
      <w:pPr>
        <w:tabs>
          <w:tab w:val="left" w:pos="993"/>
        </w:tabs>
        <w:ind w:firstLine="709"/>
        <w:rPr>
          <w:sz w:val="26"/>
          <w:szCs w:val="26"/>
        </w:rPr>
      </w:pPr>
      <w:r w:rsidRPr="00E414E8">
        <w:rPr>
          <w:sz w:val="26"/>
          <w:szCs w:val="26"/>
        </w:rPr>
        <w:t>При этом за отчетный период увеличилась численность работников в сфере экономической деятельности «Деятельность пр</w:t>
      </w:r>
      <w:r>
        <w:rPr>
          <w:sz w:val="26"/>
          <w:szCs w:val="26"/>
        </w:rPr>
        <w:t>офессиональная, научная и техни</w:t>
      </w:r>
      <w:r w:rsidRPr="00E414E8">
        <w:rPr>
          <w:sz w:val="26"/>
          <w:szCs w:val="26"/>
        </w:rPr>
        <w:t>ческая» на 0,8 тыс. чел., в связи с привлечением подрядных организаций с данным видом экономической деятельности.</w:t>
      </w:r>
    </w:p>
    <w:p w14:paraId="4F93C3A2" w14:textId="362CE1BC" w:rsidR="00460109" w:rsidRDefault="00460109" w:rsidP="00E414E8">
      <w:pPr>
        <w:tabs>
          <w:tab w:val="left" w:pos="993"/>
        </w:tabs>
        <w:ind w:firstLine="709"/>
        <w:rPr>
          <w:sz w:val="26"/>
          <w:szCs w:val="26"/>
        </w:rPr>
      </w:pPr>
      <w:r>
        <w:rPr>
          <w:noProof/>
        </w:rPr>
        <w:drawing>
          <wp:anchor distT="0" distB="0" distL="114300" distR="114300" simplePos="0" relativeHeight="251683840" behindDoc="0" locked="0" layoutInCell="1" allowOverlap="1" wp14:anchorId="654B98F7" wp14:editId="6217FC58">
            <wp:simplePos x="0" y="0"/>
            <wp:positionH relativeFrom="column">
              <wp:posOffset>-36195</wp:posOffset>
            </wp:positionH>
            <wp:positionV relativeFrom="paragraph">
              <wp:posOffset>6436995</wp:posOffset>
            </wp:positionV>
            <wp:extent cx="6254115" cy="2378710"/>
            <wp:effectExtent l="0" t="0" r="0" b="2540"/>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E414E8">
        <w:rPr>
          <w:sz w:val="26"/>
          <w:szCs w:val="26"/>
        </w:rPr>
        <w:t>Неизменно, наибольший удельный вес в структуре работающего населения занимают занятые на предприятиях Группы Компании «Норникель».</w:t>
      </w:r>
    </w:p>
    <w:p w14:paraId="6BC85BAF" w14:textId="26D46462" w:rsidR="00E414E8" w:rsidRDefault="00460109" w:rsidP="00E414E8">
      <w:pPr>
        <w:tabs>
          <w:tab w:val="left" w:pos="993"/>
        </w:tabs>
        <w:ind w:firstLine="709"/>
        <w:rPr>
          <w:sz w:val="26"/>
          <w:szCs w:val="26"/>
        </w:rPr>
      </w:pPr>
      <w:r w:rsidRPr="00D637F4">
        <w:rPr>
          <w:sz w:val="26"/>
          <w:szCs w:val="26"/>
        </w:rPr>
        <w:t>По данным градообразующего предприятия ЗФ ПАО «ГМК «Норильский никель» в 2025 году численность работников компании незначительно превысит уровень 2024 года. Учитывая прогноз компании и с учетом оценки изменения числен</w:t>
      </w:r>
      <w:r w:rsidRPr="00D637F4">
        <w:rPr>
          <w:sz w:val="26"/>
          <w:szCs w:val="26"/>
        </w:rPr>
        <w:lastRenderedPageBreak/>
        <w:t>ности работников других основных организаций города Норильска, ожидаемое снижение численности работников территории по итогам 2025 года не превысит 2</w:t>
      </w:r>
      <w:r w:rsidR="007161E4">
        <w:rPr>
          <w:sz w:val="26"/>
          <w:szCs w:val="26"/>
        </w:rPr>
        <w:t>,3</w:t>
      </w:r>
      <w:r w:rsidRPr="00D637F4">
        <w:rPr>
          <w:sz w:val="26"/>
          <w:szCs w:val="26"/>
        </w:rPr>
        <w:t>% к уровню 2024 года.</w:t>
      </w:r>
    </w:p>
    <w:p w14:paraId="3A285A02" w14:textId="77777777" w:rsidR="00E414E8" w:rsidRDefault="00E414E8" w:rsidP="00E414E8">
      <w:pPr>
        <w:tabs>
          <w:tab w:val="left" w:pos="993"/>
        </w:tabs>
        <w:ind w:firstLine="709"/>
        <w:rPr>
          <w:sz w:val="26"/>
          <w:szCs w:val="26"/>
        </w:rPr>
      </w:pPr>
      <w:r w:rsidRPr="00E414E8">
        <w:rPr>
          <w:sz w:val="26"/>
          <w:szCs w:val="26"/>
        </w:rPr>
        <w:t>Основные показатели, характеризующие со</w:t>
      </w:r>
      <w:r>
        <w:rPr>
          <w:sz w:val="26"/>
          <w:szCs w:val="26"/>
        </w:rPr>
        <w:t>стояние рынка труда, представле</w:t>
      </w:r>
      <w:r w:rsidRPr="00E414E8">
        <w:rPr>
          <w:sz w:val="26"/>
          <w:szCs w:val="26"/>
        </w:rPr>
        <w:t>ны в таблице</w:t>
      </w:r>
      <w:r w:rsidR="00886D74">
        <w:rPr>
          <w:sz w:val="26"/>
          <w:szCs w:val="26"/>
        </w:rPr>
        <w:t xml:space="preserve"> 5</w:t>
      </w:r>
      <w:r w:rsidRPr="00E414E8">
        <w:rPr>
          <w:sz w:val="26"/>
          <w:szCs w:val="26"/>
        </w:rPr>
        <w:t>.</w:t>
      </w:r>
    </w:p>
    <w:p w14:paraId="3911CFCD" w14:textId="77777777" w:rsidR="00E414E8" w:rsidRPr="00E414E8" w:rsidRDefault="00E414E8" w:rsidP="00E414E8">
      <w:pPr>
        <w:spacing w:after="120"/>
        <w:jc w:val="right"/>
        <w:rPr>
          <w:sz w:val="26"/>
          <w:szCs w:val="26"/>
        </w:rPr>
      </w:pPr>
      <w:r w:rsidRPr="00E414E8">
        <w:rPr>
          <w:sz w:val="26"/>
          <w:szCs w:val="26"/>
        </w:rPr>
        <w:t xml:space="preserve">Таблица </w:t>
      </w:r>
      <w:r w:rsidR="00886D74" w:rsidRPr="00886D74">
        <w:rPr>
          <w:sz w:val="26"/>
          <w:szCs w:val="26"/>
        </w:rPr>
        <w:t>5</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4698"/>
        <w:gridCol w:w="992"/>
        <w:gridCol w:w="992"/>
        <w:gridCol w:w="886"/>
        <w:gridCol w:w="1094"/>
      </w:tblGrid>
      <w:tr w:rsidR="00E414E8" w:rsidRPr="00E414E8" w14:paraId="5399574C" w14:textId="77777777" w:rsidTr="00886D74">
        <w:trPr>
          <w:trHeight w:val="278"/>
          <w:tblHeader/>
        </w:trPr>
        <w:tc>
          <w:tcPr>
            <w:tcW w:w="684" w:type="dxa"/>
            <w:vMerge w:val="restart"/>
            <w:shd w:val="clear" w:color="auto" w:fill="C7CCE4"/>
            <w:vAlign w:val="center"/>
            <w:hideMark/>
          </w:tcPr>
          <w:p w14:paraId="7B5DBEF1" w14:textId="77777777" w:rsidR="00E414E8" w:rsidRPr="00E414E8" w:rsidRDefault="00E414E8" w:rsidP="00E414E8">
            <w:pPr>
              <w:jc w:val="center"/>
              <w:rPr>
                <w:b/>
                <w:bCs/>
                <w:sz w:val="20"/>
                <w:szCs w:val="20"/>
              </w:rPr>
            </w:pPr>
            <w:r w:rsidRPr="00E414E8">
              <w:rPr>
                <w:b/>
                <w:bCs/>
                <w:sz w:val="20"/>
                <w:szCs w:val="20"/>
              </w:rPr>
              <w:t>№ п/п</w:t>
            </w:r>
          </w:p>
        </w:tc>
        <w:tc>
          <w:tcPr>
            <w:tcW w:w="4698" w:type="dxa"/>
            <w:vMerge w:val="restart"/>
            <w:shd w:val="clear" w:color="auto" w:fill="C7CCE4"/>
            <w:vAlign w:val="center"/>
            <w:hideMark/>
          </w:tcPr>
          <w:p w14:paraId="56730ABA" w14:textId="77777777" w:rsidR="00E414E8" w:rsidRPr="00E414E8" w:rsidRDefault="00E414E8" w:rsidP="00E414E8">
            <w:pPr>
              <w:jc w:val="center"/>
              <w:rPr>
                <w:b/>
                <w:bCs/>
                <w:sz w:val="20"/>
                <w:szCs w:val="20"/>
              </w:rPr>
            </w:pPr>
            <w:r w:rsidRPr="00E414E8">
              <w:rPr>
                <w:b/>
                <w:bCs/>
                <w:sz w:val="20"/>
                <w:szCs w:val="20"/>
              </w:rPr>
              <w:t>Наименование показателей</w:t>
            </w:r>
          </w:p>
        </w:tc>
        <w:tc>
          <w:tcPr>
            <w:tcW w:w="1984" w:type="dxa"/>
            <w:gridSpan w:val="2"/>
            <w:shd w:val="clear" w:color="auto" w:fill="C7CCE4"/>
            <w:vAlign w:val="center"/>
          </w:tcPr>
          <w:p w14:paraId="166F600F" w14:textId="77777777" w:rsidR="00E414E8" w:rsidRPr="00E414E8" w:rsidRDefault="00E414E8" w:rsidP="00E414E8">
            <w:pPr>
              <w:jc w:val="center"/>
              <w:rPr>
                <w:b/>
                <w:bCs/>
                <w:sz w:val="20"/>
                <w:szCs w:val="20"/>
              </w:rPr>
            </w:pPr>
            <w:r w:rsidRPr="00E414E8">
              <w:rPr>
                <w:b/>
                <w:bCs/>
                <w:sz w:val="20"/>
                <w:szCs w:val="20"/>
              </w:rPr>
              <w:t>январь-сентябрь</w:t>
            </w:r>
          </w:p>
        </w:tc>
        <w:tc>
          <w:tcPr>
            <w:tcW w:w="886" w:type="dxa"/>
            <w:vMerge w:val="restart"/>
            <w:shd w:val="clear" w:color="auto" w:fill="C7CCE4"/>
            <w:vAlign w:val="center"/>
            <w:hideMark/>
          </w:tcPr>
          <w:p w14:paraId="49C4D4CC" w14:textId="77777777" w:rsidR="00E414E8" w:rsidRPr="00E414E8" w:rsidRDefault="00E414E8" w:rsidP="00E414E8">
            <w:pPr>
              <w:jc w:val="center"/>
              <w:rPr>
                <w:b/>
                <w:bCs/>
                <w:sz w:val="20"/>
                <w:szCs w:val="20"/>
              </w:rPr>
            </w:pPr>
            <w:r w:rsidRPr="00E414E8">
              <w:rPr>
                <w:b/>
                <w:bCs/>
                <w:sz w:val="20"/>
                <w:szCs w:val="20"/>
              </w:rPr>
              <w:t xml:space="preserve">Откл.,+/- </w:t>
            </w:r>
          </w:p>
        </w:tc>
        <w:tc>
          <w:tcPr>
            <w:tcW w:w="1094" w:type="dxa"/>
            <w:vMerge w:val="restart"/>
            <w:shd w:val="clear" w:color="auto" w:fill="C7CCE4"/>
            <w:vAlign w:val="center"/>
            <w:hideMark/>
          </w:tcPr>
          <w:p w14:paraId="1F247C8A" w14:textId="77777777" w:rsidR="00E414E8" w:rsidRPr="00E414E8" w:rsidRDefault="00E414E8" w:rsidP="00E414E8">
            <w:pPr>
              <w:jc w:val="center"/>
              <w:rPr>
                <w:b/>
                <w:bCs/>
                <w:sz w:val="20"/>
                <w:szCs w:val="20"/>
              </w:rPr>
            </w:pPr>
            <w:r w:rsidRPr="00E414E8">
              <w:rPr>
                <w:b/>
                <w:bCs/>
                <w:sz w:val="20"/>
                <w:szCs w:val="20"/>
              </w:rPr>
              <w:t xml:space="preserve">Темп </w:t>
            </w:r>
          </w:p>
          <w:p w14:paraId="55CA7939" w14:textId="77777777" w:rsidR="00E414E8" w:rsidRPr="00E414E8" w:rsidRDefault="00E414E8" w:rsidP="00E414E8">
            <w:pPr>
              <w:jc w:val="center"/>
              <w:rPr>
                <w:b/>
                <w:bCs/>
                <w:sz w:val="20"/>
                <w:szCs w:val="20"/>
              </w:rPr>
            </w:pPr>
            <w:r w:rsidRPr="00E414E8">
              <w:rPr>
                <w:b/>
                <w:bCs/>
                <w:sz w:val="20"/>
                <w:szCs w:val="20"/>
              </w:rPr>
              <w:t>роста, %</w:t>
            </w:r>
          </w:p>
        </w:tc>
      </w:tr>
      <w:tr w:rsidR="00E414E8" w:rsidRPr="00E414E8" w14:paraId="6E507632" w14:textId="77777777" w:rsidTr="00886D74">
        <w:trPr>
          <w:trHeight w:val="277"/>
          <w:tblHeader/>
        </w:trPr>
        <w:tc>
          <w:tcPr>
            <w:tcW w:w="684" w:type="dxa"/>
            <w:vMerge/>
            <w:shd w:val="clear" w:color="auto" w:fill="C7CCE4"/>
            <w:vAlign w:val="center"/>
          </w:tcPr>
          <w:p w14:paraId="3CB6E569" w14:textId="77777777" w:rsidR="00E414E8" w:rsidRPr="00E414E8" w:rsidRDefault="00E414E8" w:rsidP="00E414E8">
            <w:pPr>
              <w:jc w:val="center"/>
              <w:rPr>
                <w:b/>
                <w:bCs/>
                <w:sz w:val="20"/>
                <w:szCs w:val="20"/>
              </w:rPr>
            </w:pPr>
          </w:p>
        </w:tc>
        <w:tc>
          <w:tcPr>
            <w:tcW w:w="4698" w:type="dxa"/>
            <w:vMerge/>
            <w:shd w:val="clear" w:color="auto" w:fill="C7CCE4"/>
            <w:vAlign w:val="center"/>
          </w:tcPr>
          <w:p w14:paraId="4F8BCF13" w14:textId="77777777" w:rsidR="00E414E8" w:rsidRPr="00E414E8" w:rsidRDefault="00E414E8" w:rsidP="00E414E8">
            <w:pPr>
              <w:jc w:val="center"/>
              <w:rPr>
                <w:b/>
                <w:bCs/>
                <w:sz w:val="20"/>
                <w:szCs w:val="20"/>
              </w:rPr>
            </w:pPr>
          </w:p>
        </w:tc>
        <w:tc>
          <w:tcPr>
            <w:tcW w:w="992" w:type="dxa"/>
            <w:shd w:val="clear" w:color="auto" w:fill="C7CCE4"/>
            <w:vAlign w:val="center"/>
          </w:tcPr>
          <w:p w14:paraId="4193F540" w14:textId="77777777" w:rsidR="00E414E8" w:rsidRPr="00E414E8" w:rsidRDefault="00E414E8" w:rsidP="00E414E8">
            <w:pPr>
              <w:jc w:val="center"/>
              <w:rPr>
                <w:b/>
                <w:bCs/>
                <w:sz w:val="20"/>
                <w:szCs w:val="20"/>
              </w:rPr>
            </w:pPr>
            <w:r w:rsidRPr="00E414E8">
              <w:rPr>
                <w:b/>
                <w:bCs/>
                <w:sz w:val="20"/>
                <w:szCs w:val="20"/>
              </w:rPr>
              <w:t>2024 год</w:t>
            </w:r>
          </w:p>
        </w:tc>
        <w:tc>
          <w:tcPr>
            <w:tcW w:w="992" w:type="dxa"/>
            <w:shd w:val="clear" w:color="auto" w:fill="C7CCE4"/>
            <w:vAlign w:val="center"/>
          </w:tcPr>
          <w:p w14:paraId="643480EC" w14:textId="77777777" w:rsidR="00E414E8" w:rsidRPr="00E414E8" w:rsidRDefault="00E414E8" w:rsidP="00E414E8">
            <w:pPr>
              <w:jc w:val="center"/>
              <w:rPr>
                <w:b/>
                <w:bCs/>
                <w:sz w:val="20"/>
                <w:szCs w:val="20"/>
              </w:rPr>
            </w:pPr>
            <w:r w:rsidRPr="00E414E8">
              <w:rPr>
                <w:b/>
                <w:bCs/>
                <w:sz w:val="20"/>
                <w:szCs w:val="20"/>
              </w:rPr>
              <w:t>2025 год</w:t>
            </w:r>
          </w:p>
        </w:tc>
        <w:tc>
          <w:tcPr>
            <w:tcW w:w="886" w:type="dxa"/>
            <w:vMerge/>
            <w:shd w:val="clear" w:color="auto" w:fill="C7CCE4"/>
            <w:vAlign w:val="center"/>
          </w:tcPr>
          <w:p w14:paraId="4D42D46C" w14:textId="77777777" w:rsidR="00E414E8" w:rsidRPr="00E414E8" w:rsidRDefault="00E414E8" w:rsidP="00E414E8">
            <w:pPr>
              <w:jc w:val="center"/>
              <w:rPr>
                <w:b/>
                <w:bCs/>
                <w:sz w:val="20"/>
                <w:szCs w:val="20"/>
              </w:rPr>
            </w:pPr>
          </w:p>
        </w:tc>
        <w:tc>
          <w:tcPr>
            <w:tcW w:w="1094" w:type="dxa"/>
            <w:vMerge/>
            <w:shd w:val="clear" w:color="auto" w:fill="C7CCE4"/>
            <w:vAlign w:val="center"/>
          </w:tcPr>
          <w:p w14:paraId="17DC0249" w14:textId="77777777" w:rsidR="00E414E8" w:rsidRPr="00E414E8" w:rsidRDefault="00E414E8" w:rsidP="00E414E8">
            <w:pPr>
              <w:jc w:val="center"/>
              <w:rPr>
                <w:b/>
                <w:bCs/>
                <w:sz w:val="20"/>
                <w:szCs w:val="20"/>
              </w:rPr>
            </w:pPr>
          </w:p>
        </w:tc>
      </w:tr>
      <w:tr w:rsidR="00E414E8" w:rsidRPr="00E414E8" w14:paraId="076C37DA" w14:textId="77777777" w:rsidTr="00886D74">
        <w:trPr>
          <w:trHeight w:val="20"/>
        </w:trPr>
        <w:tc>
          <w:tcPr>
            <w:tcW w:w="9346" w:type="dxa"/>
            <w:gridSpan w:val="6"/>
            <w:shd w:val="clear" w:color="auto" w:fill="D9D9D9"/>
            <w:noWrap/>
            <w:vAlign w:val="center"/>
            <w:hideMark/>
          </w:tcPr>
          <w:p w14:paraId="1FD3478A" w14:textId="77777777" w:rsidR="00E414E8" w:rsidRPr="00E414E8" w:rsidRDefault="00E414E8" w:rsidP="00E414E8">
            <w:pPr>
              <w:jc w:val="center"/>
              <w:rPr>
                <w:b/>
                <w:bCs/>
                <w:sz w:val="20"/>
                <w:szCs w:val="20"/>
              </w:rPr>
            </w:pPr>
            <w:r w:rsidRPr="00E414E8">
              <w:rPr>
                <w:b/>
                <w:bCs/>
                <w:sz w:val="20"/>
                <w:szCs w:val="20"/>
              </w:rPr>
              <w:t>На начало отчетного периода</w:t>
            </w:r>
          </w:p>
        </w:tc>
      </w:tr>
      <w:tr w:rsidR="00E414E8" w:rsidRPr="00E414E8" w14:paraId="25152939" w14:textId="77777777" w:rsidTr="00E41243">
        <w:trPr>
          <w:trHeight w:val="20"/>
        </w:trPr>
        <w:tc>
          <w:tcPr>
            <w:tcW w:w="684" w:type="dxa"/>
            <w:shd w:val="clear" w:color="auto" w:fill="auto"/>
            <w:vAlign w:val="center"/>
            <w:hideMark/>
          </w:tcPr>
          <w:p w14:paraId="5DA75AF1" w14:textId="77777777" w:rsidR="00E414E8" w:rsidRPr="00E414E8" w:rsidRDefault="00E414E8" w:rsidP="00E414E8">
            <w:pPr>
              <w:jc w:val="center"/>
              <w:rPr>
                <w:color w:val="000000"/>
                <w:sz w:val="20"/>
                <w:szCs w:val="20"/>
              </w:rPr>
            </w:pPr>
            <w:r w:rsidRPr="00E414E8">
              <w:rPr>
                <w:color w:val="000000"/>
                <w:sz w:val="20"/>
                <w:szCs w:val="20"/>
              </w:rPr>
              <w:t>1.</w:t>
            </w:r>
          </w:p>
        </w:tc>
        <w:tc>
          <w:tcPr>
            <w:tcW w:w="4698" w:type="dxa"/>
            <w:shd w:val="clear" w:color="auto" w:fill="auto"/>
            <w:vAlign w:val="center"/>
            <w:hideMark/>
          </w:tcPr>
          <w:p w14:paraId="7858CAF4" w14:textId="77777777" w:rsidR="00E414E8" w:rsidRPr="00E414E8" w:rsidRDefault="00E414E8" w:rsidP="00E414E8">
            <w:pPr>
              <w:jc w:val="left"/>
              <w:rPr>
                <w:color w:val="000000"/>
                <w:sz w:val="20"/>
                <w:szCs w:val="20"/>
              </w:rPr>
            </w:pPr>
            <w:r w:rsidRPr="00E414E8">
              <w:rPr>
                <w:color w:val="000000"/>
                <w:sz w:val="20"/>
                <w:szCs w:val="20"/>
              </w:rPr>
              <w:t>Численность ищущих работу незанятых трудовой деятельностью граждан, чел.</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6EF911" w14:textId="77777777" w:rsidR="00E414E8" w:rsidRPr="00E414E8" w:rsidRDefault="00E414E8" w:rsidP="00E414E8">
            <w:pPr>
              <w:jc w:val="center"/>
              <w:rPr>
                <w:color w:val="000000"/>
                <w:sz w:val="20"/>
                <w:szCs w:val="20"/>
              </w:rPr>
            </w:pPr>
            <w:r w:rsidRPr="00E414E8">
              <w:rPr>
                <w:color w:val="000000"/>
                <w:sz w:val="20"/>
                <w:szCs w:val="20"/>
              </w:rPr>
              <w:t>377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5AF8F" w14:textId="77777777" w:rsidR="00E414E8" w:rsidRPr="00E414E8" w:rsidRDefault="00E414E8" w:rsidP="00E414E8">
            <w:pPr>
              <w:jc w:val="center"/>
              <w:rPr>
                <w:color w:val="000000"/>
                <w:sz w:val="20"/>
                <w:szCs w:val="20"/>
              </w:rPr>
            </w:pPr>
            <w:r w:rsidRPr="00E414E8">
              <w:rPr>
                <w:color w:val="000000"/>
                <w:sz w:val="20"/>
                <w:szCs w:val="20"/>
              </w:rPr>
              <w:t>337</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CC524" w14:textId="77777777" w:rsidR="00E414E8" w:rsidRPr="00E414E8" w:rsidRDefault="00E414E8" w:rsidP="00E414E8">
            <w:pPr>
              <w:jc w:val="center"/>
              <w:rPr>
                <w:i/>
                <w:iCs/>
                <w:color w:val="000000"/>
                <w:sz w:val="20"/>
                <w:szCs w:val="20"/>
              </w:rPr>
            </w:pPr>
            <w:r w:rsidRPr="00E414E8">
              <w:rPr>
                <w:i/>
                <w:iCs/>
                <w:color w:val="000000"/>
                <w:sz w:val="20"/>
                <w:szCs w:val="20"/>
              </w:rPr>
              <w:t>-40</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399EE" w14:textId="77777777" w:rsidR="00E414E8" w:rsidRPr="00E414E8" w:rsidRDefault="00E414E8" w:rsidP="00E414E8">
            <w:pPr>
              <w:jc w:val="center"/>
              <w:rPr>
                <w:color w:val="000000"/>
                <w:sz w:val="20"/>
                <w:szCs w:val="20"/>
              </w:rPr>
            </w:pPr>
            <w:r w:rsidRPr="00E414E8">
              <w:rPr>
                <w:color w:val="000000"/>
                <w:sz w:val="20"/>
                <w:szCs w:val="20"/>
              </w:rPr>
              <w:t>89,4</w:t>
            </w:r>
          </w:p>
        </w:tc>
      </w:tr>
      <w:tr w:rsidR="00E414E8" w:rsidRPr="00E414E8" w14:paraId="3A8B4E36" w14:textId="77777777" w:rsidTr="00E41243">
        <w:trPr>
          <w:trHeight w:val="20"/>
        </w:trPr>
        <w:tc>
          <w:tcPr>
            <w:tcW w:w="684" w:type="dxa"/>
            <w:shd w:val="clear" w:color="auto" w:fill="auto"/>
            <w:vAlign w:val="center"/>
            <w:hideMark/>
          </w:tcPr>
          <w:p w14:paraId="37DB4520" w14:textId="77777777" w:rsidR="00E414E8" w:rsidRPr="00E414E8" w:rsidRDefault="00E414E8" w:rsidP="00E414E8">
            <w:pPr>
              <w:jc w:val="center"/>
              <w:rPr>
                <w:b/>
                <w:bCs/>
                <w:color w:val="000000"/>
                <w:sz w:val="20"/>
                <w:szCs w:val="20"/>
              </w:rPr>
            </w:pPr>
            <w:r w:rsidRPr="00E414E8">
              <w:rPr>
                <w:b/>
                <w:bCs/>
                <w:color w:val="000000"/>
                <w:sz w:val="20"/>
                <w:szCs w:val="20"/>
              </w:rPr>
              <w:t>1.1.</w:t>
            </w:r>
          </w:p>
        </w:tc>
        <w:tc>
          <w:tcPr>
            <w:tcW w:w="4698" w:type="dxa"/>
            <w:shd w:val="clear" w:color="auto" w:fill="auto"/>
            <w:vAlign w:val="center"/>
            <w:hideMark/>
          </w:tcPr>
          <w:p w14:paraId="71F7B929" w14:textId="77777777" w:rsidR="00E414E8" w:rsidRPr="00E414E8" w:rsidRDefault="00E414E8" w:rsidP="00E414E8">
            <w:pPr>
              <w:jc w:val="left"/>
              <w:rPr>
                <w:b/>
                <w:bCs/>
                <w:color w:val="000000"/>
                <w:sz w:val="20"/>
                <w:szCs w:val="20"/>
              </w:rPr>
            </w:pPr>
            <w:r w:rsidRPr="00E414E8">
              <w:rPr>
                <w:b/>
                <w:bCs/>
                <w:color w:val="000000"/>
                <w:sz w:val="20"/>
                <w:szCs w:val="20"/>
              </w:rPr>
              <w:t xml:space="preserve"> - из них безработных, чел.</w:t>
            </w:r>
          </w:p>
        </w:tc>
        <w:tc>
          <w:tcPr>
            <w:tcW w:w="992" w:type="dxa"/>
            <w:tcBorders>
              <w:top w:val="single" w:sz="4" w:space="0" w:color="auto"/>
              <w:bottom w:val="single" w:sz="4" w:space="0" w:color="auto"/>
              <w:right w:val="single" w:sz="4" w:space="0" w:color="auto"/>
            </w:tcBorders>
            <w:shd w:val="clear" w:color="auto" w:fill="auto"/>
            <w:noWrap/>
            <w:vAlign w:val="center"/>
            <w:hideMark/>
          </w:tcPr>
          <w:p w14:paraId="4787403F" w14:textId="77777777" w:rsidR="00E414E8" w:rsidRPr="00E414E8" w:rsidRDefault="00E414E8" w:rsidP="00E414E8">
            <w:pPr>
              <w:jc w:val="center"/>
              <w:rPr>
                <w:b/>
                <w:bCs/>
                <w:color w:val="000000"/>
                <w:sz w:val="20"/>
                <w:szCs w:val="20"/>
              </w:rPr>
            </w:pPr>
            <w:r w:rsidRPr="00E414E8">
              <w:rPr>
                <w:b/>
                <w:bCs/>
                <w:sz w:val="20"/>
                <w:szCs w:val="20"/>
              </w:rPr>
              <w:t>292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88F86" w14:textId="77777777" w:rsidR="00E414E8" w:rsidRPr="00E414E8" w:rsidRDefault="00E414E8" w:rsidP="00E414E8">
            <w:pPr>
              <w:jc w:val="center"/>
              <w:rPr>
                <w:b/>
                <w:bCs/>
                <w:color w:val="000000"/>
                <w:sz w:val="20"/>
                <w:szCs w:val="20"/>
              </w:rPr>
            </w:pPr>
            <w:r w:rsidRPr="00E414E8">
              <w:rPr>
                <w:b/>
                <w:bCs/>
                <w:color w:val="000000"/>
                <w:sz w:val="20"/>
                <w:szCs w:val="20"/>
              </w:rPr>
              <w:t>284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6CAF8" w14:textId="77777777" w:rsidR="00E414E8" w:rsidRPr="00E414E8" w:rsidRDefault="00E414E8" w:rsidP="00E414E8">
            <w:pPr>
              <w:jc w:val="center"/>
              <w:rPr>
                <w:i/>
                <w:iCs/>
                <w:color w:val="000000"/>
                <w:sz w:val="20"/>
                <w:szCs w:val="20"/>
              </w:rPr>
            </w:pPr>
            <w:r w:rsidRPr="00E414E8">
              <w:rPr>
                <w:i/>
                <w:iCs/>
                <w:color w:val="000000"/>
                <w:sz w:val="20"/>
                <w:szCs w:val="20"/>
              </w:rPr>
              <w:t>-8</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543EA" w14:textId="77777777" w:rsidR="00E414E8" w:rsidRPr="00E414E8" w:rsidRDefault="00E414E8" w:rsidP="00E414E8">
            <w:pPr>
              <w:jc w:val="center"/>
              <w:rPr>
                <w:color w:val="000000"/>
                <w:sz w:val="20"/>
                <w:szCs w:val="20"/>
              </w:rPr>
            </w:pPr>
            <w:r w:rsidRPr="00E414E8">
              <w:rPr>
                <w:bCs/>
                <w:color w:val="000000"/>
                <w:sz w:val="20"/>
                <w:szCs w:val="20"/>
              </w:rPr>
              <w:t>97,3</w:t>
            </w:r>
          </w:p>
        </w:tc>
      </w:tr>
      <w:tr w:rsidR="00E414E8" w:rsidRPr="00E414E8" w14:paraId="2F48FF85" w14:textId="77777777" w:rsidTr="00E41243">
        <w:trPr>
          <w:trHeight w:val="20"/>
        </w:trPr>
        <w:tc>
          <w:tcPr>
            <w:tcW w:w="684" w:type="dxa"/>
            <w:shd w:val="clear" w:color="auto" w:fill="auto"/>
            <w:vAlign w:val="center"/>
            <w:hideMark/>
          </w:tcPr>
          <w:p w14:paraId="0D443E2B" w14:textId="77777777" w:rsidR="00E414E8" w:rsidRPr="00E414E8" w:rsidRDefault="00E414E8" w:rsidP="00E414E8">
            <w:pPr>
              <w:jc w:val="center"/>
              <w:rPr>
                <w:color w:val="000000"/>
                <w:sz w:val="20"/>
                <w:szCs w:val="20"/>
              </w:rPr>
            </w:pPr>
            <w:r w:rsidRPr="00E414E8">
              <w:rPr>
                <w:color w:val="000000"/>
                <w:sz w:val="20"/>
                <w:szCs w:val="20"/>
              </w:rPr>
              <w:t>2.</w:t>
            </w:r>
          </w:p>
        </w:tc>
        <w:tc>
          <w:tcPr>
            <w:tcW w:w="4698" w:type="dxa"/>
            <w:shd w:val="clear" w:color="auto" w:fill="auto"/>
            <w:vAlign w:val="center"/>
            <w:hideMark/>
          </w:tcPr>
          <w:p w14:paraId="0E11B537" w14:textId="77777777" w:rsidR="00E414E8" w:rsidRPr="00E414E8" w:rsidRDefault="00E414E8" w:rsidP="00E414E8">
            <w:pPr>
              <w:jc w:val="left"/>
              <w:rPr>
                <w:color w:val="000000"/>
                <w:sz w:val="20"/>
                <w:szCs w:val="20"/>
              </w:rPr>
            </w:pPr>
            <w:r w:rsidRPr="00E414E8">
              <w:rPr>
                <w:color w:val="000000"/>
                <w:sz w:val="20"/>
                <w:szCs w:val="20"/>
              </w:rPr>
              <w:t>Количество вакансий, ед.</w:t>
            </w:r>
          </w:p>
        </w:tc>
        <w:tc>
          <w:tcPr>
            <w:tcW w:w="992" w:type="dxa"/>
            <w:tcBorders>
              <w:top w:val="single" w:sz="4" w:space="0" w:color="auto"/>
              <w:bottom w:val="single" w:sz="4" w:space="0" w:color="auto"/>
              <w:right w:val="single" w:sz="4" w:space="0" w:color="auto"/>
            </w:tcBorders>
            <w:shd w:val="clear" w:color="auto" w:fill="auto"/>
            <w:noWrap/>
            <w:vAlign w:val="center"/>
            <w:hideMark/>
          </w:tcPr>
          <w:p w14:paraId="5861BE4B" w14:textId="77777777" w:rsidR="00E414E8" w:rsidRPr="00E414E8" w:rsidRDefault="00E414E8" w:rsidP="00E414E8">
            <w:pPr>
              <w:jc w:val="center"/>
              <w:rPr>
                <w:color w:val="000000"/>
                <w:sz w:val="20"/>
                <w:szCs w:val="20"/>
              </w:rPr>
            </w:pPr>
            <w:r w:rsidRPr="00E414E8">
              <w:rPr>
                <w:sz w:val="20"/>
                <w:szCs w:val="20"/>
              </w:rPr>
              <w:t>4 996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E2FBE" w14:textId="77777777" w:rsidR="00E414E8" w:rsidRPr="00E414E8" w:rsidRDefault="00E414E8" w:rsidP="00E414E8">
            <w:pPr>
              <w:jc w:val="center"/>
              <w:rPr>
                <w:color w:val="000000"/>
                <w:sz w:val="20"/>
                <w:szCs w:val="20"/>
              </w:rPr>
            </w:pPr>
            <w:r w:rsidRPr="00E414E8">
              <w:rPr>
                <w:color w:val="000000"/>
                <w:sz w:val="20"/>
                <w:szCs w:val="20"/>
              </w:rPr>
              <w:t>3 535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A6676" w14:textId="77777777" w:rsidR="00E414E8" w:rsidRPr="00E414E8" w:rsidRDefault="00E414E8" w:rsidP="00E414E8">
            <w:pPr>
              <w:jc w:val="center"/>
              <w:rPr>
                <w:i/>
                <w:iCs/>
                <w:color w:val="000000"/>
                <w:sz w:val="20"/>
                <w:szCs w:val="20"/>
              </w:rPr>
            </w:pPr>
            <w:r w:rsidRPr="00E414E8">
              <w:rPr>
                <w:i/>
                <w:iCs/>
                <w:color w:val="000000"/>
                <w:sz w:val="20"/>
                <w:szCs w:val="20"/>
              </w:rPr>
              <w:t>-1461</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99FEB" w14:textId="77777777" w:rsidR="00E414E8" w:rsidRPr="00E414E8" w:rsidRDefault="00E414E8" w:rsidP="00E414E8">
            <w:pPr>
              <w:jc w:val="center"/>
              <w:rPr>
                <w:color w:val="000000"/>
                <w:sz w:val="20"/>
                <w:szCs w:val="20"/>
              </w:rPr>
            </w:pPr>
            <w:r w:rsidRPr="00E414E8">
              <w:rPr>
                <w:color w:val="000000"/>
                <w:sz w:val="20"/>
                <w:szCs w:val="20"/>
              </w:rPr>
              <w:t>70,8</w:t>
            </w:r>
          </w:p>
        </w:tc>
      </w:tr>
      <w:tr w:rsidR="00E414E8" w:rsidRPr="00E414E8" w14:paraId="466C4153" w14:textId="77777777" w:rsidTr="00E41243">
        <w:trPr>
          <w:trHeight w:val="20"/>
        </w:trPr>
        <w:tc>
          <w:tcPr>
            <w:tcW w:w="684" w:type="dxa"/>
            <w:shd w:val="clear" w:color="auto" w:fill="auto"/>
            <w:vAlign w:val="center"/>
          </w:tcPr>
          <w:p w14:paraId="1E7F629E" w14:textId="77777777" w:rsidR="00E414E8" w:rsidRPr="00E414E8" w:rsidRDefault="00E414E8" w:rsidP="00E414E8">
            <w:pPr>
              <w:jc w:val="center"/>
              <w:rPr>
                <w:color w:val="000000"/>
                <w:sz w:val="20"/>
                <w:szCs w:val="20"/>
              </w:rPr>
            </w:pPr>
            <w:r w:rsidRPr="00E414E8">
              <w:rPr>
                <w:color w:val="000000"/>
                <w:sz w:val="20"/>
                <w:szCs w:val="20"/>
              </w:rPr>
              <w:t>3.</w:t>
            </w:r>
          </w:p>
        </w:tc>
        <w:tc>
          <w:tcPr>
            <w:tcW w:w="4698" w:type="dxa"/>
            <w:shd w:val="clear" w:color="auto" w:fill="auto"/>
            <w:vAlign w:val="center"/>
          </w:tcPr>
          <w:p w14:paraId="17F6FDF3" w14:textId="77777777" w:rsidR="00E414E8" w:rsidRPr="00E414E8" w:rsidRDefault="00E414E8" w:rsidP="00E414E8">
            <w:pPr>
              <w:jc w:val="left"/>
              <w:rPr>
                <w:color w:val="000000"/>
                <w:sz w:val="20"/>
                <w:szCs w:val="20"/>
              </w:rPr>
            </w:pPr>
            <w:r w:rsidRPr="00E414E8">
              <w:rPr>
                <w:color w:val="000000"/>
                <w:sz w:val="20"/>
                <w:szCs w:val="20"/>
              </w:rPr>
              <w:t>Уровень зарегистрированной безработицы (к численности населения в трудоспособном возрасте), %</w:t>
            </w:r>
          </w:p>
        </w:tc>
        <w:tc>
          <w:tcPr>
            <w:tcW w:w="992" w:type="dxa"/>
            <w:tcBorders>
              <w:top w:val="single" w:sz="4" w:space="0" w:color="auto"/>
              <w:bottom w:val="single" w:sz="4" w:space="0" w:color="auto"/>
              <w:right w:val="single" w:sz="4" w:space="0" w:color="auto"/>
            </w:tcBorders>
            <w:shd w:val="clear" w:color="auto" w:fill="auto"/>
            <w:noWrap/>
            <w:vAlign w:val="center"/>
          </w:tcPr>
          <w:p w14:paraId="79790FBE" w14:textId="77777777" w:rsidR="00E414E8" w:rsidRPr="00E414E8" w:rsidRDefault="00E414E8" w:rsidP="00E414E8">
            <w:pPr>
              <w:jc w:val="center"/>
              <w:rPr>
                <w:color w:val="000000"/>
                <w:sz w:val="20"/>
                <w:szCs w:val="20"/>
              </w:rPr>
            </w:pPr>
            <w:r w:rsidRPr="00E414E8">
              <w:rPr>
                <w:sz w:val="20"/>
                <w:szCs w:val="20"/>
              </w:rPr>
              <w:t>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DDC44" w14:textId="77777777" w:rsidR="00E414E8" w:rsidRPr="00E414E8" w:rsidRDefault="00E414E8" w:rsidP="00E414E8">
            <w:pPr>
              <w:jc w:val="center"/>
              <w:rPr>
                <w:color w:val="000000"/>
                <w:sz w:val="20"/>
                <w:szCs w:val="20"/>
              </w:rPr>
            </w:pPr>
            <w:r w:rsidRPr="00E414E8">
              <w:rPr>
                <w:color w:val="000000"/>
                <w:sz w:val="20"/>
                <w:szCs w:val="20"/>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0FD7FA71" w14:textId="77777777" w:rsidR="00E414E8" w:rsidRPr="00E414E8" w:rsidRDefault="00E414E8" w:rsidP="00E414E8">
            <w:pPr>
              <w:jc w:val="center"/>
              <w:rPr>
                <w:i/>
                <w:iCs/>
                <w:color w:val="000000"/>
                <w:sz w:val="20"/>
                <w:szCs w:val="20"/>
              </w:rPr>
            </w:pPr>
            <w:r w:rsidRPr="00E414E8">
              <w:rPr>
                <w:i/>
                <w:iCs/>
                <w:color w:val="000000"/>
                <w:sz w:val="20"/>
                <w:szCs w:val="20"/>
              </w:rPr>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F7D71" w14:textId="77777777" w:rsidR="00E414E8" w:rsidRPr="00E414E8" w:rsidRDefault="00E414E8" w:rsidP="00E414E8">
            <w:pPr>
              <w:jc w:val="center"/>
              <w:rPr>
                <w:color w:val="000000"/>
                <w:sz w:val="20"/>
                <w:szCs w:val="20"/>
              </w:rPr>
            </w:pPr>
            <w:r w:rsidRPr="00E414E8">
              <w:rPr>
                <w:color w:val="000000"/>
                <w:sz w:val="20"/>
                <w:szCs w:val="20"/>
              </w:rPr>
              <w:t>х</w:t>
            </w:r>
          </w:p>
        </w:tc>
      </w:tr>
      <w:tr w:rsidR="00E414E8" w:rsidRPr="00E414E8" w14:paraId="5F33D7A0" w14:textId="77777777" w:rsidTr="00E41243">
        <w:trPr>
          <w:trHeight w:val="20"/>
        </w:trPr>
        <w:tc>
          <w:tcPr>
            <w:tcW w:w="684" w:type="dxa"/>
            <w:shd w:val="clear" w:color="auto" w:fill="auto"/>
            <w:vAlign w:val="center"/>
          </w:tcPr>
          <w:p w14:paraId="4212EEEF" w14:textId="77777777" w:rsidR="00E414E8" w:rsidRPr="00E414E8" w:rsidRDefault="00E414E8" w:rsidP="00E414E8">
            <w:pPr>
              <w:jc w:val="center"/>
              <w:rPr>
                <w:color w:val="000000"/>
                <w:sz w:val="20"/>
                <w:szCs w:val="20"/>
              </w:rPr>
            </w:pPr>
            <w:r w:rsidRPr="00E414E8">
              <w:rPr>
                <w:color w:val="000000"/>
                <w:sz w:val="20"/>
                <w:szCs w:val="20"/>
              </w:rPr>
              <w:t>4.</w:t>
            </w:r>
          </w:p>
        </w:tc>
        <w:tc>
          <w:tcPr>
            <w:tcW w:w="4698" w:type="dxa"/>
            <w:shd w:val="clear" w:color="auto" w:fill="auto"/>
            <w:vAlign w:val="center"/>
          </w:tcPr>
          <w:p w14:paraId="6B65223C" w14:textId="77777777" w:rsidR="00E414E8" w:rsidRPr="00E414E8" w:rsidRDefault="00E414E8" w:rsidP="00E414E8">
            <w:pPr>
              <w:jc w:val="left"/>
              <w:rPr>
                <w:color w:val="000000"/>
                <w:sz w:val="20"/>
                <w:szCs w:val="20"/>
              </w:rPr>
            </w:pPr>
            <w:r w:rsidRPr="00E414E8">
              <w:rPr>
                <w:color w:val="000000"/>
                <w:sz w:val="20"/>
                <w:szCs w:val="20"/>
              </w:rPr>
              <w:t>Коэффициент напряженности на рынке труда (число незанятых граждан на одну вакансию, в среднемесячном исчислении), чел.</w:t>
            </w:r>
          </w:p>
        </w:tc>
        <w:tc>
          <w:tcPr>
            <w:tcW w:w="992" w:type="dxa"/>
            <w:tcBorders>
              <w:top w:val="single" w:sz="4" w:space="0" w:color="auto"/>
              <w:bottom w:val="single" w:sz="4" w:space="0" w:color="auto"/>
              <w:right w:val="single" w:sz="4" w:space="0" w:color="auto"/>
            </w:tcBorders>
            <w:shd w:val="clear" w:color="auto" w:fill="auto"/>
            <w:noWrap/>
            <w:vAlign w:val="center"/>
          </w:tcPr>
          <w:p w14:paraId="21DF48B7" w14:textId="77777777" w:rsidR="00E414E8" w:rsidRPr="00E414E8" w:rsidRDefault="00E414E8" w:rsidP="00E414E8">
            <w:pPr>
              <w:jc w:val="center"/>
              <w:rPr>
                <w:color w:val="000000"/>
                <w:sz w:val="20"/>
                <w:szCs w:val="20"/>
              </w:rPr>
            </w:pPr>
            <w:r w:rsidRPr="00E414E8">
              <w:rPr>
                <w:sz w:val="20"/>
                <w:szCs w:val="20"/>
              </w:rPr>
              <w:t>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56422" w14:textId="77777777" w:rsidR="00E414E8" w:rsidRPr="00E414E8" w:rsidRDefault="00E414E8" w:rsidP="00E414E8">
            <w:pPr>
              <w:jc w:val="center"/>
              <w:rPr>
                <w:color w:val="000000"/>
                <w:sz w:val="20"/>
                <w:szCs w:val="20"/>
              </w:rPr>
            </w:pPr>
            <w:r w:rsidRPr="00E414E8">
              <w:rPr>
                <w:color w:val="000000"/>
                <w:sz w:val="20"/>
                <w:szCs w:val="20"/>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1A0F230D" w14:textId="77777777" w:rsidR="00E414E8" w:rsidRPr="00E414E8" w:rsidRDefault="00E414E8" w:rsidP="00E414E8">
            <w:pPr>
              <w:jc w:val="center"/>
              <w:rPr>
                <w:i/>
                <w:iCs/>
                <w:color w:val="000000"/>
                <w:sz w:val="20"/>
                <w:szCs w:val="20"/>
              </w:rPr>
            </w:pPr>
            <w:r w:rsidRPr="00E414E8">
              <w:rPr>
                <w:i/>
                <w:iCs/>
                <w:color w:val="000000"/>
                <w:sz w:val="20"/>
                <w:szCs w:val="20"/>
              </w:rPr>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07420" w14:textId="77777777" w:rsidR="00E414E8" w:rsidRPr="00E414E8" w:rsidRDefault="00E414E8" w:rsidP="00E414E8">
            <w:pPr>
              <w:jc w:val="center"/>
              <w:rPr>
                <w:color w:val="000000"/>
                <w:sz w:val="20"/>
                <w:szCs w:val="20"/>
              </w:rPr>
            </w:pPr>
            <w:r w:rsidRPr="00E414E8">
              <w:rPr>
                <w:color w:val="000000"/>
                <w:sz w:val="20"/>
                <w:szCs w:val="20"/>
              </w:rPr>
              <w:t>х</w:t>
            </w:r>
          </w:p>
        </w:tc>
      </w:tr>
      <w:tr w:rsidR="00E414E8" w:rsidRPr="00E414E8" w14:paraId="5DFFC3A4" w14:textId="77777777" w:rsidTr="00886D74">
        <w:trPr>
          <w:trHeight w:val="20"/>
        </w:trPr>
        <w:tc>
          <w:tcPr>
            <w:tcW w:w="9346" w:type="dxa"/>
            <w:gridSpan w:val="6"/>
            <w:shd w:val="clear" w:color="auto" w:fill="D9D9D9"/>
            <w:noWrap/>
            <w:vAlign w:val="center"/>
            <w:hideMark/>
          </w:tcPr>
          <w:p w14:paraId="62E3F375" w14:textId="77777777" w:rsidR="00E414E8" w:rsidRPr="00E414E8" w:rsidRDefault="00E414E8" w:rsidP="00E414E8">
            <w:pPr>
              <w:jc w:val="center"/>
              <w:rPr>
                <w:b/>
                <w:bCs/>
                <w:sz w:val="20"/>
                <w:szCs w:val="20"/>
              </w:rPr>
            </w:pPr>
            <w:r w:rsidRPr="00E414E8">
              <w:rPr>
                <w:b/>
                <w:bCs/>
                <w:sz w:val="20"/>
                <w:szCs w:val="20"/>
              </w:rPr>
              <w:t xml:space="preserve">За отчетный период </w:t>
            </w:r>
          </w:p>
        </w:tc>
      </w:tr>
      <w:tr w:rsidR="00E414E8" w:rsidRPr="00E414E8" w14:paraId="23A951A3" w14:textId="77777777" w:rsidTr="00E41243">
        <w:trPr>
          <w:trHeight w:val="20"/>
        </w:trPr>
        <w:tc>
          <w:tcPr>
            <w:tcW w:w="684" w:type="dxa"/>
            <w:shd w:val="clear" w:color="auto" w:fill="auto"/>
            <w:vAlign w:val="center"/>
            <w:hideMark/>
          </w:tcPr>
          <w:p w14:paraId="3801593F" w14:textId="77777777" w:rsidR="00E414E8" w:rsidRPr="00E414E8" w:rsidRDefault="00E414E8" w:rsidP="00E414E8">
            <w:pPr>
              <w:jc w:val="center"/>
              <w:rPr>
                <w:color w:val="000000"/>
                <w:sz w:val="20"/>
                <w:szCs w:val="20"/>
              </w:rPr>
            </w:pPr>
            <w:r w:rsidRPr="00E414E8">
              <w:rPr>
                <w:color w:val="000000"/>
                <w:sz w:val="20"/>
                <w:szCs w:val="20"/>
              </w:rPr>
              <w:t>5.</w:t>
            </w:r>
          </w:p>
        </w:tc>
        <w:tc>
          <w:tcPr>
            <w:tcW w:w="4698" w:type="dxa"/>
            <w:shd w:val="clear" w:color="auto" w:fill="auto"/>
            <w:vAlign w:val="center"/>
            <w:hideMark/>
          </w:tcPr>
          <w:p w14:paraId="26C9AA98" w14:textId="77777777" w:rsidR="00E414E8" w:rsidRPr="00E414E8" w:rsidRDefault="00E414E8" w:rsidP="00E414E8">
            <w:pPr>
              <w:jc w:val="left"/>
              <w:rPr>
                <w:color w:val="000000"/>
                <w:sz w:val="20"/>
                <w:szCs w:val="20"/>
              </w:rPr>
            </w:pPr>
            <w:r w:rsidRPr="00E414E8">
              <w:rPr>
                <w:color w:val="000000"/>
                <w:sz w:val="20"/>
                <w:szCs w:val="20"/>
              </w:rPr>
              <w:t>Обратилось ищущих работу граждан,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21A2417E" w14:textId="77777777" w:rsidR="00E414E8" w:rsidRPr="00E414E8" w:rsidRDefault="00E414E8" w:rsidP="00E414E8">
            <w:pPr>
              <w:jc w:val="center"/>
              <w:rPr>
                <w:color w:val="000000"/>
                <w:sz w:val="20"/>
                <w:szCs w:val="20"/>
              </w:rPr>
            </w:pPr>
            <w:r w:rsidRPr="00E414E8">
              <w:rPr>
                <w:sz w:val="20"/>
                <w:szCs w:val="20"/>
              </w:rPr>
              <w:t>2 276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7420F" w14:textId="77777777" w:rsidR="00E414E8" w:rsidRPr="00E414E8" w:rsidRDefault="00E414E8" w:rsidP="00E414E8">
            <w:pPr>
              <w:jc w:val="center"/>
              <w:rPr>
                <w:color w:val="000000"/>
                <w:sz w:val="20"/>
                <w:szCs w:val="20"/>
              </w:rPr>
            </w:pPr>
            <w:r w:rsidRPr="00E414E8">
              <w:rPr>
                <w:color w:val="000000"/>
                <w:sz w:val="20"/>
                <w:szCs w:val="20"/>
              </w:rPr>
              <w:t>1 701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E17A2" w14:textId="77777777" w:rsidR="00E414E8" w:rsidRPr="00E414E8" w:rsidRDefault="00E414E8" w:rsidP="00E414E8">
            <w:pPr>
              <w:jc w:val="center"/>
              <w:rPr>
                <w:i/>
                <w:iCs/>
                <w:color w:val="000000"/>
                <w:sz w:val="20"/>
                <w:szCs w:val="20"/>
              </w:rPr>
            </w:pPr>
            <w:r w:rsidRPr="00E414E8">
              <w:rPr>
                <w:i/>
                <w:iCs/>
                <w:color w:val="000000"/>
                <w:sz w:val="20"/>
                <w:szCs w:val="20"/>
              </w:rPr>
              <w:t>-575</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D880D" w14:textId="77777777" w:rsidR="00E414E8" w:rsidRPr="00E414E8" w:rsidRDefault="00E414E8" w:rsidP="00E414E8">
            <w:pPr>
              <w:jc w:val="center"/>
              <w:rPr>
                <w:color w:val="000000"/>
                <w:sz w:val="20"/>
                <w:szCs w:val="20"/>
              </w:rPr>
            </w:pPr>
            <w:r w:rsidRPr="00E414E8">
              <w:rPr>
                <w:color w:val="000000"/>
                <w:sz w:val="20"/>
                <w:szCs w:val="20"/>
              </w:rPr>
              <w:t>74,7</w:t>
            </w:r>
          </w:p>
        </w:tc>
      </w:tr>
      <w:tr w:rsidR="00E414E8" w:rsidRPr="00E414E8" w14:paraId="182D13BE" w14:textId="77777777" w:rsidTr="00E41243">
        <w:trPr>
          <w:trHeight w:val="20"/>
        </w:trPr>
        <w:tc>
          <w:tcPr>
            <w:tcW w:w="684" w:type="dxa"/>
            <w:shd w:val="clear" w:color="auto" w:fill="auto"/>
            <w:vAlign w:val="center"/>
            <w:hideMark/>
          </w:tcPr>
          <w:p w14:paraId="31AD97E2" w14:textId="77777777" w:rsidR="00E414E8" w:rsidRPr="00E414E8" w:rsidRDefault="00E414E8" w:rsidP="00E414E8">
            <w:pPr>
              <w:jc w:val="center"/>
              <w:rPr>
                <w:color w:val="000000"/>
                <w:sz w:val="20"/>
                <w:szCs w:val="20"/>
              </w:rPr>
            </w:pPr>
            <w:r w:rsidRPr="00E414E8">
              <w:rPr>
                <w:color w:val="000000"/>
                <w:sz w:val="20"/>
                <w:szCs w:val="20"/>
              </w:rPr>
              <w:t xml:space="preserve"> 5.1.</w:t>
            </w:r>
          </w:p>
        </w:tc>
        <w:tc>
          <w:tcPr>
            <w:tcW w:w="4698" w:type="dxa"/>
            <w:shd w:val="clear" w:color="auto" w:fill="auto"/>
            <w:vAlign w:val="center"/>
            <w:hideMark/>
          </w:tcPr>
          <w:p w14:paraId="6BA87F62" w14:textId="77777777" w:rsidR="00E414E8" w:rsidRPr="00E414E8" w:rsidRDefault="00E414E8" w:rsidP="00E414E8">
            <w:pPr>
              <w:jc w:val="left"/>
              <w:rPr>
                <w:color w:val="000000"/>
                <w:sz w:val="20"/>
                <w:szCs w:val="20"/>
              </w:rPr>
            </w:pPr>
            <w:r w:rsidRPr="00E414E8">
              <w:rPr>
                <w:color w:val="000000"/>
                <w:sz w:val="20"/>
                <w:szCs w:val="20"/>
              </w:rPr>
              <w:t xml:space="preserve"> - из них незанятые трудовой деятельностью,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3A2BBAFA" w14:textId="77777777" w:rsidR="00E414E8" w:rsidRPr="00E414E8" w:rsidRDefault="00E414E8" w:rsidP="00E414E8">
            <w:pPr>
              <w:jc w:val="center"/>
              <w:rPr>
                <w:color w:val="000000"/>
                <w:sz w:val="20"/>
                <w:szCs w:val="20"/>
              </w:rPr>
            </w:pPr>
            <w:r w:rsidRPr="00E414E8">
              <w:rPr>
                <w:sz w:val="20"/>
                <w:szCs w:val="20"/>
              </w:rPr>
              <w:t>1 959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0E3B5" w14:textId="77777777" w:rsidR="00E414E8" w:rsidRPr="00E414E8" w:rsidRDefault="00E414E8" w:rsidP="00E414E8">
            <w:pPr>
              <w:jc w:val="center"/>
              <w:rPr>
                <w:color w:val="000000"/>
                <w:sz w:val="20"/>
                <w:szCs w:val="20"/>
              </w:rPr>
            </w:pPr>
            <w:r w:rsidRPr="00E414E8">
              <w:rPr>
                <w:color w:val="000000"/>
                <w:sz w:val="20"/>
                <w:szCs w:val="20"/>
              </w:rPr>
              <w:t>1 522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C7D42" w14:textId="77777777" w:rsidR="00E414E8" w:rsidRPr="00E414E8" w:rsidRDefault="00E414E8" w:rsidP="00E414E8">
            <w:pPr>
              <w:jc w:val="center"/>
              <w:rPr>
                <w:i/>
                <w:iCs/>
                <w:color w:val="000000"/>
                <w:sz w:val="20"/>
                <w:szCs w:val="20"/>
              </w:rPr>
            </w:pPr>
            <w:r w:rsidRPr="00E414E8">
              <w:rPr>
                <w:i/>
                <w:iCs/>
                <w:color w:val="000000"/>
                <w:sz w:val="20"/>
                <w:szCs w:val="20"/>
              </w:rPr>
              <w:t>-437</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E1308" w14:textId="77777777" w:rsidR="00E414E8" w:rsidRPr="00E414E8" w:rsidRDefault="00E414E8" w:rsidP="00E414E8">
            <w:pPr>
              <w:jc w:val="center"/>
              <w:rPr>
                <w:color w:val="000000"/>
                <w:sz w:val="20"/>
                <w:szCs w:val="20"/>
              </w:rPr>
            </w:pPr>
            <w:r w:rsidRPr="00E414E8">
              <w:rPr>
                <w:color w:val="000000"/>
                <w:sz w:val="20"/>
                <w:szCs w:val="20"/>
              </w:rPr>
              <w:t>77,7</w:t>
            </w:r>
          </w:p>
        </w:tc>
      </w:tr>
      <w:tr w:rsidR="00E414E8" w:rsidRPr="00E414E8" w14:paraId="54A70B8C" w14:textId="77777777" w:rsidTr="00E41243">
        <w:trPr>
          <w:trHeight w:val="20"/>
        </w:trPr>
        <w:tc>
          <w:tcPr>
            <w:tcW w:w="684" w:type="dxa"/>
            <w:shd w:val="clear" w:color="auto" w:fill="auto"/>
            <w:vAlign w:val="center"/>
            <w:hideMark/>
          </w:tcPr>
          <w:p w14:paraId="145B20FD" w14:textId="77777777" w:rsidR="00E414E8" w:rsidRPr="00E414E8" w:rsidRDefault="00E414E8" w:rsidP="00E414E8">
            <w:pPr>
              <w:jc w:val="center"/>
              <w:rPr>
                <w:b/>
                <w:bCs/>
                <w:color w:val="000000"/>
                <w:sz w:val="20"/>
                <w:szCs w:val="20"/>
              </w:rPr>
            </w:pPr>
            <w:r w:rsidRPr="00E414E8">
              <w:rPr>
                <w:b/>
                <w:bCs/>
                <w:color w:val="000000"/>
                <w:sz w:val="20"/>
                <w:szCs w:val="20"/>
              </w:rPr>
              <w:t>6.</w:t>
            </w:r>
          </w:p>
        </w:tc>
        <w:tc>
          <w:tcPr>
            <w:tcW w:w="4698" w:type="dxa"/>
            <w:shd w:val="clear" w:color="auto" w:fill="auto"/>
            <w:vAlign w:val="center"/>
            <w:hideMark/>
          </w:tcPr>
          <w:p w14:paraId="070D4FE6" w14:textId="77777777" w:rsidR="00E414E8" w:rsidRPr="00E414E8" w:rsidRDefault="00E414E8" w:rsidP="00E414E8">
            <w:pPr>
              <w:jc w:val="left"/>
              <w:rPr>
                <w:b/>
                <w:bCs/>
                <w:color w:val="000000"/>
                <w:sz w:val="20"/>
                <w:szCs w:val="20"/>
              </w:rPr>
            </w:pPr>
            <w:r w:rsidRPr="00E414E8">
              <w:rPr>
                <w:b/>
                <w:bCs/>
                <w:color w:val="000000"/>
                <w:sz w:val="20"/>
                <w:szCs w:val="20"/>
              </w:rPr>
              <w:t>Признано безработными,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24BED0B2" w14:textId="77777777" w:rsidR="00E414E8" w:rsidRPr="00E414E8" w:rsidRDefault="00E414E8" w:rsidP="00E414E8">
            <w:pPr>
              <w:jc w:val="center"/>
              <w:rPr>
                <w:b/>
                <w:bCs/>
                <w:color w:val="000000"/>
                <w:sz w:val="20"/>
                <w:szCs w:val="20"/>
              </w:rPr>
            </w:pPr>
            <w:r w:rsidRPr="00E414E8">
              <w:rPr>
                <w:b/>
                <w:bCs/>
                <w:sz w:val="20"/>
                <w:szCs w:val="20"/>
              </w:rPr>
              <w:t>645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90199" w14:textId="77777777" w:rsidR="00E414E8" w:rsidRPr="00E414E8" w:rsidRDefault="00E414E8" w:rsidP="00E414E8">
            <w:pPr>
              <w:jc w:val="center"/>
              <w:rPr>
                <w:b/>
                <w:bCs/>
                <w:color w:val="000000"/>
                <w:sz w:val="20"/>
                <w:szCs w:val="20"/>
              </w:rPr>
            </w:pPr>
            <w:r w:rsidRPr="00E414E8">
              <w:rPr>
                <w:b/>
                <w:bCs/>
                <w:color w:val="000000"/>
                <w:sz w:val="20"/>
                <w:szCs w:val="20"/>
              </w:rPr>
              <w:t>749</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F289E" w14:textId="77777777" w:rsidR="00E414E8" w:rsidRPr="00E414E8" w:rsidRDefault="00E414E8" w:rsidP="00E414E8">
            <w:pPr>
              <w:jc w:val="center"/>
              <w:rPr>
                <w:i/>
                <w:iCs/>
                <w:color w:val="000000"/>
                <w:sz w:val="20"/>
                <w:szCs w:val="20"/>
              </w:rPr>
            </w:pPr>
            <w:r w:rsidRPr="00E414E8">
              <w:rPr>
                <w:i/>
                <w:iCs/>
                <w:color w:val="000000"/>
                <w:sz w:val="20"/>
                <w:szCs w:val="20"/>
              </w:rPr>
              <w:t>104</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60DAA" w14:textId="77777777" w:rsidR="00E414E8" w:rsidRPr="00E414E8" w:rsidRDefault="00E414E8" w:rsidP="00E414E8">
            <w:pPr>
              <w:jc w:val="center"/>
              <w:rPr>
                <w:color w:val="000000"/>
                <w:sz w:val="20"/>
                <w:szCs w:val="20"/>
              </w:rPr>
            </w:pPr>
            <w:r w:rsidRPr="00E414E8">
              <w:rPr>
                <w:color w:val="000000"/>
                <w:sz w:val="20"/>
                <w:szCs w:val="20"/>
              </w:rPr>
              <w:t>116,1</w:t>
            </w:r>
          </w:p>
        </w:tc>
      </w:tr>
      <w:tr w:rsidR="00E414E8" w:rsidRPr="00E414E8" w14:paraId="11C49871" w14:textId="77777777" w:rsidTr="00E41243">
        <w:trPr>
          <w:trHeight w:val="20"/>
        </w:trPr>
        <w:tc>
          <w:tcPr>
            <w:tcW w:w="684" w:type="dxa"/>
            <w:shd w:val="clear" w:color="auto" w:fill="auto"/>
            <w:vAlign w:val="center"/>
            <w:hideMark/>
          </w:tcPr>
          <w:p w14:paraId="2772DD11" w14:textId="77777777" w:rsidR="00E414E8" w:rsidRPr="00E414E8" w:rsidRDefault="00E414E8" w:rsidP="00E414E8">
            <w:pPr>
              <w:jc w:val="center"/>
              <w:rPr>
                <w:color w:val="000000"/>
                <w:sz w:val="20"/>
                <w:szCs w:val="20"/>
              </w:rPr>
            </w:pPr>
            <w:r w:rsidRPr="00E414E8">
              <w:rPr>
                <w:color w:val="000000"/>
                <w:sz w:val="20"/>
                <w:szCs w:val="20"/>
              </w:rPr>
              <w:t>7.</w:t>
            </w:r>
          </w:p>
        </w:tc>
        <w:tc>
          <w:tcPr>
            <w:tcW w:w="4698" w:type="dxa"/>
            <w:shd w:val="clear" w:color="auto" w:fill="auto"/>
            <w:vAlign w:val="center"/>
            <w:hideMark/>
          </w:tcPr>
          <w:p w14:paraId="7C979B88" w14:textId="77777777" w:rsidR="00E414E8" w:rsidRPr="00E414E8" w:rsidRDefault="00E414E8" w:rsidP="00E414E8">
            <w:pPr>
              <w:jc w:val="left"/>
              <w:rPr>
                <w:color w:val="000000"/>
                <w:sz w:val="20"/>
                <w:szCs w:val="20"/>
              </w:rPr>
            </w:pPr>
            <w:r w:rsidRPr="00E414E8">
              <w:rPr>
                <w:color w:val="000000"/>
                <w:sz w:val="20"/>
                <w:szCs w:val="20"/>
              </w:rPr>
              <w:t>Заявлено вакансий, ед.</w:t>
            </w:r>
          </w:p>
        </w:tc>
        <w:tc>
          <w:tcPr>
            <w:tcW w:w="992" w:type="dxa"/>
            <w:tcBorders>
              <w:top w:val="single" w:sz="4" w:space="0" w:color="auto"/>
              <w:bottom w:val="single" w:sz="4" w:space="0" w:color="auto"/>
              <w:right w:val="single" w:sz="4" w:space="0" w:color="auto"/>
            </w:tcBorders>
            <w:shd w:val="clear" w:color="auto" w:fill="auto"/>
            <w:vAlign w:val="center"/>
            <w:hideMark/>
          </w:tcPr>
          <w:p w14:paraId="5F369FC0" w14:textId="77777777" w:rsidR="00E414E8" w:rsidRPr="00E414E8" w:rsidRDefault="00E414E8" w:rsidP="00E414E8">
            <w:pPr>
              <w:jc w:val="center"/>
              <w:rPr>
                <w:color w:val="000000"/>
                <w:sz w:val="20"/>
                <w:szCs w:val="20"/>
              </w:rPr>
            </w:pPr>
            <w:r w:rsidRPr="00E414E8">
              <w:rPr>
                <w:sz w:val="20"/>
                <w:szCs w:val="20"/>
              </w:rPr>
              <w:t>7 622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B5F97" w14:textId="77777777" w:rsidR="00E414E8" w:rsidRPr="00E414E8" w:rsidRDefault="00E414E8" w:rsidP="00E414E8">
            <w:pPr>
              <w:jc w:val="center"/>
              <w:rPr>
                <w:color w:val="000000"/>
                <w:sz w:val="20"/>
                <w:szCs w:val="20"/>
              </w:rPr>
            </w:pPr>
            <w:r w:rsidRPr="00E414E8">
              <w:rPr>
                <w:color w:val="000000"/>
                <w:sz w:val="20"/>
                <w:szCs w:val="20"/>
              </w:rPr>
              <w:t>6 170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F11B3" w14:textId="77777777" w:rsidR="00E414E8" w:rsidRPr="00E414E8" w:rsidRDefault="00E414E8" w:rsidP="00E414E8">
            <w:pPr>
              <w:jc w:val="center"/>
              <w:rPr>
                <w:i/>
                <w:iCs/>
                <w:color w:val="000000"/>
                <w:sz w:val="20"/>
                <w:szCs w:val="20"/>
              </w:rPr>
            </w:pPr>
            <w:r w:rsidRPr="00E414E8">
              <w:rPr>
                <w:i/>
                <w:iCs/>
                <w:color w:val="000000"/>
                <w:sz w:val="20"/>
                <w:szCs w:val="20"/>
              </w:rPr>
              <w:t>-1452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6E4CE" w14:textId="77777777" w:rsidR="00E414E8" w:rsidRPr="00E414E8" w:rsidRDefault="00E414E8" w:rsidP="00E414E8">
            <w:pPr>
              <w:jc w:val="center"/>
              <w:rPr>
                <w:color w:val="000000"/>
                <w:sz w:val="20"/>
                <w:szCs w:val="20"/>
              </w:rPr>
            </w:pPr>
            <w:r w:rsidRPr="00E414E8">
              <w:rPr>
                <w:color w:val="000000"/>
                <w:sz w:val="20"/>
                <w:szCs w:val="20"/>
              </w:rPr>
              <w:t>80,9</w:t>
            </w:r>
          </w:p>
        </w:tc>
      </w:tr>
      <w:tr w:rsidR="00E414E8" w:rsidRPr="00E414E8" w14:paraId="0A990766" w14:textId="77777777" w:rsidTr="00E41243">
        <w:trPr>
          <w:trHeight w:val="20"/>
        </w:trPr>
        <w:tc>
          <w:tcPr>
            <w:tcW w:w="684" w:type="dxa"/>
            <w:shd w:val="clear" w:color="auto" w:fill="auto"/>
            <w:vAlign w:val="center"/>
            <w:hideMark/>
          </w:tcPr>
          <w:p w14:paraId="3E18E637" w14:textId="77777777" w:rsidR="00E414E8" w:rsidRPr="00E414E8" w:rsidRDefault="00E414E8" w:rsidP="00E414E8">
            <w:pPr>
              <w:jc w:val="center"/>
              <w:rPr>
                <w:b/>
                <w:bCs/>
                <w:color w:val="000000"/>
                <w:sz w:val="20"/>
                <w:szCs w:val="20"/>
              </w:rPr>
            </w:pPr>
            <w:r w:rsidRPr="00E414E8">
              <w:rPr>
                <w:b/>
                <w:bCs/>
                <w:color w:val="000000"/>
                <w:sz w:val="20"/>
                <w:szCs w:val="20"/>
              </w:rPr>
              <w:t>8.</w:t>
            </w:r>
          </w:p>
        </w:tc>
        <w:tc>
          <w:tcPr>
            <w:tcW w:w="4698" w:type="dxa"/>
            <w:shd w:val="clear" w:color="auto" w:fill="auto"/>
            <w:vAlign w:val="center"/>
            <w:hideMark/>
          </w:tcPr>
          <w:p w14:paraId="5C44AA8A" w14:textId="77777777" w:rsidR="00E414E8" w:rsidRPr="00E414E8" w:rsidRDefault="00E414E8" w:rsidP="00E414E8">
            <w:pPr>
              <w:jc w:val="left"/>
              <w:rPr>
                <w:b/>
                <w:bCs/>
                <w:color w:val="000000"/>
                <w:sz w:val="20"/>
                <w:szCs w:val="20"/>
              </w:rPr>
            </w:pPr>
            <w:r w:rsidRPr="00E414E8">
              <w:rPr>
                <w:b/>
                <w:bCs/>
                <w:color w:val="000000"/>
                <w:sz w:val="20"/>
                <w:szCs w:val="20"/>
              </w:rPr>
              <w:t>Оказано содействие занятости - всего,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514F52D0" w14:textId="77777777" w:rsidR="00E414E8" w:rsidRPr="00E414E8" w:rsidRDefault="00E414E8" w:rsidP="00E414E8">
            <w:pPr>
              <w:jc w:val="center"/>
              <w:rPr>
                <w:b/>
                <w:bCs/>
                <w:color w:val="000000"/>
                <w:sz w:val="20"/>
                <w:szCs w:val="20"/>
              </w:rPr>
            </w:pPr>
            <w:r w:rsidRPr="00E414E8">
              <w:rPr>
                <w:b/>
                <w:bCs/>
                <w:sz w:val="20"/>
                <w:szCs w:val="20"/>
              </w:rPr>
              <w:t>1 930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8D7DE" w14:textId="77777777" w:rsidR="00E414E8" w:rsidRPr="00E414E8" w:rsidRDefault="00E414E8" w:rsidP="00E414E8">
            <w:pPr>
              <w:jc w:val="center"/>
              <w:rPr>
                <w:b/>
                <w:bCs/>
                <w:color w:val="000000"/>
                <w:sz w:val="20"/>
                <w:szCs w:val="20"/>
              </w:rPr>
            </w:pPr>
            <w:r w:rsidRPr="00E414E8">
              <w:rPr>
                <w:b/>
                <w:bCs/>
                <w:color w:val="000000"/>
                <w:sz w:val="20"/>
                <w:szCs w:val="20"/>
              </w:rPr>
              <w:t>759</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E457B" w14:textId="77777777" w:rsidR="00E414E8" w:rsidRPr="00E414E8" w:rsidRDefault="00E414E8" w:rsidP="00E414E8">
            <w:pPr>
              <w:jc w:val="center"/>
              <w:rPr>
                <w:i/>
                <w:iCs/>
                <w:color w:val="000000"/>
                <w:sz w:val="20"/>
                <w:szCs w:val="20"/>
              </w:rPr>
            </w:pPr>
            <w:r w:rsidRPr="00E414E8">
              <w:rPr>
                <w:i/>
                <w:iCs/>
                <w:color w:val="000000"/>
                <w:sz w:val="20"/>
                <w:szCs w:val="20"/>
              </w:rPr>
              <w:t>-1171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C2D78" w14:textId="77777777" w:rsidR="00E414E8" w:rsidRPr="00E414E8" w:rsidRDefault="00E414E8" w:rsidP="00E414E8">
            <w:pPr>
              <w:jc w:val="center"/>
              <w:rPr>
                <w:color w:val="000000"/>
                <w:sz w:val="20"/>
                <w:szCs w:val="20"/>
              </w:rPr>
            </w:pPr>
            <w:r w:rsidRPr="00E414E8">
              <w:rPr>
                <w:color w:val="000000"/>
                <w:sz w:val="20"/>
                <w:szCs w:val="20"/>
              </w:rPr>
              <w:t>39,3</w:t>
            </w:r>
          </w:p>
        </w:tc>
      </w:tr>
      <w:tr w:rsidR="00E414E8" w:rsidRPr="00E414E8" w14:paraId="15FB245C" w14:textId="77777777" w:rsidTr="00E41243">
        <w:trPr>
          <w:trHeight w:val="20"/>
        </w:trPr>
        <w:tc>
          <w:tcPr>
            <w:tcW w:w="684" w:type="dxa"/>
            <w:shd w:val="clear" w:color="auto" w:fill="auto"/>
            <w:vAlign w:val="bottom"/>
            <w:hideMark/>
          </w:tcPr>
          <w:p w14:paraId="2BBD8D60" w14:textId="77777777" w:rsidR="00E414E8" w:rsidRPr="00E414E8" w:rsidRDefault="00E414E8" w:rsidP="00E414E8">
            <w:pPr>
              <w:jc w:val="left"/>
              <w:rPr>
                <w:color w:val="000000"/>
                <w:sz w:val="20"/>
                <w:szCs w:val="20"/>
              </w:rPr>
            </w:pPr>
            <w:r w:rsidRPr="00E414E8">
              <w:rPr>
                <w:color w:val="000000"/>
                <w:sz w:val="20"/>
                <w:szCs w:val="20"/>
              </w:rPr>
              <w:t> </w:t>
            </w:r>
          </w:p>
        </w:tc>
        <w:tc>
          <w:tcPr>
            <w:tcW w:w="4698" w:type="dxa"/>
            <w:shd w:val="clear" w:color="auto" w:fill="auto"/>
            <w:vAlign w:val="bottom"/>
            <w:hideMark/>
          </w:tcPr>
          <w:p w14:paraId="21E573FE" w14:textId="77777777" w:rsidR="00E414E8" w:rsidRPr="00E414E8" w:rsidRDefault="00E414E8" w:rsidP="00E414E8">
            <w:pPr>
              <w:jc w:val="right"/>
              <w:rPr>
                <w:i/>
                <w:iCs/>
                <w:color w:val="000000"/>
                <w:sz w:val="20"/>
                <w:szCs w:val="20"/>
              </w:rPr>
            </w:pPr>
            <w:r w:rsidRPr="00E414E8">
              <w:rPr>
                <w:i/>
                <w:iCs/>
                <w:color w:val="000000"/>
                <w:sz w:val="20"/>
                <w:szCs w:val="20"/>
              </w:rPr>
              <w:t>в том числе:</w:t>
            </w:r>
          </w:p>
        </w:tc>
        <w:tc>
          <w:tcPr>
            <w:tcW w:w="992" w:type="dxa"/>
            <w:tcBorders>
              <w:top w:val="single" w:sz="4" w:space="0" w:color="auto"/>
              <w:bottom w:val="single" w:sz="4" w:space="0" w:color="auto"/>
              <w:right w:val="single" w:sz="4" w:space="0" w:color="auto"/>
            </w:tcBorders>
            <w:shd w:val="clear" w:color="auto" w:fill="auto"/>
            <w:vAlign w:val="center"/>
            <w:hideMark/>
          </w:tcPr>
          <w:p w14:paraId="7A9FA220" w14:textId="77777777" w:rsidR="00E414E8" w:rsidRPr="00E414E8" w:rsidRDefault="00E414E8" w:rsidP="00E414E8">
            <w:pPr>
              <w:jc w:val="center"/>
              <w:rPr>
                <w:sz w:val="20"/>
                <w:szCs w:val="20"/>
              </w:rPr>
            </w:pPr>
            <w:r w:rsidRPr="00E414E8">
              <w:rPr>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B9112" w14:textId="77777777" w:rsidR="00E414E8" w:rsidRPr="00E414E8" w:rsidRDefault="00E414E8" w:rsidP="00E414E8">
            <w:pPr>
              <w:jc w:val="center"/>
              <w:rPr>
                <w:sz w:val="20"/>
                <w:szCs w:val="20"/>
              </w:rPr>
            </w:pPr>
            <w:r w:rsidRPr="00E414E8">
              <w:rPr>
                <w:sz w:val="20"/>
                <w:szCs w:val="20"/>
              </w:rPr>
              <w:t> </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94BAA" w14:textId="77777777" w:rsidR="00E414E8" w:rsidRPr="00E414E8" w:rsidRDefault="00E414E8" w:rsidP="00E414E8">
            <w:pPr>
              <w:jc w:val="center"/>
              <w:rPr>
                <w:i/>
                <w:iCs/>
                <w:color w:val="000000"/>
                <w:sz w:val="20"/>
                <w:szCs w:val="20"/>
              </w:rPr>
            </w:pPr>
            <w:r w:rsidRPr="00E414E8">
              <w:rPr>
                <w:i/>
                <w:iCs/>
                <w:color w:val="000000"/>
                <w:sz w:val="20"/>
                <w:szCs w:val="20"/>
              </w:rPr>
              <w:t> </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8705B" w14:textId="77777777" w:rsidR="00E414E8" w:rsidRPr="00E414E8" w:rsidRDefault="00E414E8" w:rsidP="00E414E8">
            <w:pPr>
              <w:jc w:val="center"/>
              <w:rPr>
                <w:color w:val="000000"/>
                <w:sz w:val="20"/>
                <w:szCs w:val="20"/>
              </w:rPr>
            </w:pPr>
            <w:r w:rsidRPr="00E414E8">
              <w:rPr>
                <w:color w:val="000000"/>
                <w:sz w:val="20"/>
                <w:szCs w:val="20"/>
              </w:rPr>
              <w:t> </w:t>
            </w:r>
          </w:p>
        </w:tc>
      </w:tr>
      <w:tr w:rsidR="00E414E8" w:rsidRPr="00E414E8" w14:paraId="066AD50B" w14:textId="77777777" w:rsidTr="00E41243">
        <w:trPr>
          <w:trHeight w:val="20"/>
        </w:trPr>
        <w:tc>
          <w:tcPr>
            <w:tcW w:w="684" w:type="dxa"/>
            <w:shd w:val="clear" w:color="auto" w:fill="auto"/>
            <w:vAlign w:val="center"/>
            <w:hideMark/>
          </w:tcPr>
          <w:p w14:paraId="5EAE93F8" w14:textId="77777777" w:rsidR="00E414E8" w:rsidRPr="00E414E8" w:rsidRDefault="00E414E8" w:rsidP="00E414E8">
            <w:pPr>
              <w:jc w:val="center"/>
              <w:rPr>
                <w:color w:val="000000"/>
                <w:sz w:val="20"/>
                <w:szCs w:val="20"/>
              </w:rPr>
            </w:pPr>
            <w:r w:rsidRPr="00E414E8">
              <w:rPr>
                <w:color w:val="000000"/>
                <w:sz w:val="20"/>
                <w:szCs w:val="20"/>
              </w:rPr>
              <w:t>8.1.</w:t>
            </w:r>
          </w:p>
        </w:tc>
        <w:tc>
          <w:tcPr>
            <w:tcW w:w="4698" w:type="dxa"/>
            <w:shd w:val="clear" w:color="auto" w:fill="auto"/>
            <w:vAlign w:val="center"/>
            <w:hideMark/>
          </w:tcPr>
          <w:p w14:paraId="6A6F73EC" w14:textId="77777777" w:rsidR="00E414E8" w:rsidRPr="00E414E8" w:rsidRDefault="00E414E8" w:rsidP="00E414E8">
            <w:pPr>
              <w:jc w:val="left"/>
              <w:rPr>
                <w:color w:val="000000"/>
                <w:sz w:val="20"/>
                <w:szCs w:val="20"/>
              </w:rPr>
            </w:pPr>
            <w:r w:rsidRPr="00E414E8">
              <w:rPr>
                <w:color w:val="000000"/>
                <w:sz w:val="20"/>
                <w:szCs w:val="20"/>
              </w:rPr>
              <w:t>Трудоустроено ищущих работу граждан,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50BF14FA" w14:textId="77777777" w:rsidR="00E414E8" w:rsidRPr="00E414E8" w:rsidRDefault="00E414E8" w:rsidP="00E414E8">
            <w:pPr>
              <w:jc w:val="center"/>
              <w:rPr>
                <w:color w:val="000000"/>
                <w:sz w:val="20"/>
                <w:szCs w:val="20"/>
              </w:rPr>
            </w:pPr>
            <w:r w:rsidRPr="00E414E8">
              <w:rPr>
                <w:sz w:val="20"/>
                <w:szCs w:val="20"/>
              </w:rPr>
              <w:t>1 788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49868" w14:textId="77777777" w:rsidR="00E414E8" w:rsidRPr="00E414E8" w:rsidRDefault="00E414E8" w:rsidP="00E414E8">
            <w:pPr>
              <w:jc w:val="center"/>
              <w:rPr>
                <w:color w:val="000000"/>
                <w:sz w:val="20"/>
                <w:szCs w:val="20"/>
              </w:rPr>
            </w:pPr>
            <w:r w:rsidRPr="00E414E8">
              <w:rPr>
                <w:color w:val="000000"/>
                <w:sz w:val="20"/>
                <w:szCs w:val="20"/>
              </w:rPr>
              <w:t>725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7A299" w14:textId="77777777" w:rsidR="00E414E8" w:rsidRPr="00E414E8" w:rsidRDefault="00E414E8" w:rsidP="00E414E8">
            <w:pPr>
              <w:jc w:val="center"/>
              <w:rPr>
                <w:i/>
                <w:iCs/>
                <w:color w:val="000000"/>
                <w:sz w:val="20"/>
                <w:szCs w:val="20"/>
              </w:rPr>
            </w:pPr>
            <w:r w:rsidRPr="00E414E8">
              <w:rPr>
                <w:i/>
                <w:iCs/>
                <w:color w:val="000000"/>
                <w:sz w:val="20"/>
                <w:szCs w:val="20"/>
              </w:rPr>
              <w:t>-1063</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5B919" w14:textId="77777777" w:rsidR="00E414E8" w:rsidRPr="00E414E8" w:rsidRDefault="00E414E8" w:rsidP="00E414E8">
            <w:pPr>
              <w:jc w:val="center"/>
              <w:rPr>
                <w:color w:val="000000"/>
                <w:sz w:val="20"/>
                <w:szCs w:val="20"/>
              </w:rPr>
            </w:pPr>
            <w:r w:rsidRPr="00E414E8">
              <w:rPr>
                <w:color w:val="000000"/>
                <w:sz w:val="20"/>
                <w:szCs w:val="20"/>
              </w:rPr>
              <w:t>40,5</w:t>
            </w:r>
          </w:p>
        </w:tc>
      </w:tr>
      <w:tr w:rsidR="00E414E8" w:rsidRPr="00E414E8" w14:paraId="73101175" w14:textId="77777777" w:rsidTr="00E41243">
        <w:trPr>
          <w:trHeight w:val="20"/>
        </w:trPr>
        <w:tc>
          <w:tcPr>
            <w:tcW w:w="684" w:type="dxa"/>
            <w:shd w:val="clear" w:color="auto" w:fill="auto"/>
            <w:vAlign w:val="center"/>
            <w:hideMark/>
          </w:tcPr>
          <w:p w14:paraId="4B7BBC1F" w14:textId="77777777" w:rsidR="00E414E8" w:rsidRPr="00E414E8" w:rsidRDefault="00E414E8" w:rsidP="00E414E8">
            <w:pPr>
              <w:jc w:val="center"/>
              <w:rPr>
                <w:color w:val="000000"/>
                <w:sz w:val="20"/>
                <w:szCs w:val="20"/>
              </w:rPr>
            </w:pPr>
            <w:r w:rsidRPr="00E414E8">
              <w:rPr>
                <w:color w:val="000000"/>
                <w:sz w:val="20"/>
                <w:szCs w:val="20"/>
              </w:rPr>
              <w:t>8.2.</w:t>
            </w:r>
          </w:p>
        </w:tc>
        <w:tc>
          <w:tcPr>
            <w:tcW w:w="4698" w:type="dxa"/>
            <w:shd w:val="clear" w:color="auto" w:fill="auto"/>
            <w:vAlign w:val="center"/>
            <w:hideMark/>
          </w:tcPr>
          <w:p w14:paraId="64ECC2C8" w14:textId="77777777" w:rsidR="00E414E8" w:rsidRPr="00E414E8" w:rsidRDefault="00E414E8" w:rsidP="00E414E8">
            <w:pPr>
              <w:jc w:val="left"/>
              <w:rPr>
                <w:color w:val="000000"/>
                <w:sz w:val="20"/>
                <w:szCs w:val="20"/>
              </w:rPr>
            </w:pPr>
            <w:r w:rsidRPr="00E414E8">
              <w:rPr>
                <w:color w:val="000000"/>
                <w:sz w:val="20"/>
                <w:szCs w:val="20"/>
              </w:rPr>
              <w:t>Направлено на профессиональное обучение,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69F96478" w14:textId="77777777" w:rsidR="00E414E8" w:rsidRPr="00E414E8" w:rsidRDefault="00E414E8" w:rsidP="00E414E8">
            <w:pPr>
              <w:jc w:val="center"/>
              <w:rPr>
                <w:color w:val="000000"/>
                <w:sz w:val="20"/>
                <w:szCs w:val="20"/>
              </w:rPr>
            </w:pPr>
            <w:r w:rsidRPr="00E414E8">
              <w:rPr>
                <w:sz w:val="20"/>
                <w:szCs w:val="20"/>
              </w:rPr>
              <w:t>141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04C6D" w14:textId="77777777" w:rsidR="00E414E8" w:rsidRPr="00E414E8" w:rsidRDefault="00E414E8" w:rsidP="00E414E8">
            <w:pPr>
              <w:jc w:val="center"/>
              <w:rPr>
                <w:color w:val="000000"/>
                <w:sz w:val="20"/>
                <w:szCs w:val="20"/>
              </w:rPr>
            </w:pPr>
            <w:r w:rsidRPr="00E414E8">
              <w:rPr>
                <w:color w:val="000000"/>
                <w:sz w:val="20"/>
                <w:szCs w:val="20"/>
              </w:rPr>
              <w:t>33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0BC99" w14:textId="77777777" w:rsidR="00E414E8" w:rsidRPr="00E414E8" w:rsidRDefault="00E414E8" w:rsidP="00E414E8">
            <w:pPr>
              <w:jc w:val="center"/>
              <w:rPr>
                <w:i/>
                <w:iCs/>
                <w:color w:val="000000"/>
                <w:sz w:val="20"/>
                <w:szCs w:val="20"/>
              </w:rPr>
            </w:pPr>
            <w:r w:rsidRPr="00E414E8">
              <w:rPr>
                <w:i/>
                <w:iCs/>
                <w:color w:val="000000"/>
                <w:sz w:val="20"/>
                <w:szCs w:val="20"/>
              </w:rPr>
              <w:t>-108</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032F7" w14:textId="77777777" w:rsidR="00E414E8" w:rsidRPr="00E414E8" w:rsidRDefault="00E414E8" w:rsidP="00E414E8">
            <w:pPr>
              <w:jc w:val="center"/>
              <w:rPr>
                <w:color w:val="000000"/>
                <w:sz w:val="20"/>
                <w:szCs w:val="20"/>
              </w:rPr>
            </w:pPr>
            <w:r w:rsidRPr="00E414E8">
              <w:rPr>
                <w:color w:val="000000"/>
                <w:sz w:val="20"/>
                <w:szCs w:val="20"/>
              </w:rPr>
              <w:t>23,4</w:t>
            </w:r>
          </w:p>
        </w:tc>
      </w:tr>
      <w:tr w:rsidR="00E414E8" w:rsidRPr="00E414E8" w14:paraId="2C788A0C" w14:textId="77777777" w:rsidTr="00E41243">
        <w:trPr>
          <w:trHeight w:val="20"/>
        </w:trPr>
        <w:tc>
          <w:tcPr>
            <w:tcW w:w="684" w:type="dxa"/>
            <w:shd w:val="clear" w:color="auto" w:fill="auto"/>
            <w:vAlign w:val="center"/>
            <w:hideMark/>
          </w:tcPr>
          <w:p w14:paraId="4A7AACA4" w14:textId="77777777" w:rsidR="00E414E8" w:rsidRPr="00E414E8" w:rsidRDefault="00E414E8" w:rsidP="00E414E8">
            <w:pPr>
              <w:jc w:val="center"/>
              <w:rPr>
                <w:color w:val="000000"/>
                <w:sz w:val="20"/>
                <w:szCs w:val="20"/>
              </w:rPr>
            </w:pPr>
            <w:r w:rsidRPr="00E414E8">
              <w:rPr>
                <w:color w:val="000000"/>
                <w:sz w:val="20"/>
                <w:szCs w:val="20"/>
              </w:rPr>
              <w:t>8.2.1.</w:t>
            </w:r>
          </w:p>
        </w:tc>
        <w:tc>
          <w:tcPr>
            <w:tcW w:w="4698" w:type="dxa"/>
            <w:shd w:val="clear" w:color="auto" w:fill="auto"/>
            <w:vAlign w:val="center"/>
            <w:hideMark/>
          </w:tcPr>
          <w:p w14:paraId="5F3DE239" w14:textId="77777777" w:rsidR="00E414E8" w:rsidRPr="00E414E8" w:rsidRDefault="00E414E8" w:rsidP="00E414E8">
            <w:pPr>
              <w:jc w:val="left"/>
              <w:rPr>
                <w:color w:val="000000"/>
                <w:sz w:val="20"/>
                <w:szCs w:val="20"/>
              </w:rPr>
            </w:pPr>
            <w:r w:rsidRPr="00E414E8">
              <w:rPr>
                <w:color w:val="000000"/>
                <w:sz w:val="20"/>
                <w:szCs w:val="20"/>
              </w:rPr>
              <w:t>женщины, находящиеся в отпуске по уходу за ребенком до достижения им возраста трех лет,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641C8BF5" w14:textId="77777777" w:rsidR="00E414E8" w:rsidRPr="00E414E8" w:rsidRDefault="00E414E8" w:rsidP="00E414E8">
            <w:pPr>
              <w:jc w:val="center"/>
              <w:rPr>
                <w:color w:val="000000"/>
                <w:sz w:val="20"/>
                <w:szCs w:val="20"/>
              </w:rPr>
            </w:pPr>
            <w:r w:rsidRPr="00E414E8">
              <w:rPr>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21B62" w14:textId="77777777" w:rsidR="00E414E8" w:rsidRPr="00E414E8" w:rsidRDefault="00E414E8" w:rsidP="00E414E8">
            <w:pPr>
              <w:jc w:val="center"/>
              <w:rPr>
                <w:color w:val="000000"/>
                <w:sz w:val="20"/>
                <w:szCs w:val="20"/>
              </w:rPr>
            </w:pPr>
            <w:r w:rsidRPr="00E414E8">
              <w:rPr>
                <w:color w:val="000000"/>
                <w:sz w:val="20"/>
                <w:szCs w:val="20"/>
              </w:rPr>
              <w:t>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14F3A" w14:textId="77777777" w:rsidR="00E414E8" w:rsidRPr="00E414E8" w:rsidRDefault="00E414E8" w:rsidP="00E414E8">
            <w:pPr>
              <w:jc w:val="center"/>
              <w:rPr>
                <w:i/>
                <w:iCs/>
                <w:color w:val="000000"/>
                <w:sz w:val="20"/>
                <w:szCs w:val="20"/>
              </w:rPr>
            </w:pPr>
            <w:r w:rsidRPr="00E414E8">
              <w:rPr>
                <w:i/>
                <w:iCs/>
                <w:color w:val="000000"/>
                <w:sz w:val="20"/>
                <w:szCs w:val="20"/>
              </w:rPr>
              <w:t>-5</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928A1" w14:textId="77777777" w:rsidR="00E414E8" w:rsidRPr="00E414E8" w:rsidRDefault="00E414E8" w:rsidP="00E414E8">
            <w:pPr>
              <w:jc w:val="center"/>
              <w:rPr>
                <w:color w:val="000000"/>
                <w:sz w:val="20"/>
                <w:szCs w:val="20"/>
              </w:rPr>
            </w:pPr>
            <w:r w:rsidRPr="00E414E8">
              <w:rPr>
                <w:color w:val="000000"/>
                <w:sz w:val="20"/>
                <w:szCs w:val="20"/>
              </w:rPr>
              <w:t>37,5</w:t>
            </w:r>
          </w:p>
        </w:tc>
      </w:tr>
      <w:tr w:rsidR="00E414E8" w:rsidRPr="00E414E8" w14:paraId="04A5AD95" w14:textId="77777777" w:rsidTr="00E41243">
        <w:trPr>
          <w:trHeight w:val="20"/>
        </w:trPr>
        <w:tc>
          <w:tcPr>
            <w:tcW w:w="684" w:type="dxa"/>
            <w:shd w:val="clear" w:color="auto" w:fill="auto"/>
            <w:vAlign w:val="center"/>
            <w:hideMark/>
          </w:tcPr>
          <w:p w14:paraId="2754B4DE" w14:textId="77777777" w:rsidR="00E414E8" w:rsidRPr="00E414E8" w:rsidRDefault="00E414E8" w:rsidP="00E414E8">
            <w:pPr>
              <w:jc w:val="center"/>
              <w:rPr>
                <w:color w:val="000000"/>
                <w:sz w:val="20"/>
                <w:szCs w:val="20"/>
              </w:rPr>
            </w:pPr>
            <w:r w:rsidRPr="00E414E8">
              <w:rPr>
                <w:color w:val="000000"/>
                <w:sz w:val="20"/>
                <w:szCs w:val="20"/>
              </w:rPr>
              <w:t>8.2.2.</w:t>
            </w:r>
          </w:p>
        </w:tc>
        <w:tc>
          <w:tcPr>
            <w:tcW w:w="4698" w:type="dxa"/>
            <w:shd w:val="clear" w:color="auto" w:fill="auto"/>
            <w:vAlign w:val="center"/>
            <w:hideMark/>
          </w:tcPr>
          <w:p w14:paraId="77AB7F90" w14:textId="77777777" w:rsidR="00E414E8" w:rsidRPr="00E414E8" w:rsidRDefault="00E414E8" w:rsidP="00E414E8">
            <w:pPr>
              <w:jc w:val="left"/>
              <w:rPr>
                <w:color w:val="000000"/>
                <w:sz w:val="20"/>
                <w:szCs w:val="20"/>
              </w:rPr>
            </w:pPr>
            <w:r w:rsidRPr="00E414E8">
              <w:rPr>
                <w:color w:val="000000"/>
                <w:sz w:val="20"/>
                <w:szCs w:val="20"/>
              </w:rPr>
              <w:t>пенсионеры, стремящиеся возобновить трудовую деятельность,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0949AC21" w14:textId="77777777" w:rsidR="00E414E8" w:rsidRPr="00E414E8" w:rsidRDefault="00E414E8" w:rsidP="00E414E8">
            <w:pPr>
              <w:jc w:val="center"/>
              <w:rPr>
                <w:color w:val="000000"/>
                <w:sz w:val="20"/>
                <w:szCs w:val="20"/>
              </w:rPr>
            </w:pPr>
            <w:r w:rsidRPr="00E414E8">
              <w:rPr>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D285B" w14:textId="77777777" w:rsidR="00E414E8" w:rsidRPr="00E414E8" w:rsidRDefault="00E414E8" w:rsidP="00E414E8">
            <w:pPr>
              <w:jc w:val="center"/>
              <w:rPr>
                <w:color w:val="000000"/>
                <w:sz w:val="20"/>
                <w:szCs w:val="20"/>
              </w:rPr>
            </w:pPr>
            <w:r w:rsidRPr="00E414E8">
              <w:rPr>
                <w:color w:val="000000"/>
                <w:sz w:val="20"/>
                <w:szCs w:val="20"/>
              </w:rPr>
              <w:t>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21802" w14:textId="77777777" w:rsidR="00E414E8" w:rsidRPr="00E414E8" w:rsidRDefault="00E414E8" w:rsidP="00E414E8">
            <w:pPr>
              <w:jc w:val="center"/>
              <w:rPr>
                <w:i/>
                <w:iCs/>
                <w:color w:val="000000"/>
                <w:sz w:val="20"/>
                <w:szCs w:val="20"/>
              </w:rPr>
            </w:pPr>
            <w:r w:rsidRPr="00E414E8">
              <w:rPr>
                <w:i/>
                <w:iCs/>
                <w:color w:val="000000"/>
                <w:sz w:val="20"/>
                <w:szCs w:val="20"/>
              </w:rPr>
              <w:t>-5</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FBC41" w14:textId="77777777" w:rsidR="00E414E8" w:rsidRPr="00E414E8" w:rsidRDefault="00E414E8" w:rsidP="00E414E8">
            <w:pPr>
              <w:jc w:val="center"/>
              <w:rPr>
                <w:color w:val="000000"/>
                <w:sz w:val="20"/>
                <w:szCs w:val="20"/>
              </w:rPr>
            </w:pPr>
            <w:r w:rsidRPr="00E414E8">
              <w:rPr>
                <w:color w:val="000000"/>
                <w:sz w:val="20"/>
                <w:szCs w:val="20"/>
              </w:rPr>
              <w:t>16,7</w:t>
            </w:r>
          </w:p>
        </w:tc>
      </w:tr>
      <w:tr w:rsidR="00E414E8" w:rsidRPr="00E414E8" w14:paraId="69B5F635" w14:textId="77777777" w:rsidTr="00E41243">
        <w:trPr>
          <w:trHeight w:val="20"/>
        </w:trPr>
        <w:tc>
          <w:tcPr>
            <w:tcW w:w="684" w:type="dxa"/>
            <w:shd w:val="clear" w:color="auto" w:fill="auto"/>
            <w:vAlign w:val="center"/>
            <w:hideMark/>
          </w:tcPr>
          <w:p w14:paraId="6300E7CC" w14:textId="77777777" w:rsidR="00E414E8" w:rsidRPr="00E414E8" w:rsidRDefault="00E414E8" w:rsidP="00E414E8">
            <w:pPr>
              <w:jc w:val="center"/>
              <w:rPr>
                <w:color w:val="000000"/>
                <w:sz w:val="20"/>
                <w:szCs w:val="20"/>
              </w:rPr>
            </w:pPr>
            <w:r w:rsidRPr="00E414E8">
              <w:rPr>
                <w:color w:val="000000"/>
                <w:sz w:val="20"/>
                <w:szCs w:val="20"/>
              </w:rPr>
              <w:t>8.2.3.</w:t>
            </w:r>
          </w:p>
        </w:tc>
        <w:tc>
          <w:tcPr>
            <w:tcW w:w="4698" w:type="dxa"/>
            <w:shd w:val="clear" w:color="auto" w:fill="auto"/>
            <w:vAlign w:val="center"/>
            <w:hideMark/>
          </w:tcPr>
          <w:p w14:paraId="34C95F91" w14:textId="77777777" w:rsidR="00E414E8" w:rsidRPr="00E414E8" w:rsidRDefault="00E414E8" w:rsidP="00E414E8">
            <w:pPr>
              <w:jc w:val="left"/>
              <w:rPr>
                <w:color w:val="000000"/>
                <w:sz w:val="20"/>
                <w:szCs w:val="20"/>
              </w:rPr>
            </w:pPr>
            <w:r w:rsidRPr="00E414E8">
              <w:rPr>
                <w:color w:val="000000"/>
                <w:sz w:val="20"/>
                <w:szCs w:val="20"/>
              </w:rPr>
              <w:t>безработные,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2C640B14" w14:textId="77777777" w:rsidR="00E414E8" w:rsidRPr="00E414E8" w:rsidRDefault="00E414E8" w:rsidP="00E414E8">
            <w:pPr>
              <w:jc w:val="center"/>
              <w:rPr>
                <w:color w:val="000000"/>
                <w:sz w:val="20"/>
                <w:szCs w:val="20"/>
              </w:rPr>
            </w:pPr>
            <w:r w:rsidRPr="00E414E8">
              <w:rPr>
                <w:sz w:val="20"/>
                <w:szCs w:val="20"/>
              </w:rPr>
              <w:t>127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9CA19" w14:textId="77777777" w:rsidR="00E414E8" w:rsidRPr="00E414E8" w:rsidRDefault="00E414E8" w:rsidP="00E414E8">
            <w:pPr>
              <w:jc w:val="center"/>
              <w:rPr>
                <w:color w:val="000000"/>
                <w:sz w:val="20"/>
                <w:szCs w:val="20"/>
              </w:rPr>
            </w:pPr>
            <w:r w:rsidRPr="00E414E8">
              <w:rPr>
                <w:color w:val="000000"/>
                <w:sz w:val="20"/>
                <w:szCs w:val="20"/>
              </w:rPr>
              <w:t>29</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ACDAA" w14:textId="77777777" w:rsidR="00E414E8" w:rsidRPr="00E414E8" w:rsidRDefault="00E414E8" w:rsidP="00E414E8">
            <w:pPr>
              <w:jc w:val="center"/>
              <w:rPr>
                <w:i/>
                <w:iCs/>
                <w:color w:val="000000"/>
                <w:sz w:val="20"/>
                <w:szCs w:val="20"/>
              </w:rPr>
            </w:pPr>
            <w:r w:rsidRPr="00E414E8">
              <w:rPr>
                <w:i/>
                <w:iCs/>
                <w:color w:val="000000"/>
                <w:sz w:val="20"/>
                <w:szCs w:val="20"/>
              </w:rPr>
              <w:t>-98</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0CF85" w14:textId="77777777" w:rsidR="00E414E8" w:rsidRPr="00E414E8" w:rsidRDefault="00E414E8" w:rsidP="00E414E8">
            <w:pPr>
              <w:jc w:val="center"/>
              <w:rPr>
                <w:color w:val="000000"/>
                <w:sz w:val="20"/>
                <w:szCs w:val="20"/>
              </w:rPr>
            </w:pPr>
            <w:r w:rsidRPr="00E414E8">
              <w:rPr>
                <w:color w:val="000000"/>
                <w:sz w:val="20"/>
                <w:szCs w:val="20"/>
              </w:rPr>
              <w:t>22,8</w:t>
            </w:r>
          </w:p>
        </w:tc>
      </w:tr>
      <w:tr w:rsidR="00E414E8" w:rsidRPr="00E414E8" w14:paraId="56ED2B2B" w14:textId="77777777" w:rsidTr="00E41243">
        <w:trPr>
          <w:trHeight w:val="20"/>
        </w:trPr>
        <w:tc>
          <w:tcPr>
            <w:tcW w:w="684" w:type="dxa"/>
            <w:shd w:val="clear" w:color="auto" w:fill="auto"/>
            <w:vAlign w:val="center"/>
            <w:hideMark/>
          </w:tcPr>
          <w:p w14:paraId="04B347BE" w14:textId="77777777" w:rsidR="00E414E8" w:rsidRPr="00E414E8" w:rsidRDefault="00E414E8" w:rsidP="00E414E8">
            <w:pPr>
              <w:jc w:val="center"/>
              <w:rPr>
                <w:color w:val="000000"/>
                <w:sz w:val="20"/>
                <w:szCs w:val="20"/>
              </w:rPr>
            </w:pPr>
            <w:r w:rsidRPr="00E414E8">
              <w:rPr>
                <w:color w:val="000000"/>
                <w:sz w:val="20"/>
                <w:szCs w:val="20"/>
              </w:rPr>
              <w:t>8.3.</w:t>
            </w:r>
          </w:p>
        </w:tc>
        <w:tc>
          <w:tcPr>
            <w:tcW w:w="4698" w:type="dxa"/>
            <w:shd w:val="clear" w:color="auto" w:fill="auto"/>
            <w:vAlign w:val="center"/>
            <w:hideMark/>
          </w:tcPr>
          <w:p w14:paraId="6CD3FA7E" w14:textId="77777777" w:rsidR="00E414E8" w:rsidRPr="00E414E8" w:rsidRDefault="00E414E8" w:rsidP="00E414E8">
            <w:pPr>
              <w:jc w:val="left"/>
              <w:rPr>
                <w:color w:val="000000"/>
                <w:sz w:val="20"/>
                <w:szCs w:val="20"/>
              </w:rPr>
            </w:pPr>
            <w:r w:rsidRPr="00E414E8">
              <w:rPr>
                <w:color w:val="000000"/>
                <w:sz w:val="20"/>
                <w:szCs w:val="20"/>
              </w:rPr>
              <w:t>Оформлено на досрочную пенсию,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1B3DB600" w14:textId="77777777" w:rsidR="00E414E8" w:rsidRPr="00E414E8" w:rsidRDefault="00E414E8" w:rsidP="00E414E8">
            <w:pPr>
              <w:jc w:val="center"/>
              <w:rPr>
                <w:color w:val="000000"/>
                <w:sz w:val="20"/>
                <w:szCs w:val="20"/>
              </w:rPr>
            </w:pPr>
            <w:r w:rsidRPr="00E414E8">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BEC27" w14:textId="77777777" w:rsidR="00E414E8" w:rsidRPr="00E414E8" w:rsidRDefault="00E414E8" w:rsidP="00E414E8">
            <w:pPr>
              <w:jc w:val="center"/>
              <w:rPr>
                <w:color w:val="000000"/>
                <w:sz w:val="20"/>
                <w:szCs w:val="20"/>
              </w:rPr>
            </w:pPr>
            <w:r w:rsidRPr="00E414E8">
              <w:rPr>
                <w:color w:val="000000"/>
                <w:sz w:val="20"/>
                <w:szCs w:val="20"/>
              </w:rPr>
              <w:t>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F58F5" w14:textId="77777777" w:rsidR="00E414E8" w:rsidRPr="00E414E8" w:rsidRDefault="00E414E8" w:rsidP="00E414E8">
            <w:pPr>
              <w:jc w:val="center"/>
              <w:rPr>
                <w:i/>
                <w:iCs/>
                <w:color w:val="000000"/>
                <w:sz w:val="20"/>
                <w:szCs w:val="20"/>
              </w:rPr>
            </w:pPr>
            <w:r w:rsidRPr="00E414E8">
              <w:rPr>
                <w:i/>
                <w:iCs/>
                <w:color w:val="000000"/>
                <w:sz w:val="20"/>
                <w:szCs w:val="20"/>
              </w:rPr>
              <w:t>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458BD" w14:textId="77777777" w:rsidR="00E414E8" w:rsidRPr="00E414E8" w:rsidRDefault="00E414E8" w:rsidP="00E414E8">
            <w:pPr>
              <w:jc w:val="center"/>
              <w:rPr>
                <w:color w:val="000000"/>
                <w:sz w:val="20"/>
                <w:szCs w:val="20"/>
              </w:rPr>
            </w:pPr>
            <w:r w:rsidRPr="00E414E8">
              <w:rPr>
                <w:color w:val="000000"/>
                <w:sz w:val="20"/>
                <w:szCs w:val="20"/>
              </w:rPr>
              <w:t>100,0</w:t>
            </w:r>
          </w:p>
        </w:tc>
      </w:tr>
      <w:tr w:rsidR="00E414E8" w:rsidRPr="00E414E8" w14:paraId="021ACA37" w14:textId="77777777" w:rsidTr="00E41243">
        <w:trPr>
          <w:trHeight w:val="20"/>
        </w:trPr>
        <w:tc>
          <w:tcPr>
            <w:tcW w:w="684" w:type="dxa"/>
            <w:shd w:val="clear" w:color="auto" w:fill="auto"/>
            <w:vAlign w:val="center"/>
            <w:hideMark/>
          </w:tcPr>
          <w:p w14:paraId="639DE8A9" w14:textId="77777777" w:rsidR="00E414E8" w:rsidRPr="00E414E8" w:rsidRDefault="00E414E8" w:rsidP="00E414E8">
            <w:pPr>
              <w:jc w:val="center"/>
              <w:rPr>
                <w:b/>
                <w:bCs/>
                <w:color w:val="000000"/>
                <w:sz w:val="20"/>
                <w:szCs w:val="20"/>
              </w:rPr>
            </w:pPr>
            <w:r w:rsidRPr="00E414E8">
              <w:rPr>
                <w:b/>
                <w:bCs/>
                <w:color w:val="000000"/>
                <w:sz w:val="20"/>
                <w:szCs w:val="20"/>
              </w:rPr>
              <w:t>9.</w:t>
            </w:r>
          </w:p>
        </w:tc>
        <w:tc>
          <w:tcPr>
            <w:tcW w:w="4698" w:type="dxa"/>
            <w:shd w:val="clear" w:color="auto" w:fill="auto"/>
            <w:vAlign w:val="center"/>
            <w:hideMark/>
          </w:tcPr>
          <w:p w14:paraId="3BF385A5" w14:textId="77777777" w:rsidR="00E414E8" w:rsidRPr="00E414E8" w:rsidRDefault="00E414E8" w:rsidP="00E414E8">
            <w:pPr>
              <w:jc w:val="left"/>
              <w:rPr>
                <w:b/>
                <w:bCs/>
                <w:color w:val="000000"/>
                <w:sz w:val="20"/>
                <w:szCs w:val="20"/>
              </w:rPr>
            </w:pPr>
            <w:r w:rsidRPr="00E414E8">
              <w:rPr>
                <w:b/>
                <w:bCs/>
                <w:color w:val="000000"/>
                <w:sz w:val="20"/>
                <w:szCs w:val="20"/>
              </w:rPr>
              <w:t xml:space="preserve">Численность участников мероприятий активной политики занятости населения, чел. </w:t>
            </w:r>
          </w:p>
        </w:tc>
        <w:tc>
          <w:tcPr>
            <w:tcW w:w="992" w:type="dxa"/>
            <w:tcBorders>
              <w:top w:val="single" w:sz="4" w:space="0" w:color="auto"/>
              <w:bottom w:val="single" w:sz="4" w:space="0" w:color="auto"/>
              <w:right w:val="single" w:sz="4" w:space="0" w:color="auto"/>
            </w:tcBorders>
            <w:shd w:val="clear" w:color="auto" w:fill="auto"/>
            <w:vAlign w:val="center"/>
            <w:hideMark/>
          </w:tcPr>
          <w:p w14:paraId="085AD426" w14:textId="7841020E" w:rsidR="00E414E8" w:rsidRPr="00E414E8" w:rsidRDefault="00E414E8" w:rsidP="00C16EC9">
            <w:pPr>
              <w:jc w:val="center"/>
              <w:rPr>
                <w:b/>
                <w:bCs/>
                <w:color w:val="000000"/>
                <w:sz w:val="20"/>
                <w:szCs w:val="20"/>
              </w:rPr>
            </w:pPr>
            <w:r w:rsidRPr="00E414E8">
              <w:rPr>
                <w:b/>
                <w:bCs/>
                <w:sz w:val="20"/>
                <w:szCs w:val="20"/>
              </w:rPr>
              <w:t>1 2</w:t>
            </w:r>
            <w:r w:rsidR="00C16EC9">
              <w:rPr>
                <w:b/>
                <w:bCs/>
                <w:sz w:val="20"/>
                <w:szCs w:val="20"/>
              </w:rPr>
              <w:t>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97B0A" w14:textId="77777777" w:rsidR="00E414E8" w:rsidRPr="00E414E8" w:rsidRDefault="00E414E8" w:rsidP="00E414E8">
            <w:pPr>
              <w:jc w:val="center"/>
              <w:rPr>
                <w:b/>
                <w:bCs/>
                <w:color w:val="000000"/>
                <w:sz w:val="20"/>
                <w:szCs w:val="20"/>
              </w:rPr>
            </w:pPr>
            <w:r w:rsidRPr="00E414E8">
              <w:rPr>
                <w:b/>
                <w:bCs/>
                <w:color w:val="000000"/>
                <w:sz w:val="20"/>
                <w:szCs w:val="20"/>
              </w:rPr>
              <w:t>1232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2022D" w14:textId="5C7CC171" w:rsidR="00E414E8" w:rsidRPr="00E414E8" w:rsidRDefault="00E414E8" w:rsidP="00C16EC9">
            <w:pPr>
              <w:jc w:val="center"/>
              <w:rPr>
                <w:i/>
                <w:iCs/>
                <w:color w:val="000000"/>
                <w:sz w:val="20"/>
                <w:szCs w:val="20"/>
              </w:rPr>
            </w:pPr>
            <w:r w:rsidRPr="00E414E8">
              <w:rPr>
                <w:i/>
                <w:iCs/>
                <w:color w:val="000000"/>
                <w:sz w:val="20"/>
                <w:szCs w:val="20"/>
              </w:rPr>
              <w:t>-</w:t>
            </w:r>
            <w:r w:rsidR="00C16EC9">
              <w:rPr>
                <w:i/>
                <w:iCs/>
                <w:color w:val="000000"/>
                <w:sz w:val="20"/>
                <w:szCs w:val="20"/>
              </w:rPr>
              <w:t>66</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A667F" w14:textId="76EAD391" w:rsidR="00E414E8" w:rsidRPr="000F74CB" w:rsidRDefault="00C16EC9" w:rsidP="00E414E8">
            <w:pPr>
              <w:jc w:val="center"/>
              <w:rPr>
                <w:color w:val="000000"/>
                <w:sz w:val="20"/>
                <w:szCs w:val="20"/>
              </w:rPr>
            </w:pPr>
            <w:r>
              <w:rPr>
                <w:color w:val="000000"/>
                <w:sz w:val="20"/>
                <w:szCs w:val="20"/>
              </w:rPr>
              <w:t>94,9</w:t>
            </w:r>
          </w:p>
        </w:tc>
      </w:tr>
      <w:tr w:rsidR="00E414E8" w:rsidRPr="00E414E8" w14:paraId="65C6ABBB" w14:textId="77777777" w:rsidTr="00E41243">
        <w:trPr>
          <w:trHeight w:val="20"/>
        </w:trPr>
        <w:tc>
          <w:tcPr>
            <w:tcW w:w="684" w:type="dxa"/>
            <w:shd w:val="clear" w:color="auto" w:fill="auto"/>
            <w:vAlign w:val="center"/>
            <w:hideMark/>
          </w:tcPr>
          <w:p w14:paraId="58CC5CAC" w14:textId="77777777" w:rsidR="00E414E8" w:rsidRPr="00E414E8" w:rsidRDefault="00E414E8" w:rsidP="00E414E8">
            <w:pPr>
              <w:jc w:val="center"/>
              <w:rPr>
                <w:color w:val="000000"/>
                <w:sz w:val="20"/>
                <w:szCs w:val="20"/>
              </w:rPr>
            </w:pPr>
            <w:r w:rsidRPr="00E414E8">
              <w:rPr>
                <w:color w:val="000000"/>
                <w:sz w:val="20"/>
                <w:szCs w:val="20"/>
              </w:rPr>
              <w:t>9.1.</w:t>
            </w:r>
          </w:p>
        </w:tc>
        <w:tc>
          <w:tcPr>
            <w:tcW w:w="4698" w:type="dxa"/>
            <w:shd w:val="clear" w:color="auto" w:fill="auto"/>
            <w:vAlign w:val="center"/>
            <w:hideMark/>
          </w:tcPr>
          <w:p w14:paraId="330C1146" w14:textId="77777777" w:rsidR="00E414E8" w:rsidRPr="00E414E8" w:rsidRDefault="00E414E8" w:rsidP="00E414E8">
            <w:pPr>
              <w:jc w:val="left"/>
              <w:rPr>
                <w:color w:val="000000"/>
                <w:sz w:val="20"/>
                <w:szCs w:val="20"/>
              </w:rPr>
            </w:pPr>
            <w:r w:rsidRPr="00E414E8">
              <w:rPr>
                <w:color w:val="000000"/>
                <w:sz w:val="20"/>
                <w:szCs w:val="20"/>
              </w:rPr>
              <w:t>Организация проведения оплачиваемых общественных работ,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70FF6C4A" w14:textId="1C16DAE2" w:rsidR="00E414E8" w:rsidRPr="00E414E8" w:rsidRDefault="00C16EC9" w:rsidP="00E414E8">
            <w:pPr>
              <w:jc w:val="center"/>
              <w:rPr>
                <w:color w:val="000000"/>
                <w:sz w:val="20"/>
                <w:szCs w:val="20"/>
              </w:rPr>
            </w:pPr>
            <w:r>
              <w:rPr>
                <w:sz w:val="20"/>
                <w:szCs w:val="20"/>
              </w:rPr>
              <w:t>197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A4620" w14:textId="77777777" w:rsidR="00E414E8" w:rsidRPr="00E414E8" w:rsidRDefault="00E414E8" w:rsidP="00E414E8">
            <w:pPr>
              <w:jc w:val="center"/>
              <w:rPr>
                <w:color w:val="000000"/>
                <w:sz w:val="20"/>
                <w:szCs w:val="20"/>
              </w:rPr>
            </w:pPr>
            <w:r w:rsidRPr="00E414E8">
              <w:rPr>
                <w:color w:val="000000"/>
                <w:sz w:val="20"/>
                <w:szCs w:val="20"/>
              </w:rPr>
              <w:t>154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0FB2F" w14:textId="4EFFF57E" w:rsidR="00E414E8" w:rsidRPr="00E414E8" w:rsidRDefault="00C16EC9" w:rsidP="00E414E8">
            <w:pPr>
              <w:jc w:val="center"/>
              <w:rPr>
                <w:i/>
                <w:iCs/>
                <w:color w:val="000000"/>
                <w:sz w:val="20"/>
                <w:szCs w:val="20"/>
              </w:rPr>
            </w:pPr>
            <w:r>
              <w:rPr>
                <w:i/>
                <w:iCs/>
                <w:color w:val="000000"/>
                <w:sz w:val="20"/>
                <w:szCs w:val="20"/>
              </w:rPr>
              <w:t>-43</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137CE" w14:textId="59A99842" w:rsidR="00E414E8" w:rsidRPr="000F74CB" w:rsidRDefault="00C16EC9" w:rsidP="00E414E8">
            <w:pPr>
              <w:jc w:val="center"/>
              <w:rPr>
                <w:color w:val="000000"/>
                <w:sz w:val="20"/>
                <w:szCs w:val="20"/>
              </w:rPr>
            </w:pPr>
            <w:r>
              <w:rPr>
                <w:color w:val="000000"/>
                <w:sz w:val="20"/>
                <w:szCs w:val="20"/>
              </w:rPr>
              <w:t>78,2</w:t>
            </w:r>
          </w:p>
        </w:tc>
      </w:tr>
      <w:tr w:rsidR="00E414E8" w:rsidRPr="00E414E8" w14:paraId="7BB1B3BF" w14:textId="77777777" w:rsidTr="00E41243">
        <w:trPr>
          <w:trHeight w:val="20"/>
        </w:trPr>
        <w:tc>
          <w:tcPr>
            <w:tcW w:w="684" w:type="dxa"/>
            <w:shd w:val="clear" w:color="auto" w:fill="auto"/>
            <w:vAlign w:val="center"/>
            <w:hideMark/>
          </w:tcPr>
          <w:p w14:paraId="11B7133B" w14:textId="77777777" w:rsidR="00E414E8" w:rsidRPr="00E414E8" w:rsidRDefault="00E414E8" w:rsidP="00E414E8">
            <w:pPr>
              <w:jc w:val="center"/>
              <w:rPr>
                <w:color w:val="000000"/>
                <w:sz w:val="20"/>
                <w:szCs w:val="20"/>
              </w:rPr>
            </w:pPr>
            <w:r w:rsidRPr="00E414E8">
              <w:rPr>
                <w:color w:val="000000"/>
                <w:sz w:val="20"/>
                <w:szCs w:val="20"/>
              </w:rPr>
              <w:t>9.2.</w:t>
            </w:r>
          </w:p>
        </w:tc>
        <w:tc>
          <w:tcPr>
            <w:tcW w:w="4698" w:type="dxa"/>
            <w:shd w:val="clear" w:color="auto" w:fill="auto"/>
            <w:vAlign w:val="center"/>
            <w:hideMark/>
          </w:tcPr>
          <w:p w14:paraId="3769804C" w14:textId="77777777" w:rsidR="00E414E8" w:rsidRPr="00E414E8" w:rsidRDefault="00E414E8" w:rsidP="00E414E8">
            <w:pPr>
              <w:jc w:val="left"/>
              <w:rPr>
                <w:color w:val="000000"/>
                <w:sz w:val="20"/>
                <w:szCs w:val="20"/>
              </w:rPr>
            </w:pPr>
            <w:r w:rsidRPr="00E414E8">
              <w:rPr>
                <w:color w:val="000000"/>
                <w:sz w:val="20"/>
                <w:szCs w:val="20"/>
              </w:rPr>
              <w:t>Организация временного трудоустройства несовершеннолетних граждан в возрасте от 14 до 18 лет, в свободное от учебы время,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656BB07C" w14:textId="77777777" w:rsidR="00E414E8" w:rsidRPr="00E414E8" w:rsidRDefault="00E414E8" w:rsidP="00E414E8">
            <w:pPr>
              <w:jc w:val="center"/>
              <w:rPr>
                <w:color w:val="000000"/>
                <w:sz w:val="20"/>
                <w:szCs w:val="20"/>
              </w:rPr>
            </w:pPr>
            <w:r w:rsidRPr="00E414E8">
              <w:rPr>
                <w:sz w:val="20"/>
                <w:szCs w:val="20"/>
              </w:rPr>
              <w:t>1 020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E6CD2" w14:textId="77777777" w:rsidR="00E414E8" w:rsidRPr="00E414E8" w:rsidRDefault="00E414E8" w:rsidP="00E414E8">
            <w:pPr>
              <w:jc w:val="center"/>
              <w:rPr>
                <w:color w:val="000000"/>
                <w:sz w:val="20"/>
                <w:szCs w:val="20"/>
              </w:rPr>
            </w:pPr>
            <w:r w:rsidRPr="00E414E8">
              <w:rPr>
                <w:color w:val="000000"/>
                <w:sz w:val="20"/>
                <w:szCs w:val="20"/>
              </w:rPr>
              <w:t>997</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1A416" w14:textId="77777777" w:rsidR="00E414E8" w:rsidRPr="00E414E8" w:rsidRDefault="00E414E8" w:rsidP="00E414E8">
            <w:pPr>
              <w:jc w:val="center"/>
              <w:rPr>
                <w:i/>
                <w:iCs/>
                <w:color w:val="000000"/>
                <w:sz w:val="20"/>
                <w:szCs w:val="20"/>
              </w:rPr>
            </w:pPr>
            <w:r w:rsidRPr="00E414E8">
              <w:rPr>
                <w:i/>
                <w:iCs/>
                <w:color w:val="000000"/>
                <w:sz w:val="20"/>
                <w:szCs w:val="20"/>
              </w:rPr>
              <w:t>-23</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093C4" w14:textId="77777777" w:rsidR="00E414E8" w:rsidRPr="000F74CB" w:rsidRDefault="00E414E8" w:rsidP="00E414E8">
            <w:pPr>
              <w:jc w:val="center"/>
              <w:rPr>
                <w:color w:val="000000"/>
                <w:sz w:val="20"/>
                <w:szCs w:val="20"/>
              </w:rPr>
            </w:pPr>
            <w:r w:rsidRPr="000F74CB">
              <w:rPr>
                <w:color w:val="000000"/>
                <w:sz w:val="20"/>
                <w:szCs w:val="20"/>
              </w:rPr>
              <w:t>97,7</w:t>
            </w:r>
          </w:p>
        </w:tc>
      </w:tr>
      <w:tr w:rsidR="00E414E8" w:rsidRPr="00E414E8" w14:paraId="6C9CBDA1" w14:textId="77777777" w:rsidTr="00E41243">
        <w:trPr>
          <w:trHeight w:val="20"/>
        </w:trPr>
        <w:tc>
          <w:tcPr>
            <w:tcW w:w="684" w:type="dxa"/>
            <w:shd w:val="clear" w:color="auto" w:fill="auto"/>
            <w:vAlign w:val="center"/>
            <w:hideMark/>
          </w:tcPr>
          <w:p w14:paraId="6B4995A7" w14:textId="77777777" w:rsidR="00E414E8" w:rsidRPr="00E414E8" w:rsidRDefault="00E414E8" w:rsidP="00E414E8">
            <w:pPr>
              <w:jc w:val="center"/>
              <w:rPr>
                <w:color w:val="000000"/>
                <w:sz w:val="20"/>
                <w:szCs w:val="20"/>
              </w:rPr>
            </w:pPr>
            <w:r w:rsidRPr="00E414E8">
              <w:rPr>
                <w:color w:val="000000"/>
                <w:sz w:val="20"/>
                <w:szCs w:val="20"/>
              </w:rPr>
              <w:t>9.3.</w:t>
            </w:r>
          </w:p>
        </w:tc>
        <w:tc>
          <w:tcPr>
            <w:tcW w:w="4698" w:type="dxa"/>
            <w:shd w:val="clear" w:color="auto" w:fill="auto"/>
            <w:vAlign w:val="center"/>
            <w:hideMark/>
          </w:tcPr>
          <w:p w14:paraId="00FF1DD6" w14:textId="77777777" w:rsidR="00E414E8" w:rsidRPr="00E414E8" w:rsidRDefault="00E414E8" w:rsidP="00E414E8">
            <w:pPr>
              <w:jc w:val="left"/>
              <w:rPr>
                <w:color w:val="000000"/>
                <w:sz w:val="20"/>
                <w:szCs w:val="20"/>
              </w:rPr>
            </w:pPr>
            <w:r w:rsidRPr="00E414E8">
              <w:rPr>
                <w:color w:val="000000"/>
                <w:sz w:val="20"/>
                <w:szCs w:val="20"/>
              </w:rPr>
              <w:t>Организация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чел.</w:t>
            </w:r>
          </w:p>
        </w:tc>
        <w:tc>
          <w:tcPr>
            <w:tcW w:w="992" w:type="dxa"/>
            <w:tcBorders>
              <w:top w:val="single" w:sz="4" w:space="0" w:color="auto"/>
              <w:bottom w:val="single" w:sz="4" w:space="0" w:color="auto"/>
              <w:right w:val="single" w:sz="4" w:space="0" w:color="auto"/>
            </w:tcBorders>
            <w:shd w:val="clear" w:color="auto" w:fill="auto"/>
            <w:vAlign w:val="center"/>
            <w:hideMark/>
          </w:tcPr>
          <w:p w14:paraId="56283916" w14:textId="77777777" w:rsidR="00E414E8" w:rsidRPr="00E414E8" w:rsidRDefault="00E414E8" w:rsidP="00E414E8">
            <w:pPr>
              <w:jc w:val="center"/>
              <w:rPr>
                <w:color w:val="000000"/>
                <w:sz w:val="20"/>
                <w:szCs w:val="20"/>
              </w:rPr>
            </w:pPr>
            <w:r w:rsidRPr="00E414E8">
              <w:rPr>
                <w:sz w:val="20"/>
                <w:szCs w:val="20"/>
              </w:rPr>
              <w:t>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2F07C" w14:textId="77777777" w:rsidR="00E414E8" w:rsidRPr="00E414E8" w:rsidRDefault="00E414E8" w:rsidP="00E414E8">
            <w:pPr>
              <w:jc w:val="center"/>
              <w:rPr>
                <w:color w:val="000000"/>
                <w:sz w:val="20"/>
                <w:szCs w:val="20"/>
              </w:rPr>
            </w:pPr>
            <w:r w:rsidRPr="00E414E8">
              <w:rPr>
                <w:color w:val="000000"/>
                <w:sz w:val="20"/>
                <w:szCs w:val="20"/>
              </w:rPr>
              <w:t>81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0B524" w14:textId="77777777" w:rsidR="00E414E8" w:rsidRPr="00E414E8" w:rsidRDefault="00E414E8" w:rsidP="00E414E8">
            <w:pPr>
              <w:jc w:val="center"/>
              <w:rPr>
                <w:i/>
                <w:iCs/>
                <w:color w:val="000000"/>
                <w:sz w:val="20"/>
                <w:szCs w:val="20"/>
              </w:rPr>
            </w:pPr>
            <w:r w:rsidRPr="00E414E8">
              <w:rPr>
                <w:i/>
                <w:iCs/>
                <w:color w:val="000000"/>
                <w:sz w:val="20"/>
                <w:szCs w:val="20"/>
              </w:rPr>
              <w:t>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1F5B9" w14:textId="77777777" w:rsidR="00E414E8" w:rsidRPr="00E414E8" w:rsidRDefault="00E414E8" w:rsidP="00E414E8">
            <w:pPr>
              <w:jc w:val="center"/>
              <w:rPr>
                <w:color w:val="000000"/>
                <w:sz w:val="20"/>
                <w:szCs w:val="20"/>
              </w:rPr>
            </w:pPr>
            <w:r w:rsidRPr="00E414E8">
              <w:rPr>
                <w:color w:val="000000"/>
                <w:sz w:val="20"/>
                <w:szCs w:val="20"/>
              </w:rPr>
              <w:t>100,0</w:t>
            </w:r>
          </w:p>
        </w:tc>
      </w:tr>
      <w:tr w:rsidR="00E414E8" w:rsidRPr="00E414E8" w14:paraId="79B2F76D" w14:textId="77777777" w:rsidTr="00886D74">
        <w:trPr>
          <w:trHeight w:val="20"/>
        </w:trPr>
        <w:tc>
          <w:tcPr>
            <w:tcW w:w="9346" w:type="dxa"/>
            <w:gridSpan w:val="6"/>
            <w:shd w:val="clear" w:color="auto" w:fill="D9D9D9"/>
            <w:noWrap/>
            <w:vAlign w:val="center"/>
            <w:hideMark/>
          </w:tcPr>
          <w:p w14:paraId="5423BA68" w14:textId="77777777" w:rsidR="00E414E8" w:rsidRPr="00E414E8" w:rsidRDefault="00E414E8" w:rsidP="00E414E8">
            <w:pPr>
              <w:jc w:val="center"/>
              <w:rPr>
                <w:b/>
                <w:bCs/>
                <w:color w:val="000000"/>
                <w:sz w:val="20"/>
                <w:szCs w:val="20"/>
              </w:rPr>
            </w:pPr>
            <w:r w:rsidRPr="00E414E8">
              <w:rPr>
                <w:b/>
                <w:bCs/>
                <w:color w:val="000000"/>
                <w:sz w:val="20"/>
                <w:szCs w:val="20"/>
              </w:rPr>
              <w:t>На конец отчетного периода</w:t>
            </w:r>
          </w:p>
        </w:tc>
      </w:tr>
      <w:tr w:rsidR="00E414E8" w:rsidRPr="00E414E8" w14:paraId="0A1808B9" w14:textId="77777777" w:rsidTr="00E41243">
        <w:trPr>
          <w:trHeight w:val="20"/>
        </w:trPr>
        <w:tc>
          <w:tcPr>
            <w:tcW w:w="684" w:type="dxa"/>
            <w:shd w:val="clear" w:color="auto" w:fill="auto"/>
            <w:vAlign w:val="center"/>
            <w:hideMark/>
          </w:tcPr>
          <w:p w14:paraId="61CB1405" w14:textId="77777777" w:rsidR="00E414E8" w:rsidRPr="00E414E8" w:rsidRDefault="00E414E8" w:rsidP="00E414E8">
            <w:pPr>
              <w:jc w:val="center"/>
              <w:rPr>
                <w:color w:val="000000"/>
                <w:sz w:val="20"/>
                <w:szCs w:val="20"/>
              </w:rPr>
            </w:pPr>
            <w:r w:rsidRPr="00E414E8">
              <w:rPr>
                <w:color w:val="000000"/>
                <w:sz w:val="20"/>
                <w:szCs w:val="20"/>
              </w:rPr>
              <w:t>10.</w:t>
            </w:r>
          </w:p>
        </w:tc>
        <w:tc>
          <w:tcPr>
            <w:tcW w:w="4698" w:type="dxa"/>
            <w:shd w:val="clear" w:color="auto" w:fill="auto"/>
            <w:vAlign w:val="center"/>
            <w:hideMark/>
          </w:tcPr>
          <w:p w14:paraId="46CBF4BC" w14:textId="77777777" w:rsidR="00E414E8" w:rsidRPr="00E414E8" w:rsidRDefault="00E414E8" w:rsidP="00E414E8">
            <w:pPr>
              <w:jc w:val="left"/>
              <w:rPr>
                <w:color w:val="000000"/>
                <w:sz w:val="20"/>
                <w:szCs w:val="20"/>
              </w:rPr>
            </w:pPr>
            <w:r w:rsidRPr="00E414E8">
              <w:rPr>
                <w:color w:val="000000"/>
                <w:sz w:val="20"/>
                <w:szCs w:val="20"/>
              </w:rPr>
              <w:t>Численность ищущих работу незанятых трудовой деятельностью граждан, чел.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789FE0" w14:textId="77777777" w:rsidR="00E414E8" w:rsidRPr="00E414E8" w:rsidRDefault="00E414E8" w:rsidP="00E414E8">
            <w:pPr>
              <w:jc w:val="center"/>
              <w:rPr>
                <w:color w:val="000000"/>
                <w:sz w:val="20"/>
                <w:szCs w:val="20"/>
              </w:rPr>
            </w:pPr>
            <w:r w:rsidRPr="00E414E8">
              <w:rPr>
                <w:color w:val="000000"/>
                <w:sz w:val="20"/>
                <w:szCs w:val="20"/>
              </w:rPr>
              <w:t>324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A041B" w14:textId="77777777" w:rsidR="00E414E8" w:rsidRPr="00E414E8" w:rsidRDefault="00E414E8" w:rsidP="00E414E8">
            <w:pPr>
              <w:jc w:val="center"/>
              <w:rPr>
                <w:color w:val="000000"/>
                <w:sz w:val="20"/>
                <w:szCs w:val="20"/>
              </w:rPr>
            </w:pPr>
            <w:r w:rsidRPr="00E414E8">
              <w:rPr>
                <w:color w:val="000000"/>
                <w:sz w:val="20"/>
                <w:szCs w:val="20"/>
              </w:rPr>
              <w:t>359</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C4E56" w14:textId="77777777" w:rsidR="00E414E8" w:rsidRPr="00E414E8" w:rsidRDefault="00E414E8" w:rsidP="00E414E8">
            <w:pPr>
              <w:jc w:val="center"/>
              <w:rPr>
                <w:i/>
                <w:iCs/>
                <w:color w:val="000000"/>
                <w:sz w:val="20"/>
                <w:szCs w:val="20"/>
              </w:rPr>
            </w:pPr>
            <w:r w:rsidRPr="00E414E8">
              <w:rPr>
                <w:i/>
                <w:iCs/>
                <w:color w:val="000000"/>
                <w:sz w:val="20"/>
                <w:szCs w:val="20"/>
              </w:rPr>
              <w:t>35</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5FA81" w14:textId="77777777" w:rsidR="00E414E8" w:rsidRPr="00E414E8" w:rsidRDefault="00E414E8" w:rsidP="00E414E8">
            <w:pPr>
              <w:jc w:val="center"/>
              <w:rPr>
                <w:color w:val="000000"/>
                <w:sz w:val="20"/>
                <w:szCs w:val="20"/>
              </w:rPr>
            </w:pPr>
            <w:r w:rsidRPr="00E414E8">
              <w:rPr>
                <w:color w:val="000000"/>
                <w:sz w:val="20"/>
                <w:szCs w:val="20"/>
              </w:rPr>
              <w:t>110,8</w:t>
            </w:r>
          </w:p>
        </w:tc>
      </w:tr>
      <w:tr w:rsidR="00E414E8" w:rsidRPr="00E414E8" w14:paraId="23AD0EF2" w14:textId="77777777" w:rsidTr="00E41243">
        <w:trPr>
          <w:trHeight w:val="20"/>
        </w:trPr>
        <w:tc>
          <w:tcPr>
            <w:tcW w:w="684" w:type="dxa"/>
            <w:shd w:val="clear" w:color="auto" w:fill="auto"/>
            <w:vAlign w:val="center"/>
            <w:hideMark/>
          </w:tcPr>
          <w:p w14:paraId="57135D39" w14:textId="77777777" w:rsidR="00E414E8" w:rsidRPr="00E414E8" w:rsidRDefault="00E414E8" w:rsidP="00E414E8">
            <w:pPr>
              <w:jc w:val="center"/>
              <w:rPr>
                <w:b/>
                <w:bCs/>
                <w:color w:val="000000"/>
                <w:sz w:val="20"/>
                <w:szCs w:val="20"/>
              </w:rPr>
            </w:pPr>
            <w:r w:rsidRPr="00E414E8">
              <w:rPr>
                <w:b/>
                <w:bCs/>
                <w:color w:val="000000"/>
                <w:sz w:val="20"/>
                <w:szCs w:val="20"/>
              </w:rPr>
              <w:t>10.1.</w:t>
            </w:r>
          </w:p>
        </w:tc>
        <w:tc>
          <w:tcPr>
            <w:tcW w:w="4698" w:type="dxa"/>
            <w:shd w:val="clear" w:color="auto" w:fill="auto"/>
            <w:vAlign w:val="center"/>
            <w:hideMark/>
          </w:tcPr>
          <w:p w14:paraId="1CEC4081" w14:textId="77777777" w:rsidR="00E414E8" w:rsidRPr="00E414E8" w:rsidRDefault="00E414E8" w:rsidP="00E414E8">
            <w:pPr>
              <w:jc w:val="left"/>
              <w:rPr>
                <w:b/>
                <w:bCs/>
                <w:color w:val="000000"/>
                <w:sz w:val="20"/>
                <w:szCs w:val="20"/>
              </w:rPr>
            </w:pPr>
            <w:r w:rsidRPr="00E414E8">
              <w:rPr>
                <w:b/>
                <w:bCs/>
                <w:color w:val="000000"/>
                <w:sz w:val="20"/>
                <w:szCs w:val="20"/>
              </w:rPr>
              <w:t>из них безработных, чел.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7364D0" w14:textId="77777777" w:rsidR="00E414E8" w:rsidRPr="00E414E8" w:rsidRDefault="00E414E8" w:rsidP="00E414E8">
            <w:pPr>
              <w:jc w:val="center"/>
              <w:rPr>
                <w:b/>
                <w:bCs/>
                <w:color w:val="000000"/>
                <w:sz w:val="20"/>
                <w:szCs w:val="20"/>
              </w:rPr>
            </w:pPr>
            <w:r w:rsidRPr="00E414E8">
              <w:rPr>
                <w:b/>
                <w:bCs/>
                <w:color w:val="000000"/>
                <w:sz w:val="20"/>
                <w:szCs w:val="20"/>
              </w:rPr>
              <w:t>176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F5223" w14:textId="77777777" w:rsidR="00E414E8" w:rsidRPr="00E414E8" w:rsidRDefault="00E414E8" w:rsidP="00E414E8">
            <w:pPr>
              <w:jc w:val="center"/>
              <w:rPr>
                <w:b/>
                <w:bCs/>
                <w:color w:val="000000"/>
                <w:sz w:val="20"/>
                <w:szCs w:val="20"/>
              </w:rPr>
            </w:pPr>
            <w:r w:rsidRPr="00E414E8">
              <w:rPr>
                <w:b/>
                <w:bCs/>
                <w:color w:val="000000"/>
                <w:sz w:val="20"/>
                <w:szCs w:val="20"/>
              </w:rPr>
              <w:t>200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EC2A2" w14:textId="77777777" w:rsidR="00E414E8" w:rsidRPr="00E414E8" w:rsidRDefault="00E414E8" w:rsidP="00E414E8">
            <w:pPr>
              <w:jc w:val="center"/>
              <w:rPr>
                <w:i/>
                <w:iCs/>
                <w:color w:val="000000"/>
                <w:sz w:val="20"/>
                <w:szCs w:val="20"/>
              </w:rPr>
            </w:pPr>
            <w:r w:rsidRPr="00E414E8">
              <w:rPr>
                <w:i/>
                <w:iCs/>
                <w:color w:val="000000"/>
                <w:sz w:val="20"/>
                <w:szCs w:val="20"/>
              </w:rPr>
              <w:t>24</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DAA59" w14:textId="77777777" w:rsidR="00E414E8" w:rsidRPr="00E414E8" w:rsidRDefault="00E414E8" w:rsidP="00E414E8">
            <w:pPr>
              <w:jc w:val="center"/>
              <w:rPr>
                <w:color w:val="000000"/>
                <w:sz w:val="20"/>
                <w:szCs w:val="20"/>
              </w:rPr>
            </w:pPr>
            <w:r w:rsidRPr="00E414E8">
              <w:rPr>
                <w:color w:val="000000"/>
                <w:sz w:val="20"/>
                <w:szCs w:val="20"/>
              </w:rPr>
              <w:t>113,6</w:t>
            </w:r>
          </w:p>
        </w:tc>
      </w:tr>
      <w:tr w:rsidR="00E414E8" w:rsidRPr="00E414E8" w14:paraId="5F5F017C" w14:textId="77777777" w:rsidTr="00E41243">
        <w:trPr>
          <w:trHeight w:val="20"/>
        </w:trPr>
        <w:tc>
          <w:tcPr>
            <w:tcW w:w="684" w:type="dxa"/>
            <w:shd w:val="clear" w:color="auto" w:fill="auto"/>
            <w:vAlign w:val="center"/>
            <w:hideMark/>
          </w:tcPr>
          <w:p w14:paraId="412321FF" w14:textId="77777777" w:rsidR="00E414E8" w:rsidRPr="00E414E8" w:rsidRDefault="00E414E8" w:rsidP="00E414E8">
            <w:pPr>
              <w:jc w:val="center"/>
              <w:rPr>
                <w:color w:val="000000"/>
                <w:sz w:val="20"/>
                <w:szCs w:val="20"/>
              </w:rPr>
            </w:pPr>
            <w:r w:rsidRPr="00E414E8">
              <w:rPr>
                <w:color w:val="000000"/>
                <w:sz w:val="20"/>
                <w:szCs w:val="20"/>
              </w:rPr>
              <w:t>11.</w:t>
            </w:r>
          </w:p>
        </w:tc>
        <w:tc>
          <w:tcPr>
            <w:tcW w:w="4698" w:type="dxa"/>
            <w:shd w:val="clear" w:color="auto" w:fill="auto"/>
            <w:vAlign w:val="center"/>
            <w:hideMark/>
          </w:tcPr>
          <w:p w14:paraId="7BDC036F" w14:textId="77777777" w:rsidR="00E414E8" w:rsidRPr="00E414E8" w:rsidRDefault="00E414E8" w:rsidP="00E414E8">
            <w:pPr>
              <w:jc w:val="left"/>
              <w:rPr>
                <w:color w:val="000000"/>
                <w:sz w:val="20"/>
                <w:szCs w:val="20"/>
              </w:rPr>
            </w:pPr>
            <w:r w:rsidRPr="00E414E8">
              <w:rPr>
                <w:color w:val="000000"/>
                <w:sz w:val="20"/>
                <w:szCs w:val="20"/>
              </w:rPr>
              <w:t>Количество вакансий, ед.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7CA452" w14:textId="77777777" w:rsidR="00E414E8" w:rsidRPr="00E414E8" w:rsidRDefault="00E414E8" w:rsidP="00E414E8">
            <w:pPr>
              <w:jc w:val="center"/>
              <w:rPr>
                <w:color w:val="000000"/>
                <w:sz w:val="20"/>
                <w:szCs w:val="20"/>
              </w:rPr>
            </w:pPr>
            <w:r w:rsidRPr="00E414E8">
              <w:rPr>
                <w:color w:val="000000"/>
                <w:sz w:val="20"/>
                <w:szCs w:val="20"/>
              </w:rPr>
              <w:t>5 012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8C650" w14:textId="77777777" w:rsidR="00E414E8" w:rsidRPr="00E414E8" w:rsidRDefault="00E414E8" w:rsidP="00E414E8">
            <w:pPr>
              <w:jc w:val="center"/>
              <w:rPr>
                <w:color w:val="000000"/>
                <w:sz w:val="20"/>
                <w:szCs w:val="20"/>
              </w:rPr>
            </w:pPr>
            <w:r w:rsidRPr="00E414E8">
              <w:rPr>
                <w:color w:val="000000"/>
                <w:sz w:val="20"/>
                <w:szCs w:val="20"/>
              </w:rPr>
              <w:t>3 156</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CD3D0" w14:textId="77777777" w:rsidR="00E414E8" w:rsidRPr="00E414E8" w:rsidRDefault="00E414E8" w:rsidP="00E414E8">
            <w:pPr>
              <w:jc w:val="center"/>
              <w:rPr>
                <w:i/>
                <w:iCs/>
                <w:color w:val="000000"/>
                <w:sz w:val="20"/>
                <w:szCs w:val="20"/>
              </w:rPr>
            </w:pPr>
            <w:r w:rsidRPr="00E414E8">
              <w:rPr>
                <w:i/>
                <w:iCs/>
                <w:color w:val="000000"/>
                <w:sz w:val="20"/>
                <w:szCs w:val="20"/>
              </w:rPr>
              <w:t>-1856</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6A9DB" w14:textId="77777777" w:rsidR="00E414E8" w:rsidRPr="00E414E8" w:rsidRDefault="00E414E8" w:rsidP="00E414E8">
            <w:pPr>
              <w:jc w:val="center"/>
              <w:rPr>
                <w:color w:val="000000"/>
                <w:sz w:val="20"/>
                <w:szCs w:val="20"/>
              </w:rPr>
            </w:pPr>
            <w:r w:rsidRPr="00E414E8">
              <w:rPr>
                <w:color w:val="000000"/>
                <w:sz w:val="20"/>
                <w:szCs w:val="20"/>
              </w:rPr>
              <w:t>63,0</w:t>
            </w:r>
          </w:p>
        </w:tc>
      </w:tr>
      <w:tr w:rsidR="00E414E8" w:rsidRPr="00E414E8" w14:paraId="329C9414" w14:textId="77777777" w:rsidTr="00E41243">
        <w:trPr>
          <w:trHeight w:val="20"/>
        </w:trPr>
        <w:tc>
          <w:tcPr>
            <w:tcW w:w="684" w:type="dxa"/>
            <w:shd w:val="clear" w:color="auto" w:fill="auto"/>
            <w:vAlign w:val="center"/>
            <w:hideMark/>
          </w:tcPr>
          <w:p w14:paraId="5AC8E476" w14:textId="77777777" w:rsidR="00E414E8" w:rsidRPr="00E414E8" w:rsidRDefault="00E414E8" w:rsidP="00E414E8">
            <w:pPr>
              <w:jc w:val="center"/>
              <w:rPr>
                <w:color w:val="000000"/>
                <w:sz w:val="20"/>
                <w:szCs w:val="20"/>
              </w:rPr>
            </w:pPr>
            <w:r w:rsidRPr="00E414E8">
              <w:rPr>
                <w:color w:val="000000"/>
                <w:sz w:val="20"/>
                <w:szCs w:val="20"/>
              </w:rPr>
              <w:t>12.</w:t>
            </w:r>
          </w:p>
        </w:tc>
        <w:tc>
          <w:tcPr>
            <w:tcW w:w="4698" w:type="dxa"/>
            <w:shd w:val="clear" w:color="auto" w:fill="auto"/>
            <w:vAlign w:val="center"/>
            <w:hideMark/>
          </w:tcPr>
          <w:p w14:paraId="67F16AB7" w14:textId="77777777" w:rsidR="00E414E8" w:rsidRPr="00E414E8" w:rsidRDefault="00E414E8" w:rsidP="00E414E8">
            <w:pPr>
              <w:jc w:val="left"/>
              <w:rPr>
                <w:color w:val="000000"/>
                <w:sz w:val="20"/>
                <w:szCs w:val="20"/>
              </w:rPr>
            </w:pPr>
            <w:r w:rsidRPr="00E414E8">
              <w:rPr>
                <w:color w:val="000000"/>
                <w:sz w:val="20"/>
                <w:szCs w:val="20"/>
              </w:rPr>
              <w:t>Уровень зарегистрированной безработицы (к численности населения в трудоспособном возрасте),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97E53E" w14:textId="77777777" w:rsidR="00E414E8" w:rsidRPr="00E414E8" w:rsidRDefault="00E414E8" w:rsidP="00E414E8">
            <w:pPr>
              <w:jc w:val="center"/>
              <w:rPr>
                <w:color w:val="000000"/>
                <w:sz w:val="20"/>
                <w:szCs w:val="20"/>
              </w:rPr>
            </w:pPr>
            <w:r w:rsidRPr="00E414E8">
              <w:rPr>
                <w:color w:val="000000"/>
                <w:sz w:val="20"/>
                <w:szCs w:val="20"/>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2518A" w14:textId="77777777" w:rsidR="00E414E8" w:rsidRPr="00E414E8" w:rsidRDefault="00E414E8" w:rsidP="00E414E8">
            <w:pPr>
              <w:jc w:val="center"/>
              <w:rPr>
                <w:color w:val="000000"/>
                <w:sz w:val="20"/>
                <w:szCs w:val="20"/>
              </w:rPr>
            </w:pPr>
            <w:r w:rsidRPr="00E414E8">
              <w:rPr>
                <w:color w:val="000000"/>
                <w:sz w:val="20"/>
                <w:szCs w:val="20"/>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F090E" w14:textId="77777777" w:rsidR="00E414E8" w:rsidRPr="00E414E8" w:rsidRDefault="00E414E8" w:rsidP="00E414E8">
            <w:pPr>
              <w:jc w:val="center"/>
              <w:rPr>
                <w:i/>
                <w:iCs/>
                <w:color w:val="000000"/>
                <w:sz w:val="20"/>
                <w:szCs w:val="20"/>
              </w:rPr>
            </w:pPr>
            <w:r w:rsidRPr="00E414E8">
              <w:rPr>
                <w:i/>
                <w:iCs/>
                <w:color w:val="000000"/>
                <w:sz w:val="20"/>
                <w:szCs w:val="20"/>
              </w:rPr>
              <w:t>0,1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B2378" w14:textId="77777777" w:rsidR="00E414E8" w:rsidRPr="00E414E8" w:rsidRDefault="00E414E8" w:rsidP="00E414E8">
            <w:pPr>
              <w:jc w:val="center"/>
              <w:rPr>
                <w:color w:val="000000"/>
                <w:sz w:val="20"/>
                <w:szCs w:val="20"/>
              </w:rPr>
            </w:pPr>
            <w:r w:rsidRPr="00E414E8">
              <w:rPr>
                <w:color w:val="000000"/>
                <w:sz w:val="20"/>
                <w:szCs w:val="20"/>
              </w:rPr>
              <w:t>х</w:t>
            </w:r>
          </w:p>
        </w:tc>
      </w:tr>
      <w:tr w:rsidR="00E414E8" w:rsidRPr="00E414E8" w14:paraId="36DCD9AB" w14:textId="77777777" w:rsidTr="00E41243">
        <w:trPr>
          <w:trHeight w:val="20"/>
        </w:trPr>
        <w:tc>
          <w:tcPr>
            <w:tcW w:w="684" w:type="dxa"/>
            <w:shd w:val="clear" w:color="auto" w:fill="auto"/>
            <w:vAlign w:val="center"/>
            <w:hideMark/>
          </w:tcPr>
          <w:p w14:paraId="3BE982CE" w14:textId="77777777" w:rsidR="00E414E8" w:rsidRPr="00E414E8" w:rsidRDefault="00E414E8" w:rsidP="00E414E8">
            <w:pPr>
              <w:jc w:val="center"/>
              <w:rPr>
                <w:color w:val="000000"/>
                <w:sz w:val="20"/>
                <w:szCs w:val="20"/>
              </w:rPr>
            </w:pPr>
            <w:r w:rsidRPr="00E414E8">
              <w:rPr>
                <w:color w:val="000000"/>
                <w:sz w:val="20"/>
                <w:szCs w:val="20"/>
              </w:rPr>
              <w:t>13.</w:t>
            </w:r>
          </w:p>
        </w:tc>
        <w:tc>
          <w:tcPr>
            <w:tcW w:w="4698" w:type="dxa"/>
            <w:shd w:val="clear" w:color="auto" w:fill="auto"/>
            <w:vAlign w:val="center"/>
            <w:hideMark/>
          </w:tcPr>
          <w:p w14:paraId="084BF3E1" w14:textId="77777777" w:rsidR="00E414E8" w:rsidRPr="00E414E8" w:rsidRDefault="00E414E8" w:rsidP="00E414E8">
            <w:pPr>
              <w:jc w:val="left"/>
              <w:rPr>
                <w:color w:val="000000"/>
                <w:sz w:val="20"/>
                <w:szCs w:val="20"/>
              </w:rPr>
            </w:pPr>
            <w:r w:rsidRPr="00E414E8">
              <w:rPr>
                <w:color w:val="000000"/>
                <w:sz w:val="20"/>
                <w:szCs w:val="20"/>
              </w:rPr>
              <w:t>Коэффициент напряженности на рынке труда (число незанятых граждан на одну вакансию, в среднемесячном исчислении), чел.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D7A673" w14:textId="77777777" w:rsidR="00E414E8" w:rsidRPr="00E414E8" w:rsidRDefault="00E414E8" w:rsidP="00E414E8">
            <w:pPr>
              <w:jc w:val="center"/>
              <w:rPr>
                <w:color w:val="000000"/>
                <w:sz w:val="20"/>
                <w:szCs w:val="20"/>
              </w:rPr>
            </w:pPr>
            <w:r w:rsidRPr="00E414E8">
              <w:rPr>
                <w:color w:val="000000"/>
                <w:sz w:val="20"/>
                <w:szCs w:val="20"/>
              </w:rPr>
              <w:t>0,06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96DF5" w14:textId="77777777" w:rsidR="00E414E8" w:rsidRPr="00E414E8" w:rsidRDefault="00E414E8" w:rsidP="00E414E8">
            <w:pPr>
              <w:jc w:val="center"/>
              <w:rPr>
                <w:color w:val="000000"/>
                <w:sz w:val="20"/>
                <w:szCs w:val="20"/>
              </w:rPr>
            </w:pPr>
            <w:r w:rsidRPr="00E414E8">
              <w:rPr>
                <w:color w:val="000000"/>
                <w:sz w:val="20"/>
                <w:szCs w:val="20"/>
              </w:rPr>
              <w:t>0,11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C243A" w14:textId="77777777" w:rsidR="00E414E8" w:rsidRPr="00E414E8" w:rsidRDefault="00E414E8" w:rsidP="00E414E8">
            <w:pPr>
              <w:jc w:val="center"/>
              <w:rPr>
                <w:i/>
                <w:iCs/>
                <w:color w:val="000000"/>
                <w:sz w:val="20"/>
                <w:szCs w:val="20"/>
              </w:rPr>
            </w:pPr>
            <w:r w:rsidRPr="00E414E8">
              <w:rPr>
                <w:i/>
                <w:iCs/>
                <w:color w:val="000000"/>
                <w:sz w:val="20"/>
                <w:szCs w:val="20"/>
              </w:rPr>
              <w:t>0,05</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67ED7" w14:textId="77777777" w:rsidR="00E414E8" w:rsidRPr="00E414E8" w:rsidRDefault="00E414E8" w:rsidP="00E414E8">
            <w:pPr>
              <w:jc w:val="center"/>
              <w:rPr>
                <w:sz w:val="20"/>
                <w:szCs w:val="20"/>
              </w:rPr>
            </w:pPr>
            <w:r w:rsidRPr="00E414E8">
              <w:rPr>
                <w:color w:val="000000"/>
                <w:sz w:val="20"/>
                <w:szCs w:val="20"/>
              </w:rPr>
              <w:t>х</w:t>
            </w:r>
          </w:p>
        </w:tc>
      </w:tr>
    </w:tbl>
    <w:p w14:paraId="75F5BF88" w14:textId="186B85AD" w:rsidR="008A26BE" w:rsidRDefault="008A26BE" w:rsidP="008A26BE">
      <w:pPr>
        <w:tabs>
          <w:tab w:val="left" w:pos="993"/>
        </w:tabs>
        <w:rPr>
          <w:sz w:val="26"/>
          <w:szCs w:val="26"/>
        </w:rPr>
      </w:pPr>
    </w:p>
    <w:p w14:paraId="4FA6AF91" w14:textId="365D2F3A" w:rsidR="008A26BE" w:rsidRDefault="000F74CB" w:rsidP="008A26BE">
      <w:pPr>
        <w:tabs>
          <w:tab w:val="left" w:pos="993"/>
        </w:tabs>
        <w:ind w:firstLine="709"/>
        <w:rPr>
          <w:sz w:val="26"/>
          <w:szCs w:val="26"/>
        </w:rPr>
      </w:pPr>
      <w:r>
        <w:rPr>
          <w:sz w:val="26"/>
          <w:szCs w:val="26"/>
        </w:rPr>
        <w:lastRenderedPageBreak/>
        <w:t>Динамика численности участников мероприятий активной политики занятости населения (-</w:t>
      </w:r>
      <w:r w:rsidR="00C16EC9">
        <w:rPr>
          <w:sz w:val="26"/>
          <w:szCs w:val="26"/>
        </w:rPr>
        <w:t>66</w:t>
      </w:r>
      <w:r>
        <w:rPr>
          <w:sz w:val="26"/>
          <w:szCs w:val="26"/>
        </w:rPr>
        <w:t xml:space="preserve"> чел.) определена уменьшением периода участия </w:t>
      </w:r>
      <w:r w:rsidR="00C16EC9">
        <w:rPr>
          <w:sz w:val="26"/>
          <w:szCs w:val="26"/>
        </w:rPr>
        <w:t xml:space="preserve">безработных граждан, участвующих в </w:t>
      </w:r>
      <w:r w:rsidR="00C16EC9" w:rsidRPr="00C16EC9">
        <w:rPr>
          <w:sz w:val="26"/>
          <w:szCs w:val="26"/>
        </w:rPr>
        <w:t>оплачиваемых общественных работах</w:t>
      </w:r>
      <w:r w:rsidR="00C16EC9">
        <w:rPr>
          <w:sz w:val="26"/>
          <w:szCs w:val="26"/>
        </w:rPr>
        <w:t xml:space="preserve"> в течение года</w:t>
      </w:r>
      <w:r w:rsidR="00C16EC9" w:rsidRPr="00C16EC9">
        <w:rPr>
          <w:sz w:val="26"/>
          <w:szCs w:val="26"/>
        </w:rPr>
        <w:t xml:space="preserve">, </w:t>
      </w:r>
      <w:r>
        <w:rPr>
          <w:sz w:val="26"/>
          <w:szCs w:val="26"/>
        </w:rPr>
        <w:t>несовершеннолетних граждан в трудовых отрядах школьников с 2 мес. в 2024 году до 1 мес. в 2025 году, а также снижением количества созданных рабочих мест в городских организациях (45 мест в 2024 году, 32 места в 2025 году).</w:t>
      </w:r>
    </w:p>
    <w:p w14:paraId="51974D9C" w14:textId="47010939" w:rsidR="00E414E8" w:rsidRPr="00E414E8" w:rsidRDefault="00DC194B" w:rsidP="000F74CB">
      <w:pPr>
        <w:tabs>
          <w:tab w:val="left" w:pos="993"/>
        </w:tabs>
        <w:rPr>
          <w:sz w:val="26"/>
          <w:szCs w:val="26"/>
        </w:rPr>
      </w:pPr>
      <w:r w:rsidRPr="00B5481B">
        <w:rPr>
          <w:noProof/>
          <w:highlight w:val="green"/>
        </w:rPr>
        <w:drawing>
          <wp:anchor distT="0" distB="0" distL="114300" distR="114300" simplePos="0" relativeHeight="251685888" behindDoc="0" locked="0" layoutInCell="1" allowOverlap="1" wp14:anchorId="27F2D66A" wp14:editId="5169EF64">
            <wp:simplePos x="0" y="0"/>
            <wp:positionH relativeFrom="column">
              <wp:posOffset>-30810</wp:posOffset>
            </wp:positionH>
            <wp:positionV relativeFrom="paragraph">
              <wp:posOffset>42680</wp:posOffset>
            </wp:positionV>
            <wp:extent cx="3605530" cy="1924050"/>
            <wp:effectExtent l="0" t="0" r="13970" b="0"/>
            <wp:wrapSquare wrapText="bothSides"/>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E414E8" w:rsidRPr="00E414E8">
        <w:rPr>
          <w:sz w:val="26"/>
          <w:szCs w:val="26"/>
        </w:rPr>
        <w:t>В структуре рынка труда отмечается сни</w:t>
      </w:r>
      <w:r w:rsidR="00E414E8">
        <w:rPr>
          <w:sz w:val="26"/>
          <w:szCs w:val="26"/>
        </w:rPr>
        <w:t>жение количества работающих пен</w:t>
      </w:r>
      <w:r w:rsidR="00E414E8" w:rsidRPr="00E414E8">
        <w:rPr>
          <w:sz w:val="26"/>
          <w:szCs w:val="26"/>
        </w:rPr>
        <w:t>сионеров, которое по состоянию на 01.09.2025 сос</w:t>
      </w:r>
      <w:r w:rsidR="00E414E8">
        <w:rPr>
          <w:sz w:val="26"/>
          <w:szCs w:val="26"/>
        </w:rPr>
        <w:t>тавило 17 833 чел. (34,5% от об</w:t>
      </w:r>
      <w:r w:rsidR="00E414E8" w:rsidRPr="00E414E8">
        <w:rPr>
          <w:sz w:val="26"/>
          <w:szCs w:val="26"/>
        </w:rPr>
        <w:t>щего количества пенсионеров), по сравнению с показателем аналогичного периода прошлого года – 18 804 чел. (36,6% от</w:t>
      </w:r>
      <w:r w:rsidR="00E414E8">
        <w:rPr>
          <w:sz w:val="26"/>
          <w:szCs w:val="26"/>
        </w:rPr>
        <w:t xml:space="preserve"> общего количества пенсионеров)</w:t>
      </w:r>
      <w:r w:rsidR="00E414E8" w:rsidRPr="00E414E8">
        <w:rPr>
          <w:sz w:val="26"/>
          <w:szCs w:val="26"/>
        </w:rPr>
        <w:t>.</w:t>
      </w:r>
    </w:p>
    <w:p w14:paraId="3489475E" w14:textId="1032E73A" w:rsidR="00E414E8" w:rsidRPr="00E414E8" w:rsidRDefault="00E414E8" w:rsidP="00E414E8">
      <w:pPr>
        <w:tabs>
          <w:tab w:val="left" w:pos="993"/>
        </w:tabs>
        <w:ind w:firstLine="709"/>
        <w:rPr>
          <w:sz w:val="26"/>
          <w:szCs w:val="26"/>
        </w:rPr>
      </w:pPr>
      <w:r w:rsidRPr="00E414E8">
        <w:rPr>
          <w:sz w:val="26"/>
          <w:szCs w:val="26"/>
        </w:rPr>
        <w:t>По состоянию на 01.10.2025 уровень за</w:t>
      </w:r>
      <w:r>
        <w:rPr>
          <w:sz w:val="26"/>
          <w:szCs w:val="26"/>
        </w:rPr>
        <w:t>регистрированной безработицы со</w:t>
      </w:r>
      <w:r w:rsidRPr="00E414E8">
        <w:rPr>
          <w:sz w:val="26"/>
          <w:szCs w:val="26"/>
        </w:rPr>
        <w:t>ставил 0,2%. Ситуация на рынке труда в 2025 го</w:t>
      </w:r>
      <w:r>
        <w:rPr>
          <w:sz w:val="26"/>
          <w:szCs w:val="26"/>
        </w:rPr>
        <w:t>ду продолжит оставаться стабиль</w:t>
      </w:r>
      <w:r w:rsidRPr="00E414E8">
        <w:rPr>
          <w:sz w:val="26"/>
          <w:szCs w:val="26"/>
        </w:rPr>
        <w:t>ной – уровень зарегистрированной безработицы по итогам года оценивается на уровне 0,2%.</w:t>
      </w:r>
    </w:p>
    <w:p w14:paraId="1183B7FE" w14:textId="089A309E" w:rsidR="00E414E8" w:rsidRPr="00E414E8" w:rsidRDefault="00E52FDF" w:rsidP="00E414E8">
      <w:pPr>
        <w:tabs>
          <w:tab w:val="left" w:pos="993"/>
        </w:tabs>
        <w:ind w:firstLine="709"/>
        <w:rPr>
          <w:sz w:val="26"/>
          <w:szCs w:val="26"/>
        </w:rPr>
      </w:pPr>
      <w:r w:rsidRPr="00E414E8">
        <w:rPr>
          <w:noProof/>
          <w:sz w:val="24"/>
        </w:rPr>
        <w:drawing>
          <wp:anchor distT="0" distB="0" distL="114300" distR="114300" simplePos="0" relativeHeight="251689984" behindDoc="1" locked="0" layoutInCell="1" allowOverlap="1" wp14:anchorId="76AD8619" wp14:editId="6DE6FF5F">
            <wp:simplePos x="0" y="0"/>
            <wp:positionH relativeFrom="column">
              <wp:posOffset>34290</wp:posOffset>
            </wp:positionH>
            <wp:positionV relativeFrom="paragraph">
              <wp:posOffset>2377440</wp:posOffset>
            </wp:positionV>
            <wp:extent cx="2992755" cy="1670685"/>
            <wp:effectExtent l="0" t="0" r="17145" b="5715"/>
            <wp:wrapTight wrapText="bothSides">
              <wp:wrapPolygon edited="0">
                <wp:start x="0" y="0"/>
                <wp:lineTo x="0" y="21428"/>
                <wp:lineTo x="21586" y="21428"/>
                <wp:lineTo x="21586" y="0"/>
                <wp:lineTo x="0" y="0"/>
              </wp:wrapPolygon>
            </wp:wrapTight>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E414E8">
        <w:rPr>
          <w:noProof/>
          <w:sz w:val="24"/>
        </w:rPr>
        <w:drawing>
          <wp:anchor distT="0" distB="0" distL="114300" distR="114300" simplePos="0" relativeHeight="251688960" behindDoc="0" locked="0" layoutInCell="1" allowOverlap="1" wp14:anchorId="02C23791" wp14:editId="7DA47A24">
            <wp:simplePos x="0" y="0"/>
            <wp:positionH relativeFrom="column">
              <wp:posOffset>3084390</wp:posOffset>
            </wp:positionH>
            <wp:positionV relativeFrom="paragraph">
              <wp:posOffset>802235</wp:posOffset>
            </wp:positionV>
            <wp:extent cx="2861310" cy="3242310"/>
            <wp:effectExtent l="0" t="0" r="15240" b="15240"/>
            <wp:wrapSquare wrapText="bothSides"/>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E414E8" w:rsidRPr="00E414E8">
        <w:rPr>
          <w:sz w:val="26"/>
          <w:szCs w:val="26"/>
        </w:rPr>
        <w:t>Коэффициент напряженности на рынке труда на 01.10.2025 составил 0,11 чел. на 1 вакансию (01.10.2024 – 0,08 чел. на 1 вакансию). За 9 месяцев 2025 года статус безработного гражданина получили 749 чел., что на 104 чел. больше, чем за аналогичный период прошлого года (645 чел.).</w:t>
      </w:r>
    </w:p>
    <w:p w14:paraId="053652C2" w14:textId="6B53CADB" w:rsidR="00E414E8" w:rsidRPr="00E414E8" w:rsidRDefault="00E52FDF" w:rsidP="00E414E8">
      <w:pPr>
        <w:tabs>
          <w:tab w:val="left" w:pos="993"/>
        </w:tabs>
        <w:ind w:firstLine="709"/>
        <w:rPr>
          <w:sz w:val="26"/>
          <w:szCs w:val="26"/>
        </w:rPr>
      </w:pPr>
      <w:r w:rsidRPr="00E414E8">
        <w:rPr>
          <w:noProof/>
          <w:sz w:val="24"/>
        </w:rPr>
        <w:drawing>
          <wp:anchor distT="0" distB="0" distL="114300" distR="114300" simplePos="0" relativeHeight="251687936" behindDoc="0" locked="0" layoutInCell="1" allowOverlap="1" wp14:anchorId="29B306D3" wp14:editId="2D7A3B98">
            <wp:simplePos x="0" y="0"/>
            <wp:positionH relativeFrom="column">
              <wp:posOffset>32255</wp:posOffset>
            </wp:positionH>
            <wp:positionV relativeFrom="paragraph">
              <wp:posOffset>69975</wp:posOffset>
            </wp:positionV>
            <wp:extent cx="2992755" cy="1550670"/>
            <wp:effectExtent l="0" t="0" r="17145" b="11430"/>
            <wp:wrapSquare wrapText="bothSides"/>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E414E8" w:rsidRPr="00E414E8">
        <w:rPr>
          <w:sz w:val="26"/>
          <w:szCs w:val="26"/>
        </w:rPr>
        <w:t xml:space="preserve">За отчетный период было оказано содействие занятости 759 гражданам, </w:t>
      </w:r>
    </w:p>
    <w:p w14:paraId="10119AE5" w14:textId="2451B37E" w:rsidR="00E414E8" w:rsidRPr="00E414E8" w:rsidRDefault="00E414E8" w:rsidP="00E414E8">
      <w:pPr>
        <w:tabs>
          <w:tab w:val="left" w:pos="993"/>
        </w:tabs>
        <w:ind w:firstLine="709"/>
        <w:rPr>
          <w:sz w:val="26"/>
          <w:szCs w:val="26"/>
        </w:rPr>
      </w:pPr>
      <w:r w:rsidRPr="00E414E8">
        <w:rPr>
          <w:sz w:val="26"/>
          <w:szCs w:val="26"/>
        </w:rPr>
        <w:t>в том числе:</w:t>
      </w:r>
    </w:p>
    <w:p w14:paraId="0E70026F" w14:textId="4556D1F9" w:rsidR="00E414E8" w:rsidRPr="00E414E8" w:rsidRDefault="00E414E8" w:rsidP="00E414E8">
      <w:pPr>
        <w:tabs>
          <w:tab w:val="left" w:pos="993"/>
        </w:tabs>
        <w:ind w:firstLine="709"/>
        <w:rPr>
          <w:sz w:val="26"/>
          <w:szCs w:val="26"/>
        </w:rPr>
      </w:pPr>
      <w:r w:rsidRPr="00E414E8">
        <w:rPr>
          <w:sz w:val="26"/>
          <w:szCs w:val="26"/>
        </w:rPr>
        <w:t>–</w:t>
      </w:r>
      <w:r w:rsidRPr="00E414E8">
        <w:rPr>
          <w:sz w:val="26"/>
          <w:szCs w:val="26"/>
        </w:rPr>
        <w:tab/>
        <w:t>725 человек трудоустроено;</w:t>
      </w:r>
    </w:p>
    <w:p w14:paraId="7A1A1B7C" w14:textId="7C0318B1" w:rsidR="00E414E8" w:rsidRPr="00E414E8" w:rsidRDefault="00E414E8" w:rsidP="00E414E8">
      <w:pPr>
        <w:tabs>
          <w:tab w:val="left" w:pos="993"/>
        </w:tabs>
        <w:ind w:firstLine="709"/>
        <w:rPr>
          <w:sz w:val="26"/>
          <w:szCs w:val="26"/>
        </w:rPr>
      </w:pPr>
      <w:r w:rsidRPr="00E414E8">
        <w:rPr>
          <w:sz w:val="26"/>
          <w:szCs w:val="26"/>
        </w:rPr>
        <w:lastRenderedPageBreak/>
        <w:t>–</w:t>
      </w:r>
      <w:r w:rsidRPr="00E414E8">
        <w:rPr>
          <w:sz w:val="26"/>
          <w:szCs w:val="26"/>
        </w:rPr>
        <w:tab/>
        <w:t>33 человек направлены на профессиональное обучение по востребованным на рынке труда профессиям;</w:t>
      </w:r>
    </w:p>
    <w:p w14:paraId="569D68F8" w14:textId="3696B11D" w:rsidR="00E414E8" w:rsidRPr="00E414E8" w:rsidRDefault="00E414E8" w:rsidP="00E414E8">
      <w:pPr>
        <w:tabs>
          <w:tab w:val="left" w:pos="993"/>
        </w:tabs>
        <w:ind w:firstLine="709"/>
        <w:rPr>
          <w:sz w:val="26"/>
          <w:szCs w:val="26"/>
        </w:rPr>
      </w:pPr>
      <w:r w:rsidRPr="00E414E8">
        <w:rPr>
          <w:sz w:val="26"/>
          <w:szCs w:val="26"/>
        </w:rPr>
        <w:t>–</w:t>
      </w:r>
      <w:r w:rsidRPr="00E414E8">
        <w:rPr>
          <w:sz w:val="26"/>
          <w:szCs w:val="26"/>
        </w:rPr>
        <w:tab/>
        <w:t>1 человек оформлен на досрочную пенсию.</w:t>
      </w:r>
    </w:p>
    <w:p w14:paraId="6FD0D4EC" w14:textId="37EDBD68" w:rsidR="00E414E8" w:rsidRDefault="00E414E8" w:rsidP="00E414E8">
      <w:pPr>
        <w:tabs>
          <w:tab w:val="left" w:pos="993"/>
        </w:tabs>
        <w:ind w:firstLine="709"/>
        <w:rPr>
          <w:sz w:val="26"/>
          <w:szCs w:val="26"/>
        </w:rPr>
      </w:pPr>
      <w:r w:rsidRPr="00E414E8">
        <w:rPr>
          <w:sz w:val="26"/>
          <w:szCs w:val="26"/>
        </w:rPr>
        <w:t>В рамках содействия начала осуществл</w:t>
      </w:r>
      <w:r>
        <w:rPr>
          <w:sz w:val="26"/>
          <w:szCs w:val="26"/>
        </w:rPr>
        <w:t>ения гражданами предприниматель</w:t>
      </w:r>
      <w:r w:rsidRPr="00E414E8">
        <w:rPr>
          <w:sz w:val="26"/>
          <w:szCs w:val="26"/>
        </w:rPr>
        <w:t>ской деятельности, Центром занятости предост</w:t>
      </w:r>
      <w:r>
        <w:rPr>
          <w:sz w:val="26"/>
          <w:szCs w:val="26"/>
        </w:rPr>
        <w:t>авляется единовременная финансо</w:t>
      </w:r>
      <w:r w:rsidRPr="00E414E8">
        <w:rPr>
          <w:sz w:val="26"/>
          <w:szCs w:val="26"/>
        </w:rPr>
        <w:t>вая помощь при регистрации в качестве индивидуального предпринимателя. С начала текущего года 4 безработных гражданина открыли ателье по ремонту и обслуживанию меховых изделий, студию печати на одежде и предметах, агентство по предоставлению услуг по ремонту квартир, маникюрный кабинет. Сумма</w:t>
      </w:r>
      <w:r>
        <w:rPr>
          <w:sz w:val="26"/>
          <w:szCs w:val="26"/>
        </w:rPr>
        <w:t xml:space="preserve"> едино</w:t>
      </w:r>
      <w:r w:rsidRPr="00E414E8">
        <w:rPr>
          <w:sz w:val="26"/>
          <w:szCs w:val="26"/>
        </w:rPr>
        <w:t>временной финансовой помощи в 2025 году составляет 324 955 руб</w:t>
      </w:r>
      <w:r>
        <w:rPr>
          <w:sz w:val="26"/>
          <w:szCs w:val="26"/>
        </w:rPr>
        <w:t>.</w:t>
      </w:r>
    </w:p>
    <w:p w14:paraId="7A5C4757" w14:textId="7279DC2E" w:rsidR="00E414E8" w:rsidRPr="00E414E8" w:rsidRDefault="00E414E8" w:rsidP="00E414E8">
      <w:pPr>
        <w:tabs>
          <w:tab w:val="left" w:pos="284"/>
          <w:tab w:val="left" w:pos="993"/>
        </w:tabs>
        <w:ind w:firstLine="709"/>
        <w:contextualSpacing/>
        <w:rPr>
          <w:bCs/>
          <w:sz w:val="26"/>
          <w:szCs w:val="26"/>
        </w:rPr>
      </w:pPr>
      <w:r w:rsidRPr="00E414E8">
        <w:rPr>
          <w:bCs/>
          <w:sz w:val="26"/>
          <w:szCs w:val="26"/>
        </w:rPr>
        <w:t>В рамках национального проекта «Кадры» федерального проекта «Активные меры содействия занятости» за 9 месяцев 2025 года Центром занятости принято 243 заявления о прохождении профессионального обучения и дополнительного профессионального образования, из них одобрено 143 заявления. Приступили к обучению 46 граждан.</w:t>
      </w:r>
    </w:p>
    <w:p w14:paraId="4129BDE1" w14:textId="53D36E16" w:rsidR="00E414E8" w:rsidRPr="00E414E8" w:rsidRDefault="00E414E8" w:rsidP="00E414E8">
      <w:pPr>
        <w:tabs>
          <w:tab w:val="left" w:pos="284"/>
          <w:tab w:val="left" w:pos="993"/>
        </w:tabs>
        <w:ind w:firstLine="709"/>
        <w:contextualSpacing/>
        <w:rPr>
          <w:sz w:val="26"/>
          <w:szCs w:val="26"/>
        </w:rPr>
      </w:pPr>
      <w:r w:rsidRPr="00E414E8">
        <w:rPr>
          <w:bCs/>
          <w:sz w:val="26"/>
          <w:szCs w:val="26"/>
        </w:rPr>
        <w:t xml:space="preserve">Также в рамках федерального проекта «Активные меры содействия занятости» предусмотрена государственная поддержка работодателей при </w:t>
      </w:r>
      <w:r w:rsidRPr="000F74CB">
        <w:rPr>
          <w:bCs/>
          <w:sz w:val="26"/>
          <w:szCs w:val="26"/>
        </w:rPr>
        <w:t xml:space="preserve">трудоустройстве отдельных категорий граждан </w:t>
      </w:r>
      <w:r w:rsidR="007150EA" w:rsidRPr="000F74CB">
        <w:rPr>
          <w:bCs/>
          <w:sz w:val="26"/>
          <w:szCs w:val="26"/>
        </w:rPr>
        <w:t xml:space="preserve">(ветераны </w:t>
      </w:r>
      <w:r w:rsidR="007150EA" w:rsidRPr="000F74CB">
        <w:rPr>
          <w:rFonts w:eastAsiaTheme="minorHAnsi"/>
          <w:sz w:val="26"/>
          <w:szCs w:val="26"/>
          <w:lang w:eastAsia="en-US"/>
        </w:rPr>
        <w:t>боевых действий, принимавшие участие (содействовавшие выполнению задач) в специальной военной операции (</w:t>
      </w:r>
      <w:r w:rsidR="00012B71" w:rsidRPr="000F74CB">
        <w:rPr>
          <w:rFonts w:eastAsiaTheme="minorHAnsi"/>
          <w:sz w:val="26"/>
          <w:szCs w:val="26"/>
          <w:lang w:eastAsia="en-US"/>
        </w:rPr>
        <w:t xml:space="preserve">далее – </w:t>
      </w:r>
      <w:r w:rsidR="007150EA" w:rsidRPr="000F74CB">
        <w:rPr>
          <w:rFonts w:eastAsiaTheme="minorHAnsi"/>
          <w:sz w:val="26"/>
          <w:szCs w:val="26"/>
          <w:lang w:eastAsia="en-US"/>
        </w:rPr>
        <w:t xml:space="preserve">СВО), члены семей лиц, погибших (умерших) при выполнении задач в ходе </w:t>
      </w:r>
      <w:r w:rsidR="00814E36" w:rsidRPr="000F74CB">
        <w:rPr>
          <w:rFonts w:eastAsiaTheme="minorHAnsi"/>
          <w:sz w:val="26"/>
          <w:szCs w:val="26"/>
          <w:lang w:eastAsia="en-US"/>
        </w:rPr>
        <w:t>СВО</w:t>
      </w:r>
      <w:r w:rsidR="007150EA" w:rsidRPr="000F74CB">
        <w:rPr>
          <w:rFonts w:eastAsiaTheme="minorHAnsi"/>
          <w:sz w:val="26"/>
          <w:szCs w:val="26"/>
          <w:lang w:eastAsia="en-US"/>
        </w:rPr>
        <w:t xml:space="preserve"> (боевых действий), </w:t>
      </w:r>
      <w:r w:rsidR="000F74CB" w:rsidRPr="000F74CB">
        <w:rPr>
          <w:rFonts w:eastAsiaTheme="minorHAnsi"/>
          <w:sz w:val="26"/>
          <w:szCs w:val="26"/>
          <w:lang w:eastAsia="en-US"/>
        </w:rPr>
        <w:t xml:space="preserve">одинокие </w:t>
      </w:r>
      <w:r w:rsidR="000F74CB">
        <w:rPr>
          <w:rFonts w:eastAsiaTheme="minorHAnsi"/>
          <w:sz w:val="26"/>
          <w:szCs w:val="26"/>
          <w:lang w:eastAsia="en-US"/>
        </w:rPr>
        <w:t xml:space="preserve">и многодетные родители, </w:t>
      </w:r>
      <w:r w:rsidR="007150EA" w:rsidRPr="000F74CB">
        <w:rPr>
          <w:rFonts w:eastAsiaTheme="minorHAnsi"/>
          <w:sz w:val="26"/>
          <w:szCs w:val="26"/>
          <w:lang w:eastAsia="en-US"/>
        </w:rPr>
        <w:t xml:space="preserve">лица, признанные в установленном порядке инвалидами, граждане, уволенные с военной службы, и члены их семей, </w:t>
      </w:r>
      <w:r w:rsidR="00065023" w:rsidRPr="000F74CB">
        <w:rPr>
          <w:rFonts w:eastAsiaTheme="minorHAnsi"/>
          <w:sz w:val="26"/>
          <w:szCs w:val="26"/>
          <w:lang w:eastAsia="en-US"/>
        </w:rPr>
        <w:t>лица, освобожденные из учреждений, исполняющих наказание в виде лишения свободы, и ищущие работу в течение о</w:t>
      </w:r>
      <w:r w:rsidR="000F74CB">
        <w:rPr>
          <w:rFonts w:eastAsiaTheme="minorHAnsi"/>
          <w:sz w:val="26"/>
          <w:szCs w:val="26"/>
          <w:lang w:eastAsia="en-US"/>
        </w:rPr>
        <w:t xml:space="preserve">дного года с даты освобождения </w:t>
      </w:r>
      <w:r w:rsidR="007150EA" w:rsidRPr="000F74CB">
        <w:rPr>
          <w:rFonts w:eastAsiaTheme="minorHAnsi"/>
          <w:sz w:val="26"/>
          <w:szCs w:val="26"/>
          <w:lang w:eastAsia="en-US"/>
        </w:rPr>
        <w:t>и др.)</w:t>
      </w:r>
      <w:r w:rsidR="007150EA">
        <w:rPr>
          <w:rFonts w:eastAsiaTheme="minorHAnsi"/>
          <w:sz w:val="26"/>
          <w:szCs w:val="26"/>
          <w:lang w:eastAsia="en-US"/>
        </w:rPr>
        <w:t xml:space="preserve"> </w:t>
      </w:r>
      <w:r w:rsidRPr="00E414E8">
        <w:rPr>
          <w:bCs/>
          <w:sz w:val="26"/>
          <w:szCs w:val="26"/>
        </w:rPr>
        <w:t>в соответствии с Приказом Фонда пенсионного и социального страхования РФ от 29.12.2024 № 2714 «Об утверждении Решения о порядке предоставления субсидии на государственную поддержку стимулирования найма отдельных категорий граждан», в соответствии с которым предусмотрено частичное возмещение Фондом пенсионного и социального страхования Российской Федерации юридическим лицам, индивидуальным предпринимателям затрат на выплату заработной платы. По направлению Центра занятости в рамках реализации данного мероприятия трудоустроены 4 человека.</w:t>
      </w:r>
    </w:p>
    <w:p w14:paraId="79664284" w14:textId="4460E852" w:rsidR="00E414E8" w:rsidRPr="00E414E8" w:rsidRDefault="00E414E8" w:rsidP="00E414E8">
      <w:pPr>
        <w:tabs>
          <w:tab w:val="left" w:pos="284"/>
          <w:tab w:val="left" w:pos="993"/>
        </w:tabs>
        <w:ind w:firstLine="709"/>
        <w:contextualSpacing/>
        <w:rPr>
          <w:sz w:val="26"/>
          <w:szCs w:val="26"/>
        </w:rPr>
      </w:pPr>
      <w:r w:rsidRPr="00E414E8">
        <w:rPr>
          <w:sz w:val="26"/>
          <w:szCs w:val="26"/>
        </w:rPr>
        <w:t>Спрос на рабочую силу по состоянию на 01.10.2025 составил 3 156 вакансии. Наиболее востребованные вакансии профессий рабочих, служащих и специалистов представлены в таблицах</w:t>
      </w:r>
      <w:r w:rsidR="00EF6C3C">
        <w:rPr>
          <w:sz w:val="26"/>
          <w:szCs w:val="26"/>
        </w:rPr>
        <w:t xml:space="preserve"> 6 и 7</w:t>
      </w:r>
      <w:r w:rsidRPr="00E414E8">
        <w:rPr>
          <w:sz w:val="26"/>
          <w:szCs w:val="26"/>
        </w:rPr>
        <w:t>:</w:t>
      </w:r>
    </w:p>
    <w:p w14:paraId="32F4941B" w14:textId="77777777" w:rsidR="00E414E8" w:rsidRPr="00E414E8" w:rsidRDefault="00E414E8" w:rsidP="00E414E8">
      <w:pPr>
        <w:tabs>
          <w:tab w:val="left" w:pos="709"/>
        </w:tabs>
        <w:spacing w:after="120"/>
        <w:ind w:firstLine="709"/>
        <w:jc w:val="right"/>
        <w:rPr>
          <w:sz w:val="26"/>
          <w:szCs w:val="26"/>
          <w:highlight w:val="yellow"/>
        </w:rPr>
      </w:pPr>
      <w:r w:rsidRPr="00E414E8">
        <w:rPr>
          <w:sz w:val="26"/>
          <w:szCs w:val="26"/>
        </w:rPr>
        <w:t>Таблица</w:t>
      </w:r>
      <w:r w:rsidR="00886D74">
        <w:rPr>
          <w:sz w:val="26"/>
          <w:szCs w:val="26"/>
        </w:rPr>
        <w:t xml:space="preserve"> 6</w:t>
      </w:r>
    </w:p>
    <w:tbl>
      <w:tblPr>
        <w:tblW w:w="0" w:type="auto"/>
        <w:tblLook w:val="04A0" w:firstRow="1" w:lastRow="0" w:firstColumn="1" w:lastColumn="0" w:noHBand="0" w:noVBand="1"/>
      </w:tblPr>
      <w:tblGrid>
        <w:gridCol w:w="562"/>
        <w:gridCol w:w="7513"/>
        <w:gridCol w:w="1269"/>
      </w:tblGrid>
      <w:tr w:rsidR="00E414E8" w:rsidRPr="00E414E8" w14:paraId="5CDE5BD7" w14:textId="77777777" w:rsidTr="00886D74">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auto" w:fill="C7CCE4"/>
            <w:vAlign w:val="center"/>
            <w:hideMark/>
          </w:tcPr>
          <w:p w14:paraId="6BE29112" w14:textId="77777777" w:rsidR="00E414E8" w:rsidRPr="00E414E8" w:rsidRDefault="00E414E8" w:rsidP="00E414E8">
            <w:pPr>
              <w:jc w:val="center"/>
              <w:rPr>
                <w:b/>
                <w:bCs/>
                <w:sz w:val="20"/>
                <w:szCs w:val="20"/>
              </w:rPr>
            </w:pPr>
            <w:r w:rsidRPr="00E414E8">
              <w:rPr>
                <w:b/>
                <w:bCs/>
                <w:sz w:val="20"/>
                <w:szCs w:val="20"/>
              </w:rPr>
              <w:t>№ п/п</w:t>
            </w:r>
          </w:p>
        </w:tc>
        <w:tc>
          <w:tcPr>
            <w:tcW w:w="7513" w:type="dxa"/>
            <w:tcBorders>
              <w:top w:val="single" w:sz="4" w:space="0" w:color="auto"/>
              <w:left w:val="nil"/>
              <w:bottom w:val="single" w:sz="4" w:space="0" w:color="auto"/>
              <w:right w:val="single" w:sz="4" w:space="0" w:color="auto"/>
            </w:tcBorders>
            <w:shd w:val="clear" w:color="auto" w:fill="C7CCE4"/>
            <w:vAlign w:val="center"/>
            <w:hideMark/>
          </w:tcPr>
          <w:p w14:paraId="6DE44165" w14:textId="77777777" w:rsidR="00E414E8" w:rsidRPr="00E414E8" w:rsidRDefault="00E414E8" w:rsidP="00E414E8">
            <w:pPr>
              <w:jc w:val="center"/>
              <w:rPr>
                <w:b/>
                <w:bCs/>
                <w:sz w:val="20"/>
                <w:szCs w:val="20"/>
              </w:rPr>
            </w:pPr>
            <w:r w:rsidRPr="00E414E8">
              <w:rPr>
                <w:b/>
                <w:bCs/>
                <w:sz w:val="20"/>
                <w:szCs w:val="20"/>
              </w:rPr>
              <w:t xml:space="preserve">Профессии рабочих </w:t>
            </w:r>
          </w:p>
        </w:tc>
        <w:tc>
          <w:tcPr>
            <w:tcW w:w="1269" w:type="dxa"/>
            <w:tcBorders>
              <w:top w:val="single" w:sz="4" w:space="0" w:color="auto"/>
              <w:left w:val="nil"/>
              <w:bottom w:val="single" w:sz="4" w:space="0" w:color="auto"/>
              <w:right w:val="single" w:sz="4" w:space="0" w:color="auto"/>
            </w:tcBorders>
            <w:shd w:val="clear" w:color="auto" w:fill="C7CCE4"/>
            <w:vAlign w:val="center"/>
            <w:hideMark/>
          </w:tcPr>
          <w:p w14:paraId="68ADA238" w14:textId="77777777" w:rsidR="00E414E8" w:rsidRPr="00E414E8" w:rsidRDefault="00E414E8" w:rsidP="00E414E8">
            <w:pPr>
              <w:jc w:val="center"/>
              <w:rPr>
                <w:b/>
                <w:bCs/>
                <w:sz w:val="20"/>
                <w:szCs w:val="20"/>
              </w:rPr>
            </w:pPr>
            <w:r w:rsidRPr="00E414E8">
              <w:rPr>
                <w:b/>
                <w:bCs/>
                <w:sz w:val="20"/>
                <w:szCs w:val="20"/>
              </w:rPr>
              <w:t xml:space="preserve">Кол-во </w:t>
            </w:r>
          </w:p>
          <w:p w14:paraId="68353926" w14:textId="77777777" w:rsidR="00E414E8" w:rsidRPr="00E414E8" w:rsidRDefault="00E414E8" w:rsidP="00E414E8">
            <w:pPr>
              <w:jc w:val="center"/>
              <w:rPr>
                <w:b/>
                <w:bCs/>
                <w:sz w:val="20"/>
                <w:szCs w:val="20"/>
              </w:rPr>
            </w:pPr>
            <w:r w:rsidRPr="00E414E8">
              <w:rPr>
                <w:b/>
                <w:bCs/>
                <w:sz w:val="20"/>
                <w:szCs w:val="20"/>
              </w:rPr>
              <w:t>вакансий, ед.</w:t>
            </w:r>
          </w:p>
        </w:tc>
      </w:tr>
      <w:tr w:rsidR="00E414E8" w:rsidRPr="00E414E8" w14:paraId="22FADB5A" w14:textId="77777777" w:rsidTr="00886D74">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763CAB" w14:textId="77777777" w:rsidR="00E414E8" w:rsidRPr="00E414E8" w:rsidRDefault="00E414E8" w:rsidP="00E414E8">
            <w:pPr>
              <w:jc w:val="center"/>
              <w:rPr>
                <w:sz w:val="20"/>
                <w:szCs w:val="20"/>
              </w:rPr>
            </w:pPr>
            <w:r w:rsidRPr="00E414E8">
              <w:rPr>
                <w:sz w:val="20"/>
                <w:szCs w:val="20"/>
              </w:rPr>
              <w:t>1</w:t>
            </w:r>
          </w:p>
        </w:tc>
        <w:tc>
          <w:tcPr>
            <w:tcW w:w="7513" w:type="dxa"/>
            <w:tcBorders>
              <w:top w:val="nil"/>
              <w:left w:val="nil"/>
              <w:bottom w:val="single" w:sz="4" w:space="0" w:color="auto"/>
              <w:right w:val="single" w:sz="4" w:space="0" w:color="auto"/>
            </w:tcBorders>
            <w:shd w:val="clear" w:color="auto" w:fill="auto"/>
            <w:vAlign w:val="center"/>
            <w:hideMark/>
          </w:tcPr>
          <w:p w14:paraId="280245BD" w14:textId="77777777" w:rsidR="00E414E8" w:rsidRPr="00E414E8" w:rsidRDefault="00E414E8" w:rsidP="00E414E8">
            <w:pPr>
              <w:jc w:val="left"/>
              <w:rPr>
                <w:sz w:val="20"/>
                <w:szCs w:val="20"/>
              </w:rPr>
            </w:pPr>
            <w:r w:rsidRPr="00E414E8">
              <w:rPr>
                <w:sz w:val="20"/>
                <w:szCs w:val="20"/>
              </w:rPr>
              <w:t>Водитель автомобиля (водитель автомобилей всех типов и грузоподъемностей), в т.ч. водитель автобуса</w:t>
            </w:r>
          </w:p>
        </w:tc>
        <w:tc>
          <w:tcPr>
            <w:tcW w:w="1269" w:type="dxa"/>
            <w:tcBorders>
              <w:top w:val="nil"/>
              <w:left w:val="nil"/>
              <w:bottom w:val="single" w:sz="4" w:space="0" w:color="auto"/>
              <w:right w:val="single" w:sz="4" w:space="0" w:color="auto"/>
            </w:tcBorders>
            <w:shd w:val="clear" w:color="auto" w:fill="auto"/>
            <w:vAlign w:val="center"/>
            <w:hideMark/>
          </w:tcPr>
          <w:p w14:paraId="7A3A206C" w14:textId="77777777" w:rsidR="00E414E8" w:rsidRPr="00E414E8" w:rsidRDefault="00E414E8" w:rsidP="00E414E8">
            <w:pPr>
              <w:jc w:val="center"/>
              <w:rPr>
                <w:sz w:val="20"/>
                <w:szCs w:val="20"/>
              </w:rPr>
            </w:pPr>
            <w:r w:rsidRPr="00E414E8">
              <w:rPr>
                <w:sz w:val="20"/>
                <w:szCs w:val="20"/>
              </w:rPr>
              <w:t>157</w:t>
            </w:r>
          </w:p>
        </w:tc>
      </w:tr>
      <w:tr w:rsidR="00E414E8" w:rsidRPr="00E414E8" w14:paraId="630C1D36" w14:textId="77777777" w:rsidTr="00886D74">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CBDD8F3" w14:textId="77777777" w:rsidR="00E414E8" w:rsidRPr="00E414E8" w:rsidRDefault="00E414E8" w:rsidP="00E414E8">
            <w:pPr>
              <w:jc w:val="center"/>
              <w:rPr>
                <w:sz w:val="20"/>
                <w:szCs w:val="20"/>
              </w:rPr>
            </w:pPr>
            <w:r w:rsidRPr="00E414E8">
              <w:rPr>
                <w:sz w:val="20"/>
                <w:szCs w:val="20"/>
              </w:rPr>
              <w:t>2</w:t>
            </w:r>
          </w:p>
        </w:tc>
        <w:tc>
          <w:tcPr>
            <w:tcW w:w="7513" w:type="dxa"/>
            <w:tcBorders>
              <w:top w:val="nil"/>
              <w:left w:val="nil"/>
              <w:bottom w:val="single" w:sz="4" w:space="0" w:color="auto"/>
              <w:right w:val="single" w:sz="4" w:space="0" w:color="auto"/>
            </w:tcBorders>
            <w:shd w:val="clear" w:color="auto" w:fill="auto"/>
            <w:vAlign w:val="center"/>
          </w:tcPr>
          <w:p w14:paraId="6A38A02A" w14:textId="77777777" w:rsidR="00E414E8" w:rsidRPr="00E414E8" w:rsidRDefault="00E414E8" w:rsidP="00E414E8">
            <w:pPr>
              <w:jc w:val="left"/>
              <w:rPr>
                <w:sz w:val="20"/>
                <w:szCs w:val="20"/>
              </w:rPr>
            </w:pPr>
            <w:r w:rsidRPr="00E414E8">
              <w:rPr>
                <w:sz w:val="20"/>
                <w:szCs w:val="20"/>
              </w:rPr>
              <w:t xml:space="preserve">Слесарь аварийно-восстановительных работ </w:t>
            </w:r>
          </w:p>
        </w:tc>
        <w:tc>
          <w:tcPr>
            <w:tcW w:w="1269" w:type="dxa"/>
            <w:tcBorders>
              <w:top w:val="nil"/>
              <w:left w:val="nil"/>
              <w:bottom w:val="single" w:sz="4" w:space="0" w:color="auto"/>
              <w:right w:val="single" w:sz="4" w:space="0" w:color="auto"/>
            </w:tcBorders>
            <w:shd w:val="clear" w:color="auto" w:fill="auto"/>
            <w:vAlign w:val="center"/>
          </w:tcPr>
          <w:p w14:paraId="19656CD0" w14:textId="77777777" w:rsidR="00E414E8" w:rsidRPr="00E414E8" w:rsidRDefault="00E414E8" w:rsidP="00E414E8">
            <w:pPr>
              <w:jc w:val="center"/>
              <w:rPr>
                <w:sz w:val="20"/>
                <w:szCs w:val="20"/>
              </w:rPr>
            </w:pPr>
            <w:r w:rsidRPr="00E414E8">
              <w:rPr>
                <w:sz w:val="20"/>
                <w:szCs w:val="20"/>
              </w:rPr>
              <w:t>108</w:t>
            </w:r>
          </w:p>
        </w:tc>
      </w:tr>
      <w:tr w:rsidR="00E414E8" w:rsidRPr="00E414E8" w14:paraId="728FCD8F" w14:textId="77777777" w:rsidTr="00886D74">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62C97C8D" w14:textId="77777777" w:rsidR="00E414E8" w:rsidRPr="00E414E8" w:rsidRDefault="00E414E8" w:rsidP="00E414E8">
            <w:pPr>
              <w:jc w:val="center"/>
              <w:rPr>
                <w:sz w:val="20"/>
                <w:szCs w:val="20"/>
              </w:rPr>
            </w:pPr>
            <w:r w:rsidRPr="00E414E8">
              <w:rPr>
                <w:sz w:val="20"/>
                <w:szCs w:val="20"/>
              </w:rPr>
              <w:t>3</w:t>
            </w:r>
          </w:p>
        </w:tc>
        <w:tc>
          <w:tcPr>
            <w:tcW w:w="7513" w:type="dxa"/>
            <w:tcBorders>
              <w:top w:val="nil"/>
              <w:left w:val="nil"/>
              <w:bottom w:val="single" w:sz="4" w:space="0" w:color="auto"/>
              <w:right w:val="single" w:sz="4" w:space="0" w:color="auto"/>
            </w:tcBorders>
            <w:shd w:val="clear" w:color="auto" w:fill="auto"/>
            <w:vAlign w:val="center"/>
          </w:tcPr>
          <w:p w14:paraId="66BC288D" w14:textId="77777777" w:rsidR="00E414E8" w:rsidRPr="00E414E8" w:rsidRDefault="00E414E8" w:rsidP="00E414E8">
            <w:pPr>
              <w:jc w:val="left"/>
              <w:rPr>
                <w:sz w:val="20"/>
                <w:szCs w:val="20"/>
              </w:rPr>
            </w:pPr>
            <w:r w:rsidRPr="00E414E8">
              <w:rPr>
                <w:sz w:val="20"/>
                <w:szCs w:val="20"/>
              </w:rPr>
              <w:t>Монтажник по монтажу стальных и железобетонных конструкций</w:t>
            </w:r>
          </w:p>
        </w:tc>
        <w:tc>
          <w:tcPr>
            <w:tcW w:w="1269" w:type="dxa"/>
            <w:tcBorders>
              <w:top w:val="nil"/>
              <w:left w:val="nil"/>
              <w:bottom w:val="single" w:sz="4" w:space="0" w:color="auto"/>
              <w:right w:val="single" w:sz="4" w:space="0" w:color="auto"/>
            </w:tcBorders>
            <w:shd w:val="clear" w:color="auto" w:fill="auto"/>
            <w:vAlign w:val="center"/>
          </w:tcPr>
          <w:p w14:paraId="5B6CA8AD" w14:textId="77777777" w:rsidR="00E414E8" w:rsidRPr="00E414E8" w:rsidRDefault="00E414E8" w:rsidP="00E414E8">
            <w:pPr>
              <w:jc w:val="center"/>
              <w:rPr>
                <w:sz w:val="20"/>
                <w:szCs w:val="20"/>
              </w:rPr>
            </w:pPr>
            <w:r w:rsidRPr="00E414E8">
              <w:rPr>
                <w:sz w:val="20"/>
                <w:szCs w:val="20"/>
              </w:rPr>
              <w:t>95</w:t>
            </w:r>
          </w:p>
        </w:tc>
      </w:tr>
      <w:tr w:rsidR="00E414E8" w:rsidRPr="00E414E8" w14:paraId="3CBEA7BE" w14:textId="77777777" w:rsidTr="00886D74">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11CDE98D" w14:textId="77777777" w:rsidR="00E414E8" w:rsidRPr="00E414E8" w:rsidRDefault="00E414E8" w:rsidP="00E414E8">
            <w:pPr>
              <w:jc w:val="center"/>
              <w:rPr>
                <w:sz w:val="20"/>
                <w:szCs w:val="20"/>
              </w:rPr>
            </w:pPr>
            <w:r w:rsidRPr="00E414E8">
              <w:rPr>
                <w:sz w:val="20"/>
                <w:szCs w:val="20"/>
              </w:rPr>
              <w:t>4</w:t>
            </w:r>
          </w:p>
        </w:tc>
        <w:tc>
          <w:tcPr>
            <w:tcW w:w="7513" w:type="dxa"/>
            <w:tcBorders>
              <w:top w:val="nil"/>
              <w:left w:val="nil"/>
              <w:bottom w:val="single" w:sz="4" w:space="0" w:color="auto"/>
              <w:right w:val="single" w:sz="4" w:space="0" w:color="auto"/>
            </w:tcBorders>
            <w:shd w:val="clear" w:color="auto" w:fill="auto"/>
            <w:vAlign w:val="center"/>
          </w:tcPr>
          <w:p w14:paraId="238590C7" w14:textId="77777777" w:rsidR="00E414E8" w:rsidRPr="00E414E8" w:rsidRDefault="00E414E8" w:rsidP="00E414E8">
            <w:pPr>
              <w:jc w:val="left"/>
              <w:rPr>
                <w:sz w:val="20"/>
                <w:szCs w:val="20"/>
              </w:rPr>
            </w:pPr>
            <w:r w:rsidRPr="00E414E8">
              <w:rPr>
                <w:sz w:val="20"/>
                <w:szCs w:val="20"/>
              </w:rPr>
              <w:t>Крепильщик</w:t>
            </w:r>
          </w:p>
        </w:tc>
        <w:tc>
          <w:tcPr>
            <w:tcW w:w="1269" w:type="dxa"/>
            <w:tcBorders>
              <w:top w:val="nil"/>
              <w:left w:val="nil"/>
              <w:bottom w:val="single" w:sz="4" w:space="0" w:color="auto"/>
              <w:right w:val="single" w:sz="4" w:space="0" w:color="auto"/>
            </w:tcBorders>
            <w:shd w:val="clear" w:color="auto" w:fill="auto"/>
            <w:vAlign w:val="center"/>
          </w:tcPr>
          <w:p w14:paraId="560FF1DE" w14:textId="77777777" w:rsidR="00E414E8" w:rsidRPr="00E414E8" w:rsidRDefault="00E414E8" w:rsidP="00E414E8">
            <w:pPr>
              <w:jc w:val="center"/>
              <w:rPr>
                <w:sz w:val="20"/>
                <w:szCs w:val="20"/>
              </w:rPr>
            </w:pPr>
            <w:r w:rsidRPr="00E414E8">
              <w:rPr>
                <w:sz w:val="20"/>
                <w:szCs w:val="20"/>
              </w:rPr>
              <w:t>83</w:t>
            </w:r>
          </w:p>
        </w:tc>
      </w:tr>
      <w:tr w:rsidR="00E414E8" w:rsidRPr="00E414E8" w14:paraId="09B66A2C" w14:textId="77777777" w:rsidTr="00886D74">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935F28C" w14:textId="77777777" w:rsidR="00E414E8" w:rsidRPr="00E414E8" w:rsidRDefault="00E414E8" w:rsidP="00E414E8">
            <w:pPr>
              <w:jc w:val="center"/>
              <w:rPr>
                <w:sz w:val="20"/>
                <w:szCs w:val="20"/>
              </w:rPr>
            </w:pPr>
            <w:r w:rsidRPr="00E414E8">
              <w:rPr>
                <w:sz w:val="20"/>
                <w:szCs w:val="20"/>
              </w:rPr>
              <w:t>5</w:t>
            </w:r>
          </w:p>
        </w:tc>
        <w:tc>
          <w:tcPr>
            <w:tcW w:w="7513" w:type="dxa"/>
            <w:tcBorders>
              <w:top w:val="nil"/>
              <w:left w:val="nil"/>
              <w:bottom w:val="single" w:sz="4" w:space="0" w:color="auto"/>
              <w:right w:val="single" w:sz="4" w:space="0" w:color="auto"/>
            </w:tcBorders>
            <w:shd w:val="clear" w:color="auto" w:fill="auto"/>
            <w:vAlign w:val="center"/>
          </w:tcPr>
          <w:p w14:paraId="25A6CC7D" w14:textId="77777777" w:rsidR="00E414E8" w:rsidRPr="00E414E8" w:rsidRDefault="00E414E8" w:rsidP="00E414E8">
            <w:pPr>
              <w:jc w:val="left"/>
              <w:rPr>
                <w:sz w:val="20"/>
                <w:szCs w:val="20"/>
              </w:rPr>
            </w:pPr>
            <w:r w:rsidRPr="00E414E8">
              <w:rPr>
                <w:sz w:val="20"/>
                <w:szCs w:val="20"/>
              </w:rPr>
              <w:t>Электромонтер по ремонту и обслуживанию электрооборудования</w:t>
            </w:r>
          </w:p>
        </w:tc>
        <w:tc>
          <w:tcPr>
            <w:tcW w:w="1269" w:type="dxa"/>
            <w:tcBorders>
              <w:top w:val="nil"/>
              <w:left w:val="nil"/>
              <w:bottom w:val="single" w:sz="4" w:space="0" w:color="auto"/>
              <w:right w:val="single" w:sz="4" w:space="0" w:color="auto"/>
            </w:tcBorders>
            <w:shd w:val="clear" w:color="auto" w:fill="auto"/>
            <w:vAlign w:val="center"/>
          </w:tcPr>
          <w:p w14:paraId="0AFF92FB" w14:textId="77777777" w:rsidR="00E414E8" w:rsidRPr="00E414E8" w:rsidRDefault="00E414E8" w:rsidP="00E414E8">
            <w:pPr>
              <w:jc w:val="center"/>
              <w:rPr>
                <w:sz w:val="20"/>
                <w:szCs w:val="20"/>
              </w:rPr>
            </w:pPr>
            <w:r w:rsidRPr="00E414E8">
              <w:rPr>
                <w:sz w:val="20"/>
                <w:szCs w:val="20"/>
              </w:rPr>
              <w:t>77</w:t>
            </w:r>
          </w:p>
        </w:tc>
      </w:tr>
      <w:tr w:rsidR="00E414E8" w:rsidRPr="00E414E8" w14:paraId="4A5C770D" w14:textId="77777777" w:rsidTr="00886D74">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613DC4C" w14:textId="77777777" w:rsidR="00E414E8" w:rsidRPr="00E414E8" w:rsidRDefault="00E414E8" w:rsidP="00E414E8">
            <w:pPr>
              <w:jc w:val="center"/>
              <w:rPr>
                <w:sz w:val="20"/>
                <w:szCs w:val="20"/>
              </w:rPr>
            </w:pPr>
            <w:r w:rsidRPr="00E414E8">
              <w:rPr>
                <w:sz w:val="20"/>
                <w:szCs w:val="20"/>
              </w:rPr>
              <w:t>6</w:t>
            </w:r>
          </w:p>
        </w:tc>
        <w:tc>
          <w:tcPr>
            <w:tcW w:w="7513" w:type="dxa"/>
            <w:tcBorders>
              <w:top w:val="nil"/>
              <w:left w:val="nil"/>
              <w:bottom w:val="single" w:sz="4" w:space="0" w:color="auto"/>
              <w:right w:val="single" w:sz="4" w:space="0" w:color="auto"/>
            </w:tcBorders>
            <w:shd w:val="clear" w:color="auto" w:fill="auto"/>
            <w:vAlign w:val="center"/>
          </w:tcPr>
          <w:p w14:paraId="32F71FEF" w14:textId="77777777" w:rsidR="00E414E8" w:rsidRPr="00E414E8" w:rsidRDefault="00E414E8" w:rsidP="00E414E8">
            <w:pPr>
              <w:jc w:val="left"/>
              <w:rPr>
                <w:sz w:val="20"/>
                <w:szCs w:val="20"/>
              </w:rPr>
            </w:pPr>
            <w:r w:rsidRPr="00E414E8">
              <w:rPr>
                <w:sz w:val="20"/>
                <w:szCs w:val="20"/>
              </w:rPr>
              <w:t>Слесарь-сантехник</w:t>
            </w:r>
          </w:p>
        </w:tc>
        <w:tc>
          <w:tcPr>
            <w:tcW w:w="1269" w:type="dxa"/>
            <w:tcBorders>
              <w:top w:val="nil"/>
              <w:left w:val="nil"/>
              <w:bottom w:val="single" w:sz="4" w:space="0" w:color="auto"/>
              <w:right w:val="single" w:sz="4" w:space="0" w:color="auto"/>
            </w:tcBorders>
            <w:shd w:val="clear" w:color="auto" w:fill="auto"/>
            <w:vAlign w:val="center"/>
          </w:tcPr>
          <w:p w14:paraId="4D90E2E0" w14:textId="77777777" w:rsidR="00E414E8" w:rsidRPr="00E414E8" w:rsidRDefault="00E414E8" w:rsidP="00E414E8">
            <w:pPr>
              <w:jc w:val="center"/>
              <w:rPr>
                <w:sz w:val="20"/>
                <w:szCs w:val="20"/>
              </w:rPr>
            </w:pPr>
            <w:r w:rsidRPr="00E414E8">
              <w:rPr>
                <w:sz w:val="20"/>
                <w:szCs w:val="20"/>
              </w:rPr>
              <w:t>46</w:t>
            </w:r>
          </w:p>
        </w:tc>
      </w:tr>
      <w:tr w:rsidR="00E414E8" w:rsidRPr="00E414E8" w14:paraId="151730DD" w14:textId="77777777" w:rsidTr="00886D74">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8501918" w14:textId="77777777" w:rsidR="00E414E8" w:rsidRPr="00E414E8" w:rsidRDefault="00E414E8" w:rsidP="00E414E8">
            <w:pPr>
              <w:jc w:val="center"/>
              <w:rPr>
                <w:sz w:val="20"/>
                <w:szCs w:val="20"/>
              </w:rPr>
            </w:pPr>
            <w:r w:rsidRPr="00E414E8">
              <w:rPr>
                <w:sz w:val="20"/>
                <w:szCs w:val="20"/>
              </w:rPr>
              <w:t>7</w:t>
            </w:r>
          </w:p>
        </w:tc>
        <w:tc>
          <w:tcPr>
            <w:tcW w:w="7513" w:type="dxa"/>
            <w:tcBorders>
              <w:top w:val="nil"/>
              <w:left w:val="nil"/>
              <w:bottom w:val="single" w:sz="4" w:space="0" w:color="auto"/>
              <w:right w:val="single" w:sz="4" w:space="0" w:color="auto"/>
            </w:tcBorders>
            <w:shd w:val="clear" w:color="auto" w:fill="auto"/>
            <w:vAlign w:val="center"/>
          </w:tcPr>
          <w:p w14:paraId="13DF92BA" w14:textId="77777777" w:rsidR="00E414E8" w:rsidRPr="00E414E8" w:rsidRDefault="00E414E8" w:rsidP="00E414E8">
            <w:pPr>
              <w:jc w:val="left"/>
              <w:rPr>
                <w:sz w:val="20"/>
                <w:szCs w:val="20"/>
              </w:rPr>
            </w:pPr>
            <w:r w:rsidRPr="00E414E8">
              <w:rPr>
                <w:sz w:val="20"/>
                <w:szCs w:val="20"/>
              </w:rPr>
              <w:t>Слесарь по ремонту автомобилей</w:t>
            </w:r>
          </w:p>
        </w:tc>
        <w:tc>
          <w:tcPr>
            <w:tcW w:w="1269" w:type="dxa"/>
            <w:tcBorders>
              <w:top w:val="nil"/>
              <w:left w:val="nil"/>
              <w:bottom w:val="single" w:sz="4" w:space="0" w:color="auto"/>
              <w:right w:val="single" w:sz="4" w:space="0" w:color="auto"/>
            </w:tcBorders>
            <w:shd w:val="clear" w:color="auto" w:fill="auto"/>
            <w:vAlign w:val="center"/>
          </w:tcPr>
          <w:p w14:paraId="030C975B" w14:textId="77777777" w:rsidR="00E414E8" w:rsidRPr="00E414E8" w:rsidRDefault="00E414E8" w:rsidP="00E414E8">
            <w:pPr>
              <w:jc w:val="center"/>
              <w:rPr>
                <w:sz w:val="20"/>
                <w:szCs w:val="20"/>
              </w:rPr>
            </w:pPr>
            <w:r w:rsidRPr="00E414E8">
              <w:rPr>
                <w:sz w:val="20"/>
                <w:szCs w:val="20"/>
              </w:rPr>
              <w:t>45</w:t>
            </w:r>
          </w:p>
        </w:tc>
      </w:tr>
      <w:tr w:rsidR="00E414E8" w:rsidRPr="00E414E8" w14:paraId="7D9B48A8" w14:textId="77777777" w:rsidTr="00886D74">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5BA479C" w14:textId="77777777" w:rsidR="00E414E8" w:rsidRPr="00E414E8" w:rsidRDefault="00E414E8" w:rsidP="00E414E8">
            <w:pPr>
              <w:jc w:val="center"/>
              <w:rPr>
                <w:sz w:val="20"/>
                <w:szCs w:val="20"/>
              </w:rPr>
            </w:pPr>
            <w:r w:rsidRPr="00E414E8">
              <w:rPr>
                <w:sz w:val="20"/>
                <w:szCs w:val="20"/>
              </w:rPr>
              <w:t>8</w:t>
            </w:r>
          </w:p>
        </w:tc>
        <w:tc>
          <w:tcPr>
            <w:tcW w:w="7513" w:type="dxa"/>
            <w:tcBorders>
              <w:top w:val="nil"/>
              <w:left w:val="nil"/>
              <w:bottom w:val="single" w:sz="4" w:space="0" w:color="auto"/>
              <w:right w:val="single" w:sz="4" w:space="0" w:color="auto"/>
            </w:tcBorders>
            <w:shd w:val="clear" w:color="auto" w:fill="auto"/>
            <w:vAlign w:val="center"/>
          </w:tcPr>
          <w:p w14:paraId="4659F46D" w14:textId="77777777" w:rsidR="00E414E8" w:rsidRPr="00E414E8" w:rsidRDefault="00E414E8" w:rsidP="00E414E8">
            <w:pPr>
              <w:jc w:val="left"/>
              <w:rPr>
                <w:sz w:val="20"/>
                <w:szCs w:val="20"/>
              </w:rPr>
            </w:pPr>
            <w:r w:rsidRPr="00E414E8">
              <w:rPr>
                <w:sz w:val="20"/>
                <w:szCs w:val="20"/>
              </w:rPr>
              <w:t>Повар</w:t>
            </w:r>
          </w:p>
        </w:tc>
        <w:tc>
          <w:tcPr>
            <w:tcW w:w="1269" w:type="dxa"/>
            <w:tcBorders>
              <w:top w:val="nil"/>
              <w:left w:val="nil"/>
              <w:bottom w:val="single" w:sz="4" w:space="0" w:color="auto"/>
              <w:right w:val="single" w:sz="4" w:space="0" w:color="auto"/>
            </w:tcBorders>
            <w:shd w:val="clear" w:color="auto" w:fill="auto"/>
            <w:vAlign w:val="center"/>
          </w:tcPr>
          <w:p w14:paraId="0402E1C1" w14:textId="77777777" w:rsidR="00E414E8" w:rsidRPr="00E414E8" w:rsidRDefault="00E414E8" w:rsidP="00E414E8">
            <w:pPr>
              <w:jc w:val="center"/>
              <w:rPr>
                <w:sz w:val="20"/>
                <w:szCs w:val="20"/>
              </w:rPr>
            </w:pPr>
            <w:r w:rsidRPr="00E414E8">
              <w:rPr>
                <w:sz w:val="20"/>
                <w:szCs w:val="20"/>
              </w:rPr>
              <w:t>41</w:t>
            </w:r>
          </w:p>
        </w:tc>
      </w:tr>
      <w:tr w:rsidR="00E414E8" w:rsidRPr="00E414E8" w14:paraId="51ABDED2" w14:textId="77777777" w:rsidTr="00886D74">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93F40EE" w14:textId="77777777" w:rsidR="00E414E8" w:rsidRPr="00E414E8" w:rsidRDefault="00E414E8" w:rsidP="00E414E8">
            <w:pPr>
              <w:jc w:val="center"/>
              <w:rPr>
                <w:sz w:val="20"/>
                <w:szCs w:val="20"/>
              </w:rPr>
            </w:pPr>
            <w:r w:rsidRPr="00E414E8">
              <w:rPr>
                <w:sz w:val="20"/>
                <w:szCs w:val="20"/>
              </w:rPr>
              <w:t>9</w:t>
            </w:r>
          </w:p>
        </w:tc>
        <w:tc>
          <w:tcPr>
            <w:tcW w:w="7513" w:type="dxa"/>
            <w:tcBorders>
              <w:top w:val="nil"/>
              <w:left w:val="nil"/>
              <w:bottom w:val="single" w:sz="4" w:space="0" w:color="auto"/>
              <w:right w:val="single" w:sz="4" w:space="0" w:color="auto"/>
            </w:tcBorders>
            <w:shd w:val="clear" w:color="auto" w:fill="auto"/>
            <w:vAlign w:val="center"/>
          </w:tcPr>
          <w:p w14:paraId="1AAAB385" w14:textId="77777777" w:rsidR="00E414E8" w:rsidRPr="00E414E8" w:rsidRDefault="00E414E8" w:rsidP="00E414E8">
            <w:pPr>
              <w:jc w:val="left"/>
              <w:rPr>
                <w:sz w:val="20"/>
                <w:szCs w:val="20"/>
              </w:rPr>
            </w:pPr>
            <w:r w:rsidRPr="00E414E8">
              <w:rPr>
                <w:sz w:val="20"/>
                <w:szCs w:val="20"/>
              </w:rPr>
              <w:t>Проходчик</w:t>
            </w:r>
          </w:p>
        </w:tc>
        <w:tc>
          <w:tcPr>
            <w:tcW w:w="1269" w:type="dxa"/>
            <w:tcBorders>
              <w:top w:val="nil"/>
              <w:left w:val="nil"/>
              <w:bottom w:val="single" w:sz="4" w:space="0" w:color="auto"/>
              <w:right w:val="single" w:sz="4" w:space="0" w:color="auto"/>
            </w:tcBorders>
            <w:shd w:val="clear" w:color="auto" w:fill="auto"/>
            <w:vAlign w:val="center"/>
          </w:tcPr>
          <w:p w14:paraId="21B5AC9E" w14:textId="77777777" w:rsidR="00E414E8" w:rsidRPr="00E414E8" w:rsidRDefault="00E414E8" w:rsidP="00E414E8">
            <w:pPr>
              <w:jc w:val="center"/>
              <w:rPr>
                <w:sz w:val="20"/>
                <w:szCs w:val="20"/>
              </w:rPr>
            </w:pPr>
            <w:r w:rsidRPr="00E414E8">
              <w:rPr>
                <w:sz w:val="20"/>
                <w:szCs w:val="20"/>
              </w:rPr>
              <w:t>40</w:t>
            </w:r>
          </w:p>
        </w:tc>
      </w:tr>
      <w:tr w:rsidR="00E414E8" w:rsidRPr="00E414E8" w14:paraId="2BD7A12B" w14:textId="77777777" w:rsidTr="00886D74">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9900BAF" w14:textId="77777777" w:rsidR="00E414E8" w:rsidRPr="00E414E8" w:rsidRDefault="00E414E8" w:rsidP="00E414E8">
            <w:pPr>
              <w:jc w:val="center"/>
              <w:rPr>
                <w:sz w:val="20"/>
                <w:szCs w:val="20"/>
              </w:rPr>
            </w:pPr>
            <w:r w:rsidRPr="00E414E8">
              <w:rPr>
                <w:sz w:val="20"/>
                <w:szCs w:val="20"/>
              </w:rPr>
              <w:lastRenderedPageBreak/>
              <w:t>10</w:t>
            </w:r>
          </w:p>
        </w:tc>
        <w:tc>
          <w:tcPr>
            <w:tcW w:w="7513" w:type="dxa"/>
            <w:tcBorders>
              <w:top w:val="nil"/>
              <w:left w:val="nil"/>
              <w:bottom w:val="single" w:sz="4" w:space="0" w:color="auto"/>
              <w:right w:val="single" w:sz="4" w:space="0" w:color="auto"/>
            </w:tcBorders>
            <w:shd w:val="clear" w:color="auto" w:fill="auto"/>
            <w:vAlign w:val="center"/>
          </w:tcPr>
          <w:p w14:paraId="361D19E8" w14:textId="77777777" w:rsidR="00E414E8" w:rsidRPr="00E414E8" w:rsidRDefault="00E414E8" w:rsidP="00E414E8">
            <w:pPr>
              <w:jc w:val="left"/>
              <w:rPr>
                <w:sz w:val="20"/>
                <w:szCs w:val="20"/>
              </w:rPr>
            </w:pPr>
            <w:r w:rsidRPr="00E414E8">
              <w:rPr>
                <w:sz w:val="20"/>
                <w:szCs w:val="20"/>
              </w:rPr>
              <w:t>Электросварщик ручной сварки</w:t>
            </w:r>
          </w:p>
        </w:tc>
        <w:tc>
          <w:tcPr>
            <w:tcW w:w="1269" w:type="dxa"/>
            <w:tcBorders>
              <w:top w:val="nil"/>
              <w:left w:val="nil"/>
              <w:bottom w:val="single" w:sz="4" w:space="0" w:color="auto"/>
              <w:right w:val="single" w:sz="4" w:space="0" w:color="auto"/>
            </w:tcBorders>
            <w:shd w:val="clear" w:color="auto" w:fill="auto"/>
            <w:vAlign w:val="center"/>
          </w:tcPr>
          <w:p w14:paraId="1577B140" w14:textId="77777777" w:rsidR="00E414E8" w:rsidRPr="00E414E8" w:rsidRDefault="00E414E8" w:rsidP="00E414E8">
            <w:pPr>
              <w:jc w:val="center"/>
              <w:rPr>
                <w:sz w:val="20"/>
                <w:szCs w:val="20"/>
              </w:rPr>
            </w:pPr>
            <w:r w:rsidRPr="00E414E8">
              <w:rPr>
                <w:sz w:val="20"/>
                <w:szCs w:val="20"/>
              </w:rPr>
              <w:t>37</w:t>
            </w:r>
          </w:p>
        </w:tc>
      </w:tr>
      <w:tr w:rsidR="00E414E8" w:rsidRPr="00E414E8" w14:paraId="30CD040B" w14:textId="77777777" w:rsidTr="00886D74">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A4EBBF3" w14:textId="77777777" w:rsidR="00E414E8" w:rsidRPr="00E414E8" w:rsidRDefault="00E414E8" w:rsidP="00E414E8">
            <w:pPr>
              <w:jc w:val="center"/>
              <w:rPr>
                <w:sz w:val="20"/>
                <w:szCs w:val="20"/>
                <w:highlight w:val="yellow"/>
              </w:rPr>
            </w:pPr>
            <w:r w:rsidRPr="00E414E8">
              <w:rPr>
                <w:sz w:val="20"/>
                <w:szCs w:val="20"/>
              </w:rPr>
              <w:t>11</w:t>
            </w:r>
          </w:p>
        </w:tc>
        <w:tc>
          <w:tcPr>
            <w:tcW w:w="7513" w:type="dxa"/>
            <w:tcBorders>
              <w:top w:val="nil"/>
              <w:left w:val="nil"/>
              <w:bottom w:val="single" w:sz="4" w:space="0" w:color="auto"/>
              <w:right w:val="single" w:sz="4" w:space="0" w:color="auto"/>
            </w:tcBorders>
            <w:shd w:val="clear" w:color="auto" w:fill="auto"/>
            <w:vAlign w:val="center"/>
          </w:tcPr>
          <w:p w14:paraId="098D1E24" w14:textId="77777777" w:rsidR="00E414E8" w:rsidRPr="00E414E8" w:rsidRDefault="00E414E8" w:rsidP="00E414E8">
            <w:pPr>
              <w:jc w:val="left"/>
              <w:rPr>
                <w:sz w:val="20"/>
                <w:szCs w:val="20"/>
              </w:rPr>
            </w:pPr>
            <w:r w:rsidRPr="00E414E8">
              <w:rPr>
                <w:sz w:val="20"/>
                <w:szCs w:val="20"/>
              </w:rPr>
              <w:t>Грузчик, дворник, дорожный рабочий, кондуктор, подсобный рабочий, рабочий по комплексному обслуживанию и ремонту зданий, уборщик производственных и служебных помещений и др.</w:t>
            </w:r>
          </w:p>
        </w:tc>
        <w:tc>
          <w:tcPr>
            <w:tcW w:w="1269" w:type="dxa"/>
            <w:tcBorders>
              <w:top w:val="nil"/>
              <w:left w:val="nil"/>
              <w:bottom w:val="single" w:sz="4" w:space="0" w:color="auto"/>
              <w:right w:val="single" w:sz="4" w:space="0" w:color="auto"/>
            </w:tcBorders>
            <w:shd w:val="clear" w:color="auto" w:fill="auto"/>
            <w:vAlign w:val="center"/>
          </w:tcPr>
          <w:p w14:paraId="05C9FBC9" w14:textId="77777777" w:rsidR="00E414E8" w:rsidRPr="00E414E8" w:rsidRDefault="00E414E8" w:rsidP="00E414E8">
            <w:pPr>
              <w:jc w:val="center"/>
              <w:rPr>
                <w:sz w:val="20"/>
                <w:szCs w:val="20"/>
              </w:rPr>
            </w:pPr>
            <w:r w:rsidRPr="00E414E8">
              <w:rPr>
                <w:sz w:val="20"/>
                <w:szCs w:val="20"/>
              </w:rPr>
              <w:t>427</w:t>
            </w:r>
          </w:p>
        </w:tc>
      </w:tr>
    </w:tbl>
    <w:p w14:paraId="4420F269" w14:textId="77777777" w:rsidR="00E414E8" w:rsidRPr="00E414E8" w:rsidRDefault="00E414E8" w:rsidP="00E414E8">
      <w:pPr>
        <w:tabs>
          <w:tab w:val="left" w:pos="709"/>
        </w:tabs>
        <w:spacing w:before="120" w:after="120"/>
        <w:jc w:val="right"/>
        <w:rPr>
          <w:sz w:val="26"/>
          <w:szCs w:val="26"/>
        </w:rPr>
      </w:pPr>
      <w:r w:rsidRPr="00E414E8">
        <w:rPr>
          <w:sz w:val="26"/>
          <w:szCs w:val="26"/>
        </w:rPr>
        <w:t xml:space="preserve">Таблица </w:t>
      </w:r>
      <w:r w:rsidR="00886D74" w:rsidRPr="00886D74">
        <w:rPr>
          <w:sz w:val="26"/>
          <w:szCs w:val="26"/>
        </w:rPr>
        <w:t>7</w:t>
      </w:r>
      <w:r w:rsidRPr="00E414E8">
        <w:rPr>
          <w:sz w:val="26"/>
          <w:szCs w:val="26"/>
        </w:rPr>
        <w:t xml:space="preserve">  </w:t>
      </w:r>
    </w:p>
    <w:tbl>
      <w:tblPr>
        <w:tblW w:w="0" w:type="auto"/>
        <w:tblLook w:val="04A0" w:firstRow="1" w:lastRow="0" w:firstColumn="1" w:lastColumn="0" w:noHBand="0" w:noVBand="1"/>
      </w:tblPr>
      <w:tblGrid>
        <w:gridCol w:w="571"/>
        <w:gridCol w:w="7504"/>
        <w:gridCol w:w="1269"/>
      </w:tblGrid>
      <w:tr w:rsidR="00E414E8" w:rsidRPr="00E414E8" w14:paraId="54CBE2E6" w14:textId="77777777" w:rsidTr="00886D74">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C7CCE4"/>
            <w:vAlign w:val="center"/>
            <w:hideMark/>
          </w:tcPr>
          <w:p w14:paraId="3F008CDF" w14:textId="77777777" w:rsidR="00E414E8" w:rsidRPr="00E414E8" w:rsidRDefault="00E414E8" w:rsidP="00E414E8">
            <w:pPr>
              <w:jc w:val="center"/>
              <w:rPr>
                <w:b/>
                <w:bCs/>
                <w:sz w:val="20"/>
                <w:szCs w:val="20"/>
              </w:rPr>
            </w:pPr>
            <w:r w:rsidRPr="00E414E8">
              <w:rPr>
                <w:b/>
                <w:bCs/>
                <w:sz w:val="20"/>
                <w:szCs w:val="20"/>
              </w:rPr>
              <w:t>№ п/п</w:t>
            </w:r>
          </w:p>
        </w:tc>
        <w:tc>
          <w:tcPr>
            <w:tcW w:w="7504" w:type="dxa"/>
            <w:tcBorders>
              <w:top w:val="single" w:sz="4" w:space="0" w:color="auto"/>
              <w:left w:val="nil"/>
              <w:bottom w:val="single" w:sz="4" w:space="0" w:color="auto"/>
              <w:right w:val="single" w:sz="4" w:space="0" w:color="auto"/>
            </w:tcBorders>
            <w:shd w:val="clear" w:color="auto" w:fill="C7CCE4"/>
            <w:vAlign w:val="center"/>
            <w:hideMark/>
          </w:tcPr>
          <w:p w14:paraId="132921FA" w14:textId="77777777" w:rsidR="00E414E8" w:rsidRPr="00E414E8" w:rsidRDefault="00E414E8" w:rsidP="00E414E8">
            <w:pPr>
              <w:jc w:val="center"/>
              <w:rPr>
                <w:b/>
                <w:bCs/>
                <w:sz w:val="20"/>
                <w:szCs w:val="20"/>
              </w:rPr>
            </w:pPr>
            <w:r w:rsidRPr="00E414E8">
              <w:rPr>
                <w:b/>
                <w:bCs/>
                <w:sz w:val="20"/>
                <w:szCs w:val="20"/>
              </w:rPr>
              <w:t>Профессии служащих, специалистов</w:t>
            </w:r>
          </w:p>
        </w:tc>
        <w:tc>
          <w:tcPr>
            <w:tcW w:w="1269" w:type="dxa"/>
            <w:tcBorders>
              <w:top w:val="single" w:sz="4" w:space="0" w:color="auto"/>
              <w:left w:val="nil"/>
              <w:bottom w:val="single" w:sz="4" w:space="0" w:color="auto"/>
              <w:right w:val="single" w:sz="4" w:space="0" w:color="auto"/>
            </w:tcBorders>
            <w:shd w:val="clear" w:color="auto" w:fill="C7CCE4"/>
            <w:vAlign w:val="center"/>
            <w:hideMark/>
          </w:tcPr>
          <w:p w14:paraId="2C093AEE" w14:textId="77777777" w:rsidR="00E414E8" w:rsidRPr="00E414E8" w:rsidRDefault="00E414E8" w:rsidP="00E414E8">
            <w:pPr>
              <w:jc w:val="center"/>
              <w:rPr>
                <w:b/>
                <w:bCs/>
                <w:sz w:val="20"/>
                <w:szCs w:val="20"/>
              </w:rPr>
            </w:pPr>
            <w:r w:rsidRPr="00E414E8">
              <w:rPr>
                <w:b/>
                <w:bCs/>
                <w:sz w:val="20"/>
                <w:szCs w:val="20"/>
              </w:rPr>
              <w:t xml:space="preserve">Кол-во </w:t>
            </w:r>
          </w:p>
          <w:p w14:paraId="79267E65" w14:textId="77777777" w:rsidR="00E414E8" w:rsidRPr="00E414E8" w:rsidRDefault="00E414E8" w:rsidP="00E414E8">
            <w:pPr>
              <w:jc w:val="center"/>
              <w:rPr>
                <w:b/>
                <w:bCs/>
                <w:sz w:val="20"/>
                <w:szCs w:val="20"/>
              </w:rPr>
            </w:pPr>
            <w:r w:rsidRPr="00E414E8">
              <w:rPr>
                <w:b/>
                <w:bCs/>
                <w:sz w:val="20"/>
                <w:szCs w:val="20"/>
              </w:rPr>
              <w:t>вакансий, ед.</w:t>
            </w:r>
          </w:p>
        </w:tc>
      </w:tr>
      <w:tr w:rsidR="00E414E8" w:rsidRPr="00E414E8" w14:paraId="5DAA9756" w14:textId="77777777" w:rsidTr="00886D7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CC7549" w14:textId="77777777" w:rsidR="00E414E8" w:rsidRPr="00E414E8" w:rsidRDefault="00E414E8" w:rsidP="00E414E8">
            <w:pPr>
              <w:jc w:val="center"/>
              <w:rPr>
                <w:color w:val="000000"/>
                <w:sz w:val="20"/>
                <w:szCs w:val="20"/>
              </w:rPr>
            </w:pPr>
            <w:r w:rsidRPr="00E414E8">
              <w:rPr>
                <w:color w:val="000000"/>
                <w:sz w:val="20"/>
                <w:szCs w:val="20"/>
              </w:rPr>
              <w:t>1</w:t>
            </w:r>
          </w:p>
        </w:tc>
        <w:tc>
          <w:tcPr>
            <w:tcW w:w="7504" w:type="dxa"/>
            <w:tcBorders>
              <w:top w:val="nil"/>
              <w:left w:val="nil"/>
              <w:bottom w:val="single" w:sz="4" w:space="0" w:color="auto"/>
              <w:right w:val="single" w:sz="4" w:space="0" w:color="auto"/>
            </w:tcBorders>
            <w:shd w:val="clear" w:color="auto" w:fill="auto"/>
            <w:vAlign w:val="center"/>
            <w:hideMark/>
          </w:tcPr>
          <w:p w14:paraId="3ABC424B" w14:textId="77777777" w:rsidR="00E414E8" w:rsidRPr="00E414E8" w:rsidRDefault="00E414E8" w:rsidP="00E414E8">
            <w:pPr>
              <w:jc w:val="left"/>
              <w:rPr>
                <w:color w:val="000000"/>
                <w:sz w:val="20"/>
                <w:szCs w:val="20"/>
              </w:rPr>
            </w:pPr>
            <w:r w:rsidRPr="00E414E8">
              <w:rPr>
                <w:color w:val="000000"/>
                <w:sz w:val="20"/>
                <w:szCs w:val="20"/>
              </w:rPr>
              <w:t>Инженер (в области энергетики, строительства, охраны труда и др.)</w:t>
            </w:r>
          </w:p>
        </w:tc>
        <w:tc>
          <w:tcPr>
            <w:tcW w:w="1269" w:type="dxa"/>
            <w:tcBorders>
              <w:top w:val="nil"/>
              <w:left w:val="nil"/>
              <w:bottom w:val="single" w:sz="4" w:space="0" w:color="auto"/>
              <w:right w:val="single" w:sz="4" w:space="0" w:color="auto"/>
            </w:tcBorders>
            <w:shd w:val="clear" w:color="auto" w:fill="auto"/>
            <w:vAlign w:val="center"/>
            <w:hideMark/>
          </w:tcPr>
          <w:p w14:paraId="634809BE" w14:textId="77777777" w:rsidR="00E414E8" w:rsidRPr="00E414E8" w:rsidRDefault="00E414E8" w:rsidP="00E414E8">
            <w:pPr>
              <w:jc w:val="center"/>
              <w:rPr>
                <w:color w:val="000000"/>
                <w:sz w:val="20"/>
                <w:szCs w:val="20"/>
              </w:rPr>
            </w:pPr>
            <w:r w:rsidRPr="00E414E8">
              <w:rPr>
                <w:color w:val="000000"/>
                <w:sz w:val="20"/>
                <w:szCs w:val="20"/>
              </w:rPr>
              <w:t>133</w:t>
            </w:r>
          </w:p>
        </w:tc>
      </w:tr>
      <w:tr w:rsidR="00E414E8" w:rsidRPr="00E414E8" w14:paraId="2F74115C" w14:textId="77777777" w:rsidTr="00886D74">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47CABDC" w14:textId="77777777" w:rsidR="00E414E8" w:rsidRPr="00E414E8" w:rsidRDefault="00E414E8" w:rsidP="00E414E8">
            <w:pPr>
              <w:jc w:val="center"/>
              <w:rPr>
                <w:color w:val="000000"/>
                <w:sz w:val="20"/>
                <w:szCs w:val="20"/>
              </w:rPr>
            </w:pPr>
            <w:r w:rsidRPr="00E414E8">
              <w:rPr>
                <w:color w:val="000000"/>
                <w:sz w:val="20"/>
                <w:szCs w:val="20"/>
              </w:rPr>
              <w:t>2</w:t>
            </w:r>
          </w:p>
        </w:tc>
        <w:tc>
          <w:tcPr>
            <w:tcW w:w="7504" w:type="dxa"/>
            <w:tcBorders>
              <w:top w:val="nil"/>
              <w:left w:val="nil"/>
              <w:bottom w:val="single" w:sz="4" w:space="0" w:color="auto"/>
              <w:right w:val="single" w:sz="4" w:space="0" w:color="auto"/>
            </w:tcBorders>
            <w:shd w:val="clear" w:color="auto" w:fill="auto"/>
            <w:vAlign w:val="center"/>
          </w:tcPr>
          <w:p w14:paraId="6DDA0D28" w14:textId="77777777" w:rsidR="00E414E8" w:rsidRPr="00E414E8" w:rsidRDefault="00E414E8" w:rsidP="00E414E8">
            <w:pPr>
              <w:jc w:val="left"/>
              <w:rPr>
                <w:color w:val="000000"/>
                <w:sz w:val="20"/>
                <w:szCs w:val="20"/>
              </w:rPr>
            </w:pPr>
            <w:r w:rsidRPr="00E414E8">
              <w:rPr>
                <w:color w:val="000000"/>
                <w:sz w:val="20"/>
                <w:szCs w:val="20"/>
              </w:rPr>
              <w:t>Специалист (в области энергетики, строительства, экономики, охраны труда и др.)</w:t>
            </w:r>
          </w:p>
        </w:tc>
        <w:tc>
          <w:tcPr>
            <w:tcW w:w="1269" w:type="dxa"/>
            <w:tcBorders>
              <w:top w:val="nil"/>
              <w:left w:val="nil"/>
              <w:bottom w:val="single" w:sz="4" w:space="0" w:color="auto"/>
              <w:right w:val="single" w:sz="4" w:space="0" w:color="auto"/>
            </w:tcBorders>
            <w:shd w:val="clear" w:color="auto" w:fill="auto"/>
            <w:vAlign w:val="center"/>
          </w:tcPr>
          <w:p w14:paraId="6137A9A5" w14:textId="77777777" w:rsidR="00E414E8" w:rsidRPr="00E414E8" w:rsidRDefault="00E414E8" w:rsidP="00E414E8">
            <w:pPr>
              <w:jc w:val="center"/>
              <w:rPr>
                <w:color w:val="000000"/>
                <w:sz w:val="20"/>
                <w:szCs w:val="20"/>
              </w:rPr>
            </w:pPr>
            <w:r w:rsidRPr="00E414E8">
              <w:rPr>
                <w:color w:val="000000"/>
                <w:sz w:val="20"/>
                <w:szCs w:val="20"/>
              </w:rPr>
              <w:t>105</w:t>
            </w:r>
          </w:p>
        </w:tc>
      </w:tr>
      <w:tr w:rsidR="00E414E8" w:rsidRPr="00E414E8" w14:paraId="422ED303" w14:textId="77777777" w:rsidTr="00886D74">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2CAB7EA" w14:textId="77777777" w:rsidR="00E414E8" w:rsidRPr="00E414E8" w:rsidRDefault="00E414E8" w:rsidP="00E414E8">
            <w:pPr>
              <w:jc w:val="center"/>
              <w:rPr>
                <w:color w:val="000000"/>
                <w:sz w:val="20"/>
                <w:szCs w:val="20"/>
              </w:rPr>
            </w:pPr>
            <w:r w:rsidRPr="00E414E8">
              <w:rPr>
                <w:color w:val="000000"/>
                <w:sz w:val="20"/>
                <w:szCs w:val="20"/>
              </w:rPr>
              <w:t>3</w:t>
            </w:r>
          </w:p>
        </w:tc>
        <w:tc>
          <w:tcPr>
            <w:tcW w:w="7504" w:type="dxa"/>
            <w:tcBorders>
              <w:top w:val="nil"/>
              <w:left w:val="nil"/>
              <w:bottom w:val="single" w:sz="4" w:space="0" w:color="auto"/>
              <w:right w:val="single" w:sz="4" w:space="0" w:color="auto"/>
            </w:tcBorders>
            <w:shd w:val="clear" w:color="auto" w:fill="auto"/>
            <w:vAlign w:val="center"/>
          </w:tcPr>
          <w:p w14:paraId="05FE360C" w14:textId="77777777" w:rsidR="00E414E8" w:rsidRPr="00E414E8" w:rsidRDefault="00E414E8" w:rsidP="00E414E8">
            <w:pPr>
              <w:jc w:val="left"/>
              <w:rPr>
                <w:color w:val="000000"/>
                <w:sz w:val="20"/>
                <w:szCs w:val="20"/>
              </w:rPr>
            </w:pPr>
            <w:r w:rsidRPr="00E414E8">
              <w:rPr>
                <w:color w:val="000000"/>
                <w:sz w:val="20"/>
                <w:szCs w:val="20"/>
              </w:rPr>
              <w:t>Инспектор (уголовно-исполнительной системы)</w:t>
            </w:r>
          </w:p>
        </w:tc>
        <w:tc>
          <w:tcPr>
            <w:tcW w:w="1269" w:type="dxa"/>
            <w:tcBorders>
              <w:top w:val="nil"/>
              <w:left w:val="nil"/>
              <w:bottom w:val="single" w:sz="4" w:space="0" w:color="auto"/>
              <w:right w:val="single" w:sz="4" w:space="0" w:color="auto"/>
            </w:tcBorders>
            <w:shd w:val="clear" w:color="auto" w:fill="auto"/>
            <w:vAlign w:val="center"/>
          </w:tcPr>
          <w:p w14:paraId="046C1A05" w14:textId="77777777" w:rsidR="00E414E8" w:rsidRPr="00E414E8" w:rsidRDefault="00E414E8" w:rsidP="00E414E8">
            <w:pPr>
              <w:jc w:val="center"/>
              <w:rPr>
                <w:color w:val="000000"/>
                <w:sz w:val="20"/>
                <w:szCs w:val="20"/>
              </w:rPr>
            </w:pPr>
            <w:r w:rsidRPr="00E414E8">
              <w:rPr>
                <w:color w:val="000000"/>
                <w:sz w:val="20"/>
                <w:szCs w:val="20"/>
              </w:rPr>
              <w:t>86</w:t>
            </w:r>
          </w:p>
        </w:tc>
      </w:tr>
      <w:tr w:rsidR="00E414E8" w:rsidRPr="00E414E8" w14:paraId="0C7167E6" w14:textId="77777777" w:rsidTr="00886D74">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961DF7A" w14:textId="77777777" w:rsidR="00E414E8" w:rsidRPr="00E414E8" w:rsidRDefault="00E414E8" w:rsidP="00E414E8">
            <w:pPr>
              <w:jc w:val="center"/>
              <w:rPr>
                <w:color w:val="000000"/>
                <w:sz w:val="20"/>
                <w:szCs w:val="20"/>
              </w:rPr>
            </w:pPr>
            <w:r w:rsidRPr="00E414E8">
              <w:rPr>
                <w:color w:val="000000"/>
                <w:sz w:val="20"/>
                <w:szCs w:val="20"/>
              </w:rPr>
              <w:t>4</w:t>
            </w:r>
          </w:p>
        </w:tc>
        <w:tc>
          <w:tcPr>
            <w:tcW w:w="7504" w:type="dxa"/>
            <w:tcBorders>
              <w:top w:val="nil"/>
              <w:left w:val="nil"/>
              <w:bottom w:val="single" w:sz="4" w:space="0" w:color="auto"/>
              <w:right w:val="single" w:sz="4" w:space="0" w:color="auto"/>
            </w:tcBorders>
            <w:shd w:val="clear" w:color="auto" w:fill="auto"/>
            <w:vAlign w:val="center"/>
          </w:tcPr>
          <w:p w14:paraId="5AC70670" w14:textId="77777777" w:rsidR="00E414E8" w:rsidRPr="00E414E8" w:rsidRDefault="00E414E8" w:rsidP="00E414E8">
            <w:pPr>
              <w:jc w:val="left"/>
              <w:rPr>
                <w:color w:val="000000"/>
                <w:sz w:val="20"/>
                <w:szCs w:val="20"/>
              </w:rPr>
            </w:pPr>
            <w:r w:rsidRPr="00E414E8">
              <w:rPr>
                <w:color w:val="000000"/>
                <w:sz w:val="20"/>
                <w:szCs w:val="20"/>
              </w:rPr>
              <w:t xml:space="preserve">Врач (анестезиолог-реаниматолог, акушер-гинеколог, аллерголог-иммунолог, детский уролог-андролог, бактериолог, кардиолог, невролог, онколог, ортодонт детский, оториноларинголог, офтальмолог, патологоанатом, педиатр, профпатолог, терапевт, травматолог-ортопед, ультразвуковой диагностики, хирург (детский), физиотерапевт, эндоскопист и др.) </w:t>
            </w:r>
          </w:p>
        </w:tc>
        <w:tc>
          <w:tcPr>
            <w:tcW w:w="1269" w:type="dxa"/>
            <w:tcBorders>
              <w:top w:val="nil"/>
              <w:left w:val="nil"/>
              <w:bottom w:val="single" w:sz="4" w:space="0" w:color="auto"/>
              <w:right w:val="single" w:sz="4" w:space="0" w:color="auto"/>
            </w:tcBorders>
            <w:shd w:val="clear" w:color="auto" w:fill="auto"/>
            <w:vAlign w:val="center"/>
          </w:tcPr>
          <w:p w14:paraId="204EDC98" w14:textId="77777777" w:rsidR="00E414E8" w:rsidRPr="00E414E8" w:rsidRDefault="00E414E8" w:rsidP="00E414E8">
            <w:pPr>
              <w:jc w:val="center"/>
              <w:rPr>
                <w:color w:val="000000"/>
                <w:sz w:val="20"/>
                <w:szCs w:val="20"/>
              </w:rPr>
            </w:pPr>
            <w:r w:rsidRPr="00E414E8">
              <w:rPr>
                <w:color w:val="000000"/>
                <w:sz w:val="20"/>
                <w:szCs w:val="20"/>
              </w:rPr>
              <w:t>78</w:t>
            </w:r>
          </w:p>
        </w:tc>
      </w:tr>
      <w:tr w:rsidR="00E414E8" w:rsidRPr="00E414E8" w14:paraId="328B19CB" w14:textId="77777777" w:rsidTr="00886D74">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5AB8A44" w14:textId="77777777" w:rsidR="00E414E8" w:rsidRPr="00E414E8" w:rsidRDefault="00E414E8" w:rsidP="00E414E8">
            <w:pPr>
              <w:jc w:val="center"/>
              <w:rPr>
                <w:color w:val="000000"/>
                <w:sz w:val="20"/>
                <w:szCs w:val="20"/>
              </w:rPr>
            </w:pPr>
            <w:r w:rsidRPr="00E414E8">
              <w:rPr>
                <w:color w:val="000000"/>
                <w:sz w:val="20"/>
                <w:szCs w:val="20"/>
              </w:rPr>
              <w:t>5</w:t>
            </w:r>
          </w:p>
        </w:tc>
        <w:tc>
          <w:tcPr>
            <w:tcW w:w="7504" w:type="dxa"/>
            <w:tcBorders>
              <w:top w:val="nil"/>
              <w:left w:val="nil"/>
              <w:bottom w:val="single" w:sz="4" w:space="0" w:color="auto"/>
              <w:right w:val="single" w:sz="4" w:space="0" w:color="auto"/>
            </w:tcBorders>
            <w:shd w:val="clear" w:color="auto" w:fill="auto"/>
            <w:vAlign w:val="center"/>
          </w:tcPr>
          <w:p w14:paraId="50E436E2" w14:textId="77777777" w:rsidR="00E414E8" w:rsidRPr="00E414E8" w:rsidRDefault="00E414E8" w:rsidP="00E414E8">
            <w:pPr>
              <w:jc w:val="left"/>
              <w:rPr>
                <w:color w:val="000000"/>
                <w:sz w:val="20"/>
                <w:szCs w:val="20"/>
              </w:rPr>
            </w:pPr>
            <w:r w:rsidRPr="00E414E8">
              <w:rPr>
                <w:color w:val="000000"/>
                <w:sz w:val="20"/>
                <w:szCs w:val="20"/>
              </w:rPr>
              <w:t>Воспитатель</w:t>
            </w:r>
          </w:p>
        </w:tc>
        <w:tc>
          <w:tcPr>
            <w:tcW w:w="1269" w:type="dxa"/>
            <w:tcBorders>
              <w:top w:val="nil"/>
              <w:left w:val="nil"/>
              <w:bottom w:val="single" w:sz="4" w:space="0" w:color="auto"/>
              <w:right w:val="single" w:sz="4" w:space="0" w:color="auto"/>
            </w:tcBorders>
            <w:shd w:val="clear" w:color="auto" w:fill="auto"/>
            <w:vAlign w:val="center"/>
          </w:tcPr>
          <w:p w14:paraId="5E1A5065" w14:textId="77777777" w:rsidR="00E414E8" w:rsidRPr="00E414E8" w:rsidRDefault="00E414E8" w:rsidP="00E414E8">
            <w:pPr>
              <w:jc w:val="center"/>
              <w:rPr>
                <w:color w:val="000000"/>
                <w:sz w:val="20"/>
                <w:szCs w:val="20"/>
              </w:rPr>
            </w:pPr>
            <w:r w:rsidRPr="00E414E8">
              <w:rPr>
                <w:color w:val="000000"/>
                <w:sz w:val="20"/>
                <w:szCs w:val="20"/>
              </w:rPr>
              <w:t>71</w:t>
            </w:r>
          </w:p>
        </w:tc>
      </w:tr>
      <w:tr w:rsidR="00E414E8" w:rsidRPr="00E414E8" w14:paraId="00192A1F" w14:textId="77777777" w:rsidTr="00886D74">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D695831" w14:textId="77777777" w:rsidR="00E414E8" w:rsidRPr="00E414E8" w:rsidRDefault="00E414E8" w:rsidP="00E414E8">
            <w:pPr>
              <w:jc w:val="center"/>
              <w:rPr>
                <w:color w:val="000000"/>
                <w:sz w:val="20"/>
                <w:szCs w:val="20"/>
              </w:rPr>
            </w:pPr>
            <w:r w:rsidRPr="00E414E8">
              <w:rPr>
                <w:color w:val="000000"/>
                <w:sz w:val="20"/>
                <w:szCs w:val="20"/>
              </w:rPr>
              <w:t>6</w:t>
            </w:r>
          </w:p>
        </w:tc>
        <w:tc>
          <w:tcPr>
            <w:tcW w:w="7504" w:type="dxa"/>
            <w:tcBorders>
              <w:top w:val="nil"/>
              <w:left w:val="nil"/>
              <w:bottom w:val="single" w:sz="4" w:space="0" w:color="auto"/>
              <w:right w:val="single" w:sz="4" w:space="0" w:color="auto"/>
            </w:tcBorders>
            <w:shd w:val="clear" w:color="auto" w:fill="auto"/>
            <w:vAlign w:val="center"/>
          </w:tcPr>
          <w:p w14:paraId="6D69024D" w14:textId="77777777" w:rsidR="00E414E8" w:rsidRPr="00E414E8" w:rsidRDefault="00E414E8" w:rsidP="00E414E8">
            <w:pPr>
              <w:jc w:val="left"/>
              <w:rPr>
                <w:color w:val="000000"/>
                <w:sz w:val="20"/>
                <w:szCs w:val="20"/>
              </w:rPr>
            </w:pPr>
            <w:r w:rsidRPr="00E414E8">
              <w:rPr>
                <w:color w:val="000000"/>
                <w:sz w:val="20"/>
                <w:szCs w:val="20"/>
              </w:rPr>
              <w:t>Учитель средней школы (география, история и обществознание, информатика, иностранный язык, математика, музыка, русский язык и литература, химия, технология, физика и др.)</w:t>
            </w:r>
          </w:p>
        </w:tc>
        <w:tc>
          <w:tcPr>
            <w:tcW w:w="1269" w:type="dxa"/>
            <w:tcBorders>
              <w:top w:val="nil"/>
              <w:left w:val="nil"/>
              <w:bottom w:val="single" w:sz="4" w:space="0" w:color="auto"/>
              <w:right w:val="single" w:sz="4" w:space="0" w:color="auto"/>
            </w:tcBorders>
            <w:shd w:val="clear" w:color="auto" w:fill="auto"/>
            <w:vAlign w:val="center"/>
          </w:tcPr>
          <w:p w14:paraId="708A2E25" w14:textId="77777777" w:rsidR="00E414E8" w:rsidRPr="00E414E8" w:rsidRDefault="00E414E8" w:rsidP="00E414E8">
            <w:pPr>
              <w:jc w:val="center"/>
              <w:rPr>
                <w:color w:val="000000"/>
                <w:sz w:val="20"/>
                <w:szCs w:val="20"/>
              </w:rPr>
            </w:pPr>
            <w:r w:rsidRPr="00E414E8">
              <w:rPr>
                <w:color w:val="000000"/>
                <w:sz w:val="20"/>
                <w:szCs w:val="20"/>
              </w:rPr>
              <w:t>64</w:t>
            </w:r>
          </w:p>
        </w:tc>
      </w:tr>
      <w:tr w:rsidR="00E414E8" w:rsidRPr="00E414E8" w14:paraId="418B9848" w14:textId="77777777" w:rsidTr="00886D74">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071914B" w14:textId="77777777" w:rsidR="00E414E8" w:rsidRPr="00E414E8" w:rsidRDefault="00E414E8" w:rsidP="00E414E8">
            <w:pPr>
              <w:jc w:val="center"/>
              <w:rPr>
                <w:color w:val="000000"/>
                <w:sz w:val="20"/>
                <w:szCs w:val="20"/>
              </w:rPr>
            </w:pPr>
            <w:r w:rsidRPr="00E414E8">
              <w:rPr>
                <w:color w:val="000000"/>
                <w:sz w:val="20"/>
                <w:szCs w:val="20"/>
              </w:rPr>
              <w:t>7</w:t>
            </w:r>
          </w:p>
        </w:tc>
        <w:tc>
          <w:tcPr>
            <w:tcW w:w="7504" w:type="dxa"/>
            <w:tcBorders>
              <w:top w:val="nil"/>
              <w:left w:val="nil"/>
              <w:bottom w:val="single" w:sz="4" w:space="0" w:color="auto"/>
              <w:right w:val="single" w:sz="4" w:space="0" w:color="auto"/>
            </w:tcBorders>
            <w:shd w:val="clear" w:color="auto" w:fill="auto"/>
            <w:vAlign w:val="center"/>
          </w:tcPr>
          <w:p w14:paraId="7FDFE6A0" w14:textId="77777777" w:rsidR="00E414E8" w:rsidRPr="00E414E8" w:rsidRDefault="00E414E8" w:rsidP="00E414E8">
            <w:pPr>
              <w:jc w:val="left"/>
              <w:rPr>
                <w:color w:val="000000"/>
                <w:sz w:val="20"/>
                <w:szCs w:val="20"/>
              </w:rPr>
            </w:pPr>
            <w:r w:rsidRPr="00E414E8">
              <w:rPr>
                <w:color w:val="000000"/>
                <w:sz w:val="20"/>
                <w:szCs w:val="20"/>
              </w:rPr>
              <w:t>Младший воспитатель (помощник воспитателя)</w:t>
            </w:r>
          </w:p>
        </w:tc>
        <w:tc>
          <w:tcPr>
            <w:tcW w:w="1269" w:type="dxa"/>
            <w:tcBorders>
              <w:top w:val="nil"/>
              <w:left w:val="nil"/>
              <w:bottom w:val="single" w:sz="4" w:space="0" w:color="auto"/>
              <w:right w:val="single" w:sz="4" w:space="0" w:color="auto"/>
            </w:tcBorders>
            <w:shd w:val="clear" w:color="auto" w:fill="auto"/>
            <w:vAlign w:val="center"/>
          </w:tcPr>
          <w:p w14:paraId="4B9F83AE" w14:textId="77777777" w:rsidR="00E414E8" w:rsidRPr="00E414E8" w:rsidRDefault="00E414E8" w:rsidP="00E414E8">
            <w:pPr>
              <w:jc w:val="center"/>
              <w:rPr>
                <w:color w:val="000000"/>
                <w:sz w:val="20"/>
                <w:szCs w:val="20"/>
              </w:rPr>
            </w:pPr>
            <w:r w:rsidRPr="00E414E8">
              <w:rPr>
                <w:color w:val="000000"/>
                <w:sz w:val="20"/>
                <w:szCs w:val="20"/>
              </w:rPr>
              <w:t>43</w:t>
            </w:r>
          </w:p>
        </w:tc>
      </w:tr>
      <w:tr w:rsidR="00E414E8" w:rsidRPr="00E414E8" w14:paraId="031F7DF2" w14:textId="77777777" w:rsidTr="00886D74">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35DD57B" w14:textId="77777777" w:rsidR="00E414E8" w:rsidRPr="00E414E8" w:rsidRDefault="00E414E8" w:rsidP="00E414E8">
            <w:pPr>
              <w:jc w:val="center"/>
              <w:rPr>
                <w:color w:val="000000"/>
                <w:sz w:val="20"/>
                <w:szCs w:val="20"/>
              </w:rPr>
            </w:pPr>
            <w:r w:rsidRPr="00E414E8">
              <w:rPr>
                <w:color w:val="000000"/>
                <w:sz w:val="20"/>
                <w:szCs w:val="20"/>
              </w:rPr>
              <w:t>8</w:t>
            </w:r>
          </w:p>
        </w:tc>
        <w:tc>
          <w:tcPr>
            <w:tcW w:w="7504" w:type="dxa"/>
            <w:tcBorders>
              <w:top w:val="nil"/>
              <w:left w:val="nil"/>
              <w:bottom w:val="single" w:sz="4" w:space="0" w:color="auto"/>
              <w:right w:val="single" w:sz="4" w:space="0" w:color="auto"/>
            </w:tcBorders>
            <w:shd w:val="clear" w:color="auto" w:fill="auto"/>
            <w:vAlign w:val="center"/>
          </w:tcPr>
          <w:p w14:paraId="61D3828F" w14:textId="77777777" w:rsidR="00E414E8" w:rsidRPr="00E414E8" w:rsidRDefault="00E414E8" w:rsidP="00E414E8">
            <w:pPr>
              <w:jc w:val="left"/>
              <w:rPr>
                <w:color w:val="000000"/>
                <w:sz w:val="20"/>
                <w:szCs w:val="20"/>
              </w:rPr>
            </w:pPr>
            <w:r w:rsidRPr="00E414E8">
              <w:rPr>
                <w:color w:val="000000"/>
                <w:sz w:val="20"/>
                <w:szCs w:val="20"/>
              </w:rPr>
              <w:t>Музыкальный руководитель</w:t>
            </w:r>
          </w:p>
        </w:tc>
        <w:tc>
          <w:tcPr>
            <w:tcW w:w="1269" w:type="dxa"/>
            <w:tcBorders>
              <w:top w:val="nil"/>
              <w:left w:val="nil"/>
              <w:bottom w:val="single" w:sz="4" w:space="0" w:color="auto"/>
              <w:right w:val="single" w:sz="4" w:space="0" w:color="auto"/>
            </w:tcBorders>
            <w:shd w:val="clear" w:color="auto" w:fill="auto"/>
            <w:vAlign w:val="center"/>
          </w:tcPr>
          <w:p w14:paraId="0A448E9B" w14:textId="77777777" w:rsidR="00E414E8" w:rsidRPr="00E414E8" w:rsidRDefault="00E414E8" w:rsidP="00E414E8">
            <w:pPr>
              <w:jc w:val="center"/>
              <w:rPr>
                <w:color w:val="000000"/>
                <w:sz w:val="20"/>
                <w:szCs w:val="20"/>
              </w:rPr>
            </w:pPr>
            <w:r w:rsidRPr="00E414E8">
              <w:rPr>
                <w:color w:val="000000"/>
                <w:sz w:val="20"/>
                <w:szCs w:val="20"/>
              </w:rPr>
              <w:t>27</w:t>
            </w:r>
          </w:p>
        </w:tc>
      </w:tr>
      <w:tr w:rsidR="00E414E8" w:rsidRPr="00E414E8" w14:paraId="0F259E50" w14:textId="77777777" w:rsidTr="00886D74">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A2F51C7" w14:textId="77777777" w:rsidR="00E414E8" w:rsidRPr="00E414E8" w:rsidRDefault="00E414E8" w:rsidP="00E414E8">
            <w:pPr>
              <w:jc w:val="center"/>
              <w:rPr>
                <w:color w:val="000000"/>
                <w:sz w:val="20"/>
                <w:szCs w:val="20"/>
              </w:rPr>
            </w:pPr>
            <w:r w:rsidRPr="00E414E8">
              <w:rPr>
                <w:color w:val="000000"/>
                <w:sz w:val="20"/>
                <w:szCs w:val="20"/>
              </w:rPr>
              <w:t>9</w:t>
            </w:r>
          </w:p>
        </w:tc>
        <w:tc>
          <w:tcPr>
            <w:tcW w:w="7504" w:type="dxa"/>
            <w:tcBorders>
              <w:top w:val="nil"/>
              <w:left w:val="nil"/>
              <w:bottom w:val="single" w:sz="4" w:space="0" w:color="auto"/>
              <w:right w:val="single" w:sz="4" w:space="0" w:color="auto"/>
            </w:tcBorders>
            <w:shd w:val="clear" w:color="auto" w:fill="auto"/>
            <w:vAlign w:val="center"/>
          </w:tcPr>
          <w:p w14:paraId="34612739" w14:textId="77777777" w:rsidR="00E414E8" w:rsidRPr="00E414E8" w:rsidRDefault="00E414E8" w:rsidP="00E414E8">
            <w:pPr>
              <w:jc w:val="left"/>
              <w:rPr>
                <w:color w:val="000000"/>
                <w:sz w:val="20"/>
                <w:szCs w:val="20"/>
              </w:rPr>
            </w:pPr>
            <w:r w:rsidRPr="00E414E8">
              <w:rPr>
                <w:color w:val="000000"/>
                <w:sz w:val="20"/>
                <w:szCs w:val="20"/>
              </w:rPr>
              <w:t>Бухгалтер</w:t>
            </w:r>
          </w:p>
        </w:tc>
        <w:tc>
          <w:tcPr>
            <w:tcW w:w="1269" w:type="dxa"/>
            <w:tcBorders>
              <w:top w:val="nil"/>
              <w:left w:val="nil"/>
              <w:bottom w:val="single" w:sz="4" w:space="0" w:color="auto"/>
              <w:right w:val="single" w:sz="4" w:space="0" w:color="auto"/>
            </w:tcBorders>
            <w:shd w:val="clear" w:color="auto" w:fill="auto"/>
            <w:vAlign w:val="center"/>
          </w:tcPr>
          <w:p w14:paraId="0E2A7DB7" w14:textId="77777777" w:rsidR="00E414E8" w:rsidRPr="00E414E8" w:rsidRDefault="00E414E8" w:rsidP="00E414E8">
            <w:pPr>
              <w:jc w:val="center"/>
              <w:rPr>
                <w:color w:val="000000"/>
                <w:sz w:val="20"/>
                <w:szCs w:val="20"/>
              </w:rPr>
            </w:pPr>
            <w:r w:rsidRPr="00E414E8">
              <w:rPr>
                <w:color w:val="000000"/>
                <w:sz w:val="20"/>
                <w:szCs w:val="20"/>
              </w:rPr>
              <w:t>23</w:t>
            </w:r>
          </w:p>
        </w:tc>
      </w:tr>
      <w:tr w:rsidR="00E414E8" w:rsidRPr="00E414E8" w14:paraId="0A4375E2" w14:textId="77777777" w:rsidTr="00886D74">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1372BD2" w14:textId="77777777" w:rsidR="00E414E8" w:rsidRPr="00E414E8" w:rsidRDefault="00E414E8" w:rsidP="00E414E8">
            <w:pPr>
              <w:jc w:val="center"/>
              <w:rPr>
                <w:color w:val="000000"/>
                <w:sz w:val="20"/>
                <w:szCs w:val="20"/>
              </w:rPr>
            </w:pPr>
            <w:r w:rsidRPr="00E414E8">
              <w:rPr>
                <w:color w:val="000000"/>
                <w:sz w:val="20"/>
                <w:szCs w:val="20"/>
              </w:rPr>
              <w:t>10</w:t>
            </w:r>
          </w:p>
        </w:tc>
        <w:tc>
          <w:tcPr>
            <w:tcW w:w="7504" w:type="dxa"/>
            <w:tcBorders>
              <w:top w:val="nil"/>
              <w:left w:val="nil"/>
              <w:bottom w:val="single" w:sz="4" w:space="0" w:color="auto"/>
              <w:right w:val="single" w:sz="4" w:space="0" w:color="auto"/>
            </w:tcBorders>
            <w:shd w:val="clear" w:color="auto" w:fill="auto"/>
            <w:vAlign w:val="center"/>
          </w:tcPr>
          <w:p w14:paraId="2C98D914" w14:textId="77777777" w:rsidR="00E414E8" w:rsidRPr="00E414E8" w:rsidRDefault="00E414E8" w:rsidP="00E414E8">
            <w:pPr>
              <w:jc w:val="left"/>
              <w:rPr>
                <w:color w:val="000000"/>
                <w:sz w:val="20"/>
                <w:szCs w:val="20"/>
              </w:rPr>
            </w:pPr>
            <w:r w:rsidRPr="00E414E8">
              <w:rPr>
                <w:color w:val="000000"/>
                <w:sz w:val="20"/>
                <w:szCs w:val="20"/>
              </w:rPr>
              <w:t>Мастер</w:t>
            </w:r>
          </w:p>
        </w:tc>
        <w:tc>
          <w:tcPr>
            <w:tcW w:w="1269" w:type="dxa"/>
            <w:tcBorders>
              <w:top w:val="nil"/>
              <w:left w:val="nil"/>
              <w:bottom w:val="single" w:sz="4" w:space="0" w:color="auto"/>
              <w:right w:val="single" w:sz="4" w:space="0" w:color="auto"/>
            </w:tcBorders>
            <w:shd w:val="clear" w:color="auto" w:fill="auto"/>
            <w:vAlign w:val="center"/>
          </w:tcPr>
          <w:p w14:paraId="7ECC9A2C" w14:textId="77777777" w:rsidR="00E414E8" w:rsidRPr="00E414E8" w:rsidRDefault="00E414E8" w:rsidP="00E414E8">
            <w:pPr>
              <w:jc w:val="center"/>
              <w:rPr>
                <w:color w:val="000000"/>
                <w:sz w:val="20"/>
                <w:szCs w:val="20"/>
              </w:rPr>
            </w:pPr>
            <w:r w:rsidRPr="00E414E8">
              <w:rPr>
                <w:color w:val="000000"/>
                <w:sz w:val="20"/>
                <w:szCs w:val="20"/>
              </w:rPr>
              <w:t>21</w:t>
            </w:r>
          </w:p>
        </w:tc>
      </w:tr>
    </w:tbl>
    <w:p w14:paraId="590E2828" w14:textId="77777777" w:rsidR="00E414E8" w:rsidRPr="00E414E8" w:rsidRDefault="00E414E8" w:rsidP="00E414E8">
      <w:pPr>
        <w:tabs>
          <w:tab w:val="left" w:pos="709"/>
        </w:tabs>
        <w:ind w:firstLine="709"/>
        <w:rPr>
          <w:sz w:val="26"/>
          <w:szCs w:val="26"/>
        </w:rPr>
      </w:pPr>
    </w:p>
    <w:p w14:paraId="0F276432" w14:textId="77777777" w:rsidR="00E414E8" w:rsidRPr="00E414E8" w:rsidRDefault="00E414E8" w:rsidP="00E414E8">
      <w:pPr>
        <w:tabs>
          <w:tab w:val="left" w:pos="709"/>
        </w:tabs>
        <w:ind w:firstLine="709"/>
        <w:rPr>
          <w:bCs/>
          <w:sz w:val="26"/>
          <w:szCs w:val="26"/>
        </w:rPr>
      </w:pPr>
      <w:r w:rsidRPr="00E414E8">
        <w:rPr>
          <w:sz w:val="26"/>
          <w:szCs w:val="26"/>
        </w:rPr>
        <w:t>Наибольший удельный вес занимают рабочие профессии</w:t>
      </w:r>
      <w:r w:rsidRPr="00E414E8">
        <w:rPr>
          <w:bCs/>
          <w:sz w:val="26"/>
          <w:szCs w:val="26"/>
        </w:rPr>
        <w:t xml:space="preserve"> – 61,2% (1 930 вакансий), на профессии служащих и специалистов приходится 38,9% (1 226 вакансий) от общего спроса работодателей.</w:t>
      </w:r>
    </w:p>
    <w:p w14:paraId="753B8796" w14:textId="77777777" w:rsidR="00E414E8" w:rsidRPr="00E414E8" w:rsidRDefault="00E414E8" w:rsidP="00E414E8">
      <w:pPr>
        <w:ind w:firstLine="709"/>
        <w:rPr>
          <w:sz w:val="26"/>
          <w:szCs w:val="26"/>
        </w:rPr>
      </w:pPr>
      <w:r w:rsidRPr="00E414E8">
        <w:rPr>
          <w:sz w:val="26"/>
          <w:szCs w:val="26"/>
        </w:rPr>
        <w:t xml:space="preserve">В целях замещения выбывающих с территории кадров реализуется муниципальная </w:t>
      </w:r>
      <w:hyperlink r:id="rId17" w:history="1">
        <w:r w:rsidRPr="00E414E8">
          <w:rPr>
            <w:sz w:val="26"/>
            <w:szCs w:val="26"/>
          </w:rPr>
          <w:t>программа</w:t>
        </w:r>
      </w:hyperlink>
      <w:r w:rsidRPr="00E414E8">
        <w:rPr>
          <w:sz w:val="26"/>
          <w:szCs w:val="26"/>
        </w:rPr>
        <w:t xml:space="preserve">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в рамках которой, приглашенным специалистам предоставляется благоустроенное служебное жилье, выплачиваются материальная помощь на обустройство и стипендия гражданам из числа студентов, оплачиваются расходы, связанные с переездом, компенсируются расходы на оплату найма жилого помещения.</w:t>
      </w:r>
    </w:p>
    <w:p w14:paraId="07CD72E4" w14:textId="77777777" w:rsidR="00E414E8" w:rsidRPr="00E414E8" w:rsidRDefault="00E414E8" w:rsidP="00E414E8">
      <w:pPr>
        <w:suppressAutoHyphens/>
        <w:ind w:firstLine="709"/>
        <w:rPr>
          <w:sz w:val="26"/>
          <w:szCs w:val="26"/>
        </w:rPr>
      </w:pPr>
      <w:r w:rsidRPr="00E414E8">
        <w:rPr>
          <w:sz w:val="26"/>
          <w:szCs w:val="26"/>
        </w:rPr>
        <w:t xml:space="preserve">За 9 месяцев 2025 года было оформлено 54 приглашения (14 чел. в сфере здравоохранения, 29 чел. в сфере общего и дошкольного образования, 4 чел. в сфере высшего и среднего профессионального образования, 5 чел. в сфере культуры, 2 чел. в сфере спорта). </w:t>
      </w:r>
    </w:p>
    <w:p w14:paraId="6FBD4FCB" w14:textId="77777777" w:rsidR="00E414E8" w:rsidRPr="00E414E8" w:rsidRDefault="00E414E8" w:rsidP="00E414E8">
      <w:pPr>
        <w:suppressAutoHyphens/>
        <w:ind w:firstLine="709"/>
        <w:rPr>
          <w:sz w:val="26"/>
          <w:szCs w:val="26"/>
        </w:rPr>
      </w:pPr>
      <w:r w:rsidRPr="00E414E8">
        <w:rPr>
          <w:sz w:val="26"/>
          <w:szCs w:val="26"/>
        </w:rPr>
        <w:t>По состоянию на 01.10.2025 в рамках муниципальной программы на территорию прибыло 44 специалиста, из них: 8 чел. отрасли здравоохранения,</w:t>
      </w:r>
      <w:r w:rsidRPr="00E414E8">
        <w:rPr>
          <w:sz w:val="26"/>
          <w:szCs w:val="26"/>
        </w:rPr>
        <w:br/>
        <w:t xml:space="preserve">26 чел. в сфере общего и дошкольного образования, 4 чел. в сфере высшего и среднего профессионального образования, 4 чел. сферы культуры, 2 чел. сферы спорта. </w:t>
      </w:r>
    </w:p>
    <w:p w14:paraId="5B874555" w14:textId="77777777" w:rsidR="00417C85" w:rsidRPr="00417C85" w:rsidRDefault="00417C85" w:rsidP="00BA62D4">
      <w:pPr>
        <w:keepNext/>
        <w:numPr>
          <w:ilvl w:val="0"/>
          <w:numId w:val="44"/>
        </w:numPr>
        <w:tabs>
          <w:tab w:val="left" w:pos="284"/>
          <w:tab w:val="left" w:pos="434"/>
        </w:tabs>
        <w:spacing w:before="240" w:after="240" w:line="259" w:lineRule="auto"/>
        <w:ind w:left="0" w:firstLine="0"/>
        <w:jc w:val="center"/>
        <w:outlineLvl w:val="0"/>
        <w:rPr>
          <w:b/>
          <w:sz w:val="26"/>
          <w:szCs w:val="20"/>
        </w:rPr>
      </w:pPr>
      <w:bookmarkStart w:id="14" w:name="_Toc214024867"/>
      <w:r w:rsidRPr="00417C85">
        <w:rPr>
          <w:b/>
          <w:sz w:val="26"/>
          <w:szCs w:val="20"/>
        </w:rPr>
        <w:lastRenderedPageBreak/>
        <w:t>Уровень доходов</w:t>
      </w:r>
      <w:bookmarkEnd w:id="14"/>
    </w:p>
    <w:p w14:paraId="00BEACED" w14:textId="256C01CC" w:rsidR="00647379" w:rsidRDefault="00417C85" w:rsidP="00D013E7">
      <w:pPr>
        <w:ind w:firstLine="709"/>
        <w:rPr>
          <w:bCs/>
          <w:sz w:val="26"/>
          <w:szCs w:val="26"/>
        </w:rPr>
      </w:pPr>
      <w:r w:rsidRPr="00417C85">
        <w:rPr>
          <w:rFonts w:eastAsiaTheme="minorHAnsi"/>
          <w:bCs/>
          <w:sz w:val="26"/>
          <w:szCs w:val="26"/>
          <w:lang w:eastAsia="en-US"/>
        </w:rPr>
        <w:t>Материальное благосостояние является одним из ключевых элементов, определяющих качество жизни. Уровень жизни – важнейший социальный индикатор, во многом зависящий от величины заработной платы, которая, в том числе, определяется политикой органов власти и частных компаний.</w:t>
      </w:r>
    </w:p>
    <w:p w14:paraId="123FF058" w14:textId="77777777" w:rsidR="00417C85" w:rsidRPr="00417C85" w:rsidRDefault="00417C85" w:rsidP="00E737A6">
      <w:pPr>
        <w:spacing w:before="120" w:after="120"/>
        <w:ind w:firstLine="709"/>
        <w:jc w:val="right"/>
        <w:rPr>
          <w:bCs/>
          <w:sz w:val="26"/>
          <w:szCs w:val="26"/>
        </w:rPr>
      </w:pPr>
      <w:r w:rsidRPr="00417C85">
        <w:rPr>
          <w:bCs/>
          <w:sz w:val="26"/>
          <w:szCs w:val="26"/>
        </w:rPr>
        <w:t xml:space="preserve">Таблица </w:t>
      </w:r>
      <w:r w:rsidR="00886D74">
        <w:rPr>
          <w:bCs/>
          <w:sz w:val="26"/>
          <w:szCs w:val="26"/>
        </w:rPr>
        <w:t>8</w:t>
      </w:r>
    </w:p>
    <w:p w14:paraId="39F415FE" w14:textId="77777777" w:rsidR="00417C85" w:rsidRPr="00417C85" w:rsidRDefault="00417C85" w:rsidP="00417C85">
      <w:pPr>
        <w:spacing w:after="80"/>
        <w:jc w:val="center"/>
        <w:rPr>
          <w:b/>
          <w:sz w:val="26"/>
          <w:szCs w:val="26"/>
        </w:rPr>
      </w:pPr>
      <w:r w:rsidRPr="00417C85">
        <w:rPr>
          <w:b/>
          <w:sz w:val="26"/>
          <w:szCs w:val="26"/>
        </w:rPr>
        <w:t>Среднемесячная заработная плата отдельных категорий работников</w:t>
      </w:r>
    </w:p>
    <w:p w14:paraId="63FC89B0" w14:textId="77777777" w:rsidR="00417C85" w:rsidRPr="00417C85" w:rsidRDefault="00417C85" w:rsidP="00417C85">
      <w:pPr>
        <w:spacing w:before="80" w:after="80"/>
        <w:jc w:val="right"/>
        <w:rPr>
          <w:sz w:val="22"/>
          <w:szCs w:val="22"/>
        </w:rPr>
      </w:pPr>
      <w:r w:rsidRPr="00417C85">
        <w:rPr>
          <w:sz w:val="22"/>
          <w:szCs w:val="22"/>
        </w:rPr>
        <w:t>руб.</w:t>
      </w:r>
    </w:p>
    <w:tbl>
      <w:tblPr>
        <w:tblW w:w="9351" w:type="dxa"/>
        <w:tblLook w:val="04A0" w:firstRow="1" w:lastRow="0" w:firstColumn="1" w:lastColumn="0" w:noHBand="0" w:noVBand="1"/>
      </w:tblPr>
      <w:tblGrid>
        <w:gridCol w:w="4255"/>
        <w:gridCol w:w="1415"/>
        <w:gridCol w:w="1393"/>
        <w:gridCol w:w="1177"/>
        <w:gridCol w:w="1111"/>
      </w:tblGrid>
      <w:tr w:rsidR="00417C85" w:rsidRPr="00417C85" w14:paraId="6F73F37F" w14:textId="77777777" w:rsidTr="00417C85">
        <w:trPr>
          <w:trHeight w:val="264"/>
        </w:trPr>
        <w:tc>
          <w:tcPr>
            <w:tcW w:w="4531" w:type="dxa"/>
            <w:vMerge w:val="restart"/>
            <w:tcBorders>
              <w:top w:val="single" w:sz="4" w:space="0" w:color="auto"/>
              <w:left w:val="single" w:sz="4" w:space="0" w:color="auto"/>
              <w:bottom w:val="single" w:sz="4" w:space="0" w:color="000000"/>
              <w:right w:val="single" w:sz="4" w:space="0" w:color="auto"/>
            </w:tcBorders>
            <w:shd w:val="clear" w:color="auto" w:fill="C7CCE4"/>
            <w:vAlign w:val="center"/>
            <w:hideMark/>
          </w:tcPr>
          <w:p w14:paraId="6A3B0BA9" w14:textId="77777777" w:rsidR="00417C85" w:rsidRPr="00417C85" w:rsidRDefault="00417C85" w:rsidP="00417C85">
            <w:pPr>
              <w:jc w:val="center"/>
              <w:rPr>
                <w:b/>
                <w:iCs/>
                <w:color w:val="000000"/>
                <w:sz w:val="20"/>
              </w:rPr>
            </w:pPr>
            <w:r w:rsidRPr="00417C85">
              <w:rPr>
                <w:b/>
                <w:bCs/>
                <w:iCs/>
                <w:color w:val="000000"/>
                <w:sz w:val="20"/>
              </w:rPr>
              <w:t>Наименование показателя</w:t>
            </w:r>
          </w:p>
        </w:tc>
        <w:tc>
          <w:tcPr>
            <w:tcW w:w="1418" w:type="dxa"/>
            <w:vMerge w:val="restart"/>
            <w:tcBorders>
              <w:top w:val="single" w:sz="4" w:space="0" w:color="auto"/>
              <w:left w:val="nil"/>
              <w:right w:val="single" w:sz="4" w:space="0" w:color="000000"/>
            </w:tcBorders>
            <w:shd w:val="clear" w:color="auto" w:fill="C7CCE4"/>
            <w:vAlign w:val="center"/>
            <w:hideMark/>
          </w:tcPr>
          <w:p w14:paraId="763B53B8" w14:textId="77777777" w:rsidR="00417C85" w:rsidRPr="00417C85" w:rsidRDefault="00417C85" w:rsidP="00417C85">
            <w:pPr>
              <w:jc w:val="center"/>
              <w:rPr>
                <w:b/>
                <w:bCs/>
                <w:sz w:val="20"/>
                <w:szCs w:val="20"/>
              </w:rPr>
            </w:pPr>
            <w:r w:rsidRPr="00417C85">
              <w:rPr>
                <w:b/>
                <w:bCs/>
                <w:sz w:val="20"/>
                <w:szCs w:val="20"/>
              </w:rPr>
              <w:t>1 полугодие 2024 года</w:t>
            </w:r>
          </w:p>
        </w:tc>
        <w:tc>
          <w:tcPr>
            <w:tcW w:w="1417" w:type="dxa"/>
            <w:vMerge w:val="restart"/>
            <w:tcBorders>
              <w:top w:val="single" w:sz="4" w:space="0" w:color="auto"/>
              <w:left w:val="nil"/>
              <w:right w:val="single" w:sz="4" w:space="0" w:color="auto"/>
            </w:tcBorders>
            <w:shd w:val="clear" w:color="auto" w:fill="C7CCE4"/>
            <w:vAlign w:val="center"/>
            <w:hideMark/>
          </w:tcPr>
          <w:p w14:paraId="5D07A750" w14:textId="77777777" w:rsidR="00417C85" w:rsidRPr="00417C85" w:rsidRDefault="00417C85" w:rsidP="00417C85">
            <w:pPr>
              <w:jc w:val="center"/>
              <w:rPr>
                <w:b/>
                <w:bCs/>
                <w:sz w:val="20"/>
                <w:szCs w:val="20"/>
              </w:rPr>
            </w:pPr>
            <w:r w:rsidRPr="00417C85">
              <w:rPr>
                <w:b/>
                <w:bCs/>
                <w:sz w:val="20"/>
                <w:szCs w:val="20"/>
              </w:rPr>
              <w:t>1 полугодие 2025 года*</w:t>
            </w:r>
          </w:p>
        </w:tc>
        <w:tc>
          <w:tcPr>
            <w:tcW w:w="1985" w:type="dxa"/>
            <w:gridSpan w:val="2"/>
            <w:tcBorders>
              <w:top w:val="single" w:sz="4" w:space="0" w:color="auto"/>
              <w:left w:val="nil"/>
              <w:bottom w:val="nil"/>
              <w:right w:val="single" w:sz="4" w:space="0" w:color="000000"/>
            </w:tcBorders>
            <w:shd w:val="clear" w:color="auto" w:fill="C7CCE4"/>
            <w:vAlign w:val="center"/>
            <w:hideMark/>
          </w:tcPr>
          <w:p w14:paraId="09AA9071" w14:textId="77777777" w:rsidR="00417C85" w:rsidRPr="00417C85" w:rsidRDefault="00417C85" w:rsidP="00417C85">
            <w:pPr>
              <w:jc w:val="center"/>
              <w:rPr>
                <w:b/>
                <w:iCs/>
                <w:color w:val="000000"/>
                <w:sz w:val="20"/>
              </w:rPr>
            </w:pPr>
            <w:r w:rsidRPr="00417C85">
              <w:rPr>
                <w:b/>
                <w:bCs/>
                <w:iCs/>
                <w:color w:val="000000"/>
                <w:sz w:val="20"/>
              </w:rPr>
              <w:t>Отклонение</w:t>
            </w:r>
          </w:p>
        </w:tc>
      </w:tr>
      <w:tr w:rsidR="00417C85" w:rsidRPr="00417C85" w14:paraId="1E07E0AE" w14:textId="77777777" w:rsidTr="00417C85">
        <w:trPr>
          <w:trHeight w:val="70"/>
        </w:trPr>
        <w:tc>
          <w:tcPr>
            <w:tcW w:w="4531" w:type="dxa"/>
            <w:vMerge/>
            <w:tcBorders>
              <w:top w:val="single" w:sz="4" w:space="0" w:color="auto"/>
              <w:left w:val="single" w:sz="4" w:space="0" w:color="auto"/>
              <w:bottom w:val="single" w:sz="4" w:space="0" w:color="000000"/>
              <w:right w:val="single" w:sz="4" w:space="0" w:color="auto"/>
            </w:tcBorders>
            <w:shd w:val="clear" w:color="auto" w:fill="C7CCE4"/>
            <w:vAlign w:val="center"/>
            <w:hideMark/>
          </w:tcPr>
          <w:p w14:paraId="4E515508" w14:textId="77777777" w:rsidR="00417C85" w:rsidRPr="00417C85" w:rsidRDefault="00417C85" w:rsidP="00417C85">
            <w:pPr>
              <w:jc w:val="left"/>
              <w:rPr>
                <w:b/>
                <w:iCs/>
                <w:color w:val="000000"/>
                <w:sz w:val="20"/>
              </w:rPr>
            </w:pPr>
          </w:p>
        </w:tc>
        <w:tc>
          <w:tcPr>
            <w:tcW w:w="1418" w:type="dxa"/>
            <w:vMerge/>
            <w:tcBorders>
              <w:left w:val="nil"/>
              <w:bottom w:val="single" w:sz="4" w:space="0" w:color="auto"/>
              <w:right w:val="single" w:sz="4" w:space="0" w:color="000000"/>
            </w:tcBorders>
            <w:shd w:val="clear" w:color="auto" w:fill="C7CCE4"/>
            <w:vAlign w:val="center"/>
          </w:tcPr>
          <w:p w14:paraId="21380487" w14:textId="77777777" w:rsidR="00417C85" w:rsidRPr="00417C85" w:rsidRDefault="00417C85" w:rsidP="00417C85">
            <w:pPr>
              <w:jc w:val="center"/>
              <w:rPr>
                <w:b/>
                <w:iCs/>
                <w:color w:val="000000"/>
                <w:sz w:val="20"/>
              </w:rPr>
            </w:pPr>
          </w:p>
        </w:tc>
        <w:tc>
          <w:tcPr>
            <w:tcW w:w="1417" w:type="dxa"/>
            <w:vMerge/>
            <w:tcBorders>
              <w:left w:val="single" w:sz="4" w:space="0" w:color="000000"/>
              <w:bottom w:val="single" w:sz="4" w:space="0" w:color="auto"/>
              <w:right w:val="single" w:sz="4" w:space="0" w:color="auto"/>
            </w:tcBorders>
            <w:shd w:val="clear" w:color="auto" w:fill="C7CCE4"/>
            <w:vAlign w:val="center"/>
          </w:tcPr>
          <w:p w14:paraId="7D1262BD" w14:textId="77777777" w:rsidR="00417C85" w:rsidRPr="00417C85" w:rsidRDefault="00417C85" w:rsidP="00417C85">
            <w:pPr>
              <w:jc w:val="center"/>
              <w:rPr>
                <w:b/>
                <w:i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7CCE4"/>
            <w:vAlign w:val="center"/>
            <w:hideMark/>
          </w:tcPr>
          <w:p w14:paraId="4562F99A" w14:textId="77777777" w:rsidR="00417C85" w:rsidRPr="00417C85" w:rsidRDefault="00417C85" w:rsidP="00417C85">
            <w:pPr>
              <w:jc w:val="center"/>
              <w:rPr>
                <w:b/>
                <w:iCs/>
                <w:color w:val="000000"/>
                <w:sz w:val="20"/>
              </w:rPr>
            </w:pPr>
            <w:r w:rsidRPr="00417C85">
              <w:rPr>
                <w:b/>
                <w:iCs/>
                <w:color w:val="000000"/>
                <w:sz w:val="20"/>
              </w:rPr>
              <w:t>+/-</w:t>
            </w:r>
          </w:p>
        </w:tc>
        <w:tc>
          <w:tcPr>
            <w:tcW w:w="1134" w:type="dxa"/>
            <w:tcBorders>
              <w:top w:val="single" w:sz="4" w:space="0" w:color="auto"/>
              <w:left w:val="nil"/>
              <w:bottom w:val="single" w:sz="4" w:space="0" w:color="auto"/>
              <w:right w:val="single" w:sz="4" w:space="0" w:color="auto"/>
            </w:tcBorders>
            <w:shd w:val="clear" w:color="auto" w:fill="C7CCE4"/>
            <w:vAlign w:val="center"/>
            <w:hideMark/>
          </w:tcPr>
          <w:p w14:paraId="010E560D" w14:textId="77777777" w:rsidR="00417C85" w:rsidRPr="00417C85" w:rsidRDefault="00417C85" w:rsidP="00417C85">
            <w:pPr>
              <w:jc w:val="center"/>
              <w:rPr>
                <w:b/>
                <w:iCs/>
                <w:color w:val="000000"/>
                <w:sz w:val="20"/>
              </w:rPr>
            </w:pPr>
            <w:r w:rsidRPr="00417C85">
              <w:rPr>
                <w:b/>
                <w:iCs/>
                <w:color w:val="000000"/>
                <w:sz w:val="20"/>
              </w:rPr>
              <w:t>%</w:t>
            </w:r>
          </w:p>
        </w:tc>
      </w:tr>
      <w:tr w:rsidR="00417C85" w:rsidRPr="00417C85" w14:paraId="3F9FFA8F" w14:textId="77777777" w:rsidTr="00417C85">
        <w:trPr>
          <w:trHeight w:val="423"/>
        </w:trPr>
        <w:tc>
          <w:tcPr>
            <w:tcW w:w="935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2F433048" w14:textId="77777777" w:rsidR="00417C85" w:rsidRPr="00417C85" w:rsidRDefault="00417C85" w:rsidP="00417C85">
            <w:pPr>
              <w:jc w:val="left"/>
              <w:rPr>
                <w:sz w:val="20"/>
                <w:szCs w:val="20"/>
                <w:highlight w:val="yellow"/>
              </w:rPr>
            </w:pPr>
            <w:r w:rsidRPr="00417C85">
              <w:rPr>
                <w:sz w:val="20"/>
                <w:szCs w:val="20"/>
              </w:rPr>
              <w:t>Среднемесячная заработная плата работников: </w:t>
            </w:r>
          </w:p>
        </w:tc>
      </w:tr>
      <w:tr w:rsidR="00417C85" w:rsidRPr="00417C85" w14:paraId="5A19238A" w14:textId="77777777" w:rsidTr="00417C85">
        <w:trPr>
          <w:trHeight w:val="2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775C0B36" w14:textId="77777777" w:rsidR="00417C85" w:rsidRPr="00417C85" w:rsidRDefault="00417C85" w:rsidP="00417C85">
            <w:pPr>
              <w:jc w:val="left"/>
              <w:rPr>
                <w:iCs/>
                <w:color w:val="000000"/>
                <w:sz w:val="20"/>
                <w:highlight w:val="yellow"/>
              </w:rPr>
            </w:pPr>
            <w:r w:rsidRPr="00417C85">
              <w:rPr>
                <w:iCs/>
                <w:color w:val="000000"/>
                <w:sz w:val="20"/>
              </w:rPr>
              <w:t>– крупных и средних организаций города</w:t>
            </w:r>
          </w:p>
        </w:tc>
        <w:tc>
          <w:tcPr>
            <w:tcW w:w="1418" w:type="dxa"/>
            <w:tcBorders>
              <w:top w:val="nil"/>
              <w:left w:val="nil"/>
              <w:bottom w:val="single" w:sz="4" w:space="0" w:color="auto"/>
              <w:right w:val="single" w:sz="4" w:space="0" w:color="auto"/>
            </w:tcBorders>
            <w:shd w:val="clear" w:color="auto" w:fill="auto"/>
            <w:vAlign w:val="center"/>
            <w:hideMark/>
          </w:tcPr>
          <w:p w14:paraId="21271540" w14:textId="77777777" w:rsidR="00417C85" w:rsidRPr="00417C85" w:rsidRDefault="00417C85" w:rsidP="00417C85">
            <w:pPr>
              <w:ind w:left="93" w:right="273"/>
              <w:jc w:val="center"/>
              <w:rPr>
                <w:color w:val="000000"/>
                <w:sz w:val="20"/>
                <w:szCs w:val="20"/>
              </w:rPr>
            </w:pPr>
            <w:r w:rsidRPr="00417C85">
              <w:rPr>
                <w:color w:val="000000"/>
                <w:sz w:val="20"/>
                <w:szCs w:val="20"/>
              </w:rPr>
              <w:t>177 756,5</w:t>
            </w:r>
          </w:p>
        </w:tc>
        <w:tc>
          <w:tcPr>
            <w:tcW w:w="1417" w:type="dxa"/>
            <w:tcBorders>
              <w:top w:val="nil"/>
              <w:left w:val="nil"/>
              <w:bottom w:val="single" w:sz="4" w:space="0" w:color="auto"/>
              <w:right w:val="single" w:sz="4" w:space="0" w:color="auto"/>
            </w:tcBorders>
            <w:shd w:val="clear" w:color="auto" w:fill="auto"/>
            <w:vAlign w:val="center"/>
          </w:tcPr>
          <w:p w14:paraId="7366EAD3" w14:textId="77777777" w:rsidR="00417C85" w:rsidRPr="00417C85" w:rsidRDefault="00417C85" w:rsidP="00417C85">
            <w:pPr>
              <w:ind w:left="93" w:right="33"/>
              <w:jc w:val="center"/>
              <w:rPr>
                <w:i/>
                <w:iCs/>
                <w:color w:val="000000"/>
                <w:sz w:val="20"/>
                <w:szCs w:val="20"/>
              </w:rPr>
            </w:pPr>
            <w:r w:rsidRPr="00417C85">
              <w:rPr>
                <w:color w:val="000000"/>
                <w:sz w:val="19"/>
                <w:szCs w:val="19"/>
              </w:rPr>
              <w:t>190 938,9</w:t>
            </w:r>
          </w:p>
        </w:tc>
        <w:tc>
          <w:tcPr>
            <w:tcW w:w="851" w:type="dxa"/>
            <w:tcBorders>
              <w:top w:val="nil"/>
              <w:left w:val="nil"/>
              <w:bottom w:val="single" w:sz="4" w:space="0" w:color="auto"/>
              <w:right w:val="single" w:sz="4" w:space="0" w:color="auto"/>
            </w:tcBorders>
            <w:shd w:val="clear" w:color="auto" w:fill="auto"/>
            <w:vAlign w:val="center"/>
            <w:hideMark/>
          </w:tcPr>
          <w:p w14:paraId="4E4B91CB" w14:textId="77777777" w:rsidR="00417C85" w:rsidRPr="00417C85" w:rsidRDefault="00417C85" w:rsidP="00417C85">
            <w:pPr>
              <w:ind w:left="93" w:right="33"/>
              <w:jc w:val="center"/>
              <w:rPr>
                <w:i/>
                <w:iCs/>
                <w:color w:val="000000"/>
                <w:sz w:val="20"/>
                <w:szCs w:val="20"/>
              </w:rPr>
            </w:pPr>
            <w:r w:rsidRPr="00417C85">
              <w:rPr>
                <w:i/>
                <w:iCs/>
                <w:color w:val="000000"/>
                <w:sz w:val="20"/>
                <w:szCs w:val="20"/>
              </w:rPr>
              <w:t>+13 182,4</w:t>
            </w:r>
          </w:p>
        </w:tc>
        <w:tc>
          <w:tcPr>
            <w:tcW w:w="1134" w:type="dxa"/>
            <w:tcBorders>
              <w:top w:val="nil"/>
              <w:left w:val="nil"/>
              <w:bottom w:val="single" w:sz="4" w:space="0" w:color="auto"/>
              <w:right w:val="single" w:sz="4" w:space="0" w:color="auto"/>
            </w:tcBorders>
            <w:shd w:val="clear" w:color="auto" w:fill="auto"/>
            <w:vAlign w:val="center"/>
            <w:hideMark/>
          </w:tcPr>
          <w:p w14:paraId="4424FD60" w14:textId="77777777" w:rsidR="00417C85" w:rsidRPr="00417C85" w:rsidRDefault="00417C85" w:rsidP="00417C85">
            <w:pPr>
              <w:ind w:left="93" w:right="33"/>
              <w:jc w:val="center"/>
              <w:rPr>
                <w:i/>
                <w:iCs/>
                <w:color w:val="000000"/>
                <w:sz w:val="20"/>
                <w:szCs w:val="20"/>
              </w:rPr>
            </w:pPr>
            <w:r w:rsidRPr="00417C85">
              <w:rPr>
                <w:i/>
                <w:iCs/>
                <w:color w:val="000000"/>
                <w:sz w:val="20"/>
                <w:szCs w:val="20"/>
              </w:rPr>
              <w:t>+7,4</w:t>
            </w:r>
          </w:p>
        </w:tc>
      </w:tr>
      <w:tr w:rsidR="00417C85" w:rsidRPr="00417C85" w14:paraId="61A5A2A3" w14:textId="77777777" w:rsidTr="00417C85">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552E8" w14:textId="77777777" w:rsidR="00417C85" w:rsidRPr="00417C85" w:rsidRDefault="00417C85" w:rsidP="00417C85">
            <w:pPr>
              <w:jc w:val="left"/>
              <w:rPr>
                <w:iCs/>
                <w:color w:val="000000"/>
                <w:sz w:val="20"/>
                <w:highlight w:val="green"/>
              </w:rPr>
            </w:pPr>
            <w:r w:rsidRPr="00417C85">
              <w:rPr>
                <w:iCs/>
                <w:color w:val="000000"/>
                <w:sz w:val="20"/>
              </w:rPr>
              <w:t>– ЗФ ПАО «ГМК «Норильский никель»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FA45BA" w14:textId="77777777" w:rsidR="00417C85" w:rsidRPr="00417C85" w:rsidRDefault="00417C85" w:rsidP="00417C85">
            <w:pPr>
              <w:ind w:left="93" w:right="273"/>
              <w:jc w:val="center"/>
              <w:rPr>
                <w:color w:val="000000"/>
                <w:sz w:val="20"/>
                <w:szCs w:val="20"/>
              </w:rPr>
            </w:pPr>
            <w:r w:rsidRPr="00417C85">
              <w:rPr>
                <w:color w:val="000000"/>
                <w:sz w:val="19"/>
                <w:szCs w:val="19"/>
              </w:rPr>
              <w:t>210 252,1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851DA4C" w14:textId="77777777" w:rsidR="00417C85" w:rsidRPr="00417C85" w:rsidRDefault="00417C85" w:rsidP="00417C85">
            <w:pPr>
              <w:ind w:left="93" w:right="33"/>
              <w:jc w:val="center"/>
              <w:rPr>
                <w:i/>
                <w:iCs/>
                <w:color w:val="000000"/>
                <w:sz w:val="20"/>
                <w:szCs w:val="20"/>
              </w:rPr>
            </w:pPr>
            <w:r w:rsidRPr="00417C85">
              <w:rPr>
                <w:color w:val="000000"/>
                <w:sz w:val="19"/>
                <w:szCs w:val="19"/>
              </w:rPr>
              <w:t>219 570,6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305466" w14:textId="77777777" w:rsidR="00417C85" w:rsidRPr="00417C85" w:rsidRDefault="00417C85" w:rsidP="00417C85">
            <w:pPr>
              <w:ind w:left="93" w:right="33"/>
              <w:jc w:val="center"/>
              <w:rPr>
                <w:i/>
                <w:iCs/>
                <w:color w:val="000000"/>
                <w:sz w:val="20"/>
                <w:szCs w:val="20"/>
              </w:rPr>
            </w:pPr>
            <w:r w:rsidRPr="00417C85">
              <w:rPr>
                <w:i/>
                <w:iCs/>
                <w:color w:val="000000"/>
                <w:sz w:val="20"/>
                <w:szCs w:val="20"/>
              </w:rPr>
              <w:t>+9 318,5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22AF23" w14:textId="77777777" w:rsidR="00417C85" w:rsidRPr="00417C85" w:rsidRDefault="00417C85" w:rsidP="00417C85">
            <w:pPr>
              <w:ind w:left="93" w:right="33"/>
              <w:jc w:val="center"/>
              <w:rPr>
                <w:i/>
                <w:iCs/>
                <w:color w:val="000000"/>
                <w:sz w:val="20"/>
                <w:szCs w:val="20"/>
              </w:rPr>
            </w:pPr>
            <w:r w:rsidRPr="00417C85">
              <w:rPr>
                <w:i/>
                <w:iCs/>
                <w:color w:val="000000"/>
                <w:sz w:val="20"/>
                <w:szCs w:val="20"/>
              </w:rPr>
              <w:t>+4,4</w:t>
            </w:r>
          </w:p>
        </w:tc>
      </w:tr>
      <w:tr w:rsidR="00417C85" w:rsidRPr="00417C85" w14:paraId="6284D6CE" w14:textId="77777777" w:rsidTr="00417C85">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2A5D27A6" w14:textId="77777777" w:rsidR="00417C85" w:rsidRPr="00417C85" w:rsidRDefault="00417C85" w:rsidP="00417C85">
            <w:pPr>
              <w:jc w:val="left"/>
              <w:rPr>
                <w:iCs/>
                <w:color w:val="000000"/>
                <w:sz w:val="20"/>
              </w:rPr>
            </w:pPr>
            <w:r w:rsidRPr="00417C85">
              <w:rPr>
                <w:iCs/>
                <w:color w:val="000000"/>
                <w:sz w:val="20"/>
              </w:rPr>
              <w:t>– местного бюджета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52C6DC60" w14:textId="77777777" w:rsidR="00417C85" w:rsidRPr="00417C85" w:rsidRDefault="00417C85" w:rsidP="00417C85">
            <w:pPr>
              <w:ind w:left="93" w:right="273"/>
              <w:jc w:val="center"/>
              <w:rPr>
                <w:color w:val="000000"/>
                <w:sz w:val="20"/>
                <w:szCs w:val="20"/>
              </w:rPr>
            </w:pPr>
            <w:r w:rsidRPr="00417C85">
              <w:rPr>
                <w:color w:val="000000"/>
                <w:sz w:val="19"/>
                <w:szCs w:val="19"/>
              </w:rPr>
              <w:t>123 170,0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2013D3F" w14:textId="77777777" w:rsidR="00417C85" w:rsidRPr="00417C85" w:rsidRDefault="00417C85" w:rsidP="00417C85">
            <w:pPr>
              <w:ind w:left="93" w:right="33"/>
              <w:jc w:val="center"/>
              <w:rPr>
                <w:i/>
                <w:iCs/>
                <w:color w:val="000000"/>
                <w:sz w:val="20"/>
                <w:szCs w:val="20"/>
              </w:rPr>
            </w:pPr>
            <w:r w:rsidRPr="00417C85">
              <w:rPr>
                <w:color w:val="000000"/>
                <w:sz w:val="19"/>
                <w:szCs w:val="19"/>
              </w:rPr>
              <w:t>136 639,0</w:t>
            </w:r>
          </w:p>
        </w:tc>
        <w:tc>
          <w:tcPr>
            <w:tcW w:w="851" w:type="dxa"/>
            <w:tcBorders>
              <w:top w:val="single" w:sz="4" w:space="0" w:color="auto"/>
              <w:left w:val="nil"/>
              <w:bottom w:val="single" w:sz="4" w:space="0" w:color="auto"/>
              <w:right w:val="single" w:sz="4" w:space="0" w:color="auto"/>
            </w:tcBorders>
            <w:shd w:val="clear" w:color="auto" w:fill="auto"/>
            <w:vAlign w:val="center"/>
          </w:tcPr>
          <w:p w14:paraId="749762B7" w14:textId="77777777" w:rsidR="00417C85" w:rsidRPr="00417C85" w:rsidRDefault="00417C85" w:rsidP="00417C85">
            <w:pPr>
              <w:ind w:left="93" w:right="33"/>
              <w:jc w:val="center"/>
              <w:rPr>
                <w:i/>
                <w:iCs/>
                <w:color w:val="000000"/>
                <w:sz w:val="20"/>
                <w:szCs w:val="20"/>
              </w:rPr>
            </w:pPr>
            <w:r w:rsidRPr="00417C85">
              <w:rPr>
                <w:i/>
                <w:iCs/>
                <w:color w:val="000000"/>
                <w:sz w:val="20"/>
                <w:szCs w:val="20"/>
              </w:rPr>
              <w:t>+13 469,0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B2F599" w14:textId="77777777" w:rsidR="00417C85" w:rsidRPr="00417C85" w:rsidRDefault="00417C85" w:rsidP="00417C85">
            <w:pPr>
              <w:ind w:left="93" w:right="33"/>
              <w:jc w:val="center"/>
              <w:rPr>
                <w:i/>
                <w:iCs/>
                <w:color w:val="000000"/>
                <w:sz w:val="20"/>
                <w:szCs w:val="20"/>
              </w:rPr>
            </w:pPr>
            <w:r w:rsidRPr="00417C85">
              <w:rPr>
                <w:i/>
                <w:iCs/>
                <w:color w:val="000000"/>
                <w:sz w:val="20"/>
                <w:szCs w:val="20"/>
              </w:rPr>
              <w:t>+10,9</w:t>
            </w:r>
          </w:p>
        </w:tc>
      </w:tr>
    </w:tbl>
    <w:p w14:paraId="1D319027" w14:textId="77777777" w:rsidR="00417C85" w:rsidRPr="00417C85" w:rsidRDefault="00417C85" w:rsidP="00417C85">
      <w:pPr>
        <w:spacing w:before="80" w:after="80"/>
        <w:rPr>
          <w:sz w:val="18"/>
          <w:szCs w:val="18"/>
        </w:rPr>
      </w:pPr>
      <w:r w:rsidRPr="00417C85">
        <w:rPr>
          <w:sz w:val="18"/>
          <w:szCs w:val="18"/>
        </w:rPr>
        <w:t xml:space="preserve">* </w:t>
      </w:r>
      <w:r w:rsidRPr="00417C85">
        <w:rPr>
          <w:sz w:val="20"/>
          <w:szCs w:val="20"/>
        </w:rPr>
        <w:t>Информация за 3 квартал 2025 года будет размещена на сайте информационно-аналитической системы «Статистика», в соответствии с графиком выхода работ ориентировочно 04.12.2025.</w:t>
      </w:r>
    </w:p>
    <w:p w14:paraId="1173F08D" w14:textId="77777777" w:rsidR="00417C85" w:rsidRPr="00417C85" w:rsidRDefault="00417C85" w:rsidP="00417C85">
      <w:pPr>
        <w:tabs>
          <w:tab w:val="left" w:pos="993"/>
        </w:tabs>
        <w:ind w:firstLine="709"/>
        <w:rPr>
          <w:sz w:val="26"/>
          <w:szCs w:val="26"/>
          <w:highlight w:val="yellow"/>
        </w:rPr>
      </w:pPr>
    </w:p>
    <w:p w14:paraId="27E01688" w14:textId="1785FEA6" w:rsidR="00417C85" w:rsidRPr="00417C85" w:rsidRDefault="00417C85" w:rsidP="00417C85">
      <w:pPr>
        <w:tabs>
          <w:tab w:val="left" w:pos="993"/>
        </w:tabs>
        <w:ind w:firstLine="709"/>
        <w:rPr>
          <w:sz w:val="26"/>
          <w:szCs w:val="26"/>
        </w:rPr>
      </w:pPr>
      <w:r w:rsidRPr="00417C85">
        <w:rPr>
          <w:rFonts w:eastAsiaTheme="minorHAnsi"/>
          <w:sz w:val="26"/>
          <w:szCs w:val="26"/>
          <w:lang w:eastAsia="en-US"/>
        </w:rPr>
        <w:t>За 1 полугодие 2025 года средняя заработная плата работающих в крупных и средних организациях составила 190 938,9 руб., что на 7,4% выше в сравнении с аналогичным периодом прошлого года (177 756,5 руб.).</w:t>
      </w:r>
      <w:r w:rsidRPr="00417C85">
        <w:rPr>
          <w:sz w:val="26"/>
          <w:szCs w:val="26"/>
        </w:rPr>
        <w:t xml:space="preserve"> </w:t>
      </w:r>
    </w:p>
    <w:p w14:paraId="5ACD39EB" w14:textId="2C87AC7B" w:rsidR="00417C85" w:rsidRPr="00417C85" w:rsidRDefault="00647379" w:rsidP="00417C85">
      <w:pPr>
        <w:ind w:firstLine="709"/>
        <w:rPr>
          <w:rFonts w:eastAsiaTheme="minorHAnsi"/>
          <w:bCs/>
          <w:sz w:val="26"/>
          <w:szCs w:val="26"/>
          <w:lang w:eastAsia="x-none"/>
        </w:rPr>
      </w:pPr>
      <w:r w:rsidRPr="00417C85">
        <w:rPr>
          <w:rFonts w:asciiTheme="minorHAnsi" w:eastAsiaTheme="minorHAnsi" w:hAnsiTheme="minorHAnsi" w:cstheme="minorBidi"/>
          <w:noProof/>
          <w:sz w:val="22"/>
          <w:szCs w:val="22"/>
        </w:rPr>
        <mc:AlternateContent>
          <mc:Choice Requires="wps">
            <w:drawing>
              <wp:anchor distT="0" distB="0" distL="114300" distR="114300" simplePos="0" relativeHeight="251668480" behindDoc="0" locked="0" layoutInCell="1" allowOverlap="1" wp14:anchorId="76EB80C8" wp14:editId="5D2ED502">
                <wp:simplePos x="0" y="0"/>
                <wp:positionH relativeFrom="column">
                  <wp:posOffset>4079690</wp:posOffset>
                </wp:positionH>
                <wp:positionV relativeFrom="paragraph">
                  <wp:posOffset>2339380</wp:posOffset>
                </wp:positionV>
                <wp:extent cx="605899" cy="248792"/>
                <wp:effectExtent l="0" t="0" r="0" b="0"/>
                <wp:wrapNone/>
                <wp:docPr id="6" name="Прямоугольник 6"/>
                <wp:cNvGraphicFramePr/>
                <a:graphic xmlns:a="http://schemas.openxmlformats.org/drawingml/2006/main">
                  <a:graphicData uri="http://schemas.microsoft.com/office/word/2010/wordprocessingShape">
                    <wps:wsp>
                      <wps:cNvSpPr/>
                      <wps:spPr>
                        <a:xfrm>
                          <a:off x="0" y="0"/>
                          <a:ext cx="605899" cy="248792"/>
                        </a:xfrm>
                        <a:prstGeom prst="rect">
                          <a:avLst/>
                        </a:prstGeom>
                        <a:noFill/>
                        <a:ln w="12700" cap="flat" cmpd="sng" algn="ctr">
                          <a:noFill/>
                          <a:prstDash val="solid"/>
                          <a:miter lim="800000"/>
                        </a:ln>
                        <a:effectLst/>
                      </wps:spPr>
                      <wps:txbx>
                        <w:txbxContent>
                          <w:p w14:paraId="4B195B11" w14:textId="77777777" w:rsidR="004E55FA" w:rsidRDefault="004E55FA" w:rsidP="00417C85">
                            <w:pPr>
                              <w:pStyle w:val="afe"/>
                              <w:spacing w:after="0"/>
                            </w:pPr>
                            <w:r>
                              <w:rPr>
                                <w:b/>
                                <w:bCs/>
                                <w:color w:val="000000"/>
                                <w:sz w:val="20"/>
                                <w:szCs w:val="20"/>
                              </w:rPr>
                              <w:t>+ 8 %</w:t>
                            </w:r>
                          </w:p>
                        </w:txbxContent>
                      </wps:txbx>
                      <wps:bodyPr vertOverflow="clip"/>
                    </wps:wsp>
                  </a:graphicData>
                </a:graphic>
              </wp:anchor>
            </w:drawing>
          </mc:Choice>
          <mc:Fallback xmlns:w16se="http://schemas.microsoft.com/office/word/2015/wordml/symex" xmlns:cx="http://schemas.microsoft.com/office/drawing/2014/chartex">
            <w:pict>
              <v:rect w14:anchorId="76EB80C8" id="Прямоугольник 6" o:spid="_x0000_s1027" style="position:absolute;left:0;text-align:left;margin-left:321.25pt;margin-top:184.2pt;width:47.7pt;height:19.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" filled="f" stroked="f" strokeweight="1pt">
                <v:textbox>
                  <w:txbxContent>
                    <w:p w14:paraId="4B195B11" w14:textId="77777777" w:rsidR="004E55FA" w:rsidRDefault="004E55FA" w:rsidP="00417C85">
                      <w:pPr>
                        <w:pStyle w:val="afe"/>
                        <w:spacing w:after="0"/>
                      </w:pPr>
                      <w:r>
                        <w:rPr>
                          <w:b/>
                          <w:bCs/>
                          <w:color w:val="000000"/>
                          <w:sz w:val="20"/>
                          <w:szCs w:val="20"/>
                        </w:rPr>
                        <w:t>+ 8 %</w:t>
                      </w:r>
                    </w:p>
                  </w:txbxContent>
                </v:textbox>
              </v:rect>
            </w:pict>
          </mc:Fallback>
        </mc:AlternateContent>
      </w:r>
      <w:r w:rsidRPr="00417C85">
        <w:rPr>
          <w:rFonts w:asciiTheme="minorHAnsi" w:eastAsiaTheme="minorHAnsi" w:hAnsiTheme="minorHAnsi" w:cstheme="minorBidi"/>
          <w:noProof/>
          <w:sz w:val="22"/>
          <w:szCs w:val="22"/>
        </w:rPr>
        <mc:AlternateContent>
          <mc:Choice Requires="wps">
            <w:drawing>
              <wp:anchor distT="0" distB="0" distL="114300" distR="114300" simplePos="0" relativeHeight="251667456" behindDoc="0" locked="0" layoutInCell="1" allowOverlap="1" wp14:anchorId="13248E29" wp14:editId="4DD79C5D">
                <wp:simplePos x="0" y="0"/>
                <wp:positionH relativeFrom="column">
                  <wp:posOffset>2866420</wp:posOffset>
                </wp:positionH>
                <wp:positionV relativeFrom="paragraph">
                  <wp:posOffset>2276410</wp:posOffset>
                </wp:positionV>
                <wp:extent cx="605899" cy="248792"/>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605899" cy="248792"/>
                        </a:xfrm>
                        <a:prstGeom prst="rect">
                          <a:avLst/>
                        </a:prstGeom>
                        <a:noFill/>
                        <a:ln w="12700" cap="flat" cmpd="sng" algn="ctr">
                          <a:noFill/>
                          <a:prstDash val="solid"/>
                          <a:miter lim="800000"/>
                        </a:ln>
                        <a:effectLst/>
                      </wps:spPr>
                      <wps:txbx>
                        <w:txbxContent>
                          <w:p w14:paraId="4CF7EB17" w14:textId="77777777" w:rsidR="004E55FA" w:rsidRDefault="004E55FA" w:rsidP="00417C85">
                            <w:pPr>
                              <w:pStyle w:val="afe"/>
                              <w:spacing w:after="0"/>
                            </w:pPr>
                            <w:r>
                              <w:rPr>
                                <w:b/>
                                <w:bCs/>
                                <w:color w:val="000000"/>
                                <w:sz w:val="20"/>
                                <w:szCs w:val="20"/>
                              </w:rPr>
                              <w:t>+ 9 %</w:t>
                            </w:r>
                          </w:p>
                        </w:txbxContent>
                      </wps:txbx>
                      <wps:bodyPr vertOverflow="clip"/>
                    </wps:wsp>
                  </a:graphicData>
                </a:graphic>
              </wp:anchor>
            </w:drawing>
          </mc:Choice>
          <mc:Fallback xmlns:w16se="http://schemas.microsoft.com/office/word/2015/wordml/symex" xmlns:cx="http://schemas.microsoft.com/office/drawing/2014/chartex">
            <w:pict>
              <v:rect w14:anchorId="13248E29" id="Прямоугольник 5" o:spid="_x0000_s1028" style="position:absolute;left:0;text-align:left;margin-left:225.7pt;margin-top:179.25pt;width:47.7pt;height:19.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" filled="f" stroked="f" strokeweight="1pt">
                <v:textbox>
                  <w:txbxContent>
                    <w:p w14:paraId="4CF7EB17" w14:textId="77777777" w:rsidR="004E55FA" w:rsidRDefault="004E55FA" w:rsidP="00417C85">
                      <w:pPr>
                        <w:pStyle w:val="afe"/>
                        <w:spacing w:after="0"/>
                      </w:pPr>
                      <w:r>
                        <w:rPr>
                          <w:b/>
                          <w:bCs/>
                          <w:color w:val="000000"/>
                          <w:sz w:val="20"/>
                          <w:szCs w:val="20"/>
                        </w:rPr>
                        <w:t>+ 9 %</w:t>
                      </w:r>
                    </w:p>
                  </w:txbxContent>
                </v:textbox>
              </v:rect>
            </w:pict>
          </mc:Fallback>
        </mc:AlternateContent>
      </w:r>
      <w:r w:rsidRPr="00417C85">
        <w:rPr>
          <w:rFonts w:asciiTheme="minorHAnsi" w:eastAsiaTheme="minorHAnsi" w:hAnsiTheme="minorHAnsi" w:cstheme="minorBidi"/>
          <w:noProof/>
          <w:sz w:val="22"/>
          <w:szCs w:val="22"/>
        </w:rPr>
        <mc:AlternateContent>
          <mc:Choice Requires="wps">
            <w:drawing>
              <wp:anchor distT="0" distB="0" distL="114300" distR="114300" simplePos="0" relativeHeight="251666432" behindDoc="0" locked="0" layoutInCell="1" allowOverlap="1" wp14:anchorId="34421C09" wp14:editId="5F0682F0">
                <wp:simplePos x="0" y="0"/>
                <wp:positionH relativeFrom="column">
                  <wp:posOffset>1614150</wp:posOffset>
                </wp:positionH>
                <wp:positionV relativeFrom="paragraph">
                  <wp:posOffset>2092405</wp:posOffset>
                </wp:positionV>
                <wp:extent cx="605899" cy="248792"/>
                <wp:effectExtent l="0" t="0" r="0" b="0"/>
                <wp:wrapNone/>
                <wp:docPr id="21" name="Прямоугольник 21"/>
                <wp:cNvGraphicFramePr/>
                <a:graphic xmlns:a="http://schemas.openxmlformats.org/drawingml/2006/main">
                  <a:graphicData uri="http://schemas.microsoft.com/office/word/2010/wordprocessingShape">
                    <wps:wsp>
                      <wps:cNvSpPr/>
                      <wps:spPr>
                        <a:xfrm>
                          <a:off x="0" y="0"/>
                          <a:ext cx="605899" cy="248792"/>
                        </a:xfrm>
                        <a:prstGeom prst="rect">
                          <a:avLst/>
                        </a:prstGeom>
                        <a:noFill/>
                        <a:ln w="12700" cap="flat" cmpd="sng" algn="ctr">
                          <a:noFill/>
                          <a:prstDash val="solid"/>
                          <a:miter lim="800000"/>
                        </a:ln>
                        <a:effectLst/>
                      </wps:spPr>
                      <wps:txbx>
                        <w:txbxContent>
                          <w:p w14:paraId="282C264D" w14:textId="77777777" w:rsidR="004E55FA" w:rsidRDefault="004E55FA" w:rsidP="00417C85">
                            <w:pPr>
                              <w:pStyle w:val="afe"/>
                              <w:spacing w:after="0"/>
                            </w:pPr>
                            <w:r>
                              <w:rPr>
                                <w:b/>
                                <w:bCs/>
                                <w:color w:val="000000"/>
                                <w:sz w:val="20"/>
                                <w:szCs w:val="20"/>
                              </w:rPr>
                              <w:t>+ 21 %</w:t>
                            </w:r>
                          </w:p>
                        </w:txbxContent>
                      </wps:txbx>
                      <wps:bodyPr vertOverflow="clip"/>
                    </wps:wsp>
                  </a:graphicData>
                </a:graphic>
              </wp:anchor>
            </w:drawing>
          </mc:Choice>
          <mc:Fallback xmlns:w16se="http://schemas.microsoft.com/office/word/2015/wordml/symex" xmlns:cx="http://schemas.microsoft.com/office/drawing/2014/chartex">
            <w:pict>
              <v:rect w14:anchorId="34421C09" id="Прямоугольник 21" o:spid="_x0000_s1029" style="position:absolute;left:0;text-align:left;margin-left:127.1pt;margin-top:164.75pt;width:47.7pt;height:19.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" filled="f" stroked="f" strokeweight="1pt">
                <v:textbox>
                  <w:txbxContent>
                    <w:p w14:paraId="282C264D" w14:textId="77777777" w:rsidR="004E55FA" w:rsidRDefault="004E55FA" w:rsidP="00417C85">
                      <w:pPr>
                        <w:pStyle w:val="afe"/>
                        <w:spacing w:after="0"/>
                      </w:pPr>
                      <w:r>
                        <w:rPr>
                          <w:b/>
                          <w:bCs/>
                          <w:color w:val="000000"/>
                          <w:sz w:val="20"/>
                          <w:szCs w:val="20"/>
                        </w:rPr>
                        <w:t>+ 21 %</w:t>
                      </w:r>
                    </w:p>
                  </w:txbxContent>
                </v:textbox>
              </v:rect>
            </w:pict>
          </mc:Fallback>
        </mc:AlternateContent>
      </w:r>
      <w:r w:rsidRPr="00417C85">
        <w:rPr>
          <w:rFonts w:asciiTheme="minorHAnsi" w:eastAsiaTheme="minorHAnsi" w:hAnsiTheme="minorHAnsi" w:cstheme="minorBidi"/>
          <w:noProof/>
          <w:sz w:val="22"/>
          <w:szCs w:val="22"/>
        </w:rPr>
        <w:drawing>
          <wp:anchor distT="0" distB="0" distL="114300" distR="114300" simplePos="0" relativeHeight="251665408" behindDoc="0" locked="0" layoutInCell="1" allowOverlap="1" wp14:anchorId="2FDEA4D6" wp14:editId="11D859CC">
            <wp:simplePos x="0" y="0"/>
            <wp:positionH relativeFrom="column">
              <wp:posOffset>-635</wp:posOffset>
            </wp:positionH>
            <wp:positionV relativeFrom="paragraph">
              <wp:posOffset>949325</wp:posOffset>
            </wp:positionV>
            <wp:extent cx="5940425" cy="2584450"/>
            <wp:effectExtent l="0" t="0" r="3175" b="6350"/>
            <wp:wrapTopAndBottom/>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r w:rsidR="00417C85" w:rsidRPr="00417C85">
        <w:rPr>
          <w:rFonts w:eastAsiaTheme="minorHAnsi"/>
          <w:bCs/>
          <w:sz w:val="26"/>
          <w:szCs w:val="26"/>
          <w:lang w:eastAsia="x-none"/>
        </w:rPr>
        <w:t>Лидерство по уровню оплаты труда</w:t>
      </w:r>
      <w:r w:rsidR="00417C85" w:rsidRPr="00417C85">
        <w:rPr>
          <w:rFonts w:eastAsiaTheme="minorHAnsi"/>
          <w:bCs/>
          <w:sz w:val="26"/>
          <w:szCs w:val="26"/>
          <w:lang w:val="x-none" w:eastAsia="x-none"/>
        </w:rPr>
        <w:t xml:space="preserve"> </w:t>
      </w:r>
      <w:r w:rsidR="00417C85" w:rsidRPr="00417C85">
        <w:rPr>
          <w:rFonts w:eastAsiaTheme="minorHAnsi"/>
          <w:bCs/>
          <w:sz w:val="26"/>
          <w:szCs w:val="26"/>
          <w:lang w:eastAsia="x-none"/>
        </w:rPr>
        <w:t>сохраняется за следующими видами экономической деятельности: профессиональная, научная и техническая деятельность, добыча полезных ископаемых,</w:t>
      </w:r>
      <w:r w:rsidR="00417C85" w:rsidRPr="00417C85">
        <w:rPr>
          <w:rFonts w:asciiTheme="minorHAnsi" w:eastAsiaTheme="minorHAnsi" w:hAnsiTheme="minorHAnsi" w:cstheme="minorBidi"/>
          <w:sz w:val="22"/>
          <w:szCs w:val="22"/>
          <w:lang w:eastAsia="en-US"/>
        </w:rPr>
        <w:t xml:space="preserve"> </w:t>
      </w:r>
      <w:r w:rsidR="00417C85" w:rsidRPr="00417C85">
        <w:rPr>
          <w:rFonts w:eastAsiaTheme="minorHAnsi"/>
          <w:bCs/>
          <w:sz w:val="26"/>
          <w:szCs w:val="26"/>
          <w:lang w:eastAsia="x-none"/>
        </w:rPr>
        <w:t>обрабатывающие производства. Уровень среднемесячной заработной платы работников таких отраслей превышает средние значения по городу на 8-21%.</w:t>
      </w:r>
    </w:p>
    <w:p w14:paraId="0E33D666" w14:textId="70C398CB" w:rsidR="00417C85" w:rsidRPr="00417C85" w:rsidRDefault="00417C85" w:rsidP="00647379">
      <w:pPr>
        <w:spacing w:before="120"/>
        <w:ind w:firstLine="709"/>
        <w:rPr>
          <w:iCs/>
          <w:color w:val="000000"/>
          <w:sz w:val="26"/>
          <w:szCs w:val="26"/>
        </w:rPr>
      </w:pPr>
      <w:r w:rsidRPr="00417C85">
        <w:rPr>
          <w:sz w:val="26"/>
          <w:szCs w:val="26"/>
        </w:rPr>
        <w:t xml:space="preserve">Среднемесячная заработная плата работников </w:t>
      </w:r>
      <w:r w:rsidRPr="00417C85">
        <w:rPr>
          <w:iCs/>
          <w:color w:val="000000"/>
          <w:sz w:val="26"/>
          <w:szCs w:val="26"/>
        </w:rPr>
        <w:t>ЗФ ПАО «ГМК «Норильский никель</w:t>
      </w:r>
      <w:r w:rsidRPr="00E603CA">
        <w:rPr>
          <w:iCs/>
          <w:color w:val="000000"/>
          <w:sz w:val="26"/>
          <w:szCs w:val="26"/>
        </w:rPr>
        <w:t xml:space="preserve">» (далее </w:t>
      </w:r>
      <w:r w:rsidRPr="00E603CA">
        <w:rPr>
          <w:rFonts w:eastAsiaTheme="minorHAnsi"/>
          <w:bCs/>
          <w:sz w:val="26"/>
          <w:szCs w:val="26"/>
          <w:lang w:eastAsia="en-US"/>
        </w:rPr>
        <w:t>–</w:t>
      </w:r>
      <w:r w:rsidRPr="00E603CA">
        <w:rPr>
          <w:iCs/>
          <w:color w:val="000000"/>
          <w:sz w:val="26"/>
          <w:szCs w:val="26"/>
        </w:rPr>
        <w:t xml:space="preserve"> градообразующее предприятие) превысила</w:t>
      </w:r>
      <w:r w:rsidRPr="00417C85">
        <w:rPr>
          <w:iCs/>
          <w:color w:val="000000"/>
          <w:sz w:val="26"/>
          <w:szCs w:val="26"/>
        </w:rPr>
        <w:t xml:space="preserve"> среднюю заработную плату работающих в крупных и средних организациях города на 15% и составила 219 570,6 руб. (+4,4% к аналогичному периоду 2024 г.)</w:t>
      </w:r>
    </w:p>
    <w:p w14:paraId="75B4BB5A" w14:textId="2685603F" w:rsidR="00417C85" w:rsidRPr="00417C85" w:rsidRDefault="00417C85" w:rsidP="00417C85">
      <w:pPr>
        <w:tabs>
          <w:tab w:val="left" w:pos="993"/>
        </w:tabs>
        <w:ind w:firstLine="709"/>
        <w:rPr>
          <w:rFonts w:eastAsiaTheme="minorHAnsi"/>
          <w:bCs/>
          <w:sz w:val="26"/>
          <w:szCs w:val="26"/>
          <w:lang w:eastAsia="x-none"/>
        </w:rPr>
      </w:pPr>
      <w:r w:rsidRPr="00417C85">
        <w:rPr>
          <w:iCs/>
          <w:color w:val="000000"/>
          <w:sz w:val="26"/>
          <w:szCs w:val="26"/>
        </w:rPr>
        <w:lastRenderedPageBreak/>
        <w:t>С учетом повышения с 01.07.2025 на 10% вознаграждения сотрудникам градообразующего предприятия</w:t>
      </w:r>
      <w:r w:rsidRPr="00417C85">
        <w:rPr>
          <w:rFonts w:eastAsiaTheme="minorHAnsi"/>
          <w:bCs/>
          <w:sz w:val="26"/>
          <w:szCs w:val="26"/>
          <w:lang w:eastAsia="x-none"/>
        </w:rPr>
        <w:t xml:space="preserve">, среднемесячная заработная плата сотрудников предприятия за 9 месяцев 2025 года составила 224 868,6 руб. с ростом на 7,1% к аналогичному периоду прошлого года (9 месяцев 2024 года </w:t>
      </w:r>
      <w:r w:rsidRPr="00417C85">
        <w:rPr>
          <w:rFonts w:eastAsiaTheme="minorHAnsi"/>
          <w:bCs/>
          <w:sz w:val="26"/>
          <w:szCs w:val="26"/>
          <w:lang w:eastAsia="en-US"/>
        </w:rPr>
        <w:t>–</w:t>
      </w:r>
      <w:r w:rsidRPr="00417C85">
        <w:rPr>
          <w:rFonts w:eastAsiaTheme="minorHAnsi"/>
          <w:bCs/>
          <w:sz w:val="26"/>
          <w:szCs w:val="26"/>
          <w:lang w:eastAsia="x-none"/>
        </w:rPr>
        <w:t xml:space="preserve"> 210 004,6 руб.).</w:t>
      </w:r>
    </w:p>
    <w:p w14:paraId="318463A8" w14:textId="15BA46F1" w:rsidR="00417C85" w:rsidRPr="00417C85" w:rsidRDefault="00417C85" w:rsidP="00417C85">
      <w:pPr>
        <w:ind w:firstLine="709"/>
        <w:rPr>
          <w:bCs/>
          <w:sz w:val="26"/>
          <w:szCs w:val="26"/>
        </w:rPr>
      </w:pPr>
      <w:r w:rsidRPr="00417C85">
        <w:rPr>
          <w:bCs/>
          <w:sz w:val="26"/>
          <w:szCs w:val="26"/>
        </w:rPr>
        <w:t>Среднемесячная заработная плата работников, финансируемых за счет средств местного бюджета, за 9 месяцев 2025 года составила 136 066 руб., что на 8,4% выше показателя аналогичного периода прошлого года (125 523 руб.).</w:t>
      </w:r>
    </w:p>
    <w:p w14:paraId="3EEFF687" w14:textId="77777777" w:rsidR="00417C85" w:rsidRPr="00417C85" w:rsidRDefault="00417C85" w:rsidP="00417C85">
      <w:pPr>
        <w:suppressAutoHyphens/>
        <w:ind w:firstLine="709"/>
        <w:rPr>
          <w:sz w:val="26"/>
          <w:szCs w:val="26"/>
        </w:rPr>
      </w:pPr>
      <w:r w:rsidRPr="00417C85">
        <w:rPr>
          <w:sz w:val="26"/>
          <w:szCs w:val="26"/>
        </w:rPr>
        <w:t xml:space="preserve">Основные мероприятия органов местного самоуправления в части оплаты труда работников бюджетной сферы в муниципальном образовании город Норильск в 2025 году: </w:t>
      </w:r>
    </w:p>
    <w:p w14:paraId="16D1725C" w14:textId="77777777" w:rsidR="00417C85" w:rsidRPr="00417C85" w:rsidRDefault="00417C85" w:rsidP="00D31E7E">
      <w:pPr>
        <w:numPr>
          <w:ilvl w:val="0"/>
          <w:numId w:val="50"/>
        </w:numPr>
        <w:tabs>
          <w:tab w:val="left" w:pos="284"/>
          <w:tab w:val="left" w:pos="567"/>
          <w:tab w:val="left" w:pos="851"/>
          <w:tab w:val="left" w:pos="993"/>
        </w:tabs>
        <w:suppressAutoHyphens/>
        <w:spacing w:after="160"/>
        <w:ind w:left="0" w:firstLine="709"/>
        <w:contextualSpacing/>
        <w:rPr>
          <w:sz w:val="26"/>
          <w:szCs w:val="26"/>
        </w:rPr>
      </w:pPr>
      <w:r w:rsidRPr="00417C85">
        <w:rPr>
          <w:sz w:val="26"/>
          <w:szCs w:val="26"/>
        </w:rPr>
        <w:t xml:space="preserve">реализация Указов Президента Российской Федерации по повышению оплаты труда отдельным категориям работников бюджетной сферы (далее соответственно – Указы, </w:t>
      </w:r>
      <w:r w:rsidRPr="00417C85">
        <w:rPr>
          <w:bCs/>
          <w:sz w:val="26"/>
          <w:szCs w:val="26"/>
          <w:lang w:eastAsia="x-none"/>
        </w:rPr>
        <w:t>«указные» категории работников</w:t>
      </w:r>
      <w:r w:rsidRPr="00417C85">
        <w:rPr>
          <w:sz w:val="26"/>
          <w:szCs w:val="26"/>
        </w:rPr>
        <w:t>);</w:t>
      </w:r>
    </w:p>
    <w:p w14:paraId="7EC9B515" w14:textId="77777777" w:rsidR="00417C85" w:rsidRDefault="00417C85" w:rsidP="00D31E7E">
      <w:pPr>
        <w:numPr>
          <w:ilvl w:val="0"/>
          <w:numId w:val="50"/>
        </w:numPr>
        <w:tabs>
          <w:tab w:val="left" w:pos="284"/>
          <w:tab w:val="left" w:pos="567"/>
          <w:tab w:val="left" w:pos="851"/>
          <w:tab w:val="left" w:pos="993"/>
        </w:tabs>
        <w:suppressAutoHyphens/>
        <w:spacing w:after="160"/>
        <w:ind w:left="0" w:firstLine="709"/>
        <w:contextualSpacing/>
        <w:rPr>
          <w:sz w:val="26"/>
          <w:szCs w:val="26"/>
        </w:rPr>
      </w:pPr>
      <w:r w:rsidRPr="00417C85">
        <w:rPr>
          <w:sz w:val="26"/>
          <w:szCs w:val="26"/>
        </w:rPr>
        <w:t>обеспечение уровня оплаты труда низкокатегорированных работников на уровне не ниже минимального размера оплаты труда (далее – МРОТ).</w:t>
      </w:r>
    </w:p>
    <w:p w14:paraId="6E1C138C" w14:textId="77777777" w:rsidR="00D31E7E" w:rsidRPr="00417C85" w:rsidRDefault="00D31E7E" w:rsidP="00D31E7E">
      <w:pPr>
        <w:tabs>
          <w:tab w:val="left" w:pos="284"/>
          <w:tab w:val="left" w:pos="567"/>
          <w:tab w:val="left" w:pos="851"/>
          <w:tab w:val="left" w:pos="993"/>
        </w:tabs>
        <w:suppressAutoHyphens/>
        <w:spacing w:after="160"/>
        <w:contextualSpacing/>
        <w:rPr>
          <w:sz w:val="26"/>
          <w:szCs w:val="26"/>
        </w:rPr>
      </w:pPr>
    </w:p>
    <w:p w14:paraId="1B34D8BF" w14:textId="77777777" w:rsidR="00417C85" w:rsidRPr="00417C85" w:rsidRDefault="00417C85" w:rsidP="00D31E7E">
      <w:pPr>
        <w:tabs>
          <w:tab w:val="left" w:pos="1134"/>
        </w:tabs>
        <w:suppressAutoHyphens/>
        <w:jc w:val="center"/>
        <w:rPr>
          <w:b/>
          <w:i/>
          <w:sz w:val="26"/>
          <w:szCs w:val="26"/>
        </w:rPr>
      </w:pPr>
      <w:r w:rsidRPr="00417C85">
        <w:rPr>
          <w:b/>
          <w:i/>
          <w:sz w:val="26"/>
          <w:szCs w:val="26"/>
        </w:rPr>
        <w:t>Указы Президента Российской Федерации</w:t>
      </w:r>
    </w:p>
    <w:p w14:paraId="556BE370" w14:textId="77777777" w:rsidR="00417C85" w:rsidRPr="00417C85" w:rsidRDefault="00417C85" w:rsidP="00417C85">
      <w:pPr>
        <w:tabs>
          <w:tab w:val="left" w:pos="1134"/>
        </w:tabs>
        <w:suppressAutoHyphens/>
        <w:jc w:val="left"/>
        <w:rPr>
          <w:b/>
          <w:i/>
          <w:sz w:val="8"/>
          <w:szCs w:val="8"/>
        </w:rPr>
      </w:pPr>
    </w:p>
    <w:p w14:paraId="2701278A" w14:textId="77777777" w:rsidR="00417C85" w:rsidRPr="00417C85" w:rsidRDefault="00417C85" w:rsidP="00417C85">
      <w:pPr>
        <w:suppressAutoHyphens/>
        <w:ind w:firstLine="709"/>
        <w:rPr>
          <w:sz w:val="26"/>
          <w:szCs w:val="26"/>
        </w:rPr>
      </w:pPr>
      <w:r w:rsidRPr="00417C85">
        <w:rPr>
          <w:sz w:val="26"/>
          <w:szCs w:val="26"/>
        </w:rPr>
        <w:t>Особенностью политики в области оплаты труда работников бюджетной сферы, проводимой в стране с 2012 года, является повышение уровня заработной платы отдельных категорий работников образовательных, медицинских учреждений, работников учреждений культуры и социальных работников в рамках реализации Указов Президента Российской Федерации 2012 года (далее – Указы) более высокими темпами по сравнению с остальными категориями работников бюджетной сферы с сохранением достигнутых соотношений их средней заработной платы к целевым показателям.</w:t>
      </w:r>
    </w:p>
    <w:p w14:paraId="7256A987" w14:textId="2F5FECF4" w:rsidR="00417C85" w:rsidRPr="00417C85" w:rsidRDefault="00417C85" w:rsidP="00417C85">
      <w:pPr>
        <w:suppressAutoHyphens/>
        <w:ind w:firstLine="709"/>
        <w:rPr>
          <w:sz w:val="26"/>
          <w:szCs w:val="26"/>
        </w:rPr>
      </w:pPr>
      <w:r w:rsidRPr="00417C85">
        <w:rPr>
          <w:sz w:val="26"/>
          <w:szCs w:val="26"/>
        </w:rPr>
        <w:t xml:space="preserve">Несмотря на то, что достижение целевых значений по уровню заработной платы «указных» категорий работников бюджетной сферы муниципального образования город Норильск, доведенных ведомственными министерствами Красноярского края, </w:t>
      </w:r>
      <w:r w:rsidRPr="000F74CB">
        <w:rPr>
          <w:sz w:val="26"/>
          <w:szCs w:val="26"/>
        </w:rPr>
        <w:t xml:space="preserve">ожидается по итогам 2025 года, степень выполнения целевых показателей по итогам 9 месяцев </w:t>
      </w:r>
      <w:r w:rsidR="007A5180" w:rsidRPr="000F74CB">
        <w:rPr>
          <w:sz w:val="26"/>
          <w:szCs w:val="26"/>
        </w:rPr>
        <w:t xml:space="preserve">составил </w:t>
      </w:r>
      <w:r w:rsidRPr="000F74CB">
        <w:rPr>
          <w:sz w:val="26"/>
          <w:szCs w:val="26"/>
        </w:rPr>
        <w:t>92-98%.</w:t>
      </w:r>
      <w:r w:rsidR="00741F33" w:rsidRPr="000F74CB">
        <w:rPr>
          <w:sz w:val="26"/>
          <w:szCs w:val="26"/>
        </w:rPr>
        <w:t xml:space="preserve"> </w:t>
      </w:r>
      <w:r w:rsidR="002370DF" w:rsidRPr="000F74CB">
        <w:rPr>
          <w:sz w:val="26"/>
          <w:szCs w:val="26"/>
        </w:rPr>
        <w:t>По итогам 2025 года целевые значения будут достигнуты.</w:t>
      </w:r>
    </w:p>
    <w:p w14:paraId="01B29C6E" w14:textId="77777777" w:rsidR="00417C85" w:rsidRPr="00417C85" w:rsidRDefault="00417C85" w:rsidP="00417C85">
      <w:pPr>
        <w:suppressAutoHyphens/>
        <w:ind w:firstLine="709"/>
        <w:rPr>
          <w:sz w:val="12"/>
          <w:szCs w:val="12"/>
          <w:highlight w:val="yellow"/>
        </w:rPr>
      </w:pPr>
    </w:p>
    <w:p w14:paraId="3C27C928" w14:textId="77777777" w:rsidR="00417C85" w:rsidRPr="00417C85" w:rsidRDefault="00417C85" w:rsidP="00417C85">
      <w:pPr>
        <w:tabs>
          <w:tab w:val="left" w:pos="1134"/>
        </w:tabs>
        <w:suppressAutoHyphens/>
        <w:jc w:val="center"/>
        <w:rPr>
          <w:b/>
          <w:i/>
          <w:sz w:val="26"/>
          <w:szCs w:val="26"/>
        </w:rPr>
      </w:pPr>
      <w:r w:rsidRPr="00417C85">
        <w:rPr>
          <w:b/>
          <w:i/>
          <w:sz w:val="26"/>
          <w:szCs w:val="26"/>
        </w:rPr>
        <w:t>Индексация оплаты труда</w:t>
      </w:r>
    </w:p>
    <w:p w14:paraId="5D5CC8EA" w14:textId="77777777" w:rsidR="00417C85" w:rsidRPr="00417C85" w:rsidRDefault="00417C85" w:rsidP="00417C85">
      <w:pPr>
        <w:tabs>
          <w:tab w:val="left" w:pos="1134"/>
        </w:tabs>
        <w:suppressAutoHyphens/>
        <w:jc w:val="left"/>
        <w:rPr>
          <w:b/>
          <w:i/>
          <w:sz w:val="8"/>
          <w:szCs w:val="8"/>
          <w:highlight w:val="green"/>
        </w:rPr>
      </w:pPr>
    </w:p>
    <w:p w14:paraId="4B94B17E" w14:textId="77777777" w:rsidR="00417C85" w:rsidRPr="00417C85" w:rsidRDefault="00417C85" w:rsidP="00417C85">
      <w:pPr>
        <w:suppressAutoHyphens/>
        <w:ind w:firstLine="709"/>
        <w:rPr>
          <w:sz w:val="26"/>
          <w:szCs w:val="26"/>
        </w:rPr>
      </w:pPr>
      <w:r w:rsidRPr="00417C85">
        <w:rPr>
          <w:sz w:val="26"/>
          <w:szCs w:val="26"/>
        </w:rPr>
        <w:t>Опережающий рост уровня оплаты труда работников, в отношении которых реализуются Указы, и работников, заработная плата которых увеличивается пропорционально увеличению МРОТ, как отмечено в основных направлениях бюджетной и налоговой политики Красноярского края на 2025 год и плановый период 2026–2027 годов, обуславливает дисбаланс в размерах оплаты труда работников, не относящихся к обозначенным категориям.</w:t>
      </w:r>
    </w:p>
    <w:p w14:paraId="226A0B9D" w14:textId="77777777" w:rsidR="00417C85" w:rsidRPr="00417C85" w:rsidRDefault="00417C85" w:rsidP="00417C85">
      <w:pPr>
        <w:suppressAutoHyphens/>
        <w:ind w:firstLine="709"/>
        <w:rPr>
          <w:sz w:val="26"/>
          <w:szCs w:val="26"/>
        </w:rPr>
      </w:pPr>
      <w:r w:rsidRPr="00417C85">
        <w:rPr>
          <w:sz w:val="26"/>
          <w:szCs w:val="26"/>
        </w:rPr>
        <w:t>Для нивелирования сложившихся диспропорций в Красноярском крае были реализованы решения, которые позволили не расширить контингент работников бюджетной сферы, получающих заработную плату на минимальном уровне:</w:t>
      </w:r>
    </w:p>
    <w:p w14:paraId="594C3B88" w14:textId="77777777" w:rsidR="00417C85" w:rsidRPr="00417C85" w:rsidRDefault="00417C85" w:rsidP="00417C85">
      <w:pPr>
        <w:suppressAutoHyphens/>
        <w:ind w:firstLine="709"/>
        <w:rPr>
          <w:sz w:val="26"/>
          <w:szCs w:val="26"/>
        </w:rPr>
      </w:pPr>
      <w:r w:rsidRPr="00417C85">
        <w:rPr>
          <w:sz w:val="26"/>
          <w:szCs w:val="26"/>
        </w:rPr>
        <w:t xml:space="preserve">– повышение уровня оплаты труда с 01.01.2025 года в размере 3 200 рублей с начислением на неё районного коэффициента и процентной надбавки за работу в особых климатических условиях. Реализация предлагаемого механизма обеспечила прирост заработной платы работников бюджетной сферы муниципального образования город Норильск по основному месту работы в размере от 5 760 рублей </w:t>
      </w:r>
      <w:r w:rsidRPr="00417C85">
        <w:rPr>
          <w:sz w:val="26"/>
          <w:szCs w:val="26"/>
        </w:rPr>
        <w:lastRenderedPageBreak/>
        <w:t>(при отсутствии установленной процентной надбавки за работу в особых климатических условиях) до 8 320 рублей (при установлении полного размера процентной надбавки за работу в особых климатических условиях – 80%).</w:t>
      </w:r>
    </w:p>
    <w:p w14:paraId="5C94C4C5" w14:textId="77777777" w:rsidR="00417C85" w:rsidRPr="00417C85" w:rsidRDefault="00417C85" w:rsidP="00417C85">
      <w:pPr>
        <w:suppressAutoHyphens/>
        <w:ind w:firstLine="709"/>
        <w:rPr>
          <w:sz w:val="16"/>
          <w:szCs w:val="16"/>
          <w:highlight w:val="yellow"/>
        </w:rPr>
      </w:pPr>
    </w:p>
    <w:p w14:paraId="524D96C7" w14:textId="77777777" w:rsidR="00417C85" w:rsidRPr="00417C85" w:rsidRDefault="00417C85" w:rsidP="00417C85">
      <w:pPr>
        <w:tabs>
          <w:tab w:val="left" w:pos="1134"/>
        </w:tabs>
        <w:suppressAutoHyphens/>
        <w:jc w:val="center"/>
        <w:rPr>
          <w:b/>
          <w:i/>
          <w:sz w:val="26"/>
          <w:szCs w:val="26"/>
        </w:rPr>
      </w:pPr>
      <w:r w:rsidRPr="00417C85">
        <w:rPr>
          <w:b/>
          <w:i/>
          <w:sz w:val="26"/>
          <w:szCs w:val="26"/>
        </w:rPr>
        <w:t>Обеспечение уровня оплаты труда низкокатегорированных работников на уровне не ниже минимального размера оплаты труда (осуществление доплаты до региональной выплаты, минимального размера оплаты труда)</w:t>
      </w:r>
    </w:p>
    <w:p w14:paraId="059E28A3" w14:textId="77777777" w:rsidR="00417C85" w:rsidRPr="00417C85" w:rsidRDefault="00417C85" w:rsidP="00417C85">
      <w:pPr>
        <w:suppressAutoHyphens/>
        <w:ind w:firstLine="709"/>
        <w:rPr>
          <w:sz w:val="8"/>
          <w:szCs w:val="8"/>
          <w:highlight w:val="yellow"/>
        </w:rPr>
      </w:pPr>
    </w:p>
    <w:p w14:paraId="1F89AE9D" w14:textId="77777777" w:rsidR="00417C85" w:rsidRPr="00417C85" w:rsidRDefault="00417C85" w:rsidP="00417C85">
      <w:pPr>
        <w:autoSpaceDE w:val="0"/>
        <w:autoSpaceDN w:val="0"/>
        <w:adjustRightInd w:val="0"/>
        <w:ind w:firstLine="708"/>
        <w:rPr>
          <w:rFonts w:eastAsia="Calibri"/>
          <w:sz w:val="26"/>
          <w:szCs w:val="26"/>
          <w:lang w:eastAsia="en-US"/>
        </w:rPr>
      </w:pPr>
      <w:r w:rsidRPr="00417C85">
        <w:rPr>
          <w:rFonts w:eastAsia="Calibri"/>
          <w:sz w:val="26"/>
          <w:szCs w:val="26"/>
          <w:lang w:eastAsia="en-US"/>
        </w:rPr>
        <w:t>На повышение уровня оплаты труда работников также повлияли решения по ускоренному повышению МРОТ, установленному Федеральным законом от 19.06.2000 № 82-ФЗ, а также позиция Конституционного суда Российской Федерации о начислении на МРОТ районного коэффициента и процентных надбавок за работу в особых климатических условиях (постановление Конституционного суда РФ от 07.12.2017 № 38-П).</w:t>
      </w:r>
    </w:p>
    <w:p w14:paraId="7FFC75C1" w14:textId="77777777" w:rsidR="00417C85" w:rsidRPr="00417C85" w:rsidRDefault="00417C85" w:rsidP="00417C85">
      <w:pPr>
        <w:autoSpaceDE w:val="0"/>
        <w:autoSpaceDN w:val="0"/>
        <w:adjustRightInd w:val="0"/>
        <w:ind w:firstLine="708"/>
        <w:rPr>
          <w:rFonts w:eastAsia="Calibri"/>
          <w:sz w:val="26"/>
          <w:szCs w:val="26"/>
          <w:lang w:eastAsia="en-US"/>
        </w:rPr>
      </w:pPr>
      <w:r w:rsidRPr="00417C85">
        <w:rPr>
          <w:rFonts w:eastAsia="Calibri"/>
          <w:sz w:val="26"/>
          <w:szCs w:val="26"/>
          <w:lang w:eastAsia="en-US"/>
        </w:rPr>
        <w:t xml:space="preserve">С 01.01.2025 размер МРОТ составил 22 440 руб., что на 16,6% или 3 198 руб. выше аналогичного показателя, установленного с 01.01.2024 (19 242 руб.). </w:t>
      </w:r>
    </w:p>
    <w:p w14:paraId="133E5A36" w14:textId="77777777" w:rsidR="00417C85" w:rsidRPr="000F74CB" w:rsidRDefault="00417C85" w:rsidP="00417C85">
      <w:pPr>
        <w:autoSpaceDE w:val="0"/>
        <w:autoSpaceDN w:val="0"/>
        <w:adjustRightInd w:val="0"/>
        <w:ind w:firstLine="708"/>
        <w:rPr>
          <w:rFonts w:eastAsia="Calibri"/>
          <w:sz w:val="26"/>
          <w:szCs w:val="26"/>
          <w:lang w:eastAsia="en-US"/>
        </w:rPr>
      </w:pPr>
      <w:r w:rsidRPr="00417C85">
        <w:rPr>
          <w:rFonts w:eastAsia="Calibri"/>
          <w:sz w:val="26"/>
          <w:szCs w:val="26"/>
          <w:lang w:eastAsia="en-US"/>
        </w:rPr>
        <w:t>С учетом районного коэффициента (1,8) и полного размера процентной надбавки за работу в особых климатических условиях (80%) размер МРОТ для муниципального образования город Норильск с 01.01.2025 составляет 58 344,0 руб. (с 01.</w:t>
      </w:r>
      <w:r w:rsidRPr="000F74CB">
        <w:rPr>
          <w:rFonts w:eastAsia="Calibri"/>
          <w:sz w:val="26"/>
          <w:szCs w:val="26"/>
          <w:lang w:eastAsia="en-US"/>
        </w:rPr>
        <w:t>01.2024 – 50 029,2 руб.).</w:t>
      </w:r>
    </w:p>
    <w:p w14:paraId="5A178F13" w14:textId="77777777" w:rsidR="00417C85" w:rsidRPr="00417C85" w:rsidRDefault="00417C85" w:rsidP="00417C85">
      <w:pPr>
        <w:suppressAutoHyphens/>
        <w:ind w:firstLine="709"/>
        <w:rPr>
          <w:rFonts w:eastAsia="Calibri"/>
          <w:sz w:val="26"/>
          <w:szCs w:val="26"/>
          <w:lang w:eastAsia="en-US"/>
        </w:rPr>
      </w:pPr>
      <w:r w:rsidRPr="000F74CB">
        <w:rPr>
          <w:rFonts w:eastAsia="Calibri"/>
          <w:sz w:val="26"/>
          <w:szCs w:val="26"/>
          <w:lang w:eastAsia="en-US"/>
        </w:rPr>
        <w:t>Кроме того, в соответствии с Законом Красноярского края от 29.10.2009</w:t>
      </w:r>
      <w:r w:rsidRPr="000F74CB">
        <w:rPr>
          <w:rFonts w:eastAsia="Calibri"/>
          <w:sz w:val="26"/>
          <w:szCs w:val="26"/>
          <w:lang w:eastAsia="en-US"/>
        </w:rPr>
        <w:br/>
        <w:t xml:space="preserve">№ 9-3864 «О системах оплаты труда работников краевых государственных учреждений» (далее – Закон) для муниципального образования город Норильск установлен уровень заработный платы в целях расчета региональной выплаты </w:t>
      </w:r>
      <w:r w:rsidRPr="000F74CB">
        <w:rPr>
          <w:rFonts w:eastAsia="Calibri"/>
          <w:sz w:val="26"/>
          <w:szCs w:val="26"/>
          <w:lang w:eastAsia="en-US"/>
        </w:rPr>
        <w:br/>
        <w:t>(с 01.01.2024 – 50 030 руб., с 01.01.2025 – 58 344 руб.). Региональная выплата для работника рассчитывается как разница между размером заработной платы, установленным в Законе,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14:paraId="54D8B45A" w14:textId="1D02A52C" w:rsidR="00417C85" w:rsidRPr="00417C85" w:rsidRDefault="00417C85" w:rsidP="00417C85">
      <w:pPr>
        <w:ind w:firstLine="709"/>
        <w:rPr>
          <w:rFonts w:eastAsiaTheme="minorHAnsi"/>
          <w:bCs/>
          <w:sz w:val="26"/>
          <w:szCs w:val="26"/>
          <w:lang w:eastAsia="x-none"/>
        </w:rPr>
      </w:pPr>
      <w:r w:rsidRPr="00417C85">
        <w:rPr>
          <w:rFonts w:eastAsia="Calibri"/>
          <w:bCs/>
          <w:sz w:val="26"/>
          <w:szCs w:val="26"/>
          <w:lang w:eastAsia="x-none"/>
        </w:rPr>
        <w:t>Среднемесячная заработная плата по крупным и средним организациям города в 2025 году оценивается в размере 20</w:t>
      </w:r>
      <w:r w:rsidR="00133D21">
        <w:rPr>
          <w:rFonts w:eastAsia="Calibri"/>
          <w:bCs/>
          <w:sz w:val="26"/>
          <w:szCs w:val="26"/>
          <w:lang w:eastAsia="x-none"/>
        </w:rPr>
        <w:t>4</w:t>
      </w:r>
      <w:r w:rsidRPr="00417C85">
        <w:rPr>
          <w:rFonts w:eastAsia="Calibri"/>
          <w:bCs/>
          <w:sz w:val="26"/>
          <w:szCs w:val="26"/>
          <w:lang w:eastAsia="x-none"/>
        </w:rPr>
        <w:t> </w:t>
      </w:r>
      <w:r w:rsidR="00133D21">
        <w:rPr>
          <w:rFonts w:eastAsia="Calibri"/>
          <w:bCs/>
          <w:sz w:val="26"/>
          <w:szCs w:val="26"/>
          <w:lang w:eastAsia="x-none"/>
        </w:rPr>
        <w:t>415</w:t>
      </w:r>
      <w:r w:rsidRPr="00417C85">
        <w:rPr>
          <w:rFonts w:eastAsia="Calibri"/>
          <w:bCs/>
          <w:sz w:val="26"/>
          <w:szCs w:val="26"/>
          <w:lang w:eastAsia="x-none"/>
        </w:rPr>
        <w:t>,</w:t>
      </w:r>
      <w:r w:rsidR="00133D21">
        <w:rPr>
          <w:rFonts w:eastAsia="Calibri"/>
          <w:bCs/>
          <w:sz w:val="26"/>
          <w:szCs w:val="26"/>
          <w:lang w:eastAsia="x-none"/>
        </w:rPr>
        <w:t>6</w:t>
      </w:r>
      <w:r w:rsidRPr="00417C85">
        <w:rPr>
          <w:rFonts w:eastAsia="Calibri"/>
          <w:bCs/>
          <w:sz w:val="26"/>
          <w:szCs w:val="26"/>
          <w:lang w:eastAsia="x-none"/>
        </w:rPr>
        <w:t xml:space="preserve"> руб. (на 1</w:t>
      </w:r>
      <w:r w:rsidR="00133D21">
        <w:rPr>
          <w:rFonts w:eastAsia="Calibri"/>
          <w:bCs/>
          <w:sz w:val="26"/>
          <w:szCs w:val="26"/>
          <w:lang w:eastAsia="x-none"/>
        </w:rPr>
        <w:t>1</w:t>
      </w:r>
      <w:r w:rsidRPr="00417C85">
        <w:rPr>
          <w:rFonts w:eastAsia="Calibri"/>
          <w:bCs/>
          <w:sz w:val="26"/>
          <w:szCs w:val="26"/>
          <w:lang w:eastAsia="x-none"/>
        </w:rPr>
        <w:t>,</w:t>
      </w:r>
      <w:r w:rsidR="00133D21">
        <w:rPr>
          <w:rFonts w:eastAsia="Calibri"/>
          <w:bCs/>
          <w:sz w:val="26"/>
          <w:szCs w:val="26"/>
          <w:lang w:eastAsia="x-none"/>
        </w:rPr>
        <w:t>8</w:t>
      </w:r>
      <w:r w:rsidRPr="00417C85">
        <w:rPr>
          <w:rFonts w:eastAsia="Calibri"/>
          <w:bCs/>
          <w:sz w:val="26"/>
          <w:szCs w:val="26"/>
          <w:lang w:eastAsia="x-none"/>
        </w:rPr>
        <w:t>% выше уровня 2024 года – 182 860,4 руб.).</w:t>
      </w:r>
    </w:p>
    <w:p w14:paraId="188BC27B" w14:textId="77777777" w:rsidR="00417C85" w:rsidRPr="00417C85" w:rsidRDefault="00417C85" w:rsidP="00E603CA">
      <w:pPr>
        <w:spacing w:after="160"/>
        <w:ind w:firstLine="708"/>
        <w:contextualSpacing/>
        <w:rPr>
          <w:rFonts w:eastAsiaTheme="minorHAnsi"/>
          <w:sz w:val="26"/>
          <w:szCs w:val="26"/>
          <w:lang w:eastAsia="en-US"/>
        </w:rPr>
      </w:pPr>
      <w:r w:rsidRPr="00417C85">
        <w:rPr>
          <w:rFonts w:eastAsiaTheme="minorHAnsi"/>
          <w:sz w:val="26"/>
          <w:szCs w:val="26"/>
          <w:lang w:eastAsia="en-US"/>
        </w:rPr>
        <w:t>Положительная динамика заработной платы обусловлена:</w:t>
      </w:r>
    </w:p>
    <w:p w14:paraId="44B09DBC" w14:textId="77777777" w:rsidR="00417C85" w:rsidRPr="00417C85" w:rsidRDefault="00417C85" w:rsidP="00E603CA">
      <w:pPr>
        <w:numPr>
          <w:ilvl w:val="0"/>
          <w:numId w:val="49"/>
        </w:numPr>
        <w:tabs>
          <w:tab w:val="left" w:pos="851"/>
          <w:tab w:val="left" w:pos="993"/>
        </w:tabs>
        <w:spacing w:after="160"/>
        <w:ind w:left="0" w:firstLine="709"/>
        <w:contextualSpacing/>
        <w:jc w:val="left"/>
        <w:rPr>
          <w:rFonts w:eastAsiaTheme="minorHAnsi"/>
          <w:sz w:val="26"/>
          <w:szCs w:val="26"/>
          <w:lang w:eastAsia="en-US"/>
        </w:rPr>
      </w:pPr>
      <w:r w:rsidRPr="00417C85">
        <w:rPr>
          <w:rFonts w:eastAsiaTheme="minorHAnsi"/>
          <w:sz w:val="26"/>
          <w:szCs w:val="26"/>
          <w:lang w:eastAsia="en-US"/>
        </w:rPr>
        <w:t>ежегодным повышением МРОТ;</w:t>
      </w:r>
    </w:p>
    <w:p w14:paraId="469FFFDA" w14:textId="77777777" w:rsidR="00417C85" w:rsidRPr="00417C85" w:rsidRDefault="00417C85" w:rsidP="00E603CA">
      <w:pPr>
        <w:numPr>
          <w:ilvl w:val="0"/>
          <w:numId w:val="49"/>
        </w:numPr>
        <w:tabs>
          <w:tab w:val="left" w:pos="851"/>
          <w:tab w:val="left" w:pos="993"/>
        </w:tabs>
        <w:spacing w:after="160"/>
        <w:ind w:left="0" w:firstLine="709"/>
        <w:contextualSpacing/>
        <w:jc w:val="left"/>
        <w:rPr>
          <w:rFonts w:eastAsiaTheme="minorHAnsi"/>
          <w:sz w:val="26"/>
          <w:szCs w:val="26"/>
          <w:lang w:eastAsia="en-US"/>
        </w:rPr>
      </w:pPr>
      <w:r w:rsidRPr="00417C85">
        <w:rPr>
          <w:rFonts w:eastAsiaTheme="minorHAnsi"/>
          <w:sz w:val="26"/>
          <w:szCs w:val="26"/>
          <w:lang w:eastAsia="en-US"/>
        </w:rPr>
        <w:t xml:space="preserve">сохранением достигнутых целевых показателей, установленных Указами Президента Российской Федерации в части размера заработной платы отдельных категорий работников бюджетной сферы; </w:t>
      </w:r>
    </w:p>
    <w:p w14:paraId="03271DC6" w14:textId="77777777" w:rsidR="00417C85" w:rsidRPr="00417C85" w:rsidRDefault="00417C85" w:rsidP="00E603CA">
      <w:pPr>
        <w:numPr>
          <w:ilvl w:val="0"/>
          <w:numId w:val="49"/>
        </w:numPr>
        <w:tabs>
          <w:tab w:val="left" w:pos="851"/>
          <w:tab w:val="left" w:pos="993"/>
        </w:tabs>
        <w:spacing w:after="160"/>
        <w:ind w:left="0" w:firstLine="709"/>
        <w:contextualSpacing/>
        <w:rPr>
          <w:rFonts w:eastAsiaTheme="minorHAnsi"/>
          <w:sz w:val="26"/>
          <w:szCs w:val="26"/>
          <w:lang w:eastAsia="en-US"/>
        </w:rPr>
      </w:pPr>
      <w:r w:rsidRPr="00417C85">
        <w:rPr>
          <w:rFonts w:eastAsiaTheme="minorHAnsi"/>
          <w:sz w:val="26"/>
          <w:szCs w:val="26"/>
          <w:lang w:eastAsia="en-US"/>
        </w:rPr>
        <w:t>повышением оплаты труда работников бюджетной сферы;</w:t>
      </w:r>
    </w:p>
    <w:p w14:paraId="0EADE4AA" w14:textId="77777777" w:rsidR="00417C85" w:rsidRPr="00417C85" w:rsidRDefault="00417C85" w:rsidP="00E603CA">
      <w:pPr>
        <w:numPr>
          <w:ilvl w:val="0"/>
          <w:numId w:val="49"/>
        </w:numPr>
        <w:tabs>
          <w:tab w:val="left" w:pos="851"/>
          <w:tab w:val="left" w:pos="993"/>
        </w:tabs>
        <w:spacing w:after="160"/>
        <w:ind w:left="0" w:firstLine="709"/>
        <w:contextualSpacing/>
        <w:rPr>
          <w:rFonts w:eastAsiaTheme="minorHAnsi"/>
          <w:sz w:val="26"/>
          <w:szCs w:val="26"/>
          <w:lang w:eastAsia="en-US"/>
        </w:rPr>
      </w:pPr>
      <w:r w:rsidRPr="00417C85">
        <w:rPr>
          <w:rFonts w:eastAsiaTheme="minorHAnsi"/>
          <w:sz w:val="26"/>
          <w:szCs w:val="26"/>
          <w:lang w:eastAsia="en-US"/>
        </w:rPr>
        <w:t>повышением заработной платы работников частных организаций (в основном ЗФ ПАО «ГМК «Норильский никель» и его аффилированных предприятий), а именно, коллективным договором градообразующего предприятия предусмотрена ежегодная индексация заработной платы работников с учетом роста потребительских цен на товары и услуги в порядке, установленном локальным нормативным актом (с 01.07.2025 повышение оплаты труда работников ПАО «ГМК «Норильский никель» на 10%).</w:t>
      </w:r>
    </w:p>
    <w:p w14:paraId="4029F5EC" w14:textId="77777777" w:rsidR="00417C85" w:rsidRPr="00417C85" w:rsidRDefault="00417C85" w:rsidP="00417C85">
      <w:pPr>
        <w:suppressAutoHyphens/>
        <w:ind w:firstLine="709"/>
        <w:rPr>
          <w:sz w:val="26"/>
          <w:szCs w:val="26"/>
        </w:rPr>
      </w:pPr>
      <w:r w:rsidRPr="00417C85">
        <w:rPr>
          <w:sz w:val="26"/>
          <w:szCs w:val="26"/>
        </w:rPr>
        <w:lastRenderedPageBreak/>
        <w:t>Немаловажную роль в структуре доходов населения играет пенсионное обеспечение. Средний размер пенсии в городе по состоянию на 01.09.2025</w:t>
      </w:r>
      <w:r w:rsidRPr="00417C85">
        <w:rPr>
          <w:sz w:val="26"/>
          <w:szCs w:val="26"/>
          <w:vertAlign w:val="superscript"/>
        </w:rPr>
        <w:footnoteReference w:id="6"/>
      </w:r>
      <w:r w:rsidRPr="00417C85">
        <w:rPr>
          <w:sz w:val="26"/>
          <w:szCs w:val="26"/>
        </w:rPr>
        <w:t xml:space="preserve"> составил 36 005,3 руб., увеличившись на 3 983,8 руб. (+12,4%) в сравнении с аналогичным периодом прошлого года (32 021,5 руб.). </w:t>
      </w:r>
    </w:p>
    <w:p w14:paraId="4966D3CA" w14:textId="77777777" w:rsidR="00417C85" w:rsidRPr="00417C85" w:rsidRDefault="00886D74" w:rsidP="00E603CA">
      <w:pPr>
        <w:suppressAutoHyphens/>
        <w:ind w:firstLine="709"/>
        <w:rPr>
          <w:rFonts w:eastAsiaTheme="minorHAnsi"/>
          <w:b/>
          <w:sz w:val="26"/>
          <w:szCs w:val="26"/>
          <w:lang w:eastAsia="en-US"/>
        </w:rPr>
      </w:pPr>
      <w:r>
        <w:rPr>
          <w:rFonts w:eastAsiaTheme="minorHAnsi"/>
          <w:sz w:val="26"/>
          <w:szCs w:val="26"/>
          <w:lang w:eastAsia="en-US"/>
        </w:rPr>
        <w:t>Р</w:t>
      </w:r>
      <w:r w:rsidR="00417C85" w:rsidRPr="00417C85">
        <w:rPr>
          <w:rFonts w:eastAsiaTheme="minorHAnsi"/>
          <w:sz w:val="26"/>
          <w:szCs w:val="26"/>
          <w:lang w:eastAsia="en-US"/>
        </w:rPr>
        <w:t xml:space="preserve">ост пенсии в отчетном периоде обусловлен: </w:t>
      </w:r>
    </w:p>
    <w:p w14:paraId="08D7CF97" w14:textId="77777777" w:rsidR="00417C85" w:rsidRPr="00417C85" w:rsidRDefault="00417C85" w:rsidP="00E603CA">
      <w:pPr>
        <w:numPr>
          <w:ilvl w:val="0"/>
          <w:numId w:val="49"/>
        </w:numPr>
        <w:spacing w:after="160"/>
        <w:ind w:left="0" w:firstLine="426"/>
        <w:contextualSpacing/>
        <w:rPr>
          <w:rFonts w:eastAsiaTheme="minorHAnsi"/>
          <w:sz w:val="26"/>
          <w:szCs w:val="26"/>
          <w:lang w:eastAsia="en-US"/>
        </w:rPr>
      </w:pPr>
      <w:r w:rsidRPr="00417C85">
        <w:rPr>
          <w:rFonts w:eastAsiaTheme="minorHAnsi"/>
          <w:sz w:val="26"/>
          <w:szCs w:val="26"/>
          <w:lang w:eastAsia="en-US"/>
        </w:rPr>
        <w:t>индексацией пенсий с 01.01.2025 – увеличение страховых пенсий, в том числе фиксированной выплаты неработающим пенсионерам, на 9,5%;</w:t>
      </w:r>
    </w:p>
    <w:p w14:paraId="5A439A36" w14:textId="33D2FAAF" w:rsidR="00417C85" w:rsidRPr="00417C85" w:rsidRDefault="00417C85" w:rsidP="00E603CA">
      <w:pPr>
        <w:numPr>
          <w:ilvl w:val="0"/>
          <w:numId w:val="49"/>
        </w:numPr>
        <w:spacing w:after="160"/>
        <w:ind w:left="0" w:firstLine="426"/>
        <w:contextualSpacing/>
        <w:rPr>
          <w:rFonts w:eastAsiaTheme="minorHAnsi"/>
          <w:sz w:val="26"/>
          <w:szCs w:val="26"/>
          <w:lang w:eastAsia="en-US"/>
        </w:rPr>
      </w:pPr>
      <w:r w:rsidRPr="00417C85">
        <w:rPr>
          <w:rFonts w:eastAsiaTheme="minorHAnsi"/>
          <w:sz w:val="26"/>
          <w:szCs w:val="26"/>
          <w:lang w:eastAsia="en-US"/>
        </w:rPr>
        <w:t xml:space="preserve">индексацией социальных пенсий </w:t>
      </w:r>
      <w:r w:rsidR="00E33642">
        <w:rPr>
          <w:rFonts w:eastAsiaTheme="minorHAnsi"/>
          <w:sz w:val="26"/>
          <w:szCs w:val="26"/>
          <w:lang w:eastAsia="en-US"/>
        </w:rPr>
        <w:t xml:space="preserve">с 01.04.2025 </w:t>
      </w:r>
      <w:r w:rsidRPr="00417C85">
        <w:rPr>
          <w:rFonts w:eastAsiaTheme="minorHAnsi"/>
          <w:sz w:val="26"/>
          <w:szCs w:val="26"/>
          <w:lang w:eastAsia="en-US"/>
        </w:rPr>
        <w:t>на 14,75%</w:t>
      </w:r>
      <w:r w:rsidRPr="00417C85">
        <w:rPr>
          <w:rFonts w:eastAsiaTheme="minorHAnsi"/>
          <w:sz w:val="26"/>
          <w:szCs w:val="26"/>
          <w:vertAlign w:val="superscript"/>
          <w:lang w:eastAsia="en-US"/>
        </w:rPr>
        <w:footnoteReference w:id="7"/>
      </w:r>
      <w:r w:rsidRPr="00417C85">
        <w:rPr>
          <w:rFonts w:eastAsiaTheme="minorHAnsi"/>
          <w:sz w:val="26"/>
          <w:szCs w:val="26"/>
          <w:lang w:eastAsia="en-US"/>
        </w:rPr>
        <w:t>.</w:t>
      </w:r>
    </w:p>
    <w:p w14:paraId="6E7FF8F5" w14:textId="77777777" w:rsidR="00417C85" w:rsidRDefault="00417C85" w:rsidP="00E603CA">
      <w:pPr>
        <w:spacing w:after="160"/>
        <w:ind w:firstLine="709"/>
        <w:rPr>
          <w:rFonts w:eastAsiaTheme="minorHAnsi"/>
          <w:sz w:val="26"/>
          <w:szCs w:val="26"/>
          <w:lang w:eastAsia="en-US"/>
        </w:rPr>
      </w:pPr>
      <w:r w:rsidRPr="00417C85">
        <w:rPr>
          <w:rFonts w:eastAsiaTheme="minorHAnsi"/>
          <w:sz w:val="26"/>
          <w:szCs w:val="26"/>
          <w:lang w:eastAsia="en-US"/>
        </w:rPr>
        <w:t>Установленная постановлением Правительства Красноярского края величина прожиточного минимума для пенсионеров, проживающих на территории города Норильска (далее – ВПМ), на 2025 год составила 23 835 руб. Средний размер пенсии, сложившийся на 01.09.2025, превысил установленную ВПМ в 1,5 раза.</w:t>
      </w:r>
    </w:p>
    <w:p w14:paraId="3E7ECC0F" w14:textId="74F4CB61" w:rsidR="00886D74" w:rsidRDefault="00DC194B" w:rsidP="00417C85">
      <w:pPr>
        <w:spacing w:after="160"/>
        <w:ind w:firstLine="709"/>
        <w:rPr>
          <w:rFonts w:eastAsiaTheme="minorHAnsi"/>
          <w:sz w:val="26"/>
          <w:szCs w:val="26"/>
          <w:lang w:eastAsia="en-US"/>
        </w:rPr>
      </w:pPr>
      <w:r w:rsidRPr="00417C85">
        <w:rPr>
          <w:rFonts w:ascii="Calibri" w:eastAsia="Calibri" w:hAnsi="Calibri" w:cstheme="minorBidi"/>
          <w:noProof/>
          <w:sz w:val="22"/>
          <w:szCs w:val="22"/>
        </w:rPr>
        <w:drawing>
          <wp:anchor distT="0" distB="0" distL="114300" distR="114300" simplePos="0" relativeHeight="251669504" behindDoc="0" locked="0" layoutInCell="1" allowOverlap="1" wp14:anchorId="46A7381A" wp14:editId="2DCCC492">
            <wp:simplePos x="0" y="0"/>
            <wp:positionH relativeFrom="margin">
              <wp:posOffset>0</wp:posOffset>
            </wp:positionH>
            <wp:positionV relativeFrom="paragraph">
              <wp:posOffset>171566</wp:posOffset>
            </wp:positionV>
            <wp:extent cx="6038850" cy="3669030"/>
            <wp:effectExtent l="0" t="0" r="0" b="7620"/>
            <wp:wrapTopAndBottom/>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81810D7" w14:textId="77777777" w:rsidR="00147E8A" w:rsidRPr="00DA7516" w:rsidRDefault="00147E8A" w:rsidP="00F80A45">
      <w:pPr>
        <w:keepNext/>
        <w:numPr>
          <w:ilvl w:val="0"/>
          <w:numId w:val="65"/>
        </w:numPr>
        <w:tabs>
          <w:tab w:val="left" w:pos="284"/>
          <w:tab w:val="left" w:pos="434"/>
          <w:tab w:val="left" w:pos="2694"/>
        </w:tabs>
        <w:spacing w:after="240" w:line="259" w:lineRule="auto"/>
        <w:outlineLvl w:val="0"/>
        <w:rPr>
          <w:b/>
          <w:sz w:val="26"/>
          <w:szCs w:val="20"/>
        </w:rPr>
      </w:pPr>
      <w:bookmarkStart w:id="15" w:name="_Toc131666153"/>
      <w:bookmarkStart w:id="16" w:name="_Toc214024868"/>
      <w:r w:rsidRPr="00DA7516">
        <w:rPr>
          <w:b/>
          <w:sz w:val="26"/>
          <w:szCs w:val="20"/>
        </w:rPr>
        <w:t>Финансовое состояние территории</w:t>
      </w:r>
      <w:bookmarkEnd w:id="15"/>
      <w:bookmarkEnd w:id="16"/>
      <w:r w:rsidRPr="00DA7516">
        <w:rPr>
          <w:b/>
          <w:sz w:val="26"/>
          <w:szCs w:val="20"/>
        </w:rPr>
        <w:t xml:space="preserve"> </w:t>
      </w:r>
    </w:p>
    <w:p w14:paraId="4AD82276" w14:textId="66E91835" w:rsidR="00F80A45" w:rsidRDefault="00147E8A" w:rsidP="00130DAC">
      <w:pPr>
        <w:spacing w:after="160"/>
        <w:ind w:firstLine="709"/>
        <w:rPr>
          <w:rFonts w:eastAsiaTheme="minorHAnsi"/>
          <w:sz w:val="26"/>
          <w:szCs w:val="26"/>
          <w:lang w:eastAsia="en-US"/>
        </w:rPr>
      </w:pPr>
      <w:r w:rsidRPr="00147E8A">
        <w:rPr>
          <w:rFonts w:eastAsiaTheme="minorHAnsi"/>
          <w:sz w:val="26"/>
          <w:szCs w:val="26"/>
          <w:lang w:eastAsia="en-US"/>
        </w:rPr>
        <w:t xml:space="preserve">Общая сумма налоговых и неналоговых платежей, поступивших в консолидированный бюджет края, за 9 месяцев 2025 года составила 47 599,7 млн руб., что на 14,8% (6 154,2 млн руб.) выше уровня аналогичного периода прошлого года – 41 445,5 млн руб. </w:t>
      </w:r>
    </w:p>
    <w:p w14:paraId="0E122117" w14:textId="77777777" w:rsidR="000F74CB" w:rsidRDefault="000F74CB" w:rsidP="00147E8A">
      <w:pPr>
        <w:pStyle w:val="af"/>
        <w:ind w:firstLine="709"/>
        <w:jc w:val="right"/>
        <w:rPr>
          <w:szCs w:val="26"/>
        </w:rPr>
      </w:pPr>
    </w:p>
    <w:p w14:paraId="688C17AA" w14:textId="77777777" w:rsidR="000F74CB" w:rsidRDefault="000F74CB" w:rsidP="00147E8A">
      <w:pPr>
        <w:pStyle w:val="af"/>
        <w:ind w:firstLine="709"/>
        <w:jc w:val="right"/>
        <w:rPr>
          <w:szCs w:val="26"/>
        </w:rPr>
      </w:pPr>
    </w:p>
    <w:p w14:paraId="4F655362" w14:textId="1E9B6756" w:rsidR="00147E8A" w:rsidRPr="00250AC2" w:rsidRDefault="00147E8A" w:rsidP="00147E8A">
      <w:pPr>
        <w:pStyle w:val="af"/>
        <w:ind w:firstLine="709"/>
        <w:jc w:val="right"/>
        <w:rPr>
          <w:szCs w:val="26"/>
        </w:rPr>
      </w:pPr>
      <w:r w:rsidRPr="00886D74">
        <w:rPr>
          <w:szCs w:val="26"/>
        </w:rPr>
        <w:lastRenderedPageBreak/>
        <w:t>Таблица</w:t>
      </w:r>
      <w:r w:rsidR="00886D74" w:rsidRPr="00886D74">
        <w:rPr>
          <w:szCs w:val="26"/>
        </w:rPr>
        <w:t xml:space="preserve"> 9</w:t>
      </w:r>
      <w:r w:rsidRPr="00250AC2">
        <w:rPr>
          <w:szCs w:val="26"/>
        </w:rPr>
        <w:t xml:space="preserve"> </w:t>
      </w:r>
    </w:p>
    <w:p w14:paraId="7D3CC8DD" w14:textId="77777777" w:rsidR="00147E8A" w:rsidRPr="00250AC2" w:rsidRDefault="00147E8A" w:rsidP="00147E8A">
      <w:pPr>
        <w:pStyle w:val="af2"/>
        <w:jc w:val="center"/>
        <w:rPr>
          <w:rFonts w:ascii="Times New Roman" w:hAnsi="Times New Roman"/>
          <w:b/>
          <w:sz w:val="26"/>
          <w:szCs w:val="26"/>
        </w:rPr>
      </w:pPr>
      <w:r w:rsidRPr="00250AC2">
        <w:rPr>
          <w:rFonts w:ascii="Times New Roman" w:hAnsi="Times New Roman"/>
          <w:b/>
          <w:sz w:val="26"/>
          <w:szCs w:val="26"/>
        </w:rPr>
        <w:t xml:space="preserve">Налоги, сборы и иные обязательные платежи, </w:t>
      </w:r>
    </w:p>
    <w:p w14:paraId="1FF2C691" w14:textId="77777777" w:rsidR="00147E8A" w:rsidRPr="00250AC2" w:rsidRDefault="00147E8A" w:rsidP="00147E8A">
      <w:pPr>
        <w:pStyle w:val="af2"/>
        <w:jc w:val="center"/>
        <w:rPr>
          <w:rFonts w:ascii="Times New Roman" w:hAnsi="Times New Roman"/>
          <w:b/>
          <w:i/>
          <w:sz w:val="26"/>
          <w:szCs w:val="26"/>
        </w:rPr>
      </w:pPr>
      <w:r w:rsidRPr="00250AC2">
        <w:rPr>
          <w:rFonts w:ascii="Times New Roman" w:hAnsi="Times New Roman"/>
          <w:b/>
          <w:sz w:val="26"/>
          <w:szCs w:val="26"/>
        </w:rPr>
        <w:t>собираемые в консолидированный бюджет края</w:t>
      </w:r>
    </w:p>
    <w:p w14:paraId="3FB85AF4" w14:textId="77777777" w:rsidR="00147E8A" w:rsidRPr="00250AC2" w:rsidRDefault="00147E8A" w:rsidP="00147E8A">
      <w:pPr>
        <w:jc w:val="right"/>
        <w:rPr>
          <w:sz w:val="22"/>
          <w:szCs w:val="22"/>
        </w:rPr>
      </w:pPr>
      <w:r w:rsidRPr="00250AC2">
        <w:rPr>
          <w:sz w:val="22"/>
          <w:szCs w:val="22"/>
        </w:rPr>
        <w:t>млн руб.</w:t>
      </w:r>
    </w:p>
    <w:tbl>
      <w:tblPr>
        <w:tblW w:w="9351" w:type="dxa"/>
        <w:tblInd w:w="-5" w:type="dxa"/>
        <w:tblLayout w:type="fixed"/>
        <w:tblLook w:val="04A0" w:firstRow="1" w:lastRow="0" w:firstColumn="1" w:lastColumn="0" w:noHBand="0" w:noVBand="1"/>
      </w:tblPr>
      <w:tblGrid>
        <w:gridCol w:w="4678"/>
        <w:gridCol w:w="1276"/>
        <w:gridCol w:w="1134"/>
        <w:gridCol w:w="1276"/>
        <w:gridCol w:w="987"/>
      </w:tblGrid>
      <w:tr w:rsidR="00147E8A" w:rsidRPr="00F46E4F" w14:paraId="460AB41D" w14:textId="77777777" w:rsidTr="008954CC">
        <w:trPr>
          <w:tblHeader/>
        </w:trPr>
        <w:tc>
          <w:tcPr>
            <w:tcW w:w="4678" w:type="dxa"/>
            <w:tcBorders>
              <w:top w:val="single" w:sz="4" w:space="0" w:color="auto"/>
              <w:left w:val="single" w:sz="4" w:space="0" w:color="auto"/>
              <w:bottom w:val="single" w:sz="4" w:space="0" w:color="auto"/>
              <w:right w:val="single" w:sz="4" w:space="0" w:color="auto"/>
            </w:tcBorders>
            <w:shd w:val="clear" w:color="auto" w:fill="C7CCE4"/>
            <w:noWrap/>
            <w:vAlign w:val="center"/>
            <w:hideMark/>
          </w:tcPr>
          <w:p w14:paraId="1E8617E9" w14:textId="77777777" w:rsidR="00147E8A" w:rsidRPr="00250AC2" w:rsidRDefault="00147E8A" w:rsidP="00886D74">
            <w:pPr>
              <w:jc w:val="center"/>
              <w:rPr>
                <w:b/>
                <w:bCs/>
                <w:sz w:val="20"/>
                <w:szCs w:val="20"/>
              </w:rPr>
            </w:pPr>
            <w:r w:rsidRPr="00250AC2">
              <w:rPr>
                <w:b/>
                <w:bCs/>
                <w:sz w:val="20"/>
                <w:szCs w:val="20"/>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shd w:val="clear" w:color="auto" w:fill="C7CCE4"/>
            <w:noWrap/>
            <w:vAlign w:val="center"/>
            <w:hideMark/>
          </w:tcPr>
          <w:p w14:paraId="1950143F" w14:textId="77777777" w:rsidR="00147E8A" w:rsidRPr="00250AC2" w:rsidRDefault="00147E8A" w:rsidP="00886D74">
            <w:pPr>
              <w:jc w:val="center"/>
              <w:rPr>
                <w:b/>
                <w:bCs/>
                <w:sz w:val="20"/>
                <w:szCs w:val="20"/>
              </w:rPr>
            </w:pPr>
            <w:r w:rsidRPr="00250AC2">
              <w:rPr>
                <w:b/>
                <w:bCs/>
                <w:sz w:val="20"/>
                <w:szCs w:val="20"/>
              </w:rPr>
              <w:t xml:space="preserve">На 01.10.2024 </w:t>
            </w:r>
          </w:p>
        </w:tc>
        <w:tc>
          <w:tcPr>
            <w:tcW w:w="1134" w:type="dxa"/>
            <w:tcBorders>
              <w:top w:val="single" w:sz="4" w:space="0" w:color="auto"/>
              <w:left w:val="single" w:sz="4" w:space="0" w:color="auto"/>
              <w:bottom w:val="single" w:sz="4" w:space="0" w:color="auto"/>
              <w:right w:val="single" w:sz="4" w:space="0" w:color="auto"/>
            </w:tcBorders>
            <w:shd w:val="clear" w:color="auto" w:fill="C7CCE4"/>
            <w:noWrap/>
            <w:vAlign w:val="center"/>
            <w:hideMark/>
          </w:tcPr>
          <w:p w14:paraId="30257D1E" w14:textId="77777777" w:rsidR="00147E8A" w:rsidRPr="00250AC2" w:rsidRDefault="00147E8A" w:rsidP="00886D74">
            <w:pPr>
              <w:jc w:val="center"/>
              <w:rPr>
                <w:b/>
                <w:bCs/>
                <w:sz w:val="20"/>
                <w:szCs w:val="20"/>
              </w:rPr>
            </w:pPr>
            <w:r w:rsidRPr="00250AC2">
              <w:rPr>
                <w:b/>
                <w:bCs/>
                <w:sz w:val="20"/>
                <w:szCs w:val="20"/>
              </w:rPr>
              <w:t xml:space="preserve">На 01.10.2025  </w:t>
            </w:r>
          </w:p>
        </w:tc>
        <w:tc>
          <w:tcPr>
            <w:tcW w:w="1276" w:type="dxa"/>
            <w:tcBorders>
              <w:top w:val="single" w:sz="4" w:space="0" w:color="auto"/>
              <w:left w:val="nil"/>
              <w:bottom w:val="single" w:sz="4" w:space="0" w:color="auto"/>
              <w:right w:val="single" w:sz="4" w:space="0" w:color="auto"/>
            </w:tcBorders>
            <w:shd w:val="clear" w:color="auto" w:fill="C7CCE4"/>
            <w:vAlign w:val="center"/>
            <w:hideMark/>
          </w:tcPr>
          <w:p w14:paraId="293DC5A3" w14:textId="77777777" w:rsidR="00147E8A" w:rsidRPr="00307D23" w:rsidRDefault="00147E8A" w:rsidP="00886D74">
            <w:pPr>
              <w:jc w:val="center"/>
              <w:rPr>
                <w:b/>
                <w:bCs/>
                <w:sz w:val="20"/>
                <w:szCs w:val="20"/>
              </w:rPr>
            </w:pPr>
            <w:r w:rsidRPr="00307D23">
              <w:rPr>
                <w:b/>
                <w:bCs/>
                <w:sz w:val="20"/>
                <w:szCs w:val="20"/>
              </w:rPr>
              <w:t xml:space="preserve">Темп </w:t>
            </w:r>
          </w:p>
          <w:p w14:paraId="41D3BA9B" w14:textId="77777777" w:rsidR="00147E8A" w:rsidRPr="00307D23" w:rsidRDefault="00147E8A" w:rsidP="00886D74">
            <w:pPr>
              <w:jc w:val="center"/>
              <w:rPr>
                <w:b/>
                <w:bCs/>
                <w:sz w:val="20"/>
                <w:szCs w:val="20"/>
              </w:rPr>
            </w:pPr>
            <w:r w:rsidRPr="00307D23">
              <w:rPr>
                <w:b/>
                <w:bCs/>
                <w:sz w:val="20"/>
                <w:szCs w:val="20"/>
              </w:rPr>
              <w:t>прироста /</w:t>
            </w:r>
          </w:p>
          <w:p w14:paraId="72AAB594" w14:textId="77777777" w:rsidR="00147E8A" w:rsidRPr="00F46E4F" w:rsidRDefault="00147E8A" w:rsidP="00886D74">
            <w:pPr>
              <w:jc w:val="center"/>
              <w:rPr>
                <w:b/>
                <w:bCs/>
                <w:sz w:val="20"/>
                <w:szCs w:val="20"/>
                <w:highlight w:val="yellow"/>
              </w:rPr>
            </w:pPr>
            <w:r w:rsidRPr="00307D23">
              <w:rPr>
                <w:b/>
                <w:bCs/>
                <w:sz w:val="20"/>
                <w:szCs w:val="20"/>
              </w:rPr>
              <w:t xml:space="preserve">снижения (%) </w:t>
            </w:r>
          </w:p>
        </w:tc>
        <w:tc>
          <w:tcPr>
            <w:tcW w:w="987" w:type="dxa"/>
            <w:tcBorders>
              <w:top w:val="single" w:sz="4" w:space="0" w:color="auto"/>
              <w:left w:val="nil"/>
              <w:bottom w:val="single" w:sz="4" w:space="0" w:color="auto"/>
              <w:right w:val="single" w:sz="4" w:space="0" w:color="auto"/>
            </w:tcBorders>
            <w:shd w:val="clear" w:color="auto" w:fill="C7CCE4"/>
            <w:vAlign w:val="center"/>
            <w:hideMark/>
          </w:tcPr>
          <w:p w14:paraId="1A04F6D7" w14:textId="77777777" w:rsidR="00147E8A" w:rsidRPr="00307D23" w:rsidRDefault="00147E8A" w:rsidP="00886D74">
            <w:pPr>
              <w:jc w:val="center"/>
              <w:rPr>
                <w:b/>
                <w:bCs/>
                <w:sz w:val="20"/>
                <w:szCs w:val="20"/>
              </w:rPr>
            </w:pPr>
            <w:r w:rsidRPr="00307D23">
              <w:rPr>
                <w:b/>
                <w:bCs/>
                <w:sz w:val="20"/>
                <w:szCs w:val="20"/>
              </w:rPr>
              <w:t>Абс. откл.</w:t>
            </w:r>
          </w:p>
          <w:p w14:paraId="4B7E4430" w14:textId="77777777" w:rsidR="00147E8A" w:rsidRPr="00307D23" w:rsidRDefault="00147E8A" w:rsidP="00886D74">
            <w:pPr>
              <w:jc w:val="center"/>
              <w:rPr>
                <w:b/>
                <w:bCs/>
                <w:sz w:val="20"/>
                <w:szCs w:val="20"/>
              </w:rPr>
            </w:pPr>
            <w:r w:rsidRPr="00307D23">
              <w:rPr>
                <w:b/>
                <w:bCs/>
                <w:sz w:val="20"/>
                <w:szCs w:val="20"/>
              </w:rPr>
              <w:t>(+/-)</w:t>
            </w:r>
          </w:p>
        </w:tc>
      </w:tr>
      <w:tr w:rsidR="00147E8A" w:rsidRPr="00F46E4F" w14:paraId="0F188F3E" w14:textId="77777777" w:rsidTr="00886D74">
        <w:tc>
          <w:tcPr>
            <w:tcW w:w="4678" w:type="dxa"/>
            <w:tcBorders>
              <w:top w:val="nil"/>
              <w:left w:val="single" w:sz="4" w:space="0" w:color="auto"/>
              <w:bottom w:val="single" w:sz="4" w:space="0" w:color="auto"/>
              <w:right w:val="single" w:sz="4" w:space="0" w:color="auto"/>
            </w:tcBorders>
            <w:shd w:val="clear" w:color="auto" w:fill="auto"/>
            <w:vAlign w:val="center"/>
            <w:hideMark/>
          </w:tcPr>
          <w:p w14:paraId="23AC8BBD" w14:textId="77777777" w:rsidR="00147E8A" w:rsidRPr="00250AC2" w:rsidRDefault="00147E8A" w:rsidP="00F110DF">
            <w:pPr>
              <w:jc w:val="left"/>
              <w:rPr>
                <w:b/>
                <w:bCs/>
                <w:sz w:val="20"/>
                <w:szCs w:val="20"/>
              </w:rPr>
            </w:pPr>
            <w:r w:rsidRPr="00250AC2">
              <w:rPr>
                <w:b/>
                <w:bCs/>
                <w:sz w:val="20"/>
                <w:szCs w:val="20"/>
              </w:rPr>
              <w:t xml:space="preserve">Налоги, сборы и иные обязательные платежи, всего </w:t>
            </w:r>
            <w:r w:rsidRPr="00250AC2">
              <w:rPr>
                <w:sz w:val="20"/>
                <w:szCs w:val="20"/>
              </w:rPr>
              <w:t>(без переходящих остатков), в т.ч. перечислено в:</w:t>
            </w:r>
          </w:p>
        </w:tc>
        <w:tc>
          <w:tcPr>
            <w:tcW w:w="1276" w:type="dxa"/>
            <w:tcBorders>
              <w:top w:val="nil"/>
              <w:left w:val="nil"/>
              <w:bottom w:val="single" w:sz="4" w:space="0" w:color="auto"/>
              <w:right w:val="single" w:sz="4" w:space="0" w:color="auto"/>
            </w:tcBorders>
            <w:shd w:val="clear" w:color="auto" w:fill="auto"/>
            <w:vAlign w:val="center"/>
          </w:tcPr>
          <w:p w14:paraId="2D7984EA" w14:textId="77777777" w:rsidR="00147E8A" w:rsidRPr="00250AC2" w:rsidRDefault="00147E8A" w:rsidP="00886D74">
            <w:pPr>
              <w:jc w:val="center"/>
              <w:rPr>
                <w:sz w:val="20"/>
                <w:szCs w:val="20"/>
              </w:rPr>
            </w:pPr>
            <w:r w:rsidRPr="00250AC2">
              <w:rPr>
                <w:sz w:val="20"/>
                <w:szCs w:val="20"/>
              </w:rPr>
              <w:t>41 445,5</w:t>
            </w:r>
          </w:p>
        </w:tc>
        <w:tc>
          <w:tcPr>
            <w:tcW w:w="1134" w:type="dxa"/>
            <w:tcBorders>
              <w:top w:val="nil"/>
              <w:left w:val="nil"/>
              <w:bottom w:val="single" w:sz="4" w:space="0" w:color="auto"/>
              <w:right w:val="single" w:sz="4" w:space="0" w:color="auto"/>
            </w:tcBorders>
            <w:shd w:val="clear" w:color="auto" w:fill="auto"/>
            <w:vAlign w:val="center"/>
          </w:tcPr>
          <w:p w14:paraId="29ECC1C7" w14:textId="77777777" w:rsidR="00147E8A" w:rsidRPr="00307D23" w:rsidRDefault="00147E8A" w:rsidP="00886D74">
            <w:pPr>
              <w:jc w:val="center"/>
              <w:rPr>
                <w:sz w:val="20"/>
                <w:szCs w:val="20"/>
              </w:rPr>
            </w:pPr>
            <w:r w:rsidRPr="00307D23">
              <w:rPr>
                <w:sz w:val="20"/>
                <w:szCs w:val="20"/>
              </w:rPr>
              <w:t>47 599,7</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D2AEAE" w14:textId="77777777" w:rsidR="00147E8A" w:rsidRPr="00994437" w:rsidRDefault="00147E8A" w:rsidP="00886D74">
            <w:pPr>
              <w:jc w:val="center"/>
              <w:rPr>
                <w:sz w:val="20"/>
                <w:szCs w:val="20"/>
              </w:rPr>
            </w:pPr>
            <w:r w:rsidRPr="00994437">
              <w:rPr>
                <w:sz w:val="20"/>
                <w:szCs w:val="20"/>
              </w:rPr>
              <w:t>+14,8</w:t>
            </w:r>
          </w:p>
        </w:tc>
        <w:tc>
          <w:tcPr>
            <w:tcW w:w="987" w:type="dxa"/>
            <w:tcBorders>
              <w:top w:val="single" w:sz="4" w:space="0" w:color="auto"/>
              <w:left w:val="nil"/>
              <w:bottom w:val="single" w:sz="4" w:space="0" w:color="auto"/>
              <w:right w:val="single" w:sz="4" w:space="0" w:color="auto"/>
            </w:tcBorders>
            <w:shd w:val="clear" w:color="auto" w:fill="auto"/>
            <w:vAlign w:val="center"/>
          </w:tcPr>
          <w:p w14:paraId="7F843CAC" w14:textId="77777777" w:rsidR="00147E8A" w:rsidRPr="00994437" w:rsidRDefault="00147E8A" w:rsidP="00886D74">
            <w:pPr>
              <w:jc w:val="center"/>
              <w:rPr>
                <w:sz w:val="20"/>
                <w:szCs w:val="20"/>
              </w:rPr>
            </w:pPr>
            <w:r w:rsidRPr="00994437">
              <w:rPr>
                <w:sz w:val="20"/>
                <w:szCs w:val="20"/>
              </w:rPr>
              <w:t>6 154,2</w:t>
            </w:r>
          </w:p>
        </w:tc>
      </w:tr>
      <w:tr w:rsidR="00147E8A" w:rsidRPr="00F46E4F" w14:paraId="3C84173C" w14:textId="77777777" w:rsidTr="00886D74">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C3C01A2" w14:textId="77777777" w:rsidR="00147E8A" w:rsidRPr="00250AC2" w:rsidRDefault="00F110DF" w:rsidP="00F110DF">
            <w:pPr>
              <w:jc w:val="left"/>
              <w:rPr>
                <w:b/>
                <w:bCs/>
                <w:sz w:val="20"/>
                <w:szCs w:val="20"/>
              </w:rPr>
            </w:pPr>
            <w:r>
              <w:rPr>
                <w:b/>
                <w:bCs/>
                <w:sz w:val="20"/>
                <w:szCs w:val="20"/>
              </w:rPr>
              <w:t xml:space="preserve"> –</w:t>
            </w:r>
            <w:r w:rsidR="00147E8A" w:rsidRPr="00250AC2">
              <w:rPr>
                <w:b/>
                <w:bCs/>
                <w:sz w:val="20"/>
                <w:szCs w:val="20"/>
              </w:rPr>
              <w:t xml:space="preserve"> краевой бюджет </w:t>
            </w:r>
          </w:p>
        </w:tc>
        <w:tc>
          <w:tcPr>
            <w:tcW w:w="1276" w:type="dxa"/>
            <w:tcBorders>
              <w:top w:val="nil"/>
              <w:left w:val="nil"/>
              <w:bottom w:val="single" w:sz="4" w:space="0" w:color="auto"/>
              <w:right w:val="single" w:sz="4" w:space="0" w:color="auto"/>
            </w:tcBorders>
            <w:shd w:val="clear" w:color="auto" w:fill="auto"/>
            <w:noWrap/>
            <w:vAlign w:val="center"/>
          </w:tcPr>
          <w:p w14:paraId="651781F6" w14:textId="77777777" w:rsidR="00147E8A" w:rsidRPr="00250AC2" w:rsidRDefault="00147E8A" w:rsidP="00886D74">
            <w:pPr>
              <w:jc w:val="center"/>
              <w:rPr>
                <w:sz w:val="20"/>
                <w:szCs w:val="20"/>
              </w:rPr>
            </w:pPr>
            <w:r w:rsidRPr="00250AC2">
              <w:rPr>
                <w:sz w:val="20"/>
                <w:szCs w:val="20"/>
              </w:rPr>
              <w:t>29 483,0</w:t>
            </w:r>
          </w:p>
        </w:tc>
        <w:tc>
          <w:tcPr>
            <w:tcW w:w="1134" w:type="dxa"/>
            <w:tcBorders>
              <w:top w:val="nil"/>
              <w:left w:val="nil"/>
              <w:bottom w:val="single" w:sz="4" w:space="0" w:color="auto"/>
              <w:right w:val="single" w:sz="4" w:space="0" w:color="auto"/>
            </w:tcBorders>
            <w:shd w:val="clear" w:color="auto" w:fill="auto"/>
            <w:noWrap/>
            <w:vAlign w:val="center"/>
          </w:tcPr>
          <w:p w14:paraId="51E1999A" w14:textId="77777777" w:rsidR="00147E8A" w:rsidRPr="00307D23" w:rsidRDefault="00147E8A" w:rsidP="00886D74">
            <w:pPr>
              <w:jc w:val="center"/>
              <w:rPr>
                <w:sz w:val="20"/>
                <w:szCs w:val="20"/>
              </w:rPr>
            </w:pPr>
            <w:r w:rsidRPr="00307D23">
              <w:rPr>
                <w:sz w:val="20"/>
                <w:szCs w:val="20"/>
              </w:rPr>
              <w:t>35 993,</w:t>
            </w:r>
            <w:r>
              <w:rPr>
                <w:sz w:val="20"/>
                <w:szCs w:val="20"/>
              </w:rPr>
              <w:t>7</w:t>
            </w:r>
          </w:p>
        </w:tc>
        <w:tc>
          <w:tcPr>
            <w:tcW w:w="1276" w:type="dxa"/>
            <w:tcBorders>
              <w:top w:val="nil"/>
              <w:left w:val="nil"/>
              <w:bottom w:val="single" w:sz="4" w:space="0" w:color="auto"/>
              <w:right w:val="single" w:sz="4" w:space="0" w:color="auto"/>
            </w:tcBorders>
            <w:shd w:val="clear" w:color="auto" w:fill="auto"/>
            <w:vAlign w:val="center"/>
          </w:tcPr>
          <w:p w14:paraId="56CE7D9D" w14:textId="77777777" w:rsidR="00147E8A" w:rsidRPr="00994437" w:rsidRDefault="00147E8A" w:rsidP="00886D74">
            <w:pPr>
              <w:jc w:val="center"/>
              <w:rPr>
                <w:sz w:val="20"/>
                <w:szCs w:val="20"/>
              </w:rPr>
            </w:pPr>
            <w:r w:rsidRPr="00994437">
              <w:rPr>
                <w:sz w:val="20"/>
                <w:szCs w:val="20"/>
              </w:rPr>
              <w:t>+22,1</w:t>
            </w:r>
          </w:p>
        </w:tc>
        <w:tc>
          <w:tcPr>
            <w:tcW w:w="987" w:type="dxa"/>
            <w:tcBorders>
              <w:top w:val="nil"/>
              <w:left w:val="nil"/>
              <w:bottom w:val="single" w:sz="4" w:space="0" w:color="auto"/>
              <w:right w:val="single" w:sz="4" w:space="0" w:color="auto"/>
            </w:tcBorders>
            <w:shd w:val="clear" w:color="auto" w:fill="auto"/>
            <w:vAlign w:val="center"/>
          </w:tcPr>
          <w:p w14:paraId="4AB5D39D" w14:textId="77777777" w:rsidR="00147E8A" w:rsidRPr="00994437" w:rsidRDefault="00147E8A" w:rsidP="00886D74">
            <w:pPr>
              <w:jc w:val="center"/>
              <w:rPr>
                <w:sz w:val="20"/>
                <w:szCs w:val="20"/>
              </w:rPr>
            </w:pPr>
            <w:r w:rsidRPr="00994437">
              <w:rPr>
                <w:sz w:val="20"/>
                <w:szCs w:val="20"/>
              </w:rPr>
              <w:t>6 510,7</w:t>
            </w:r>
          </w:p>
        </w:tc>
      </w:tr>
      <w:tr w:rsidR="00147E8A" w:rsidRPr="00F46E4F" w14:paraId="021BACCA" w14:textId="77777777" w:rsidTr="00886D74">
        <w:tc>
          <w:tcPr>
            <w:tcW w:w="467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7C3389" w14:textId="77777777" w:rsidR="00147E8A" w:rsidRPr="00250AC2" w:rsidRDefault="00147E8A" w:rsidP="00F110DF">
            <w:pPr>
              <w:jc w:val="left"/>
              <w:rPr>
                <w:i/>
                <w:iCs/>
                <w:sz w:val="20"/>
                <w:szCs w:val="20"/>
              </w:rPr>
            </w:pPr>
            <w:r w:rsidRPr="00250AC2">
              <w:rPr>
                <w:i/>
                <w:iCs/>
                <w:sz w:val="20"/>
                <w:szCs w:val="20"/>
              </w:rPr>
              <w:t>Удельный вес,%</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tcPr>
          <w:p w14:paraId="61D1E755" w14:textId="77777777" w:rsidR="00147E8A" w:rsidRPr="00250AC2" w:rsidRDefault="00147E8A" w:rsidP="00886D74">
            <w:pPr>
              <w:jc w:val="center"/>
              <w:rPr>
                <w:i/>
                <w:iCs/>
                <w:sz w:val="20"/>
                <w:szCs w:val="20"/>
              </w:rPr>
            </w:pPr>
            <w:r w:rsidRPr="00250AC2">
              <w:rPr>
                <w:i/>
                <w:iCs/>
                <w:sz w:val="20"/>
                <w:szCs w:val="20"/>
              </w:rPr>
              <w:t>71,1</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4CA49C8B" w14:textId="77777777" w:rsidR="00147E8A" w:rsidRPr="00307D23" w:rsidRDefault="00147E8A" w:rsidP="00886D74">
            <w:pPr>
              <w:jc w:val="center"/>
              <w:rPr>
                <w:i/>
                <w:iCs/>
                <w:sz w:val="20"/>
                <w:szCs w:val="20"/>
              </w:rPr>
            </w:pPr>
            <w:r>
              <w:rPr>
                <w:i/>
                <w:iCs/>
                <w:sz w:val="20"/>
                <w:szCs w:val="20"/>
              </w:rPr>
              <w:t>75,6</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tcPr>
          <w:p w14:paraId="62165337" w14:textId="77777777" w:rsidR="00147E8A" w:rsidRPr="00F46E4F" w:rsidRDefault="00147E8A" w:rsidP="00886D74">
            <w:pPr>
              <w:jc w:val="center"/>
              <w:rPr>
                <w:sz w:val="20"/>
                <w:szCs w:val="20"/>
                <w:highlight w:val="yellow"/>
              </w:rPr>
            </w:pPr>
          </w:p>
        </w:tc>
        <w:tc>
          <w:tcPr>
            <w:tcW w:w="987" w:type="dxa"/>
            <w:tcBorders>
              <w:top w:val="nil"/>
              <w:left w:val="nil"/>
              <w:bottom w:val="single" w:sz="4" w:space="0" w:color="auto"/>
              <w:right w:val="single" w:sz="4" w:space="0" w:color="auto"/>
            </w:tcBorders>
            <w:shd w:val="clear" w:color="auto" w:fill="D9D9D9" w:themeFill="background1" w:themeFillShade="D9"/>
            <w:vAlign w:val="center"/>
          </w:tcPr>
          <w:p w14:paraId="0D835334" w14:textId="77777777" w:rsidR="00147E8A" w:rsidRPr="00994437" w:rsidRDefault="00147E8A" w:rsidP="00886D74">
            <w:pPr>
              <w:jc w:val="center"/>
              <w:rPr>
                <w:sz w:val="20"/>
                <w:szCs w:val="20"/>
              </w:rPr>
            </w:pPr>
          </w:p>
        </w:tc>
      </w:tr>
      <w:tr w:rsidR="00147E8A" w:rsidRPr="00F46E4F" w14:paraId="39951BE9" w14:textId="77777777" w:rsidTr="00F80A45">
        <w:tc>
          <w:tcPr>
            <w:tcW w:w="4678" w:type="dxa"/>
            <w:tcBorders>
              <w:top w:val="nil"/>
              <w:left w:val="single" w:sz="4" w:space="0" w:color="auto"/>
              <w:bottom w:val="single" w:sz="4" w:space="0" w:color="auto"/>
              <w:right w:val="single" w:sz="4" w:space="0" w:color="auto"/>
            </w:tcBorders>
            <w:shd w:val="clear" w:color="auto" w:fill="auto"/>
            <w:vAlign w:val="center"/>
            <w:hideMark/>
          </w:tcPr>
          <w:p w14:paraId="7AC06C04" w14:textId="77777777" w:rsidR="00147E8A" w:rsidRPr="00250AC2" w:rsidRDefault="00F110DF" w:rsidP="00F110DF">
            <w:pPr>
              <w:jc w:val="left"/>
              <w:rPr>
                <w:b/>
                <w:bCs/>
                <w:sz w:val="20"/>
                <w:szCs w:val="20"/>
              </w:rPr>
            </w:pPr>
            <w:r>
              <w:rPr>
                <w:b/>
                <w:bCs/>
                <w:sz w:val="20"/>
                <w:szCs w:val="20"/>
              </w:rPr>
              <w:t xml:space="preserve"> –</w:t>
            </w:r>
            <w:r w:rsidR="00147E8A" w:rsidRPr="00250AC2">
              <w:rPr>
                <w:b/>
                <w:bCs/>
                <w:sz w:val="20"/>
                <w:szCs w:val="20"/>
              </w:rPr>
              <w:t xml:space="preserve"> городской бюджет </w:t>
            </w:r>
            <w:r w:rsidR="00147E8A" w:rsidRPr="00250AC2">
              <w:rPr>
                <w:i/>
                <w:iCs/>
                <w:sz w:val="20"/>
                <w:szCs w:val="20"/>
              </w:rPr>
              <w:t>(без безвозмездных перечислений)</w:t>
            </w:r>
          </w:p>
        </w:tc>
        <w:tc>
          <w:tcPr>
            <w:tcW w:w="1276" w:type="dxa"/>
            <w:tcBorders>
              <w:top w:val="nil"/>
              <w:left w:val="nil"/>
              <w:bottom w:val="single" w:sz="4" w:space="0" w:color="auto"/>
              <w:right w:val="single" w:sz="4" w:space="0" w:color="auto"/>
            </w:tcBorders>
            <w:shd w:val="clear" w:color="auto" w:fill="auto"/>
            <w:noWrap/>
            <w:vAlign w:val="center"/>
          </w:tcPr>
          <w:p w14:paraId="42FCBCDB" w14:textId="77777777" w:rsidR="00147E8A" w:rsidRPr="00250AC2" w:rsidRDefault="00147E8A" w:rsidP="00886D74">
            <w:pPr>
              <w:jc w:val="center"/>
              <w:rPr>
                <w:sz w:val="20"/>
                <w:szCs w:val="20"/>
              </w:rPr>
            </w:pPr>
            <w:r w:rsidRPr="00250AC2">
              <w:rPr>
                <w:sz w:val="20"/>
                <w:szCs w:val="20"/>
              </w:rPr>
              <w:t>11 962,5</w:t>
            </w:r>
          </w:p>
        </w:tc>
        <w:tc>
          <w:tcPr>
            <w:tcW w:w="1134" w:type="dxa"/>
            <w:tcBorders>
              <w:top w:val="nil"/>
              <w:left w:val="nil"/>
              <w:bottom w:val="single" w:sz="4" w:space="0" w:color="auto"/>
              <w:right w:val="single" w:sz="4" w:space="0" w:color="auto"/>
            </w:tcBorders>
            <w:shd w:val="clear" w:color="auto" w:fill="auto"/>
            <w:noWrap/>
            <w:vAlign w:val="center"/>
          </w:tcPr>
          <w:p w14:paraId="74E60196" w14:textId="77777777" w:rsidR="00147E8A" w:rsidRPr="00307D23" w:rsidRDefault="00147E8A" w:rsidP="00886D74">
            <w:pPr>
              <w:jc w:val="center"/>
              <w:rPr>
                <w:sz w:val="20"/>
                <w:szCs w:val="20"/>
              </w:rPr>
            </w:pPr>
            <w:r w:rsidRPr="00307D23">
              <w:rPr>
                <w:sz w:val="20"/>
                <w:szCs w:val="20"/>
              </w:rPr>
              <w:t>11 606,0</w:t>
            </w:r>
          </w:p>
        </w:tc>
        <w:tc>
          <w:tcPr>
            <w:tcW w:w="1276" w:type="dxa"/>
            <w:tcBorders>
              <w:top w:val="nil"/>
              <w:left w:val="nil"/>
              <w:bottom w:val="single" w:sz="4" w:space="0" w:color="auto"/>
              <w:right w:val="single" w:sz="4" w:space="0" w:color="auto"/>
            </w:tcBorders>
            <w:shd w:val="clear" w:color="auto" w:fill="auto"/>
            <w:vAlign w:val="center"/>
          </w:tcPr>
          <w:p w14:paraId="36D7C424" w14:textId="77777777" w:rsidR="00147E8A" w:rsidRPr="00F46E4F" w:rsidRDefault="00147E8A" w:rsidP="00886D74">
            <w:pPr>
              <w:jc w:val="center"/>
              <w:rPr>
                <w:sz w:val="20"/>
                <w:szCs w:val="20"/>
                <w:highlight w:val="yellow"/>
              </w:rPr>
            </w:pPr>
            <w:r w:rsidRPr="00A55D19">
              <w:rPr>
                <w:sz w:val="20"/>
                <w:szCs w:val="20"/>
              </w:rPr>
              <w:t>-3,0</w:t>
            </w:r>
          </w:p>
        </w:tc>
        <w:tc>
          <w:tcPr>
            <w:tcW w:w="987" w:type="dxa"/>
            <w:tcBorders>
              <w:top w:val="nil"/>
              <w:left w:val="nil"/>
              <w:bottom w:val="single" w:sz="4" w:space="0" w:color="auto"/>
              <w:right w:val="single" w:sz="4" w:space="0" w:color="auto"/>
            </w:tcBorders>
            <w:shd w:val="clear" w:color="auto" w:fill="auto"/>
            <w:vAlign w:val="center"/>
          </w:tcPr>
          <w:p w14:paraId="0E8C5B3E" w14:textId="77777777" w:rsidR="00147E8A" w:rsidRPr="00994437" w:rsidRDefault="00147E8A" w:rsidP="00886D74">
            <w:pPr>
              <w:jc w:val="center"/>
              <w:rPr>
                <w:sz w:val="20"/>
                <w:szCs w:val="20"/>
              </w:rPr>
            </w:pPr>
            <w:r w:rsidRPr="00994437">
              <w:rPr>
                <w:sz w:val="20"/>
                <w:szCs w:val="20"/>
              </w:rPr>
              <w:t>-356,5</w:t>
            </w:r>
          </w:p>
        </w:tc>
      </w:tr>
      <w:tr w:rsidR="00147E8A" w:rsidRPr="00F46E4F" w14:paraId="57852447" w14:textId="77777777" w:rsidTr="00F80A45">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5C90F0" w14:textId="77777777" w:rsidR="00147E8A" w:rsidRPr="00250AC2" w:rsidRDefault="00147E8A" w:rsidP="00886D74">
            <w:pPr>
              <w:jc w:val="right"/>
              <w:rPr>
                <w:i/>
                <w:iCs/>
                <w:sz w:val="20"/>
                <w:szCs w:val="20"/>
              </w:rPr>
            </w:pPr>
            <w:r w:rsidRPr="00250AC2">
              <w:rPr>
                <w:i/>
                <w:iCs/>
                <w:sz w:val="20"/>
                <w:szCs w:val="20"/>
              </w:rPr>
              <w:t>Удельный вес,%</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231121F" w14:textId="77777777" w:rsidR="00147E8A" w:rsidRPr="00250AC2" w:rsidRDefault="00147E8A" w:rsidP="00886D74">
            <w:pPr>
              <w:jc w:val="center"/>
              <w:rPr>
                <w:i/>
                <w:iCs/>
                <w:sz w:val="20"/>
                <w:szCs w:val="20"/>
              </w:rPr>
            </w:pPr>
            <w:r w:rsidRPr="00250AC2">
              <w:rPr>
                <w:i/>
                <w:iCs/>
                <w:sz w:val="20"/>
                <w:szCs w:val="20"/>
              </w:rPr>
              <w:t>28,9</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F90D4F4" w14:textId="77777777" w:rsidR="00147E8A" w:rsidRPr="00250AC2" w:rsidRDefault="00147E8A" w:rsidP="00886D74">
            <w:pPr>
              <w:jc w:val="center"/>
              <w:rPr>
                <w:i/>
                <w:iCs/>
                <w:sz w:val="20"/>
                <w:szCs w:val="20"/>
              </w:rPr>
            </w:pPr>
            <w:r>
              <w:rPr>
                <w:i/>
                <w:iCs/>
                <w:sz w:val="20"/>
                <w:szCs w:val="20"/>
              </w:rPr>
              <w:t>24,4</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2465621" w14:textId="77777777" w:rsidR="00147E8A" w:rsidRPr="00F46E4F" w:rsidRDefault="00147E8A" w:rsidP="00886D74">
            <w:pPr>
              <w:jc w:val="center"/>
              <w:rPr>
                <w:sz w:val="20"/>
                <w:szCs w:val="20"/>
                <w:highlight w:val="yellow"/>
              </w:rPr>
            </w:pPr>
          </w:p>
        </w:tc>
        <w:tc>
          <w:tcPr>
            <w:tcW w:w="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631764" w14:textId="77777777" w:rsidR="00147E8A" w:rsidRPr="00F46E4F" w:rsidRDefault="00147E8A" w:rsidP="00886D74">
            <w:pPr>
              <w:jc w:val="center"/>
              <w:rPr>
                <w:sz w:val="20"/>
                <w:szCs w:val="20"/>
                <w:highlight w:val="yellow"/>
              </w:rPr>
            </w:pPr>
          </w:p>
        </w:tc>
      </w:tr>
    </w:tbl>
    <w:p w14:paraId="29CDA68A" w14:textId="77777777" w:rsidR="00147E8A" w:rsidRPr="00F46E4F" w:rsidRDefault="00147E8A" w:rsidP="00147E8A">
      <w:pPr>
        <w:pStyle w:val="af"/>
        <w:ind w:firstLine="709"/>
        <w:rPr>
          <w:szCs w:val="26"/>
          <w:highlight w:val="yellow"/>
        </w:rPr>
      </w:pPr>
    </w:p>
    <w:p w14:paraId="517AC171" w14:textId="77777777" w:rsidR="00147E8A" w:rsidRPr="00250AC2" w:rsidRDefault="00147E8A" w:rsidP="00147E8A">
      <w:pPr>
        <w:pStyle w:val="af"/>
        <w:ind w:firstLine="709"/>
        <w:rPr>
          <w:szCs w:val="26"/>
        </w:rPr>
      </w:pPr>
      <w:r w:rsidRPr="00250AC2">
        <w:rPr>
          <w:szCs w:val="26"/>
        </w:rPr>
        <w:t xml:space="preserve">Ожидаемое исполнение налогов, сборов и иных обязательных платежей городского бюджета </w:t>
      </w:r>
      <w:r w:rsidRPr="00250AC2">
        <w:rPr>
          <w:i/>
          <w:szCs w:val="26"/>
        </w:rPr>
        <w:t>(без безвозмездных перечислений)</w:t>
      </w:r>
      <w:r w:rsidRPr="00250AC2">
        <w:rPr>
          <w:szCs w:val="26"/>
        </w:rPr>
        <w:t xml:space="preserve"> за 2025 год составит 16 524,9 млн. руб.</w:t>
      </w:r>
    </w:p>
    <w:p w14:paraId="6D5BE690" w14:textId="77777777" w:rsidR="00147E8A" w:rsidRPr="008D5D9A" w:rsidRDefault="00147E8A" w:rsidP="00147E8A">
      <w:pPr>
        <w:pStyle w:val="af"/>
        <w:ind w:firstLine="709"/>
        <w:rPr>
          <w:szCs w:val="26"/>
        </w:rPr>
      </w:pPr>
      <w:r w:rsidRPr="008D5D9A">
        <w:rPr>
          <w:noProof/>
          <w:szCs w:val="26"/>
        </w:rPr>
        <w:drawing>
          <wp:anchor distT="0" distB="0" distL="114300" distR="114300" simplePos="0" relativeHeight="251679744" behindDoc="1" locked="0" layoutInCell="1" allowOverlap="1" wp14:anchorId="20AEAE44" wp14:editId="6860209F">
            <wp:simplePos x="0" y="0"/>
            <wp:positionH relativeFrom="column">
              <wp:posOffset>2988310</wp:posOffset>
            </wp:positionH>
            <wp:positionV relativeFrom="paragraph">
              <wp:posOffset>85090</wp:posOffset>
            </wp:positionV>
            <wp:extent cx="2937510" cy="2809875"/>
            <wp:effectExtent l="0" t="0" r="0" b="0"/>
            <wp:wrapTight wrapText="bothSides">
              <wp:wrapPolygon edited="0">
                <wp:start x="0" y="0"/>
                <wp:lineTo x="0" y="21380"/>
                <wp:lineTo x="21432" y="21380"/>
                <wp:lineTo x="21432" y="0"/>
                <wp:lineTo x="0"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8D5D9A">
        <w:rPr>
          <w:szCs w:val="26"/>
        </w:rPr>
        <w:t>Из общей суммы собранных поступлений в краевой бюджет перечислено 75,6% (35 993,7 млн руб.), в городской бюджет перечислено 24,4% (11 606,0 млн руб.).</w:t>
      </w:r>
    </w:p>
    <w:p w14:paraId="79A90C55" w14:textId="77777777" w:rsidR="00147E8A" w:rsidRPr="00BA6977" w:rsidRDefault="00147E8A" w:rsidP="00147E8A">
      <w:pPr>
        <w:pStyle w:val="af"/>
        <w:ind w:firstLine="709"/>
        <w:rPr>
          <w:szCs w:val="26"/>
        </w:rPr>
      </w:pPr>
      <w:r w:rsidRPr="00250AC2">
        <w:rPr>
          <w:szCs w:val="26"/>
        </w:rPr>
        <w:t>По итогам 9 месяцев 2025 года фактические доходы</w:t>
      </w:r>
      <w:r w:rsidRPr="00250AC2">
        <w:rPr>
          <w:b/>
          <w:szCs w:val="26"/>
        </w:rPr>
        <w:t xml:space="preserve"> </w:t>
      </w:r>
      <w:r w:rsidRPr="00250AC2">
        <w:rPr>
          <w:szCs w:val="26"/>
        </w:rPr>
        <w:t xml:space="preserve">бюджета города составили 21 861,1 </w:t>
      </w:r>
      <w:r w:rsidRPr="00E94A8B">
        <w:rPr>
          <w:szCs w:val="26"/>
        </w:rPr>
        <w:t xml:space="preserve">млн руб., в том числе поступления по налоговым и </w:t>
      </w:r>
      <w:r w:rsidRPr="00BA6977">
        <w:rPr>
          <w:szCs w:val="26"/>
        </w:rPr>
        <w:t xml:space="preserve">неналоговым доходам – </w:t>
      </w:r>
      <w:r>
        <w:rPr>
          <w:szCs w:val="26"/>
        </w:rPr>
        <w:t>11 606,0</w:t>
      </w:r>
      <w:r w:rsidRPr="00BA6977">
        <w:rPr>
          <w:szCs w:val="26"/>
        </w:rPr>
        <w:t xml:space="preserve"> млн руб. </w:t>
      </w:r>
    </w:p>
    <w:p w14:paraId="654B19FA" w14:textId="77777777" w:rsidR="00147E8A" w:rsidRPr="00BA6977" w:rsidRDefault="00147E8A" w:rsidP="00147E8A">
      <w:pPr>
        <w:suppressAutoHyphens/>
        <w:spacing w:line="0" w:lineRule="atLeast"/>
        <w:ind w:firstLine="684"/>
        <w:rPr>
          <w:sz w:val="26"/>
          <w:szCs w:val="26"/>
        </w:rPr>
      </w:pPr>
      <w:r w:rsidRPr="00BA6977">
        <w:rPr>
          <w:sz w:val="26"/>
          <w:szCs w:val="26"/>
        </w:rPr>
        <w:t xml:space="preserve">В структуре налоговых </w:t>
      </w:r>
      <w:r w:rsidRPr="00BA6977">
        <w:rPr>
          <w:sz w:val="26"/>
          <w:szCs w:val="26"/>
        </w:rPr>
        <w:br/>
        <w:t xml:space="preserve">и неналоговых доходов наибольший удельный вес занимают налоговые доходы – 76,2%. На неналоговые доходы приходится 23,8%. </w:t>
      </w:r>
    </w:p>
    <w:p w14:paraId="0D308AD4" w14:textId="77777777" w:rsidR="00147E8A" w:rsidRDefault="00147E8A" w:rsidP="00147E8A">
      <w:pPr>
        <w:pStyle w:val="af"/>
        <w:ind w:firstLine="709"/>
        <w:rPr>
          <w:szCs w:val="26"/>
        </w:rPr>
      </w:pPr>
      <w:r w:rsidRPr="00BA6977">
        <w:rPr>
          <w:szCs w:val="26"/>
        </w:rPr>
        <w:t xml:space="preserve">Основная часть налоговых поступлений формируется за счет налога на прибыль организаций – 22,8% и налога на доходы физических лиц – 65,9%. </w:t>
      </w:r>
    </w:p>
    <w:p w14:paraId="3A664D56" w14:textId="77777777" w:rsidR="00147E8A" w:rsidRPr="00BA6977" w:rsidRDefault="00147E8A" w:rsidP="00147E8A">
      <w:pPr>
        <w:pStyle w:val="a9"/>
        <w:tabs>
          <w:tab w:val="left" w:pos="1134"/>
        </w:tabs>
        <w:suppressAutoHyphens/>
        <w:ind w:left="0" w:firstLine="709"/>
        <w:jc w:val="right"/>
        <w:rPr>
          <w:sz w:val="26"/>
          <w:szCs w:val="26"/>
        </w:rPr>
      </w:pPr>
      <w:r w:rsidRPr="00886D74">
        <w:rPr>
          <w:sz w:val="26"/>
          <w:szCs w:val="26"/>
        </w:rPr>
        <w:t xml:space="preserve">Таблица </w:t>
      </w:r>
      <w:r w:rsidR="00886D74" w:rsidRPr="00886D74">
        <w:rPr>
          <w:sz w:val="26"/>
          <w:szCs w:val="26"/>
        </w:rPr>
        <w:t>10</w:t>
      </w:r>
    </w:p>
    <w:p w14:paraId="01B1A47A" w14:textId="77777777" w:rsidR="00147E8A" w:rsidRPr="00E603CA" w:rsidRDefault="00147E8A" w:rsidP="00147E8A">
      <w:pPr>
        <w:pStyle w:val="22"/>
        <w:spacing w:line="240" w:lineRule="auto"/>
        <w:jc w:val="center"/>
        <w:rPr>
          <w:b/>
          <w:i/>
          <w:sz w:val="26"/>
          <w:szCs w:val="26"/>
        </w:rPr>
      </w:pPr>
      <w:r w:rsidRPr="00E603CA">
        <w:rPr>
          <w:b/>
          <w:sz w:val="26"/>
          <w:szCs w:val="26"/>
        </w:rPr>
        <w:t>Налоговые доходы</w:t>
      </w:r>
    </w:p>
    <w:p w14:paraId="16FF93B2" w14:textId="77777777" w:rsidR="00147E8A" w:rsidRPr="00BA6977" w:rsidRDefault="00147E8A" w:rsidP="00147E8A">
      <w:pPr>
        <w:pStyle w:val="22"/>
        <w:spacing w:line="240" w:lineRule="auto"/>
        <w:ind w:firstLine="709"/>
        <w:jc w:val="right"/>
        <w:rPr>
          <w:i/>
          <w:sz w:val="22"/>
          <w:szCs w:val="22"/>
        </w:rPr>
      </w:pPr>
      <w:r w:rsidRPr="00BA6977">
        <w:rPr>
          <w:sz w:val="22"/>
          <w:szCs w:val="22"/>
        </w:rPr>
        <w:t>млн руб</w:t>
      </w:r>
      <w:r w:rsidRPr="00BA6977">
        <w:rPr>
          <w:i/>
          <w:sz w:val="22"/>
          <w:szCs w:val="22"/>
        </w:rPr>
        <w:t>.</w:t>
      </w:r>
    </w:p>
    <w:tbl>
      <w:tblPr>
        <w:tblW w:w="9371" w:type="dxa"/>
        <w:tblInd w:w="-40" w:type="dxa"/>
        <w:tblLook w:val="04A0" w:firstRow="1" w:lastRow="0" w:firstColumn="1" w:lastColumn="0" w:noHBand="0" w:noVBand="1"/>
      </w:tblPr>
      <w:tblGrid>
        <w:gridCol w:w="6121"/>
        <w:gridCol w:w="1847"/>
        <w:gridCol w:w="1403"/>
      </w:tblGrid>
      <w:tr w:rsidR="00147E8A" w:rsidRPr="00E603CA" w14:paraId="35992D6D" w14:textId="77777777" w:rsidTr="00886D74">
        <w:trPr>
          <w:tblHeader/>
        </w:trPr>
        <w:tc>
          <w:tcPr>
            <w:tcW w:w="6121" w:type="dxa"/>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65D1D00E" w14:textId="77777777" w:rsidR="00147E8A" w:rsidRPr="00E603CA" w:rsidRDefault="00147E8A" w:rsidP="00886D74">
            <w:pPr>
              <w:jc w:val="center"/>
              <w:rPr>
                <w:b/>
                <w:bCs/>
                <w:color w:val="000000"/>
                <w:sz w:val="20"/>
                <w:szCs w:val="20"/>
              </w:rPr>
            </w:pPr>
            <w:r w:rsidRPr="00E603CA">
              <w:rPr>
                <w:b/>
                <w:bCs/>
                <w:color w:val="000000"/>
                <w:sz w:val="20"/>
                <w:szCs w:val="20"/>
              </w:rPr>
              <w:t>Наименование показателя</w:t>
            </w:r>
          </w:p>
        </w:tc>
        <w:tc>
          <w:tcPr>
            <w:tcW w:w="3250" w:type="dxa"/>
            <w:gridSpan w:val="2"/>
            <w:tcBorders>
              <w:top w:val="single" w:sz="4" w:space="0" w:color="auto"/>
              <w:left w:val="single" w:sz="4" w:space="0" w:color="auto"/>
              <w:bottom w:val="single" w:sz="4" w:space="0" w:color="auto"/>
              <w:right w:val="single" w:sz="4" w:space="0" w:color="auto"/>
            </w:tcBorders>
            <w:shd w:val="clear" w:color="000000" w:fill="C7CCE4"/>
            <w:vAlign w:val="center"/>
            <w:hideMark/>
          </w:tcPr>
          <w:p w14:paraId="3D27A95D" w14:textId="77777777" w:rsidR="00147E8A" w:rsidRPr="00E603CA" w:rsidRDefault="00147E8A" w:rsidP="00886D74">
            <w:pPr>
              <w:jc w:val="center"/>
              <w:rPr>
                <w:b/>
                <w:bCs/>
                <w:color w:val="000000"/>
                <w:sz w:val="20"/>
                <w:szCs w:val="20"/>
                <w:highlight w:val="yellow"/>
              </w:rPr>
            </w:pPr>
            <w:r w:rsidRPr="00E603CA">
              <w:rPr>
                <w:b/>
                <w:bCs/>
                <w:color w:val="000000"/>
                <w:sz w:val="20"/>
                <w:szCs w:val="20"/>
              </w:rPr>
              <w:t xml:space="preserve"> На 01.10.2025</w:t>
            </w:r>
          </w:p>
        </w:tc>
      </w:tr>
      <w:tr w:rsidR="00147E8A" w:rsidRPr="00E603CA" w14:paraId="3E18496B" w14:textId="77777777" w:rsidTr="00886D74">
        <w:trPr>
          <w:tblHeader/>
        </w:trPr>
        <w:tc>
          <w:tcPr>
            <w:tcW w:w="6121" w:type="dxa"/>
            <w:vMerge/>
            <w:tcBorders>
              <w:top w:val="single" w:sz="4" w:space="0" w:color="auto"/>
              <w:left w:val="single" w:sz="4" w:space="0" w:color="auto"/>
              <w:bottom w:val="single" w:sz="4" w:space="0" w:color="auto"/>
              <w:right w:val="single" w:sz="4" w:space="0" w:color="auto"/>
            </w:tcBorders>
            <w:vAlign w:val="center"/>
            <w:hideMark/>
          </w:tcPr>
          <w:p w14:paraId="507083DE" w14:textId="77777777" w:rsidR="00147E8A" w:rsidRPr="00E603CA" w:rsidRDefault="00147E8A" w:rsidP="00886D74">
            <w:pPr>
              <w:rPr>
                <w:b/>
                <w:bCs/>
                <w:color w:val="000000"/>
                <w:sz w:val="20"/>
                <w:szCs w:val="20"/>
              </w:rPr>
            </w:pPr>
          </w:p>
        </w:tc>
        <w:tc>
          <w:tcPr>
            <w:tcW w:w="1847" w:type="dxa"/>
            <w:tcBorders>
              <w:top w:val="single" w:sz="4" w:space="0" w:color="auto"/>
              <w:left w:val="single" w:sz="4" w:space="0" w:color="auto"/>
              <w:bottom w:val="single" w:sz="4" w:space="0" w:color="auto"/>
              <w:right w:val="single" w:sz="4" w:space="0" w:color="auto"/>
            </w:tcBorders>
            <w:shd w:val="clear" w:color="000000" w:fill="C7CCE4"/>
            <w:vAlign w:val="center"/>
            <w:hideMark/>
          </w:tcPr>
          <w:p w14:paraId="077FAA41" w14:textId="77777777" w:rsidR="00147E8A" w:rsidRPr="00E603CA" w:rsidRDefault="00147E8A" w:rsidP="00886D74">
            <w:pPr>
              <w:jc w:val="center"/>
              <w:rPr>
                <w:b/>
                <w:bCs/>
                <w:color w:val="000000"/>
                <w:sz w:val="20"/>
                <w:szCs w:val="20"/>
              </w:rPr>
            </w:pPr>
            <w:r w:rsidRPr="00E603CA">
              <w:rPr>
                <w:b/>
                <w:bCs/>
                <w:color w:val="000000"/>
                <w:sz w:val="20"/>
                <w:szCs w:val="20"/>
              </w:rPr>
              <w:t>Сумма</w:t>
            </w:r>
          </w:p>
        </w:tc>
        <w:tc>
          <w:tcPr>
            <w:tcW w:w="1403" w:type="dxa"/>
            <w:tcBorders>
              <w:top w:val="single" w:sz="4" w:space="0" w:color="auto"/>
              <w:left w:val="single" w:sz="4" w:space="0" w:color="auto"/>
              <w:bottom w:val="single" w:sz="4" w:space="0" w:color="auto"/>
              <w:right w:val="single" w:sz="4" w:space="0" w:color="auto"/>
            </w:tcBorders>
            <w:shd w:val="clear" w:color="000000" w:fill="C7CCE4"/>
            <w:vAlign w:val="center"/>
            <w:hideMark/>
          </w:tcPr>
          <w:p w14:paraId="47B3217B" w14:textId="77777777" w:rsidR="00147E8A" w:rsidRPr="00E603CA" w:rsidRDefault="00147E8A" w:rsidP="00886D74">
            <w:pPr>
              <w:jc w:val="center"/>
              <w:rPr>
                <w:b/>
                <w:bCs/>
                <w:i/>
                <w:iCs/>
                <w:color w:val="000000"/>
                <w:sz w:val="20"/>
                <w:szCs w:val="20"/>
              </w:rPr>
            </w:pPr>
            <w:r w:rsidRPr="00E603CA">
              <w:rPr>
                <w:b/>
                <w:bCs/>
                <w:i/>
                <w:iCs/>
                <w:color w:val="000000"/>
                <w:sz w:val="20"/>
                <w:szCs w:val="20"/>
              </w:rPr>
              <w:t>Уд. вес,%</w:t>
            </w:r>
          </w:p>
        </w:tc>
      </w:tr>
      <w:tr w:rsidR="00147E8A" w:rsidRPr="00E603CA" w14:paraId="7289BA48" w14:textId="77777777" w:rsidTr="00886D74">
        <w:tc>
          <w:tcPr>
            <w:tcW w:w="6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570A0" w14:textId="77777777" w:rsidR="00147E8A" w:rsidRPr="00E603CA" w:rsidRDefault="00147E8A" w:rsidP="00886D74">
            <w:pPr>
              <w:rPr>
                <w:color w:val="000000"/>
                <w:sz w:val="20"/>
                <w:szCs w:val="20"/>
              </w:rPr>
            </w:pPr>
            <w:r w:rsidRPr="00E603CA">
              <w:rPr>
                <w:color w:val="000000"/>
                <w:sz w:val="20"/>
                <w:szCs w:val="20"/>
              </w:rPr>
              <w:t>Налог на прибыль организаций</w:t>
            </w:r>
          </w:p>
        </w:tc>
        <w:tc>
          <w:tcPr>
            <w:tcW w:w="1847" w:type="dxa"/>
            <w:tcBorders>
              <w:top w:val="single" w:sz="4" w:space="0" w:color="auto"/>
              <w:left w:val="nil"/>
              <w:bottom w:val="single" w:sz="4" w:space="0" w:color="auto"/>
              <w:right w:val="single" w:sz="4" w:space="0" w:color="auto"/>
            </w:tcBorders>
            <w:shd w:val="clear" w:color="auto" w:fill="auto"/>
            <w:vAlign w:val="center"/>
          </w:tcPr>
          <w:p w14:paraId="657E9366" w14:textId="77777777" w:rsidR="00147E8A" w:rsidRPr="00E603CA" w:rsidRDefault="00147E8A" w:rsidP="00886D74">
            <w:pPr>
              <w:jc w:val="center"/>
              <w:rPr>
                <w:color w:val="000000"/>
                <w:sz w:val="20"/>
                <w:szCs w:val="20"/>
              </w:rPr>
            </w:pPr>
            <w:r w:rsidRPr="00E603CA">
              <w:rPr>
                <w:color w:val="000000"/>
                <w:sz w:val="20"/>
                <w:szCs w:val="20"/>
              </w:rPr>
              <w:t>2 018,5</w:t>
            </w:r>
          </w:p>
        </w:tc>
        <w:tc>
          <w:tcPr>
            <w:tcW w:w="1403" w:type="dxa"/>
            <w:tcBorders>
              <w:top w:val="single" w:sz="4" w:space="0" w:color="auto"/>
              <w:left w:val="nil"/>
              <w:bottom w:val="single" w:sz="4" w:space="0" w:color="auto"/>
              <w:right w:val="single" w:sz="4" w:space="0" w:color="auto"/>
            </w:tcBorders>
            <w:shd w:val="clear" w:color="auto" w:fill="auto"/>
            <w:vAlign w:val="center"/>
          </w:tcPr>
          <w:p w14:paraId="43E991C3" w14:textId="77777777" w:rsidR="00147E8A" w:rsidRPr="00E603CA" w:rsidRDefault="00147E8A" w:rsidP="00886D74">
            <w:pPr>
              <w:jc w:val="center"/>
              <w:rPr>
                <w:color w:val="000000"/>
                <w:sz w:val="20"/>
                <w:szCs w:val="20"/>
              </w:rPr>
            </w:pPr>
            <w:r w:rsidRPr="00E603CA">
              <w:rPr>
                <w:color w:val="000000"/>
                <w:sz w:val="20"/>
                <w:szCs w:val="20"/>
              </w:rPr>
              <w:t>22,8</w:t>
            </w:r>
          </w:p>
        </w:tc>
      </w:tr>
      <w:tr w:rsidR="00147E8A" w:rsidRPr="00E603CA" w14:paraId="2AF90EF8" w14:textId="77777777" w:rsidTr="00886D74">
        <w:tc>
          <w:tcPr>
            <w:tcW w:w="6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C5132" w14:textId="77777777" w:rsidR="00147E8A" w:rsidRPr="00E603CA" w:rsidRDefault="00147E8A" w:rsidP="00886D74">
            <w:pPr>
              <w:rPr>
                <w:color w:val="000000"/>
                <w:sz w:val="20"/>
                <w:szCs w:val="20"/>
              </w:rPr>
            </w:pPr>
            <w:r w:rsidRPr="00E603CA">
              <w:rPr>
                <w:color w:val="000000"/>
                <w:sz w:val="20"/>
                <w:szCs w:val="20"/>
              </w:rPr>
              <w:t>Налог на доходы физических лиц</w:t>
            </w:r>
          </w:p>
        </w:tc>
        <w:tc>
          <w:tcPr>
            <w:tcW w:w="1847" w:type="dxa"/>
            <w:tcBorders>
              <w:top w:val="single" w:sz="4" w:space="0" w:color="auto"/>
              <w:left w:val="nil"/>
              <w:bottom w:val="single" w:sz="4" w:space="0" w:color="auto"/>
              <w:right w:val="single" w:sz="4" w:space="0" w:color="auto"/>
            </w:tcBorders>
            <w:shd w:val="clear" w:color="auto" w:fill="auto"/>
            <w:vAlign w:val="center"/>
          </w:tcPr>
          <w:p w14:paraId="5B83BA83" w14:textId="77777777" w:rsidR="00147E8A" w:rsidRPr="00E603CA" w:rsidRDefault="00147E8A" w:rsidP="00886D74">
            <w:pPr>
              <w:jc w:val="center"/>
              <w:rPr>
                <w:color w:val="000000"/>
                <w:sz w:val="20"/>
                <w:szCs w:val="20"/>
              </w:rPr>
            </w:pPr>
            <w:r w:rsidRPr="00E603CA">
              <w:rPr>
                <w:color w:val="000000"/>
                <w:sz w:val="20"/>
                <w:szCs w:val="20"/>
              </w:rPr>
              <w:t>5 832,8</w:t>
            </w:r>
          </w:p>
        </w:tc>
        <w:tc>
          <w:tcPr>
            <w:tcW w:w="1403" w:type="dxa"/>
            <w:tcBorders>
              <w:top w:val="single" w:sz="4" w:space="0" w:color="auto"/>
              <w:left w:val="nil"/>
              <w:bottom w:val="single" w:sz="4" w:space="0" w:color="auto"/>
              <w:right w:val="single" w:sz="4" w:space="0" w:color="auto"/>
            </w:tcBorders>
            <w:shd w:val="clear" w:color="auto" w:fill="auto"/>
            <w:vAlign w:val="center"/>
          </w:tcPr>
          <w:p w14:paraId="67971B23" w14:textId="77777777" w:rsidR="00147E8A" w:rsidRPr="00E603CA" w:rsidRDefault="00147E8A" w:rsidP="00886D74">
            <w:pPr>
              <w:jc w:val="center"/>
              <w:rPr>
                <w:color w:val="000000"/>
                <w:sz w:val="20"/>
                <w:szCs w:val="20"/>
              </w:rPr>
            </w:pPr>
            <w:r w:rsidRPr="00E603CA">
              <w:rPr>
                <w:color w:val="000000"/>
                <w:sz w:val="20"/>
                <w:szCs w:val="20"/>
              </w:rPr>
              <w:t>65,9</w:t>
            </w:r>
          </w:p>
        </w:tc>
      </w:tr>
      <w:tr w:rsidR="00147E8A" w:rsidRPr="00E603CA" w14:paraId="01EDFFE0" w14:textId="77777777" w:rsidTr="00886D74">
        <w:tc>
          <w:tcPr>
            <w:tcW w:w="6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0003C" w14:textId="77777777" w:rsidR="00147E8A" w:rsidRPr="00E603CA" w:rsidRDefault="00147E8A" w:rsidP="00886D74">
            <w:pPr>
              <w:rPr>
                <w:color w:val="000000"/>
                <w:sz w:val="20"/>
                <w:szCs w:val="20"/>
              </w:rPr>
            </w:pPr>
            <w:r w:rsidRPr="00E603CA">
              <w:rPr>
                <w:color w:val="000000"/>
                <w:sz w:val="20"/>
                <w:szCs w:val="20"/>
              </w:rPr>
              <w:t>Акцизы по подакцизным товарам (продукции), производимым на территории Российской Федерации</w:t>
            </w:r>
          </w:p>
        </w:tc>
        <w:tc>
          <w:tcPr>
            <w:tcW w:w="1847" w:type="dxa"/>
            <w:tcBorders>
              <w:top w:val="single" w:sz="4" w:space="0" w:color="auto"/>
              <w:left w:val="nil"/>
              <w:bottom w:val="single" w:sz="4" w:space="0" w:color="auto"/>
              <w:right w:val="single" w:sz="4" w:space="0" w:color="auto"/>
            </w:tcBorders>
            <w:shd w:val="clear" w:color="auto" w:fill="auto"/>
            <w:vAlign w:val="center"/>
          </w:tcPr>
          <w:p w14:paraId="73D5C3DA" w14:textId="77777777" w:rsidR="00147E8A" w:rsidRPr="00E603CA" w:rsidRDefault="00147E8A" w:rsidP="00886D74">
            <w:pPr>
              <w:jc w:val="center"/>
              <w:rPr>
                <w:color w:val="000000"/>
                <w:sz w:val="20"/>
                <w:szCs w:val="20"/>
              </w:rPr>
            </w:pPr>
            <w:r w:rsidRPr="00E603CA">
              <w:rPr>
                <w:color w:val="000000"/>
                <w:sz w:val="20"/>
                <w:szCs w:val="20"/>
              </w:rPr>
              <w:t>52,8</w:t>
            </w:r>
          </w:p>
        </w:tc>
        <w:tc>
          <w:tcPr>
            <w:tcW w:w="1403" w:type="dxa"/>
            <w:tcBorders>
              <w:top w:val="single" w:sz="4" w:space="0" w:color="auto"/>
              <w:left w:val="nil"/>
              <w:bottom w:val="single" w:sz="4" w:space="0" w:color="auto"/>
              <w:right w:val="single" w:sz="4" w:space="0" w:color="auto"/>
            </w:tcBorders>
            <w:shd w:val="clear" w:color="auto" w:fill="auto"/>
            <w:vAlign w:val="center"/>
          </w:tcPr>
          <w:p w14:paraId="6AC77C07" w14:textId="77777777" w:rsidR="00147E8A" w:rsidRPr="00E603CA" w:rsidRDefault="00147E8A" w:rsidP="00886D74">
            <w:pPr>
              <w:jc w:val="center"/>
              <w:rPr>
                <w:color w:val="000000"/>
                <w:sz w:val="20"/>
                <w:szCs w:val="20"/>
              </w:rPr>
            </w:pPr>
            <w:r w:rsidRPr="00E603CA">
              <w:rPr>
                <w:color w:val="000000"/>
                <w:sz w:val="20"/>
                <w:szCs w:val="20"/>
              </w:rPr>
              <w:t>0,6</w:t>
            </w:r>
          </w:p>
        </w:tc>
      </w:tr>
      <w:tr w:rsidR="00147E8A" w:rsidRPr="00E603CA" w14:paraId="4D32D5A0" w14:textId="77777777" w:rsidTr="00886D74">
        <w:tc>
          <w:tcPr>
            <w:tcW w:w="6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DD412" w14:textId="77777777" w:rsidR="00147E8A" w:rsidRPr="00E603CA" w:rsidRDefault="00147E8A" w:rsidP="00886D74">
            <w:pPr>
              <w:rPr>
                <w:color w:val="000000"/>
                <w:sz w:val="20"/>
                <w:szCs w:val="20"/>
              </w:rPr>
            </w:pPr>
            <w:r w:rsidRPr="00E603CA">
              <w:rPr>
                <w:color w:val="000000"/>
                <w:sz w:val="20"/>
                <w:szCs w:val="20"/>
              </w:rPr>
              <w:t>Налоги на совокупный доход</w:t>
            </w:r>
          </w:p>
        </w:tc>
        <w:tc>
          <w:tcPr>
            <w:tcW w:w="1847" w:type="dxa"/>
            <w:tcBorders>
              <w:top w:val="single" w:sz="4" w:space="0" w:color="auto"/>
              <w:left w:val="nil"/>
              <w:bottom w:val="single" w:sz="4" w:space="0" w:color="auto"/>
              <w:right w:val="single" w:sz="4" w:space="0" w:color="auto"/>
            </w:tcBorders>
            <w:shd w:val="clear" w:color="auto" w:fill="auto"/>
            <w:vAlign w:val="center"/>
          </w:tcPr>
          <w:p w14:paraId="503D8A03" w14:textId="77777777" w:rsidR="00147E8A" w:rsidRPr="00E603CA" w:rsidRDefault="00147E8A" w:rsidP="00886D74">
            <w:pPr>
              <w:jc w:val="center"/>
              <w:rPr>
                <w:color w:val="000000"/>
                <w:sz w:val="20"/>
                <w:szCs w:val="20"/>
              </w:rPr>
            </w:pPr>
            <w:r w:rsidRPr="00E603CA">
              <w:rPr>
                <w:color w:val="000000"/>
                <w:sz w:val="20"/>
                <w:szCs w:val="20"/>
              </w:rPr>
              <w:t>783,2</w:t>
            </w:r>
          </w:p>
        </w:tc>
        <w:tc>
          <w:tcPr>
            <w:tcW w:w="1403" w:type="dxa"/>
            <w:tcBorders>
              <w:top w:val="single" w:sz="4" w:space="0" w:color="auto"/>
              <w:left w:val="nil"/>
              <w:bottom w:val="single" w:sz="4" w:space="0" w:color="auto"/>
              <w:right w:val="single" w:sz="4" w:space="0" w:color="auto"/>
            </w:tcBorders>
            <w:shd w:val="clear" w:color="auto" w:fill="auto"/>
            <w:vAlign w:val="center"/>
          </w:tcPr>
          <w:p w14:paraId="63E46CE7" w14:textId="77777777" w:rsidR="00147E8A" w:rsidRPr="00E603CA" w:rsidRDefault="00147E8A" w:rsidP="00886D74">
            <w:pPr>
              <w:jc w:val="center"/>
              <w:rPr>
                <w:color w:val="000000"/>
                <w:sz w:val="20"/>
                <w:szCs w:val="20"/>
              </w:rPr>
            </w:pPr>
            <w:r w:rsidRPr="00E603CA">
              <w:rPr>
                <w:color w:val="000000"/>
                <w:sz w:val="20"/>
                <w:szCs w:val="20"/>
              </w:rPr>
              <w:t>8,9</w:t>
            </w:r>
          </w:p>
        </w:tc>
      </w:tr>
      <w:tr w:rsidR="00147E8A" w:rsidRPr="00E603CA" w14:paraId="4A4860DE" w14:textId="77777777" w:rsidTr="00886D74">
        <w:tc>
          <w:tcPr>
            <w:tcW w:w="6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A30B2" w14:textId="77777777" w:rsidR="00147E8A" w:rsidRPr="00E603CA" w:rsidRDefault="00147E8A" w:rsidP="00886D74">
            <w:pPr>
              <w:rPr>
                <w:color w:val="000000"/>
                <w:sz w:val="20"/>
                <w:szCs w:val="20"/>
              </w:rPr>
            </w:pPr>
            <w:r w:rsidRPr="00E603CA">
              <w:rPr>
                <w:color w:val="000000"/>
                <w:sz w:val="20"/>
                <w:szCs w:val="20"/>
              </w:rPr>
              <w:t>Налоги на имущество</w:t>
            </w:r>
          </w:p>
        </w:tc>
        <w:tc>
          <w:tcPr>
            <w:tcW w:w="1847" w:type="dxa"/>
            <w:tcBorders>
              <w:top w:val="single" w:sz="4" w:space="0" w:color="auto"/>
              <w:left w:val="nil"/>
              <w:bottom w:val="single" w:sz="4" w:space="0" w:color="auto"/>
              <w:right w:val="single" w:sz="4" w:space="0" w:color="auto"/>
            </w:tcBorders>
            <w:shd w:val="clear" w:color="auto" w:fill="auto"/>
            <w:vAlign w:val="center"/>
          </w:tcPr>
          <w:p w14:paraId="7D6AE0C5" w14:textId="77777777" w:rsidR="00147E8A" w:rsidRPr="00E603CA" w:rsidRDefault="00147E8A" w:rsidP="00886D74">
            <w:pPr>
              <w:jc w:val="center"/>
              <w:rPr>
                <w:color w:val="000000"/>
                <w:sz w:val="20"/>
                <w:szCs w:val="20"/>
              </w:rPr>
            </w:pPr>
            <w:r w:rsidRPr="00E603CA">
              <w:rPr>
                <w:color w:val="000000"/>
                <w:sz w:val="20"/>
                <w:szCs w:val="20"/>
              </w:rPr>
              <w:t>46,1</w:t>
            </w:r>
          </w:p>
        </w:tc>
        <w:tc>
          <w:tcPr>
            <w:tcW w:w="1403" w:type="dxa"/>
            <w:tcBorders>
              <w:top w:val="single" w:sz="4" w:space="0" w:color="auto"/>
              <w:left w:val="nil"/>
              <w:bottom w:val="single" w:sz="4" w:space="0" w:color="auto"/>
              <w:right w:val="single" w:sz="4" w:space="0" w:color="auto"/>
            </w:tcBorders>
            <w:shd w:val="clear" w:color="auto" w:fill="auto"/>
            <w:vAlign w:val="center"/>
          </w:tcPr>
          <w:p w14:paraId="083DEA0B" w14:textId="77777777" w:rsidR="00147E8A" w:rsidRPr="00E603CA" w:rsidRDefault="00147E8A" w:rsidP="00886D74">
            <w:pPr>
              <w:jc w:val="center"/>
              <w:rPr>
                <w:color w:val="000000"/>
                <w:sz w:val="20"/>
                <w:szCs w:val="20"/>
              </w:rPr>
            </w:pPr>
            <w:r w:rsidRPr="00E603CA">
              <w:rPr>
                <w:color w:val="000000"/>
                <w:sz w:val="20"/>
                <w:szCs w:val="20"/>
              </w:rPr>
              <w:t>0,5</w:t>
            </w:r>
          </w:p>
        </w:tc>
      </w:tr>
      <w:tr w:rsidR="00147E8A" w:rsidRPr="00E603CA" w14:paraId="43113E0D" w14:textId="77777777" w:rsidTr="00886D74">
        <w:tc>
          <w:tcPr>
            <w:tcW w:w="6121" w:type="dxa"/>
            <w:tcBorders>
              <w:top w:val="nil"/>
              <w:left w:val="single" w:sz="4" w:space="0" w:color="auto"/>
              <w:bottom w:val="single" w:sz="4" w:space="0" w:color="auto"/>
              <w:right w:val="single" w:sz="4" w:space="0" w:color="auto"/>
            </w:tcBorders>
            <w:shd w:val="clear" w:color="auto" w:fill="auto"/>
            <w:vAlign w:val="center"/>
            <w:hideMark/>
          </w:tcPr>
          <w:p w14:paraId="55B8F951" w14:textId="77777777" w:rsidR="00147E8A" w:rsidRPr="00E603CA" w:rsidRDefault="00147E8A" w:rsidP="00886D74">
            <w:pPr>
              <w:rPr>
                <w:color w:val="000000"/>
                <w:sz w:val="20"/>
                <w:szCs w:val="20"/>
              </w:rPr>
            </w:pPr>
            <w:r w:rsidRPr="00E603CA">
              <w:rPr>
                <w:color w:val="000000"/>
                <w:sz w:val="20"/>
                <w:szCs w:val="20"/>
              </w:rPr>
              <w:t>Государственная пошлина</w:t>
            </w:r>
          </w:p>
        </w:tc>
        <w:tc>
          <w:tcPr>
            <w:tcW w:w="1847" w:type="dxa"/>
            <w:tcBorders>
              <w:top w:val="nil"/>
              <w:left w:val="nil"/>
              <w:bottom w:val="single" w:sz="4" w:space="0" w:color="auto"/>
              <w:right w:val="single" w:sz="4" w:space="0" w:color="auto"/>
            </w:tcBorders>
            <w:shd w:val="clear" w:color="auto" w:fill="auto"/>
            <w:vAlign w:val="center"/>
          </w:tcPr>
          <w:p w14:paraId="34417C02" w14:textId="77777777" w:rsidR="00147E8A" w:rsidRPr="00E603CA" w:rsidRDefault="00147E8A" w:rsidP="00886D74">
            <w:pPr>
              <w:jc w:val="center"/>
              <w:rPr>
                <w:color w:val="000000"/>
                <w:sz w:val="20"/>
                <w:szCs w:val="20"/>
              </w:rPr>
            </w:pPr>
            <w:r w:rsidRPr="00E603CA">
              <w:rPr>
                <w:color w:val="000000"/>
                <w:sz w:val="20"/>
                <w:szCs w:val="20"/>
              </w:rPr>
              <w:t>114,5</w:t>
            </w:r>
          </w:p>
        </w:tc>
        <w:tc>
          <w:tcPr>
            <w:tcW w:w="1403" w:type="dxa"/>
            <w:tcBorders>
              <w:top w:val="nil"/>
              <w:left w:val="nil"/>
              <w:bottom w:val="single" w:sz="4" w:space="0" w:color="auto"/>
              <w:right w:val="single" w:sz="4" w:space="0" w:color="auto"/>
            </w:tcBorders>
            <w:shd w:val="clear" w:color="auto" w:fill="auto"/>
            <w:vAlign w:val="center"/>
          </w:tcPr>
          <w:p w14:paraId="4F3F1B90" w14:textId="77777777" w:rsidR="00147E8A" w:rsidRPr="00E603CA" w:rsidRDefault="00147E8A" w:rsidP="00886D74">
            <w:pPr>
              <w:jc w:val="center"/>
              <w:rPr>
                <w:color w:val="000000"/>
                <w:sz w:val="20"/>
                <w:szCs w:val="20"/>
              </w:rPr>
            </w:pPr>
            <w:r w:rsidRPr="00E603CA">
              <w:rPr>
                <w:color w:val="000000"/>
                <w:sz w:val="20"/>
                <w:szCs w:val="20"/>
              </w:rPr>
              <w:t>1,3</w:t>
            </w:r>
          </w:p>
        </w:tc>
      </w:tr>
      <w:tr w:rsidR="00147E8A" w:rsidRPr="00E603CA" w14:paraId="00EC04F8" w14:textId="77777777" w:rsidTr="00886D74">
        <w:tc>
          <w:tcPr>
            <w:tcW w:w="6121" w:type="dxa"/>
            <w:tcBorders>
              <w:top w:val="nil"/>
              <w:left w:val="single" w:sz="4" w:space="0" w:color="auto"/>
              <w:bottom w:val="single" w:sz="4" w:space="0" w:color="auto"/>
              <w:right w:val="single" w:sz="4" w:space="0" w:color="auto"/>
            </w:tcBorders>
            <w:shd w:val="clear" w:color="auto" w:fill="auto"/>
            <w:vAlign w:val="center"/>
            <w:hideMark/>
          </w:tcPr>
          <w:p w14:paraId="0786514B" w14:textId="77777777" w:rsidR="00147E8A" w:rsidRPr="00E603CA" w:rsidRDefault="00147E8A" w:rsidP="00886D74">
            <w:pPr>
              <w:rPr>
                <w:b/>
                <w:bCs/>
                <w:color w:val="000000"/>
                <w:sz w:val="20"/>
                <w:szCs w:val="20"/>
              </w:rPr>
            </w:pPr>
            <w:r w:rsidRPr="00E603CA">
              <w:rPr>
                <w:b/>
                <w:bCs/>
                <w:color w:val="000000"/>
                <w:sz w:val="20"/>
                <w:szCs w:val="20"/>
              </w:rPr>
              <w:t>Налоговые доходы – всего</w:t>
            </w:r>
          </w:p>
        </w:tc>
        <w:tc>
          <w:tcPr>
            <w:tcW w:w="1847" w:type="dxa"/>
            <w:tcBorders>
              <w:top w:val="nil"/>
              <w:left w:val="nil"/>
              <w:bottom w:val="single" w:sz="4" w:space="0" w:color="auto"/>
              <w:right w:val="single" w:sz="4" w:space="0" w:color="auto"/>
            </w:tcBorders>
            <w:shd w:val="clear" w:color="auto" w:fill="auto"/>
            <w:vAlign w:val="center"/>
          </w:tcPr>
          <w:p w14:paraId="46E9522F" w14:textId="77777777" w:rsidR="00147E8A" w:rsidRPr="00E603CA" w:rsidRDefault="00147E8A" w:rsidP="00886D74">
            <w:pPr>
              <w:jc w:val="center"/>
              <w:rPr>
                <w:b/>
                <w:bCs/>
                <w:color w:val="000000"/>
                <w:sz w:val="20"/>
                <w:szCs w:val="20"/>
              </w:rPr>
            </w:pPr>
            <w:r w:rsidRPr="00E603CA">
              <w:rPr>
                <w:b/>
                <w:bCs/>
                <w:color w:val="000000"/>
                <w:sz w:val="20"/>
                <w:szCs w:val="20"/>
              </w:rPr>
              <w:t>8 847,9</w:t>
            </w:r>
          </w:p>
        </w:tc>
        <w:tc>
          <w:tcPr>
            <w:tcW w:w="1403" w:type="dxa"/>
            <w:tcBorders>
              <w:top w:val="nil"/>
              <w:left w:val="nil"/>
              <w:bottom w:val="single" w:sz="4" w:space="0" w:color="auto"/>
              <w:right w:val="single" w:sz="4" w:space="0" w:color="auto"/>
            </w:tcBorders>
            <w:shd w:val="clear" w:color="auto" w:fill="auto"/>
            <w:vAlign w:val="center"/>
          </w:tcPr>
          <w:p w14:paraId="0002A7CD" w14:textId="77777777" w:rsidR="00147E8A" w:rsidRPr="00E603CA" w:rsidRDefault="00147E8A" w:rsidP="00886D74">
            <w:pPr>
              <w:jc w:val="center"/>
              <w:rPr>
                <w:b/>
                <w:bCs/>
                <w:color w:val="000000"/>
                <w:sz w:val="20"/>
                <w:szCs w:val="20"/>
              </w:rPr>
            </w:pPr>
            <w:r w:rsidRPr="00E603CA">
              <w:rPr>
                <w:b/>
                <w:bCs/>
                <w:color w:val="000000"/>
                <w:sz w:val="20"/>
                <w:szCs w:val="20"/>
              </w:rPr>
              <w:t>100</w:t>
            </w:r>
          </w:p>
        </w:tc>
      </w:tr>
    </w:tbl>
    <w:p w14:paraId="586DC0BE" w14:textId="48E7B9E0" w:rsidR="00147E8A" w:rsidRPr="000F5F79" w:rsidRDefault="00147E8A" w:rsidP="00147E8A">
      <w:pPr>
        <w:pStyle w:val="af"/>
        <w:ind w:firstLine="709"/>
        <w:rPr>
          <w:szCs w:val="26"/>
        </w:rPr>
      </w:pPr>
      <w:r w:rsidRPr="000F5F79">
        <w:rPr>
          <w:szCs w:val="26"/>
        </w:rPr>
        <w:lastRenderedPageBreak/>
        <w:t>Увеличение налоговых и неналоговых поступлений в течение 9 месяцев 202</w:t>
      </w:r>
      <w:r w:rsidR="00E603CA">
        <w:rPr>
          <w:szCs w:val="26"/>
        </w:rPr>
        <w:t>5</w:t>
      </w:r>
      <w:r w:rsidRPr="000F5F79">
        <w:rPr>
          <w:szCs w:val="26"/>
        </w:rPr>
        <w:t xml:space="preserve"> года наблюдается по следующим платежам:</w:t>
      </w:r>
    </w:p>
    <w:p w14:paraId="0588156A" w14:textId="72308A2A" w:rsidR="00147E8A" w:rsidRPr="000F5F79" w:rsidRDefault="00147E8A" w:rsidP="00147E8A">
      <w:pPr>
        <w:pStyle w:val="af"/>
        <w:numPr>
          <w:ilvl w:val="0"/>
          <w:numId w:val="57"/>
        </w:numPr>
        <w:tabs>
          <w:tab w:val="left" w:pos="993"/>
        </w:tabs>
        <w:ind w:left="0" w:firstLine="709"/>
        <w:rPr>
          <w:b/>
          <w:i/>
          <w:szCs w:val="26"/>
        </w:rPr>
      </w:pPr>
      <w:r w:rsidRPr="000F5F79">
        <w:rPr>
          <w:b/>
          <w:i/>
          <w:szCs w:val="26"/>
        </w:rPr>
        <w:t xml:space="preserve">налог на доходы физических лиц </w:t>
      </w:r>
      <w:r w:rsidRPr="000F5F79">
        <w:rPr>
          <w:szCs w:val="26"/>
        </w:rPr>
        <w:t>увеличился на 8,1% до 5 832,8 млн руб. к показателю предыдущего года за счет увеличения фондов оплаты труда работников учреждений и предприятий города</w:t>
      </w:r>
      <w:r w:rsidR="00E012E0">
        <w:rPr>
          <w:bCs/>
          <w:iCs/>
          <w:szCs w:val="26"/>
        </w:rPr>
        <w:t>.</w:t>
      </w:r>
    </w:p>
    <w:p w14:paraId="50AA358F" w14:textId="4B317434" w:rsidR="00147E8A" w:rsidRPr="00AD11EC" w:rsidRDefault="00147E8A" w:rsidP="00147E8A">
      <w:pPr>
        <w:pStyle w:val="af"/>
        <w:ind w:firstLine="709"/>
        <w:rPr>
          <w:szCs w:val="26"/>
        </w:rPr>
      </w:pPr>
      <w:r w:rsidRPr="00AD11EC">
        <w:rPr>
          <w:szCs w:val="26"/>
        </w:rPr>
        <w:t>Исходя из фактического исполнения в разрезе видов доходов и динамики поступлений ожидаемое исполнение по указанному доходному источнику в 2025 году составит 8 686,3 млн руб.</w:t>
      </w:r>
      <w:r w:rsidR="00E012E0">
        <w:rPr>
          <w:szCs w:val="26"/>
        </w:rPr>
        <w:t>;</w:t>
      </w:r>
    </w:p>
    <w:p w14:paraId="2CD595AD" w14:textId="77777777" w:rsidR="00147E8A" w:rsidRPr="00AD11EC" w:rsidRDefault="00147E8A" w:rsidP="00147E8A">
      <w:pPr>
        <w:pStyle w:val="af"/>
        <w:numPr>
          <w:ilvl w:val="0"/>
          <w:numId w:val="57"/>
        </w:numPr>
        <w:tabs>
          <w:tab w:val="left" w:pos="993"/>
        </w:tabs>
        <w:ind w:left="0" w:firstLine="709"/>
        <w:rPr>
          <w:bCs/>
          <w:iCs/>
          <w:szCs w:val="26"/>
        </w:rPr>
      </w:pPr>
      <w:r w:rsidRPr="00AD11EC">
        <w:rPr>
          <w:b/>
          <w:bCs/>
          <w:i/>
          <w:iCs/>
          <w:szCs w:val="26"/>
        </w:rPr>
        <w:t xml:space="preserve">налог, взимаемый в связи с применением патентной системы налогообложения: </w:t>
      </w:r>
      <w:r w:rsidRPr="00AD11EC">
        <w:rPr>
          <w:bCs/>
          <w:iCs/>
          <w:szCs w:val="26"/>
        </w:rPr>
        <w:t>поступления увеличились на 14,4% в сравнении с аналогичным периодом прошлого года и составили 112,0 млн руб.</w:t>
      </w:r>
      <w:r w:rsidRPr="00AD11EC">
        <w:rPr>
          <w:szCs w:val="26"/>
        </w:rPr>
        <w:t xml:space="preserve">, что связано с ростом потенциально возможного к получению индивидуальным предпринимателем годового дохода в соответствии с Законом Красноярского края от 21.11.2024 </w:t>
      </w:r>
      <w:r w:rsidRPr="00AD11EC">
        <w:rPr>
          <w:szCs w:val="26"/>
        </w:rPr>
        <w:br/>
        <w:t>№ 8-3203 «О внесении изменений в Закон края «О патентной системе налогообложения в Красноярском крае».</w:t>
      </w:r>
    </w:p>
    <w:p w14:paraId="18DBE8D0" w14:textId="4343CDFA" w:rsidR="00147E8A" w:rsidRPr="00576EFF" w:rsidRDefault="00147E8A" w:rsidP="00147E8A">
      <w:pPr>
        <w:pStyle w:val="af"/>
        <w:tabs>
          <w:tab w:val="left" w:pos="993"/>
        </w:tabs>
        <w:ind w:firstLine="709"/>
        <w:rPr>
          <w:bCs/>
          <w:iCs/>
          <w:szCs w:val="26"/>
        </w:rPr>
      </w:pPr>
      <w:r w:rsidRPr="00AD11EC">
        <w:rPr>
          <w:bCs/>
          <w:iCs/>
          <w:szCs w:val="26"/>
        </w:rPr>
        <w:t xml:space="preserve">С </w:t>
      </w:r>
      <w:r w:rsidRPr="00CD21A5">
        <w:rPr>
          <w:bCs/>
          <w:iCs/>
          <w:szCs w:val="26"/>
        </w:rPr>
        <w:t xml:space="preserve">учетом фактического исполнения оценка ожидаемых поступлений по </w:t>
      </w:r>
      <w:r w:rsidRPr="00576EFF">
        <w:rPr>
          <w:bCs/>
          <w:iCs/>
          <w:szCs w:val="26"/>
        </w:rPr>
        <w:t>налогу определена в размере 179,1 млн. руб.</w:t>
      </w:r>
      <w:r w:rsidR="00E012E0">
        <w:rPr>
          <w:bCs/>
          <w:iCs/>
          <w:szCs w:val="26"/>
        </w:rPr>
        <w:t>;</w:t>
      </w:r>
    </w:p>
    <w:p w14:paraId="477F3AAB" w14:textId="43052B0B" w:rsidR="00147E8A" w:rsidRPr="00EA1BD0" w:rsidRDefault="00147E8A" w:rsidP="00147E8A">
      <w:pPr>
        <w:pStyle w:val="af"/>
        <w:numPr>
          <w:ilvl w:val="0"/>
          <w:numId w:val="57"/>
        </w:numPr>
        <w:tabs>
          <w:tab w:val="left" w:pos="993"/>
        </w:tabs>
        <w:ind w:left="0" w:firstLine="709"/>
        <w:rPr>
          <w:bCs/>
          <w:iCs/>
          <w:szCs w:val="26"/>
        </w:rPr>
      </w:pPr>
      <w:r w:rsidRPr="00EA1BD0">
        <w:rPr>
          <w:b/>
          <w:bCs/>
          <w:i/>
          <w:iCs/>
          <w:szCs w:val="26"/>
        </w:rPr>
        <w:t xml:space="preserve">земельный налог </w:t>
      </w:r>
      <w:r w:rsidRPr="00EA1BD0">
        <w:rPr>
          <w:bCs/>
          <w:iCs/>
          <w:szCs w:val="26"/>
        </w:rPr>
        <w:t xml:space="preserve">увеличился на 25,9% по сравнению с аналогичным периодом 2024 года и составил 14,7 млн руб. в связи с </w:t>
      </w:r>
      <w:r w:rsidRPr="00EA1BD0">
        <w:rPr>
          <w:iCs/>
          <w:szCs w:val="24"/>
          <w:lang w:eastAsia="x-none"/>
        </w:rPr>
        <w:t>погашением задолженности прош</w:t>
      </w:r>
      <w:r w:rsidR="00E012E0">
        <w:rPr>
          <w:iCs/>
          <w:szCs w:val="24"/>
          <w:lang w:eastAsia="x-none"/>
        </w:rPr>
        <w:t>лых периодов физическими лицами.</w:t>
      </w:r>
    </w:p>
    <w:p w14:paraId="76FA9A6B" w14:textId="38512D72" w:rsidR="00147E8A" w:rsidRPr="00EA1BD0" w:rsidRDefault="00147E8A" w:rsidP="00147E8A">
      <w:pPr>
        <w:pStyle w:val="af"/>
        <w:tabs>
          <w:tab w:val="left" w:pos="993"/>
        </w:tabs>
        <w:ind w:left="709" w:firstLine="0"/>
        <w:rPr>
          <w:bCs/>
          <w:iCs/>
          <w:szCs w:val="26"/>
        </w:rPr>
      </w:pPr>
      <w:r w:rsidRPr="00EA1BD0">
        <w:rPr>
          <w:bCs/>
          <w:iCs/>
          <w:szCs w:val="26"/>
        </w:rPr>
        <w:t>Оценка ожидаемых поступлений определена в размере 24,4 млн руб.</w:t>
      </w:r>
      <w:r w:rsidR="00E012E0">
        <w:rPr>
          <w:bCs/>
          <w:iCs/>
          <w:szCs w:val="26"/>
        </w:rPr>
        <w:t>;</w:t>
      </w:r>
    </w:p>
    <w:p w14:paraId="0702F515" w14:textId="20966994" w:rsidR="00147E8A" w:rsidRPr="00EA1BD0" w:rsidRDefault="00147E8A" w:rsidP="00147E8A">
      <w:pPr>
        <w:pStyle w:val="af"/>
        <w:numPr>
          <w:ilvl w:val="0"/>
          <w:numId w:val="57"/>
        </w:numPr>
        <w:tabs>
          <w:tab w:val="left" w:pos="993"/>
        </w:tabs>
        <w:ind w:left="0" w:firstLine="709"/>
        <w:rPr>
          <w:bCs/>
          <w:iCs/>
          <w:szCs w:val="26"/>
        </w:rPr>
      </w:pPr>
      <w:r w:rsidRPr="00EA1BD0">
        <w:rPr>
          <w:b/>
          <w:bCs/>
          <w:i/>
          <w:iCs/>
          <w:szCs w:val="26"/>
        </w:rPr>
        <w:t xml:space="preserve">государственная пошлина </w:t>
      </w:r>
      <w:r w:rsidRPr="00EA1BD0">
        <w:rPr>
          <w:bCs/>
          <w:iCs/>
          <w:szCs w:val="26"/>
        </w:rPr>
        <w:t>составила 114,5 млн руб. или 195,8% планового показателя, по сравнению с аналогичным периодом прошлого года увеличилась на 171,4%, за счет государственной пошлины по делам, рассматриваемым в судах общей юрисдикции, мировыми судьями</w:t>
      </w:r>
      <w:r w:rsidR="00E012E0">
        <w:rPr>
          <w:bCs/>
          <w:iCs/>
          <w:szCs w:val="26"/>
        </w:rPr>
        <w:t>.</w:t>
      </w:r>
    </w:p>
    <w:p w14:paraId="1780E3FF" w14:textId="77777777" w:rsidR="00147E8A" w:rsidRPr="00EA1BD0" w:rsidRDefault="00147E8A" w:rsidP="00147E8A">
      <w:pPr>
        <w:pStyle w:val="af"/>
        <w:tabs>
          <w:tab w:val="left" w:pos="993"/>
        </w:tabs>
        <w:ind w:firstLine="709"/>
        <w:rPr>
          <w:bCs/>
          <w:iCs/>
          <w:szCs w:val="26"/>
        </w:rPr>
      </w:pPr>
      <w:r w:rsidRPr="00EA1BD0">
        <w:rPr>
          <w:bCs/>
          <w:iCs/>
          <w:szCs w:val="26"/>
        </w:rPr>
        <w:t xml:space="preserve">Рост поступлений связан с увеличением размеров государственной пошлины по делам, рассматриваемым в судах общей юрисдикции, мировыми судьями в соответствии с Федеральным законом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w:t>
      </w:r>
    </w:p>
    <w:p w14:paraId="46B77E69" w14:textId="455D1D52" w:rsidR="00147E8A" w:rsidRPr="00921726" w:rsidRDefault="00147E8A" w:rsidP="00147E8A">
      <w:pPr>
        <w:pStyle w:val="af"/>
        <w:tabs>
          <w:tab w:val="left" w:pos="993"/>
        </w:tabs>
        <w:ind w:firstLine="709"/>
        <w:rPr>
          <w:bCs/>
          <w:iCs/>
          <w:szCs w:val="26"/>
        </w:rPr>
      </w:pPr>
      <w:r w:rsidRPr="00EA1BD0">
        <w:rPr>
          <w:bCs/>
          <w:iCs/>
          <w:szCs w:val="26"/>
        </w:rPr>
        <w:t xml:space="preserve">Ожидаемое исполнение по данному доходному источнику определено исходя из динамики поступлений, данных главных администраторов государственной </w:t>
      </w:r>
      <w:r w:rsidRPr="00921726">
        <w:rPr>
          <w:bCs/>
          <w:iCs/>
          <w:szCs w:val="26"/>
        </w:rPr>
        <w:t>пошлины, а также вышеуказанных изменений законодательства, в сумме 155,4 млн руб.</w:t>
      </w:r>
      <w:r w:rsidR="00E012E0">
        <w:rPr>
          <w:bCs/>
          <w:iCs/>
          <w:szCs w:val="26"/>
        </w:rPr>
        <w:t>;</w:t>
      </w:r>
    </w:p>
    <w:p w14:paraId="087954A5" w14:textId="77777777" w:rsidR="00147E8A" w:rsidRPr="00921726" w:rsidRDefault="00147E8A" w:rsidP="00147E8A">
      <w:pPr>
        <w:pStyle w:val="af"/>
        <w:numPr>
          <w:ilvl w:val="0"/>
          <w:numId w:val="57"/>
        </w:numPr>
        <w:tabs>
          <w:tab w:val="left" w:pos="993"/>
        </w:tabs>
        <w:ind w:left="0" w:firstLine="709"/>
        <w:rPr>
          <w:bCs/>
          <w:iCs/>
          <w:szCs w:val="26"/>
        </w:rPr>
      </w:pPr>
      <w:r w:rsidRPr="00921726">
        <w:rPr>
          <w:b/>
          <w:bCs/>
          <w:i/>
          <w:iCs/>
          <w:szCs w:val="26"/>
        </w:rPr>
        <w:t xml:space="preserve">плата за негативное воздействие на окружающую среду </w:t>
      </w:r>
      <w:r w:rsidRPr="00921726">
        <w:rPr>
          <w:szCs w:val="26"/>
        </w:rPr>
        <w:t>– фактическое исполнение платежей за 9 месяцев 2025 года составило 1 144,0 млн руб. или 83,0% от планового показателя. Рост фактических поступлений за 9 месяцев 2025 года на 44,9% по сравнению с поступлениями за аналогичный период 2024 года произошел в связи с перерасчетом плательщиками сумм платежей исходя из фактических объемов загрязнения окружающей среды за 2024 год.</w:t>
      </w:r>
    </w:p>
    <w:p w14:paraId="31B0F0E5" w14:textId="203AA25D" w:rsidR="00147E8A" w:rsidRPr="00921726" w:rsidRDefault="00147E8A" w:rsidP="00147E8A">
      <w:pPr>
        <w:pStyle w:val="af"/>
        <w:tabs>
          <w:tab w:val="left" w:pos="993"/>
        </w:tabs>
        <w:ind w:firstLine="709"/>
        <w:rPr>
          <w:bCs/>
          <w:iCs/>
          <w:szCs w:val="26"/>
        </w:rPr>
      </w:pPr>
      <w:r w:rsidRPr="00921726">
        <w:rPr>
          <w:bCs/>
          <w:iCs/>
          <w:szCs w:val="26"/>
        </w:rPr>
        <w:t>С учетом фактического исполнения и сроков уплаты оценка ожидаемых поступлений определена в размере 1 417,9 млн руб.</w:t>
      </w:r>
      <w:r w:rsidR="00E012E0">
        <w:rPr>
          <w:bCs/>
          <w:iCs/>
          <w:szCs w:val="26"/>
        </w:rPr>
        <w:t>;</w:t>
      </w:r>
    </w:p>
    <w:p w14:paraId="6C164872" w14:textId="77777777" w:rsidR="00147E8A" w:rsidRPr="00921726" w:rsidRDefault="00147E8A" w:rsidP="00147E8A">
      <w:pPr>
        <w:pStyle w:val="af"/>
        <w:numPr>
          <w:ilvl w:val="0"/>
          <w:numId w:val="57"/>
        </w:numPr>
        <w:tabs>
          <w:tab w:val="left" w:pos="993"/>
        </w:tabs>
        <w:ind w:left="0" w:firstLine="709"/>
        <w:rPr>
          <w:bCs/>
          <w:iCs/>
          <w:szCs w:val="26"/>
        </w:rPr>
      </w:pPr>
      <w:r w:rsidRPr="00921726">
        <w:rPr>
          <w:b/>
          <w:bCs/>
          <w:i/>
          <w:iCs/>
          <w:szCs w:val="26"/>
        </w:rPr>
        <w:t xml:space="preserve">доходы от использования имущества, находящегося в государственной и муниципальной собственности </w:t>
      </w:r>
      <w:r w:rsidRPr="00921726">
        <w:rPr>
          <w:szCs w:val="26"/>
        </w:rPr>
        <w:t xml:space="preserve">в общем объеме неналоговых доходов, поступивших в бюджет муниципального образования город Норильск за отчетный период </w:t>
      </w:r>
      <w:r w:rsidRPr="00921726">
        <w:rPr>
          <w:szCs w:val="26"/>
        </w:rPr>
        <w:lastRenderedPageBreak/>
        <w:t>2025 года, составили 32,2%.</w:t>
      </w:r>
      <w:r w:rsidRPr="00921726">
        <w:rPr>
          <w:bCs/>
          <w:iCs/>
          <w:szCs w:val="26"/>
        </w:rPr>
        <w:t xml:space="preserve"> По данному коду общая сумма поступлений за 9 месяцев 2025 года составила 888,7 млн руб. или 66,3% плановых значений, в том числе:</w:t>
      </w:r>
    </w:p>
    <w:p w14:paraId="2DE633A7" w14:textId="77777777" w:rsidR="00147E8A" w:rsidRPr="00921726" w:rsidRDefault="00147E8A" w:rsidP="00147E8A">
      <w:pPr>
        <w:pStyle w:val="a9"/>
        <w:numPr>
          <w:ilvl w:val="0"/>
          <w:numId w:val="58"/>
        </w:numPr>
        <w:tabs>
          <w:tab w:val="left" w:pos="993"/>
        </w:tabs>
        <w:suppressAutoHyphens/>
        <w:ind w:left="0" w:firstLine="709"/>
        <w:jc w:val="both"/>
        <w:rPr>
          <w:sz w:val="26"/>
          <w:szCs w:val="26"/>
        </w:rPr>
      </w:pPr>
      <w:r w:rsidRPr="00921726">
        <w:rPr>
          <w:i/>
          <w:sz w:val="26"/>
          <w:szCs w:val="2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921726">
        <w:rPr>
          <w:sz w:val="26"/>
          <w:szCs w:val="26"/>
        </w:rPr>
        <w:t xml:space="preserve"> – 609,0 млн руб. или 64,5% планового назначения. Увеличение поступлений относительно фактического исполнения за 9 месяцев 2024 года незначительно и составляет 5,3%.</w:t>
      </w:r>
    </w:p>
    <w:p w14:paraId="7358596B" w14:textId="62C94943" w:rsidR="00147E8A" w:rsidRPr="00921726" w:rsidRDefault="00147E8A" w:rsidP="00147E8A">
      <w:pPr>
        <w:pStyle w:val="a9"/>
        <w:tabs>
          <w:tab w:val="left" w:pos="993"/>
        </w:tabs>
        <w:suppressAutoHyphens/>
        <w:ind w:left="0" w:firstLine="709"/>
        <w:jc w:val="both"/>
        <w:rPr>
          <w:sz w:val="26"/>
          <w:szCs w:val="26"/>
        </w:rPr>
      </w:pPr>
      <w:r w:rsidRPr="00921726">
        <w:rPr>
          <w:sz w:val="26"/>
          <w:szCs w:val="26"/>
        </w:rPr>
        <w:t>С учетом фактических поступлений и динамики платежей, оценка ожидаемого исполнения по данному доходному источнику опред</w:t>
      </w:r>
      <w:r w:rsidR="00E012E0">
        <w:rPr>
          <w:sz w:val="26"/>
          <w:szCs w:val="26"/>
        </w:rPr>
        <w:t>елена в размере 925,8 млн руб.;</w:t>
      </w:r>
    </w:p>
    <w:p w14:paraId="1F6B5037" w14:textId="77777777" w:rsidR="00147E8A" w:rsidRPr="00921726" w:rsidRDefault="00147E8A" w:rsidP="00147E8A">
      <w:pPr>
        <w:pStyle w:val="a9"/>
        <w:numPr>
          <w:ilvl w:val="0"/>
          <w:numId w:val="58"/>
        </w:numPr>
        <w:tabs>
          <w:tab w:val="left" w:pos="993"/>
        </w:tabs>
        <w:suppressAutoHyphens/>
        <w:ind w:left="0" w:firstLine="709"/>
        <w:jc w:val="both"/>
        <w:rPr>
          <w:sz w:val="26"/>
          <w:szCs w:val="26"/>
        </w:rPr>
      </w:pPr>
      <w:r w:rsidRPr="00921726">
        <w:rPr>
          <w:i/>
          <w:sz w:val="26"/>
          <w:szCs w:val="2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r w:rsidRPr="00921726">
        <w:rPr>
          <w:sz w:val="26"/>
          <w:szCs w:val="26"/>
        </w:rPr>
        <w:t xml:space="preserve"> – 1,7 млн руб. или 71,9% планового назначения. Увеличение поступлений относительно фактического исполнения за 9 месяцев 2024 года на 55,3% обусловлено, в основном, заключением новых договоров в 2025 году</w:t>
      </w:r>
      <w:r w:rsidRPr="00921726">
        <w:rPr>
          <w:bCs/>
          <w:sz w:val="26"/>
          <w:szCs w:val="26"/>
        </w:rPr>
        <w:t>).</w:t>
      </w:r>
    </w:p>
    <w:p w14:paraId="72F108A6" w14:textId="5F0C76F7" w:rsidR="00147E8A" w:rsidRPr="007C1620" w:rsidRDefault="00147E8A" w:rsidP="00147E8A">
      <w:pPr>
        <w:pStyle w:val="a9"/>
        <w:tabs>
          <w:tab w:val="left" w:pos="993"/>
        </w:tabs>
        <w:suppressAutoHyphens/>
        <w:ind w:left="0" w:firstLine="709"/>
        <w:jc w:val="both"/>
        <w:rPr>
          <w:sz w:val="26"/>
          <w:szCs w:val="26"/>
        </w:rPr>
      </w:pPr>
      <w:r w:rsidRPr="007C1620">
        <w:rPr>
          <w:sz w:val="26"/>
          <w:szCs w:val="26"/>
        </w:rPr>
        <w:t>Оценка ожидаемого исполнения по данному доходному источнику определена в размере 6,8 млн руб.</w:t>
      </w:r>
      <w:r w:rsidR="00E012E0">
        <w:rPr>
          <w:sz w:val="26"/>
          <w:szCs w:val="26"/>
        </w:rPr>
        <w:t>;</w:t>
      </w:r>
    </w:p>
    <w:p w14:paraId="23E5AAC3" w14:textId="422833E0" w:rsidR="00147E8A" w:rsidRPr="007C1620" w:rsidRDefault="00147E8A" w:rsidP="00147E8A">
      <w:pPr>
        <w:pStyle w:val="a9"/>
        <w:numPr>
          <w:ilvl w:val="0"/>
          <w:numId w:val="58"/>
        </w:numPr>
        <w:tabs>
          <w:tab w:val="left" w:pos="993"/>
        </w:tabs>
        <w:suppressAutoHyphens/>
        <w:ind w:left="0" w:firstLine="709"/>
        <w:jc w:val="both"/>
        <w:rPr>
          <w:sz w:val="26"/>
          <w:szCs w:val="26"/>
        </w:rPr>
      </w:pPr>
      <w:r w:rsidRPr="007C1620">
        <w:rPr>
          <w:i/>
          <w:sz w:val="26"/>
          <w:szCs w:val="2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r w:rsidRPr="007C1620">
        <w:rPr>
          <w:sz w:val="26"/>
          <w:szCs w:val="26"/>
        </w:rPr>
        <w:t xml:space="preserve"> – 3,6 млн руб. или 117,6% от плана. Увеличение относительно фактических поступлений за 9 месяцев 2024 года на 87,3% обусловлено в основном, заключением новых договоров </w:t>
      </w:r>
      <w:r w:rsidRPr="007C1620">
        <w:rPr>
          <w:bCs/>
          <w:sz w:val="26"/>
          <w:szCs w:val="26"/>
        </w:rPr>
        <w:t xml:space="preserve">в 2025 году, </w:t>
      </w:r>
      <w:r w:rsidRPr="007C1620">
        <w:rPr>
          <w:sz w:val="26"/>
          <w:szCs w:val="26"/>
        </w:rPr>
        <w:t>увеличением размера арендной платы с 01.01.2025</w:t>
      </w:r>
      <w:r w:rsidR="00E012E0">
        <w:rPr>
          <w:sz w:val="26"/>
          <w:szCs w:val="26"/>
        </w:rPr>
        <w:t>.</w:t>
      </w:r>
    </w:p>
    <w:p w14:paraId="3CD4C864" w14:textId="1B5ADEE3" w:rsidR="00147E8A" w:rsidRPr="007C1620" w:rsidRDefault="00147E8A" w:rsidP="00147E8A">
      <w:pPr>
        <w:pStyle w:val="a9"/>
        <w:tabs>
          <w:tab w:val="left" w:pos="993"/>
        </w:tabs>
        <w:suppressAutoHyphens/>
        <w:ind w:left="0" w:firstLine="709"/>
        <w:jc w:val="both"/>
        <w:rPr>
          <w:sz w:val="26"/>
          <w:szCs w:val="26"/>
        </w:rPr>
      </w:pPr>
      <w:r w:rsidRPr="007C1620">
        <w:rPr>
          <w:sz w:val="26"/>
          <w:szCs w:val="26"/>
        </w:rPr>
        <w:t>Оценка ожидаемого исполнения по данному доходному источнику определена в размере 4,7 млн руб.</w:t>
      </w:r>
      <w:r w:rsidR="00E012E0">
        <w:rPr>
          <w:sz w:val="26"/>
          <w:szCs w:val="26"/>
        </w:rPr>
        <w:t>;</w:t>
      </w:r>
    </w:p>
    <w:p w14:paraId="4A187E18" w14:textId="77777777" w:rsidR="00147E8A" w:rsidRPr="007C1620" w:rsidRDefault="00147E8A" w:rsidP="00147E8A">
      <w:pPr>
        <w:pStyle w:val="a9"/>
        <w:numPr>
          <w:ilvl w:val="0"/>
          <w:numId w:val="58"/>
        </w:numPr>
        <w:tabs>
          <w:tab w:val="left" w:pos="993"/>
        </w:tabs>
        <w:suppressAutoHyphens/>
        <w:ind w:left="0" w:firstLine="709"/>
        <w:jc w:val="both"/>
        <w:rPr>
          <w:sz w:val="26"/>
          <w:szCs w:val="26"/>
        </w:rPr>
      </w:pPr>
      <w:r w:rsidRPr="007D2EA2">
        <w:rPr>
          <w:i/>
          <w:sz w:val="26"/>
          <w:szCs w:val="26"/>
        </w:rPr>
        <w:t>доходы от сдачи в аренду имущества, составляющего государственную (муниципальную) казну (за исключением земельных участков)</w:t>
      </w:r>
      <w:r w:rsidRPr="007D2EA2">
        <w:rPr>
          <w:sz w:val="26"/>
          <w:szCs w:val="26"/>
        </w:rPr>
        <w:t xml:space="preserve"> – 108,6 млн руб. или 62,8% планового показателя. Уменьшение относительно фактических поступлений за 9 месяцев 2024 года на 10,5% обусловлено </w:t>
      </w:r>
      <w:r w:rsidRPr="007D2EA2">
        <w:rPr>
          <w:bCs/>
          <w:sz w:val="26"/>
          <w:szCs w:val="26"/>
        </w:rPr>
        <w:t xml:space="preserve">расторжением договоров аренды </w:t>
      </w:r>
      <w:r w:rsidRPr="007D2EA2">
        <w:rPr>
          <w:sz w:val="26"/>
          <w:szCs w:val="26"/>
        </w:rPr>
        <w:t xml:space="preserve">с последующим выкупом </w:t>
      </w:r>
      <w:r w:rsidRPr="007C1620">
        <w:rPr>
          <w:sz w:val="26"/>
          <w:szCs w:val="26"/>
        </w:rPr>
        <w:t>недвижимого имущества.</w:t>
      </w:r>
    </w:p>
    <w:p w14:paraId="28AA296D" w14:textId="77777777" w:rsidR="00147E8A" w:rsidRPr="007C1620" w:rsidRDefault="00147E8A" w:rsidP="00147E8A">
      <w:pPr>
        <w:pStyle w:val="a9"/>
        <w:tabs>
          <w:tab w:val="left" w:pos="993"/>
        </w:tabs>
        <w:suppressAutoHyphens/>
        <w:ind w:left="0" w:firstLine="709"/>
        <w:jc w:val="both"/>
        <w:rPr>
          <w:sz w:val="26"/>
          <w:szCs w:val="26"/>
        </w:rPr>
      </w:pPr>
      <w:r w:rsidRPr="007C1620">
        <w:rPr>
          <w:sz w:val="26"/>
          <w:szCs w:val="26"/>
        </w:rPr>
        <w:t>Оценка ожидаемых поступлений по данному коду определена в размере       165,3 млн руб.;</w:t>
      </w:r>
    </w:p>
    <w:p w14:paraId="2303F1BF" w14:textId="77777777" w:rsidR="00147E8A" w:rsidRPr="007C1620" w:rsidRDefault="00147E8A" w:rsidP="00147E8A">
      <w:pPr>
        <w:pStyle w:val="a9"/>
        <w:numPr>
          <w:ilvl w:val="0"/>
          <w:numId w:val="58"/>
        </w:numPr>
        <w:tabs>
          <w:tab w:val="left" w:pos="993"/>
        </w:tabs>
        <w:suppressAutoHyphens/>
        <w:ind w:left="0" w:firstLine="709"/>
        <w:jc w:val="both"/>
        <w:rPr>
          <w:sz w:val="26"/>
          <w:szCs w:val="26"/>
        </w:rPr>
      </w:pPr>
      <w:r w:rsidRPr="007C1620">
        <w:rPr>
          <w:i/>
          <w:sz w:val="26"/>
          <w:szCs w:val="26"/>
        </w:rPr>
        <w:t>плата по соглашениям об установлении сервитута, в отношении земельных участков, находящихся в государственной или муниципальной собственности</w:t>
      </w:r>
      <w:r w:rsidRPr="007C1620">
        <w:rPr>
          <w:sz w:val="26"/>
          <w:szCs w:val="26"/>
        </w:rPr>
        <w:t xml:space="preserve"> – 3,9 млн руб. или 115,3% плановых значений. Увеличение относительно фактических поступлений за 9 месяцев 2024 года на 45,5% обусловлено заключением новых соглашений об установлении сервитута.</w:t>
      </w:r>
    </w:p>
    <w:p w14:paraId="695DFA3C" w14:textId="5C2AB7C4" w:rsidR="00147E8A" w:rsidRPr="00BC6961" w:rsidRDefault="00147E8A" w:rsidP="00147E8A">
      <w:pPr>
        <w:pStyle w:val="a9"/>
        <w:tabs>
          <w:tab w:val="left" w:pos="993"/>
        </w:tabs>
        <w:suppressAutoHyphens/>
        <w:ind w:left="0" w:firstLine="709"/>
        <w:jc w:val="both"/>
        <w:rPr>
          <w:sz w:val="26"/>
          <w:szCs w:val="26"/>
        </w:rPr>
      </w:pPr>
      <w:r w:rsidRPr="00BC6961">
        <w:rPr>
          <w:sz w:val="26"/>
          <w:szCs w:val="26"/>
        </w:rPr>
        <w:t>Оценка поступлений по данному доходному источнику в 202</w:t>
      </w:r>
      <w:r w:rsidR="00E012E0">
        <w:rPr>
          <w:sz w:val="26"/>
          <w:szCs w:val="26"/>
        </w:rPr>
        <w:t>5</w:t>
      </w:r>
      <w:r w:rsidRPr="00BC6961">
        <w:rPr>
          <w:sz w:val="26"/>
          <w:szCs w:val="26"/>
        </w:rPr>
        <w:t xml:space="preserve"> году определена в сумме 5,1 млн руб.</w:t>
      </w:r>
      <w:r w:rsidR="00E012E0">
        <w:rPr>
          <w:sz w:val="26"/>
          <w:szCs w:val="26"/>
        </w:rPr>
        <w:t>;</w:t>
      </w:r>
    </w:p>
    <w:p w14:paraId="5555C56F" w14:textId="694F2166" w:rsidR="00147E8A" w:rsidRPr="00C91F4F" w:rsidRDefault="00147E8A" w:rsidP="00E012E0">
      <w:pPr>
        <w:pStyle w:val="a9"/>
        <w:numPr>
          <w:ilvl w:val="0"/>
          <w:numId w:val="58"/>
        </w:numPr>
        <w:tabs>
          <w:tab w:val="left" w:pos="993"/>
        </w:tabs>
        <w:suppressAutoHyphens/>
        <w:ind w:left="0" w:firstLine="709"/>
        <w:jc w:val="both"/>
      </w:pPr>
      <w:r w:rsidRPr="00C91F4F">
        <w:rPr>
          <w:i/>
          <w:sz w:val="26"/>
          <w:szCs w:val="26"/>
        </w:rPr>
        <w:t xml:space="preserve">прочие доходы от использования имущества и прав, находящихся </w:t>
      </w:r>
      <w:r w:rsidRPr="00C91F4F">
        <w:rPr>
          <w:i/>
          <w:sz w:val="26"/>
          <w:szCs w:val="26"/>
        </w:rPr>
        <w:br/>
        <w:t>в государственной и муниципальной собственности</w:t>
      </w:r>
      <w:r w:rsidRPr="00C91F4F">
        <w:rPr>
          <w:sz w:val="26"/>
          <w:szCs w:val="26"/>
        </w:rPr>
        <w:t xml:space="preserve"> – 161,9 млн руб. или 75,5% планового назначения. Уменьшение относительно фактических поступлений за 9 месяцев 2024 года незначительное и составляет 1,2 %.</w:t>
      </w:r>
    </w:p>
    <w:p w14:paraId="568413E8" w14:textId="6DD8BEC1" w:rsidR="00147E8A" w:rsidRPr="00884A9F" w:rsidRDefault="00147E8A" w:rsidP="00147E8A">
      <w:pPr>
        <w:pStyle w:val="a9"/>
        <w:tabs>
          <w:tab w:val="left" w:pos="993"/>
        </w:tabs>
        <w:suppressAutoHyphens/>
        <w:ind w:left="0" w:firstLine="709"/>
        <w:jc w:val="both"/>
      </w:pPr>
      <w:r w:rsidRPr="00C91F4F">
        <w:rPr>
          <w:sz w:val="26"/>
          <w:szCs w:val="26"/>
        </w:rPr>
        <w:lastRenderedPageBreak/>
        <w:t xml:space="preserve">Оценка </w:t>
      </w:r>
      <w:r w:rsidRPr="00884A9F">
        <w:rPr>
          <w:sz w:val="26"/>
          <w:szCs w:val="26"/>
        </w:rPr>
        <w:t>ожидаемых поступлений по данному коду определена в размере 231,0 млн руб.</w:t>
      </w:r>
      <w:r w:rsidR="00E012E0">
        <w:rPr>
          <w:sz w:val="26"/>
          <w:szCs w:val="26"/>
        </w:rPr>
        <w:t>;</w:t>
      </w:r>
    </w:p>
    <w:p w14:paraId="23FC8A4B" w14:textId="77777777" w:rsidR="00147E8A" w:rsidRPr="00884A9F" w:rsidRDefault="00147E8A" w:rsidP="00147E8A">
      <w:pPr>
        <w:pStyle w:val="af"/>
        <w:numPr>
          <w:ilvl w:val="0"/>
          <w:numId w:val="57"/>
        </w:numPr>
        <w:tabs>
          <w:tab w:val="left" w:pos="993"/>
        </w:tabs>
        <w:ind w:left="0" w:firstLine="709"/>
        <w:rPr>
          <w:szCs w:val="26"/>
        </w:rPr>
      </w:pPr>
      <w:r w:rsidRPr="00884A9F">
        <w:rPr>
          <w:b/>
          <w:i/>
          <w:szCs w:val="26"/>
        </w:rPr>
        <w:t>доходы от продажи материальных и нематериальных активов</w:t>
      </w:r>
      <w:r w:rsidRPr="00884A9F">
        <w:rPr>
          <w:szCs w:val="26"/>
        </w:rPr>
        <w:t xml:space="preserve"> – 107,2 млн руб. или 192,5% плановых назначений, в том числе:</w:t>
      </w:r>
    </w:p>
    <w:p w14:paraId="2A521F03" w14:textId="77777777" w:rsidR="00147E8A" w:rsidRPr="00884A9F" w:rsidRDefault="00147E8A" w:rsidP="00147E8A">
      <w:pPr>
        <w:pStyle w:val="af"/>
        <w:numPr>
          <w:ilvl w:val="0"/>
          <w:numId w:val="59"/>
        </w:numPr>
        <w:tabs>
          <w:tab w:val="left" w:pos="993"/>
        </w:tabs>
        <w:ind w:left="0" w:firstLine="709"/>
        <w:rPr>
          <w:szCs w:val="26"/>
        </w:rPr>
      </w:pPr>
      <w:r w:rsidRPr="00884A9F">
        <w:rPr>
          <w:szCs w:val="26"/>
        </w:rPr>
        <w:t>доходы от реализации имущества, находящегося в государственной и муниципальной собственности, в сумме 75,1 млн руб.;</w:t>
      </w:r>
    </w:p>
    <w:p w14:paraId="2B7C7FAC" w14:textId="77777777" w:rsidR="00147E8A" w:rsidRPr="00884A9F" w:rsidRDefault="00147E8A" w:rsidP="00147E8A">
      <w:pPr>
        <w:pStyle w:val="af"/>
        <w:numPr>
          <w:ilvl w:val="0"/>
          <w:numId w:val="59"/>
        </w:numPr>
        <w:tabs>
          <w:tab w:val="left" w:pos="993"/>
        </w:tabs>
        <w:ind w:left="0" w:firstLine="709"/>
        <w:rPr>
          <w:szCs w:val="26"/>
        </w:rPr>
      </w:pPr>
      <w:r w:rsidRPr="00884A9F">
        <w:rPr>
          <w:szCs w:val="26"/>
        </w:rPr>
        <w:t>средства от распоряжения и реализации выморочного имущества, в сумме 1</w:t>
      </w:r>
      <w:r>
        <w:rPr>
          <w:szCs w:val="26"/>
        </w:rPr>
        <w:t xml:space="preserve">,2 млн </w:t>
      </w:r>
      <w:r w:rsidRPr="00884A9F">
        <w:rPr>
          <w:szCs w:val="26"/>
        </w:rPr>
        <w:t>руб.;</w:t>
      </w:r>
    </w:p>
    <w:p w14:paraId="623AAB32" w14:textId="77777777" w:rsidR="00147E8A" w:rsidRPr="00884A9F" w:rsidRDefault="00147E8A" w:rsidP="00147E8A">
      <w:pPr>
        <w:pStyle w:val="af"/>
        <w:numPr>
          <w:ilvl w:val="0"/>
          <w:numId w:val="59"/>
        </w:numPr>
        <w:tabs>
          <w:tab w:val="left" w:pos="993"/>
        </w:tabs>
        <w:ind w:left="0" w:firstLine="709"/>
        <w:rPr>
          <w:szCs w:val="26"/>
        </w:rPr>
      </w:pPr>
      <w:r w:rsidRPr="00884A9F">
        <w:rPr>
          <w:szCs w:val="26"/>
        </w:rPr>
        <w:t>доходы от продажи земельных участков, находящихся в государственной и муниципальной собственности, в сумме 30,8 млн руб.</w:t>
      </w:r>
    </w:p>
    <w:p w14:paraId="7FC68277" w14:textId="218B7EAE" w:rsidR="00147E8A" w:rsidRPr="00307DE6" w:rsidRDefault="00147E8A" w:rsidP="00147E8A">
      <w:pPr>
        <w:suppressAutoHyphens/>
        <w:ind w:firstLine="684"/>
        <w:rPr>
          <w:sz w:val="26"/>
          <w:szCs w:val="26"/>
        </w:rPr>
      </w:pPr>
      <w:r w:rsidRPr="00FB0644">
        <w:rPr>
          <w:sz w:val="26"/>
          <w:szCs w:val="26"/>
        </w:rPr>
        <w:t xml:space="preserve">Снижение поступлений доходов от реализации имущества, находящегося в государственной и муниципальной собственности, по сравнению с фактическими поступлениями за аналогичный </w:t>
      </w:r>
      <w:r w:rsidRPr="00FB0644">
        <w:rPr>
          <w:spacing w:val="-12"/>
          <w:sz w:val="26"/>
          <w:szCs w:val="26"/>
        </w:rPr>
        <w:t xml:space="preserve">период 2024 года </w:t>
      </w:r>
      <w:r>
        <w:rPr>
          <w:spacing w:val="-12"/>
          <w:sz w:val="26"/>
          <w:szCs w:val="26"/>
        </w:rPr>
        <w:t xml:space="preserve">на </w:t>
      </w:r>
      <w:r w:rsidRPr="00307DE6">
        <w:rPr>
          <w:spacing w:val="-12"/>
          <w:sz w:val="26"/>
          <w:szCs w:val="26"/>
        </w:rPr>
        <w:t>8,8</w:t>
      </w:r>
      <w:r w:rsidRPr="00307DE6">
        <w:rPr>
          <w:sz w:val="26"/>
          <w:szCs w:val="26"/>
        </w:rPr>
        <w:t>% связано с постепенным окончанием срока действия ранее заключенных договоров купли-продажи.</w:t>
      </w:r>
    </w:p>
    <w:p w14:paraId="7D87FF3F" w14:textId="77777777" w:rsidR="00147E8A" w:rsidRPr="00E012E0" w:rsidRDefault="00147E8A" w:rsidP="00147E8A">
      <w:pPr>
        <w:suppressAutoHyphens/>
        <w:ind w:firstLine="684"/>
        <w:rPr>
          <w:sz w:val="26"/>
          <w:szCs w:val="26"/>
        </w:rPr>
      </w:pPr>
      <w:r w:rsidRPr="00FB0644">
        <w:rPr>
          <w:sz w:val="26"/>
          <w:szCs w:val="26"/>
        </w:rPr>
        <w:t>Увеличение поступлений доходов от продажи земельных участков по сравнению с фактическими поступлениями за 9 месяцев 2024 года на 14</w:t>
      </w:r>
      <w:r>
        <w:rPr>
          <w:sz w:val="26"/>
          <w:szCs w:val="26"/>
        </w:rPr>
        <w:t>,2</w:t>
      </w:r>
      <w:r w:rsidRPr="00FB0644">
        <w:rPr>
          <w:sz w:val="26"/>
          <w:szCs w:val="26"/>
        </w:rPr>
        <w:t>% связано с приобретени</w:t>
      </w:r>
      <w:r w:rsidRPr="00C071F3">
        <w:rPr>
          <w:sz w:val="26"/>
          <w:szCs w:val="26"/>
        </w:rPr>
        <w:t xml:space="preserve">ем в </w:t>
      </w:r>
      <w:r w:rsidRPr="00E012E0">
        <w:rPr>
          <w:sz w:val="26"/>
          <w:szCs w:val="26"/>
        </w:rPr>
        <w:t>собственность значительного количества земельных участков под гаражное строительство.</w:t>
      </w:r>
    </w:p>
    <w:p w14:paraId="65580301" w14:textId="2F1AE92D" w:rsidR="00147E8A" w:rsidRPr="00C071F3" w:rsidRDefault="00147E8A" w:rsidP="00147E8A">
      <w:pPr>
        <w:suppressAutoHyphens/>
        <w:ind w:firstLine="709"/>
        <w:rPr>
          <w:sz w:val="26"/>
          <w:szCs w:val="26"/>
        </w:rPr>
      </w:pPr>
      <w:r w:rsidRPr="00C071F3">
        <w:rPr>
          <w:sz w:val="26"/>
          <w:szCs w:val="26"/>
        </w:rPr>
        <w:t>С учетом фактического исполнения и информации главных администраторов данного доходного источника о планируемой реализации муниципального имущества и земельных участков, оценка ожидаемых поступлений определена в размере 115,0 млн руб.</w:t>
      </w:r>
      <w:r w:rsidR="00E012E0">
        <w:rPr>
          <w:sz w:val="26"/>
          <w:szCs w:val="26"/>
        </w:rPr>
        <w:t>;</w:t>
      </w:r>
    </w:p>
    <w:p w14:paraId="7C782596" w14:textId="69CE6FF4" w:rsidR="00147E8A" w:rsidRPr="00E965D8" w:rsidRDefault="00147E8A" w:rsidP="00147E8A">
      <w:pPr>
        <w:pStyle w:val="af"/>
        <w:numPr>
          <w:ilvl w:val="0"/>
          <w:numId w:val="57"/>
        </w:numPr>
        <w:tabs>
          <w:tab w:val="left" w:pos="993"/>
        </w:tabs>
        <w:ind w:left="0" w:firstLine="709"/>
        <w:rPr>
          <w:szCs w:val="26"/>
        </w:rPr>
      </w:pPr>
      <w:r w:rsidRPr="00E965D8">
        <w:rPr>
          <w:b/>
          <w:i/>
          <w:szCs w:val="26"/>
        </w:rPr>
        <w:t>доход</w:t>
      </w:r>
      <w:r w:rsidRPr="00E965D8">
        <w:rPr>
          <w:b/>
          <w:bCs/>
          <w:i/>
          <w:iCs/>
          <w:szCs w:val="26"/>
        </w:rPr>
        <w:t xml:space="preserve"> от оказания платных услуг (работ) и компенсация затрат государства</w:t>
      </w:r>
      <w:r w:rsidR="00EE06B2">
        <w:rPr>
          <w:szCs w:val="26"/>
        </w:rPr>
        <w:t xml:space="preserve"> – 67,0 млн руб., что на 64,4</w:t>
      </w:r>
      <w:r w:rsidRPr="00E965D8">
        <w:rPr>
          <w:szCs w:val="26"/>
        </w:rPr>
        <w:t>% больше планового назначения, преимущественно, за счет увеличения поступлений от компенсации затрат бюджета (возврат дебиторской задолженности прошлых лет, возмещение работниками стоимости путевок за счет собственных средств).</w:t>
      </w:r>
    </w:p>
    <w:p w14:paraId="2846DEBC" w14:textId="2FA9D635" w:rsidR="00147E8A" w:rsidRPr="00E965D8" w:rsidRDefault="00147E8A" w:rsidP="007940C8">
      <w:pPr>
        <w:suppressAutoHyphens/>
        <w:ind w:firstLine="709"/>
        <w:rPr>
          <w:sz w:val="26"/>
          <w:szCs w:val="26"/>
        </w:rPr>
      </w:pPr>
      <w:r w:rsidRPr="00E965D8">
        <w:rPr>
          <w:sz w:val="26"/>
          <w:szCs w:val="26"/>
        </w:rPr>
        <w:t>Уменьшение доходов на 9,1% по сравнению с 9 месяцами 2024 года произошло, в основном, за счет уменьшения поступлений от компенсации затрат бюджета (значительные суммы дебиторской задолженности прошлых лет поступили в 2024 году).</w:t>
      </w:r>
    </w:p>
    <w:p w14:paraId="41DB93DC" w14:textId="77777777" w:rsidR="00147E8A" w:rsidRPr="00E965D8" w:rsidRDefault="00147E8A" w:rsidP="00886D74">
      <w:pPr>
        <w:pStyle w:val="af"/>
        <w:tabs>
          <w:tab w:val="left" w:pos="993"/>
        </w:tabs>
        <w:ind w:firstLine="709"/>
        <w:rPr>
          <w:szCs w:val="26"/>
        </w:rPr>
      </w:pPr>
      <w:r w:rsidRPr="00E965D8">
        <w:rPr>
          <w:szCs w:val="26"/>
        </w:rPr>
        <w:t>Оценка ожидаемых поступлений определена в размере 69,4 млн руб.</w:t>
      </w:r>
    </w:p>
    <w:p w14:paraId="1FC4364A" w14:textId="77777777" w:rsidR="00147E8A" w:rsidRPr="007940C8" w:rsidRDefault="00147E8A" w:rsidP="00886D74">
      <w:pPr>
        <w:suppressAutoHyphens/>
        <w:ind w:firstLine="709"/>
        <w:rPr>
          <w:b/>
          <w:i/>
          <w:sz w:val="26"/>
          <w:szCs w:val="26"/>
        </w:rPr>
      </w:pPr>
      <w:r w:rsidRPr="007940C8">
        <w:rPr>
          <w:b/>
          <w:i/>
          <w:sz w:val="26"/>
          <w:szCs w:val="26"/>
        </w:rPr>
        <w:t>Акцизы по подакцизным товарам (продукции), производимым на территории Российской Федерации за 9 месяцев 2025 года составили 52,8 млн руб.</w:t>
      </w:r>
    </w:p>
    <w:p w14:paraId="456386C8" w14:textId="114669EB" w:rsidR="00147E8A" w:rsidRPr="00391126" w:rsidRDefault="00147E8A" w:rsidP="00886D74">
      <w:pPr>
        <w:pStyle w:val="af4"/>
        <w:suppressAutoHyphens/>
        <w:spacing w:after="0"/>
        <w:ind w:firstLine="709"/>
        <w:jc w:val="both"/>
        <w:rPr>
          <w:sz w:val="26"/>
          <w:szCs w:val="26"/>
        </w:rPr>
      </w:pPr>
      <w:r w:rsidRPr="00391126">
        <w:rPr>
          <w:sz w:val="26"/>
          <w:szCs w:val="26"/>
        </w:rPr>
        <w:t>Увеличение объема поступлений относительно аналогичного периода прошлого года на 15,5% объясняется фактическими объемами реализации подакцизных товаров.</w:t>
      </w:r>
    </w:p>
    <w:p w14:paraId="16366E97" w14:textId="77777777" w:rsidR="00147E8A" w:rsidRPr="00391126" w:rsidRDefault="00147E8A" w:rsidP="00886D74">
      <w:pPr>
        <w:pStyle w:val="af4"/>
        <w:tabs>
          <w:tab w:val="left" w:pos="993"/>
        </w:tabs>
        <w:suppressAutoHyphens/>
        <w:spacing w:after="0"/>
        <w:ind w:firstLine="709"/>
        <w:jc w:val="both"/>
        <w:rPr>
          <w:sz w:val="26"/>
          <w:szCs w:val="26"/>
        </w:rPr>
      </w:pPr>
      <w:r w:rsidRPr="00391126">
        <w:rPr>
          <w:sz w:val="26"/>
          <w:szCs w:val="26"/>
        </w:rPr>
        <w:t xml:space="preserve">Выполнение годового плана – 78,2%. </w:t>
      </w:r>
      <w:r w:rsidRPr="00391126">
        <w:rPr>
          <w:bCs/>
          <w:iCs/>
          <w:sz w:val="26"/>
          <w:szCs w:val="26"/>
        </w:rPr>
        <w:t>Ожидаемое исполнение по указанному доходному источнику в 2025 году составит 71,1 млн. руб.</w:t>
      </w:r>
    </w:p>
    <w:p w14:paraId="413D58B8" w14:textId="77777777" w:rsidR="00147E8A" w:rsidRPr="00E52962" w:rsidRDefault="00147E8A" w:rsidP="00886D74">
      <w:pPr>
        <w:pStyle w:val="af"/>
        <w:ind w:firstLine="709"/>
        <w:rPr>
          <w:szCs w:val="26"/>
        </w:rPr>
      </w:pPr>
      <w:r w:rsidRPr="00E52962">
        <w:rPr>
          <w:szCs w:val="26"/>
        </w:rPr>
        <w:t>Снижение налоговых и неналоговых поступлений в течение отчетного периода наблюдается по следующим платежам:</w:t>
      </w:r>
    </w:p>
    <w:p w14:paraId="698157B8" w14:textId="77777777" w:rsidR="00147E8A" w:rsidRPr="00C726B0" w:rsidRDefault="00147E8A" w:rsidP="00886D74">
      <w:pPr>
        <w:tabs>
          <w:tab w:val="num" w:pos="0"/>
        </w:tabs>
        <w:suppressAutoHyphens/>
        <w:ind w:firstLine="709"/>
        <w:rPr>
          <w:sz w:val="26"/>
          <w:szCs w:val="26"/>
        </w:rPr>
      </w:pPr>
      <w:r w:rsidRPr="00E52962">
        <w:rPr>
          <w:sz w:val="26"/>
          <w:szCs w:val="26"/>
        </w:rPr>
        <w:t xml:space="preserve">– </w:t>
      </w:r>
      <w:r w:rsidRPr="00E52962">
        <w:rPr>
          <w:b/>
          <w:i/>
          <w:sz w:val="26"/>
          <w:szCs w:val="26"/>
        </w:rPr>
        <w:t>налог на прибыль организаций</w:t>
      </w:r>
      <w:r w:rsidRPr="00E52962">
        <w:rPr>
          <w:sz w:val="26"/>
          <w:szCs w:val="26"/>
        </w:rPr>
        <w:t xml:space="preserve"> – 2 018,5 млн руб. или 37,0% от планового показателя. Снижение поступлений относительно аналогичного периода прошлого года на 35,1% и низкое исполнение планового показателя в текущем году </w:t>
      </w:r>
      <w:r w:rsidRPr="00C726B0">
        <w:rPr>
          <w:sz w:val="26"/>
          <w:szCs w:val="26"/>
        </w:rPr>
        <w:t>обусловлено:</w:t>
      </w:r>
    </w:p>
    <w:p w14:paraId="220F159F" w14:textId="77777777" w:rsidR="00147E8A" w:rsidRPr="00C726B0" w:rsidRDefault="00147E8A" w:rsidP="00886D74">
      <w:pPr>
        <w:pStyle w:val="a9"/>
        <w:numPr>
          <w:ilvl w:val="0"/>
          <w:numId w:val="63"/>
        </w:numPr>
        <w:tabs>
          <w:tab w:val="num" w:pos="0"/>
          <w:tab w:val="left" w:pos="993"/>
        </w:tabs>
        <w:suppressAutoHyphens/>
        <w:ind w:left="0" w:firstLine="709"/>
        <w:contextualSpacing w:val="0"/>
        <w:jc w:val="both"/>
        <w:rPr>
          <w:rFonts w:eastAsia="Calibri"/>
          <w:sz w:val="26"/>
          <w:szCs w:val="26"/>
          <w:lang w:eastAsia="en-US"/>
        </w:rPr>
      </w:pPr>
      <w:r w:rsidRPr="00C726B0">
        <w:rPr>
          <w:sz w:val="26"/>
          <w:szCs w:val="26"/>
        </w:rPr>
        <w:lastRenderedPageBreak/>
        <w:t>перечислением в текущем году в меньшем объеме платежей от налогоплательщиков, которые до 1 января 2023 года являлись участниками договора о создании консолидированных групп налогоплательщиков (далее – КГН). Поступление налога на прибыль таких организаций происходит в соответствии с временным порядком распределения между бюджетами субъектов Российской Федерации уплаченных сумм (2023 год – 80%, 2024 год – 60%, 2025 год – 40% от объемов поступлений распределяются между бюджетами субъектов Российской Федерации в соответствии с нормативами, установленными Федеральным законом от 27.11.2023 № 540-ФЗ «О федеральном бюджете на 2024 год и на плановый период 2025-2026 годов» (для Красноярского края норматив на 2024-2025 годы установлен в размере 10,7493%). В свою очередь, субъектом Российской Федерации могут быть установлены нормативы отчислений налога для муниципальных образований. Для муниципального образования город Норильск такой норматив составил 9,5798%</w:t>
      </w:r>
      <w:r w:rsidRPr="00C726B0">
        <w:rPr>
          <w:rFonts w:eastAsia="Calibri"/>
          <w:sz w:val="26"/>
          <w:szCs w:val="26"/>
          <w:lang w:eastAsia="en-US"/>
        </w:rPr>
        <w:t>;</w:t>
      </w:r>
    </w:p>
    <w:p w14:paraId="37BD3E31" w14:textId="1363BE37" w:rsidR="00147E8A" w:rsidRDefault="00147E8A" w:rsidP="00886D74">
      <w:pPr>
        <w:pStyle w:val="a9"/>
        <w:numPr>
          <w:ilvl w:val="0"/>
          <w:numId w:val="63"/>
        </w:numPr>
        <w:tabs>
          <w:tab w:val="num" w:pos="0"/>
          <w:tab w:val="left" w:pos="993"/>
        </w:tabs>
        <w:suppressAutoHyphens/>
        <w:ind w:left="0" w:firstLine="709"/>
        <w:contextualSpacing w:val="0"/>
        <w:jc w:val="both"/>
        <w:rPr>
          <w:sz w:val="26"/>
          <w:szCs w:val="26"/>
        </w:rPr>
      </w:pPr>
      <w:r w:rsidRPr="00C726B0">
        <w:rPr>
          <w:sz w:val="26"/>
          <w:szCs w:val="26"/>
        </w:rPr>
        <w:t>снижением в текущем году платежей по налогу от бывших участников КГН, поступающих в бюджеты бюджетной системы напрямую (без централизации) под влиянием внешнеэкономических факторов (</w:t>
      </w:r>
      <w:r w:rsidRPr="00A75A73">
        <w:rPr>
          <w:sz w:val="26"/>
          <w:szCs w:val="26"/>
        </w:rPr>
        <w:t>затруднение международных расчетов, влияние курсовых разниц, высокая стоимость заимствований);</w:t>
      </w:r>
    </w:p>
    <w:p w14:paraId="7207B7F0" w14:textId="77777777" w:rsidR="00147E8A" w:rsidRDefault="00147E8A" w:rsidP="00886D74">
      <w:pPr>
        <w:pStyle w:val="a9"/>
        <w:numPr>
          <w:ilvl w:val="0"/>
          <w:numId w:val="63"/>
        </w:numPr>
        <w:tabs>
          <w:tab w:val="num" w:pos="0"/>
          <w:tab w:val="left" w:pos="993"/>
        </w:tabs>
        <w:suppressAutoHyphens/>
        <w:ind w:left="0" w:firstLine="709"/>
        <w:contextualSpacing w:val="0"/>
        <w:jc w:val="both"/>
        <w:rPr>
          <w:sz w:val="26"/>
          <w:szCs w:val="26"/>
        </w:rPr>
      </w:pPr>
      <w:r w:rsidRPr="00CE0B88">
        <w:rPr>
          <w:sz w:val="26"/>
          <w:szCs w:val="26"/>
        </w:rPr>
        <w:t>произведенными возвратами платежей отдельными крупными налогоплательщиками территории по итогам прошлых периодов в соответствии с декларациями к уменьшению</w:t>
      </w:r>
      <w:r>
        <w:rPr>
          <w:sz w:val="26"/>
          <w:szCs w:val="26"/>
        </w:rPr>
        <w:t>;</w:t>
      </w:r>
    </w:p>
    <w:p w14:paraId="2D285FBC" w14:textId="77777777" w:rsidR="00147E8A" w:rsidRPr="00CE0B88" w:rsidRDefault="00147E8A" w:rsidP="00886D74">
      <w:pPr>
        <w:pStyle w:val="a9"/>
        <w:numPr>
          <w:ilvl w:val="0"/>
          <w:numId w:val="63"/>
        </w:numPr>
        <w:tabs>
          <w:tab w:val="num" w:pos="0"/>
          <w:tab w:val="left" w:pos="993"/>
        </w:tabs>
        <w:suppressAutoHyphens/>
        <w:ind w:left="0" w:firstLine="709"/>
        <w:contextualSpacing w:val="0"/>
        <w:jc w:val="both"/>
        <w:rPr>
          <w:sz w:val="26"/>
          <w:szCs w:val="26"/>
        </w:rPr>
      </w:pPr>
      <w:r>
        <w:rPr>
          <w:bCs/>
          <w:iCs/>
          <w:sz w:val="26"/>
          <w:szCs w:val="26"/>
        </w:rPr>
        <w:t>завершением</w:t>
      </w:r>
      <w:r w:rsidRPr="005C4BEA">
        <w:rPr>
          <w:bCs/>
          <w:iCs/>
          <w:sz w:val="26"/>
          <w:szCs w:val="26"/>
        </w:rPr>
        <w:t xml:space="preserve"> крупных проектов, а также уменьшением объема оказанных услуг </w:t>
      </w:r>
      <w:r w:rsidRPr="00CE0B88">
        <w:rPr>
          <w:bCs/>
          <w:iCs/>
          <w:sz w:val="26"/>
          <w:szCs w:val="26"/>
        </w:rPr>
        <w:t>предприятиями, осуществляющими свою деятельность на территории города.</w:t>
      </w:r>
    </w:p>
    <w:p w14:paraId="00ED785B" w14:textId="555A1D09" w:rsidR="00147E8A" w:rsidRDefault="00147E8A" w:rsidP="00886D74">
      <w:pPr>
        <w:tabs>
          <w:tab w:val="num" w:pos="0"/>
        </w:tabs>
        <w:suppressAutoHyphens/>
        <w:ind w:firstLine="709"/>
        <w:rPr>
          <w:sz w:val="26"/>
          <w:szCs w:val="26"/>
        </w:rPr>
      </w:pPr>
      <w:r w:rsidRPr="00CE0B88">
        <w:rPr>
          <w:bCs/>
          <w:iCs/>
          <w:sz w:val="26"/>
          <w:szCs w:val="26"/>
        </w:rPr>
        <w:t xml:space="preserve">Ожидаемое исполнение по указанному доходному источнику в 2025 году </w:t>
      </w:r>
      <w:r w:rsidRPr="00CE0B88">
        <w:rPr>
          <w:bCs/>
          <w:iCs/>
          <w:sz w:val="26"/>
          <w:szCs w:val="26"/>
        </w:rPr>
        <w:br/>
        <w:t>составит 2 753,0 млн руб</w:t>
      </w:r>
      <w:r w:rsidRPr="00CE0B88">
        <w:rPr>
          <w:sz w:val="26"/>
          <w:szCs w:val="26"/>
        </w:rPr>
        <w:t>.</w:t>
      </w:r>
      <w:r w:rsidR="00EE06B2">
        <w:rPr>
          <w:sz w:val="26"/>
          <w:szCs w:val="26"/>
        </w:rPr>
        <w:t>;</w:t>
      </w:r>
    </w:p>
    <w:p w14:paraId="312EF25B" w14:textId="77777777" w:rsidR="00147E8A" w:rsidRPr="000F5F79" w:rsidRDefault="00147E8A" w:rsidP="00886D74">
      <w:pPr>
        <w:numPr>
          <w:ilvl w:val="0"/>
          <w:numId w:val="57"/>
        </w:numPr>
        <w:tabs>
          <w:tab w:val="left" w:pos="993"/>
        </w:tabs>
        <w:ind w:left="0" w:firstLine="709"/>
        <w:rPr>
          <w:b/>
          <w:bCs/>
          <w:i/>
          <w:iCs/>
          <w:sz w:val="26"/>
          <w:szCs w:val="26"/>
        </w:rPr>
      </w:pPr>
      <w:r w:rsidRPr="000F5F79">
        <w:rPr>
          <w:b/>
          <w:bCs/>
          <w:i/>
          <w:iCs/>
          <w:sz w:val="26"/>
          <w:szCs w:val="26"/>
        </w:rPr>
        <w:t xml:space="preserve">налог, взимаемый в связи с применением упрощенной системы налогообложения: </w:t>
      </w:r>
      <w:r w:rsidRPr="000F5F79">
        <w:rPr>
          <w:bCs/>
          <w:iCs/>
          <w:sz w:val="26"/>
          <w:szCs w:val="26"/>
        </w:rPr>
        <w:t xml:space="preserve">за 9 месяцев 2025 года поступления налога </w:t>
      </w:r>
      <w:r w:rsidRPr="000F5F79">
        <w:rPr>
          <w:sz w:val="26"/>
          <w:szCs w:val="26"/>
        </w:rPr>
        <w:t>составили</w:t>
      </w:r>
      <w:r w:rsidRPr="000F5F79">
        <w:rPr>
          <w:bCs/>
          <w:iCs/>
          <w:sz w:val="26"/>
          <w:szCs w:val="26"/>
        </w:rPr>
        <w:t xml:space="preserve"> 670,4 млн руб. По сравнению с аналогичным периодом 2024 года поступления налога снизились на 12,9%, что связано с уменьшением налоговой базы в текущем году.</w:t>
      </w:r>
    </w:p>
    <w:p w14:paraId="378E0003" w14:textId="77777777" w:rsidR="00EE06B2" w:rsidRDefault="00147E8A" w:rsidP="00886D74">
      <w:pPr>
        <w:tabs>
          <w:tab w:val="left" w:pos="993"/>
        </w:tabs>
        <w:ind w:firstLine="709"/>
      </w:pPr>
      <w:r w:rsidRPr="000F5F79">
        <w:rPr>
          <w:bCs/>
          <w:iCs/>
          <w:sz w:val="26"/>
          <w:szCs w:val="26"/>
        </w:rPr>
        <w:t>Исходя из фактических поступлений и динамики платежей ожидаемое исполнение по указанному доходному источнику в 2025 году составит 870,9 млн руб.</w:t>
      </w:r>
    </w:p>
    <w:p w14:paraId="711468D8" w14:textId="58C81D67" w:rsidR="00147E8A" w:rsidRPr="00CD21A5" w:rsidRDefault="00147E8A" w:rsidP="00EE06B2">
      <w:pPr>
        <w:numPr>
          <w:ilvl w:val="0"/>
          <w:numId w:val="57"/>
        </w:numPr>
        <w:tabs>
          <w:tab w:val="left" w:pos="993"/>
        </w:tabs>
        <w:ind w:left="0" w:firstLine="709"/>
        <w:rPr>
          <w:bCs/>
          <w:iCs/>
          <w:sz w:val="26"/>
          <w:szCs w:val="26"/>
        </w:rPr>
      </w:pPr>
      <w:r w:rsidRPr="00EE06B2">
        <w:rPr>
          <w:b/>
          <w:bCs/>
          <w:i/>
          <w:iCs/>
          <w:sz w:val="26"/>
          <w:szCs w:val="26"/>
        </w:rPr>
        <w:t>налог на имущество физических лиц</w:t>
      </w:r>
      <w:r w:rsidRPr="00CD21A5">
        <w:rPr>
          <w:bCs/>
          <w:iCs/>
          <w:sz w:val="26"/>
          <w:szCs w:val="26"/>
        </w:rPr>
        <w:t xml:space="preserve"> – 31,4 млн руб. или 42,4% от планового назначения. Относительно аналогичного периода прошлого года наблюдается снижение поступлений на 6,1%, вызванное погашением задолженности в значительном объеме в 2024 году;  </w:t>
      </w:r>
    </w:p>
    <w:p w14:paraId="37071F5E" w14:textId="101CED9C" w:rsidR="00147E8A" w:rsidRDefault="00147E8A" w:rsidP="00886D74">
      <w:pPr>
        <w:tabs>
          <w:tab w:val="left" w:pos="993"/>
        </w:tabs>
        <w:ind w:firstLine="709"/>
        <w:rPr>
          <w:bCs/>
          <w:iCs/>
          <w:sz w:val="26"/>
          <w:szCs w:val="26"/>
        </w:rPr>
      </w:pPr>
      <w:r w:rsidRPr="00CD21A5">
        <w:rPr>
          <w:bCs/>
          <w:iCs/>
          <w:sz w:val="26"/>
          <w:szCs w:val="26"/>
        </w:rPr>
        <w:t>Ожидаемое исполнение в текущем году по данному доходному источнику определено с учетом срока уплаты в сумме 77,9 млн руб.</w:t>
      </w:r>
      <w:r w:rsidR="00EE06B2">
        <w:rPr>
          <w:bCs/>
          <w:iCs/>
          <w:sz w:val="26"/>
          <w:szCs w:val="26"/>
        </w:rPr>
        <w:t>;</w:t>
      </w:r>
    </w:p>
    <w:p w14:paraId="274B22CE" w14:textId="275356CA" w:rsidR="00147E8A" w:rsidRPr="00E916A5" w:rsidRDefault="00147E8A" w:rsidP="00886D74">
      <w:pPr>
        <w:pStyle w:val="af"/>
        <w:numPr>
          <w:ilvl w:val="0"/>
          <w:numId w:val="57"/>
        </w:numPr>
        <w:tabs>
          <w:tab w:val="left" w:pos="993"/>
        </w:tabs>
        <w:ind w:left="0" w:firstLine="709"/>
        <w:rPr>
          <w:b/>
          <w:bCs/>
          <w:i/>
          <w:iCs/>
          <w:szCs w:val="26"/>
        </w:rPr>
      </w:pPr>
      <w:r w:rsidRPr="00E916A5">
        <w:rPr>
          <w:b/>
          <w:bCs/>
          <w:i/>
          <w:iCs/>
          <w:szCs w:val="26"/>
        </w:rPr>
        <w:t xml:space="preserve">единый сельскохозяйственный налог </w:t>
      </w:r>
      <w:r w:rsidRPr="00E916A5">
        <w:rPr>
          <w:bCs/>
          <w:iCs/>
          <w:szCs w:val="26"/>
        </w:rPr>
        <w:t>в местный бюджет снизился на 4,0% в связи с уменьшением налоговой базы в текущем году</w:t>
      </w:r>
      <w:r w:rsidR="00EE06B2">
        <w:rPr>
          <w:bCs/>
          <w:iCs/>
          <w:szCs w:val="26"/>
        </w:rPr>
        <w:t>.</w:t>
      </w:r>
    </w:p>
    <w:p w14:paraId="08830185" w14:textId="433540E6" w:rsidR="00147E8A" w:rsidRPr="00CD21A5" w:rsidRDefault="00147E8A" w:rsidP="00886D74">
      <w:pPr>
        <w:pStyle w:val="af"/>
        <w:tabs>
          <w:tab w:val="left" w:pos="993"/>
        </w:tabs>
        <w:ind w:firstLine="709"/>
        <w:rPr>
          <w:szCs w:val="26"/>
        </w:rPr>
      </w:pPr>
      <w:r w:rsidRPr="00E916A5">
        <w:rPr>
          <w:bCs/>
          <w:iCs/>
          <w:szCs w:val="26"/>
        </w:rPr>
        <w:t>Ожидаемое исполнение по указанному доходному источнику в 2025 году также составит 0,7 млн руб.</w:t>
      </w:r>
      <w:r w:rsidR="00EE06B2">
        <w:rPr>
          <w:bCs/>
          <w:iCs/>
          <w:szCs w:val="26"/>
        </w:rPr>
        <w:t>;</w:t>
      </w:r>
    </w:p>
    <w:p w14:paraId="24DE0623" w14:textId="77777777" w:rsidR="00147E8A" w:rsidRPr="00334C7F" w:rsidRDefault="00147E8A" w:rsidP="00886D74">
      <w:pPr>
        <w:pStyle w:val="af"/>
        <w:ind w:firstLine="709"/>
        <w:rPr>
          <w:bCs/>
          <w:iCs/>
          <w:szCs w:val="26"/>
        </w:rPr>
      </w:pPr>
      <w:r w:rsidRPr="00693980">
        <w:rPr>
          <w:szCs w:val="26"/>
        </w:rPr>
        <w:t xml:space="preserve">– </w:t>
      </w:r>
      <w:r w:rsidRPr="00693980">
        <w:rPr>
          <w:b/>
          <w:i/>
          <w:szCs w:val="26"/>
        </w:rPr>
        <w:t xml:space="preserve">штрафы, санкции, возмещение ущерба </w:t>
      </w:r>
      <w:r w:rsidRPr="00693980">
        <w:rPr>
          <w:szCs w:val="26"/>
        </w:rPr>
        <w:t xml:space="preserve">– 550,2 млн руб. или 68,5% от плановых значений. Снижение поступлений по данному виду дохода по сравнению с аналогичным периодом 2024 года на 10,8% </w:t>
      </w:r>
      <w:r w:rsidRPr="00693980">
        <w:rPr>
          <w:bCs/>
          <w:iCs/>
          <w:szCs w:val="26"/>
        </w:rPr>
        <w:t xml:space="preserve">связано с поступлениями в 2024 году </w:t>
      </w:r>
      <w:r w:rsidRPr="00334C7F">
        <w:rPr>
          <w:bCs/>
          <w:iCs/>
          <w:szCs w:val="26"/>
        </w:rPr>
        <w:t xml:space="preserve">платежей по искам о возмещении вреда, причиненного почвам. </w:t>
      </w:r>
    </w:p>
    <w:p w14:paraId="749E36BE" w14:textId="6D079643" w:rsidR="00147E8A" w:rsidRPr="00F31760" w:rsidRDefault="00147E8A" w:rsidP="00886D74">
      <w:pPr>
        <w:pStyle w:val="af"/>
        <w:ind w:firstLine="709"/>
        <w:rPr>
          <w:bCs/>
          <w:iCs/>
          <w:szCs w:val="26"/>
        </w:rPr>
      </w:pPr>
      <w:r w:rsidRPr="00334C7F">
        <w:rPr>
          <w:szCs w:val="26"/>
        </w:rPr>
        <w:lastRenderedPageBreak/>
        <w:t xml:space="preserve">Оценка ожидаемых поступлений по данному доходному источнику определена с </w:t>
      </w:r>
      <w:r w:rsidRPr="00F31760">
        <w:rPr>
          <w:szCs w:val="26"/>
        </w:rPr>
        <w:t>учетом динамики поступлений и данных главных администраторов, в размере 764,4 млн руб.</w:t>
      </w:r>
      <w:r w:rsidR="00EE06B2">
        <w:rPr>
          <w:szCs w:val="26"/>
        </w:rPr>
        <w:t>;</w:t>
      </w:r>
    </w:p>
    <w:p w14:paraId="74A7028B" w14:textId="77777777" w:rsidR="00147E8A" w:rsidRPr="00F31760" w:rsidRDefault="00147E8A" w:rsidP="00EE06B2">
      <w:pPr>
        <w:pStyle w:val="af"/>
        <w:ind w:firstLine="709"/>
        <w:rPr>
          <w:szCs w:val="26"/>
        </w:rPr>
      </w:pPr>
      <w:r w:rsidRPr="00F31760">
        <w:rPr>
          <w:szCs w:val="26"/>
        </w:rPr>
        <w:t xml:space="preserve">– поступления </w:t>
      </w:r>
      <w:r w:rsidRPr="00F31760">
        <w:rPr>
          <w:b/>
          <w:i/>
          <w:szCs w:val="26"/>
        </w:rPr>
        <w:t>прочих неналоговых доходов</w:t>
      </w:r>
      <w:r w:rsidRPr="00F31760">
        <w:rPr>
          <w:szCs w:val="26"/>
        </w:rPr>
        <w:t xml:space="preserve"> за 9 месяцев 2025 года составили 1,2 млн руб. – зачисление остатка средств при ликвидации МУП «МОК» в сумме </w:t>
      </w:r>
      <w:r>
        <w:rPr>
          <w:szCs w:val="26"/>
        </w:rPr>
        <w:t>0,9 млн</w:t>
      </w:r>
      <w:r w:rsidRPr="00F31760">
        <w:rPr>
          <w:szCs w:val="26"/>
        </w:rPr>
        <w:t xml:space="preserve"> руб., а также ошибочно перечисленные платежи, подлежащие уточнению в октябре текущего финансового года.</w:t>
      </w:r>
    </w:p>
    <w:p w14:paraId="46198183" w14:textId="77777777" w:rsidR="00147E8A" w:rsidRPr="00F31760" w:rsidRDefault="00147E8A" w:rsidP="00EE06B2">
      <w:pPr>
        <w:pStyle w:val="af"/>
        <w:ind w:firstLine="709"/>
        <w:rPr>
          <w:szCs w:val="26"/>
        </w:rPr>
      </w:pPr>
      <w:r w:rsidRPr="00F31760">
        <w:rPr>
          <w:szCs w:val="26"/>
        </w:rPr>
        <w:t>Оценка ожидаемых поступлений по данному доходному источнику определена в размере минус 0,7 млн руб.</w:t>
      </w:r>
    </w:p>
    <w:p w14:paraId="5B8A5189" w14:textId="7A592924" w:rsidR="00147E8A" w:rsidRPr="00055EF4" w:rsidRDefault="00147E8A" w:rsidP="00EE06B2">
      <w:pPr>
        <w:pStyle w:val="af4"/>
        <w:suppressAutoHyphens/>
        <w:spacing w:after="0"/>
        <w:ind w:firstLine="709"/>
        <w:jc w:val="both"/>
        <w:rPr>
          <w:sz w:val="26"/>
        </w:rPr>
      </w:pPr>
      <w:r w:rsidRPr="00055EF4">
        <w:rPr>
          <w:b/>
          <w:bCs/>
          <w:i/>
          <w:iCs/>
          <w:sz w:val="26"/>
          <w:szCs w:val="26"/>
        </w:rPr>
        <w:t>Единый налог на вмененный доход для отдельных видов деятельности,</w:t>
      </w:r>
      <w:r w:rsidRPr="00055EF4">
        <w:rPr>
          <w:bCs/>
          <w:i/>
          <w:iCs/>
          <w:sz w:val="26"/>
          <w:szCs w:val="26"/>
        </w:rPr>
        <w:t xml:space="preserve"> з</w:t>
      </w:r>
      <w:r w:rsidRPr="00055EF4">
        <w:rPr>
          <w:sz w:val="26"/>
          <w:szCs w:val="26"/>
        </w:rPr>
        <w:t>а 9 месяцев 2025 года поступления в местный бюджет составили 0,5 млн руб</w:t>
      </w:r>
      <w:r w:rsidRPr="00055EF4">
        <w:rPr>
          <w:sz w:val="26"/>
        </w:rPr>
        <w:t xml:space="preserve">. </w:t>
      </w:r>
      <w:r w:rsidR="00EE06B2">
        <w:rPr>
          <w:sz w:val="26"/>
        </w:rPr>
        <w:t>–</w:t>
      </w:r>
      <w:r w:rsidRPr="00055EF4">
        <w:rPr>
          <w:sz w:val="26"/>
        </w:rPr>
        <w:t xml:space="preserve"> поступление платежей за прошлые периоды</w:t>
      </w:r>
      <w:r w:rsidRPr="00055EF4">
        <w:rPr>
          <w:sz w:val="26"/>
          <w:szCs w:val="26"/>
        </w:rPr>
        <w:t xml:space="preserve"> (отменен </w:t>
      </w:r>
      <w:r w:rsidRPr="00055EF4">
        <w:rPr>
          <w:sz w:val="26"/>
        </w:rPr>
        <w:t>с 01.01.2021 в соответствии с Федеральным законом от 29.06.2012 №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w:t>
      </w:r>
    </w:p>
    <w:p w14:paraId="6466D187" w14:textId="498C379F" w:rsidR="00147E8A" w:rsidRPr="00055EF4" w:rsidRDefault="00147E8A" w:rsidP="00EE06B2">
      <w:pPr>
        <w:pStyle w:val="af4"/>
        <w:suppressAutoHyphens/>
        <w:spacing w:after="0"/>
        <w:ind w:firstLine="709"/>
        <w:jc w:val="both"/>
        <w:rPr>
          <w:szCs w:val="26"/>
        </w:rPr>
      </w:pPr>
      <w:r w:rsidRPr="00055EF4">
        <w:rPr>
          <w:bCs/>
          <w:iCs/>
          <w:sz w:val="26"/>
          <w:szCs w:val="26"/>
        </w:rPr>
        <w:t>Ожидаемое исполнение по указанному доходному источнику в 202</w:t>
      </w:r>
      <w:r>
        <w:rPr>
          <w:bCs/>
          <w:iCs/>
          <w:sz w:val="26"/>
          <w:szCs w:val="26"/>
        </w:rPr>
        <w:t>5</w:t>
      </w:r>
      <w:r w:rsidRPr="00055EF4">
        <w:rPr>
          <w:bCs/>
          <w:iCs/>
          <w:sz w:val="26"/>
          <w:szCs w:val="26"/>
        </w:rPr>
        <w:t xml:space="preserve"> году также составит 0,5 млн руб.</w:t>
      </w:r>
    </w:p>
    <w:p w14:paraId="5781234D" w14:textId="77777777" w:rsidR="00147E8A" w:rsidRPr="00055EF4" w:rsidRDefault="00147E8A" w:rsidP="00147E8A">
      <w:pPr>
        <w:pStyle w:val="af"/>
        <w:ind w:firstLine="709"/>
        <w:rPr>
          <w:szCs w:val="26"/>
        </w:rPr>
      </w:pPr>
    </w:p>
    <w:p w14:paraId="10341319" w14:textId="77777777" w:rsidR="00147E8A" w:rsidRPr="00A8060F" w:rsidRDefault="00147E8A" w:rsidP="00EE06B2">
      <w:pPr>
        <w:pStyle w:val="22"/>
        <w:spacing w:after="0" w:line="240" w:lineRule="auto"/>
        <w:jc w:val="center"/>
        <w:rPr>
          <w:b/>
          <w:sz w:val="26"/>
          <w:szCs w:val="26"/>
        </w:rPr>
      </w:pPr>
      <w:r w:rsidRPr="00A8060F">
        <w:rPr>
          <w:b/>
          <w:sz w:val="26"/>
          <w:szCs w:val="26"/>
        </w:rPr>
        <w:t>Безвозмездные перечисления</w:t>
      </w:r>
    </w:p>
    <w:p w14:paraId="38CD5C8E" w14:textId="77777777" w:rsidR="00147E8A" w:rsidRPr="006A239B" w:rsidRDefault="00147E8A" w:rsidP="00EE06B2">
      <w:pPr>
        <w:pStyle w:val="af"/>
        <w:spacing w:before="120"/>
        <w:ind w:firstLine="709"/>
        <w:rPr>
          <w:bCs/>
          <w:iCs/>
          <w:szCs w:val="26"/>
        </w:rPr>
      </w:pPr>
      <w:r w:rsidRPr="006A239B">
        <w:rPr>
          <w:bCs/>
          <w:iCs/>
          <w:szCs w:val="26"/>
        </w:rPr>
        <w:t xml:space="preserve">– </w:t>
      </w:r>
      <w:r w:rsidRPr="00EE06B2">
        <w:rPr>
          <w:b/>
          <w:i/>
          <w:szCs w:val="26"/>
        </w:rPr>
        <w:t>безвозмездные</w:t>
      </w:r>
      <w:r w:rsidRPr="006A239B">
        <w:rPr>
          <w:b/>
          <w:bCs/>
          <w:i/>
          <w:iCs/>
          <w:szCs w:val="26"/>
        </w:rPr>
        <w:t xml:space="preserve"> поступления от других бюджетов бюджетной системы Российской Федерации </w:t>
      </w:r>
      <w:r w:rsidRPr="006A239B">
        <w:rPr>
          <w:bCs/>
          <w:iCs/>
          <w:szCs w:val="26"/>
        </w:rPr>
        <w:t>за 9 месяцев 2025 года составили 8 980,3 млн руб. или 73,7% от утвержденного планового назначения текущего года, в том числе:</w:t>
      </w:r>
    </w:p>
    <w:p w14:paraId="39648F73" w14:textId="77777777" w:rsidR="00147E8A" w:rsidRPr="006A239B" w:rsidRDefault="00147E8A" w:rsidP="00147E8A">
      <w:pPr>
        <w:pStyle w:val="a9"/>
        <w:numPr>
          <w:ilvl w:val="0"/>
          <w:numId w:val="60"/>
        </w:numPr>
        <w:tabs>
          <w:tab w:val="left" w:pos="993"/>
        </w:tabs>
        <w:suppressAutoHyphens/>
        <w:ind w:left="0" w:firstLine="709"/>
        <w:jc w:val="both"/>
        <w:rPr>
          <w:bCs/>
          <w:iCs/>
          <w:sz w:val="26"/>
          <w:szCs w:val="26"/>
        </w:rPr>
      </w:pPr>
      <w:r w:rsidRPr="006A239B">
        <w:rPr>
          <w:bCs/>
          <w:iCs/>
          <w:sz w:val="26"/>
          <w:szCs w:val="26"/>
        </w:rPr>
        <w:t>субсидии бюджетам бюджетной системы Российской Федерации (межбюджетные субсидии) – 1 681,5 млн руб.;</w:t>
      </w:r>
    </w:p>
    <w:p w14:paraId="61DFFCC7" w14:textId="77777777" w:rsidR="00147E8A" w:rsidRPr="006A239B" w:rsidRDefault="00147E8A" w:rsidP="00147E8A">
      <w:pPr>
        <w:pStyle w:val="a9"/>
        <w:numPr>
          <w:ilvl w:val="0"/>
          <w:numId w:val="60"/>
        </w:numPr>
        <w:tabs>
          <w:tab w:val="left" w:pos="993"/>
        </w:tabs>
        <w:suppressAutoHyphens/>
        <w:ind w:left="0" w:firstLine="709"/>
        <w:jc w:val="both"/>
        <w:rPr>
          <w:bCs/>
          <w:iCs/>
          <w:sz w:val="26"/>
          <w:szCs w:val="26"/>
        </w:rPr>
      </w:pPr>
      <w:r w:rsidRPr="006A239B">
        <w:rPr>
          <w:bCs/>
          <w:iCs/>
          <w:sz w:val="26"/>
          <w:szCs w:val="26"/>
        </w:rPr>
        <w:t>субвенции бюджетам бюджетной системы Российской Федерации – 7 086,5 млн руб.;</w:t>
      </w:r>
    </w:p>
    <w:p w14:paraId="68F13B80" w14:textId="77777777" w:rsidR="00147E8A" w:rsidRPr="006A239B" w:rsidRDefault="00147E8A" w:rsidP="00147E8A">
      <w:pPr>
        <w:pStyle w:val="a9"/>
        <w:numPr>
          <w:ilvl w:val="0"/>
          <w:numId w:val="60"/>
        </w:numPr>
        <w:tabs>
          <w:tab w:val="left" w:pos="993"/>
        </w:tabs>
        <w:suppressAutoHyphens/>
        <w:ind w:left="0" w:firstLine="709"/>
        <w:jc w:val="both"/>
        <w:rPr>
          <w:bCs/>
          <w:iCs/>
          <w:sz w:val="26"/>
          <w:szCs w:val="26"/>
        </w:rPr>
      </w:pPr>
      <w:r w:rsidRPr="006A239B">
        <w:rPr>
          <w:bCs/>
          <w:iCs/>
          <w:sz w:val="26"/>
          <w:szCs w:val="26"/>
        </w:rPr>
        <w:t>иные межбюджетные трансферты – 212,3 млн руб.</w:t>
      </w:r>
    </w:p>
    <w:p w14:paraId="09849C35" w14:textId="77777777" w:rsidR="00147E8A" w:rsidRPr="00F538AE" w:rsidRDefault="00147E8A" w:rsidP="00147E8A">
      <w:pPr>
        <w:suppressAutoHyphens/>
        <w:ind w:firstLine="684"/>
        <w:rPr>
          <w:sz w:val="26"/>
          <w:szCs w:val="26"/>
        </w:rPr>
      </w:pPr>
      <w:r w:rsidRPr="00F538AE">
        <w:rPr>
          <w:sz w:val="26"/>
          <w:szCs w:val="26"/>
        </w:rPr>
        <w:t>Оценка ожидаемых поступлений определена в размере 14 049, 3 млн руб.</w:t>
      </w:r>
    </w:p>
    <w:p w14:paraId="3F6956A6" w14:textId="175256F4" w:rsidR="00147E8A" w:rsidRPr="00F538AE" w:rsidRDefault="00147E8A" w:rsidP="00147E8A">
      <w:pPr>
        <w:pStyle w:val="a9"/>
        <w:widowControl w:val="0"/>
        <w:numPr>
          <w:ilvl w:val="0"/>
          <w:numId w:val="62"/>
        </w:numPr>
        <w:tabs>
          <w:tab w:val="left" w:pos="993"/>
          <w:tab w:val="num" w:pos="1069"/>
        </w:tabs>
        <w:ind w:left="0" w:firstLine="709"/>
        <w:jc w:val="both"/>
      </w:pPr>
      <w:r w:rsidRPr="00F538AE">
        <w:rPr>
          <w:b/>
          <w:bCs/>
          <w:i/>
          <w:iCs/>
          <w:sz w:val="26"/>
          <w:szCs w:val="26"/>
        </w:rPr>
        <w:t>безвозмездные поступления от негосударственных организаций</w:t>
      </w:r>
      <w:r w:rsidRPr="00F538AE">
        <w:rPr>
          <w:bCs/>
          <w:iCs/>
          <w:sz w:val="26"/>
          <w:szCs w:val="26"/>
        </w:rPr>
        <w:t xml:space="preserve"> </w:t>
      </w:r>
      <w:r w:rsidRPr="00F538AE">
        <w:rPr>
          <w:sz w:val="26"/>
        </w:rPr>
        <w:t xml:space="preserve">за 9 месяцев 2025 года составили 1 291,4 млн руб., или 107,5% от плана </w:t>
      </w:r>
      <w:r w:rsidRPr="00F538AE">
        <w:rPr>
          <w:sz w:val="26"/>
          <w:szCs w:val="26"/>
        </w:rPr>
        <w:t>(</w:t>
      </w:r>
      <w:r w:rsidRPr="00F538AE">
        <w:rPr>
          <w:bCs/>
          <w:iCs/>
          <w:sz w:val="26"/>
          <w:szCs w:val="20"/>
        </w:rPr>
        <w:t xml:space="preserve">средства в рамках соглашений: в целях сохранения и развития регулярных перевозок пассажиров и багажа автомобильным транспортом, реформирования и модернизации жилищно-коммунального хозяйства; </w:t>
      </w:r>
      <w:r w:rsidRPr="00F538AE">
        <w:rPr>
          <w:rFonts w:eastAsia="Calibri"/>
          <w:sz w:val="26"/>
          <w:szCs w:val="26"/>
          <w:lang w:eastAsia="en-US"/>
        </w:rPr>
        <w:t>единовременные выплаты участникам СВО)</w:t>
      </w:r>
      <w:r w:rsidR="00A8060F">
        <w:rPr>
          <w:rFonts w:eastAsia="Calibri"/>
          <w:sz w:val="26"/>
          <w:szCs w:val="26"/>
          <w:lang w:eastAsia="en-US"/>
        </w:rPr>
        <w:t>.</w:t>
      </w:r>
    </w:p>
    <w:p w14:paraId="472DFD63" w14:textId="4CDE815E" w:rsidR="00147E8A" w:rsidRPr="00210ACC" w:rsidRDefault="00147E8A" w:rsidP="00147E8A">
      <w:pPr>
        <w:suppressAutoHyphens/>
        <w:ind w:firstLine="684"/>
        <w:rPr>
          <w:sz w:val="26"/>
          <w:szCs w:val="26"/>
        </w:rPr>
      </w:pPr>
      <w:r w:rsidRPr="00210ACC">
        <w:rPr>
          <w:sz w:val="26"/>
          <w:szCs w:val="26"/>
        </w:rPr>
        <w:t>Оценка ожидаемых поступлений определена в размере 1</w:t>
      </w:r>
      <w:r>
        <w:rPr>
          <w:sz w:val="26"/>
          <w:szCs w:val="26"/>
        </w:rPr>
        <w:t> </w:t>
      </w:r>
      <w:r w:rsidRPr="00210ACC">
        <w:rPr>
          <w:sz w:val="26"/>
          <w:szCs w:val="26"/>
        </w:rPr>
        <w:t>301</w:t>
      </w:r>
      <w:r>
        <w:rPr>
          <w:sz w:val="26"/>
          <w:szCs w:val="26"/>
        </w:rPr>
        <w:t>,4 млн руб.</w:t>
      </w:r>
      <w:r w:rsidR="00A8060F">
        <w:rPr>
          <w:sz w:val="26"/>
          <w:szCs w:val="26"/>
        </w:rPr>
        <w:t>;</w:t>
      </w:r>
    </w:p>
    <w:p w14:paraId="4A5EAC0F" w14:textId="77777777" w:rsidR="00147E8A" w:rsidRPr="00F538AE" w:rsidRDefault="00147E8A" w:rsidP="00147E8A">
      <w:pPr>
        <w:pStyle w:val="a9"/>
        <w:numPr>
          <w:ilvl w:val="0"/>
          <w:numId w:val="61"/>
        </w:numPr>
        <w:tabs>
          <w:tab w:val="left" w:pos="993"/>
        </w:tabs>
        <w:suppressAutoHyphens/>
        <w:ind w:left="0" w:firstLine="709"/>
        <w:jc w:val="both"/>
        <w:rPr>
          <w:bCs/>
          <w:iCs/>
          <w:sz w:val="26"/>
          <w:szCs w:val="26"/>
        </w:rPr>
      </w:pPr>
      <w:r w:rsidRPr="00F538AE">
        <w:rPr>
          <w:b/>
          <w:bCs/>
          <w:i/>
          <w:iCs/>
          <w:sz w:val="26"/>
          <w:szCs w:val="2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r>
        <w:rPr>
          <w:b/>
          <w:bCs/>
          <w:i/>
          <w:iCs/>
          <w:sz w:val="26"/>
          <w:szCs w:val="26"/>
        </w:rPr>
        <w:t>,</w:t>
      </w:r>
      <w:r w:rsidRPr="00F538AE">
        <w:rPr>
          <w:bCs/>
          <w:iCs/>
          <w:sz w:val="26"/>
          <w:szCs w:val="26"/>
        </w:rPr>
        <w:t xml:space="preserve"> за 9 месяцев 202</w:t>
      </w:r>
      <w:r>
        <w:rPr>
          <w:bCs/>
          <w:iCs/>
          <w:sz w:val="26"/>
          <w:szCs w:val="26"/>
        </w:rPr>
        <w:t>5</w:t>
      </w:r>
      <w:r w:rsidRPr="00F538AE">
        <w:rPr>
          <w:bCs/>
          <w:iCs/>
          <w:sz w:val="26"/>
          <w:szCs w:val="26"/>
        </w:rPr>
        <w:t xml:space="preserve"> года составили </w:t>
      </w:r>
      <w:r>
        <w:rPr>
          <w:bCs/>
          <w:iCs/>
          <w:sz w:val="26"/>
          <w:szCs w:val="26"/>
        </w:rPr>
        <w:t>25,0</w:t>
      </w:r>
      <w:r w:rsidRPr="00F538AE">
        <w:rPr>
          <w:bCs/>
          <w:iCs/>
          <w:sz w:val="26"/>
          <w:szCs w:val="26"/>
        </w:rPr>
        <w:t xml:space="preserve"> млн руб.</w:t>
      </w:r>
      <w:r>
        <w:rPr>
          <w:bCs/>
          <w:iCs/>
          <w:sz w:val="26"/>
          <w:szCs w:val="26"/>
        </w:rPr>
        <w:t xml:space="preserve"> </w:t>
      </w:r>
      <w:r w:rsidRPr="00F538AE">
        <w:rPr>
          <w:sz w:val="26"/>
          <w:szCs w:val="26"/>
        </w:rPr>
        <w:t>(возврат бюджетными, автономными и иными организациями остатков субсидий прошлых лет).</w:t>
      </w:r>
    </w:p>
    <w:p w14:paraId="2CFBA746" w14:textId="77777777" w:rsidR="00147E8A" w:rsidRPr="00F538AE" w:rsidRDefault="00147E8A" w:rsidP="00147E8A">
      <w:pPr>
        <w:suppressAutoHyphens/>
        <w:ind w:firstLine="684"/>
        <w:rPr>
          <w:sz w:val="26"/>
          <w:szCs w:val="26"/>
        </w:rPr>
      </w:pPr>
      <w:r w:rsidRPr="00F538AE">
        <w:rPr>
          <w:sz w:val="26"/>
          <w:szCs w:val="26"/>
        </w:rPr>
        <w:t xml:space="preserve">Большую часть поступлений по данному виду доходов формируют перечисления возвратов субсидий согласно выставленным требованиям МКУ «УЖКХ» в связи с недостижением результатов предоставления субсидий по договорам на проведение капитального ремонта многоквартирных домов муниципального образования город Норильск. </w:t>
      </w:r>
    </w:p>
    <w:p w14:paraId="4D4CEA84" w14:textId="0F15CBDE" w:rsidR="00147E8A" w:rsidRPr="00F7129B" w:rsidRDefault="00147E8A" w:rsidP="00147E8A">
      <w:pPr>
        <w:suppressAutoHyphens/>
        <w:ind w:firstLine="684"/>
        <w:rPr>
          <w:sz w:val="26"/>
          <w:szCs w:val="26"/>
        </w:rPr>
      </w:pPr>
      <w:r w:rsidRPr="00F538AE">
        <w:rPr>
          <w:sz w:val="26"/>
          <w:szCs w:val="26"/>
        </w:rPr>
        <w:t xml:space="preserve">Оценка </w:t>
      </w:r>
      <w:r w:rsidRPr="00F7129B">
        <w:rPr>
          <w:sz w:val="26"/>
          <w:szCs w:val="26"/>
        </w:rPr>
        <w:t>ожидаемых поступлений определена в размере 25,0 млн руб.</w:t>
      </w:r>
      <w:r w:rsidR="00A8060F">
        <w:rPr>
          <w:sz w:val="26"/>
          <w:szCs w:val="26"/>
        </w:rPr>
        <w:t>;</w:t>
      </w:r>
    </w:p>
    <w:p w14:paraId="5F4226B5" w14:textId="5B2E9B19" w:rsidR="00886D74" w:rsidRPr="005C6124" w:rsidRDefault="00147E8A" w:rsidP="00886D74">
      <w:pPr>
        <w:pStyle w:val="a9"/>
        <w:numPr>
          <w:ilvl w:val="0"/>
          <w:numId w:val="61"/>
        </w:numPr>
        <w:tabs>
          <w:tab w:val="left" w:pos="993"/>
        </w:tabs>
        <w:suppressAutoHyphens/>
        <w:ind w:left="0" w:firstLine="709"/>
        <w:jc w:val="both"/>
        <w:rPr>
          <w:sz w:val="26"/>
          <w:szCs w:val="26"/>
        </w:rPr>
      </w:pPr>
      <w:r w:rsidRPr="00F7129B">
        <w:rPr>
          <w:b/>
          <w:bCs/>
          <w:i/>
          <w:iCs/>
          <w:sz w:val="26"/>
          <w:szCs w:val="26"/>
        </w:rPr>
        <w:lastRenderedPageBreak/>
        <w:t>возврат остатков субсидий, субвенций и иных межбюджетных трансфертов, имеющих целевое назначение, прошлых лет</w:t>
      </w:r>
      <w:r w:rsidRPr="00F7129B">
        <w:rPr>
          <w:bCs/>
          <w:iCs/>
          <w:sz w:val="26"/>
          <w:szCs w:val="26"/>
        </w:rPr>
        <w:t xml:space="preserve"> за 9 месяцев 2025 года составил отрицательный результат (-41,6 млн руб.). </w:t>
      </w:r>
      <w:r w:rsidRPr="00F7129B">
        <w:rPr>
          <w:sz w:val="26"/>
          <w:szCs w:val="26"/>
        </w:rPr>
        <w:t>Ожидаемое исполнение в 2025 году составит минус 42,5 млн руб.</w:t>
      </w:r>
    </w:p>
    <w:p w14:paraId="4BC38144" w14:textId="77777777" w:rsidR="00147E8A" w:rsidRDefault="00886D74" w:rsidP="007940C8">
      <w:pPr>
        <w:pStyle w:val="a9"/>
        <w:tabs>
          <w:tab w:val="left" w:pos="1134"/>
        </w:tabs>
        <w:suppressAutoHyphens/>
        <w:ind w:left="0" w:firstLine="709"/>
        <w:jc w:val="right"/>
        <w:rPr>
          <w:sz w:val="26"/>
          <w:szCs w:val="26"/>
        </w:rPr>
      </w:pPr>
      <w:r>
        <w:rPr>
          <w:sz w:val="26"/>
          <w:szCs w:val="26"/>
        </w:rPr>
        <w:t>Т</w:t>
      </w:r>
      <w:r w:rsidR="00147E8A" w:rsidRPr="00886D74">
        <w:rPr>
          <w:sz w:val="26"/>
          <w:szCs w:val="26"/>
        </w:rPr>
        <w:t>аблица</w:t>
      </w:r>
      <w:r w:rsidRPr="00886D74">
        <w:rPr>
          <w:sz w:val="26"/>
          <w:szCs w:val="26"/>
        </w:rPr>
        <w:t xml:space="preserve"> 11</w:t>
      </w:r>
    </w:p>
    <w:p w14:paraId="2642E49F" w14:textId="77777777" w:rsidR="00147E8A" w:rsidRPr="00A8060F" w:rsidRDefault="00147E8A" w:rsidP="00A8060F">
      <w:pPr>
        <w:pStyle w:val="22"/>
        <w:spacing w:before="120" w:line="240" w:lineRule="auto"/>
        <w:jc w:val="center"/>
        <w:rPr>
          <w:b/>
          <w:i/>
          <w:sz w:val="26"/>
          <w:szCs w:val="26"/>
        </w:rPr>
      </w:pPr>
      <w:r w:rsidRPr="00A8060F">
        <w:rPr>
          <w:b/>
          <w:sz w:val="26"/>
          <w:szCs w:val="26"/>
        </w:rPr>
        <w:t>Структура доходов и расходов городского</w:t>
      </w:r>
      <w:r w:rsidRPr="00A8060F">
        <w:rPr>
          <w:b/>
          <w:i/>
          <w:sz w:val="26"/>
          <w:szCs w:val="26"/>
        </w:rPr>
        <w:t xml:space="preserve"> </w:t>
      </w:r>
      <w:r w:rsidRPr="00A8060F">
        <w:rPr>
          <w:b/>
          <w:sz w:val="26"/>
          <w:szCs w:val="26"/>
        </w:rPr>
        <w:t>бюджета</w:t>
      </w:r>
      <w:r w:rsidRPr="00A8060F">
        <w:rPr>
          <w:rStyle w:val="afd"/>
          <w:b/>
          <w:sz w:val="26"/>
          <w:szCs w:val="26"/>
        </w:rPr>
        <w:footnoteReference w:id="8"/>
      </w:r>
    </w:p>
    <w:p w14:paraId="6F497636" w14:textId="77777777" w:rsidR="00147E8A" w:rsidRPr="00F7129B" w:rsidRDefault="00147E8A" w:rsidP="007940C8">
      <w:pPr>
        <w:pStyle w:val="22"/>
        <w:spacing w:line="240" w:lineRule="auto"/>
        <w:ind w:firstLine="709"/>
        <w:jc w:val="right"/>
        <w:rPr>
          <w:i/>
          <w:sz w:val="22"/>
          <w:szCs w:val="22"/>
        </w:rPr>
      </w:pPr>
      <w:r w:rsidRPr="00F7129B">
        <w:rPr>
          <w:sz w:val="22"/>
          <w:szCs w:val="22"/>
        </w:rPr>
        <w:t>млн руб</w:t>
      </w:r>
      <w:r w:rsidRPr="00F7129B">
        <w:rPr>
          <w:i/>
          <w:sz w:val="22"/>
          <w:szCs w:val="22"/>
        </w:rPr>
        <w:t>.</w:t>
      </w:r>
    </w:p>
    <w:tbl>
      <w:tblPr>
        <w:tblW w:w="9643" w:type="dxa"/>
        <w:tblInd w:w="-145" w:type="dxa"/>
        <w:tblLayout w:type="fixed"/>
        <w:tblLook w:val="04A0" w:firstRow="1" w:lastRow="0" w:firstColumn="1" w:lastColumn="0" w:noHBand="0" w:noVBand="1"/>
      </w:tblPr>
      <w:tblGrid>
        <w:gridCol w:w="642"/>
        <w:gridCol w:w="2612"/>
        <w:gridCol w:w="1209"/>
        <w:gridCol w:w="796"/>
        <w:gridCol w:w="1172"/>
        <w:gridCol w:w="811"/>
        <w:gridCol w:w="992"/>
        <w:gridCol w:w="1409"/>
      </w:tblGrid>
      <w:tr w:rsidR="00147E8A" w:rsidRPr="00A8060F" w14:paraId="5AD6F21C" w14:textId="77777777" w:rsidTr="00886D74">
        <w:trPr>
          <w:trHeight w:val="315"/>
          <w:tblHeader/>
        </w:trPr>
        <w:tc>
          <w:tcPr>
            <w:tcW w:w="642" w:type="dxa"/>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7048D646" w14:textId="77777777" w:rsidR="00147E8A" w:rsidRPr="00A8060F" w:rsidRDefault="00147E8A" w:rsidP="00886D74">
            <w:pPr>
              <w:jc w:val="center"/>
              <w:rPr>
                <w:b/>
                <w:bCs/>
                <w:color w:val="000000"/>
                <w:sz w:val="20"/>
                <w:szCs w:val="20"/>
              </w:rPr>
            </w:pPr>
            <w:r w:rsidRPr="00A8060F">
              <w:rPr>
                <w:b/>
                <w:bCs/>
                <w:color w:val="000000"/>
                <w:sz w:val="20"/>
                <w:szCs w:val="20"/>
              </w:rPr>
              <w:t>№ п/п</w:t>
            </w:r>
          </w:p>
        </w:tc>
        <w:tc>
          <w:tcPr>
            <w:tcW w:w="2612" w:type="dxa"/>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3551218F" w14:textId="77777777" w:rsidR="00147E8A" w:rsidRPr="00A8060F" w:rsidRDefault="00147E8A" w:rsidP="00886D74">
            <w:pPr>
              <w:jc w:val="center"/>
              <w:rPr>
                <w:b/>
                <w:bCs/>
                <w:color w:val="000000"/>
                <w:sz w:val="20"/>
                <w:szCs w:val="20"/>
              </w:rPr>
            </w:pPr>
            <w:r w:rsidRPr="00A8060F">
              <w:rPr>
                <w:b/>
                <w:bCs/>
                <w:color w:val="000000"/>
                <w:sz w:val="20"/>
                <w:szCs w:val="20"/>
              </w:rPr>
              <w:t>Наименование показателя</w:t>
            </w:r>
          </w:p>
        </w:tc>
        <w:tc>
          <w:tcPr>
            <w:tcW w:w="2005" w:type="dxa"/>
            <w:gridSpan w:val="2"/>
            <w:tcBorders>
              <w:top w:val="single" w:sz="4" w:space="0" w:color="auto"/>
              <w:left w:val="single" w:sz="4" w:space="0" w:color="auto"/>
              <w:bottom w:val="single" w:sz="4" w:space="0" w:color="auto"/>
              <w:right w:val="single" w:sz="4" w:space="0" w:color="auto"/>
            </w:tcBorders>
            <w:shd w:val="clear" w:color="000000" w:fill="C7CCE4"/>
            <w:vAlign w:val="center"/>
            <w:hideMark/>
          </w:tcPr>
          <w:p w14:paraId="0481349C" w14:textId="6E90EF50" w:rsidR="00147E8A" w:rsidRPr="00A8060F" w:rsidRDefault="00A8060F" w:rsidP="00886D74">
            <w:pPr>
              <w:jc w:val="center"/>
              <w:rPr>
                <w:b/>
                <w:bCs/>
                <w:color w:val="000000"/>
                <w:sz w:val="20"/>
                <w:szCs w:val="20"/>
              </w:rPr>
            </w:pPr>
            <w:r>
              <w:rPr>
                <w:b/>
                <w:bCs/>
                <w:color w:val="000000"/>
                <w:sz w:val="20"/>
                <w:szCs w:val="20"/>
              </w:rPr>
              <w:t>Н</w:t>
            </w:r>
            <w:r w:rsidR="00147E8A" w:rsidRPr="00A8060F">
              <w:rPr>
                <w:b/>
                <w:bCs/>
                <w:color w:val="000000"/>
                <w:sz w:val="20"/>
                <w:szCs w:val="20"/>
              </w:rPr>
              <w:t>а 01.10.24</w:t>
            </w:r>
          </w:p>
        </w:tc>
        <w:tc>
          <w:tcPr>
            <w:tcW w:w="1983" w:type="dxa"/>
            <w:gridSpan w:val="2"/>
            <w:tcBorders>
              <w:top w:val="single" w:sz="4" w:space="0" w:color="auto"/>
              <w:left w:val="single" w:sz="4" w:space="0" w:color="auto"/>
              <w:bottom w:val="single" w:sz="4" w:space="0" w:color="auto"/>
              <w:right w:val="single" w:sz="4" w:space="0" w:color="auto"/>
            </w:tcBorders>
            <w:shd w:val="clear" w:color="000000" w:fill="C7CCE4"/>
            <w:vAlign w:val="center"/>
            <w:hideMark/>
          </w:tcPr>
          <w:p w14:paraId="6BCBE6FD" w14:textId="035E4E85" w:rsidR="00147E8A" w:rsidRPr="00A8060F" w:rsidRDefault="00A8060F" w:rsidP="00886D74">
            <w:pPr>
              <w:jc w:val="center"/>
              <w:rPr>
                <w:b/>
                <w:bCs/>
                <w:color w:val="000000"/>
                <w:sz w:val="20"/>
                <w:szCs w:val="20"/>
              </w:rPr>
            </w:pPr>
            <w:r>
              <w:rPr>
                <w:b/>
                <w:bCs/>
                <w:color w:val="000000"/>
                <w:sz w:val="20"/>
                <w:szCs w:val="20"/>
              </w:rPr>
              <w:t>Н</w:t>
            </w:r>
            <w:r w:rsidR="00147E8A" w:rsidRPr="00A8060F">
              <w:rPr>
                <w:b/>
                <w:bCs/>
                <w:color w:val="000000"/>
                <w:sz w:val="20"/>
                <w:szCs w:val="20"/>
              </w:rPr>
              <w:t>а 01.10.25</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08695919" w14:textId="77777777" w:rsidR="00147E8A" w:rsidRPr="00A8060F" w:rsidRDefault="00147E8A" w:rsidP="00886D74">
            <w:pPr>
              <w:jc w:val="center"/>
              <w:rPr>
                <w:b/>
                <w:bCs/>
                <w:color w:val="000000"/>
                <w:sz w:val="20"/>
                <w:szCs w:val="20"/>
              </w:rPr>
            </w:pPr>
            <w:r w:rsidRPr="00A8060F">
              <w:rPr>
                <w:b/>
                <w:bCs/>
                <w:color w:val="000000"/>
                <w:sz w:val="20"/>
                <w:szCs w:val="20"/>
              </w:rPr>
              <w:t>Темп</w:t>
            </w:r>
          </w:p>
          <w:p w14:paraId="4C8BB7D3" w14:textId="77777777" w:rsidR="00147E8A" w:rsidRPr="00A8060F" w:rsidRDefault="00147E8A" w:rsidP="00886D74">
            <w:pPr>
              <w:jc w:val="center"/>
              <w:rPr>
                <w:b/>
                <w:bCs/>
                <w:color w:val="000000"/>
                <w:sz w:val="20"/>
                <w:szCs w:val="20"/>
                <w:highlight w:val="yellow"/>
              </w:rPr>
            </w:pPr>
            <w:r w:rsidRPr="00A8060F">
              <w:rPr>
                <w:b/>
                <w:bCs/>
                <w:color w:val="000000"/>
                <w:sz w:val="20"/>
                <w:szCs w:val="20"/>
              </w:rPr>
              <w:t xml:space="preserve"> роста, %</w:t>
            </w:r>
          </w:p>
        </w:tc>
        <w:tc>
          <w:tcPr>
            <w:tcW w:w="1409" w:type="dxa"/>
            <w:vMerge w:val="restart"/>
            <w:tcBorders>
              <w:top w:val="single" w:sz="4" w:space="0" w:color="auto"/>
              <w:left w:val="single" w:sz="4" w:space="0" w:color="auto"/>
              <w:bottom w:val="single" w:sz="4" w:space="0" w:color="auto"/>
              <w:right w:val="single" w:sz="4" w:space="0" w:color="auto"/>
            </w:tcBorders>
            <w:shd w:val="clear" w:color="000000" w:fill="C7CCE4"/>
          </w:tcPr>
          <w:p w14:paraId="2717E5C8" w14:textId="77777777" w:rsidR="00147E8A" w:rsidRPr="00A8060F" w:rsidRDefault="00147E8A" w:rsidP="00886D74">
            <w:pPr>
              <w:jc w:val="center"/>
              <w:rPr>
                <w:b/>
                <w:bCs/>
                <w:color w:val="000000"/>
                <w:sz w:val="20"/>
                <w:szCs w:val="20"/>
                <w:highlight w:val="yellow"/>
              </w:rPr>
            </w:pPr>
            <w:r w:rsidRPr="00A8060F">
              <w:rPr>
                <w:b/>
                <w:bCs/>
                <w:color w:val="000000"/>
                <w:sz w:val="20"/>
                <w:szCs w:val="20"/>
              </w:rPr>
              <w:t>Ожидаемое исполнение 2025 г.</w:t>
            </w:r>
          </w:p>
        </w:tc>
      </w:tr>
      <w:tr w:rsidR="00147E8A" w:rsidRPr="00A8060F" w14:paraId="550CF548" w14:textId="77777777" w:rsidTr="00886D74">
        <w:trPr>
          <w:trHeight w:val="315"/>
          <w:tblHeader/>
        </w:trPr>
        <w:tc>
          <w:tcPr>
            <w:tcW w:w="642" w:type="dxa"/>
            <w:vMerge/>
            <w:tcBorders>
              <w:top w:val="single" w:sz="4" w:space="0" w:color="auto"/>
              <w:left w:val="single" w:sz="4" w:space="0" w:color="auto"/>
              <w:bottom w:val="single" w:sz="4" w:space="0" w:color="auto"/>
              <w:right w:val="single" w:sz="4" w:space="0" w:color="auto"/>
            </w:tcBorders>
            <w:vAlign w:val="center"/>
            <w:hideMark/>
          </w:tcPr>
          <w:p w14:paraId="03130ED1" w14:textId="77777777" w:rsidR="00147E8A" w:rsidRPr="00A8060F" w:rsidRDefault="00147E8A" w:rsidP="00886D74">
            <w:pPr>
              <w:rPr>
                <w:b/>
                <w:bCs/>
                <w:color w:val="000000"/>
                <w:sz w:val="20"/>
                <w:szCs w:val="20"/>
              </w:rPr>
            </w:pPr>
          </w:p>
        </w:tc>
        <w:tc>
          <w:tcPr>
            <w:tcW w:w="2612" w:type="dxa"/>
            <w:vMerge/>
            <w:tcBorders>
              <w:top w:val="single" w:sz="4" w:space="0" w:color="auto"/>
              <w:left w:val="single" w:sz="4" w:space="0" w:color="auto"/>
              <w:bottom w:val="single" w:sz="4" w:space="0" w:color="auto"/>
              <w:right w:val="single" w:sz="4" w:space="0" w:color="auto"/>
            </w:tcBorders>
            <w:vAlign w:val="center"/>
            <w:hideMark/>
          </w:tcPr>
          <w:p w14:paraId="0D2C17F5" w14:textId="77777777" w:rsidR="00147E8A" w:rsidRPr="00A8060F" w:rsidRDefault="00147E8A" w:rsidP="00886D74">
            <w:pPr>
              <w:rPr>
                <w:b/>
                <w:bCs/>
                <w:color w:val="000000"/>
                <w:sz w:val="20"/>
                <w:szCs w:val="20"/>
              </w:rPr>
            </w:pPr>
          </w:p>
        </w:tc>
        <w:tc>
          <w:tcPr>
            <w:tcW w:w="1209" w:type="dxa"/>
            <w:tcBorders>
              <w:top w:val="single" w:sz="4" w:space="0" w:color="auto"/>
              <w:left w:val="single" w:sz="4" w:space="0" w:color="auto"/>
              <w:bottom w:val="single" w:sz="4" w:space="0" w:color="auto"/>
              <w:right w:val="single" w:sz="4" w:space="0" w:color="auto"/>
            </w:tcBorders>
            <w:shd w:val="clear" w:color="000000" w:fill="C7CCE4"/>
            <w:vAlign w:val="center"/>
            <w:hideMark/>
          </w:tcPr>
          <w:p w14:paraId="6F9FD60A" w14:textId="77777777" w:rsidR="00147E8A" w:rsidRPr="00A8060F" w:rsidRDefault="00147E8A" w:rsidP="00886D74">
            <w:pPr>
              <w:jc w:val="center"/>
              <w:rPr>
                <w:b/>
                <w:bCs/>
                <w:color w:val="000000"/>
                <w:sz w:val="20"/>
                <w:szCs w:val="20"/>
              </w:rPr>
            </w:pPr>
            <w:r w:rsidRPr="00A8060F">
              <w:rPr>
                <w:b/>
                <w:bCs/>
                <w:color w:val="000000"/>
                <w:sz w:val="20"/>
                <w:szCs w:val="20"/>
              </w:rPr>
              <w:t>Сумма</w:t>
            </w:r>
          </w:p>
        </w:tc>
        <w:tc>
          <w:tcPr>
            <w:tcW w:w="796" w:type="dxa"/>
            <w:tcBorders>
              <w:top w:val="single" w:sz="4" w:space="0" w:color="auto"/>
              <w:left w:val="single" w:sz="4" w:space="0" w:color="auto"/>
              <w:bottom w:val="single" w:sz="4" w:space="0" w:color="auto"/>
              <w:right w:val="single" w:sz="4" w:space="0" w:color="auto"/>
            </w:tcBorders>
            <w:shd w:val="clear" w:color="000000" w:fill="C7CCE4"/>
            <w:vAlign w:val="center"/>
            <w:hideMark/>
          </w:tcPr>
          <w:p w14:paraId="61E32BC4" w14:textId="77777777" w:rsidR="00147E8A" w:rsidRPr="00A8060F" w:rsidRDefault="00147E8A" w:rsidP="00886D74">
            <w:pPr>
              <w:jc w:val="center"/>
              <w:rPr>
                <w:b/>
                <w:bCs/>
                <w:i/>
                <w:iCs/>
                <w:color w:val="000000"/>
                <w:sz w:val="20"/>
                <w:szCs w:val="20"/>
              </w:rPr>
            </w:pPr>
            <w:r w:rsidRPr="00A8060F">
              <w:rPr>
                <w:b/>
                <w:bCs/>
                <w:i/>
                <w:iCs/>
                <w:color w:val="000000"/>
                <w:sz w:val="20"/>
                <w:szCs w:val="20"/>
              </w:rPr>
              <w:t>Уд. вес, %</w:t>
            </w:r>
          </w:p>
        </w:tc>
        <w:tc>
          <w:tcPr>
            <w:tcW w:w="1172" w:type="dxa"/>
            <w:tcBorders>
              <w:top w:val="single" w:sz="4" w:space="0" w:color="auto"/>
              <w:left w:val="single" w:sz="4" w:space="0" w:color="auto"/>
              <w:bottom w:val="single" w:sz="4" w:space="0" w:color="auto"/>
              <w:right w:val="single" w:sz="4" w:space="0" w:color="auto"/>
            </w:tcBorders>
            <w:shd w:val="clear" w:color="000000" w:fill="C7CCE4"/>
            <w:vAlign w:val="center"/>
            <w:hideMark/>
          </w:tcPr>
          <w:p w14:paraId="6312EFB8" w14:textId="77777777" w:rsidR="00147E8A" w:rsidRPr="00A8060F" w:rsidRDefault="00147E8A" w:rsidP="00886D74">
            <w:pPr>
              <w:jc w:val="center"/>
              <w:rPr>
                <w:b/>
                <w:bCs/>
                <w:color w:val="000000"/>
                <w:sz w:val="20"/>
                <w:szCs w:val="20"/>
              </w:rPr>
            </w:pPr>
            <w:r w:rsidRPr="00A8060F">
              <w:rPr>
                <w:b/>
                <w:bCs/>
                <w:color w:val="000000"/>
                <w:sz w:val="20"/>
                <w:szCs w:val="20"/>
              </w:rPr>
              <w:t>Сумма</w:t>
            </w:r>
          </w:p>
        </w:tc>
        <w:tc>
          <w:tcPr>
            <w:tcW w:w="811" w:type="dxa"/>
            <w:tcBorders>
              <w:top w:val="single" w:sz="4" w:space="0" w:color="auto"/>
              <w:left w:val="single" w:sz="4" w:space="0" w:color="auto"/>
              <w:bottom w:val="single" w:sz="4" w:space="0" w:color="auto"/>
              <w:right w:val="single" w:sz="4" w:space="0" w:color="auto"/>
            </w:tcBorders>
            <w:shd w:val="clear" w:color="000000" w:fill="C7CCE4"/>
            <w:vAlign w:val="center"/>
            <w:hideMark/>
          </w:tcPr>
          <w:p w14:paraId="688346CC" w14:textId="77777777" w:rsidR="00147E8A" w:rsidRPr="00A8060F" w:rsidRDefault="00147E8A" w:rsidP="00886D74">
            <w:pPr>
              <w:jc w:val="center"/>
              <w:rPr>
                <w:b/>
                <w:bCs/>
                <w:i/>
                <w:iCs/>
                <w:color w:val="000000"/>
                <w:sz w:val="20"/>
                <w:szCs w:val="20"/>
              </w:rPr>
            </w:pPr>
            <w:r w:rsidRPr="00A8060F">
              <w:rPr>
                <w:b/>
                <w:bCs/>
                <w:i/>
                <w:iCs/>
                <w:color w:val="000000"/>
                <w:sz w:val="20"/>
                <w:szCs w:val="20"/>
              </w:rPr>
              <w:t>Уд. вес, %</w:t>
            </w:r>
          </w:p>
        </w:tc>
        <w:tc>
          <w:tcPr>
            <w:tcW w:w="992" w:type="dxa"/>
            <w:vMerge/>
            <w:tcBorders>
              <w:top w:val="single" w:sz="4" w:space="0" w:color="auto"/>
              <w:left w:val="single" w:sz="4" w:space="0" w:color="auto"/>
              <w:bottom w:val="single" w:sz="4" w:space="0" w:color="auto"/>
              <w:right w:val="single" w:sz="4" w:space="0" w:color="auto"/>
            </w:tcBorders>
            <w:shd w:val="clear" w:color="000000" w:fill="C7CCE4"/>
            <w:vAlign w:val="center"/>
            <w:hideMark/>
          </w:tcPr>
          <w:p w14:paraId="0F4001F7" w14:textId="77777777" w:rsidR="00147E8A" w:rsidRPr="00A8060F" w:rsidRDefault="00147E8A" w:rsidP="00886D74">
            <w:pPr>
              <w:jc w:val="center"/>
              <w:rPr>
                <w:b/>
                <w:bCs/>
                <w:color w:val="000000"/>
                <w:sz w:val="20"/>
                <w:szCs w:val="20"/>
                <w:highlight w:val="yellow"/>
              </w:rPr>
            </w:pPr>
          </w:p>
        </w:tc>
        <w:tc>
          <w:tcPr>
            <w:tcW w:w="1409" w:type="dxa"/>
            <w:vMerge/>
            <w:tcBorders>
              <w:top w:val="single" w:sz="4" w:space="0" w:color="auto"/>
              <w:left w:val="single" w:sz="4" w:space="0" w:color="auto"/>
              <w:bottom w:val="single" w:sz="4" w:space="0" w:color="auto"/>
              <w:right w:val="single" w:sz="4" w:space="0" w:color="auto"/>
            </w:tcBorders>
            <w:shd w:val="clear" w:color="000000" w:fill="C7CCE4"/>
          </w:tcPr>
          <w:p w14:paraId="25980BE4" w14:textId="77777777" w:rsidR="00147E8A" w:rsidRPr="00A8060F" w:rsidRDefault="00147E8A" w:rsidP="00886D74">
            <w:pPr>
              <w:jc w:val="center"/>
              <w:rPr>
                <w:b/>
                <w:bCs/>
                <w:color w:val="000000"/>
                <w:sz w:val="20"/>
                <w:szCs w:val="20"/>
                <w:highlight w:val="yellow"/>
              </w:rPr>
            </w:pPr>
          </w:p>
        </w:tc>
      </w:tr>
      <w:tr w:rsidR="00147E8A" w:rsidRPr="00A8060F" w14:paraId="017DEBEC" w14:textId="77777777" w:rsidTr="00886D74">
        <w:trPr>
          <w:trHeight w:val="340"/>
        </w:trPr>
        <w:tc>
          <w:tcPr>
            <w:tcW w:w="64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2AA19F" w14:textId="77777777" w:rsidR="00147E8A" w:rsidRPr="00A8060F" w:rsidRDefault="00147E8A" w:rsidP="00886D74">
            <w:pPr>
              <w:jc w:val="center"/>
              <w:rPr>
                <w:b/>
                <w:bCs/>
                <w:color w:val="000000"/>
                <w:sz w:val="20"/>
                <w:szCs w:val="20"/>
              </w:rPr>
            </w:pPr>
            <w:r w:rsidRPr="00A8060F">
              <w:rPr>
                <w:b/>
                <w:bCs/>
                <w:color w:val="000000"/>
                <w:sz w:val="20"/>
                <w:szCs w:val="20"/>
              </w:rPr>
              <w:t>1.</w:t>
            </w:r>
          </w:p>
        </w:tc>
        <w:tc>
          <w:tcPr>
            <w:tcW w:w="26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874222" w14:textId="77777777" w:rsidR="00147E8A" w:rsidRPr="00A8060F" w:rsidRDefault="00147E8A" w:rsidP="00886D74">
            <w:pPr>
              <w:rPr>
                <w:b/>
                <w:bCs/>
                <w:color w:val="000000"/>
                <w:sz w:val="20"/>
                <w:szCs w:val="20"/>
              </w:rPr>
            </w:pPr>
            <w:r w:rsidRPr="00A8060F">
              <w:rPr>
                <w:b/>
                <w:bCs/>
                <w:color w:val="000000"/>
                <w:sz w:val="20"/>
                <w:szCs w:val="20"/>
              </w:rPr>
              <w:t xml:space="preserve">Доходы бюджета – всего </w:t>
            </w:r>
            <w:r w:rsidRPr="00A8060F">
              <w:rPr>
                <w:b/>
                <w:bCs/>
                <w:color w:val="000000"/>
                <w:sz w:val="20"/>
                <w:szCs w:val="20"/>
              </w:rPr>
              <w:br/>
              <w:t xml:space="preserve">в том числе: </w:t>
            </w:r>
          </w:p>
        </w:tc>
        <w:tc>
          <w:tcPr>
            <w:tcW w:w="12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0BF16" w14:textId="77777777" w:rsidR="00147E8A" w:rsidRPr="00A8060F" w:rsidRDefault="00147E8A" w:rsidP="00886D74">
            <w:pPr>
              <w:jc w:val="center"/>
              <w:rPr>
                <w:b/>
                <w:bCs/>
                <w:color w:val="000000"/>
                <w:sz w:val="20"/>
                <w:szCs w:val="20"/>
              </w:rPr>
            </w:pPr>
            <w:r w:rsidRPr="00A8060F">
              <w:rPr>
                <w:b/>
                <w:bCs/>
                <w:color w:val="000000"/>
                <w:sz w:val="20"/>
                <w:szCs w:val="20"/>
              </w:rPr>
              <w:t>20 743,7</w:t>
            </w:r>
          </w:p>
        </w:tc>
        <w:tc>
          <w:tcPr>
            <w:tcW w:w="7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AF7354" w14:textId="77777777" w:rsidR="00147E8A" w:rsidRPr="00A8060F" w:rsidRDefault="00147E8A" w:rsidP="00886D74">
            <w:pPr>
              <w:jc w:val="center"/>
              <w:rPr>
                <w:b/>
                <w:bCs/>
                <w:color w:val="000000"/>
                <w:sz w:val="20"/>
                <w:szCs w:val="20"/>
              </w:rPr>
            </w:pPr>
            <w:r w:rsidRPr="00A8060F">
              <w:rPr>
                <w:b/>
                <w:bCs/>
                <w:color w:val="000000"/>
                <w:sz w:val="20"/>
                <w:szCs w:val="20"/>
              </w:rPr>
              <w:t>100,0</w:t>
            </w:r>
          </w:p>
        </w:tc>
        <w:tc>
          <w:tcPr>
            <w:tcW w:w="1172" w:type="dxa"/>
            <w:tcBorders>
              <w:top w:val="single" w:sz="4" w:space="0" w:color="auto"/>
              <w:left w:val="single" w:sz="4" w:space="0" w:color="auto"/>
              <w:bottom w:val="single" w:sz="4" w:space="0" w:color="auto"/>
              <w:right w:val="single" w:sz="4" w:space="0" w:color="auto"/>
            </w:tcBorders>
            <w:shd w:val="clear" w:color="000000" w:fill="D9D9D9"/>
            <w:vAlign w:val="center"/>
          </w:tcPr>
          <w:p w14:paraId="33E82A2B" w14:textId="77777777" w:rsidR="00147E8A" w:rsidRPr="00A8060F" w:rsidRDefault="00147E8A" w:rsidP="00886D74">
            <w:pPr>
              <w:jc w:val="center"/>
              <w:rPr>
                <w:b/>
                <w:bCs/>
                <w:color w:val="000000"/>
                <w:sz w:val="20"/>
                <w:szCs w:val="20"/>
              </w:rPr>
            </w:pPr>
            <w:r w:rsidRPr="00A8060F">
              <w:rPr>
                <w:b/>
                <w:bCs/>
                <w:color w:val="000000"/>
                <w:sz w:val="20"/>
                <w:szCs w:val="20"/>
              </w:rPr>
              <w:t>21 861,1</w:t>
            </w:r>
          </w:p>
        </w:tc>
        <w:tc>
          <w:tcPr>
            <w:tcW w:w="811" w:type="dxa"/>
            <w:tcBorders>
              <w:top w:val="single" w:sz="4" w:space="0" w:color="auto"/>
              <w:left w:val="single" w:sz="4" w:space="0" w:color="auto"/>
              <w:bottom w:val="single" w:sz="4" w:space="0" w:color="auto"/>
              <w:right w:val="single" w:sz="4" w:space="0" w:color="auto"/>
            </w:tcBorders>
            <w:shd w:val="clear" w:color="000000" w:fill="D9D9D9"/>
            <w:vAlign w:val="center"/>
          </w:tcPr>
          <w:p w14:paraId="6CA6867D" w14:textId="77777777" w:rsidR="00147E8A" w:rsidRPr="00A8060F" w:rsidRDefault="00147E8A" w:rsidP="00886D74">
            <w:pPr>
              <w:jc w:val="center"/>
              <w:rPr>
                <w:b/>
                <w:bCs/>
                <w:color w:val="000000"/>
                <w:sz w:val="20"/>
                <w:szCs w:val="20"/>
                <w:highlight w:val="yellow"/>
              </w:rPr>
            </w:pPr>
            <w:r w:rsidRPr="00A8060F">
              <w:rPr>
                <w:b/>
                <w:bCs/>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B826591" w14:textId="77777777" w:rsidR="00147E8A" w:rsidRPr="00A8060F" w:rsidRDefault="00147E8A" w:rsidP="00886D74">
            <w:pPr>
              <w:jc w:val="center"/>
              <w:rPr>
                <w:b/>
                <w:bCs/>
                <w:color w:val="000000"/>
                <w:sz w:val="20"/>
                <w:szCs w:val="20"/>
                <w:highlight w:val="yellow"/>
              </w:rPr>
            </w:pPr>
            <w:r w:rsidRPr="00A8060F">
              <w:rPr>
                <w:b/>
                <w:bCs/>
                <w:color w:val="000000"/>
                <w:sz w:val="20"/>
                <w:szCs w:val="20"/>
              </w:rPr>
              <w:t>105,4</w:t>
            </w:r>
          </w:p>
        </w:tc>
        <w:tc>
          <w:tcPr>
            <w:tcW w:w="1409" w:type="dxa"/>
            <w:tcBorders>
              <w:top w:val="single" w:sz="4" w:space="0" w:color="auto"/>
              <w:left w:val="single" w:sz="4" w:space="0" w:color="auto"/>
              <w:bottom w:val="single" w:sz="4" w:space="0" w:color="auto"/>
              <w:right w:val="single" w:sz="4" w:space="0" w:color="auto"/>
            </w:tcBorders>
            <w:shd w:val="clear" w:color="000000" w:fill="D9D9D9"/>
            <w:vAlign w:val="center"/>
          </w:tcPr>
          <w:p w14:paraId="647F44C3" w14:textId="77777777" w:rsidR="00147E8A" w:rsidRPr="00A8060F" w:rsidRDefault="00147E8A" w:rsidP="00886D74">
            <w:pPr>
              <w:jc w:val="center"/>
              <w:rPr>
                <w:b/>
                <w:bCs/>
                <w:color w:val="000000"/>
                <w:sz w:val="20"/>
                <w:szCs w:val="20"/>
                <w:highlight w:val="yellow"/>
              </w:rPr>
            </w:pPr>
            <w:r w:rsidRPr="00A8060F">
              <w:rPr>
                <w:b/>
                <w:bCs/>
                <w:color w:val="000000"/>
                <w:sz w:val="20"/>
                <w:szCs w:val="20"/>
              </w:rPr>
              <w:t>31 858,1</w:t>
            </w:r>
          </w:p>
        </w:tc>
      </w:tr>
      <w:tr w:rsidR="00147E8A" w:rsidRPr="00A8060F" w14:paraId="14394EEB" w14:textId="77777777" w:rsidTr="00886D74">
        <w:trPr>
          <w:trHeight w:val="8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0729B" w14:textId="77777777" w:rsidR="00147E8A" w:rsidRPr="00A8060F" w:rsidRDefault="00147E8A" w:rsidP="00886D74">
            <w:pPr>
              <w:jc w:val="center"/>
              <w:rPr>
                <w:color w:val="000000"/>
                <w:sz w:val="20"/>
                <w:szCs w:val="20"/>
              </w:rPr>
            </w:pPr>
            <w:r w:rsidRPr="00A8060F">
              <w:rPr>
                <w:color w:val="000000"/>
                <w:sz w:val="20"/>
                <w:szCs w:val="20"/>
              </w:rPr>
              <w:t>1.1.</w:t>
            </w: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9528" w14:textId="77777777" w:rsidR="00147E8A" w:rsidRPr="00A8060F" w:rsidRDefault="00147E8A" w:rsidP="007302B7">
            <w:pPr>
              <w:jc w:val="left"/>
              <w:rPr>
                <w:color w:val="000000"/>
                <w:sz w:val="20"/>
                <w:szCs w:val="20"/>
              </w:rPr>
            </w:pPr>
            <w:r w:rsidRPr="00A8060F">
              <w:rPr>
                <w:color w:val="000000"/>
                <w:sz w:val="20"/>
                <w:szCs w:val="20"/>
              </w:rPr>
              <w:t>Налоговые и неналоговые доходы, из них:</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BCD3C" w14:textId="77777777" w:rsidR="00147E8A" w:rsidRPr="00A8060F" w:rsidRDefault="00147E8A" w:rsidP="00886D74">
            <w:pPr>
              <w:jc w:val="center"/>
              <w:rPr>
                <w:color w:val="000000"/>
                <w:sz w:val="20"/>
                <w:szCs w:val="20"/>
              </w:rPr>
            </w:pPr>
            <w:r w:rsidRPr="00A8060F">
              <w:rPr>
                <w:color w:val="000000"/>
                <w:sz w:val="20"/>
                <w:szCs w:val="20"/>
              </w:rPr>
              <w:t>11 962,5</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D6F5B" w14:textId="77777777" w:rsidR="00147E8A" w:rsidRPr="00A8060F" w:rsidRDefault="00147E8A" w:rsidP="00886D74">
            <w:pPr>
              <w:jc w:val="center"/>
              <w:rPr>
                <w:color w:val="000000"/>
                <w:sz w:val="20"/>
                <w:szCs w:val="20"/>
              </w:rPr>
            </w:pPr>
            <w:r w:rsidRPr="00A8060F">
              <w:rPr>
                <w:color w:val="000000"/>
                <w:sz w:val="20"/>
                <w:szCs w:val="20"/>
              </w:rPr>
              <w:t>57,7</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4B95D9F0" w14:textId="77777777" w:rsidR="00147E8A" w:rsidRPr="00A8060F" w:rsidRDefault="00147E8A" w:rsidP="00886D74">
            <w:pPr>
              <w:jc w:val="center"/>
              <w:rPr>
                <w:sz w:val="20"/>
                <w:szCs w:val="20"/>
              </w:rPr>
            </w:pPr>
            <w:r w:rsidRPr="00A8060F">
              <w:rPr>
                <w:sz w:val="20"/>
                <w:szCs w:val="20"/>
              </w:rPr>
              <w:t>11 606,0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4ED6AAE5" w14:textId="77777777" w:rsidR="00147E8A" w:rsidRPr="00A8060F" w:rsidRDefault="00147E8A" w:rsidP="00886D74">
            <w:pPr>
              <w:jc w:val="center"/>
              <w:rPr>
                <w:color w:val="000000"/>
                <w:sz w:val="20"/>
                <w:szCs w:val="20"/>
              </w:rPr>
            </w:pPr>
            <w:r w:rsidRPr="00A8060F">
              <w:rPr>
                <w:color w:val="000000"/>
                <w:sz w:val="20"/>
                <w:szCs w:val="20"/>
              </w:rPr>
              <w:t>53,1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6703D0" w14:textId="77777777" w:rsidR="00147E8A" w:rsidRPr="00A8060F" w:rsidRDefault="00147E8A" w:rsidP="00886D74">
            <w:pPr>
              <w:jc w:val="center"/>
              <w:rPr>
                <w:color w:val="000000"/>
                <w:sz w:val="20"/>
                <w:szCs w:val="20"/>
              </w:rPr>
            </w:pPr>
            <w:r w:rsidRPr="00A8060F">
              <w:rPr>
                <w:color w:val="000000"/>
                <w:sz w:val="20"/>
                <w:szCs w:val="20"/>
              </w:rPr>
              <w:t>97,0</w:t>
            </w:r>
          </w:p>
        </w:tc>
        <w:tc>
          <w:tcPr>
            <w:tcW w:w="1409" w:type="dxa"/>
            <w:tcBorders>
              <w:top w:val="single" w:sz="4" w:space="0" w:color="auto"/>
              <w:left w:val="single" w:sz="4" w:space="0" w:color="auto"/>
              <w:bottom w:val="single" w:sz="4" w:space="0" w:color="auto"/>
              <w:right w:val="single" w:sz="4" w:space="0" w:color="auto"/>
            </w:tcBorders>
            <w:vAlign w:val="center"/>
          </w:tcPr>
          <w:p w14:paraId="3709F644" w14:textId="77777777" w:rsidR="00147E8A" w:rsidRPr="00A8060F" w:rsidRDefault="00147E8A" w:rsidP="00886D74">
            <w:pPr>
              <w:jc w:val="center"/>
              <w:rPr>
                <w:color w:val="000000"/>
                <w:sz w:val="20"/>
                <w:szCs w:val="20"/>
                <w:highlight w:val="yellow"/>
              </w:rPr>
            </w:pPr>
            <w:r w:rsidRPr="00A8060F">
              <w:rPr>
                <w:color w:val="000000"/>
                <w:sz w:val="20"/>
                <w:szCs w:val="20"/>
              </w:rPr>
              <w:t>16 524,9</w:t>
            </w:r>
          </w:p>
        </w:tc>
      </w:tr>
      <w:tr w:rsidR="00147E8A" w:rsidRPr="00A8060F" w14:paraId="5949C104" w14:textId="77777777" w:rsidTr="00886D74">
        <w:trPr>
          <w:trHeight w:val="127"/>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955A65" w14:textId="77777777" w:rsidR="00147E8A" w:rsidRPr="00A8060F" w:rsidRDefault="00147E8A" w:rsidP="00886D74">
            <w:pPr>
              <w:rPr>
                <w:color w:val="000000"/>
                <w:sz w:val="20"/>
                <w:szCs w:val="20"/>
              </w:rPr>
            </w:pPr>
            <w:r w:rsidRPr="00A8060F">
              <w:rPr>
                <w:color w:val="000000"/>
                <w:sz w:val="20"/>
                <w:szCs w:val="20"/>
              </w:rPr>
              <w:t> </w:t>
            </w: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9CA66" w14:textId="77777777" w:rsidR="00147E8A" w:rsidRPr="00A8060F" w:rsidRDefault="00147E8A" w:rsidP="00886D74">
            <w:pPr>
              <w:rPr>
                <w:i/>
                <w:iCs/>
                <w:color w:val="000000"/>
                <w:sz w:val="20"/>
                <w:szCs w:val="20"/>
              </w:rPr>
            </w:pPr>
            <w:r w:rsidRPr="00A8060F">
              <w:rPr>
                <w:i/>
                <w:iCs/>
                <w:color w:val="000000"/>
                <w:sz w:val="20"/>
                <w:szCs w:val="20"/>
              </w:rPr>
              <w:t xml:space="preserve"> - налоговые доходы</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6B90B" w14:textId="77777777" w:rsidR="00147E8A" w:rsidRPr="00A8060F" w:rsidRDefault="00147E8A" w:rsidP="00886D74">
            <w:pPr>
              <w:jc w:val="center"/>
              <w:rPr>
                <w:i/>
                <w:iCs/>
                <w:color w:val="000000"/>
                <w:sz w:val="20"/>
                <w:szCs w:val="20"/>
              </w:rPr>
            </w:pPr>
            <w:r w:rsidRPr="00A8060F">
              <w:rPr>
                <w:i/>
                <w:iCs/>
                <w:color w:val="000000"/>
                <w:sz w:val="20"/>
                <w:szCs w:val="20"/>
              </w:rPr>
              <w:t>9 511,2</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5BCED" w14:textId="77777777" w:rsidR="00147E8A" w:rsidRPr="00A8060F" w:rsidRDefault="00147E8A" w:rsidP="00886D74">
            <w:pPr>
              <w:jc w:val="center"/>
              <w:rPr>
                <w:i/>
                <w:iCs/>
                <w:color w:val="000000"/>
                <w:sz w:val="20"/>
                <w:szCs w:val="20"/>
              </w:rPr>
            </w:pPr>
            <w:r w:rsidRPr="00A8060F">
              <w:rPr>
                <w:i/>
                <w:iCs/>
                <w:color w:val="000000"/>
                <w:sz w:val="20"/>
                <w:szCs w:val="20"/>
              </w:rPr>
              <w:t>45,9</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4E6DB972" w14:textId="77777777" w:rsidR="00147E8A" w:rsidRPr="00A8060F" w:rsidRDefault="00147E8A" w:rsidP="00886D74">
            <w:pPr>
              <w:jc w:val="center"/>
              <w:rPr>
                <w:i/>
                <w:iCs/>
                <w:sz w:val="20"/>
                <w:szCs w:val="20"/>
              </w:rPr>
            </w:pPr>
            <w:r w:rsidRPr="00A8060F">
              <w:rPr>
                <w:i/>
                <w:iCs/>
                <w:sz w:val="20"/>
                <w:szCs w:val="20"/>
              </w:rPr>
              <w:t>8 847,9</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62703316" w14:textId="77777777" w:rsidR="00147E8A" w:rsidRPr="00A8060F" w:rsidRDefault="00147E8A" w:rsidP="00886D74">
            <w:pPr>
              <w:jc w:val="center"/>
              <w:rPr>
                <w:i/>
                <w:iCs/>
                <w:color w:val="000000"/>
                <w:sz w:val="20"/>
                <w:szCs w:val="20"/>
              </w:rPr>
            </w:pPr>
            <w:r w:rsidRPr="00A8060F">
              <w:rPr>
                <w:i/>
                <w:iCs/>
                <w:color w:val="000000"/>
                <w:sz w:val="20"/>
                <w:szCs w:val="20"/>
              </w:rPr>
              <w:t>40,5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64C9AF" w14:textId="77777777" w:rsidR="00147E8A" w:rsidRPr="00A8060F" w:rsidRDefault="00147E8A" w:rsidP="00886D74">
            <w:pPr>
              <w:jc w:val="center"/>
              <w:rPr>
                <w:i/>
                <w:iCs/>
                <w:color w:val="000000"/>
                <w:sz w:val="20"/>
                <w:szCs w:val="20"/>
              </w:rPr>
            </w:pPr>
            <w:r w:rsidRPr="00A8060F">
              <w:rPr>
                <w:i/>
                <w:iCs/>
                <w:color w:val="000000"/>
                <w:sz w:val="20"/>
                <w:szCs w:val="20"/>
              </w:rPr>
              <w:t>93,0</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0699E744" w14:textId="77777777" w:rsidR="00147E8A" w:rsidRPr="00A8060F" w:rsidRDefault="00147E8A" w:rsidP="00886D74">
            <w:pPr>
              <w:jc w:val="center"/>
              <w:rPr>
                <w:i/>
                <w:iCs/>
                <w:color w:val="000000"/>
                <w:sz w:val="20"/>
                <w:szCs w:val="20"/>
              </w:rPr>
            </w:pPr>
            <w:r w:rsidRPr="00A8060F">
              <w:rPr>
                <w:i/>
                <w:iCs/>
                <w:color w:val="000000"/>
                <w:sz w:val="20"/>
                <w:szCs w:val="20"/>
              </w:rPr>
              <w:t>12 818,9</w:t>
            </w:r>
          </w:p>
        </w:tc>
      </w:tr>
      <w:tr w:rsidR="00147E8A" w:rsidRPr="00A8060F" w14:paraId="70C61B30" w14:textId="77777777" w:rsidTr="00886D74">
        <w:trPr>
          <w:trHeight w:val="146"/>
        </w:trPr>
        <w:tc>
          <w:tcPr>
            <w:tcW w:w="642" w:type="dxa"/>
            <w:vMerge/>
            <w:tcBorders>
              <w:top w:val="single" w:sz="4" w:space="0" w:color="auto"/>
              <w:left w:val="single" w:sz="4" w:space="0" w:color="auto"/>
              <w:bottom w:val="single" w:sz="4" w:space="0" w:color="auto"/>
              <w:right w:val="single" w:sz="4" w:space="0" w:color="auto"/>
            </w:tcBorders>
            <w:vAlign w:val="center"/>
            <w:hideMark/>
          </w:tcPr>
          <w:p w14:paraId="7D7EA1D2" w14:textId="77777777" w:rsidR="00147E8A" w:rsidRPr="00A8060F" w:rsidRDefault="00147E8A" w:rsidP="00886D74">
            <w:pPr>
              <w:rPr>
                <w:color w:val="000000"/>
                <w:sz w:val="20"/>
                <w:szCs w:val="20"/>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300A7" w14:textId="77777777" w:rsidR="00147E8A" w:rsidRPr="00A8060F" w:rsidRDefault="00147E8A" w:rsidP="00886D74">
            <w:pPr>
              <w:rPr>
                <w:i/>
                <w:iCs/>
                <w:color w:val="000000"/>
                <w:sz w:val="20"/>
                <w:szCs w:val="20"/>
              </w:rPr>
            </w:pPr>
            <w:r w:rsidRPr="00A8060F">
              <w:rPr>
                <w:i/>
                <w:iCs/>
                <w:color w:val="000000"/>
                <w:sz w:val="20"/>
                <w:szCs w:val="20"/>
              </w:rPr>
              <w:t xml:space="preserve"> - неналоговые доходы</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D012D" w14:textId="77777777" w:rsidR="00147E8A" w:rsidRPr="00A8060F" w:rsidRDefault="00147E8A" w:rsidP="00886D74">
            <w:pPr>
              <w:jc w:val="center"/>
              <w:rPr>
                <w:i/>
                <w:iCs/>
                <w:color w:val="000000"/>
                <w:sz w:val="20"/>
                <w:szCs w:val="20"/>
              </w:rPr>
            </w:pPr>
            <w:r w:rsidRPr="00A8060F">
              <w:rPr>
                <w:i/>
                <w:iCs/>
                <w:color w:val="000000"/>
                <w:sz w:val="20"/>
                <w:szCs w:val="20"/>
              </w:rPr>
              <w:t>2 451,3</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2F497" w14:textId="77777777" w:rsidR="00147E8A" w:rsidRPr="00A8060F" w:rsidRDefault="00147E8A" w:rsidP="00886D74">
            <w:pPr>
              <w:jc w:val="center"/>
              <w:rPr>
                <w:i/>
                <w:iCs/>
                <w:color w:val="000000"/>
                <w:sz w:val="20"/>
                <w:szCs w:val="20"/>
              </w:rPr>
            </w:pPr>
            <w:r w:rsidRPr="00A8060F">
              <w:rPr>
                <w:i/>
                <w:iCs/>
                <w:color w:val="000000"/>
                <w:sz w:val="20"/>
                <w:szCs w:val="20"/>
              </w:rPr>
              <w:t>11,8</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469E0525" w14:textId="77777777" w:rsidR="00147E8A" w:rsidRPr="00A8060F" w:rsidRDefault="00147E8A" w:rsidP="00886D74">
            <w:pPr>
              <w:jc w:val="center"/>
              <w:rPr>
                <w:i/>
                <w:iCs/>
                <w:sz w:val="20"/>
                <w:szCs w:val="20"/>
              </w:rPr>
            </w:pPr>
            <w:r w:rsidRPr="00A8060F">
              <w:rPr>
                <w:i/>
                <w:iCs/>
                <w:sz w:val="20"/>
                <w:szCs w:val="20"/>
              </w:rPr>
              <w:t>2 758,2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37383070" w14:textId="77777777" w:rsidR="00147E8A" w:rsidRPr="00A8060F" w:rsidRDefault="00147E8A" w:rsidP="00886D74">
            <w:pPr>
              <w:jc w:val="center"/>
              <w:rPr>
                <w:i/>
                <w:iCs/>
                <w:color w:val="000000"/>
                <w:sz w:val="20"/>
                <w:szCs w:val="20"/>
              </w:rPr>
            </w:pPr>
            <w:r w:rsidRPr="00A8060F">
              <w:rPr>
                <w:i/>
                <w:iCs/>
                <w:color w:val="000000"/>
                <w:sz w:val="20"/>
                <w:szCs w:val="20"/>
              </w:rPr>
              <w:t>12,6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A703EB" w14:textId="77777777" w:rsidR="00147E8A" w:rsidRPr="00A8060F" w:rsidRDefault="00147E8A" w:rsidP="00886D74">
            <w:pPr>
              <w:jc w:val="center"/>
              <w:rPr>
                <w:i/>
                <w:iCs/>
                <w:color w:val="000000"/>
                <w:sz w:val="20"/>
                <w:szCs w:val="20"/>
              </w:rPr>
            </w:pPr>
            <w:r w:rsidRPr="00A8060F">
              <w:rPr>
                <w:i/>
                <w:iCs/>
                <w:color w:val="000000"/>
                <w:sz w:val="20"/>
                <w:szCs w:val="20"/>
              </w:rPr>
              <w:t>112,7</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7F4E0FEE" w14:textId="77777777" w:rsidR="00147E8A" w:rsidRPr="00A8060F" w:rsidRDefault="00147E8A" w:rsidP="00886D74">
            <w:pPr>
              <w:jc w:val="center"/>
              <w:rPr>
                <w:i/>
                <w:iCs/>
                <w:color w:val="000000"/>
                <w:sz w:val="20"/>
                <w:szCs w:val="20"/>
              </w:rPr>
            </w:pPr>
            <w:r w:rsidRPr="00A8060F">
              <w:rPr>
                <w:i/>
                <w:iCs/>
                <w:color w:val="000000"/>
                <w:sz w:val="20"/>
                <w:szCs w:val="20"/>
              </w:rPr>
              <w:t>3 706,0</w:t>
            </w:r>
          </w:p>
        </w:tc>
      </w:tr>
      <w:tr w:rsidR="00147E8A" w:rsidRPr="00A8060F" w14:paraId="12435F38" w14:textId="77777777" w:rsidTr="00886D74">
        <w:trPr>
          <w:trHeight w:val="7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E043C" w14:textId="77777777" w:rsidR="00147E8A" w:rsidRPr="00A8060F" w:rsidRDefault="00147E8A" w:rsidP="00886D74">
            <w:pPr>
              <w:jc w:val="center"/>
              <w:rPr>
                <w:color w:val="000000"/>
                <w:sz w:val="20"/>
                <w:szCs w:val="20"/>
              </w:rPr>
            </w:pPr>
            <w:r w:rsidRPr="00A8060F">
              <w:rPr>
                <w:color w:val="000000"/>
                <w:sz w:val="20"/>
                <w:szCs w:val="20"/>
              </w:rPr>
              <w:t>1.2.</w:t>
            </w: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55F1E" w14:textId="77777777" w:rsidR="00147E8A" w:rsidRPr="00A8060F" w:rsidRDefault="00147E8A" w:rsidP="00886D74">
            <w:pPr>
              <w:rPr>
                <w:color w:val="000000"/>
                <w:sz w:val="20"/>
                <w:szCs w:val="20"/>
              </w:rPr>
            </w:pPr>
            <w:r w:rsidRPr="00A8060F">
              <w:rPr>
                <w:color w:val="000000"/>
                <w:sz w:val="20"/>
                <w:szCs w:val="20"/>
              </w:rPr>
              <w:t>Безвозмездные поступления</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EDC57" w14:textId="77777777" w:rsidR="00147E8A" w:rsidRPr="00A8060F" w:rsidRDefault="00147E8A" w:rsidP="00886D74">
            <w:pPr>
              <w:jc w:val="center"/>
              <w:rPr>
                <w:color w:val="000000"/>
                <w:sz w:val="20"/>
                <w:szCs w:val="20"/>
              </w:rPr>
            </w:pPr>
            <w:r w:rsidRPr="00A8060F">
              <w:rPr>
                <w:color w:val="000000"/>
                <w:sz w:val="20"/>
                <w:szCs w:val="20"/>
              </w:rPr>
              <w:t>8 781,3</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7B24B" w14:textId="77777777" w:rsidR="00147E8A" w:rsidRPr="00A8060F" w:rsidRDefault="00147E8A" w:rsidP="00886D74">
            <w:pPr>
              <w:jc w:val="center"/>
              <w:rPr>
                <w:color w:val="000000"/>
                <w:sz w:val="20"/>
                <w:szCs w:val="20"/>
              </w:rPr>
            </w:pPr>
            <w:r w:rsidRPr="00A8060F">
              <w:rPr>
                <w:color w:val="000000"/>
                <w:sz w:val="20"/>
                <w:szCs w:val="20"/>
              </w:rPr>
              <w:t>42,3</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3FEC65" w14:textId="77777777" w:rsidR="00147E8A" w:rsidRPr="00A8060F" w:rsidRDefault="00147E8A" w:rsidP="00886D74">
            <w:pPr>
              <w:jc w:val="center"/>
              <w:rPr>
                <w:color w:val="000000"/>
                <w:sz w:val="20"/>
                <w:szCs w:val="20"/>
              </w:rPr>
            </w:pPr>
            <w:r w:rsidRPr="00A8060F">
              <w:rPr>
                <w:color w:val="000000"/>
                <w:sz w:val="20"/>
                <w:szCs w:val="20"/>
              </w:rPr>
              <w:t>10 255,0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425CAFFD" w14:textId="77777777" w:rsidR="00147E8A" w:rsidRPr="00A8060F" w:rsidRDefault="00147E8A" w:rsidP="00886D74">
            <w:pPr>
              <w:jc w:val="center"/>
              <w:rPr>
                <w:color w:val="000000"/>
                <w:sz w:val="20"/>
                <w:szCs w:val="20"/>
              </w:rPr>
            </w:pPr>
            <w:r w:rsidRPr="00A8060F">
              <w:rPr>
                <w:color w:val="000000"/>
                <w:sz w:val="20"/>
                <w:szCs w:val="20"/>
              </w:rPr>
              <w:t>46,9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859D1" w14:textId="77777777" w:rsidR="00147E8A" w:rsidRPr="00A8060F" w:rsidRDefault="00147E8A" w:rsidP="00886D74">
            <w:pPr>
              <w:jc w:val="center"/>
              <w:rPr>
                <w:color w:val="000000"/>
                <w:sz w:val="20"/>
                <w:szCs w:val="20"/>
              </w:rPr>
            </w:pPr>
            <w:r w:rsidRPr="00A8060F">
              <w:rPr>
                <w:color w:val="000000"/>
                <w:sz w:val="20"/>
                <w:szCs w:val="20"/>
              </w:rPr>
              <w:t>116,8</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1EFAB01F" w14:textId="77777777" w:rsidR="00147E8A" w:rsidRPr="00A8060F" w:rsidRDefault="00147E8A" w:rsidP="00886D74">
            <w:pPr>
              <w:jc w:val="center"/>
              <w:rPr>
                <w:color w:val="000000"/>
                <w:sz w:val="20"/>
                <w:szCs w:val="20"/>
              </w:rPr>
            </w:pPr>
            <w:r w:rsidRPr="00A8060F">
              <w:rPr>
                <w:color w:val="000000"/>
                <w:sz w:val="20"/>
                <w:szCs w:val="20"/>
              </w:rPr>
              <w:t>15 333,2</w:t>
            </w:r>
          </w:p>
        </w:tc>
      </w:tr>
      <w:tr w:rsidR="00147E8A" w:rsidRPr="00A8060F" w14:paraId="37C95ABC" w14:textId="77777777" w:rsidTr="00886D74">
        <w:trPr>
          <w:trHeight w:val="75"/>
        </w:trPr>
        <w:tc>
          <w:tcPr>
            <w:tcW w:w="642" w:type="dxa"/>
            <w:tcBorders>
              <w:top w:val="single" w:sz="4" w:space="0" w:color="auto"/>
              <w:left w:val="single" w:sz="4" w:space="0" w:color="auto"/>
              <w:bottom w:val="single" w:sz="4" w:space="0" w:color="auto"/>
              <w:right w:val="single" w:sz="4" w:space="0" w:color="auto"/>
            </w:tcBorders>
            <w:shd w:val="clear" w:color="000000" w:fill="D9D9D9"/>
            <w:vAlign w:val="center"/>
          </w:tcPr>
          <w:p w14:paraId="3DA8A589" w14:textId="77777777" w:rsidR="00147E8A" w:rsidRPr="00A8060F" w:rsidRDefault="00147E8A" w:rsidP="00886D74">
            <w:pPr>
              <w:jc w:val="center"/>
              <w:rPr>
                <w:b/>
                <w:bCs/>
                <w:color w:val="000000"/>
                <w:sz w:val="20"/>
                <w:szCs w:val="20"/>
              </w:rPr>
            </w:pPr>
            <w:r w:rsidRPr="00A8060F">
              <w:rPr>
                <w:b/>
                <w:bCs/>
                <w:color w:val="000000"/>
                <w:sz w:val="20"/>
                <w:szCs w:val="20"/>
              </w:rPr>
              <w:t>2.</w:t>
            </w:r>
          </w:p>
        </w:tc>
        <w:tc>
          <w:tcPr>
            <w:tcW w:w="26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E34979" w14:textId="77777777" w:rsidR="00147E8A" w:rsidRPr="00A8060F" w:rsidRDefault="00147E8A" w:rsidP="00886D74">
            <w:pPr>
              <w:rPr>
                <w:b/>
                <w:bCs/>
                <w:color w:val="000000"/>
                <w:sz w:val="20"/>
                <w:szCs w:val="20"/>
              </w:rPr>
            </w:pPr>
            <w:r w:rsidRPr="00A8060F">
              <w:rPr>
                <w:b/>
                <w:bCs/>
                <w:color w:val="000000"/>
                <w:sz w:val="20"/>
                <w:szCs w:val="20"/>
              </w:rPr>
              <w:t xml:space="preserve">Расходы бюджета по отраслям экономики – всего </w:t>
            </w:r>
            <w:r w:rsidRPr="00A8060F">
              <w:rPr>
                <w:b/>
                <w:bCs/>
                <w:color w:val="000000"/>
                <w:sz w:val="20"/>
                <w:szCs w:val="20"/>
              </w:rPr>
              <w:br/>
              <w:t xml:space="preserve">в том числе: </w:t>
            </w:r>
          </w:p>
        </w:tc>
        <w:tc>
          <w:tcPr>
            <w:tcW w:w="1209" w:type="dxa"/>
            <w:tcBorders>
              <w:top w:val="single" w:sz="4" w:space="0" w:color="auto"/>
              <w:left w:val="nil"/>
              <w:bottom w:val="single" w:sz="4" w:space="0" w:color="auto"/>
              <w:right w:val="single" w:sz="4" w:space="0" w:color="auto"/>
            </w:tcBorders>
            <w:shd w:val="clear" w:color="000000" w:fill="D9D9D9"/>
            <w:vAlign w:val="center"/>
            <w:hideMark/>
          </w:tcPr>
          <w:p w14:paraId="6F864C1E" w14:textId="77777777" w:rsidR="00147E8A" w:rsidRPr="00A8060F" w:rsidRDefault="00147E8A" w:rsidP="00886D74">
            <w:pPr>
              <w:jc w:val="center"/>
              <w:rPr>
                <w:b/>
                <w:bCs/>
                <w:color w:val="000000"/>
                <w:sz w:val="20"/>
                <w:szCs w:val="20"/>
              </w:rPr>
            </w:pPr>
            <w:r w:rsidRPr="00A8060F">
              <w:rPr>
                <w:b/>
                <w:bCs/>
                <w:color w:val="000000"/>
                <w:sz w:val="20"/>
                <w:szCs w:val="20"/>
              </w:rPr>
              <w:t>21 891,9</w:t>
            </w:r>
          </w:p>
        </w:tc>
        <w:tc>
          <w:tcPr>
            <w:tcW w:w="796" w:type="dxa"/>
            <w:tcBorders>
              <w:top w:val="single" w:sz="4" w:space="0" w:color="auto"/>
              <w:left w:val="nil"/>
              <w:bottom w:val="single" w:sz="4" w:space="0" w:color="auto"/>
              <w:right w:val="single" w:sz="4" w:space="0" w:color="auto"/>
            </w:tcBorders>
            <w:shd w:val="clear" w:color="000000" w:fill="D9D9D9"/>
            <w:vAlign w:val="center"/>
            <w:hideMark/>
          </w:tcPr>
          <w:p w14:paraId="0E231EB3" w14:textId="77777777" w:rsidR="00147E8A" w:rsidRPr="00A8060F" w:rsidRDefault="00147E8A" w:rsidP="00886D74">
            <w:pPr>
              <w:jc w:val="center"/>
              <w:rPr>
                <w:b/>
                <w:bCs/>
                <w:color w:val="000000"/>
                <w:sz w:val="20"/>
                <w:szCs w:val="20"/>
              </w:rPr>
            </w:pPr>
            <w:r w:rsidRPr="00A8060F">
              <w:rPr>
                <w:b/>
                <w:bCs/>
                <w:color w:val="000000"/>
                <w:sz w:val="20"/>
                <w:szCs w:val="20"/>
              </w:rPr>
              <w:t>100,0</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745D7FFB" w14:textId="77777777" w:rsidR="00147E8A" w:rsidRPr="00A8060F" w:rsidRDefault="00147E8A" w:rsidP="00886D74">
            <w:pPr>
              <w:jc w:val="center"/>
              <w:rPr>
                <w:b/>
                <w:bCs/>
                <w:color w:val="000000"/>
                <w:sz w:val="20"/>
                <w:szCs w:val="20"/>
              </w:rPr>
            </w:pPr>
            <w:r w:rsidRPr="00A8060F">
              <w:rPr>
                <w:b/>
                <w:bCs/>
                <w:color w:val="000000"/>
                <w:sz w:val="20"/>
                <w:szCs w:val="20"/>
              </w:rPr>
              <w:t>23 134,0</w:t>
            </w:r>
          </w:p>
        </w:tc>
        <w:tc>
          <w:tcPr>
            <w:tcW w:w="811" w:type="dxa"/>
            <w:tcBorders>
              <w:top w:val="single" w:sz="4" w:space="0" w:color="auto"/>
              <w:left w:val="nil"/>
              <w:bottom w:val="single" w:sz="4" w:space="0" w:color="auto"/>
              <w:right w:val="single" w:sz="4" w:space="0" w:color="auto"/>
            </w:tcBorders>
            <w:shd w:val="clear" w:color="000000" w:fill="D9D9D9"/>
            <w:vAlign w:val="center"/>
          </w:tcPr>
          <w:p w14:paraId="4203C0E9" w14:textId="77777777" w:rsidR="00147E8A" w:rsidRPr="00A8060F" w:rsidRDefault="00147E8A" w:rsidP="00886D74">
            <w:pPr>
              <w:jc w:val="center"/>
              <w:rPr>
                <w:b/>
                <w:bCs/>
                <w:color w:val="000000"/>
                <w:sz w:val="20"/>
                <w:szCs w:val="20"/>
              </w:rPr>
            </w:pPr>
            <w:r w:rsidRPr="00A8060F">
              <w:rPr>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250C86E2" w14:textId="77777777" w:rsidR="00147E8A" w:rsidRPr="00A8060F" w:rsidRDefault="00147E8A" w:rsidP="00886D74">
            <w:pPr>
              <w:jc w:val="center"/>
              <w:rPr>
                <w:b/>
                <w:bCs/>
                <w:color w:val="000000"/>
                <w:sz w:val="20"/>
                <w:szCs w:val="20"/>
                <w:highlight w:val="yellow"/>
              </w:rPr>
            </w:pPr>
            <w:r w:rsidRPr="00A8060F">
              <w:rPr>
                <w:b/>
                <w:bCs/>
                <w:color w:val="000000"/>
                <w:sz w:val="20"/>
                <w:szCs w:val="20"/>
              </w:rPr>
              <w:t>105,7</w:t>
            </w:r>
          </w:p>
        </w:tc>
        <w:tc>
          <w:tcPr>
            <w:tcW w:w="1409" w:type="dxa"/>
            <w:tcBorders>
              <w:top w:val="single" w:sz="4" w:space="0" w:color="auto"/>
              <w:left w:val="nil"/>
              <w:bottom w:val="single" w:sz="4" w:space="0" w:color="auto"/>
              <w:right w:val="single" w:sz="4" w:space="0" w:color="auto"/>
            </w:tcBorders>
            <w:shd w:val="clear" w:color="000000" w:fill="D9D9D9"/>
            <w:vAlign w:val="center"/>
          </w:tcPr>
          <w:p w14:paraId="6C9F5694" w14:textId="77777777" w:rsidR="00147E8A" w:rsidRPr="00A8060F" w:rsidRDefault="00147E8A" w:rsidP="00886D74">
            <w:pPr>
              <w:jc w:val="center"/>
              <w:rPr>
                <w:b/>
                <w:bCs/>
                <w:color w:val="000000"/>
                <w:sz w:val="20"/>
                <w:szCs w:val="20"/>
              </w:rPr>
            </w:pPr>
            <w:r w:rsidRPr="00A8060F">
              <w:rPr>
                <w:b/>
                <w:bCs/>
                <w:color w:val="000000"/>
                <w:sz w:val="20"/>
                <w:szCs w:val="20"/>
              </w:rPr>
              <w:t>*</w:t>
            </w:r>
          </w:p>
        </w:tc>
      </w:tr>
      <w:tr w:rsidR="00147E8A" w:rsidRPr="00A8060F" w14:paraId="6B0102FE" w14:textId="77777777" w:rsidTr="00886D74">
        <w:trPr>
          <w:trHeight w:val="60"/>
        </w:trPr>
        <w:tc>
          <w:tcPr>
            <w:tcW w:w="642" w:type="dxa"/>
            <w:tcBorders>
              <w:top w:val="single" w:sz="4" w:space="0" w:color="auto"/>
              <w:left w:val="single" w:sz="4" w:space="0" w:color="auto"/>
              <w:bottom w:val="single" w:sz="4" w:space="0" w:color="auto"/>
              <w:right w:val="single" w:sz="4" w:space="0" w:color="auto"/>
            </w:tcBorders>
            <w:vAlign w:val="center"/>
          </w:tcPr>
          <w:p w14:paraId="42AAB896" w14:textId="77777777" w:rsidR="00147E8A" w:rsidRPr="00A8060F" w:rsidRDefault="00147E8A" w:rsidP="00886D74">
            <w:pPr>
              <w:jc w:val="center"/>
              <w:rPr>
                <w:color w:val="000000"/>
                <w:sz w:val="20"/>
                <w:szCs w:val="20"/>
              </w:rPr>
            </w:pPr>
            <w:r w:rsidRPr="00A8060F">
              <w:rPr>
                <w:color w:val="000000"/>
                <w:sz w:val="20"/>
                <w:szCs w:val="20"/>
              </w:rPr>
              <w:t>2.1.</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2A78279D" w14:textId="77777777" w:rsidR="00147E8A" w:rsidRPr="00A8060F" w:rsidRDefault="00147E8A" w:rsidP="007302B7">
            <w:pPr>
              <w:jc w:val="left"/>
              <w:rPr>
                <w:color w:val="000000"/>
                <w:sz w:val="20"/>
                <w:szCs w:val="20"/>
              </w:rPr>
            </w:pPr>
            <w:r w:rsidRPr="00A8060F">
              <w:rPr>
                <w:color w:val="000000"/>
                <w:sz w:val="20"/>
                <w:szCs w:val="20"/>
              </w:rPr>
              <w:t>Образование</w:t>
            </w:r>
          </w:p>
        </w:tc>
        <w:tc>
          <w:tcPr>
            <w:tcW w:w="1209" w:type="dxa"/>
            <w:tcBorders>
              <w:top w:val="nil"/>
              <w:left w:val="nil"/>
              <w:bottom w:val="single" w:sz="4" w:space="0" w:color="auto"/>
              <w:right w:val="single" w:sz="4" w:space="0" w:color="auto"/>
            </w:tcBorders>
            <w:shd w:val="clear" w:color="auto" w:fill="auto"/>
            <w:vAlign w:val="center"/>
            <w:hideMark/>
          </w:tcPr>
          <w:p w14:paraId="5E9472B2" w14:textId="77777777" w:rsidR="00147E8A" w:rsidRPr="00A8060F" w:rsidRDefault="00147E8A" w:rsidP="00886D74">
            <w:pPr>
              <w:jc w:val="center"/>
              <w:rPr>
                <w:color w:val="000000"/>
                <w:sz w:val="20"/>
                <w:szCs w:val="20"/>
              </w:rPr>
            </w:pPr>
            <w:r w:rsidRPr="00A8060F">
              <w:rPr>
                <w:color w:val="000000"/>
                <w:sz w:val="20"/>
                <w:szCs w:val="20"/>
              </w:rPr>
              <w:t>10 006,8</w:t>
            </w:r>
          </w:p>
        </w:tc>
        <w:tc>
          <w:tcPr>
            <w:tcW w:w="796" w:type="dxa"/>
            <w:tcBorders>
              <w:top w:val="nil"/>
              <w:left w:val="nil"/>
              <w:bottom w:val="single" w:sz="4" w:space="0" w:color="auto"/>
              <w:right w:val="single" w:sz="4" w:space="0" w:color="auto"/>
            </w:tcBorders>
            <w:shd w:val="clear" w:color="auto" w:fill="auto"/>
            <w:vAlign w:val="center"/>
            <w:hideMark/>
          </w:tcPr>
          <w:p w14:paraId="00010D81" w14:textId="77777777" w:rsidR="00147E8A" w:rsidRPr="00A8060F" w:rsidRDefault="00147E8A" w:rsidP="00886D74">
            <w:pPr>
              <w:jc w:val="center"/>
              <w:rPr>
                <w:color w:val="000000"/>
                <w:sz w:val="20"/>
                <w:szCs w:val="20"/>
              </w:rPr>
            </w:pPr>
            <w:r w:rsidRPr="00A8060F">
              <w:rPr>
                <w:color w:val="000000"/>
                <w:sz w:val="20"/>
                <w:szCs w:val="20"/>
              </w:rPr>
              <w:t>45,7</w:t>
            </w:r>
          </w:p>
        </w:tc>
        <w:tc>
          <w:tcPr>
            <w:tcW w:w="1172" w:type="dxa"/>
            <w:tcBorders>
              <w:top w:val="nil"/>
              <w:left w:val="nil"/>
              <w:bottom w:val="single" w:sz="4" w:space="0" w:color="auto"/>
              <w:right w:val="single" w:sz="4" w:space="0" w:color="auto"/>
            </w:tcBorders>
            <w:shd w:val="clear" w:color="auto" w:fill="auto"/>
            <w:vAlign w:val="center"/>
          </w:tcPr>
          <w:p w14:paraId="436FC47C" w14:textId="77777777" w:rsidR="00147E8A" w:rsidRPr="00A8060F" w:rsidRDefault="00147E8A" w:rsidP="00886D74">
            <w:pPr>
              <w:jc w:val="center"/>
              <w:rPr>
                <w:color w:val="000000"/>
                <w:sz w:val="20"/>
                <w:szCs w:val="20"/>
              </w:rPr>
            </w:pPr>
            <w:r w:rsidRPr="00A8060F">
              <w:rPr>
                <w:color w:val="000000"/>
                <w:sz w:val="20"/>
                <w:szCs w:val="20"/>
              </w:rPr>
              <w:t>10 970,8</w:t>
            </w:r>
          </w:p>
        </w:tc>
        <w:tc>
          <w:tcPr>
            <w:tcW w:w="811" w:type="dxa"/>
            <w:tcBorders>
              <w:top w:val="nil"/>
              <w:left w:val="nil"/>
              <w:bottom w:val="single" w:sz="4" w:space="0" w:color="auto"/>
              <w:right w:val="single" w:sz="4" w:space="0" w:color="auto"/>
            </w:tcBorders>
            <w:shd w:val="clear" w:color="auto" w:fill="auto"/>
            <w:vAlign w:val="center"/>
          </w:tcPr>
          <w:p w14:paraId="31D1B2D9" w14:textId="77777777" w:rsidR="00147E8A" w:rsidRPr="00A8060F" w:rsidRDefault="00147E8A" w:rsidP="00886D74">
            <w:pPr>
              <w:jc w:val="center"/>
              <w:rPr>
                <w:color w:val="000000"/>
                <w:sz w:val="20"/>
                <w:szCs w:val="20"/>
              </w:rPr>
            </w:pPr>
            <w:r w:rsidRPr="00A8060F">
              <w:rPr>
                <w:color w:val="000000"/>
                <w:sz w:val="20"/>
                <w:szCs w:val="20"/>
              </w:rPr>
              <w:t>47,4</w:t>
            </w:r>
          </w:p>
        </w:tc>
        <w:tc>
          <w:tcPr>
            <w:tcW w:w="992" w:type="dxa"/>
            <w:tcBorders>
              <w:top w:val="nil"/>
              <w:left w:val="nil"/>
              <w:bottom w:val="single" w:sz="4" w:space="0" w:color="auto"/>
              <w:right w:val="single" w:sz="4" w:space="0" w:color="auto"/>
            </w:tcBorders>
            <w:shd w:val="clear" w:color="auto" w:fill="auto"/>
            <w:vAlign w:val="center"/>
          </w:tcPr>
          <w:p w14:paraId="54C70273" w14:textId="77777777" w:rsidR="00147E8A" w:rsidRPr="00A8060F" w:rsidRDefault="00147E8A" w:rsidP="00886D74">
            <w:pPr>
              <w:jc w:val="center"/>
              <w:rPr>
                <w:color w:val="000000"/>
                <w:sz w:val="20"/>
                <w:szCs w:val="20"/>
              </w:rPr>
            </w:pPr>
            <w:r w:rsidRPr="00A8060F">
              <w:rPr>
                <w:color w:val="000000"/>
                <w:sz w:val="20"/>
                <w:szCs w:val="20"/>
              </w:rPr>
              <w:t>109,6</w:t>
            </w:r>
          </w:p>
        </w:tc>
        <w:tc>
          <w:tcPr>
            <w:tcW w:w="1409" w:type="dxa"/>
            <w:tcBorders>
              <w:top w:val="nil"/>
              <w:left w:val="nil"/>
              <w:bottom w:val="single" w:sz="4" w:space="0" w:color="auto"/>
              <w:right w:val="single" w:sz="4" w:space="0" w:color="auto"/>
            </w:tcBorders>
            <w:vAlign w:val="center"/>
          </w:tcPr>
          <w:p w14:paraId="71B5EAE3" w14:textId="77777777" w:rsidR="00147E8A" w:rsidRPr="00A8060F" w:rsidRDefault="00147E8A" w:rsidP="00886D74">
            <w:pPr>
              <w:jc w:val="center"/>
              <w:rPr>
                <w:color w:val="000000"/>
                <w:sz w:val="20"/>
                <w:szCs w:val="20"/>
              </w:rPr>
            </w:pPr>
            <w:r w:rsidRPr="00A8060F">
              <w:rPr>
                <w:color w:val="000000"/>
                <w:sz w:val="20"/>
                <w:szCs w:val="20"/>
              </w:rPr>
              <w:t>*</w:t>
            </w:r>
          </w:p>
        </w:tc>
      </w:tr>
      <w:tr w:rsidR="00147E8A" w:rsidRPr="00A8060F" w14:paraId="0B854AEB" w14:textId="77777777" w:rsidTr="00886D74">
        <w:trPr>
          <w:trHeight w:val="74"/>
        </w:trPr>
        <w:tc>
          <w:tcPr>
            <w:tcW w:w="642" w:type="dxa"/>
            <w:tcBorders>
              <w:top w:val="single" w:sz="4" w:space="0" w:color="auto"/>
              <w:left w:val="single" w:sz="4" w:space="0" w:color="auto"/>
              <w:bottom w:val="single" w:sz="4" w:space="0" w:color="auto"/>
              <w:right w:val="single" w:sz="4" w:space="0" w:color="auto"/>
            </w:tcBorders>
            <w:vAlign w:val="center"/>
          </w:tcPr>
          <w:p w14:paraId="20DCC648" w14:textId="77777777" w:rsidR="00147E8A" w:rsidRPr="00A8060F" w:rsidRDefault="00147E8A" w:rsidP="00886D74">
            <w:pPr>
              <w:jc w:val="center"/>
              <w:rPr>
                <w:color w:val="000000"/>
                <w:sz w:val="20"/>
                <w:szCs w:val="20"/>
              </w:rPr>
            </w:pPr>
            <w:r w:rsidRPr="00A8060F">
              <w:rPr>
                <w:color w:val="000000"/>
                <w:sz w:val="20"/>
                <w:szCs w:val="20"/>
              </w:rPr>
              <w:t>2.2.</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50AF834F" w14:textId="77777777" w:rsidR="00147E8A" w:rsidRPr="00A8060F" w:rsidRDefault="00147E8A" w:rsidP="007302B7">
            <w:pPr>
              <w:jc w:val="left"/>
              <w:rPr>
                <w:color w:val="000000"/>
                <w:sz w:val="20"/>
                <w:szCs w:val="20"/>
              </w:rPr>
            </w:pPr>
            <w:r w:rsidRPr="00A8060F">
              <w:rPr>
                <w:color w:val="000000"/>
                <w:sz w:val="20"/>
                <w:szCs w:val="20"/>
              </w:rPr>
              <w:t>Жилищно-коммунальное хозяйство</w:t>
            </w:r>
          </w:p>
        </w:tc>
        <w:tc>
          <w:tcPr>
            <w:tcW w:w="1209" w:type="dxa"/>
            <w:tcBorders>
              <w:top w:val="nil"/>
              <w:left w:val="nil"/>
              <w:bottom w:val="single" w:sz="4" w:space="0" w:color="auto"/>
              <w:right w:val="single" w:sz="4" w:space="0" w:color="auto"/>
            </w:tcBorders>
            <w:shd w:val="clear" w:color="auto" w:fill="auto"/>
            <w:vAlign w:val="center"/>
            <w:hideMark/>
          </w:tcPr>
          <w:p w14:paraId="784D4EA7" w14:textId="77777777" w:rsidR="00147E8A" w:rsidRPr="00A8060F" w:rsidRDefault="00147E8A" w:rsidP="00886D74">
            <w:pPr>
              <w:jc w:val="center"/>
              <w:rPr>
                <w:color w:val="000000"/>
                <w:sz w:val="20"/>
                <w:szCs w:val="20"/>
              </w:rPr>
            </w:pPr>
            <w:r w:rsidRPr="00A8060F">
              <w:rPr>
                <w:color w:val="000000"/>
                <w:sz w:val="20"/>
                <w:szCs w:val="20"/>
              </w:rPr>
              <w:t>3 203,7</w:t>
            </w:r>
          </w:p>
        </w:tc>
        <w:tc>
          <w:tcPr>
            <w:tcW w:w="796" w:type="dxa"/>
            <w:tcBorders>
              <w:top w:val="nil"/>
              <w:left w:val="nil"/>
              <w:bottom w:val="single" w:sz="4" w:space="0" w:color="auto"/>
              <w:right w:val="single" w:sz="4" w:space="0" w:color="auto"/>
            </w:tcBorders>
            <w:shd w:val="clear" w:color="auto" w:fill="auto"/>
            <w:vAlign w:val="center"/>
            <w:hideMark/>
          </w:tcPr>
          <w:p w14:paraId="48CF5E85" w14:textId="77777777" w:rsidR="00147E8A" w:rsidRPr="00A8060F" w:rsidRDefault="00147E8A" w:rsidP="00886D74">
            <w:pPr>
              <w:jc w:val="center"/>
              <w:rPr>
                <w:color w:val="000000"/>
                <w:sz w:val="20"/>
                <w:szCs w:val="20"/>
              </w:rPr>
            </w:pPr>
            <w:r w:rsidRPr="00A8060F">
              <w:rPr>
                <w:color w:val="000000"/>
                <w:sz w:val="20"/>
                <w:szCs w:val="20"/>
              </w:rPr>
              <w:t>14,6</w:t>
            </w:r>
          </w:p>
        </w:tc>
        <w:tc>
          <w:tcPr>
            <w:tcW w:w="1172" w:type="dxa"/>
            <w:tcBorders>
              <w:top w:val="nil"/>
              <w:left w:val="nil"/>
              <w:bottom w:val="single" w:sz="4" w:space="0" w:color="auto"/>
              <w:right w:val="single" w:sz="4" w:space="0" w:color="auto"/>
            </w:tcBorders>
            <w:shd w:val="clear" w:color="auto" w:fill="auto"/>
            <w:vAlign w:val="center"/>
          </w:tcPr>
          <w:p w14:paraId="5669E5EA" w14:textId="77777777" w:rsidR="00147E8A" w:rsidRPr="00A8060F" w:rsidRDefault="00147E8A" w:rsidP="00886D74">
            <w:pPr>
              <w:jc w:val="center"/>
              <w:rPr>
                <w:color w:val="000000"/>
                <w:sz w:val="20"/>
                <w:szCs w:val="20"/>
              </w:rPr>
            </w:pPr>
            <w:r w:rsidRPr="00A8060F">
              <w:rPr>
                <w:color w:val="000000"/>
                <w:sz w:val="20"/>
                <w:szCs w:val="20"/>
              </w:rPr>
              <w:t>3 315,4</w:t>
            </w:r>
          </w:p>
        </w:tc>
        <w:tc>
          <w:tcPr>
            <w:tcW w:w="811" w:type="dxa"/>
            <w:tcBorders>
              <w:top w:val="nil"/>
              <w:left w:val="nil"/>
              <w:bottom w:val="single" w:sz="4" w:space="0" w:color="auto"/>
              <w:right w:val="single" w:sz="4" w:space="0" w:color="auto"/>
            </w:tcBorders>
            <w:shd w:val="clear" w:color="auto" w:fill="auto"/>
            <w:vAlign w:val="center"/>
          </w:tcPr>
          <w:p w14:paraId="37A6146E" w14:textId="77777777" w:rsidR="00147E8A" w:rsidRPr="00A8060F" w:rsidRDefault="00147E8A" w:rsidP="00886D74">
            <w:pPr>
              <w:jc w:val="center"/>
              <w:rPr>
                <w:color w:val="000000"/>
                <w:sz w:val="20"/>
                <w:szCs w:val="20"/>
              </w:rPr>
            </w:pPr>
            <w:r w:rsidRPr="00A8060F">
              <w:rPr>
                <w:color w:val="000000"/>
                <w:sz w:val="20"/>
                <w:szCs w:val="20"/>
              </w:rPr>
              <w:t>14,3</w:t>
            </w:r>
          </w:p>
        </w:tc>
        <w:tc>
          <w:tcPr>
            <w:tcW w:w="992" w:type="dxa"/>
            <w:tcBorders>
              <w:top w:val="nil"/>
              <w:left w:val="nil"/>
              <w:bottom w:val="single" w:sz="4" w:space="0" w:color="auto"/>
              <w:right w:val="single" w:sz="4" w:space="0" w:color="auto"/>
            </w:tcBorders>
            <w:shd w:val="clear" w:color="auto" w:fill="auto"/>
            <w:vAlign w:val="center"/>
          </w:tcPr>
          <w:p w14:paraId="796A924E" w14:textId="77777777" w:rsidR="00147E8A" w:rsidRPr="00A8060F" w:rsidRDefault="00147E8A" w:rsidP="00886D74">
            <w:pPr>
              <w:jc w:val="center"/>
              <w:rPr>
                <w:color w:val="000000"/>
                <w:sz w:val="20"/>
                <w:szCs w:val="20"/>
              </w:rPr>
            </w:pPr>
            <w:r w:rsidRPr="00A8060F">
              <w:rPr>
                <w:color w:val="000000"/>
                <w:sz w:val="20"/>
                <w:szCs w:val="20"/>
              </w:rPr>
              <w:t>103,5</w:t>
            </w:r>
          </w:p>
        </w:tc>
        <w:tc>
          <w:tcPr>
            <w:tcW w:w="1409" w:type="dxa"/>
            <w:tcBorders>
              <w:top w:val="nil"/>
              <w:left w:val="nil"/>
              <w:bottom w:val="single" w:sz="4" w:space="0" w:color="auto"/>
              <w:right w:val="single" w:sz="4" w:space="0" w:color="auto"/>
            </w:tcBorders>
            <w:vAlign w:val="center"/>
          </w:tcPr>
          <w:p w14:paraId="087BAC15" w14:textId="77777777" w:rsidR="00147E8A" w:rsidRPr="00A8060F" w:rsidRDefault="00147E8A" w:rsidP="00886D74">
            <w:pPr>
              <w:jc w:val="center"/>
              <w:rPr>
                <w:color w:val="000000"/>
                <w:sz w:val="20"/>
                <w:szCs w:val="20"/>
              </w:rPr>
            </w:pPr>
            <w:r w:rsidRPr="00A8060F">
              <w:rPr>
                <w:color w:val="000000"/>
                <w:sz w:val="20"/>
                <w:szCs w:val="20"/>
              </w:rPr>
              <w:t>*</w:t>
            </w:r>
          </w:p>
        </w:tc>
      </w:tr>
      <w:tr w:rsidR="00147E8A" w:rsidRPr="00A8060F" w14:paraId="6B654A47" w14:textId="77777777" w:rsidTr="00886D74">
        <w:trPr>
          <w:trHeight w:val="449"/>
        </w:trPr>
        <w:tc>
          <w:tcPr>
            <w:tcW w:w="642" w:type="dxa"/>
            <w:tcBorders>
              <w:top w:val="single" w:sz="4" w:space="0" w:color="auto"/>
              <w:left w:val="single" w:sz="4" w:space="0" w:color="auto"/>
              <w:bottom w:val="single" w:sz="4" w:space="0" w:color="auto"/>
              <w:right w:val="single" w:sz="4" w:space="0" w:color="auto"/>
            </w:tcBorders>
            <w:vAlign w:val="center"/>
          </w:tcPr>
          <w:p w14:paraId="1397D012" w14:textId="77777777" w:rsidR="00147E8A" w:rsidRPr="00A8060F" w:rsidRDefault="00147E8A" w:rsidP="00886D74">
            <w:pPr>
              <w:jc w:val="center"/>
              <w:rPr>
                <w:color w:val="000000"/>
                <w:sz w:val="20"/>
                <w:szCs w:val="20"/>
              </w:rPr>
            </w:pPr>
            <w:r w:rsidRPr="00A8060F">
              <w:rPr>
                <w:color w:val="000000"/>
                <w:sz w:val="20"/>
                <w:szCs w:val="20"/>
              </w:rPr>
              <w:t>2.3.</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42160CF1" w14:textId="77777777" w:rsidR="00147E8A" w:rsidRPr="00A8060F" w:rsidRDefault="00147E8A" w:rsidP="007302B7">
            <w:pPr>
              <w:jc w:val="left"/>
              <w:rPr>
                <w:color w:val="000000"/>
                <w:sz w:val="20"/>
                <w:szCs w:val="20"/>
              </w:rPr>
            </w:pPr>
            <w:r w:rsidRPr="00A8060F">
              <w:rPr>
                <w:color w:val="000000"/>
                <w:sz w:val="20"/>
                <w:szCs w:val="20"/>
              </w:rPr>
              <w:t>Национальная безопасность и правоохранительная деятельность</w:t>
            </w:r>
          </w:p>
        </w:tc>
        <w:tc>
          <w:tcPr>
            <w:tcW w:w="1209" w:type="dxa"/>
            <w:tcBorders>
              <w:top w:val="nil"/>
              <w:left w:val="nil"/>
              <w:bottom w:val="single" w:sz="4" w:space="0" w:color="auto"/>
              <w:right w:val="single" w:sz="4" w:space="0" w:color="auto"/>
            </w:tcBorders>
            <w:shd w:val="clear" w:color="auto" w:fill="auto"/>
            <w:vAlign w:val="center"/>
            <w:hideMark/>
          </w:tcPr>
          <w:p w14:paraId="62FB618D" w14:textId="77777777" w:rsidR="00147E8A" w:rsidRPr="00A8060F" w:rsidRDefault="00147E8A" w:rsidP="00886D74">
            <w:pPr>
              <w:jc w:val="center"/>
              <w:rPr>
                <w:color w:val="000000"/>
                <w:sz w:val="20"/>
                <w:szCs w:val="20"/>
              </w:rPr>
            </w:pPr>
            <w:r w:rsidRPr="00A8060F">
              <w:rPr>
                <w:color w:val="000000"/>
                <w:sz w:val="20"/>
                <w:szCs w:val="20"/>
              </w:rPr>
              <w:t>436,0</w:t>
            </w:r>
          </w:p>
        </w:tc>
        <w:tc>
          <w:tcPr>
            <w:tcW w:w="796" w:type="dxa"/>
            <w:tcBorders>
              <w:top w:val="nil"/>
              <w:left w:val="nil"/>
              <w:bottom w:val="single" w:sz="4" w:space="0" w:color="auto"/>
              <w:right w:val="single" w:sz="4" w:space="0" w:color="auto"/>
            </w:tcBorders>
            <w:shd w:val="clear" w:color="auto" w:fill="auto"/>
            <w:vAlign w:val="center"/>
            <w:hideMark/>
          </w:tcPr>
          <w:p w14:paraId="60DA3C8E" w14:textId="77777777" w:rsidR="00147E8A" w:rsidRPr="00A8060F" w:rsidRDefault="00147E8A" w:rsidP="00886D74">
            <w:pPr>
              <w:jc w:val="center"/>
              <w:rPr>
                <w:color w:val="000000"/>
                <w:sz w:val="20"/>
                <w:szCs w:val="20"/>
              </w:rPr>
            </w:pPr>
            <w:r w:rsidRPr="00A8060F">
              <w:rPr>
                <w:color w:val="000000"/>
                <w:sz w:val="20"/>
                <w:szCs w:val="20"/>
              </w:rPr>
              <w:t>2,0</w:t>
            </w:r>
          </w:p>
        </w:tc>
        <w:tc>
          <w:tcPr>
            <w:tcW w:w="1172" w:type="dxa"/>
            <w:tcBorders>
              <w:top w:val="nil"/>
              <w:left w:val="nil"/>
              <w:bottom w:val="single" w:sz="4" w:space="0" w:color="auto"/>
              <w:right w:val="single" w:sz="4" w:space="0" w:color="auto"/>
            </w:tcBorders>
            <w:shd w:val="clear" w:color="auto" w:fill="auto"/>
            <w:vAlign w:val="center"/>
          </w:tcPr>
          <w:p w14:paraId="2F5207BA" w14:textId="77777777" w:rsidR="00147E8A" w:rsidRPr="00A8060F" w:rsidRDefault="00147E8A" w:rsidP="00886D74">
            <w:pPr>
              <w:jc w:val="center"/>
              <w:rPr>
                <w:color w:val="000000"/>
                <w:sz w:val="20"/>
                <w:szCs w:val="20"/>
              </w:rPr>
            </w:pPr>
            <w:r w:rsidRPr="00A8060F">
              <w:rPr>
                <w:color w:val="000000"/>
                <w:sz w:val="20"/>
                <w:szCs w:val="20"/>
              </w:rPr>
              <w:t>397,7</w:t>
            </w:r>
          </w:p>
        </w:tc>
        <w:tc>
          <w:tcPr>
            <w:tcW w:w="811" w:type="dxa"/>
            <w:tcBorders>
              <w:top w:val="nil"/>
              <w:left w:val="nil"/>
              <w:bottom w:val="single" w:sz="4" w:space="0" w:color="auto"/>
              <w:right w:val="single" w:sz="4" w:space="0" w:color="auto"/>
            </w:tcBorders>
            <w:shd w:val="clear" w:color="auto" w:fill="auto"/>
            <w:vAlign w:val="center"/>
          </w:tcPr>
          <w:p w14:paraId="78FF32DF" w14:textId="77777777" w:rsidR="00147E8A" w:rsidRPr="00A8060F" w:rsidRDefault="00147E8A" w:rsidP="00886D74">
            <w:pPr>
              <w:jc w:val="center"/>
              <w:rPr>
                <w:color w:val="000000"/>
                <w:sz w:val="20"/>
                <w:szCs w:val="20"/>
              </w:rPr>
            </w:pPr>
            <w:r w:rsidRPr="00A8060F">
              <w:rPr>
                <w:color w:val="000000"/>
                <w:sz w:val="20"/>
                <w:szCs w:val="20"/>
              </w:rPr>
              <w:t>1,7</w:t>
            </w:r>
          </w:p>
        </w:tc>
        <w:tc>
          <w:tcPr>
            <w:tcW w:w="992" w:type="dxa"/>
            <w:tcBorders>
              <w:top w:val="nil"/>
              <w:left w:val="nil"/>
              <w:bottom w:val="single" w:sz="4" w:space="0" w:color="auto"/>
              <w:right w:val="single" w:sz="4" w:space="0" w:color="auto"/>
            </w:tcBorders>
            <w:shd w:val="clear" w:color="auto" w:fill="auto"/>
            <w:vAlign w:val="center"/>
          </w:tcPr>
          <w:p w14:paraId="714FA013" w14:textId="77777777" w:rsidR="00147E8A" w:rsidRPr="00A8060F" w:rsidRDefault="00147E8A" w:rsidP="00886D74">
            <w:pPr>
              <w:jc w:val="center"/>
              <w:rPr>
                <w:color w:val="000000"/>
                <w:sz w:val="20"/>
                <w:szCs w:val="20"/>
              </w:rPr>
            </w:pPr>
            <w:r w:rsidRPr="00A8060F">
              <w:rPr>
                <w:color w:val="000000"/>
                <w:sz w:val="20"/>
                <w:szCs w:val="20"/>
              </w:rPr>
              <w:t>91,2</w:t>
            </w:r>
          </w:p>
        </w:tc>
        <w:tc>
          <w:tcPr>
            <w:tcW w:w="1409" w:type="dxa"/>
            <w:tcBorders>
              <w:top w:val="nil"/>
              <w:left w:val="nil"/>
              <w:bottom w:val="single" w:sz="4" w:space="0" w:color="auto"/>
              <w:right w:val="single" w:sz="4" w:space="0" w:color="auto"/>
            </w:tcBorders>
            <w:vAlign w:val="center"/>
          </w:tcPr>
          <w:p w14:paraId="16BCFDE7" w14:textId="77777777" w:rsidR="00147E8A" w:rsidRPr="00A8060F" w:rsidRDefault="00147E8A" w:rsidP="00886D74">
            <w:pPr>
              <w:jc w:val="center"/>
              <w:rPr>
                <w:color w:val="000000"/>
                <w:sz w:val="20"/>
                <w:szCs w:val="20"/>
              </w:rPr>
            </w:pPr>
            <w:r w:rsidRPr="00A8060F">
              <w:rPr>
                <w:color w:val="000000"/>
                <w:sz w:val="20"/>
                <w:szCs w:val="20"/>
              </w:rPr>
              <w:t>*</w:t>
            </w:r>
          </w:p>
        </w:tc>
      </w:tr>
      <w:tr w:rsidR="00147E8A" w:rsidRPr="00A8060F" w14:paraId="3AB9E8AB" w14:textId="77777777" w:rsidTr="00886D74">
        <w:trPr>
          <w:trHeight w:val="80"/>
        </w:trPr>
        <w:tc>
          <w:tcPr>
            <w:tcW w:w="642" w:type="dxa"/>
            <w:tcBorders>
              <w:top w:val="single" w:sz="4" w:space="0" w:color="auto"/>
              <w:left w:val="single" w:sz="4" w:space="0" w:color="auto"/>
              <w:bottom w:val="single" w:sz="4" w:space="0" w:color="auto"/>
              <w:right w:val="single" w:sz="4" w:space="0" w:color="auto"/>
            </w:tcBorders>
            <w:vAlign w:val="center"/>
          </w:tcPr>
          <w:p w14:paraId="27DF6AF3" w14:textId="77777777" w:rsidR="00147E8A" w:rsidRPr="00A8060F" w:rsidRDefault="00147E8A" w:rsidP="00886D74">
            <w:pPr>
              <w:jc w:val="center"/>
              <w:rPr>
                <w:color w:val="000000"/>
                <w:sz w:val="20"/>
                <w:szCs w:val="20"/>
              </w:rPr>
            </w:pPr>
            <w:r w:rsidRPr="00A8060F">
              <w:rPr>
                <w:color w:val="000000"/>
                <w:sz w:val="20"/>
                <w:szCs w:val="20"/>
              </w:rPr>
              <w:t>2.4.</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4116A825" w14:textId="77777777" w:rsidR="00147E8A" w:rsidRPr="00A8060F" w:rsidRDefault="00147E8A" w:rsidP="007302B7">
            <w:pPr>
              <w:jc w:val="left"/>
              <w:rPr>
                <w:color w:val="000000"/>
                <w:sz w:val="20"/>
                <w:szCs w:val="20"/>
              </w:rPr>
            </w:pPr>
            <w:r w:rsidRPr="00A8060F">
              <w:rPr>
                <w:color w:val="000000"/>
                <w:sz w:val="20"/>
                <w:szCs w:val="20"/>
              </w:rPr>
              <w:t>Охрана окружающей среды</w:t>
            </w:r>
          </w:p>
        </w:tc>
        <w:tc>
          <w:tcPr>
            <w:tcW w:w="1209" w:type="dxa"/>
            <w:tcBorders>
              <w:top w:val="nil"/>
              <w:left w:val="nil"/>
              <w:bottom w:val="single" w:sz="4" w:space="0" w:color="auto"/>
              <w:right w:val="single" w:sz="4" w:space="0" w:color="auto"/>
            </w:tcBorders>
            <w:shd w:val="clear" w:color="auto" w:fill="auto"/>
            <w:vAlign w:val="center"/>
            <w:hideMark/>
          </w:tcPr>
          <w:p w14:paraId="1D3D724E" w14:textId="77777777" w:rsidR="00147E8A" w:rsidRPr="00A8060F" w:rsidRDefault="00147E8A" w:rsidP="00886D74">
            <w:pPr>
              <w:jc w:val="center"/>
              <w:rPr>
                <w:color w:val="000000"/>
                <w:sz w:val="20"/>
                <w:szCs w:val="20"/>
              </w:rPr>
            </w:pPr>
            <w:r w:rsidRPr="00A8060F">
              <w:rPr>
                <w:color w:val="000000"/>
                <w:sz w:val="20"/>
                <w:szCs w:val="20"/>
              </w:rPr>
              <w:t>57,9</w:t>
            </w:r>
          </w:p>
        </w:tc>
        <w:tc>
          <w:tcPr>
            <w:tcW w:w="796" w:type="dxa"/>
            <w:tcBorders>
              <w:top w:val="nil"/>
              <w:left w:val="nil"/>
              <w:bottom w:val="single" w:sz="4" w:space="0" w:color="auto"/>
              <w:right w:val="single" w:sz="4" w:space="0" w:color="auto"/>
            </w:tcBorders>
            <w:shd w:val="clear" w:color="auto" w:fill="auto"/>
            <w:vAlign w:val="center"/>
            <w:hideMark/>
          </w:tcPr>
          <w:p w14:paraId="5956CC29" w14:textId="77777777" w:rsidR="00147E8A" w:rsidRPr="00A8060F" w:rsidRDefault="00147E8A" w:rsidP="00886D74">
            <w:pPr>
              <w:jc w:val="center"/>
              <w:rPr>
                <w:color w:val="000000"/>
                <w:sz w:val="20"/>
                <w:szCs w:val="20"/>
              </w:rPr>
            </w:pPr>
            <w:r w:rsidRPr="00A8060F">
              <w:rPr>
                <w:color w:val="000000"/>
                <w:sz w:val="20"/>
                <w:szCs w:val="20"/>
              </w:rPr>
              <w:t>0,3</w:t>
            </w:r>
          </w:p>
        </w:tc>
        <w:tc>
          <w:tcPr>
            <w:tcW w:w="1172" w:type="dxa"/>
            <w:tcBorders>
              <w:top w:val="nil"/>
              <w:left w:val="nil"/>
              <w:bottom w:val="single" w:sz="4" w:space="0" w:color="auto"/>
              <w:right w:val="single" w:sz="4" w:space="0" w:color="auto"/>
            </w:tcBorders>
            <w:shd w:val="clear" w:color="auto" w:fill="auto"/>
            <w:vAlign w:val="center"/>
          </w:tcPr>
          <w:p w14:paraId="71E33914" w14:textId="77777777" w:rsidR="00147E8A" w:rsidRPr="00A8060F" w:rsidRDefault="00147E8A" w:rsidP="00886D74">
            <w:pPr>
              <w:jc w:val="center"/>
              <w:rPr>
                <w:color w:val="000000"/>
                <w:sz w:val="20"/>
                <w:szCs w:val="20"/>
              </w:rPr>
            </w:pPr>
            <w:r w:rsidRPr="00A8060F">
              <w:rPr>
                <w:color w:val="000000"/>
                <w:sz w:val="20"/>
                <w:szCs w:val="20"/>
              </w:rPr>
              <w:t>187,9</w:t>
            </w:r>
          </w:p>
        </w:tc>
        <w:tc>
          <w:tcPr>
            <w:tcW w:w="811" w:type="dxa"/>
            <w:tcBorders>
              <w:top w:val="nil"/>
              <w:left w:val="nil"/>
              <w:bottom w:val="single" w:sz="4" w:space="0" w:color="auto"/>
              <w:right w:val="single" w:sz="4" w:space="0" w:color="auto"/>
            </w:tcBorders>
            <w:shd w:val="clear" w:color="auto" w:fill="auto"/>
            <w:vAlign w:val="center"/>
          </w:tcPr>
          <w:p w14:paraId="35119B98" w14:textId="77777777" w:rsidR="00147E8A" w:rsidRPr="00A8060F" w:rsidRDefault="00147E8A" w:rsidP="00886D74">
            <w:pPr>
              <w:jc w:val="center"/>
              <w:rPr>
                <w:color w:val="000000"/>
                <w:sz w:val="20"/>
                <w:szCs w:val="20"/>
              </w:rPr>
            </w:pPr>
            <w:r w:rsidRPr="00A8060F">
              <w:rPr>
                <w:color w:val="000000"/>
                <w:sz w:val="20"/>
                <w:szCs w:val="20"/>
              </w:rPr>
              <w:t>0,8</w:t>
            </w:r>
          </w:p>
        </w:tc>
        <w:tc>
          <w:tcPr>
            <w:tcW w:w="992" w:type="dxa"/>
            <w:tcBorders>
              <w:top w:val="nil"/>
              <w:left w:val="nil"/>
              <w:bottom w:val="single" w:sz="4" w:space="0" w:color="auto"/>
              <w:right w:val="single" w:sz="4" w:space="0" w:color="auto"/>
            </w:tcBorders>
            <w:shd w:val="clear" w:color="auto" w:fill="auto"/>
            <w:vAlign w:val="center"/>
          </w:tcPr>
          <w:p w14:paraId="7F8ADC46" w14:textId="77777777" w:rsidR="00147E8A" w:rsidRPr="00A8060F" w:rsidRDefault="00147E8A" w:rsidP="00886D74">
            <w:pPr>
              <w:jc w:val="center"/>
              <w:rPr>
                <w:color w:val="000000"/>
                <w:sz w:val="20"/>
                <w:szCs w:val="20"/>
              </w:rPr>
            </w:pPr>
            <w:r w:rsidRPr="00A8060F">
              <w:rPr>
                <w:color w:val="000000"/>
                <w:sz w:val="20"/>
                <w:szCs w:val="20"/>
              </w:rPr>
              <w:t>324,5</w:t>
            </w:r>
          </w:p>
        </w:tc>
        <w:tc>
          <w:tcPr>
            <w:tcW w:w="1409" w:type="dxa"/>
            <w:tcBorders>
              <w:top w:val="nil"/>
              <w:left w:val="nil"/>
              <w:bottom w:val="single" w:sz="4" w:space="0" w:color="auto"/>
              <w:right w:val="single" w:sz="4" w:space="0" w:color="auto"/>
            </w:tcBorders>
            <w:vAlign w:val="center"/>
          </w:tcPr>
          <w:p w14:paraId="0D316344" w14:textId="77777777" w:rsidR="00147E8A" w:rsidRPr="00A8060F" w:rsidRDefault="00147E8A" w:rsidP="00886D74">
            <w:pPr>
              <w:jc w:val="center"/>
              <w:rPr>
                <w:color w:val="000000"/>
                <w:sz w:val="20"/>
                <w:szCs w:val="20"/>
              </w:rPr>
            </w:pPr>
            <w:r w:rsidRPr="00A8060F">
              <w:rPr>
                <w:color w:val="000000"/>
                <w:sz w:val="20"/>
                <w:szCs w:val="20"/>
              </w:rPr>
              <w:t>*</w:t>
            </w:r>
          </w:p>
        </w:tc>
      </w:tr>
      <w:tr w:rsidR="00147E8A" w:rsidRPr="00A8060F" w14:paraId="77076FB5" w14:textId="77777777" w:rsidTr="00886D74">
        <w:trPr>
          <w:trHeight w:val="60"/>
        </w:trPr>
        <w:tc>
          <w:tcPr>
            <w:tcW w:w="642" w:type="dxa"/>
            <w:tcBorders>
              <w:top w:val="single" w:sz="4" w:space="0" w:color="auto"/>
              <w:left w:val="single" w:sz="4" w:space="0" w:color="auto"/>
              <w:bottom w:val="single" w:sz="4" w:space="0" w:color="auto"/>
              <w:right w:val="single" w:sz="4" w:space="0" w:color="auto"/>
            </w:tcBorders>
            <w:vAlign w:val="center"/>
          </w:tcPr>
          <w:p w14:paraId="091FAE1C" w14:textId="77777777" w:rsidR="00147E8A" w:rsidRPr="00A8060F" w:rsidRDefault="00147E8A" w:rsidP="00886D74">
            <w:pPr>
              <w:jc w:val="center"/>
              <w:rPr>
                <w:color w:val="000000"/>
                <w:sz w:val="20"/>
                <w:szCs w:val="20"/>
              </w:rPr>
            </w:pPr>
            <w:r w:rsidRPr="00A8060F">
              <w:rPr>
                <w:color w:val="000000"/>
                <w:sz w:val="20"/>
                <w:szCs w:val="20"/>
              </w:rPr>
              <w:t>2.5.</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1F670E50" w14:textId="77777777" w:rsidR="00147E8A" w:rsidRPr="00A8060F" w:rsidRDefault="00147E8A" w:rsidP="007302B7">
            <w:pPr>
              <w:jc w:val="left"/>
              <w:rPr>
                <w:color w:val="000000"/>
                <w:sz w:val="20"/>
                <w:szCs w:val="20"/>
              </w:rPr>
            </w:pPr>
            <w:r w:rsidRPr="00A8060F">
              <w:rPr>
                <w:color w:val="000000"/>
                <w:sz w:val="20"/>
                <w:szCs w:val="20"/>
              </w:rPr>
              <w:t xml:space="preserve">Культура, кинематография </w:t>
            </w:r>
          </w:p>
        </w:tc>
        <w:tc>
          <w:tcPr>
            <w:tcW w:w="1209" w:type="dxa"/>
            <w:tcBorders>
              <w:top w:val="nil"/>
              <w:left w:val="nil"/>
              <w:bottom w:val="single" w:sz="4" w:space="0" w:color="auto"/>
              <w:right w:val="single" w:sz="4" w:space="0" w:color="auto"/>
            </w:tcBorders>
            <w:shd w:val="clear" w:color="auto" w:fill="auto"/>
            <w:vAlign w:val="center"/>
            <w:hideMark/>
          </w:tcPr>
          <w:p w14:paraId="4F9CD7FF" w14:textId="77777777" w:rsidR="00147E8A" w:rsidRPr="00A8060F" w:rsidRDefault="00147E8A" w:rsidP="00886D74">
            <w:pPr>
              <w:jc w:val="center"/>
              <w:rPr>
                <w:color w:val="000000"/>
                <w:sz w:val="20"/>
                <w:szCs w:val="20"/>
              </w:rPr>
            </w:pPr>
            <w:r w:rsidRPr="00A8060F">
              <w:rPr>
                <w:color w:val="000000"/>
                <w:sz w:val="20"/>
                <w:szCs w:val="20"/>
              </w:rPr>
              <w:t>734,6</w:t>
            </w:r>
          </w:p>
        </w:tc>
        <w:tc>
          <w:tcPr>
            <w:tcW w:w="796" w:type="dxa"/>
            <w:tcBorders>
              <w:top w:val="nil"/>
              <w:left w:val="nil"/>
              <w:bottom w:val="single" w:sz="4" w:space="0" w:color="auto"/>
              <w:right w:val="single" w:sz="4" w:space="0" w:color="auto"/>
            </w:tcBorders>
            <w:shd w:val="clear" w:color="auto" w:fill="auto"/>
            <w:vAlign w:val="center"/>
            <w:hideMark/>
          </w:tcPr>
          <w:p w14:paraId="4F172FAC" w14:textId="77777777" w:rsidR="00147E8A" w:rsidRPr="00A8060F" w:rsidRDefault="00147E8A" w:rsidP="00886D74">
            <w:pPr>
              <w:jc w:val="center"/>
              <w:rPr>
                <w:color w:val="000000"/>
                <w:sz w:val="20"/>
                <w:szCs w:val="20"/>
              </w:rPr>
            </w:pPr>
            <w:r w:rsidRPr="00A8060F">
              <w:rPr>
                <w:color w:val="000000"/>
                <w:sz w:val="20"/>
                <w:szCs w:val="20"/>
              </w:rPr>
              <w:t>3,4</w:t>
            </w:r>
          </w:p>
        </w:tc>
        <w:tc>
          <w:tcPr>
            <w:tcW w:w="1172" w:type="dxa"/>
            <w:tcBorders>
              <w:top w:val="nil"/>
              <w:left w:val="nil"/>
              <w:bottom w:val="single" w:sz="4" w:space="0" w:color="auto"/>
              <w:right w:val="single" w:sz="4" w:space="0" w:color="auto"/>
            </w:tcBorders>
            <w:shd w:val="clear" w:color="auto" w:fill="auto"/>
            <w:vAlign w:val="center"/>
          </w:tcPr>
          <w:p w14:paraId="478CB1C0" w14:textId="77777777" w:rsidR="00147E8A" w:rsidRPr="00A8060F" w:rsidRDefault="00147E8A" w:rsidP="00886D74">
            <w:pPr>
              <w:jc w:val="center"/>
              <w:rPr>
                <w:color w:val="000000"/>
                <w:sz w:val="20"/>
                <w:szCs w:val="20"/>
              </w:rPr>
            </w:pPr>
            <w:r w:rsidRPr="00A8060F">
              <w:rPr>
                <w:color w:val="000000"/>
                <w:sz w:val="20"/>
                <w:szCs w:val="20"/>
              </w:rPr>
              <w:t>863,2</w:t>
            </w:r>
          </w:p>
        </w:tc>
        <w:tc>
          <w:tcPr>
            <w:tcW w:w="811" w:type="dxa"/>
            <w:tcBorders>
              <w:top w:val="nil"/>
              <w:left w:val="nil"/>
              <w:bottom w:val="single" w:sz="4" w:space="0" w:color="auto"/>
              <w:right w:val="single" w:sz="4" w:space="0" w:color="auto"/>
            </w:tcBorders>
            <w:shd w:val="clear" w:color="auto" w:fill="auto"/>
            <w:vAlign w:val="center"/>
          </w:tcPr>
          <w:p w14:paraId="7B8BEB89" w14:textId="77777777" w:rsidR="00147E8A" w:rsidRPr="00A8060F" w:rsidRDefault="00147E8A" w:rsidP="00886D74">
            <w:pPr>
              <w:jc w:val="center"/>
              <w:rPr>
                <w:color w:val="000000"/>
                <w:sz w:val="20"/>
                <w:szCs w:val="20"/>
              </w:rPr>
            </w:pPr>
            <w:r w:rsidRPr="00A8060F">
              <w:rPr>
                <w:color w:val="000000"/>
                <w:sz w:val="20"/>
                <w:szCs w:val="20"/>
              </w:rPr>
              <w:t>3,7</w:t>
            </w:r>
          </w:p>
        </w:tc>
        <w:tc>
          <w:tcPr>
            <w:tcW w:w="992" w:type="dxa"/>
            <w:tcBorders>
              <w:top w:val="nil"/>
              <w:left w:val="nil"/>
              <w:bottom w:val="single" w:sz="4" w:space="0" w:color="auto"/>
              <w:right w:val="single" w:sz="4" w:space="0" w:color="auto"/>
            </w:tcBorders>
            <w:shd w:val="clear" w:color="auto" w:fill="auto"/>
            <w:vAlign w:val="center"/>
          </w:tcPr>
          <w:p w14:paraId="41D7F057" w14:textId="77777777" w:rsidR="00147E8A" w:rsidRPr="00A8060F" w:rsidRDefault="00147E8A" w:rsidP="00886D74">
            <w:pPr>
              <w:jc w:val="center"/>
              <w:rPr>
                <w:color w:val="000000"/>
                <w:sz w:val="20"/>
                <w:szCs w:val="20"/>
              </w:rPr>
            </w:pPr>
            <w:r w:rsidRPr="00A8060F">
              <w:rPr>
                <w:color w:val="000000"/>
                <w:sz w:val="20"/>
                <w:szCs w:val="20"/>
              </w:rPr>
              <w:t>117,5</w:t>
            </w:r>
          </w:p>
        </w:tc>
        <w:tc>
          <w:tcPr>
            <w:tcW w:w="1409" w:type="dxa"/>
            <w:tcBorders>
              <w:top w:val="nil"/>
              <w:left w:val="nil"/>
              <w:bottom w:val="single" w:sz="4" w:space="0" w:color="auto"/>
              <w:right w:val="single" w:sz="4" w:space="0" w:color="auto"/>
            </w:tcBorders>
            <w:vAlign w:val="center"/>
          </w:tcPr>
          <w:p w14:paraId="142BFFF7" w14:textId="77777777" w:rsidR="00147E8A" w:rsidRPr="00A8060F" w:rsidRDefault="00147E8A" w:rsidP="00886D74">
            <w:pPr>
              <w:jc w:val="center"/>
              <w:rPr>
                <w:color w:val="000000"/>
                <w:sz w:val="20"/>
                <w:szCs w:val="20"/>
              </w:rPr>
            </w:pPr>
            <w:r w:rsidRPr="00A8060F">
              <w:rPr>
                <w:color w:val="000000"/>
                <w:sz w:val="20"/>
                <w:szCs w:val="20"/>
              </w:rPr>
              <w:t>*</w:t>
            </w:r>
          </w:p>
        </w:tc>
      </w:tr>
      <w:tr w:rsidR="00147E8A" w:rsidRPr="00A8060F" w14:paraId="7C26D259" w14:textId="77777777" w:rsidTr="00886D74">
        <w:trPr>
          <w:trHeight w:val="218"/>
        </w:trPr>
        <w:tc>
          <w:tcPr>
            <w:tcW w:w="642" w:type="dxa"/>
            <w:tcBorders>
              <w:top w:val="single" w:sz="4" w:space="0" w:color="auto"/>
              <w:left w:val="single" w:sz="4" w:space="0" w:color="auto"/>
              <w:bottom w:val="single" w:sz="4" w:space="0" w:color="auto"/>
              <w:right w:val="single" w:sz="4" w:space="0" w:color="auto"/>
            </w:tcBorders>
            <w:vAlign w:val="center"/>
          </w:tcPr>
          <w:p w14:paraId="73556FCE" w14:textId="77777777" w:rsidR="00147E8A" w:rsidRPr="00A8060F" w:rsidRDefault="00147E8A" w:rsidP="00886D74">
            <w:pPr>
              <w:jc w:val="center"/>
              <w:rPr>
                <w:color w:val="000000"/>
                <w:sz w:val="20"/>
                <w:szCs w:val="20"/>
              </w:rPr>
            </w:pPr>
            <w:r w:rsidRPr="00A8060F">
              <w:rPr>
                <w:color w:val="000000"/>
                <w:sz w:val="20"/>
                <w:szCs w:val="20"/>
              </w:rPr>
              <w:t>2.6.</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2FAF382F" w14:textId="77777777" w:rsidR="00147E8A" w:rsidRPr="00A8060F" w:rsidRDefault="00147E8A" w:rsidP="007302B7">
            <w:pPr>
              <w:jc w:val="left"/>
              <w:rPr>
                <w:color w:val="000000"/>
                <w:sz w:val="20"/>
                <w:szCs w:val="20"/>
              </w:rPr>
            </w:pPr>
            <w:r w:rsidRPr="00A8060F">
              <w:rPr>
                <w:color w:val="000000"/>
                <w:sz w:val="20"/>
                <w:szCs w:val="20"/>
              </w:rPr>
              <w:t>Средства массовой информации</w:t>
            </w:r>
          </w:p>
        </w:tc>
        <w:tc>
          <w:tcPr>
            <w:tcW w:w="1209" w:type="dxa"/>
            <w:tcBorders>
              <w:top w:val="nil"/>
              <w:left w:val="nil"/>
              <w:bottom w:val="single" w:sz="4" w:space="0" w:color="auto"/>
              <w:right w:val="single" w:sz="4" w:space="0" w:color="auto"/>
            </w:tcBorders>
            <w:shd w:val="clear" w:color="auto" w:fill="auto"/>
            <w:vAlign w:val="center"/>
            <w:hideMark/>
          </w:tcPr>
          <w:p w14:paraId="700B30C6" w14:textId="77777777" w:rsidR="00147E8A" w:rsidRPr="00A8060F" w:rsidRDefault="00147E8A" w:rsidP="00886D74">
            <w:pPr>
              <w:jc w:val="center"/>
              <w:rPr>
                <w:color w:val="000000"/>
                <w:sz w:val="20"/>
                <w:szCs w:val="20"/>
              </w:rPr>
            </w:pPr>
            <w:r w:rsidRPr="00A8060F">
              <w:rPr>
                <w:color w:val="000000"/>
                <w:sz w:val="20"/>
                <w:szCs w:val="20"/>
              </w:rPr>
              <w:t>91,3</w:t>
            </w:r>
          </w:p>
        </w:tc>
        <w:tc>
          <w:tcPr>
            <w:tcW w:w="796" w:type="dxa"/>
            <w:tcBorders>
              <w:top w:val="nil"/>
              <w:left w:val="nil"/>
              <w:bottom w:val="single" w:sz="4" w:space="0" w:color="auto"/>
              <w:right w:val="single" w:sz="4" w:space="0" w:color="auto"/>
            </w:tcBorders>
            <w:shd w:val="clear" w:color="auto" w:fill="auto"/>
            <w:vAlign w:val="center"/>
            <w:hideMark/>
          </w:tcPr>
          <w:p w14:paraId="785B03A1" w14:textId="77777777" w:rsidR="00147E8A" w:rsidRPr="00A8060F" w:rsidRDefault="00147E8A" w:rsidP="00886D74">
            <w:pPr>
              <w:jc w:val="center"/>
              <w:rPr>
                <w:color w:val="000000"/>
                <w:sz w:val="20"/>
                <w:szCs w:val="20"/>
              </w:rPr>
            </w:pPr>
            <w:r w:rsidRPr="00A8060F">
              <w:rPr>
                <w:color w:val="000000"/>
                <w:sz w:val="20"/>
                <w:szCs w:val="20"/>
              </w:rPr>
              <w:t>0,4</w:t>
            </w:r>
          </w:p>
        </w:tc>
        <w:tc>
          <w:tcPr>
            <w:tcW w:w="1172" w:type="dxa"/>
            <w:tcBorders>
              <w:top w:val="nil"/>
              <w:left w:val="nil"/>
              <w:bottom w:val="single" w:sz="4" w:space="0" w:color="auto"/>
              <w:right w:val="single" w:sz="4" w:space="0" w:color="auto"/>
            </w:tcBorders>
            <w:shd w:val="clear" w:color="auto" w:fill="auto"/>
            <w:vAlign w:val="center"/>
          </w:tcPr>
          <w:p w14:paraId="56A72050" w14:textId="77777777" w:rsidR="00147E8A" w:rsidRPr="00A8060F" w:rsidRDefault="00147E8A" w:rsidP="00886D74">
            <w:pPr>
              <w:jc w:val="center"/>
              <w:rPr>
                <w:color w:val="000000"/>
                <w:sz w:val="20"/>
                <w:szCs w:val="20"/>
              </w:rPr>
            </w:pPr>
            <w:r w:rsidRPr="00A8060F">
              <w:rPr>
                <w:color w:val="000000"/>
                <w:sz w:val="20"/>
                <w:szCs w:val="20"/>
              </w:rPr>
              <w:t>109,1</w:t>
            </w:r>
          </w:p>
        </w:tc>
        <w:tc>
          <w:tcPr>
            <w:tcW w:w="811" w:type="dxa"/>
            <w:tcBorders>
              <w:top w:val="nil"/>
              <w:left w:val="nil"/>
              <w:bottom w:val="single" w:sz="4" w:space="0" w:color="auto"/>
              <w:right w:val="single" w:sz="4" w:space="0" w:color="auto"/>
            </w:tcBorders>
            <w:shd w:val="clear" w:color="auto" w:fill="auto"/>
            <w:vAlign w:val="center"/>
          </w:tcPr>
          <w:p w14:paraId="648F7B65" w14:textId="77777777" w:rsidR="00147E8A" w:rsidRPr="00A8060F" w:rsidRDefault="00147E8A" w:rsidP="00886D74">
            <w:pPr>
              <w:jc w:val="center"/>
              <w:rPr>
                <w:color w:val="000000"/>
                <w:sz w:val="20"/>
                <w:szCs w:val="20"/>
              </w:rPr>
            </w:pPr>
            <w:r w:rsidRPr="00A8060F">
              <w:rPr>
                <w:color w:val="000000"/>
                <w:sz w:val="20"/>
                <w:szCs w:val="20"/>
              </w:rPr>
              <w:t>0,5</w:t>
            </w:r>
          </w:p>
        </w:tc>
        <w:tc>
          <w:tcPr>
            <w:tcW w:w="992" w:type="dxa"/>
            <w:tcBorders>
              <w:top w:val="nil"/>
              <w:left w:val="nil"/>
              <w:bottom w:val="single" w:sz="4" w:space="0" w:color="auto"/>
              <w:right w:val="single" w:sz="4" w:space="0" w:color="auto"/>
            </w:tcBorders>
            <w:shd w:val="clear" w:color="auto" w:fill="auto"/>
            <w:vAlign w:val="center"/>
          </w:tcPr>
          <w:p w14:paraId="6F7DC5D4" w14:textId="77777777" w:rsidR="00147E8A" w:rsidRPr="00A8060F" w:rsidRDefault="00147E8A" w:rsidP="00886D74">
            <w:pPr>
              <w:jc w:val="center"/>
              <w:rPr>
                <w:color w:val="000000"/>
                <w:sz w:val="20"/>
                <w:szCs w:val="20"/>
              </w:rPr>
            </w:pPr>
            <w:r w:rsidRPr="00A8060F">
              <w:rPr>
                <w:color w:val="000000"/>
                <w:sz w:val="20"/>
                <w:szCs w:val="20"/>
              </w:rPr>
              <w:t>119,5</w:t>
            </w:r>
          </w:p>
        </w:tc>
        <w:tc>
          <w:tcPr>
            <w:tcW w:w="1409" w:type="dxa"/>
            <w:tcBorders>
              <w:top w:val="nil"/>
              <w:left w:val="nil"/>
              <w:bottom w:val="single" w:sz="4" w:space="0" w:color="auto"/>
              <w:right w:val="single" w:sz="4" w:space="0" w:color="auto"/>
            </w:tcBorders>
            <w:vAlign w:val="center"/>
          </w:tcPr>
          <w:p w14:paraId="471B44AF" w14:textId="77777777" w:rsidR="00147E8A" w:rsidRPr="00A8060F" w:rsidRDefault="00147E8A" w:rsidP="00886D74">
            <w:pPr>
              <w:jc w:val="center"/>
              <w:rPr>
                <w:color w:val="000000"/>
                <w:sz w:val="20"/>
                <w:szCs w:val="20"/>
              </w:rPr>
            </w:pPr>
            <w:r w:rsidRPr="00A8060F">
              <w:rPr>
                <w:color w:val="000000"/>
                <w:sz w:val="20"/>
                <w:szCs w:val="20"/>
              </w:rPr>
              <w:t>*</w:t>
            </w:r>
          </w:p>
        </w:tc>
      </w:tr>
      <w:tr w:rsidR="00147E8A" w:rsidRPr="00A8060F" w14:paraId="6E84BB17" w14:textId="77777777" w:rsidTr="00886D74">
        <w:trPr>
          <w:trHeight w:val="60"/>
        </w:trPr>
        <w:tc>
          <w:tcPr>
            <w:tcW w:w="642" w:type="dxa"/>
            <w:tcBorders>
              <w:top w:val="single" w:sz="4" w:space="0" w:color="auto"/>
              <w:left w:val="single" w:sz="4" w:space="0" w:color="auto"/>
              <w:bottom w:val="single" w:sz="4" w:space="0" w:color="auto"/>
              <w:right w:val="single" w:sz="4" w:space="0" w:color="auto"/>
            </w:tcBorders>
            <w:vAlign w:val="center"/>
          </w:tcPr>
          <w:p w14:paraId="7860AC4C" w14:textId="77777777" w:rsidR="00147E8A" w:rsidRPr="00A8060F" w:rsidRDefault="00147E8A" w:rsidP="00886D74">
            <w:pPr>
              <w:jc w:val="center"/>
              <w:rPr>
                <w:color w:val="000000"/>
                <w:sz w:val="20"/>
                <w:szCs w:val="20"/>
              </w:rPr>
            </w:pPr>
            <w:r w:rsidRPr="00A8060F">
              <w:rPr>
                <w:color w:val="000000"/>
                <w:sz w:val="20"/>
                <w:szCs w:val="20"/>
              </w:rPr>
              <w:t>2.7.</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2FBEC523" w14:textId="77777777" w:rsidR="00147E8A" w:rsidRPr="00A8060F" w:rsidRDefault="00147E8A" w:rsidP="007302B7">
            <w:pPr>
              <w:jc w:val="left"/>
              <w:rPr>
                <w:color w:val="000000"/>
                <w:sz w:val="20"/>
                <w:szCs w:val="20"/>
              </w:rPr>
            </w:pPr>
            <w:r w:rsidRPr="00A8060F">
              <w:rPr>
                <w:color w:val="000000"/>
                <w:sz w:val="20"/>
                <w:szCs w:val="20"/>
              </w:rPr>
              <w:t>Физическая культура и спорт</w:t>
            </w:r>
          </w:p>
        </w:tc>
        <w:tc>
          <w:tcPr>
            <w:tcW w:w="1209" w:type="dxa"/>
            <w:tcBorders>
              <w:top w:val="nil"/>
              <w:left w:val="nil"/>
              <w:bottom w:val="single" w:sz="4" w:space="0" w:color="auto"/>
              <w:right w:val="single" w:sz="4" w:space="0" w:color="auto"/>
            </w:tcBorders>
            <w:shd w:val="clear" w:color="auto" w:fill="auto"/>
            <w:vAlign w:val="center"/>
            <w:hideMark/>
          </w:tcPr>
          <w:p w14:paraId="449DAE59" w14:textId="77777777" w:rsidR="00147E8A" w:rsidRPr="00A8060F" w:rsidRDefault="00147E8A" w:rsidP="00886D74">
            <w:pPr>
              <w:jc w:val="center"/>
              <w:rPr>
                <w:color w:val="000000"/>
                <w:sz w:val="20"/>
                <w:szCs w:val="20"/>
              </w:rPr>
            </w:pPr>
            <w:r w:rsidRPr="00A8060F">
              <w:rPr>
                <w:color w:val="000000"/>
                <w:sz w:val="20"/>
                <w:szCs w:val="20"/>
              </w:rPr>
              <w:t>917,3</w:t>
            </w:r>
          </w:p>
        </w:tc>
        <w:tc>
          <w:tcPr>
            <w:tcW w:w="796" w:type="dxa"/>
            <w:tcBorders>
              <w:top w:val="nil"/>
              <w:left w:val="nil"/>
              <w:bottom w:val="single" w:sz="4" w:space="0" w:color="auto"/>
              <w:right w:val="single" w:sz="4" w:space="0" w:color="auto"/>
            </w:tcBorders>
            <w:shd w:val="clear" w:color="auto" w:fill="auto"/>
            <w:vAlign w:val="center"/>
            <w:hideMark/>
          </w:tcPr>
          <w:p w14:paraId="703675FA" w14:textId="77777777" w:rsidR="00147E8A" w:rsidRPr="00A8060F" w:rsidRDefault="00147E8A" w:rsidP="00886D74">
            <w:pPr>
              <w:jc w:val="center"/>
              <w:rPr>
                <w:color w:val="000000"/>
                <w:sz w:val="20"/>
                <w:szCs w:val="20"/>
              </w:rPr>
            </w:pPr>
            <w:r w:rsidRPr="00A8060F">
              <w:rPr>
                <w:color w:val="000000"/>
                <w:sz w:val="20"/>
                <w:szCs w:val="20"/>
              </w:rPr>
              <w:t>4,2</w:t>
            </w:r>
          </w:p>
        </w:tc>
        <w:tc>
          <w:tcPr>
            <w:tcW w:w="1172" w:type="dxa"/>
            <w:tcBorders>
              <w:top w:val="nil"/>
              <w:left w:val="nil"/>
              <w:bottom w:val="single" w:sz="4" w:space="0" w:color="auto"/>
              <w:right w:val="single" w:sz="4" w:space="0" w:color="auto"/>
            </w:tcBorders>
            <w:shd w:val="clear" w:color="auto" w:fill="auto"/>
            <w:vAlign w:val="center"/>
          </w:tcPr>
          <w:p w14:paraId="7458FC5E" w14:textId="77777777" w:rsidR="00147E8A" w:rsidRPr="00A8060F" w:rsidRDefault="00147E8A" w:rsidP="00886D74">
            <w:pPr>
              <w:jc w:val="center"/>
              <w:rPr>
                <w:color w:val="000000"/>
                <w:sz w:val="20"/>
                <w:szCs w:val="20"/>
              </w:rPr>
            </w:pPr>
            <w:r w:rsidRPr="00A8060F">
              <w:rPr>
                <w:color w:val="000000"/>
                <w:sz w:val="20"/>
                <w:szCs w:val="20"/>
              </w:rPr>
              <w:t>1 081,5</w:t>
            </w:r>
          </w:p>
        </w:tc>
        <w:tc>
          <w:tcPr>
            <w:tcW w:w="811" w:type="dxa"/>
            <w:tcBorders>
              <w:top w:val="nil"/>
              <w:left w:val="nil"/>
              <w:bottom w:val="single" w:sz="4" w:space="0" w:color="auto"/>
              <w:right w:val="single" w:sz="4" w:space="0" w:color="auto"/>
            </w:tcBorders>
            <w:shd w:val="clear" w:color="auto" w:fill="auto"/>
            <w:vAlign w:val="center"/>
          </w:tcPr>
          <w:p w14:paraId="14D6886E" w14:textId="77777777" w:rsidR="00147E8A" w:rsidRPr="00A8060F" w:rsidRDefault="00147E8A" w:rsidP="00886D74">
            <w:pPr>
              <w:jc w:val="center"/>
              <w:rPr>
                <w:color w:val="000000"/>
                <w:sz w:val="20"/>
                <w:szCs w:val="20"/>
              </w:rPr>
            </w:pPr>
            <w:r w:rsidRPr="00A8060F">
              <w:rPr>
                <w:color w:val="000000"/>
                <w:sz w:val="20"/>
                <w:szCs w:val="20"/>
              </w:rPr>
              <w:t>4,7</w:t>
            </w:r>
          </w:p>
        </w:tc>
        <w:tc>
          <w:tcPr>
            <w:tcW w:w="992" w:type="dxa"/>
            <w:tcBorders>
              <w:top w:val="nil"/>
              <w:left w:val="nil"/>
              <w:bottom w:val="single" w:sz="4" w:space="0" w:color="auto"/>
              <w:right w:val="single" w:sz="4" w:space="0" w:color="auto"/>
            </w:tcBorders>
            <w:shd w:val="clear" w:color="auto" w:fill="auto"/>
            <w:vAlign w:val="center"/>
          </w:tcPr>
          <w:p w14:paraId="053C9531" w14:textId="77777777" w:rsidR="00147E8A" w:rsidRPr="00A8060F" w:rsidRDefault="00147E8A" w:rsidP="00886D74">
            <w:pPr>
              <w:jc w:val="center"/>
              <w:rPr>
                <w:color w:val="000000"/>
                <w:sz w:val="20"/>
                <w:szCs w:val="20"/>
              </w:rPr>
            </w:pPr>
            <w:r w:rsidRPr="00A8060F">
              <w:rPr>
                <w:color w:val="000000"/>
                <w:sz w:val="20"/>
                <w:szCs w:val="20"/>
              </w:rPr>
              <w:t>117,9</w:t>
            </w:r>
          </w:p>
        </w:tc>
        <w:tc>
          <w:tcPr>
            <w:tcW w:w="1409" w:type="dxa"/>
            <w:tcBorders>
              <w:top w:val="nil"/>
              <w:left w:val="nil"/>
              <w:bottom w:val="single" w:sz="4" w:space="0" w:color="auto"/>
              <w:right w:val="single" w:sz="4" w:space="0" w:color="auto"/>
            </w:tcBorders>
            <w:vAlign w:val="center"/>
          </w:tcPr>
          <w:p w14:paraId="0034393E" w14:textId="77777777" w:rsidR="00147E8A" w:rsidRPr="00A8060F" w:rsidRDefault="00147E8A" w:rsidP="00886D74">
            <w:pPr>
              <w:jc w:val="center"/>
              <w:rPr>
                <w:color w:val="000000"/>
                <w:sz w:val="20"/>
                <w:szCs w:val="20"/>
              </w:rPr>
            </w:pPr>
            <w:r w:rsidRPr="00A8060F">
              <w:rPr>
                <w:color w:val="000000"/>
                <w:sz w:val="20"/>
                <w:szCs w:val="20"/>
              </w:rPr>
              <w:t>*</w:t>
            </w:r>
          </w:p>
        </w:tc>
      </w:tr>
      <w:tr w:rsidR="00147E8A" w:rsidRPr="00A8060F" w14:paraId="47C27069" w14:textId="77777777" w:rsidTr="00886D74">
        <w:trPr>
          <w:trHeight w:val="60"/>
        </w:trPr>
        <w:tc>
          <w:tcPr>
            <w:tcW w:w="642" w:type="dxa"/>
            <w:tcBorders>
              <w:top w:val="single" w:sz="4" w:space="0" w:color="auto"/>
              <w:left w:val="single" w:sz="4" w:space="0" w:color="auto"/>
              <w:bottom w:val="single" w:sz="4" w:space="0" w:color="auto"/>
              <w:right w:val="single" w:sz="4" w:space="0" w:color="auto"/>
            </w:tcBorders>
            <w:vAlign w:val="center"/>
          </w:tcPr>
          <w:p w14:paraId="750A4AB4" w14:textId="77777777" w:rsidR="00147E8A" w:rsidRPr="00A8060F" w:rsidRDefault="00147E8A" w:rsidP="00886D74">
            <w:pPr>
              <w:jc w:val="center"/>
              <w:rPr>
                <w:color w:val="000000"/>
                <w:sz w:val="20"/>
                <w:szCs w:val="20"/>
              </w:rPr>
            </w:pPr>
            <w:r w:rsidRPr="00A8060F">
              <w:rPr>
                <w:color w:val="000000"/>
                <w:sz w:val="20"/>
                <w:szCs w:val="20"/>
              </w:rPr>
              <w:t>2.8.</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26E0D274" w14:textId="77777777" w:rsidR="00147E8A" w:rsidRPr="00A8060F" w:rsidRDefault="00147E8A" w:rsidP="007302B7">
            <w:pPr>
              <w:jc w:val="left"/>
              <w:rPr>
                <w:color w:val="000000"/>
                <w:sz w:val="20"/>
                <w:szCs w:val="20"/>
              </w:rPr>
            </w:pPr>
            <w:r w:rsidRPr="00A8060F">
              <w:rPr>
                <w:color w:val="000000"/>
                <w:sz w:val="20"/>
                <w:szCs w:val="20"/>
              </w:rPr>
              <w:t>Социальная политика</w:t>
            </w:r>
          </w:p>
        </w:tc>
        <w:tc>
          <w:tcPr>
            <w:tcW w:w="1209" w:type="dxa"/>
            <w:tcBorders>
              <w:top w:val="nil"/>
              <w:left w:val="nil"/>
              <w:bottom w:val="single" w:sz="4" w:space="0" w:color="auto"/>
              <w:right w:val="single" w:sz="4" w:space="0" w:color="auto"/>
            </w:tcBorders>
            <w:shd w:val="clear" w:color="auto" w:fill="auto"/>
            <w:vAlign w:val="center"/>
            <w:hideMark/>
          </w:tcPr>
          <w:p w14:paraId="19F677BF" w14:textId="77777777" w:rsidR="00147E8A" w:rsidRPr="00A8060F" w:rsidRDefault="00147E8A" w:rsidP="00886D74">
            <w:pPr>
              <w:jc w:val="center"/>
              <w:rPr>
                <w:color w:val="000000"/>
                <w:sz w:val="20"/>
                <w:szCs w:val="20"/>
              </w:rPr>
            </w:pPr>
            <w:r w:rsidRPr="00A8060F">
              <w:rPr>
                <w:color w:val="000000"/>
                <w:sz w:val="20"/>
                <w:szCs w:val="20"/>
              </w:rPr>
              <w:t>959,5</w:t>
            </w:r>
          </w:p>
        </w:tc>
        <w:tc>
          <w:tcPr>
            <w:tcW w:w="796" w:type="dxa"/>
            <w:tcBorders>
              <w:top w:val="nil"/>
              <w:left w:val="nil"/>
              <w:bottom w:val="single" w:sz="4" w:space="0" w:color="auto"/>
              <w:right w:val="single" w:sz="4" w:space="0" w:color="auto"/>
            </w:tcBorders>
            <w:shd w:val="clear" w:color="auto" w:fill="auto"/>
            <w:vAlign w:val="center"/>
            <w:hideMark/>
          </w:tcPr>
          <w:p w14:paraId="1F5C986E" w14:textId="77777777" w:rsidR="00147E8A" w:rsidRPr="00A8060F" w:rsidRDefault="00147E8A" w:rsidP="00886D74">
            <w:pPr>
              <w:jc w:val="center"/>
              <w:rPr>
                <w:color w:val="000000"/>
                <w:sz w:val="20"/>
                <w:szCs w:val="20"/>
              </w:rPr>
            </w:pPr>
            <w:r w:rsidRPr="00A8060F">
              <w:rPr>
                <w:color w:val="000000"/>
                <w:sz w:val="20"/>
                <w:szCs w:val="20"/>
              </w:rPr>
              <w:t>4,4</w:t>
            </w:r>
          </w:p>
        </w:tc>
        <w:tc>
          <w:tcPr>
            <w:tcW w:w="1172" w:type="dxa"/>
            <w:tcBorders>
              <w:top w:val="nil"/>
              <w:left w:val="nil"/>
              <w:bottom w:val="single" w:sz="4" w:space="0" w:color="auto"/>
              <w:right w:val="single" w:sz="4" w:space="0" w:color="auto"/>
            </w:tcBorders>
            <w:shd w:val="clear" w:color="auto" w:fill="auto"/>
            <w:vAlign w:val="center"/>
          </w:tcPr>
          <w:p w14:paraId="3E5076B9" w14:textId="77777777" w:rsidR="00147E8A" w:rsidRPr="00A8060F" w:rsidRDefault="00147E8A" w:rsidP="00886D74">
            <w:pPr>
              <w:jc w:val="center"/>
              <w:rPr>
                <w:color w:val="000000"/>
                <w:sz w:val="20"/>
                <w:szCs w:val="20"/>
              </w:rPr>
            </w:pPr>
            <w:r w:rsidRPr="00A8060F">
              <w:rPr>
                <w:color w:val="000000"/>
                <w:sz w:val="20"/>
                <w:szCs w:val="20"/>
              </w:rPr>
              <w:t>951,1</w:t>
            </w:r>
          </w:p>
        </w:tc>
        <w:tc>
          <w:tcPr>
            <w:tcW w:w="811" w:type="dxa"/>
            <w:tcBorders>
              <w:top w:val="nil"/>
              <w:left w:val="nil"/>
              <w:bottom w:val="single" w:sz="4" w:space="0" w:color="auto"/>
              <w:right w:val="single" w:sz="4" w:space="0" w:color="auto"/>
            </w:tcBorders>
            <w:shd w:val="clear" w:color="auto" w:fill="auto"/>
            <w:vAlign w:val="center"/>
          </w:tcPr>
          <w:p w14:paraId="2FE76AFA" w14:textId="77777777" w:rsidR="00147E8A" w:rsidRPr="00A8060F" w:rsidRDefault="00147E8A" w:rsidP="00886D74">
            <w:pPr>
              <w:jc w:val="center"/>
              <w:rPr>
                <w:color w:val="000000"/>
                <w:sz w:val="20"/>
                <w:szCs w:val="20"/>
              </w:rPr>
            </w:pPr>
            <w:r w:rsidRPr="00A8060F">
              <w:rPr>
                <w:color w:val="000000"/>
                <w:sz w:val="20"/>
                <w:szCs w:val="20"/>
              </w:rPr>
              <w:t>4,1</w:t>
            </w:r>
          </w:p>
        </w:tc>
        <w:tc>
          <w:tcPr>
            <w:tcW w:w="992" w:type="dxa"/>
            <w:tcBorders>
              <w:top w:val="nil"/>
              <w:left w:val="nil"/>
              <w:bottom w:val="single" w:sz="4" w:space="0" w:color="auto"/>
              <w:right w:val="single" w:sz="4" w:space="0" w:color="auto"/>
            </w:tcBorders>
            <w:shd w:val="clear" w:color="auto" w:fill="auto"/>
            <w:vAlign w:val="center"/>
          </w:tcPr>
          <w:p w14:paraId="5BFFD581" w14:textId="77777777" w:rsidR="00147E8A" w:rsidRPr="00A8060F" w:rsidRDefault="00147E8A" w:rsidP="00886D74">
            <w:pPr>
              <w:jc w:val="center"/>
              <w:rPr>
                <w:color w:val="000000"/>
                <w:sz w:val="20"/>
                <w:szCs w:val="20"/>
              </w:rPr>
            </w:pPr>
            <w:r w:rsidRPr="00A8060F">
              <w:rPr>
                <w:color w:val="000000"/>
                <w:sz w:val="20"/>
                <w:szCs w:val="20"/>
              </w:rPr>
              <w:t>99,1</w:t>
            </w:r>
          </w:p>
        </w:tc>
        <w:tc>
          <w:tcPr>
            <w:tcW w:w="1409" w:type="dxa"/>
            <w:tcBorders>
              <w:top w:val="nil"/>
              <w:left w:val="nil"/>
              <w:bottom w:val="single" w:sz="4" w:space="0" w:color="auto"/>
              <w:right w:val="single" w:sz="4" w:space="0" w:color="auto"/>
            </w:tcBorders>
            <w:vAlign w:val="center"/>
          </w:tcPr>
          <w:p w14:paraId="00AEAA28" w14:textId="77777777" w:rsidR="00147E8A" w:rsidRPr="00A8060F" w:rsidRDefault="00147E8A" w:rsidP="00886D74">
            <w:pPr>
              <w:jc w:val="center"/>
              <w:rPr>
                <w:color w:val="000000"/>
                <w:sz w:val="20"/>
                <w:szCs w:val="20"/>
              </w:rPr>
            </w:pPr>
            <w:r w:rsidRPr="00A8060F">
              <w:rPr>
                <w:color w:val="000000"/>
                <w:sz w:val="20"/>
                <w:szCs w:val="20"/>
              </w:rPr>
              <w:t>*</w:t>
            </w:r>
          </w:p>
        </w:tc>
      </w:tr>
      <w:tr w:rsidR="00147E8A" w:rsidRPr="00A8060F" w14:paraId="3FB30BF0" w14:textId="77777777" w:rsidTr="00886D74">
        <w:trPr>
          <w:trHeight w:val="60"/>
        </w:trPr>
        <w:tc>
          <w:tcPr>
            <w:tcW w:w="642" w:type="dxa"/>
            <w:tcBorders>
              <w:top w:val="single" w:sz="4" w:space="0" w:color="auto"/>
              <w:left w:val="single" w:sz="4" w:space="0" w:color="auto"/>
              <w:bottom w:val="single" w:sz="4" w:space="0" w:color="auto"/>
              <w:right w:val="single" w:sz="4" w:space="0" w:color="auto"/>
            </w:tcBorders>
            <w:vAlign w:val="center"/>
          </w:tcPr>
          <w:p w14:paraId="095F489C" w14:textId="77777777" w:rsidR="00147E8A" w:rsidRPr="00A8060F" w:rsidRDefault="00147E8A" w:rsidP="00886D74">
            <w:pPr>
              <w:jc w:val="center"/>
              <w:rPr>
                <w:color w:val="000000"/>
                <w:sz w:val="20"/>
                <w:szCs w:val="20"/>
              </w:rPr>
            </w:pPr>
            <w:r w:rsidRPr="00A8060F">
              <w:rPr>
                <w:color w:val="000000"/>
                <w:sz w:val="20"/>
                <w:szCs w:val="20"/>
              </w:rPr>
              <w:t>2.9.</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27714D28" w14:textId="77777777" w:rsidR="00147E8A" w:rsidRPr="00A8060F" w:rsidRDefault="00147E8A" w:rsidP="007302B7">
            <w:pPr>
              <w:jc w:val="left"/>
              <w:rPr>
                <w:color w:val="000000"/>
                <w:sz w:val="20"/>
                <w:szCs w:val="20"/>
              </w:rPr>
            </w:pPr>
            <w:r w:rsidRPr="00A8060F">
              <w:rPr>
                <w:color w:val="000000"/>
                <w:sz w:val="20"/>
                <w:szCs w:val="20"/>
              </w:rPr>
              <w:t>Национальная экономика</w:t>
            </w:r>
          </w:p>
        </w:tc>
        <w:tc>
          <w:tcPr>
            <w:tcW w:w="1209" w:type="dxa"/>
            <w:tcBorders>
              <w:top w:val="nil"/>
              <w:left w:val="nil"/>
              <w:bottom w:val="single" w:sz="4" w:space="0" w:color="auto"/>
              <w:right w:val="single" w:sz="4" w:space="0" w:color="auto"/>
            </w:tcBorders>
            <w:shd w:val="clear" w:color="auto" w:fill="auto"/>
            <w:vAlign w:val="center"/>
            <w:hideMark/>
          </w:tcPr>
          <w:p w14:paraId="40A9D21F" w14:textId="77777777" w:rsidR="00147E8A" w:rsidRPr="00A8060F" w:rsidRDefault="00147E8A" w:rsidP="00886D74">
            <w:pPr>
              <w:jc w:val="center"/>
              <w:rPr>
                <w:color w:val="000000"/>
                <w:sz w:val="20"/>
                <w:szCs w:val="20"/>
              </w:rPr>
            </w:pPr>
            <w:r w:rsidRPr="00A8060F">
              <w:rPr>
                <w:color w:val="000000"/>
                <w:sz w:val="20"/>
                <w:szCs w:val="20"/>
              </w:rPr>
              <w:t>3 378,1</w:t>
            </w:r>
          </w:p>
        </w:tc>
        <w:tc>
          <w:tcPr>
            <w:tcW w:w="796" w:type="dxa"/>
            <w:tcBorders>
              <w:top w:val="nil"/>
              <w:left w:val="nil"/>
              <w:bottom w:val="single" w:sz="4" w:space="0" w:color="auto"/>
              <w:right w:val="single" w:sz="4" w:space="0" w:color="auto"/>
            </w:tcBorders>
            <w:shd w:val="clear" w:color="auto" w:fill="auto"/>
            <w:vAlign w:val="center"/>
            <w:hideMark/>
          </w:tcPr>
          <w:p w14:paraId="4DEEB9E4" w14:textId="77777777" w:rsidR="00147E8A" w:rsidRPr="00A8060F" w:rsidRDefault="00147E8A" w:rsidP="00886D74">
            <w:pPr>
              <w:jc w:val="center"/>
              <w:rPr>
                <w:color w:val="000000"/>
                <w:sz w:val="20"/>
                <w:szCs w:val="20"/>
              </w:rPr>
            </w:pPr>
            <w:r w:rsidRPr="00A8060F">
              <w:rPr>
                <w:color w:val="000000"/>
                <w:sz w:val="20"/>
                <w:szCs w:val="20"/>
              </w:rPr>
              <w:t>15,4</w:t>
            </w:r>
          </w:p>
        </w:tc>
        <w:tc>
          <w:tcPr>
            <w:tcW w:w="1172" w:type="dxa"/>
            <w:tcBorders>
              <w:top w:val="nil"/>
              <w:left w:val="nil"/>
              <w:bottom w:val="single" w:sz="4" w:space="0" w:color="auto"/>
              <w:right w:val="single" w:sz="4" w:space="0" w:color="auto"/>
            </w:tcBorders>
            <w:shd w:val="clear" w:color="auto" w:fill="auto"/>
            <w:vAlign w:val="center"/>
          </w:tcPr>
          <w:p w14:paraId="5A5E365E" w14:textId="77777777" w:rsidR="00147E8A" w:rsidRPr="00A8060F" w:rsidRDefault="00147E8A" w:rsidP="00886D74">
            <w:pPr>
              <w:jc w:val="center"/>
              <w:rPr>
                <w:color w:val="000000"/>
                <w:sz w:val="20"/>
                <w:szCs w:val="20"/>
              </w:rPr>
            </w:pPr>
            <w:r w:rsidRPr="00A8060F">
              <w:rPr>
                <w:color w:val="000000"/>
                <w:sz w:val="20"/>
                <w:szCs w:val="20"/>
              </w:rPr>
              <w:t>2 897,5</w:t>
            </w:r>
          </w:p>
        </w:tc>
        <w:tc>
          <w:tcPr>
            <w:tcW w:w="811" w:type="dxa"/>
            <w:tcBorders>
              <w:top w:val="nil"/>
              <w:left w:val="nil"/>
              <w:bottom w:val="single" w:sz="4" w:space="0" w:color="auto"/>
              <w:right w:val="single" w:sz="4" w:space="0" w:color="auto"/>
            </w:tcBorders>
            <w:shd w:val="clear" w:color="auto" w:fill="auto"/>
            <w:vAlign w:val="center"/>
          </w:tcPr>
          <w:p w14:paraId="6B58AC7B" w14:textId="77777777" w:rsidR="00147E8A" w:rsidRPr="00A8060F" w:rsidRDefault="00147E8A" w:rsidP="00886D74">
            <w:pPr>
              <w:jc w:val="center"/>
              <w:rPr>
                <w:color w:val="000000"/>
                <w:sz w:val="20"/>
                <w:szCs w:val="20"/>
              </w:rPr>
            </w:pPr>
            <w:r w:rsidRPr="00A8060F">
              <w:rPr>
                <w:color w:val="000000"/>
                <w:sz w:val="20"/>
                <w:szCs w:val="20"/>
              </w:rPr>
              <w:t>12,5</w:t>
            </w:r>
          </w:p>
        </w:tc>
        <w:tc>
          <w:tcPr>
            <w:tcW w:w="992" w:type="dxa"/>
            <w:tcBorders>
              <w:top w:val="nil"/>
              <w:left w:val="nil"/>
              <w:bottom w:val="single" w:sz="4" w:space="0" w:color="auto"/>
              <w:right w:val="single" w:sz="4" w:space="0" w:color="auto"/>
            </w:tcBorders>
            <w:shd w:val="clear" w:color="auto" w:fill="auto"/>
            <w:vAlign w:val="center"/>
          </w:tcPr>
          <w:p w14:paraId="43DDDFF2" w14:textId="77777777" w:rsidR="00147E8A" w:rsidRPr="00A8060F" w:rsidRDefault="00147E8A" w:rsidP="00886D74">
            <w:pPr>
              <w:jc w:val="center"/>
              <w:rPr>
                <w:color w:val="000000"/>
                <w:sz w:val="20"/>
                <w:szCs w:val="20"/>
              </w:rPr>
            </w:pPr>
            <w:r w:rsidRPr="00A8060F">
              <w:rPr>
                <w:color w:val="000000"/>
                <w:sz w:val="20"/>
                <w:szCs w:val="20"/>
              </w:rPr>
              <w:t>85,8</w:t>
            </w:r>
          </w:p>
        </w:tc>
        <w:tc>
          <w:tcPr>
            <w:tcW w:w="1409" w:type="dxa"/>
            <w:tcBorders>
              <w:top w:val="nil"/>
              <w:left w:val="nil"/>
              <w:bottom w:val="single" w:sz="4" w:space="0" w:color="auto"/>
              <w:right w:val="single" w:sz="4" w:space="0" w:color="auto"/>
            </w:tcBorders>
            <w:vAlign w:val="center"/>
          </w:tcPr>
          <w:p w14:paraId="31E52B18" w14:textId="77777777" w:rsidR="00147E8A" w:rsidRPr="00A8060F" w:rsidRDefault="00147E8A" w:rsidP="00886D74">
            <w:pPr>
              <w:jc w:val="center"/>
              <w:rPr>
                <w:color w:val="000000"/>
                <w:sz w:val="20"/>
                <w:szCs w:val="20"/>
              </w:rPr>
            </w:pPr>
            <w:r w:rsidRPr="00A8060F">
              <w:rPr>
                <w:color w:val="000000"/>
                <w:sz w:val="20"/>
                <w:szCs w:val="20"/>
              </w:rPr>
              <w:t>*</w:t>
            </w:r>
          </w:p>
        </w:tc>
      </w:tr>
      <w:tr w:rsidR="00147E8A" w:rsidRPr="00A8060F" w14:paraId="5CFAE7D8" w14:textId="77777777" w:rsidTr="00886D74">
        <w:trPr>
          <w:trHeight w:val="82"/>
        </w:trPr>
        <w:tc>
          <w:tcPr>
            <w:tcW w:w="642" w:type="dxa"/>
            <w:tcBorders>
              <w:top w:val="single" w:sz="4" w:space="0" w:color="auto"/>
              <w:left w:val="single" w:sz="4" w:space="0" w:color="auto"/>
              <w:bottom w:val="single" w:sz="4" w:space="0" w:color="auto"/>
              <w:right w:val="single" w:sz="4" w:space="0" w:color="auto"/>
            </w:tcBorders>
            <w:vAlign w:val="center"/>
          </w:tcPr>
          <w:p w14:paraId="52DDD652" w14:textId="77777777" w:rsidR="00147E8A" w:rsidRPr="00A8060F" w:rsidRDefault="00147E8A" w:rsidP="00886D74">
            <w:pPr>
              <w:jc w:val="center"/>
              <w:rPr>
                <w:sz w:val="20"/>
                <w:szCs w:val="20"/>
              </w:rPr>
            </w:pPr>
            <w:r w:rsidRPr="00A8060F">
              <w:rPr>
                <w:sz w:val="20"/>
                <w:szCs w:val="20"/>
              </w:rPr>
              <w:t>2.10.</w:t>
            </w: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3E35A" w14:textId="77777777" w:rsidR="00147E8A" w:rsidRPr="00A8060F" w:rsidRDefault="00147E8A" w:rsidP="007302B7">
            <w:pPr>
              <w:jc w:val="left"/>
              <w:rPr>
                <w:sz w:val="20"/>
                <w:szCs w:val="20"/>
              </w:rPr>
            </w:pPr>
            <w:r w:rsidRPr="00A8060F">
              <w:rPr>
                <w:sz w:val="20"/>
                <w:szCs w:val="20"/>
              </w:rPr>
              <w:t>Общегосударственные вопросы</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FE5CC30" w14:textId="77777777" w:rsidR="00147E8A" w:rsidRPr="00A8060F" w:rsidRDefault="00147E8A" w:rsidP="00886D74">
            <w:pPr>
              <w:jc w:val="center"/>
              <w:rPr>
                <w:sz w:val="20"/>
                <w:szCs w:val="20"/>
              </w:rPr>
            </w:pPr>
            <w:r w:rsidRPr="00A8060F">
              <w:rPr>
                <w:sz w:val="20"/>
                <w:szCs w:val="20"/>
              </w:rPr>
              <w:t>2 106,7</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1DD714C6" w14:textId="77777777" w:rsidR="00147E8A" w:rsidRPr="00A8060F" w:rsidRDefault="00147E8A" w:rsidP="00886D74">
            <w:pPr>
              <w:jc w:val="center"/>
              <w:rPr>
                <w:sz w:val="20"/>
                <w:szCs w:val="20"/>
              </w:rPr>
            </w:pPr>
            <w:r w:rsidRPr="00A8060F">
              <w:rPr>
                <w:sz w:val="20"/>
                <w:szCs w:val="20"/>
              </w:rPr>
              <w:t>9,6</w:t>
            </w:r>
          </w:p>
        </w:tc>
        <w:tc>
          <w:tcPr>
            <w:tcW w:w="1172" w:type="dxa"/>
            <w:tcBorders>
              <w:top w:val="single" w:sz="4" w:space="0" w:color="auto"/>
              <w:left w:val="nil"/>
              <w:bottom w:val="single" w:sz="4" w:space="0" w:color="auto"/>
              <w:right w:val="single" w:sz="4" w:space="0" w:color="auto"/>
            </w:tcBorders>
            <w:shd w:val="clear" w:color="auto" w:fill="auto"/>
            <w:vAlign w:val="center"/>
          </w:tcPr>
          <w:p w14:paraId="5F44A068" w14:textId="77777777" w:rsidR="00147E8A" w:rsidRPr="00A8060F" w:rsidRDefault="00147E8A" w:rsidP="00886D74">
            <w:pPr>
              <w:jc w:val="center"/>
              <w:rPr>
                <w:sz w:val="20"/>
                <w:szCs w:val="20"/>
              </w:rPr>
            </w:pPr>
            <w:r w:rsidRPr="00A8060F">
              <w:rPr>
                <w:sz w:val="20"/>
                <w:szCs w:val="20"/>
              </w:rPr>
              <w:t>2 185,1</w:t>
            </w:r>
          </w:p>
        </w:tc>
        <w:tc>
          <w:tcPr>
            <w:tcW w:w="811" w:type="dxa"/>
            <w:tcBorders>
              <w:top w:val="single" w:sz="4" w:space="0" w:color="auto"/>
              <w:left w:val="nil"/>
              <w:bottom w:val="single" w:sz="4" w:space="0" w:color="auto"/>
              <w:right w:val="single" w:sz="4" w:space="0" w:color="auto"/>
            </w:tcBorders>
            <w:shd w:val="clear" w:color="auto" w:fill="auto"/>
            <w:vAlign w:val="center"/>
          </w:tcPr>
          <w:p w14:paraId="66CAA3A0" w14:textId="77777777" w:rsidR="00147E8A" w:rsidRPr="00A8060F" w:rsidRDefault="00147E8A" w:rsidP="00886D74">
            <w:pPr>
              <w:jc w:val="center"/>
              <w:rPr>
                <w:sz w:val="20"/>
                <w:szCs w:val="20"/>
                <w:lang w:val="en-US"/>
              </w:rPr>
            </w:pPr>
            <w:r w:rsidRPr="00A8060F">
              <w:rPr>
                <w:sz w:val="20"/>
                <w:szCs w:val="20"/>
              </w:rPr>
              <w:t>9,</w:t>
            </w:r>
            <w:r w:rsidRPr="00A8060F">
              <w:rPr>
                <w:sz w:val="20"/>
                <w:szCs w:val="20"/>
                <w:lang w:val="en-US"/>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06F415E8" w14:textId="77777777" w:rsidR="00147E8A" w:rsidRPr="00A8060F" w:rsidRDefault="00147E8A" w:rsidP="00886D74">
            <w:pPr>
              <w:jc w:val="center"/>
              <w:rPr>
                <w:color w:val="000000"/>
                <w:sz w:val="20"/>
                <w:szCs w:val="20"/>
              </w:rPr>
            </w:pPr>
            <w:r w:rsidRPr="00A8060F">
              <w:rPr>
                <w:color w:val="000000"/>
                <w:sz w:val="20"/>
                <w:szCs w:val="20"/>
              </w:rPr>
              <w:t>103,7</w:t>
            </w:r>
          </w:p>
        </w:tc>
        <w:tc>
          <w:tcPr>
            <w:tcW w:w="1409" w:type="dxa"/>
            <w:tcBorders>
              <w:top w:val="single" w:sz="4" w:space="0" w:color="auto"/>
              <w:left w:val="nil"/>
              <w:bottom w:val="single" w:sz="4" w:space="0" w:color="auto"/>
              <w:right w:val="single" w:sz="4" w:space="0" w:color="auto"/>
            </w:tcBorders>
            <w:vAlign w:val="center"/>
          </w:tcPr>
          <w:p w14:paraId="5CF92485" w14:textId="77777777" w:rsidR="00147E8A" w:rsidRPr="00A8060F" w:rsidRDefault="00147E8A" w:rsidP="00886D74">
            <w:pPr>
              <w:jc w:val="center"/>
              <w:rPr>
                <w:color w:val="000000"/>
                <w:sz w:val="20"/>
                <w:szCs w:val="20"/>
              </w:rPr>
            </w:pPr>
            <w:r w:rsidRPr="00A8060F">
              <w:rPr>
                <w:color w:val="000000"/>
                <w:sz w:val="20"/>
                <w:szCs w:val="20"/>
              </w:rPr>
              <w:t>*</w:t>
            </w:r>
          </w:p>
        </w:tc>
      </w:tr>
      <w:tr w:rsidR="00147E8A" w:rsidRPr="00A8060F" w14:paraId="639D05BD" w14:textId="77777777" w:rsidTr="00886D74">
        <w:trPr>
          <w:trHeight w:val="82"/>
        </w:trPr>
        <w:tc>
          <w:tcPr>
            <w:tcW w:w="642" w:type="dxa"/>
            <w:tcBorders>
              <w:top w:val="single" w:sz="4" w:space="0" w:color="auto"/>
              <w:left w:val="single" w:sz="4" w:space="0" w:color="auto"/>
              <w:bottom w:val="single" w:sz="4" w:space="0" w:color="auto"/>
              <w:right w:val="single" w:sz="4" w:space="0" w:color="auto"/>
            </w:tcBorders>
            <w:vAlign w:val="center"/>
          </w:tcPr>
          <w:p w14:paraId="209D2808" w14:textId="77777777" w:rsidR="00147E8A" w:rsidRPr="00A8060F" w:rsidRDefault="00147E8A" w:rsidP="00886D74">
            <w:pPr>
              <w:jc w:val="center"/>
              <w:rPr>
                <w:sz w:val="20"/>
                <w:szCs w:val="20"/>
              </w:rPr>
            </w:pPr>
            <w:r w:rsidRPr="00A8060F">
              <w:rPr>
                <w:sz w:val="20"/>
                <w:szCs w:val="20"/>
              </w:rPr>
              <w:t>2.11.</w:t>
            </w: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14:paraId="48157739" w14:textId="77777777" w:rsidR="00147E8A" w:rsidRPr="00A8060F" w:rsidRDefault="00147E8A" w:rsidP="00886D74">
            <w:pPr>
              <w:rPr>
                <w:sz w:val="20"/>
                <w:szCs w:val="20"/>
              </w:rPr>
            </w:pPr>
            <w:r w:rsidRPr="00A8060F">
              <w:rPr>
                <w:sz w:val="20"/>
                <w:szCs w:val="20"/>
              </w:rPr>
              <w:t>Обслуживание государственного (муниципального) долга</w:t>
            </w:r>
          </w:p>
        </w:tc>
        <w:tc>
          <w:tcPr>
            <w:tcW w:w="1209" w:type="dxa"/>
            <w:tcBorders>
              <w:top w:val="single" w:sz="4" w:space="0" w:color="auto"/>
              <w:left w:val="nil"/>
              <w:bottom w:val="single" w:sz="4" w:space="0" w:color="auto"/>
              <w:right w:val="single" w:sz="4" w:space="0" w:color="auto"/>
            </w:tcBorders>
            <w:shd w:val="clear" w:color="auto" w:fill="auto"/>
            <w:vAlign w:val="center"/>
          </w:tcPr>
          <w:p w14:paraId="7A8BA802" w14:textId="77777777" w:rsidR="00147E8A" w:rsidRPr="00A8060F" w:rsidRDefault="00147E8A" w:rsidP="00886D74">
            <w:pPr>
              <w:jc w:val="center"/>
              <w:rPr>
                <w:sz w:val="20"/>
                <w:szCs w:val="20"/>
              </w:rPr>
            </w:pPr>
            <w:r w:rsidRPr="00A8060F">
              <w:rPr>
                <w:sz w:val="20"/>
                <w:szCs w:val="20"/>
              </w:rPr>
              <w:t>–</w:t>
            </w:r>
          </w:p>
        </w:tc>
        <w:tc>
          <w:tcPr>
            <w:tcW w:w="796" w:type="dxa"/>
            <w:tcBorders>
              <w:top w:val="single" w:sz="4" w:space="0" w:color="auto"/>
              <w:left w:val="nil"/>
              <w:bottom w:val="single" w:sz="4" w:space="0" w:color="auto"/>
              <w:right w:val="single" w:sz="4" w:space="0" w:color="auto"/>
            </w:tcBorders>
            <w:shd w:val="clear" w:color="auto" w:fill="auto"/>
            <w:vAlign w:val="center"/>
          </w:tcPr>
          <w:p w14:paraId="5AB960EB" w14:textId="77777777" w:rsidR="00147E8A" w:rsidRPr="00A8060F" w:rsidRDefault="00147E8A" w:rsidP="00886D74">
            <w:pPr>
              <w:jc w:val="center"/>
              <w:rPr>
                <w:sz w:val="20"/>
                <w:szCs w:val="20"/>
              </w:rPr>
            </w:pPr>
            <w:r w:rsidRPr="00A8060F">
              <w:rPr>
                <w:sz w:val="20"/>
                <w:szCs w:val="20"/>
              </w:rPr>
              <w:t>–</w:t>
            </w:r>
          </w:p>
        </w:tc>
        <w:tc>
          <w:tcPr>
            <w:tcW w:w="1172" w:type="dxa"/>
            <w:tcBorders>
              <w:top w:val="single" w:sz="4" w:space="0" w:color="auto"/>
              <w:left w:val="nil"/>
              <w:bottom w:val="single" w:sz="4" w:space="0" w:color="auto"/>
              <w:right w:val="single" w:sz="4" w:space="0" w:color="auto"/>
            </w:tcBorders>
            <w:shd w:val="clear" w:color="auto" w:fill="auto"/>
            <w:vAlign w:val="center"/>
          </w:tcPr>
          <w:p w14:paraId="14C7EB85" w14:textId="77777777" w:rsidR="00147E8A" w:rsidRPr="00A8060F" w:rsidRDefault="00147E8A" w:rsidP="00886D74">
            <w:pPr>
              <w:jc w:val="center"/>
              <w:rPr>
                <w:sz w:val="20"/>
                <w:szCs w:val="20"/>
              </w:rPr>
            </w:pPr>
            <w:r w:rsidRPr="00A8060F">
              <w:rPr>
                <w:sz w:val="20"/>
                <w:szCs w:val="20"/>
              </w:rPr>
              <w:t>174,7</w:t>
            </w:r>
          </w:p>
        </w:tc>
        <w:tc>
          <w:tcPr>
            <w:tcW w:w="811" w:type="dxa"/>
            <w:tcBorders>
              <w:top w:val="single" w:sz="4" w:space="0" w:color="auto"/>
              <w:left w:val="nil"/>
              <w:bottom w:val="single" w:sz="4" w:space="0" w:color="auto"/>
              <w:right w:val="single" w:sz="4" w:space="0" w:color="auto"/>
            </w:tcBorders>
            <w:shd w:val="clear" w:color="auto" w:fill="auto"/>
            <w:vAlign w:val="center"/>
          </w:tcPr>
          <w:p w14:paraId="54A3001E" w14:textId="77777777" w:rsidR="00147E8A" w:rsidRPr="00A8060F" w:rsidRDefault="00147E8A" w:rsidP="00886D74">
            <w:pPr>
              <w:jc w:val="center"/>
              <w:rPr>
                <w:sz w:val="20"/>
                <w:szCs w:val="20"/>
                <w:lang w:val="en-US"/>
              </w:rPr>
            </w:pPr>
            <w:r w:rsidRPr="00A8060F">
              <w:rPr>
                <w:sz w:val="20"/>
                <w:szCs w:val="20"/>
              </w:rPr>
              <w:t>0,</w:t>
            </w:r>
            <w:r w:rsidRPr="00A8060F">
              <w:rPr>
                <w:sz w:val="20"/>
                <w:szCs w:val="20"/>
                <w:lang w:val="en-US"/>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0C485E96" w14:textId="77777777" w:rsidR="00147E8A" w:rsidRPr="00A8060F" w:rsidRDefault="00147E8A" w:rsidP="00886D74">
            <w:pPr>
              <w:jc w:val="center"/>
              <w:rPr>
                <w:color w:val="000000"/>
                <w:sz w:val="20"/>
                <w:szCs w:val="20"/>
              </w:rPr>
            </w:pPr>
            <w:r w:rsidRPr="00A8060F">
              <w:rPr>
                <w:sz w:val="20"/>
                <w:szCs w:val="20"/>
              </w:rPr>
              <w:t>–</w:t>
            </w:r>
          </w:p>
        </w:tc>
        <w:tc>
          <w:tcPr>
            <w:tcW w:w="1409" w:type="dxa"/>
            <w:tcBorders>
              <w:top w:val="single" w:sz="4" w:space="0" w:color="auto"/>
              <w:left w:val="nil"/>
              <w:bottom w:val="single" w:sz="4" w:space="0" w:color="auto"/>
              <w:right w:val="single" w:sz="4" w:space="0" w:color="auto"/>
            </w:tcBorders>
            <w:vAlign w:val="center"/>
          </w:tcPr>
          <w:p w14:paraId="4F61523E" w14:textId="77777777" w:rsidR="00147E8A" w:rsidRPr="00A8060F" w:rsidRDefault="00147E8A" w:rsidP="00886D74">
            <w:pPr>
              <w:jc w:val="center"/>
              <w:rPr>
                <w:color w:val="000000"/>
                <w:sz w:val="20"/>
                <w:szCs w:val="20"/>
              </w:rPr>
            </w:pPr>
            <w:r w:rsidRPr="00A8060F">
              <w:rPr>
                <w:color w:val="000000"/>
                <w:sz w:val="20"/>
                <w:szCs w:val="20"/>
              </w:rPr>
              <w:t>*</w:t>
            </w:r>
          </w:p>
        </w:tc>
      </w:tr>
    </w:tbl>
    <w:p w14:paraId="19F20F1C" w14:textId="7A6A2EE7" w:rsidR="000F407B" w:rsidRDefault="00147E8A" w:rsidP="00147E8A">
      <w:pPr>
        <w:rPr>
          <w:sz w:val="20"/>
          <w:szCs w:val="20"/>
        </w:rPr>
      </w:pPr>
      <w:r w:rsidRPr="007C6B33">
        <w:rPr>
          <w:sz w:val="20"/>
          <w:szCs w:val="20"/>
        </w:rPr>
        <w:t>*</w:t>
      </w:r>
      <w:r w:rsidR="005C6124">
        <w:rPr>
          <w:sz w:val="20"/>
          <w:szCs w:val="20"/>
        </w:rPr>
        <w:t xml:space="preserve"> – </w:t>
      </w:r>
      <w:r w:rsidRPr="007C6B33">
        <w:rPr>
          <w:sz w:val="20"/>
          <w:szCs w:val="20"/>
        </w:rPr>
        <w:t>данные не приводятся</w:t>
      </w:r>
      <w:r w:rsidRPr="00517FA6">
        <w:rPr>
          <w:sz w:val="20"/>
          <w:szCs w:val="20"/>
        </w:rPr>
        <w:t xml:space="preserve"> </w:t>
      </w:r>
    </w:p>
    <w:p w14:paraId="3A1F4AAE" w14:textId="77777777" w:rsidR="000F407B" w:rsidRPr="00763B8A" w:rsidRDefault="000F407B" w:rsidP="000F407B">
      <w:pPr>
        <w:pStyle w:val="1"/>
        <w:numPr>
          <w:ilvl w:val="0"/>
          <w:numId w:val="52"/>
        </w:numPr>
        <w:tabs>
          <w:tab w:val="left" w:pos="284"/>
          <w:tab w:val="left" w:pos="567"/>
          <w:tab w:val="left" w:pos="1985"/>
        </w:tabs>
        <w:spacing w:before="240" w:after="240"/>
        <w:ind w:left="0" w:firstLine="0"/>
        <w:jc w:val="center"/>
      </w:pPr>
      <w:bookmarkStart w:id="17" w:name="_Toc131666154"/>
      <w:bookmarkStart w:id="18" w:name="_Toc214024869"/>
      <w:r w:rsidRPr="00763B8A">
        <w:t>Инвестиции</w:t>
      </w:r>
      <w:bookmarkEnd w:id="17"/>
      <w:bookmarkEnd w:id="18"/>
    </w:p>
    <w:p w14:paraId="5D80CEC0" w14:textId="77777777" w:rsidR="000F407B" w:rsidRPr="00050AB7" w:rsidRDefault="000F407B" w:rsidP="000F407B">
      <w:pPr>
        <w:ind w:firstLine="709"/>
        <w:rPr>
          <w:sz w:val="26"/>
          <w:szCs w:val="26"/>
        </w:rPr>
      </w:pPr>
      <w:r w:rsidRPr="005D46D1">
        <w:rPr>
          <w:sz w:val="26"/>
          <w:szCs w:val="26"/>
        </w:rPr>
        <w:t xml:space="preserve">Перспективы инвестиционного развития города определяются в большей части производственной стратегией развития градообразующего предприятия, развитием частного бизнеса, а также реализацией </w:t>
      </w:r>
      <w:r w:rsidRPr="006664FB">
        <w:rPr>
          <w:sz w:val="26"/>
          <w:szCs w:val="26"/>
        </w:rPr>
        <w:t>мероприятий Комплексного плана социально-экономического развития муниципального образования город Норильск до 2035 года, утвержденного распоряжением Пр</w:t>
      </w:r>
      <w:r w:rsidRPr="005D46D1">
        <w:rPr>
          <w:sz w:val="26"/>
          <w:szCs w:val="26"/>
        </w:rPr>
        <w:t xml:space="preserve">авительства Российской Федерации </w:t>
      </w:r>
      <w:r w:rsidRPr="00050AB7">
        <w:rPr>
          <w:sz w:val="26"/>
          <w:szCs w:val="26"/>
        </w:rPr>
        <w:t>от 10.12.2021 № 3528-р (далее – Комплексный план).</w:t>
      </w:r>
    </w:p>
    <w:p w14:paraId="318877EA" w14:textId="77777777" w:rsidR="000F407B" w:rsidRDefault="000F407B" w:rsidP="000F407B">
      <w:pPr>
        <w:kinsoku w:val="0"/>
        <w:overflowPunct w:val="0"/>
        <w:ind w:firstLine="709"/>
        <w:textAlignment w:val="baseline"/>
        <w:rPr>
          <w:sz w:val="26"/>
          <w:szCs w:val="26"/>
        </w:rPr>
      </w:pPr>
      <w:r w:rsidRPr="00050AB7">
        <w:rPr>
          <w:sz w:val="26"/>
          <w:szCs w:val="26"/>
        </w:rPr>
        <w:lastRenderedPageBreak/>
        <w:t xml:space="preserve">В условиях санкционных экономических и финансовых ограничений растет значимость реализуемых на территории инвестиционных проектов. Комплекс мер, направленных на создание новых рабочих и условий для стабильной работы бизнеса, повышение качества предоставляемых населению услуг через развитие инфраструктуры, улучшение качественной структуры жилья и условий проживания </w:t>
      </w:r>
      <w:r w:rsidRPr="008A1B37">
        <w:rPr>
          <w:sz w:val="26"/>
          <w:szCs w:val="26"/>
        </w:rPr>
        <w:t>граждан, способствуют экономическому росту и притоку инвестиций.</w:t>
      </w:r>
      <w:r w:rsidRPr="00050AB7">
        <w:rPr>
          <w:sz w:val="26"/>
          <w:szCs w:val="26"/>
        </w:rPr>
        <w:t xml:space="preserve"> </w:t>
      </w:r>
    </w:p>
    <w:p w14:paraId="5B6D0F84" w14:textId="77777777" w:rsidR="000F407B" w:rsidRPr="003270B4" w:rsidRDefault="000F407B" w:rsidP="000F407B">
      <w:pPr>
        <w:shd w:val="clear" w:color="auto" w:fill="FFFFFF" w:themeFill="background1"/>
        <w:ind w:firstLine="709"/>
        <w:rPr>
          <w:sz w:val="26"/>
          <w:szCs w:val="26"/>
          <w:highlight w:val="yellow"/>
        </w:rPr>
      </w:pPr>
      <w:r w:rsidRPr="00DE60D5">
        <w:rPr>
          <w:sz w:val="26"/>
          <w:szCs w:val="26"/>
        </w:rPr>
        <w:t xml:space="preserve">По итогам </w:t>
      </w:r>
      <w:r>
        <w:rPr>
          <w:sz w:val="26"/>
          <w:szCs w:val="26"/>
        </w:rPr>
        <w:t>1 полугодия</w:t>
      </w:r>
      <w:r w:rsidRPr="00DE60D5">
        <w:rPr>
          <w:sz w:val="26"/>
          <w:szCs w:val="26"/>
        </w:rPr>
        <w:t xml:space="preserve"> 2025 </w:t>
      </w:r>
      <w:r w:rsidRPr="003D375F">
        <w:rPr>
          <w:sz w:val="26"/>
          <w:szCs w:val="26"/>
        </w:rPr>
        <w:t>года объем инвестиций в основной капитал по «чистым» видам экономической деятельности по организациям, не относящимся к субъектам малого предпринимательства, сос</w:t>
      </w:r>
      <w:r w:rsidRPr="0044098C">
        <w:rPr>
          <w:sz w:val="26"/>
          <w:szCs w:val="26"/>
        </w:rPr>
        <w:t xml:space="preserve">тавил 83 399,1 млн руб., что на 4,7% выше по отношению к показателю аналогичного периода прошлого года </w:t>
      </w:r>
      <w:r w:rsidRPr="0044098C">
        <w:rPr>
          <w:sz w:val="26"/>
          <w:szCs w:val="26"/>
        </w:rPr>
        <w:br/>
        <w:t>(1 полугодие 2024 года – 79 669,4 млн руб.).</w:t>
      </w:r>
    </w:p>
    <w:p w14:paraId="01F92E0C" w14:textId="77777777" w:rsidR="000F407B" w:rsidRPr="002A6094" w:rsidRDefault="003B5069" w:rsidP="00E737A6">
      <w:pPr>
        <w:kinsoku w:val="0"/>
        <w:overflowPunct w:val="0"/>
        <w:spacing w:before="120" w:after="120"/>
        <w:ind w:firstLine="709"/>
        <w:jc w:val="right"/>
        <w:textAlignment w:val="baseline"/>
        <w:rPr>
          <w:sz w:val="26"/>
          <w:szCs w:val="26"/>
        </w:rPr>
      </w:pPr>
      <w:r>
        <w:rPr>
          <w:sz w:val="26"/>
          <w:szCs w:val="26"/>
        </w:rPr>
        <w:t>Таблица</w:t>
      </w:r>
      <w:r w:rsidR="00886D74">
        <w:rPr>
          <w:sz w:val="26"/>
          <w:szCs w:val="26"/>
        </w:rPr>
        <w:t xml:space="preserve"> 12</w:t>
      </w:r>
    </w:p>
    <w:p w14:paraId="4F6835D6" w14:textId="77777777" w:rsidR="000F407B" w:rsidRPr="002A6094" w:rsidRDefault="000F407B" w:rsidP="000F407B">
      <w:pPr>
        <w:kinsoku w:val="0"/>
        <w:overflowPunct w:val="0"/>
        <w:jc w:val="center"/>
        <w:textAlignment w:val="baseline"/>
        <w:rPr>
          <w:b/>
          <w:sz w:val="26"/>
          <w:szCs w:val="26"/>
        </w:rPr>
      </w:pPr>
      <w:r w:rsidRPr="002A6094">
        <w:rPr>
          <w:b/>
          <w:sz w:val="26"/>
          <w:szCs w:val="26"/>
        </w:rPr>
        <w:t xml:space="preserve">Инвестиции в основной капитал по «чистым» видам экономической </w:t>
      </w:r>
      <w:r w:rsidRPr="002A6094">
        <w:rPr>
          <w:b/>
          <w:sz w:val="26"/>
          <w:szCs w:val="26"/>
        </w:rPr>
        <w:br/>
        <w:t xml:space="preserve">деятельности по организациям, не относящимся к субъектам </w:t>
      </w:r>
      <w:r w:rsidRPr="002A6094">
        <w:rPr>
          <w:b/>
          <w:sz w:val="26"/>
          <w:szCs w:val="26"/>
        </w:rPr>
        <w:br/>
        <w:t>малого предпринимательства</w:t>
      </w:r>
    </w:p>
    <w:p w14:paraId="6BE6246A" w14:textId="77777777" w:rsidR="000F407B" w:rsidRPr="002A6094" w:rsidRDefault="000F407B" w:rsidP="000F407B">
      <w:pPr>
        <w:jc w:val="right"/>
        <w:rPr>
          <w:sz w:val="22"/>
        </w:rPr>
      </w:pPr>
      <w:r w:rsidRPr="002A6094">
        <w:rPr>
          <w:sz w:val="22"/>
        </w:rPr>
        <w:t>млн руб.</w:t>
      </w:r>
    </w:p>
    <w:tbl>
      <w:tblPr>
        <w:tblW w:w="9493" w:type="dxa"/>
        <w:tblLook w:val="04A0" w:firstRow="1" w:lastRow="0" w:firstColumn="1" w:lastColumn="0" w:noHBand="0" w:noVBand="1"/>
      </w:tblPr>
      <w:tblGrid>
        <w:gridCol w:w="5524"/>
        <w:gridCol w:w="1417"/>
        <w:gridCol w:w="1417"/>
        <w:gridCol w:w="1135"/>
      </w:tblGrid>
      <w:tr w:rsidR="000F407B" w:rsidRPr="00132C80" w14:paraId="7A14DA50" w14:textId="77777777" w:rsidTr="00967E79">
        <w:trPr>
          <w:trHeight w:val="765"/>
          <w:tblHeader/>
        </w:trPr>
        <w:tc>
          <w:tcPr>
            <w:tcW w:w="5524" w:type="dxa"/>
            <w:tcBorders>
              <w:top w:val="single" w:sz="4" w:space="0" w:color="auto"/>
              <w:left w:val="single" w:sz="4" w:space="0" w:color="auto"/>
              <w:bottom w:val="single" w:sz="4" w:space="0" w:color="auto"/>
              <w:right w:val="single" w:sz="4" w:space="0" w:color="auto"/>
            </w:tcBorders>
            <w:shd w:val="clear" w:color="000000" w:fill="C7CCE4"/>
            <w:vAlign w:val="center"/>
            <w:hideMark/>
          </w:tcPr>
          <w:p w14:paraId="770FE6E6" w14:textId="77777777" w:rsidR="000F407B" w:rsidRPr="00132C80" w:rsidRDefault="000F407B" w:rsidP="00967E79">
            <w:pPr>
              <w:jc w:val="center"/>
              <w:rPr>
                <w:b/>
                <w:bCs/>
                <w:color w:val="000000"/>
                <w:sz w:val="20"/>
                <w:szCs w:val="20"/>
              </w:rPr>
            </w:pPr>
            <w:r w:rsidRPr="00132C80">
              <w:rPr>
                <w:b/>
                <w:bCs/>
                <w:color w:val="000000"/>
                <w:sz w:val="20"/>
                <w:szCs w:val="20"/>
              </w:rPr>
              <w:t>Вид деятельности</w:t>
            </w:r>
          </w:p>
        </w:tc>
        <w:tc>
          <w:tcPr>
            <w:tcW w:w="1417" w:type="dxa"/>
            <w:tcBorders>
              <w:top w:val="single" w:sz="4" w:space="0" w:color="auto"/>
              <w:left w:val="nil"/>
              <w:bottom w:val="single" w:sz="4" w:space="0" w:color="auto"/>
              <w:right w:val="single" w:sz="4" w:space="0" w:color="auto"/>
            </w:tcBorders>
            <w:shd w:val="clear" w:color="000000" w:fill="C7CCE4"/>
            <w:vAlign w:val="center"/>
            <w:hideMark/>
          </w:tcPr>
          <w:p w14:paraId="3819F114" w14:textId="77777777" w:rsidR="000F407B" w:rsidRPr="00132C80" w:rsidRDefault="000F407B" w:rsidP="00967E79">
            <w:pPr>
              <w:jc w:val="center"/>
              <w:rPr>
                <w:b/>
                <w:bCs/>
                <w:color w:val="000000"/>
                <w:sz w:val="20"/>
                <w:szCs w:val="20"/>
              </w:rPr>
            </w:pPr>
            <w:r w:rsidRPr="00132C80">
              <w:rPr>
                <w:b/>
                <w:bCs/>
                <w:color w:val="000000"/>
                <w:sz w:val="20"/>
                <w:szCs w:val="20"/>
              </w:rPr>
              <w:t>1 полугодие 2024 года</w:t>
            </w:r>
          </w:p>
        </w:tc>
        <w:tc>
          <w:tcPr>
            <w:tcW w:w="1417" w:type="dxa"/>
            <w:tcBorders>
              <w:top w:val="single" w:sz="4" w:space="0" w:color="auto"/>
              <w:left w:val="nil"/>
              <w:bottom w:val="single" w:sz="4" w:space="0" w:color="auto"/>
              <w:right w:val="single" w:sz="4" w:space="0" w:color="auto"/>
            </w:tcBorders>
            <w:shd w:val="clear" w:color="000000" w:fill="C7CCE4"/>
            <w:vAlign w:val="center"/>
            <w:hideMark/>
          </w:tcPr>
          <w:p w14:paraId="564258EB" w14:textId="77777777" w:rsidR="000F407B" w:rsidRPr="00132C80" w:rsidRDefault="000F407B" w:rsidP="00967E79">
            <w:pPr>
              <w:jc w:val="center"/>
              <w:rPr>
                <w:b/>
                <w:bCs/>
                <w:color w:val="000000"/>
                <w:sz w:val="20"/>
                <w:szCs w:val="20"/>
              </w:rPr>
            </w:pPr>
            <w:r w:rsidRPr="00132C80">
              <w:rPr>
                <w:b/>
                <w:bCs/>
                <w:color w:val="000000"/>
                <w:sz w:val="20"/>
                <w:szCs w:val="20"/>
              </w:rPr>
              <w:t>1 полугодие 2025 года</w:t>
            </w:r>
          </w:p>
        </w:tc>
        <w:tc>
          <w:tcPr>
            <w:tcW w:w="1135" w:type="dxa"/>
            <w:tcBorders>
              <w:top w:val="single" w:sz="4" w:space="0" w:color="auto"/>
              <w:left w:val="nil"/>
              <w:bottom w:val="single" w:sz="4" w:space="0" w:color="auto"/>
              <w:right w:val="single" w:sz="4" w:space="0" w:color="auto"/>
            </w:tcBorders>
            <w:shd w:val="clear" w:color="000000" w:fill="C7CCE4"/>
            <w:vAlign w:val="center"/>
            <w:hideMark/>
          </w:tcPr>
          <w:p w14:paraId="4A5A023E" w14:textId="77777777" w:rsidR="000F407B" w:rsidRPr="00132C80" w:rsidRDefault="000F407B" w:rsidP="00967E79">
            <w:pPr>
              <w:jc w:val="center"/>
              <w:rPr>
                <w:b/>
                <w:bCs/>
                <w:color w:val="000000"/>
                <w:sz w:val="20"/>
                <w:szCs w:val="20"/>
              </w:rPr>
            </w:pPr>
            <w:r w:rsidRPr="00132C80">
              <w:rPr>
                <w:b/>
                <w:bCs/>
                <w:color w:val="000000"/>
                <w:sz w:val="20"/>
                <w:szCs w:val="20"/>
              </w:rPr>
              <w:t>Темп прироста (%)</w:t>
            </w:r>
          </w:p>
        </w:tc>
      </w:tr>
      <w:tr w:rsidR="000F407B" w:rsidRPr="00132C80" w14:paraId="309E003B" w14:textId="77777777" w:rsidTr="00967E79">
        <w:trPr>
          <w:trHeight w:val="510"/>
        </w:trPr>
        <w:tc>
          <w:tcPr>
            <w:tcW w:w="5524" w:type="dxa"/>
            <w:tcBorders>
              <w:top w:val="nil"/>
              <w:left w:val="single" w:sz="4" w:space="0" w:color="auto"/>
              <w:bottom w:val="single" w:sz="4" w:space="0" w:color="auto"/>
              <w:right w:val="single" w:sz="4" w:space="0" w:color="auto"/>
            </w:tcBorders>
            <w:shd w:val="clear" w:color="000000" w:fill="D9D9D9"/>
            <w:vAlign w:val="center"/>
            <w:hideMark/>
          </w:tcPr>
          <w:p w14:paraId="0D082E72" w14:textId="77777777" w:rsidR="000F407B" w:rsidRPr="00132C80" w:rsidRDefault="000F407B" w:rsidP="00967E79">
            <w:pPr>
              <w:rPr>
                <w:b/>
                <w:bCs/>
                <w:color w:val="000000"/>
                <w:sz w:val="20"/>
                <w:szCs w:val="20"/>
              </w:rPr>
            </w:pPr>
            <w:r w:rsidRPr="00132C80">
              <w:rPr>
                <w:b/>
                <w:bCs/>
                <w:color w:val="000000"/>
                <w:sz w:val="20"/>
                <w:szCs w:val="20"/>
              </w:rPr>
              <w:t>Всего по обследуемым видам экономической деятельности</w:t>
            </w:r>
          </w:p>
        </w:tc>
        <w:tc>
          <w:tcPr>
            <w:tcW w:w="1417" w:type="dxa"/>
            <w:tcBorders>
              <w:top w:val="nil"/>
              <w:left w:val="nil"/>
              <w:bottom w:val="single" w:sz="4" w:space="0" w:color="auto"/>
              <w:right w:val="single" w:sz="4" w:space="0" w:color="auto"/>
            </w:tcBorders>
            <w:shd w:val="clear" w:color="000000" w:fill="D9D9D9"/>
            <w:vAlign w:val="center"/>
            <w:hideMark/>
          </w:tcPr>
          <w:p w14:paraId="0DEA76CD" w14:textId="77777777" w:rsidR="000F407B" w:rsidRPr="00132C80" w:rsidRDefault="000F407B" w:rsidP="00967E79">
            <w:pPr>
              <w:jc w:val="center"/>
              <w:rPr>
                <w:b/>
                <w:bCs/>
                <w:color w:val="000000"/>
                <w:sz w:val="20"/>
                <w:szCs w:val="20"/>
              </w:rPr>
            </w:pPr>
            <w:r w:rsidRPr="00132C80">
              <w:rPr>
                <w:b/>
                <w:bCs/>
                <w:color w:val="000000"/>
                <w:sz w:val="20"/>
                <w:szCs w:val="20"/>
              </w:rPr>
              <w:t>79 669,4</w:t>
            </w:r>
          </w:p>
        </w:tc>
        <w:tc>
          <w:tcPr>
            <w:tcW w:w="1417" w:type="dxa"/>
            <w:tcBorders>
              <w:top w:val="nil"/>
              <w:left w:val="nil"/>
              <w:bottom w:val="single" w:sz="4" w:space="0" w:color="auto"/>
              <w:right w:val="single" w:sz="4" w:space="0" w:color="auto"/>
            </w:tcBorders>
            <w:shd w:val="clear" w:color="000000" w:fill="D9D9D9"/>
            <w:vAlign w:val="center"/>
          </w:tcPr>
          <w:p w14:paraId="76DC5077" w14:textId="77777777" w:rsidR="000F407B" w:rsidRPr="00132C80" w:rsidRDefault="000F407B" w:rsidP="00967E79">
            <w:pPr>
              <w:jc w:val="center"/>
              <w:rPr>
                <w:b/>
                <w:bCs/>
                <w:color w:val="000000"/>
                <w:sz w:val="20"/>
                <w:szCs w:val="20"/>
              </w:rPr>
            </w:pPr>
            <w:r w:rsidRPr="00132C80">
              <w:rPr>
                <w:b/>
                <w:bCs/>
                <w:color w:val="000000"/>
                <w:sz w:val="20"/>
                <w:szCs w:val="20"/>
              </w:rPr>
              <w:t>83 399,1</w:t>
            </w:r>
          </w:p>
        </w:tc>
        <w:tc>
          <w:tcPr>
            <w:tcW w:w="1135" w:type="dxa"/>
            <w:tcBorders>
              <w:top w:val="nil"/>
              <w:left w:val="nil"/>
              <w:bottom w:val="single" w:sz="4" w:space="0" w:color="auto"/>
              <w:right w:val="single" w:sz="4" w:space="0" w:color="auto"/>
            </w:tcBorders>
            <w:shd w:val="clear" w:color="000000" w:fill="D9D9D9"/>
            <w:vAlign w:val="center"/>
          </w:tcPr>
          <w:p w14:paraId="7D07D5B2" w14:textId="77777777" w:rsidR="000F407B" w:rsidRPr="00132C80" w:rsidRDefault="000F407B" w:rsidP="00967E79">
            <w:pPr>
              <w:jc w:val="center"/>
              <w:rPr>
                <w:b/>
                <w:bCs/>
                <w:color w:val="000000"/>
                <w:sz w:val="20"/>
                <w:szCs w:val="20"/>
              </w:rPr>
            </w:pPr>
            <w:r w:rsidRPr="00132C80">
              <w:rPr>
                <w:b/>
                <w:bCs/>
                <w:color w:val="000000"/>
                <w:sz w:val="20"/>
                <w:szCs w:val="20"/>
              </w:rPr>
              <w:t>4,7</w:t>
            </w:r>
          </w:p>
        </w:tc>
      </w:tr>
      <w:tr w:rsidR="000F407B" w:rsidRPr="00132C80" w14:paraId="4AB1F9CC" w14:textId="77777777" w:rsidTr="00967E7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387BA6EF" w14:textId="77777777" w:rsidR="000F407B" w:rsidRPr="00132C80" w:rsidRDefault="000F407B" w:rsidP="00967E79">
            <w:pPr>
              <w:rPr>
                <w:i/>
                <w:sz w:val="20"/>
                <w:szCs w:val="20"/>
              </w:rPr>
            </w:pPr>
            <w:r w:rsidRPr="00132C80">
              <w:rPr>
                <w:i/>
                <w:sz w:val="20"/>
                <w:szCs w:val="20"/>
              </w:rPr>
              <w:t xml:space="preserve"> – добыча полезных ископаемых</w:t>
            </w:r>
          </w:p>
        </w:tc>
        <w:tc>
          <w:tcPr>
            <w:tcW w:w="1417" w:type="dxa"/>
            <w:tcBorders>
              <w:top w:val="nil"/>
              <w:left w:val="nil"/>
              <w:bottom w:val="single" w:sz="4" w:space="0" w:color="auto"/>
              <w:right w:val="single" w:sz="4" w:space="0" w:color="auto"/>
            </w:tcBorders>
            <w:shd w:val="clear" w:color="auto" w:fill="auto"/>
            <w:vAlign w:val="center"/>
            <w:hideMark/>
          </w:tcPr>
          <w:p w14:paraId="7ABFEDF2" w14:textId="77777777" w:rsidR="000F407B" w:rsidRPr="00132C80" w:rsidRDefault="000F407B" w:rsidP="00967E79">
            <w:pPr>
              <w:jc w:val="center"/>
              <w:rPr>
                <w:sz w:val="20"/>
                <w:szCs w:val="20"/>
              </w:rPr>
            </w:pPr>
            <w:r w:rsidRPr="00132C80">
              <w:rPr>
                <w:sz w:val="20"/>
                <w:szCs w:val="20"/>
              </w:rPr>
              <w:t>12 496,3</w:t>
            </w:r>
          </w:p>
        </w:tc>
        <w:tc>
          <w:tcPr>
            <w:tcW w:w="1417" w:type="dxa"/>
            <w:tcBorders>
              <w:top w:val="nil"/>
              <w:left w:val="nil"/>
              <w:bottom w:val="single" w:sz="4" w:space="0" w:color="auto"/>
              <w:right w:val="single" w:sz="4" w:space="0" w:color="auto"/>
            </w:tcBorders>
            <w:shd w:val="clear" w:color="auto" w:fill="auto"/>
            <w:vAlign w:val="center"/>
          </w:tcPr>
          <w:p w14:paraId="301855ED" w14:textId="77777777" w:rsidR="000F407B" w:rsidRPr="00132C80" w:rsidRDefault="000F407B" w:rsidP="00967E79">
            <w:pPr>
              <w:jc w:val="center"/>
              <w:rPr>
                <w:sz w:val="20"/>
                <w:szCs w:val="20"/>
              </w:rPr>
            </w:pPr>
            <w:r w:rsidRPr="00132C80">
              <w:rPr>
                <w:sz w:val="20"/>
                <w:szCs w:val="20"/>
              </w:rPr>
              <w:t>19 098,8</w:t>
            </w:r>
          </w:p>
        </w:tc>
        <w:tc>
          <w:tcPr>
            <w:tcW w:w="1135" w:type="dxa"/>
            <w:tcBorders>
              <w:top w:val="nil"/>
              <w:left w:val="nil"/>
              <w:bottom w:val="single" w:sz="4" w:space="0" w:color="auto"/>
              <w:right w:val="single" w:sz="4" w:space="0" w:color="auto"/>
            </w:tcBorders>
            <w:shd w:val="clear" w:color="auto" w:fill="auto"/>
            <w:vAlign w:val="center"/>
          </w:tcPr>
          <w:p w14:paraId="30A52610" w14:textId="77777777" w:rsidR="000F407B" w:rsidRPr="00132C80" w:rsidRDefault="000F407B" w:rsidP="00967E79">
            <w:pPr>
              <w:jc w:val="center"/>
              <w:rPr>
                <w:sz w:val="20"/>
                <w:szCs w:val="20"/>
              </w:rPr>
            </w:pPr>
            <w:r w:rsidRPr="00132C80">
              <w:rPr>
                <w:sz w:val="20"/>
                <w:szCs w:val="20"/>
              </w:rPr>
              <w:t>52,8</w:t>
            </w:r>
          </w:p>
        </w:tc>
      </w:tr>
      <w:tr w:rsidR="000F407B" w:rsidRPr="00132C80" w14:paraId="02DFFA68" w14:textId="77777777" w:rsidTr="00967E7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28C8D39D" w14:textId="77777777" w:rsidR="000F407B" w:rsidRPr="00132C80" w:rsidRDefault="000F407B" w:rsidP="00967E79">
            <w:pPr>
              <w:rPr>
                <w:i/>
                <w:sz w:val="20"/>
                <w:szCs w:val="20"/>
              </w:rPr>
            </w:pPr>
            <w:r w:rsidRPr="00132C80">
              <w:rPr>
                <w:i/>
                <w:sz w:val="20"/>
                <w:szCs w:val="20"/>
              </w:rPr>
              <w:t xml:space="preserve"> – обрабатывающие производства</w:t>
            </w:r>
          </w:p>
        </w:tc>
        <w:tc>
          <w:tcPr>
            <w:tcW w:w="1417" w:type="dxa"/>
            <w:tcBorders>
              <w:top w:val="nil"/>
              <w:left w:val="nil"/>
              <w:bottom w:val="single" w:sz="4" w:space="0" w:color="auto"/>
              <w:right w:val="single" w:sz="4" w:space="0" w:color="auto"/>
            </w:tcBorders>
            <w:shd w:val="clear" w:color="auto" w:fill="auto"/>
            <w:vAlign w:val="center"/>
            <w:hideMark/>
          </w:tcPr>
          <w:p w14:paraId="3B6AF2F8" w14:textId="77777777" w:rsidR="000F407B" w:rsidRPr="00132C80" w:rsidRDefault="000F407B" w:rsidP="00967E79">
            <w:pPr>
              <w:jc w:val="center"/>
              <w:rPr>
                <w:sz w:val="20"/>
                <w:szCs w:val="20"/>
              </w:rPr>
            </w:pPr>
            <w:r w:rsidRPr="00132C80">
              <w:rPr>
                <w:sz w:val="20"/>
                <w:szCs w:val="20"/>
              </w:rPr>
              <w:t>49 076,1</w:t>
            </w:r>
          </w:p>
        </w:tc>
        <w:tc>
          <w:tcPr>
            <w:tcW w:w="1417" w:type="dxa"/>
            <w:tcBorders>
              <w:top w:val="nil"/>
              <w:left w:val="nil"/>
              <w:bottom w:val="single" w:sz="4" w:space="0" w:color="auto"/>
              <w:right w:val="single" w:sz="4" w:space="0" w:color="auto"/>
            </w:tcBorders>
            <w:shd w:val="clear" w:color="auto" w:fill="auto"/>
            <w:vAlign w:val="center"/>
          </w:tcPr>
          <w:p w14:paraId="10F7F222" w14:textId="77777777" w:rsidR="000F407B" w:rsidRPr="00132C80" w:rsidRDefault="000F407B" w:rsidP="00967E79">
            <w:pPr>
              <w:jc w:val="center"/>
              <w:rPr>
                <w:sz w:val="20"/>
                <w:szCs w:val="20"/>
              </w:rPr>
            </w:pPr>
            <w:r w:rsidRPr="00132C80">
              <w:rPr>
                <w:sz w:val="20"/>
                <w:szCs w:val="20"/>
              </w:rPr>
              <w:t>49 164,8</w:t>
            </w:r>
          </w:p>
        </w:tc>
        <w:tc>
          <w:tcPr>
            <w:tcW w:w="1135" w:type="dxa"/>
            <w:tcBorders>
              <w:top w:val="nil"/>
              <w:left w:val="nil"/>
              <w:bottom w:val="single" w:sz="4" w:space="0" w:color="auto"/>
              <w:right w:val="single" w:sz="4" w:space="0" w:color="auto"/>
            </w:tcBorders>
            <w:shd w:val="clear" w:color="auto" w:fill="auto"/>
            <w:vAlign w:val="center"/>
          </w:tcPr>
          <w:p w14:paraId="1310B442" w14:textId="77777777" w:rsidR="000F407B" w:rsidRPr="00132C80" w:rsidRDefault="000F407B" w:rsidP="00967E79">
            <w:pPr>
              <w:jc w:val="center"/>
              <w:rPr>
                <w:sz w:val="20"/>
                <w:szCs w:val="20"/>
              </w:rPr>
            </w:pPr>
            <w:r w:rsidRPr="00132C80">
              <w:rPr>
                <w:sz w:val="20"/>
                <w:szCs w:val="20"/>
              </w:rPr>
              <w:t>0,2</w:t>
            </w:r>
          </w:p>
        </w:tc>
      </w:tr>
      <w:tr w:rsidR="000F407B" w:rsidRPr="00132C80" w14:paraId="29124324" w14:textId="77777777" w:rsidTr="00967E79">
        <w:trPr>
          <w:trHeight w:val="51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6596249F" w14:textId="77777777" w:rsidR="000F407B" w:rsidRPr="00132C80" w:rsidRDefault="000F407B" w:rsidP="00967E79">
            <w:pPr>
              <w:rPr>
                <w:i/>
                <w:sz w:val="20"/>
                <w:szCs w:val="20"/>
              </w:rPr>
            </w:pPr>
            <w:r w:rsidRPr="00132C80">
              <w:rPr>
                <w:i/>
                <w:sz w:val="20"/>
                <w:szCs w:val="20"/>
              </w:rPr>
              <w:t xml:space="preserve"> – обеспечение электрической энергией, газом и паром; кондиционирование воздуха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7D47C" w14:textId="77777777" w:rsidR="000F407B" w:rsidRPr="00132C80" w:rsidRDefault="000F407B" w:rsidP="00967E79">
            <w:pPr>
              <w:jc w:val="center"/>
              <w:rPr>
                <w:sz w:val="20"/>
                <w:szCs w:val="20"/>
              </w:rPr>
            </w:pPr>
            <w:r w:rsidRPr="00132C80">
              <w:rPr>
                <w:sz w:val="20"/>
                <w:szCs w:val="20"/>
              </w:rPr>
              <w:t>7 632,2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6F7907" w14:textId="77777777" w:rsidR="000F407B" w:rsidRPr="00132C80" w:rsidRDefault="000F407B" w:rsidP="00967E79">
            <w:pPr>
              <w:jc w:val="center"/>
              <w:rPr>
                <w:sz w:val="20"/>
                <w:szCs w:val="20"/>
              </w:rPr>
            </w:pPr>
            <w:r w:rsidRPr="00132C80">
              <w:rPr>
                <w:sz w:val="20"/>
                <w:szCs w:val="20"/>
              </w:rPr>
              <w:t>5 112,1</w:t>
            </w:r>
          </w:p>
        </w:tc>
        <w:tc>
          <w:tcPr>
            <w:tcW w:w="1135" w:type="dxa"/>
            <w:tcBorders>
              <w:top w:val="single" w:sz="4" w:space="0" w:color="auto"/>
              <w:left w:val="nil"/>
              <w:bottom w:val="single" w:sz="4" w:space="0" w:color="auto"/>
              <w:right w:val="single" w:sz="4" w:space="0" w:color="auto"/>
            </w:tcBorders>
            <w:shd w:val="clear" w:color="auto" w:fill="auto"/>
            <w:vAlign w:val="center"/>
          </w:tcPr>
          <w:p w14:paraId="4682F588" w14:textId="77777777" w:rsidR="000F407B" w:rsidRPr="00132C80" w:rsidRDefault="000F407B" w:rsidP="00967E79">
            <w:pPr>
              <w:jc w:val="center"/>
              <w:rPr>
                <w:sz w:val="20"/>
                <w:szCs w:val="20"/>
              </w:rPr>
            </w:pPr>
            <w:r w:rsidRPr="00132C80">
              <w:rPr>
                <w:sz w:val="20"/>
                <w:szCs w:val="20"/>
              </w:rPr>
              <w:t>-33,0</w:t>
            </w:r>
          </w:p>
        </w:tc>
      </w:tr>
      <w:tr w:rsidR="000F407B" w:rsidRPr="00132C80" w14:paraId="3E0E0AB9" w14:textId="77777777" w:rsidTr="005C6124">
        <w:trPr>
          <w:trHeight w:val="308"/>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3CA682A9" w14:textId="77777777" w:rsidR="000F407B" w:rsidRPr="00132C80" w:rsidRDefault="000F407B" w:rsidP="00967E79">
            <w:pPr>
              <w:rPr>
                <w:i/>
                <w:sz w:val="20"/>
                <w:szCs w:val="20"/>
              </w:rPr>
            </w:pPr>
            <w:r w:rsidRPr="00132C80">
              <w:rPr>
                <w:i/>
                <w:sz w:val="20"/>
                <w:szCs w:val="20"/>
              </w:rPr>
              <w:t xml:space="preserve"> – водоснабжение; водоотведение, организация сбора и утилизации отходов, деятельность по ликвидации загрязнений</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AEF6B47" w14:textId="77777777" w:rsidR="000F407B" w:rsidRPr="00132C80" w:rsidRDefault="000F407B" w:rsidP="00967E79">
            <w:pPr>
              <w:jc w:val="center"/>
              <w:rPr>
                <w:sz w:val="20"/>
                <w:szCs w:val="20"/>
              </w:rPr>
            </w:pPr>
            <w:r w:rsidRPr="00132C80">
              <w:rPr>
                <w:sz w:val="20"/>
                <w:szCs w:val="20"/>
              </w:rPr>
              <w:t>916,1</w:t>
            </w:r>
          </w:p>
        </w:tc>
        <w:tc>
          <w:tcPr>
            <w:tcW w:w="1417" w:type="dxa"/>
            <w:tcBorders>
              <w:top w:val="nil"/>
              <w:left w:val="nil"/>
              <w:bottom w:val="single" w:sz="4" w:space="0" w:color="auto"/>
              <w:right w:val="single" w:sz="4" w:space="0" w:color="auto"/>
            </w:tcBorders>
            <w:shd w:val="clear" w:color="auto" w:fill="auto"/>
            <w:vAlign w:val="center"/>
          </w:tcPr>
          <w:p w14:paraId="2DF3737D" w14:textId="77777777" w:rsidR="000F407B" w:rsidRPr="00132C80" w:rsidRDefault="000F407B" w:rsidP="00967E79">
            <w:pPr>
              <w:jc w:val="center"/>
              <w:rPr>
                <w:sz w:val="20"/>
                <w:szCs w:val="20"/>
              </w:rPr>
            </w:pPr>
            <w:r w:rsidRPr="00132C80">
              <w:rPr>
                <w:sz w:val="20"/>
                <w:szCs w:val="20"/>
              </w:rPr>
              <w:t>2 034,7</w:t>
            </w:r>
          </w:p>
        </w:tc>
        <w:tc>
          <w:tcPr>
            <w:tcW w:w="1135" w:type="dxa"/>
            <w:tcBorders>
              <w:top w:val="nil"/>
              <w:left w:val="nil"/>
              <w:bottom w:val="single" w:sz="4" w:space="0" w:color="auto"/>
              <w:right w:val="single" w:sz="4" w:space="0" w:color="auto"/>
            </w:tcBorders>
            <w:shd w:val="clear" w:color="auto" w:fill="auto"/>
            <w:vAlign w:val="center"/>
          </w:tcPr>
          <w:p w14:paraId="6FA23D14" w14:textId="77777777" w:rsidR="000F407B" w:rsidRPr="00132C80" w:rsidRDefault="000F407B" w:rsidP="00967E79">
            <w:pPr>
              <w:jc w:val="center"/>
              <w:rPr>
                <w:sz w:val="20"/>
                <w:szCs w:val="20"/>
              </w:rPr>
            </w:pPr>
            <w:r w:rsidRPr="00132C80">
              <w:rPr>
                <w:sz w:val="20"/>
                <w:szCs w:val="20"/>
              </w:rPr>
              <w:t>122,1</w:t>
            </w:r>
          </w:p>
        </w:tc>
      </w:tr>
      <w:tr w:rsidR="000F407B" w:rsidRPr="00132C80" w14:paraId="766B78FA" w14:textId="77777777" w:rsidTr="005C6124">
        <w:trPr>
          <w:trHeight w:val="70"/>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BE28C2" w14:textId="77777777" w:rsidR="000F407B" w:rsidRPr="00132C80" w:rsidRDefault="000F407B" w:rsidP="00967E79">
            <w:pPr>
              <w:rPr>
                <w:i/>
                <w:sz w:val="20"/>
                <w:szCs w:val="20"/>
              </w:rPr>
            </w:pPr>
            <w:r w:rsidRPr="00132C80">
              <w:rPr>
                <w:i/>
                <w:sz w:val="20"/>
                <w:szCs w:val="20"/>
              </w:rPr>
              <w:t xml:space="preserve"> – строительство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E743F" w14:textId="77777777" w:rsidR="000F407B" w:rsidRPr="00132C80" w:rsidRDefault="000F407B" w:rsidP="00967E79">
            <w:pPr>
              <w:jc w:val="center"/>
              <w:rPr>
                <w:sz w:val="20"/>
                <w:szCs w:val="20"/>
              </w:rPr>
            </w:pPr>
            <w:r w:rsidRPr="00132C80">
              <w:rPr>
                <w:sz w:val="20"/>
                <w:szCs w:val="20"/>
              </w:rPr>
              <w:t>3 285,6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2E393A" w14:textId="77777777" w:rsidR="000F407B" w:rsidRPr="00132C80" w:rsidRDefault="000F407B" w:rsidP="00967E79">
            <w:pPr>
              <w:jc w:val="center"/>
              <w:rPr>
                <w:sz w:val="20"/>
                <w:szCs w:val="20"/>
              </w:rPr>
            </w:pPr>
            <w:r w:rsidRPr="00132C80">
              <w:rPr>
                <w:sz w:val="20"/>
                <w:szCs w:val="20"/>
              </w:rPr>
              <w:t>987,5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6564395" w14:textId="77777777" w:rsidR="000F407B" w:rsidRPr="00132C80" w:rsidRDefault="000F407B" w:rsidP="00967E79">
            <w:pPr>
              <w:jc w:val="center"/>
              <w:rPr>
                <w:sz w:val="20"/>
                <w:szCs w:val="20"/>
              </w:rPr>
            </w:pPr>
            <w:r w:rsidRPr="00132C80">
              <w:rPr>
                <w:sz w:val="20"/>
                <w:szCs w:val="20"/>
              </w:rPr>
              <w:t>-69,9</w:t>
            </w:r>
          </w:p>
        </w:tc>
      </w:tr>
      <w:tr w:rsidR="000F407B" w:rsidRPr="00132C80" w14:paraId="13CAFDFA" w14:textId="77777777" w:rsidTr="005C6124">
        <w:trPr>
          <w:trHeight w:val="349"/>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0D0476" w14:textId="77777777" w:rsidR="000F407B" w:rsidRPr="00132C80" w:rsidRDefault="000F407B" w:rsidP="00967E79">
            <w:pPr>
              <w:rPr>
                <w:i/>
                <w:sz w:val="20"/>
                <w:szCs w:val="20"/>
              </w:rPr>
            </w:pPr>
            <w:r w:rsidRPr="00132C80">
              <w:rPr>
                <w:i/>
                <w:sz w:val="20"/>
                <w:szCs w:val="20"/>
              </w:rPr>
              <w:t xml:space="preserve"> – торговля оптовая и розничная; ремонт автотранспортных средств и мотоциклов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0DD3C" w14:textId="77777777" w:rsidR="000F407B" w:rsidRPr="00132C80" w:rsidRDefault="000F407B" w:rsidP="00967E79">
            <w:pPr>
              <w:jc w:val="center"/>
              <w:rPr>
                <w:sz w:val="20"/>
                <w:szCs w:val="20"/>
              </w:rPr>
            </w:pPr>
            <w:r w:rsidRPr="00132C80">
              <w:rPr>
                <w:sz w:val="20"/>
                <w:szCs w:val="20"/>
              </w:rPr>
              <w:t>2 084,4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433BE" w14:textId="77777777" w:rsidR="000F407B" w:rsidRPr="00132C80" w:rsidRDefault="000F407B" w:rsidP="00967E79">
            <w:pPr>
              <w:jc w:val="center"/>
              <w:rPr>
                <w:sz w:val="20"/>
                <w:szCs w:val="20"/>
              </w:rPr>
            </w:pPr>
            <w:r w:rsidRPr="00132C80">
              <w:rPr>
                <w:sz w:val="20"/>
                <w:szCs w:val="20"/>
              </w:rPr>
              <w:t>2 194,2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3A1DDE9" w14:textId="77777777" w:rsidR="000F407B" w:rsidRPr="00132C80" w:rsidRDefault="000F407B" w:rsidP="00967E79">
            <w:pPr>
              <w:jc w:val="center"/>
              <w:rPr>
                <w:sz w:val="20"/>
                <w:szCs w:val="20"/>
              </w:rPr>
            </w:pPr>
            <w:r w:rsidRPr="00132C80">
              <w:rPr>
                <w:sz w:val="20"/>
                <w:szCs w:val="20"/>
              </w:rPr>
              <w:t>5,3</w:t>
            </w:r>
          </w:p>
        </w:tc>
      </w:tr>
      <w:tr w:rsidR="000F407B" w:rsidRPr="00132C80" w14:paraId="46633AF3" w14:textId="77777777" w:rsidTr="005C6124">
        <w:trPr>
          <w:trHeight w:val="70"/>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E1A7D" w14:textId="77777777" w:rsidR="000F407B" w:rsidRPr="00132C80" w:rsidRDefault="000F407B" w:rsidP="00967E79">
            <w:pPr>
              <w:rPr>
                <w:i/>
                <w:sz w:val="20"/>
                <w:szCs w:val="20"/>
              </w:rPr>
            </w:pPr>
            <w:r w:rsidRPr="00132C80">
              <w:rPr>
                <w:i/>
                <w:sz w:val="20"/>
                <w:szCs w:val="20"/>
              </w:rPr>
              <w:t xml:space="preserve"> – транспортировка и хранение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B0FDE" w14:textId="77777777" w:rsidR="000F407B" w:rsidRPr="00132C80" w:rsidRDefault="000F407B" w:rsidP="00967E79">
            <w:pPr>
              <w:jc w:val="center"/>
              <w:rPr>
                <w:sz w:val="20"/>
                <w:szCs w:val="20"/>
              </w:rPr>
            </w:pPr>
            <w:r w:rsidRPr="00132C80">
              <w:rPr>
                <w:sz w:val="20"/>
                <w:szCs w:val="20"/>
              </w:rPr>
              <w:t>2 412,7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2C8534" w14:textId="77777777" w:rsidR="000F407B" w:rsidRPr="00132C80" w:rsidRDefault="000F407B" w:rsidP="00967E79">
            <w:pPr>
              <w:jc w:val="center"/>
              <w:rPr>
                <w:sz w:val="20"/>
                <w:szCs w:val="20"/>
              </w:rPr>
            </w:pPr>
            <w:r w:rsidRPr="00132C80">
              <w:rPr>
                <w:sz w:val="20"/>
                <w:szCs w:val="20"/>
              </w:rPr>
              <w:t>2 629,8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CFECF4B" w14:textId="77777777" w:rsidR="000F407B" w:rsidRPr="00132C80" w:rsidRDefault="000F407B" w:rsidP="00967E79">
            <w:pPr>
              <w:jc w:val="center"/>
              <w:rPr>
                <w:sz w:val="20"/>
                <w:szCs w:val="20"/>
              </w:rPr>
            </w:pPr>
            <w:r w:rsidRPr="00132C80">
              <w:rPr>
                <w:sz w:val="20"/>
                <w:szCs w:val="20"/>
              </w:rPr>
              <w:t>9,0</w:t>
            </w:r>
          </w:p>
        </w:tc>
      </w:tr>
      <w:tr w:rsidR="000F407B" w:rsidRPr="00132C80" w14:paraId="41F2E845" w14:textId="77777777" w:rsidTr="005C6124">
        <w:trPr>
          <w:trHeight w:val="218"/>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D959C9" w14:textId="77777777" w:rsidR="000F407B" w:rsidRPr="00132C80" w:rsidRDefault="000F407B" w:rsidP="00967E79">
            <w:pPr>
              <w:rPr>
                <w:i/>
                <w:sz w:val="20"/>
                <w:szCs w:val="20"/>
              </w:rPr>
            </w:pPr>
            <w:r w:rsidRPr="00132C80">
              <w:rPr>
                <w:i/>
                <w:sz w:val="20"/>
                <w:szCs w:val="20"/>
              </w:rPr>
              <w:t xml:space="preserve"> – деятельность гостиниц и предприятий общественного питания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6683C" w14:textId="77777777" w:rsidR="000F407B" w:rsidRPr="00132C80" w:rsidRDefault="000F407B" w:rsidP="00967E79">
            <w:pPr>
              <w:jc w:val="center"/>
              <w:rPr>
                <w:sz w:val="20"/>
                <w:szCs w:val="20"/>
              </w:rPr>
            </w:pPr>
            <w:r w:rsidRPr="00132C80">
              <w:rPr>
                <w:sz w:val="20"/>
                <w:szCs w:val="20"/>
              </w:rPr>
              <w:t>140,0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5E99512" w14:textId="77777777" w:rsidR="000F407B" w:rsidRPr="00132C80" w:rsidRDefault="000F407B" w:rsidP="00967E79">
            <w:pPr>
              <w:jc w:val="center"/>
              <w:rPr>
                <w:sz w:val="20"/>
                <w:szCs w:val="20"/>
              </w:rPr>
            </w:pPr>
            <w:r w:rsidRPr="00132C80">
              <w:rPr>
                <w:sz w:val="20"/>
                <w:szCs w:val="20"/>
              </w:rPr>
              <w:t>102,7</w:t>
            </w:r>
          </w:p>
        </w:tc>
        <w:tc>
          <w:tcPr>
            <w:tcW w:w="1135" w:type="dxa"/>
            <w:tcBorders>
              <w:top w:val="single" w:sz="4" w:space="0" w:color="auto"/>
              <w:left w:val="nil"/>
              <w:bottom w:val="single" w:sz="4" w:space="0" w:color="auto"/>
              <w:right w:val="single" w:sz="4" w:space="0" w:color="auto"/>
            </w:tcBorders>
            <w:shd w:val="clear" w:color="auto" w:fill="auto"/>
            <w:vAlign w:val="center"/>
          </w:tcPr>
          <w:p w14:paraId="2D08B420" w14:textId="77777777" w:rsidR="000F407B" w:rsidRPr="00132C80" w:rsidRDefault="000F407B" w:rsidP="00967E79">
            <w:pPr>
              <w:jc w:val="center"/>
              <w:rPr>
                <w:sz w:val="20"/>
                <w:szCs w:val="20"/>
              </w:rPr>
            </w:pPr>
            <w:r w:rsidRPr="00132C80">
              <w:rPr>
                <w:sz w:val="20"/>
                <w:szCs w:val="20"/>
              </w:rPr>
              <w:t>-26,7</w:t>
            </w:r>
          </w:p>
        </w:tc>
      </w:tr>
      <w:tr w:rsidR="000F407B" w:rsidRPr="00132C80" w14:paraId="433B549F" w14:textId="77777777" w:rsidTr="00967E7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1EC58532" w14:textId="77777777" w:rsidR="000F407B" w:rsidRPr="00132C80" w:rsidRDefault="000F407B" w:rsidP="00967E79">
            <w:pPr>
              <w:rPr>
                <w:i/>
                <w:sz w:val="20"/>
                <w:szCs w:val="20"/>
              </w:rPr>
            </w:pPr>
            <w:r w:rsidRPr="00132C80">
              <w:rPr>
                <w:i/>
                <w:sz w:val="20"/>
                <w:szCs w:val="20"/>
              </w:rPr>
              <w:t xml:space="preserve"> – деятельность в области информации и связи</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A9398BF" w14:textId="77777777" w:rsidR="000F407B" w:rsidRPr="00132C80" w:rsidRDefault="000F407B" w:rsidP="00967E79">
            <w:pPr>
              <w:jc w:val="center"/>
              <w:rPr>
                <w:sz w:val="20"/>
                <w:szCs w:val="20"/>
              </w:rPr>
            </w:pPr>
            <w:r w:rsidRPr="00132C80">
              <w:rPr>
                <w:sz w:val="20"/>
                <w:szCs w:val="20"/>
              </w:rPr>
              <w:t>110,3</w:t>
            </w:r>
          </w:p>
        </w:tc>
        <w:tc>
          <w:tcPr>
            <w:tcW w:w="1417" w:type="dxa"/>
            <w:tcBorders>
              <w:top w:val="nil"/>
              <w:left w:val="nil"/>
              <w:bottom w:val="single" w:sz="4" w:space="0" w:color="auto"/>
              <w:right w:val="single" w:sz="4" w:space="0" w:color="auto"/>
            </w:tcBorders>
            <w:shd w:val="clear" w:color="auto" w:fill="auto"/>
            <w:vAlign w:val="center"/>
          </w:tcPr>
          <w:p w14:paraId="2B57991A" w14:textId="77777777" w:rsidR="000F407B" w:rsidRPr="00132C80" w:rsidRDefault="000F407B" w:rsidP="00967E79">
            <w:pPr>
              <w:jc w:val="center"/>
              <w:rPr>
                <w:sz w:val="20"/>
                <w:szCs w:val="20"/>
              </w:rPr>
            </w:pPr>
            <w:r w:rsidRPr="00132C80">
              <w:rPr>
                <w:sz w:val="20"/>
                <w:szCs w:val="20"/>
              </w:rPr>
              <w:t>356,1</w:t>
            </w:r>
          </w:p>
        </w:tc>
        <w:tc>
          <w:tcPr>
            <w:tcW w:w="1135" w:type="dxa"/>
            <w:tcBorders>
              <w:top w:val="nil"/>
              <w:left w:val="nil"/>
              <w:bottom w:val="single" w:sz="4" w:space="0" w:color="auto"/>
              <w:right w:val="single" w:sz="4" w:space="0" w:color="auto"/>
            </w:tcBorders>
            <w:shd w:val="clear" w:color="auto" w:fill="auto"/>
            <w:vAlign w:val="center"/>
          </w:tcPr>
          <w:p w14:paraId="5A993962" w14:textId="77777777" w:rsidR="000F407B" w:rsidRPr="00132C80" w:rsidRDefault="000F407B" w:rsidP="00967E79">
            <w:pPr>
              <w:jc w:val="center"/>
              <w:rPr>
                <w:sz w:val="20"/>
                <w:szCs w:val="20"/>
              </w:rPr>
            </w:pPr>
            <w:r w:rsidRPr="00132C80">
              <w:rPr>
                <w:sz w:val="20"/>
                <w:szCs w:val="20"/>
              </w:rPr>
              <w:t>222,7</w:t>
            </w:r>
          </w:p>
        </w:tc>
      </w:tr>
      <w:tr w:rsidR="000F407B" w:rsidRPr="00132C80" w14:paraId="751B1BEC" w14:textId="77777777" w:rsidTr="00967E7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562A2071" w14:textId="77777777" w:rsidR="000F407B" w:rsidRPr="00132C80" w:rsidRDefault="000F407B" w:rsidP="00967E79">
            <w:pPr>
              <w:rPr>
                <w:i/>
                <w:sz w:val="20"/>
                <w:szCs w:val="20"/>
              </w:rPr>
            </w:pPr>
            <w:r w:rsidRPr="00132C80">
              <w:rPr>
                <w:i/>
                <w:sz w:val="20"/>
                <w:szCs w:val="20"/>
              </w:rPr>
              <w:t xml:space="preserve"> – деятельность финансовая и страховая</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92B703C" w14:textId="77777777" w:rsidR="000F407B" w:rsidRPr="00132C80" w:rsidRDefault="000F407B" w:rsidP="00967E79">
            <w:pPr>
              <w:jc w:val="center"/>
              <w:rPr>
                <w:sz w:val="20"/>
                <w:szCs w:val="20"/>
              </w:rPr>
            </w:pPr>
            <w:r w:rsidRPr="00132C80">
              <w:rPr>
                <w:sz w:val="20"/>
                <w:szCs w:val="20"/>
              </w:rPr>
              <w:t>…</w:t>
            </w:r>
          </w:p>
        </w:tc>
        <w:tc>
          <w:tcPr>
            <w:tcW w:w="1417" w:type="dxa"/>
            <w:tcBorders>
              <w:top w:val="nil"/>
              <w:left w:val="nil"/>
              <w:bottom w:val="single" w:sz="4" w:space="0" w:color="auto"/>
              <w:right w:val="single" w:sz="4" w:space="0" w:color="auto"/>
            </w:tcBorders>
            <w:shd w:val="clear" w:color="auto" w:fill="auto"/>
            <w:vAlign w:val="center"/>
          </w:tcPr>
          <w:p w14:paraId="027D77D5" w14:textId="77777777" w:rsidR="000F407B" w:rsidRPr="00132C80" w:rsidRDefault="000F407B" w:rsidP="00967E79">
            <w:pPr>
              <w:jc w:val="center"/>
              <w:rPr>
                <w:sz w:val="20"/>
                <w:szCs w:val="20"/>
              </w:rPr>
            </w:pPr>
            <w:r w:rsidRPr="00132C80">
              <w:rPr>
                <w:sz w:val="20"/>
                <w:szCs w:val="20"/>
              </w:rPr>
              <w:t>...</w:t>
            </w:r>
          </w:p>
        </w:tc>
        <w:tc>
          <w:tcPr>
            <w:tcW w:w="1135" w:type="dxa"/>
            <w:tcBorders>
              <w:top w:val="nil"/>
              <w:left w:val="nil"/>
              <w:bottom w:val="single" w:sz="4" w:space="0" w:color="auto"/>
              <w:right w:val="single" w:sz="4" w:space="0" w:color="auto"/>
            </w:tcBorders>
            <w:shd w:val="clear" w:color="auto" w:fill="auto"/>
            <w:vAlign w:val="center"/>
          </w:tcPr>
          <w:p w14:paraId="226AC52D" w14:textId="77777777" w:rsidR="000F407B" w:rsidRPr="00132C80" w:rsidRDefault="000F407B" w:rsidP="00967E79">
            <w:pPr>
              <w:jc w:val="center"/>
              <w:rPr>
                <w:sz w:val="20"/>
                <w:szCs w:val="20"/>
              </w:rPr>
            </w:pPr>
            <w:r w:rsidRPr="00132C80">
              <w:rPr>
                <w:sz w:val="20"/>
                <w:szCs w:val="20"/>
              </w:rPr>
              <w:t>...</w:t>
            </w:r>
          </w:p>
        </w:tc>
      </w:tr>
      <w:tr w:rsidR="000F407B" w:rsidRPr="00132C80" w14:paraId="4C8E5A49" w14:textId="77777777" w:rsidTr="00967E7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2C0B3601" w14:textId="77777777" w:rsidR="000F407B" w:rsidRPr="00132C80" w:rsidRDefault="000F407B" w:rsidP="00967E79">
            <w:pPr>
              <w:rPr>
                <w:i/>
                <w:sz w:val="20"/>
                <w:szCs w:val="20"/>
              </w:rPr>
            </w:pPr>
            <w:r w:rsidRPr="00132C80">
              <w:rPr>
                <w:i/>
                <w:sz w:val="20"/>
                <w:szCs w:val="20"/>
              </w:rPr>
              <w:t xml:space="preserve"> – деятельность по операциям с недвижимым имуществом</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5239536" w14:textId="77777777" w:rsidR="000F407B" w:rsidRPr="00132C80" w:rsidRDefault="000F407B" w:rsidP="00967E79">
            <w:pPr>
              <w:jc w:val="center"/>
              <w:rPr>
                <w:sz w:val="20"/>
                <w:szCs w:val="20"/>
              </w:rPr>
            </w:pPr>
            <w:r w:rsidRPr="00132C80">
              <w:rPr>
                <w:sz w:val="20"/>
                <w:szCs w:val="20"/>
              </w:rPr>
              <w:t>760,1</w:t>
            </w:r>
          </w:p>
        </w:tc>
        <w:tc>
          <w:tcPr>
            <w:tcW w:w="1417" w:type="dxa"/>
            <w:tcBorders>
              <w:top w:val="nil"/>
              <w:left w:val="nil"/>
              <w:bottom w:val="single" w:sz="4" w:space="0" w:color="auto"/>
              <w:right w:val="single" w:sz="4" w:space="0" w:color="auto"/>
            </w:tcBorders>
            <w:shd w:val="clear" w:color="auto" w:fill="auto"/>
            <w:vAlign w:val="center"/>
          </w:tcPr>
          <w:p w14:paraId="01201216" w14:textId="77777777" w:rsidR="000F407B" w:rsidRPr="00132C80" w:rsidRDefault="000F407B" w:rsidP="00967E79">
            <w:pPr>
              <w:jc w:val="center"/>
              <w:rPr>
                <w:sz w:val="20"/>
                <w:szCs w:val="20"/>
              </w:rPr>
            </w:pPr>
            <w:r w:rsidRPr="00132C80">
              <w:rPr>
                <w:sz w:val="20"/>
                <w:szCs w:val="20"/>
              </w:rPr>
              <w:t>986,4</w:t>
            </w:r>
          </w:p>
        </w:tc>
        <w:tc>
          <w:tcPr>
            <w:tcW w:w="1135" w:type="dxa"/>
            <w:tcBorders>
              <w:top w:val="nil"/>
              <w:left w:val="nil"/>
              <w:bottom w:val="single" w:sz="4" w:space="0" w:color="auto"/>
              <w:right w:val="single" w:sz="4" w:space="0" w:color="auto"/>
            </w:tcBorders>
            <w:shd w:val="clear" w:color="auto" w:fill="auto"/>
            <w:vAlign w:val="center"/>
          </w:tcPr>
          <w:p w14:paraId="466284D3" w14:textId="77777777" w:rsidR="000F407B" w:rsidRPr="00132C80" w:rsidRDefault="000F407B" w:rsidP="00967E79">
            <w:pPr>
              <w:jc w:val="center"/>
              <w:rPr>
                <w:sz w:val="20"/>
                <w:szCs w:val="20"/>
              </w:rPr>
            </w:pPr>
            <w:r w:rsidRPr="00132C80">
              <w:rPr>
                <w:sz w:val="20"/>
                <w:szCs w:val="20"/>
              </w:rPr>
              <w:t>29,8</w:t>
            </w:r>
          </w:p>
        </w:tc>
      </w:tr>
      <w:tr w:rsidR="000F407B" w:rsidRPr="00132C80" w14:paraId="4D9622D8" w14:textId="77777777" w:rsidTr="00967E79">
        <w:trPr>
          <w:trHeight w:val="7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0C2A7A57" w14:textId="77777777" w:rsidR="000F407B" w:rsidRPr="00132C80" w:rsidRDefault="000F407B" w:rsidP="00967E79">
            <w:pPr>
              <w:rPr>
                <w:i/>
                <w:sz w:val="20"/>
                <w:szCs w:val="20"/>
              </w:rPr>
            </w:pPr>
            <w:r w:rsidRPr="00132C80">
              <w:rPr>
                <w:i/>
                <w:sz w:val="20"/>
                <w:szCs w:val="20"/>
              </w:rPr>
              <w:t xml:space="preserve"> – деятельность профессиональная, научная и техническая</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4A40A96" w14:textId="77777777" w:rsidR="000F407B" w:rsidRPr="00132C80" w:rsidRDefault="000F407B" w:rsidP="00967E79">
            <w:pPr>
              <w:jc w:val="center"/>
              <w:rPr>
                <w:sz w:val="20"/>
                <w:szCs w:val="20"/>
              </w:rPr>
            </w:pPr>
            <w:r w:rsidRPr="00132C80">
              <w:rPr>
                <w:sz w:val="20"/>
                <w:szCs w:val="20"/>
              </w:rPr>
              <w:t>269,0</w:t>
            </w:r>
          </w:p>
        </w:tc>
        <w:tc>
          <w:tcPr>
            <w:tcW w:w="1417" w:type="dxa"/>
            <w:tcBorders>
              <w:top w:val="nil"/>
              <w:left w:val="nil"/>
              <w:bottom w:val="single" w:sz="4" w:space="0" w:color="auto"/>
              <w:right w:val="single" w:sz="4" w:space="0" w:color="auto"/>
            </w:tcBorders>
            <w:shd w:val="clear" w:color="auto" w:fill="auto"/>
            <w:vAlign w:val="center"/>
          </w:tcPr>
          <w:p w14:paraId="3436F210" w14:textId="77777777" w:rsidR="000F407B" w:rsidRPr="00132C80" w:rsidRDefault="000F407B" w:rsidP="00967E79">
            <w:pPr>
              <w:jc w:val="center"/>
              <w:rPr>
                <w:sz w:val="20"/>
                <w:szCs w:val="20"/>
              </w:rPr>
            </w:pPr>
            <w:r w:rsidRPr="00132C80">
              <w:rPr>
                <w:sz w:val="20"/>
                <w:szCs w:val="20"/>
              </w:rPr>
              <w:t>449,5</w:t>
            </w:r>
          </w:p>
        </w:tc>
        <w:tc>
          <w:tcPr>
            <w:tcW w:w="1135" w:type="dxa"/>
            <w:tcBorders>
              <w:top w:val="nil"/>
              <w:left w:val="nil"/>
              <w:bottom w:val="single" w:sz="4" w:space="0" w:color="auto"/>
              <w:right w:val="single" w:sz="4" w:space="0" w:color="auto"/>
            </w:tcBorders>
            <w:shd w:val="clear" w:color="auto" w:fill="auto"/>
            <w:vAlign w:val="center"/>
          </w:tcPr>
          <w:p w14:paraId="3AF113EC" w14:textId="77777777" w:rsidR="000F407B" w:rsidRPr="00132C80" w:rsidRDefault="000F407B" w:rsidP="00967E79">
            <w:pPr>
              <w:jc w:val="center"/>
              <w:rPr>
                <w:sz w:val="20"/>
                <w:szCs w:val="20"/>
              </w:rPr>
            </w:pPr>
            <w:r w:rsidRPr="00132C80">
              <w:rPr>
                <w:sz w:val="20"/>
                <w:szCs w:val="20"/>
              </w:rPr>
              <w:t>67,1</w:t>
            </w:r>
          </w:p>
        </w:tc>
      </w:tr>
      <w:tr w:rsidR="000F407B" w:rsidRPr="00132C80" w14:paraId="29791CC3" w14:textId="77777777" w:rsidTr="00967E79">
        <w:trPr>
          <w:trHeight w:val="7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13C397B5" w14:textId="77777777" w:rsidR="000F407B" w:rsidRPr="00132C80" w:rsidRDefault="000F407B" w:rsidP="00967E79">
            <w:pPr>
              <w:rPr>
                <w:i/>
                <w:sz w:val="20"/>
                <w:szCs w:val="20"/>
              </w:rPr>
            </w:pPr>
            <w:r w:rsidRPr="00132C80">
              <w:rPr>
                <w:i/>
                <w:sz w:val="20"/>
                <w:szCs w:val="20"/>
              </w:rPr>
              <w:t xml:space="preserve"> – деятельность административная и сопутствующие дополнительные услуги</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19FA90F" w14:textId="77777777" w:rsidR="000F407B" w:rsidRPr="00132C80" w:rsidRDefault="000F407B" w:rsidP="00967E79">
            <w:pPr>
              <w:jc w:val="center"/>
              <w:rPr>
                <w:sz w:val="20"/>
                <w:szCs w:val="20"/>
              </w:rPr>
            </w:pPr>
            <w:r w:rsidRPr="00132C80">
              <w:rPr>
                <w:sz w:val="20"/>
                <w:szCs w:val="20"/>
              </w:rPr>
              <w:t>…</w:t>
            </w:r>
          </w:p>
        </w:tc>
        <w:tc>
          <w:tcPr>
            <w:tcW w:w="1417" w:type="dxa"/>
            <w:tcBorders>
              <w:top w:val="nil"/>
              <w:left w:val="nil"/>
              <w:bottom w:val="single" w:sz="4" w:space="0" w:color="auto"/>
              <w:right w:val="single" w:sz="4" w:space="0" w:color="auto"/>
            </w:tcBorders>
            <w:shd w:val="clear" w:color="auto" w:fill="auto"/>
            <w:vAlign w:val="center"/>
          </w:tcPr>
          <w:p w14:paraId="75258807" w14:textId="77777777" w:rsidR="000F407B" w:rsidRPr="00132C80" w:rsidRDefault="000F407B" w:rsidP="00967E79">
            <w:pPr>
              <w:jc w:val="center"/>
              <w:rPr>
                <w:sz w:val="20"/>
                <w:szCs w:val="20"/>
              </w:rPr>
            </w:pPr>
            <w:r w:rsidRPr="00132C80">
              <w:rPr>
                <w:sz w:val="20"/>
                <w:szCs w:val="20"/>
              </w:rPr>
              <w:t>...</w:t>
            </w:r>
          </w:p>
        </w:tc>
        <w:tc>
          <w:tcPr>
            <w:tcW w:w="1135" w:type="dxa"/>
            <w:tcBorders>
              <w:top w:val="nil"/>
              <w:left w:val="nil"/>
              <w:bottom w:val="single" w:sz="4" w:space="0" w:color="auto"/>
              <w:right w:val="single" w:sz="4" w:space="0" w:color="auto"/>
            </w:tcBorders>
            <w:shd w:val="clear" w:color="auto" w:fill="auto"/>
            <w:vAlign w:val="center"/>
          </w:tcPr>
          <w:p w14:paraId="3BE05DBE" w14:textId="77777777" w:rsidR="000F407B" w:rsidRPr="00132C80" w:rsidRDefault="000F407B" w:rsidP="00967E79">
            <w:pPr>
              <w:jc w:val="center"/>
              <w:rPr>
                <w:sz w:val="20"/>
                <w:szCs w:val="20"/>
              </w:rPr>
            </w:pPr>
            <w:r w:rsidRPr="00132C80">
              <w:rPr>
                <w:sz w:val="20"/>
                <w:szCs w:val="20"/>
              </w:rPr>
              <w:t>...</w:t>
            </w:r>
          </w:p>
        </w:tc>
      </w:tr>
      <w:tr w:rsidR="000F407B" w:rsidRPr="00132C80" w14:paraId="24F22F7B" w14:textId="77777777" w:rsidTr="00967E79">
        <w:trPr>
          <w:trHeight w:val="7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26513D68" w14:textId="77777777" w:rsidR="000F407B" w:rsidRPr="00132C80" w:rsidRDefault="000F407B" w:rsidP="00967E79">
            <w:pPr>
              <w:rPr>
                <w:i/>
                <w:sz w:val="20"/>
                <w:szCs w:val="20"/>
              </w:rPr>
            </w:pPr>
            <w:r w:rsidRPr="00132C80">
              <w:rPr>
                <w:i/>
                <w:sz w:val="20"/>
                <w:szCs w:val="20"/>
              </w:rPr>
              <w:t xml:space="preserve"> – государственное управление и обеспечение военной безопасности; социальное обеспечение</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5AD8D16" w14:textId="77777777" w:rsidR="000F407B" w:rsidRPr="00132C80" w:rsidRDefault="000F407B" w:rsidP="00967E79">
            <w:pPr>
              <w:jc w:val="center"/>
              <w:rPr>
                <w:sz w:val="20"/>
                <w:szCs w:val="20"/>
              </w:rPr>
            </w:pPr>
            <w:r w:rsidRPr="00132C80">
              <w:rPr>
                <w:sz w:val="20"/>
                <w:szCs w:val="20"/>
              </w:rPr>
              <w:t>43,2</w:t>
            </w:r>
          </w:p>
        </w:tc>
        <w:tc>
          <w:tcPr>
            <w:tcW w:w="1417" w:type="dxa"/>
            <w:tcBorders>
              <w:top w:val="nil"/>
              <w:left w:val="nil"/>
              <w:bottom w:val="single" w:sz="4" w:space="0" w:color="auto"/>
              <w:right w:val="single" w:sz="4" w:space="0" w:color="auto"/>
            </w:tcBorders>
            <w:shd w:val="clear" w:color="auto" w:fill="auto"/>
            <w:vAlign w:val="center"/>
          </w:tcPr>
          <w:p w14:paraId="3E0A315A" w14:textId="77777777" w:rsidR="000F407B" w:rsidRPr="00132C80" w:rsidRDefault="000F407B" w:rsidP="00967E79">
            <w:pPr>
              <w:jc w:val="center"/>
              <w:rPr>
                <w:sz w:val="20"/>
                <w:szCs w:val="20"/>
              </w:rPr>
            </w:pPr>
            <w:r w:rsidRPr="00132C80">
              <w:rPr>
                <w:sz w:val="20"/>
                <w:szCs w:val="20"/>
              </w:rPr>
              <w:t>53,4</w:t>
            </w:r>
          </w:p>
        </w:tc>
        <w:tc>
          <w:tcPr>
            <w:tcW w:w="1135" w:type="dxa"/>
            <w:tcBorders>
              <w:top w:val="nil"/>
              <w:left w:val="nil"/>
              <w:bottom w:val="single" w:sz="4" w:space="0" w:color="auto"/>
              <w:right w:val="single" w:sz="4" w:space="0" w:color="auto"/>
            </w:tcBorders>
            <w:shd w:val="clear" w:color="auto" w:fill="auto"/>
            <w:vAlign w:val="center"/>
          </w:tcPr>
          <w:p w14:paraId="2814118E" w14:textId="77777777" w:rsidR="000F407B" w:rsidRPr="00132C80" w:rsidRDefault="000F407B" w:rsidP="00967E79">
            <w:pPr>
              <w:jc w:val="center"/>
              <w:rPr>
                <w:sz w:val="20"/>
                <w:szCs w:val="20"/>
              </w:rPr>
            </w:pPr>
            <w:r w:rsidRPr="00132C80">
              <w:rPr>
                <w:sz w:val="20"/>
                <w:szCs w:val="20"/>
              </w:rPr>
              <w:t>23,5</w:t>
            </w:r>
          </w:p>
        </w:tc>
      </w:tr>
      <w:tr w:rsidR="000F407B" w:rsidRPr="00132C80" w14:paraId="31658B6D" w14:textId="77777777" w:rsidTr="00967E7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7A1452AE" w14:textId="77777777" w:rsidR="000F407B" w:rsidRPr="00132C80" w:rsidRDefault="000F407B" w:rsidP="00967E79">
            <w:pPr>
              <w:rPr>
                <w:i/>
                <w:sz w:val="20"/>
                <w:szCs w:val="20"/>
              </w:rPr>
            </w:pPr>
            <w:r w:rsidRPr="00132C80">
              <w:rPr>
                <w:i/>
                <w:sz w:val="20"/>
                <w:szCs w:val="20"/>
              </w:rPr>
              <w:t xml:space="preserve"> – образование</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8B4C49C" w14:textId="77777777" w:rsidR="000F407B" w:rsidRPr="00132C80" w:rsidRDefault="000F407B" w:rsidP="00967E79">
            <w:pPr>
              <w:jc w:val="center"/>
              <w:rPr>
                <w:sz w:val="20"/>
                <w:szCs w:val="20"/>
              </w:rPr>
            </w:pPr>
            <w:r w:rsidRPr="00132C80">
              <w:rPr>
                <w:sz w:val="20"/>
                <w:szCs w:val="20"/>
              </w:rPr>
              <w:t>168,0</w:t>
            </w:r>
          </w:p>
        </w:tc>
        <w:tc>
          <w:tcPr>
            <w:tcW w:w="1417" w:type="dxa"/>
            <w:tcBorders>
              <w:top w:val="nil"/>
              <w:left w:val="nil"/>
              <w:bottom w:val="single" w:sz="4" w:space="0" w:color="auto"/>
              <w:right w:val="single" w:sz="4" w:space="0" w:color="auto"/>
            </w:tcBorders>
            <w:shd w:val="clear" w:color="auto" w:fill="auto"/>
            <w:vAlign w:val="center"/>
          </w:tcPr>
          <w:p w14:paraId="49E787FC" w14:textId="77777777" w:rsidR="000F407B" w:rsidRPr="00132C80" w:rsidRDefault="000F407B" w:rsidP="00967E79">
            <w:pPr>
              <w:jc w:val="center"/>
              <w:rPr>
                <w:sz w:val="20"/>
                <w:szCs w:val="20"/>
              </w:rPr>
            </w:pPr>
            <w:r w:rsidRPr="00132C80">
              <w:rPr>
                <w:sz w:val="20"/>
                <w:szCs w:val="20"/>
              </w:rPr>
              <w:t>90,3</w:t>
            </w:r>
          </w:p>
        </w:tc>
        <w:tc>
          <w:tcPr>
            <w:tcW w:w="1135" w:type="dxa"/>
            <w:tcBorders>
              <w:top w:val="nil"/>
              <w:left w:val="nil"/>
              <w:bottom w:val="single" w:sz="4" w:space="0" w:color="auto"/>
              <w:right w:val="single" w:sz="4" w:space="0" w:color="auto"/>
            </w:tcBorders>
            <w:shd w:val="clear" w:color="auto" w:fill="auto"/>
            <w:vAlign w:val="center"/>
          </w:tcPr>
          <w:p w14:paraId="5258BD5D" w14:textId="77777777" w:rsidR="000F407B" w:rsidRPr="00132C80" w:rsidRDefault="000F407B" w:rsidP="00967E79">
            <w:pPr>
              <w:jc w:val="center"/>
              <w:rPr>
                <w:sz w:val="20"/>
                <w:szCs w:val="20"/>
              </w:rPr>
            </w:pPr>
            <w:r w:rsidRPr="00132C80">
              <w:rPr>
                <w:sz w:val="20"/>
                <w:szCs w:val="20"/>
              </w:rPr>
              <w:t>-46,3</w:t>
            </w:r>
          </w:p>
        </w:tc>
      </w:tr>
      <w:tr w:rsidR="000F407B" w:rsidRPr="00132C80" w14:paraId="3D6D1529" w14:textId="77777777" w:rsidTr="00967E79">
        <w:trPr>
          <w:trHeight w:val="7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1FA2AAFE" w14:textId="77777777" w:rsidR="000F407B" w:rsidRPr="00132C80" w:rsidRDefault="000F407B" w:rsidP="00967E79">
            <w:pPr>
              <w:rPr>
                <w:i/>
                <w:sz w:val="20"/>
                <w:szCs w:val="20"/>
              </w:rPr>
            </w:pPr>
            <w:r w:rsidRPr="00132C80">
              <w:rPr>
                <w:i/>
                <w:sz w:val="20"/>
                <w:szCs w:val="20"/>
              </w:rPr>
              <w:t xml:space="preserve"> – деятельность в области здравоохранения и социальных услуг</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E86964F" w14:textId="77777777" w:rsidR="000F407B" w:rsidRPr="00132C80" w:rsidRDefault="000F407B" w:rsidP="00967E79">
            <w:pPr>
              <w:jc w:val="center"/>
              <w:rPr>
                <w:sz w:val="20"/>
                <w:szCs w:val="20"/>
              </w:rPr>
            </w:pPr>
            <w:r w:rsidRPr="00132C80">
              <w:rPr>
                <w:sz w:val="20"/>
                <w:szCs w:val="20"/>
              </w:rPr>
              <w:t>217,9</w:t>
            </w:r>
          </w:p>
        </w:tc>
        <w:tc>
          <w:tcPr>
            <w:tcW w:w="1417" w:type="dxa"/>
            <w:tcBorders>
              <w:top w:val="nil"/>
              <w:left w:val="nil"/>
              <w:bottom w:val="single" w:sz="4" w:space="0" w:color="auto"/>
              <w:right w:val="single" w:sz="4" w:space="0" w:color="auto"/>
            </w:tcBorders>
            <w:shd w:val="clear" w:color="auto" w:fill="auto"/>
            <w:vAlign w:val="center"/>
          </w:tcPr>
          <w:p w14:paraId="4C412BD7" w14:textId="77777777" w:rsidR="000F407B" w:rsidRPr="00132C80" w:rsidRDefault="000F407B" w:rsidP="00967E79">
            <w:pPr>
              <w:jc w:val="center"/>
              <w:rPr>
                <w:sz w:val="20"/>
                <w:szCs w:val="20"/>
              </w:rPr>
            </w:pPr>
            <w:r w:rsidRPr="00132C80">
              <w:rPr>
                <w:sz w:val="20"/>
                <w:szCs w:val="20"/>
              </w:rPr>
              <w:t>82,1</w:t>
            </w:r>
          </w:p>
        </w:tc>
        <w:tc>
          <w:tcPr>
            <w:tcW w:w="1135" w:type="dxa"/>
            <w:tcBorders>
              <w:top w:val="nil"/>
              <w:left w:val="nil"/>
              <w:bottom w:val="single" w:sz="4" w:space="0" w:color="auto"/>
              <w:right w:val="single" w:sz="4" w:space="0" w:color="auto"/>
            </w:tcBorders>
            <w:shd w:val="clear" w:color="auto" w:fill="auto"/>
            <w:vAlign w:val="center"/>
          </w:tcPr>
          <w:p w14:paraId="7B3BBA75" w14:textId="77777777" w:rsidR="000F407B" w:rsidRPr="00132C80" w:rsidRDefault="000F407B" w:rsidP="00967E79">
            <w:pPr>
              <w:jc w:val="center"/>
              <w:rPr>
                <w:sz w:val="20"/>
                <w:szCs w:val="20"/>
              </w:rPr>
            </w:pPr>
            <w:r w:rsidRPr="00132C80">
              <w:rPr>
                <w:sz w:val="20"/>
                <w:szCs w:val="20"/>
              </w:rPr>
              <w:t>-62,3</w:t>
            </w:r>
          </w:p>
        </w:tc>
      </w:tr>
      <w:tr w:rsidR="000F407B" w:rsidRPr="00132C80" w14:paraId="10121ADE" w14:textId="77777777" w:rsidTr="00967E79">
        <w:trPr>
          <w:trHeight w:val="7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1CD1AD13" w14:textId="77777777" w:rsidR="000F407B" w:rsidRPr="00132C80" w:rsidRDefault="000F407B" w:rsidP="00967E79">
            <w:pPr>
              <w:rPr>
                <w:i/>
                <w:sz w:val="20"/>
                <w:szCs w:val="20"/>
              </w:rPr>
            </w:pPr>
            <w:r w:rsidRPr="00132C80">
              <w:rPr>
                <w:i/>
                <w:sz w:val="20"/>
                <w:szCs w:val="20"/>
              </w:rPr>
              <w:t xml:space="preserve"> – деятельность в области культуры, спорта, организации досуга и развлечений</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2E969F3" w14:textId="77777777" w:rsidR="000F407B" w:rsidRPr="00132C80" w:rsidRDefault="000F407B" w:rsidP="00967E79">
            <w:pPr>
              <w:jc w:val="center"/>
              <w:rPr>
                <w:sz w:val="20"/>
                <w:szCs w:val="20"/>
              </w:rPr>
            </w:pPr>
            <w:r w:rsidRPr="00132C80">
              <w:rPr>
                <w:sz w:val="20"/>
                <w:szCs w:val="20"/>
              </w:rPr>
              <w:t>40,3</w:t>
            </w:r>
          </w:p>
        </w:tc>
        <w:tc>
          <w:tcPr>
            <w:tcW w:w="1417" w:type="dxa"/>
            <w:tcBorders>
              <w:top w:val="nil"/>
              <w:left w:val="nil"/>
              <w:bottom w:val="single" w:sz="4" w:space="0" w:color="auto"/>
              <w:right w:val="single" w:sz="4" w:space="0" w:color="auto"/>
            </w:tcBorders>
            <w:shd w:val="clear" w:color="auto" w:fill="auto"/>
            <w:vAlign w:val="center"/>
          </w:tcPr>
          <w:p w14:paraId="3F926406" w14:textId="77777777" w:rsidR="000F407B" w:rsidRPr="00132C80" w:rsidRDefault="000F407B" w:rsidP="00967E79">
            <w:pPr>
              <w:jc w:val="center"/>
              <w:rPr>
                <w:sz w:val="20"/>
                <w:szCs w:val="20"/>
              </w:rPr>
            </w:pPr>
            <w:r w:rsidRPr="00132C80">
              <w:rPr>
                <w:sz w:val="20"/>
                <w:szCs w:val="20"/>
              </w:rPr>
              <w:t>53,0</w:t>
            </w:r>
          </w:p>
        </w:tc>
        <w:tc>
          <w:tcPr>
            <w:tcW w:w="1135" w:type="dxa"/>
            <w:tcBorders>
              <w:top w:val="nil"/>
              <w:left w:val="nil"/>
              <w:bottom w:val="single" w:sz="4" w:space="0" w:color="auto"/>
              <w:right w:val="single" w:sz="4" w:space="0" w:color="auto"/>
            </w:tcBorders>
            <w:shd w:val="clear" w:color="auto" w:fill="auto"/>
            <w:vAlign w:val="center"/>
          </w:tcPr>
          <w:p w14:paraId="6E13FE5D" w14:textId="77777777" w:rsidR="000F407B" w:rsidRPr="00132C80" w:rsidRDefault="000F407B" w:rsidP="00967E79">
            <w:pPr>
              <w:jc w:val="center"/>
              <w:rPr>
                <w:sz w:val="20"/>
                <w:szCs w:val="20"/>
              </w:rPr>
            </w:pPr>
            <w:r w:rsidRPr="00132C80">
              <w:rPr>
                <w:sz w:val="20"/>
                <w:szCs w:val="20"/>
              </w:rPr>
              <w:t>31,7</w:t>
            </w:r>
          </w:p>
        </w:tc>
      </w:tr>
      <w:tr w:rsidR="000F407B" w:rsidRPr="00132C80" w14:paraId="32D9F778" w14:textId="77777777" w:rsidTr="00967E7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219D6B7A" w14:textId="47C021F9" w:rsidR="000F407B" w:rsidRPr="00132C80" w:rsidRDefault="00132C80" w:rsidP="00967E79">
            <w:pPr>
              <w:rPr>
                <w:i/>
                <w:sz w:val="20"/>
                <w:szCs w:val="20"/>
              </w:rPr>
            </w:pPr>
            <w:r>
              <w:rPr>
                <w:i/>
                <w:sz w:val="20"/>
                <w:szCs w:val="20"/>
              </w:rPr>
              <w:t xml:space="preserve"> – </w:t>
            </w:r>
            <w:r w:rsidR="000F407B" w:rsidRPr="00132C80">
              <w:rPr>
                <w:i/>
                <w:sz w:val="20"/>
                <w:szCs w:val="20"/>
              </w:rPr>
              <w:t>предоставление прочих видов услуг</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F30DCF8" w14:textId="77777777" w:rsidR="000F407B" w:rsidRPr="00132C80" w:rsidRDefault="000F407B" w:rsidP="00967E79">
            <w:pPr>
              <w:jc w:val="center"/>
              <w:rPr>
                <w:i/>
                <w:sz w:val="20"/>
                <w:szCs w:val="20"/>
              </w:rPr>
            </w:pPr>
            <w:r w:rsidRPr="00132C80">
              <w:rPr>
                <w:sz w:val="20"/>
                <w:szCs w:val="20"/>
              </w:rPr>
              <w:t>…</w:t>
            </w:r>
          </w:p>
        </w:tc>
        <w:tc>
          <w:tcPr>
            <w:tcW w:w="1417" w:type="dxa"/>
            <w:tcBorders>
              <w:top w:val="nil"/>
              <w:left w:val="nil"/>
              <w:bottom w:val="single" w:sz="4" w:space="0" w:color="auto"/>
              <w:right w:val="single" w:sz="4" w:space="0" w:color="auto"/>
            </w:tcBorders>
            <w:shd w:val="clear" w:color="auto" w:fill="auto"/>
            <w:vAlign w:val="center"/>
          </w:tcPr>
          <w:p w14:paraId="0099F209" w14:textId="77777777" w:rsidR="000F407B" w:rsidRPr="00132C80" w:rsidRDefault="000F407B" w:rsidP="00967E79">
            <w:pPr>
              <w:jc w:val="center"/>
              <w:rPr>
                <w:i/>
                <w:sz w:val="20"/>
                <w:szCs w:val="20"/>
              </w:rPr>
            </w:pPr>
            <w:r w:rsidRPr="00132C80">
              <w:rPr>
                <w:sz w:val="20"/>
                <w:szCs w:val="20"/>
              </w:rPr>
              <w:t>…</w:t>
            </w:r>
          </w:p>
        </w:tc>
        <w:tc>
          <w:tcPr>
            <w:tcW w:w="1135" w:type="dxa"/>
            <w:tcBorders>
              <w:top w:val="nil"/>
              <w:left w:val="nil"/>
              <w:bottom w:val="single" w:sz="4" w:space="0" w:color="auto"/>
              <w:right w:val="single" w:sz="4" w:space="0" w:color="auto"/>
            </w:tcBorders>
            <w:shd w:val="clear" w:color="auto" w:fill="auto"/>
            <w:vAlign w:val="center"/>
          </w:tcPr>
          <w:p w14:paraId="2CE6F1E0" w14:textId="77777777" w:rsidR="000F407B" w:rsidRPr="00132C80" w:rsidRDefault="000F407B" w:rsidP="00967E79">
            <w:pPr>
              <w:jc w:val="center"/>
              <w:rPr>
                <w:i/>
                <w:sz w:val="20"/>
                <w:szCs w:val="20"/>
              </w:rPr>
            </w:pPr>
            <w:r w:rsidRPr="00132C80">
              <w:rPr>
                <w:sz w:val="20"/>
                <w:szCs w:val="20"/>
              </w:rPr>
              <w:t>...</w:t>
            </w:r>
          </w:p>
        </w:tc>
      </w:tr>
    </w:tbl>
    <w:p w14:paraId="6EF77472" w14:textId="21D5BF5E" w:rsidR="000F407B" w:rsidRPr="002A6094" w:rsidRDefault="000F407B" w:rsidP="00132C80">
      <w:pPr>
        <w:shd w:val="clear" w:color="auto" w:fill="FFFFFF" w:themeFill="background1"/>
        <w:spacing w:before="80"/>
        <w:rPr>
          <w:i/>
          <w:sz w:val="18"/>
          <w:szCs w:val="18"/>
        </w:rPr>
      </w:pPr>
      <w:r w:rsidRPr="002A6094">
        <w:rPr>
          <w:i/>
          <w:sz w:val="18"/>
          <w:szCs w:val="18"/>
        </w:rPr>
        <w:t xml:space="preserve">(…) </w:t>
      </w:r>
      <w:r w:rsidR="005C6124">
        <w:rPr>
          <w:i/>
          <w:sz w:val="18"/>
          <w:szCs w:val="18"/>
        </w:rPr>
        <w:t>–</w:t>
      </w:r>
      <w:r w:rsidRPr="002A6094">
        <w:rPr>
          <w:i/>
          <w:sz w:val="18"/>
          <w:szCs w:val="18"/>
        </w:rPr>
        <w:t xml:space="preserve"> данные не публикуются в целях обеспечения конфиденциальности первичных статистических данных, полученных от организаций, в соответствии с Федеральным законом от 29.11.2007 № 282-ФЗ «Об официальном статистическом учете и системе государственной статистики в Российской Федерации» (ст.4 п.5; ст.9 п.1)  </w:t>
      </w:r>
    </w:p>
    <w:p w14:paraId="263B244D" w14:textId="77777777" w:rsidR="000F407B" w:rsidRPr="002A6094" w:rsidRDefault="000F407B" w:rsidP="000F407B">
      <w:pPr>
        <w:shd w:val="clear" w:color="auto" w:fill="FFFFFF" w:themeFill="background1"/>
        <w:rPr>
          <w:i/>
          <w:sz w:val="18"/>
          <w:szCs w:val="18"/>
        </w:rPr>
      </w:pPr>
    </w:p>
    <w:p w14:paraId="45EC68FA" w14:textId="77777777" w:rsidR="000F407B" w:rsidRPr="003C1A0C" w:rsidRDefault="000F407B" w:rsidP="000F407B">
      <w:pPr>
        <w:kinsoku w:val="0"/>
        <w:overflowPunct w:val="0"/>
        <w:ind w:firstLine="709"/>
        <w:textAlignment w:val="baseline"/>
        <w:rPr>
          <w:sz w:val="26"/>
          <w:szCs w:val="26"/>
        </w:rPr>
      </w:pPr>
      <w:r w:rsidRPr="003C1A0C">
        <w:rPr>
          <w:sz w:val="26"/>
          <w:szCs w:val="26"/>
        </w:rPr>
        <w:lastRenderedPageBreak/>
        <w:t>Основной рост отмечается по подразделу «Добыча металлургических руд» раздела «Добыча полезных ископаемых» (на 36,9% или на 4 254,3 млн руб.) за счет реализации проекта «Строительство первой очереди горно-обогатительного комплекса в Красноярском крае на базе Черногорского месторождения медно-никелевых руд мощностью переработки 7 миллионов тонн руды в год».</w:t>
      </w:r>
    </w:p>
    <w:p w14:paraId="198411D8" w14:textId="57E1382A" w:rsidR="000F407B" w:rsidRDefault="000F407B" w:rsidP="000F407B">
      <w:pPr>
        <w:kinsoku w:val="0"/>
        <w:overflowPunct w:val="0"/>
        <w:ind w:firstLine="709"/>
        <w:textAlignment w:val="baseline"/>
        <w:rPr>
          <w:sz w:val="26"/>
          <w:szCs w:val="26"/>
        </w:rPr>
      </w:pPr>
      <w:r w:rsidRPr="003C1A0C">
        <w:rPr>
          <w:sz w:val="26"/>
          <w:szCs w:val="26"/>
        </w:rPr>
        <w:t xml:space="preserve">Кроме того, согласно промежуточным консолидированным финансовым результатам </w:t>
      </w:r>
      <w:r w:rsidRPr="000F74CB">
        <w:rPr>
          <w:sz w:val="26"/>
          <w:szCs w:val="26"/>
        </w:rPr>
        <w:t xml:space="preserve">по </w:t>
      </w:r>
      <w:r w:rsidR="00404E47" w:rsidRPr="000F74CB">
        <w:rPr>
          <w:sz w:val="26"/>
          <w:szCs w:val="26"/>
        </w:rPr>
        <w:t>м</w:t>
      </w:r>
      <w:r w:rsidR="00404E47" w:rsidRPr="000F74CB">
        <w:rPr>
          <w:bCs/>
          <w:sz w:val="26"/>
          <w:szCs w:val="26"/>
        </w:rPr>
        <w:t>еждународным стандартам финансовой отчётности</w:t>
      </w:r>
      <w:r w:rsidRPr="000F74CB">
        <w:rPr>
          <w:sz w:val="26"/>
          <w:szCs w:val="26"/>
        </w:rPr>
        <w:t xml:space="preserve"> компании</w:t>
      </w:r>
      <w:r w:rsidRPr="003C1A0C">
        <w:rPr>
          <w:sz w:val="26"/>
          <w:szCs w:val="26"/>
        </w:rPr>
        <w:t xml:space="preserve"> ПАО «ГМК «Норильский никель», за 1 полугодие 2025 года объем капитальных вложений увеличился на 15% в сравнении с аналогичным периодом прошлого года в связи </w:t>
      </w:r>
      <w:r w:rsidRPr="004F4E72">
        <w:rPr>
          <w:sz w:val="26"/>
          <w:szCs w:val="26"/>
        </w:rPr>
        <w:t>с</w:t>
      </w:r>
      <w:r w:rsidRPr="003C1A0C">
        <w:rPr>
          <w:sz w:val="26"/>
          <w:szCs w:val="26"/>
        </w:rPr>
        <w:t xml:space="preserve"> дальнейшей реализацией стратегических проектов, которые включают исполнение экологических обязательств, а также модернизацией энергетической и газовой инфраструктуры в Норильском промышленном районе и инвестициями, направленными на дальнейшее повышение надежности оборудования и обновления основных фондов</w:t>
      </w:r>
      <w:r w:rsidRPr="003C1A0C">
        <w:rPr>
          <w:rStyle w:val="afd"/>
          <w:sz w:val="26"/>
          <w:szCs w:val="26"/>
        </w:rPr>
        <w:footnoteReference w:id="9"/>
      </w:r>
      <w:r w:rsidRPr="003C1A0C">
        <w:rPr>
          <w:sz w:val="26"/>
          <w:szCs w:val="26"/>
        </w:rPr>
        <w:t>.</w:t>
      </w:r>
    </w:p>
    <w:p w14:paraId="7AAD48D5" w14:textId="1B5060D7" w:rsidR="000F407B" w:rsidRPr="00E033D0" w:rsidRDefault="000F407B" w:rsidP="000F407B">
      <w:pPr>
        <w:autoSpaceDE w:val="0"/>
        <w:autoSpaceDN w:val="0"/>
        <w:adjustRightInd w:val="0"/>
        <w:ind w:firstLine="709"/>
        <w:rPr>
          <w:sz w:val="26"/>
          <w:szCs w:val="26"/>
        </w:rPr>
      </w:pPr>
      <w:r w:rsidRPr="00843266">
        <w:rPr>
          <w:sz w:val="26"/>
          <w:szCs w:val="26"/>
        </w:rPr>
        <w:t>По итогам 202</w:t>
      </w:r>
      <w:r>
        <w:rPr>
          <w:sz w:val="26"/>
          <w:szCs w:val="26"/>
        </w:rPr>
        <w:t>5 года</w:t>
      </w:r>
      <w:r w:rsidRPr="00843266">
        <w:rPr>
          <w:sz w:val="26"/>
          <w:szCs w:val="26"/>
        </w:rPr>
        <w:t xml:space="preserve"> объем инвестиций в основной капитал по крупным и средним предприятиям оценивается на уровне 2</w:t>
      </w:r>
      <w:r>
        <w:rPr>
          <w:sz w:val="26"/>
          <w:szCs w:val="26"/>
        </w:rPr>
        <w:t>12</w:t>
      </w:r>
      <w:r w:rsidRPr="00843266">
        <w:rPr>
          <w:sz w:val="26"/>
          <w:szCs w:val="26"/>
        </w:rPr>
        <w:t> </w:t>
      </w:r>
      <w:r>
        <w:rPr>
          <w:sz w:val="26"/>
          <w:szCs w:val="26"/>
        </w:rPr>
        <w:t>486</w:t>
      </w:r>
      <w:r w:rsidRPr="00843266">
        <w:rPr>
          <w:sz w:val="26"/>
          <w:szCs w:val="26"/>
        </w:rPr>
        <w:t>,</w:t>
      </w:r>
      <w:r>
        <w:rPr>
          <w:sz w:val="26"/>
          <w:szCs w:val="26"/>
        </w:rPr>
        <w:t>4</w:t>
      </w:r>
      <w:r w:rsidRPr="00843266">
        <w:rPr>
          <w:sz w:val="26"/>
          <w:szCs w:val="26"/>
        </w:rPr>
        <w:t xml:space="preserve"> млн рублей с </w:t>
      </w:r>
      <w:r>
        <w:rPr>
          <w:sz w:val="26"/>
          <w:szCs w:val="26"/>
        </w:rPr>
        <w:t>ростом</w:t>
      </w:r>
      <w:r w:rsidRPr="00843266">
        <w:rPr>
          <w:sz w:val="26"/>
          <w:szCs w:val="26"/>
        </w:rPr>
        <w:t xml:space="preserve"> на </w:t>
      </w:r>
      <w:r>
        <w:rPr>
          <w:sz w:val="26"/>
          <w:szCs w:val="26"/>
        </w:rPr>
        <w:t>13,7</w:t>
      </w:r>
      <w:r w:rsidRPr="00843266">
        <w:rPr>
          <w:sz w:val="26"/>
          <w:szCs w:val="26"/>
        </w:rPr>
        <w:t xml:space="preserve">% к </w:t>
      </w:r>
      <w:r>
        <w:rPr>
          <w:sz w:val="26"/>
          <w:szCs w:val="26"/>
        </w:rPr>
        <w:t xml:space="preserve">прошлому году, в связи с увеличением объема инвестиций на реализацию проекта по освоению </w:t>
      </w:r>
      <w:r w:rsidRPr="00AC5239">
        <w:rPr>
          <w:sz w:val="26"/>
          <w:szCs w:val="26"/>
        </w:rPr>
        <w:t>Черногорского месторождения</w:t>
      </w:r>
      <w:r>
        <w:rPr>
          <w:sz w:val="26"/>
          <w:szCs w:val="26"/>
        </w:rPr>
        <w:t>.</w:t>
      </w:r>
    </w:p>
    <w:p w14:paraId="64D00A83" w14:textId="77777777" w:rsidR="000F407B" w:rsidRPr="002A6094" w:rsidRDefault="000F407B" w:rsidP="000F407B">
      <w:pPr>
        <w:kinsoku w:val="0"/>
        <w:overflowPunct w:val="0"/>
        <w:ind w:firstLine="709"/>
        <w:textAlignment w:val="baseline"/>
        <w:rPr>
          <w:sz w:val="26"/>
          <w:szCs w:val="26"/>
        </w:rPr>
      </w:pPr>
      <w:r w:rsidRPr="002A6094">
        <w:rPr>
          <w:sz w:val="26"/>
          <w:szCs w:val="26"/>
        </w:rPr>
        <w:t>Группировка проектов по направлениям инвестирования:</w:t>
      </w:r>
    </w:p>
    <w:p w14:paraId="1C303C9A" w14:textId="77777777" w:rsidR="000F407B" w:rsidRPr="003F3F93" w:rsidRDefault="000F407B" w:rsidP="000F407B">
      <w:pPr>
        <w:pStyle w:val="a9"/>
        <w:numPr>
          <w:ilvl w:val="0"/>
          <w:numId w:val="51"/>
        </w:numPr>
        <w:tabs>
          <w:tab w:val="left" w:pos="993"/>
        </w:tabs>
        <w:autoSpaceDE w:val="0"/>
        <w:autoSpaceDN w:val="0"/>
        <w:adjustRightInd w:val="0"/>
        <w:ind w:left="0" w:firstLine="709"/>
        <w:contextualSpacing w:val="0"/>
        <w:jc w:val="both"/>
        <w:rPr>
          <w:sz w:val="26"/>
          <w:szCs w:val="26"/>
        </w:rPr>
      </w:pPr>
      <w:r w:rsidRPr="003F3F93">
        <w:rPr>
          <w:b/>
          <w:sz w:val="26"/>
          <w:szCs w:val="26"/>
        </w:rPr>
        <w:t>Инвестиционные проекты по разработке рудников</w:t>
      </w:r>
      <w:r w:rsidRPr="003F3F93">
        <w:rPr>
          <w:sz w:val="26"/>
          <w:szCs w:val="26"/>
        </w:rPr>
        <w:t xml:space="preserve">, направленные на поддержание и увеличение добычи руды – это модернизация 5 рудников, и реализация проекта «Южный кластер», в который входят Норильская обогатительная фабрика, карьер, шахта рудника «Заполярный», а также хвостохранилища. Суммарные добывающие мощности составят 9 млн тонн в год к 2027 году. </w:t>
      </w:r>
    </w:p>
    <w:p w14:paraId="0191A0D6" w14:textId="77777777" w:rsidR="000F407B" w:rsidRPr="003270B4" w:rsidRDefault="000F407B" w:rsidP="000F407B">
      <w:pPr>
        <w:pStyle w:val="a9"/>
        <w:tabs>
          <w:tab w:val="left" w:pos="993"/>
        </w:tabs>
        <w:autoSpaceDE w:val="0"/>
        <w:autoSpaceDN w:val="0"/>
        <w:adjustRightInd w:val="0"/>
        <w:ind w:left="0" w:firstLine="709"/>
        <w:contextualSpacing w:val="0"/>
        <w:jc w:val="both"/>
        <w:rPr>
          <w:sz w:val="26"/>
          <w:szCs w:val="26"/>
          <w:highlight w:val="yellow"/>
        </w:rPr>
      </w:pPr>
      <w:r w:rsidRPr="009204E5">
        <w:rPr>
          <w:sz w:val="26"/>
          <w:szCs w:val="26"/>
        </w:rPr>
        <w:t xml:space="preserve">По проекту «Южный кластер» в 2024 году было </w:t>
      </w:r>
      <w:r w:rsidRPr="009204E5">
        <w:rPr>
          <w:bCs/>
          <w:sz w:val="26"/>
          <w:szCs w:val="26"/>
        </w:rPr>
        <w:t xml:space="preserve">получено положительное заключение государственной экологической экспертизы (ГЭЭ) </w:t>
      </w:r>
      <w:r w:rsidRPr="009204E5">
        <w:rPr>
          <w:sz w:val="26"/>
          <w:szCs w:val="26"/>
        </w:rPr>
        <w:t xml:space="preserve">по результатам повторной экспертизы ПСД. В 2025 году </w:t>
      </w:r>
      <w:r>
        <w:rPr>
          <w:sz w:val="26"/>
          <w:szCs w:val="26"/>
        </w:rPr>
        <w:t>ведется</w:t>
      </w:r>
      <w:r w:rsidRPr="009204E5">
        <w:rPr>
          <w:sz w:val="26"/>
          <w:szCs w:val="26"/>
        </w:rPr>
        <w:t xml:space="preserve"> разработка оптимизационных мероприятий по строительству рудника. Продолжаются горнокапитальные работы и строительство объектов подземного рудника и сопутствующей инфраструктуры</w:t>
      </w:r>
      <w:r w:rsidRPr="009204E5">
        <w:rPr>
          <w:rStyle w:val="afd"/>
          <w:sz w:val="26"/>
          <w:szCs w:val="26"/>
        </w:rPr>
        <w:footnoteReference w:id="10"/>
      </w:r>
      <w:r w:rsidRPr="009204E5">
        <w:rPr>
          <w:sz w:val="26"/>
          <w:szCs w:val="26"/>
        </w:rPr>
        <w:t>.</w:t>
      </w:r>
    </w:p>
    <w:p w14:paraId="4AD3F0C2" w14:textId="77777777" w:rsidR="000F407B" w:rsidRPr="000F407B" w:rsidRDefault="000F407B" w:rsidP="000F407B">
      <w:pPr>
        <w:pStyle w:val="a9"/>
        <w:tabs>
          <w:tab w:val="left" w:pos="993"/>
        </w:tabs>
        <w:autoSpaceDE w:val="0"/>
        <w:autoSpaceDN w:val="0"/>
        <w:adjustRightInd w:val="0"/>
        <w:ind w:left="0" w:firstLine="709"/>
        <w:contextualSpacing w:val="0"/>
        <w:jc w:val="both"/>
        <w:rPr>
          <w:sz w:val="26"/>
          <w:szCs w:val="26"/>
        </w:rPr>
      </w:pPr>
      <w:r w:rsidRPr="000F3AAA">
        <w:rPr>
          <w:sz w:val="26"/>
          <w:szCs w:val="26"/>
        </w:rPr>
        <w:t xml:space="preserve">В октябре 2024 года на проект по разработке шахты «Глубокая» рудника «Скалистый» получено положительное заключение Главгосэкспертизы. На сегодняшний день в шахте «Глубокая» ведутся горнопроходческие работы и строительство </w:t>
      </w:r>
      <w:r w:rsidRPr="004F4E72">
        <w:rPr>
          <w:sz w:val="26"/>
          <w:szCs w:val="26"/>
        </w:rPr>
        <w:t>горизонтальных выработок (вентиляционных и закладочных, доставочных и откаточных). В результате к 2033 году планируется объем добычи руды в шахте достигнет 2,2 млн тонн в год.</w:t>
      </w:r>
      <w:r w:rsidRPr="004F4E72">
        <w:rPr>
          <w:rStyle w:val="afd"/>
          <w:sz w:val="26"/>
          <w:szCs w:val="26"/>
        </w:rPr>
        <w:footnoteReference w:id="11"/>
      </w:r>
    </w:p>
    <w:p w14:paraId="3FC8131A" w14:textId="77777777" w:rsidR="000F407B" w:rsidRPr="000F3AAA" w:rsidRDefault="000F407B" w:rsidP="000F407B">
      <w:pPr>
        <w:pStyle w:val="a9"/>
        <w:numPr>
          <w:ilvl w:val="0"/>
          <w:numId w:val="51"/>
        </w:numPr>
        <w:tabs>
          <w:tab w:val="left" w:pos="993"/>
        </w:tabs>
        <w:autoSpaceDE w:val="0"/>
        <w:autoSpaceDN w:val="0"/>
        <w:adjustRightInd w:val="0"/>
        <w:ind w:left="0" w:firstLine="709"/>
        <w:contextualSpacing w:val="0"/>
        <w:jc w:val="both"/>
        <w:rPr>
          <w:sz w:val="26"/>
          <w:szCs w:val="26"/>
        </w:rPr>
      </w:pPr>
      <w:r w:rsidRPr="000F3AAA">
        <w:rPr>
          <w:b/>
          <w:sz w:val="26"/>
          <w:szCs w:val="26"/>
        </w:rPr>
        <w:t>Перерабатывающий проект</w:t>
      </w:r>
      <w:r w:rsidRPr="000F3AAA">
        <w:rPr>
          <w:sz w:val="26"/>
          <w:szCs w:val="26"/>
        </w:rPr>
        <w:t xml:space="preserve"> – модернизация Талнахской обогатительной фабрики (далее – ТОФ), перерабатывающей богатые, медистые и вкрапленные руды Октябрьского и Талнахского месторождений. Проект включает в себя три этапа, из которых на сегодняшний день уже реализовано два. Планируется, что результатом реализации третьего этапа станет увеличение мощности ТОФ до 18 млн тонн в год.</w:t>
      </w:r>
    </w:p>
    <w:p w14:paraId="79919C77" w14:textId="77777777" w:rsidR="000F407B" w:rsidRPr="008801DA" w:rsidRDefault="000F407B" w:rsidP="000F407B">
      <w:pPr>
        <w:pStyle w:val="a9"/>
        <w:tabs>
          <w:tab w:val="left" w:pos="993"/>
        </w:tabs>
        <w:autoSpaceDE w:val="0"/>
        <w:autoSpaceDN w:val="0"/>
        <w:adjustRightInd w:val="0"/>
        <w:ind w:left="0" w:firstLine="709"/>
        <w:contextualSpacing w:val="0"/>
        <w:jc w:val="both"/>
        <w:rPr>
          <w:sz w:val="26"/>
          <w:szCs w:val="26"/>
        </w:rPr>
      </w:pPr>
      <w:r w:rsidRPr="008801DA">
        <w:rPr>
          <w:sz w:val="26"/>
          <w:szCs w:val="26"/>
        </w:rPr>
        <w:t>В 2024 году была выполнена корректировка проектной документации, в 2025 году планируется получить положительное заключение ГГЭ по скорректированной проектной документации.</w:t>
      </w:r>
    </w:p>
    <w:p w14:paraId="622C8122" w14:textId="77777777" w:rsidR="000F407B" w:rsidRPr="008801DA" w:rsidRDefault="000F407B" w:rsidP="000F407B">
      <w:pPr>
        <w:pStyle w:val="a9"/>
        <w:tabs>
          <w:tab w:val="left" w:pos="993"/>
        </w:tabs>
        <w:autoSpaceDE w:val="0"/>
        <w:autoSpaceDN w:val="0"/>
        <w:adjustRightInd w:val="0"/>
        <w:ind w:left="0" w:firstLine="709"/>
        <w:contextualSpacing w:val="0"/>
        <w:jc w:val="both"/>
        <w:rPr>
          <w:sz w:val="26"/>
          <w:szCs w:val="26"/>
        </w:rPr>
      </w:pPr>
      <w:r w:rsidRPr="008801DA">
        <w:rPr>
          <w:sz w:val="26"/>
          <w:szCs w:val="26"/>
        </w:rPr>
        <w:lastRenderedPageBreak/>
        <w:t xml:space="preserve">В 2024 </w:t>
      </w:r>
      <w:r w:rsidRPr="004F4E72">
        <w:rPr>
          <w:sz w:val="26"/>
          <w:szCs w:val="26"/>
        </w:rPr>
        <w:t>году была завершена</w:t>
      </w:r>
      <w:r w:rsidRPr="008801DA">
        <w:rPr>
          <w:sz w:val="26"/>
          <w:szCs w:val="26"/>
        </w:rPr>
        <w:t xml:space="preserve"> контрактация оборудования флотации и сгущения. В 2025 году по объектам рудоподготовки и рудоподачи </w:t>
      </w:r>
      <w:r>
        <w:rPr>
          <w:sz w:val="26"/>
          <w:szCs w:val="26"/>
        </w:rPr>
        <w:t xml:space="preserve">продолжаются </w:t>
      </w:r>
      <w:r w:rsidRPr="008801DA">
        <w:rPr>
          <w:sz w:val="26"/>
          <w:szCs w:val="26"/>
        </w:rPr>
        <w:t>строительно-монтажны</w:t>
      </w:r>
      <w:r>
        <w:rPr>
          <w:sz w:val="26"/>
          <w:szCs w:val="26"/>
        </w:rPr>
        <w:t>е</w:t>
      </w:r>
      <w:r w:rsidRPr="008801DA">
        <w:rPr>
          <w:sz w:val="26"/>
          <w:szCs w:val="26"/>
        </w:rPr>
        <w:t xml:space="preserve"> работ</w:t>
      </w:r>
      <w:r>
        <w:rPr>
          <w:sz w:val="26"/>
          <w:szCs w:val="26"/>
        </w:rPr>
        <w:t>ы</w:t>
      </w:r>
      <w:r w:rsidRPr="008801DA">
        <w:rPr>
          <w:sz w:val="26"/>
          <w:szCs w:val="26"/>
        </w:rPr>
        <w:t>: устройство металлокаркаса и ограждающих конструкций.</w:t>
      </w:r>
    </w:p>
    <w:p w14:paraId="6062D196" w14:textId="103E7F53" w:rsidR="000F407B" w:rsidRPr="00AC5239" w:rsidRDefault="000F407B" w:rsidP="000F407B">
      <w:pPr>
        <w:pStyle w:val="a9"/>
        <w:tabs>
          <w:tab w:val="left" w:pos="993"/>
        </w:tabs>
        <w:autoSpaceDE w:val="0"/>
        <w:autoSpaceDN w:val="0"/>
        <w:adjustRightInd w:val="0"/>
        <w:ind w:left="0" w:firstLine="709"/>
        <w:contextualSpacing w:val="0"/>
        <w:jc w:val="both"/>
        <w:rPr>
          <w:sz w:val="26"/>
          <w:szCs w:val="26"/>
        </w:rPr>
      </w:pPr>
      <w:r w:rsidRPr="00AC5239">
        <w:rPr>
          <w:sz w:val="26"/>
          <w:szCs w:val="26"/>
        </w:rPr>
        <w:t>Также в части промышленного производства на территории ведется реализация масштабного проекта компании «Русская платина». Дочернее общество группы компаний «Русская платина» – ООО «Черногорская ГРК» является пользователем участка недр Черногорского медно-никелевого месторождения Норильск-1, содержащего металлы платиновой группы и цветные металлы, расположенного в 15 километрах юго-восточнее Норильска.</w:t>
      </w:r>
    </w:p>
    <w:p w14:paraId="4A0F5855" w14:textId="77777777" w:rsidR="000F407B" w:rsidRDefault="000F407B" w:rsidP="000F407B">
      <w:pPr>
        <w:pStyle w:val="a9"/>
        <w:tabs>
          <w:tab w:val="left" w:pos="993"/>
        </w:tabs>
        <w:autoSpaceDE w:val="0"/>
        <w:autoSpaceDN w:val="0"/>
        <w:adjustRightInd w:val="0"/>
        <w:ind w:left="0" w:firstLine="709"/>
        <w:contextualSpacing w:val="0"/>
        <w:jc w:val="both"/>
        <w:rPr>
          <w:sz w:val="26"/>
          <w:szCs w:val="26"/>
        </w:rPr>
      </w:pPr>
      <w:r>
        <w:rPr>
          <w:sz w:val="26"/>
          <w:szCs w:val="26"/>
        </w:rPr>
        <w:t>Генеральным подрядчиком строительства обогатительного комплекса «под ключ» является ООО «РТ-Инжиниринг». На сегодняшний день завершено строительство карьера, строительная готовность ТЭЦ – 98%, продолжается строительство ГОК и иной необходимой инфраструктуры. Ввод горно-обогатительного комплекса в эксплуатацию запланирован в 2026 году.</w:t>
      </w:r>
    </w:p>
    <w:p w14:paraId="49BCA3D9" w14:textId="77777777" w:rsidR="000F407B" w:rsidRPr="000F407B" w:rsidRDefault="000F407B" w:rsidP="000F407B">
      <w:pPr>
        <w:pStyle w:val="a9"/>
        <w:tabs>
          <w:tab w:val="left" w:pos="993"/>
        </w:tabs>
        <w:autoSpaceDE w:val="0"/>
        <w:autoSpaceDN w:val="0"/>
        <w:adjustRightInd w:val="0"/>
        <w:ind w:left="0" w:firstLine="709"/>
        <w:contextualSpacing w:val="0"/>
        <w:jc w:val="both"/>
        <w:rPr>
          <w:sz w:val="26"/>
          <w:szCs w:val="26"/>
        </w:rPr>
      </w:pPr>
      <w:r w:rsidRPr="00A05E6E">
        <w:rPr>
          <w:sz w:val="26"/>
          <w:szCs w:val="26"/>
        </w:rPr>
        <w:t xml:space="preserve">Проектная мощность </w:t>
      </w:r>
      <w:r>
        <w:rPr>
          <w:sz w:val="26"/>
          <w:szCs w:val="26"/>
        </w:rPr>
        <w:t>обогатительной фабрики</w:t>
      </w:r>
      <w:r w:rsidRPr="00A05E6E">
        <w:rPr>
          <w:sz w:val="26"/>
          <w:szCs w:val="26"/>
        </w:rPr>
        <w:t xml:space="preserve"> по переработке руды составит 7 млн тонн в год</w:t>
      </w:r>
      <w:r>
        <w:rPr>
          <w:sz w:val="26"/>
          <w:szCs w:val="26"/>
        </w:rPr>
        <w:t>, общий объем инвестиций на реализацию проекта – 215,3 млрд руб.</w:t>
      </w:r>
    </w:p>
    <w:p w14:paraId="64E6960B" w14:textId="77777777" w:rsidR="000F407B" w:rsidRPr="008D1047" w:rsidRDefault="000F407B" w:rsidP="000F407B">
      <w:pPr>
        <w:pStyle w:val="a9"/>
        <w:numPr>
          <w:ilvl w:val="0"/>
          <w:numId w:val="51"/>
        </w:numPr>
        <w:tabs>
          <w:tab w:val="left" w:pos="993"/>
        </w:tabs>
        <w:autoSpaceDE w:val="0"/>
        <w:autoSpaceDN w:val="0"/>
        <w:adjustRightInd w:val="0"/>
        <w:ind w:left="0" w:firstLine="709"/>
        <w:contextualSpacing w:val="0"/>
        <w:jc w:val="both"/>
        <w:rPr>
          <w:rFonts w:eastAsiaTheme="minorHAnsi"/>
          <w:sz w:val="26"/>
          <w:szCs w:val="26"/>
          <w:lang w:eastAsia="en-US"/>
        </w:rPr>
      </w:pPr>
      <w:r w:rsidRPr="001B0EBB">
        <w:rPr>
          <w:b/>
          <w:sz w:val="26"/>
          <w:szCs w:val="26"/>
        </w:rPr>
        <w:t>Экологические проекты.</w:t>
      </w:r>
      <w:r w:rsidRPr="001B0EBB">
        <w:rPr>
          <w:sz w:val="26"/>
          <w:szCs w:val="26"/>
        </w:rPr>
        <w:t xml:space="preserve"> Вслед за закрытием старейшего металлургического производства – Никелевого завода, на территории продолжается реализация масштабного экологического проекта – «Серная программа 2.0». </w:t>
      </w:r>
      <w:r w:rsidRPr="001B0EBB">
        <w:rPr>
          <w:rFonts w:eastAsiaTheme="minorHAnsi"/>
          <w:sz w:val="26"/>
          <w:szCs w:val="26"/>
          <w:lang w:eastAsia="en-US"/>
        </w:rPr>
        <w:t xml:space="preserve">Так, 25 октября 2023 года </w:t>
      </w:r>
      <w:r w:rsidRPr="001B0EBB">
        <w:rPr>
          <w:sz w:val="26"/>
          <w:szCs w:val="26"/>
        </w:rPr>
        <w:t>ПАО «ГМК «Норильский никель»</w:t>
      </w:r>
      <w:r w:rsidRPr="001B0EBB">
        <w:rPr>
          <w:rFonts w:eastAsiaTheme="minorHAnsi"/>
          <w:sz w:val="26"/>
          <w:szCs w:val="26"/>
          <w:lang w:eastAsia="en-US"/>
        </w:rPr>
        <w:t xml:space="preserve"> был запущен первый этап Серной программы в опытно-промышленную эксплуатацию на Надеждинском металлургическом заводе. В течение 2024 года «Норникель» поэтапно, с последовательным запуском основного оборудования по утилизации газов выводил программу на проектную мощность, заработала вторая технологическая линия. По итогам выбросы диоксида серы были сокращены на 390 тыс. тонн и эффективность очистки серосодержащих газов составила 99,1%, что было подтверждено Росприроднадзором.</w:t>
      </w:r>
      <w:r>
        <w:rPr>
          <w:rFonts w:eastAsiaTheme="minorHAnsi"/>
          <w:sz w:val="26"/>
          <w:szCs w:val="26"/>
          <w:lang w:eastAsia="en-US"/>
        </w:rPr>
        <w:t xml:space="preserve"> </w:t>
      </w:r>
      <w:r w:rsidRPr="008D1047">
        <w:rPr>
          <w:rFonts w:eastAsiaTheme="minorHAnsi"/>
          <w:sz w:val="26"/>
          <w:szCs w:val="26"/>
          <w:lang w:eastAsia="en-US"/>
        </w:rPr>
        <w:t>Общий план «Норникеля» по утилизации вредных выбросов в рамках «Серной программы» на 2025 год составляет около </w:t>
      </w:r>
      <w:hyperlink r:id="rId21" w:history="1">
        <w:r w:rsidRPr="00435FDE">
          <w:rPr>
            <w:rStyle w:val="ad"/>
            <w:rFonts w:eastAsiaTheme="minorHAnsi"/>
            <w:color w:val="000000" w:themeColor="text1"/>
            <w:sz w:val="26"/>
            <w:szCs w:val="26"/>
            <w:u w:val="none"/>
            <w:lang w:eastAsia="en-US"/>
          </w:rPr>
          <w:t>734,5 тыс. тонн.</w:t>
        </w:r>
      </w:hyperlink>
    </w:p>
    <w:p w14:paraId="7D171882" w14:textId="77777777" w:rsidR="000F407B" w:rsidRDefault="000F407B" w:rsidP="000F407B">
      <w:pPr>
        <w:autoSpaceDE w:val="0"/>
        <w:autoSpaceDN w:val="0"/>
        <w:adjustRightInd w:val="0"/>
        <w:ind w:firstLine="709"/>
        <w:rPr>
          <w:sz w:val="26"/>
          <w:szCs w:val="26"/>
        </w:rPr>
      </w:pPr>
      <w:r w:rsidRPr="001B0EBB">
        <w:rPr>
          <w:sz w:val="26"/>
          <w:szCs w:val="26"/>
        </w:rPr>
        <w:t xml:space="preserve">В 2025 году </w:t>
      </w:r>
      <w:r>
        <w:rPr>
          <w:sz w:val="26"/>
          <w:szCs w:val="26"/>
        </w:rPr>
        <w:t>ведутся</w:t>
      </w:r>
      <w:r w:rsidRPr="001B0EBB">
        <w:rPr>
          <w:sz w:val="26"/>
          <w:szCs w:val="26"/>
        </w:rPr>
        <w:t xml:space="preserve"> строительно-монтажны</w:t>
      </w:r>
      <w:r>
        <w:rPr>
          <w:sz w:val="26"/>
          <w:szCs w:val="26"/>
        </w:rPr>
        <w:t>е</w:t>
      </w:r>
      <w:r w:rsidRPr="001B0EBB">
        <w:rPr>
          <w:sz w:val="26"/>
          <w:szCs w:val="26"/>
        </w:rPr>
        <w:t xml:space="preserve"> работ</w:t>
      </w:r>
      <w:r>
        <w:rPr>
          <w:sz w:val="26"/>
          <w:szCs w:val="26"/>
        </w:rPr>
        <w:t>ы</w:t>
      </w:r>
      <w:r w:rsidRPr="001B0EBB">
        <w:rPr>
          <w:sz w:val="26"/>
          <w:szCs w:val="26"/>
        </w:rPr>
        <w:t xml:space="preserve"> на 3-й технологической линии с запуском ее в комплексное опробование.</w:t>
      </w:r>
      <w:r w:rsidRPr="001B0EBB">
        <w:rPr>
          <w:rStyle w:val="afd"/>
          <w:sz w:val="26"/>
          <w:szCs w:val="26"/>
        </w:rPr>
        <w:footnoteReference w:id="12"/>
      </w:r>
    </w:p>
    <w:p w14:paraId="7A141E5F" w14:textId="77777777" w:rsidR="000F407B" w:rsidRDefault="000F407B" w:rsidP="000F407B">
      <w:pPr>
        <w:autoSpaceDE w:val="0"/>
        <w:autoSpaceDN w:val="0"/>
        <w:adjustRightInd w:val="0"/>
        <w:ind w:firstLine="709"/>
        <w:rPr>
          <w:sz w:val="26"/>
          <w:szCs w:val="26"/>
        </w:rPr>
      </w:pPr>
      <w:r w:rsidRPr="001B0EBB">
        <w:rPr>
          <w:sz w:val="26"/>
          <w:szCs w:val="26"/>
        </w:rPr>
        <w:t>Совокупные инвестиции в программу на Надеждинском металлургическом заводе составят 250 млрд руб.</w:t>
      </w:r>
      <w:r w:rsidRPr="001B0EBB">
        <w:rPr>
          <w:rStyle w:val="afd"/>
          <w:sz w:val="26"/>
          <w:szCs w:val="26"/>
        </w:rPr>
        <w:footnoteReference w:id="13"/>
      </w:r>
    </w:p>
    <w:p w14:paraId="1376A8C9" w14:textId="5285D441" w:rsidR="000F407B" w:rsidRPr="0044416B" w:rsidRDefault="000F407B" w:rsidP="000F407B">
      <w:pPr>
        <w:autoSpaceDE w:val="0"/>
        <w:autoSpaceDN w:val="0"/>
        <w:adjustRightInd w:val="0"/>
        <w:ind w:firstLine="709"/>
        <w:rPr>
          <w:sz w:val="26"/>
          <w:szCs w:val="26"/>
        </w:rPr>
      </w:pPr>
      <w:r w:rsidRPr="0044416B">
        <w:rPr>
          <w:sz w:val="26"/>
          <w:szCs w:val="26"/>
        </w:rPr>
        <w:t>В 2024 году при поддержке Правительства Красноярского края началась проработка вопроса по созданию на условиях концессии экотехнопарка</w:t>
      </w:r>
      <w:r w:rsidR="000F74CB">
        <w:rPr>
          <w:sz w:val="26"/>
          <w:szCs w:val="26"/>
        </w:rPr>
        <w:t>.</w:t>
      </w:r>
    </w:p>
    <w:p w14:paraId="4A35D77F" w14:textId="09E66966" w:rsidR="000F407B" w:rsidRDefault="000F407B" w:rsidP="000F407B">
      <w:pPr>
        <w:autoSpaceDE w:val="0"/>
        <w:autoSpaceDN w:val="0"/>
        <w:adjustRightInd w:val="0"/>
        <w:ind w:firstLine="709"/>
        <w:rPr>
          <w:sz w:val="26"/>
          <w:szCs w:val="26"/>
        </w:rPr>
      </w:pPr>
      <w:r w:rsidRPr="008C28C9">
        <w:rPr>
          <w:sz w:val="26"/>
          <w:szCs w:val="26"/>
        </w:rPr>
        <w:t xml:space="preserve">По техническому заданию Министерства экологии для Норильского экотехнопарка должны разработать </w:t>
      </w:r>
      <w:r>
        <w:rPr>
          <w:sz w:val="26"/>
          <w:szCs w:val="26"/>
        </w:rPr>
        <w:t xml:space="preserve">ПСД </w:t>
      </w:r>
      <w:r w:rsidRPr="008C28C9">
        <w:rPr>
          <w:sz w:val="26"/>
          <w:szCs w:val="26"/>
        </w:rPr>
        <w:t>до 15 декабря 2025 года</w:t>
      </w:r>
      <w:r>
        <w:rPr>
          <w:sz w:val="26"/>
          <w:szCs w:val="26"/>
        </w:rPr>
        <w:t xml:space="preserve">, </w:t>
      </w:r>
      <w:r w:rsidRPr="008C28C9">
        <w:rPr>
          <w:sz w:val="26"/>
          <w:szCs w:val="26"/>
        </w:rPr>
        <w:t>с учетом срока получения положительного заключ</w:t>
      </w:r>
      <w:r>
        <w:rPr>
          <w:sz w:val="26"/>
          <w:szCs w:val="26"/>
        </w:rPr>
        <w:t>ения государственной экспертизы</w:t>
      </w:r>
      <w:r w:rsidRPr="008C28C9">
        <w:rPr>
          <w:sz w:val="26"/>
          <w:szCs w:val="26"/>
        </w:rPr>
        <w:t xml:space="preserve">. </w:t>
      </w:r>
      <w:r>
        <w:rPr>
          <w:sz w:val="26"/>
          <w:szCs w:val="26"/>
        </w:rPr>
        <w:t>П</w:t>
      </w:r>
      <w:r w:rsidRPr="008C28C9">
        <w:rPr>
          <w:sz w:val="26"/>
          <w:szCs w:val="26"/>
        </w:rPr>
        <w:t>одготовку проектной документации по контракту с КГКУ «Управле</w:t>
      </w:r>
      <w:r>
        <w:rPr>
          <w:sz w:val="26"/>
          <w:szCs w:val="26"/>
        </w:rPr>
        <w:t>ние капитального строительства»</w:t>
      </w:r>
      <w:r w:rsidRPr="008C28C9">
        <w:rPr>
          <w:sz w:val="26"/>
          <w:szCs w:val="26"/>
        </w:rPr>
        <w:t xml:space="preserve"> выполняют специалисты </w:t>
      </w:r>
      <w:r>
        <w:rPr>
          <w:sz w:val="26"/>
          <w:szCs w:val="26"/>
        </w:rPr>
        <w:t>ООО</w:t>
      </w:r>
      <w:r w:rsidRPr="008C28C9">
        <w:rPr>
          <w:sz w:val="26"/>
          <w:szCs w:val="26"/>
        </w:rPr>
        <w:t xml:space="preserve"> «Геопроектизыскания».</w:t>
      </w:r>
    </w:p>
    <w:p w14:paraId="0E9910FC" w14:textId="55459374" w:rsidR="000F407B" w:rsidRDefault="000F407B" w:rsidP="000F407B">
      <w:pPr>
        <w:autoSpaceDE w:val="0"/>
        <w:autoSpaceDN w:val="0"/>
        <w:adjustRightInd w:val="0"/>
        <w:ind w:firstLine="709"/>
        <w:rPr>
          <w:sz w:val="26"/>
          <w:szCs w:val="26"/>
        </w:rPr>
      </w:pPr>
      <w:r w:rsidRPr="00844D45">
        <w:rPr>
          <w:sz w:val="26"/>
          <w:szCs w:val="26"/>
        </w:rPr>
        <w:t>Совокупные инвестиции на проект по созданию «Норильского экотехн</w:t>
      </w:r>
      <w:r w:rsidR="00435FDE">
        <w:rPr>
          <w:sz w:val="26"/>
          <w:szCs w:val="26"/>
        </w:rPr>
        <w:t xml:space="preserve">опарка» </w:t>
      </w:r>
      <w:r w:rsidR="003B1688">
        <w:rPr>
          <w:sz w:val="26"/>
          <w:szCs w:val="26"/>
        </w:rPr>
        <w:t>предусмотрены в размере</w:t>
      </w:r>
      <w:r w:rsidR="00435FDE">
        <w:rPr>
          <w:sz w:val="26"/>
          <w:szCs w:val="26"/>
        </w:rPr>
        <w:t xml:space="preserve"> 4 076 млн руб.</w:t>
      </w:r>
      <w:r w:rsidR="008D6F8C">
        <w:rPr>
          <w:sz w:val="26"/>
          <w:szCs w:val="26"/>
        </w:rPr>
        <w:t xml:space="preserve"> (распоряжение Правительства Российской Федерации </w:t>
      </w:r>
      <w:r w:rsidR="008D6F8C" w:rsidRPr="00B5337E">
        <w:rPr>
          <w:sz w:val="26"/>
          <w:szCs w:val="26"/>
        </w:rPr>
        <w:t>от 27.10.2025 № 3014-р</w:t>
      </w:r>
      <w:r w:rsidR="008D6F8C">
        <w:rPr>
          <w:sz w:val="26"/>
          <w:szCs w:val="26"/>
        </w:rPr>
        <w:t>).</w:t>
      </w:r>
    </w:p>
    <w:p w14:paraId="212D51F7" w14:textId="77777777" w:rsidR="000F407B" w:rsidRPr="000F407B" w:rsidRDefault="000F407B" w:rsidP="000F407B">
      <w:pPr>
        <w:pStyle w:val="a9"/>
        <w:numPr>
          <w:ilvl w:val="0"/>
          <w:numId w:val="51"/>
        </w:numPr>
        <w:tabs>
          <w:tab w:val="left" w:pos="993"/>
        </w:tabs>
        <w:autoSpaceDE w:val="0"/>
        <w:autoSpaceDN w:val="0"/>
        <w:adjustRightInd w:val="0"/>
        <w:ind w:left="0" w:firstLine="709"/>
        <w:contextualSpacing w:val="0"/>
        <w:jc w:val="both"/>
        <w:rPr>
          <w:sz w:val="26"/>
          <w:szCs w:val="26"/>
        </w:rPr>
      </w:pPr>
      <w:r w:rsidRPr="0006307D">
        <w:rPr>
          <w:b/>
          <w:sz w:val="26"/>
          <w:szCs w:val="26"/>
        </w:rPr>
        <w:lastRenderedPageBreak/>
        <w:t>Комплексный</w:t>
      </w:r>
      <w:r w:rsidRPr="0006307D">
        <w:rPr>
          <w:b/>
          <w:bCs/>
          <w:iCs/>
          <w:sz w:val="26"/>
          <w:szCs w:val="26"/>
        </w:rPr>
        <w:t xml:space="preserve"> план.</w:t>
      </w:r>
      <w:r w:rsidRPr="0006307D">
        <w:rPr>
          <w:b/>
          <w:bCs/>
          <w:i/>
          <w:iCs/>
          <w:sz w:val="26"/>
          <w:szCs w:val="26"/>
        </w:rPr>
        <w:t xml:space="preserve"> </w:t>
      </w:r>
      <w:r w:rsidRPr="0006307D">
        <w:rPr>
          <w:bCs/>
          <w:iCs/>
          <w:sz w:val="26"/>
          <w:szCs w:val="26"/>
        </w:rPr>
        <w:t xml:space="preserve">Значительные инвестиционные вложения в инфраструктуру города до 2035 года (120 млрд руб., в том числе 81 млрд руб. за счет внебюджетных средств) привлечены в рамках заключенного 20.02.2021 4-х стороннего соглашения о взаимодействии и сотрудничестве между Министерством Российской Федерации по развитию Дальнего Востока и Арктики, Красноярским краем, муниципальным образованием город Норильск и ПАО «ГМК «Норильский Никель» на реализацию мероприятий Комплексного плана. </w:t>
      </w:r>
      <w:r w:rsidRPr="0006307D">
        <w:rPr>
          <w:sz w:val="26"/>
          <w:szCs w:val="26"/>
        </w:rPr>
        <w:t>Более подробно реализация мероприятий Комплексного плана приведена в разделе VII «Комплексное социально-экономическое развитие города Норильска».</w:t>
      </w:r>
    </w:p>
    <w:p w14:paraId="62AE2FF8" w14:textId="77777777" w:rsidR="000F407B" w:rsidRPr="008B01C1" w:rsidRDefault="000F407B" w:rsidP="000F407B">
      <w:pPr>
        <w:pStyle w:val="a9"/>
        <w:numPr>
          <w:ilvl w:val="0"/>
          <w:numId w:val="51"/>
        </w:numPr>
        <w:tabs>
          <w:tab w:val="left" w:pos="993"/>
        </w:tabs>
        <w:autoSpaceDE w:val="0"/>
        <w:autoSpaceDN w:val="0"/>
        <w:adjustRightInd w:val="0"/>
        <w:ind w:left="0" w:firstLine="709"/>
        <w:contextualSpacing w:val="0"/>
        <w:jc w:val="both"/>
        <w:rPr>
          <w:b/>
          <w:sz w:val="26"/>
          <w:szCs w:val="26"/>
        </w:rPr>
      </w:pPr>
      <w:r w:rsidRPr="008B01C1">
        <w:rPr>
          <w:b/>
          <w:sz w:val="26"/>
          <w:szCs w:val="26"/>
        </w:rPr>
        <w:t>Инвестиционные проекты</w:t>
      </w:r>
      <w:r>
        <w:rPr>
          <w:b/>
          <w:sz w:val="26"/>
          <w:szCs w:val="26"/>
        </w:rPr>
        <w:t xml:space="preserve"> Арктической зоны. </w:t>
      </w:r>
      <w:r w:rsidRPr="008B01C1">
        <w:rPr>
          <w:sz w:val="26"/>
          <w:szCs w:val="26"/>
        </w:rPr>
        <w:t xml:space="preserve">Государственная поддержка малого и среднего предпринимательства на территории города осуществляется в рамках Федерального закона от 13.07.2020 </w:t>
      </w:r>
      <w:r w:rsidRPr="008B01C1">
        <w:rPr>
          <w:sz w:val="26"/>
          <w:szCs w:val="26"/>
        </w:rPr>
        <w:br/>
        <w:t xml:space="preserve">№ 193-ФЗ «О государственной поддержке предпринимательской деятельности </w:t>
      </w:r>
      <w:r w:rsidRPr="008B01C1">
        <w:rPr>
          <w:sz w:val="26"/>
          <w:szCs w:val="26"/>
        </w:rPr>
        <w:br/>
        <w:t>в Арктической зоне Российской Федерации». У индивидуальных предпринимателей или юридических лиц (коммерческих организаций) (далее – предприниматели), имеющих статус резидента АЗРФ, есть возможность воспользоваться мерами государственной поддержки, так называемыми, «арктическими льготами».</w:t>
      </w:r>
    </w:p>
    <w:p w14:paraId="4F73229F" w14:textId="77777777" w:rsidR="000F407B" w:rsidRPr="008B01C1" w:rsidRDefault="000F407B" w:rsidP="000F407B">
      <w:pPr>
        <w:autoSpaceDE w:val="0"/>
        <w:autoSpaceDN w:val="0"/>
        <w:adjustRightInd w:val="0"/>
        <w:ind w:firstLine="709"/>
        <w:rPr>
          <w:sz w:val="26"/>
          <w:szCs w:val="26"/>
        </w:rPr>
      </w:pPr>
      <w:r w:rsidRPr="008B01C1">
        <w:rPr>
          <w:sz w:val="26"/>
          <w:szCs w:val="26"/>
        </w:rPr>
        <w:t>Комплекс мер поддержки предлагает возможность инвесторам (резидентам АЗРФ) пользоваться налоговыми и административными преференциями. В частности, резиденты могут рассчитывать на снижение налогов и страховых взносов, субсидирование процентной ставки по кредитам, беспошлинный ввоз оборудования и вывоз продукции на экспорт, упрощение процедуры получения земельных участков, сокращение сроков выдачи разрешительной документации</w:t>
      </w:r>
      <w:hyperlink r:id="rId22" w:tgtFrame="_blank" w:history="1"/>
      <w:r w:rsidRPr="008B01C1">
        <w:rPr>
          <w:sz w:val="26"/>
          <w:szCs w:val="26"/>
        </w:rPr>
        <w:t>.</w:t>
      </w:r>
    </w:p>
    <w:p w14:paraId="0F040C53" w14:textId="77777777" w:rsidR="00034FD4" w:rsidRPr="003B5069" w:rsidRDefault="000F407B" w:rsidP="003B5069">
      <w:pPr>
        <w:ind w:firstLine="709"/>
        <w:rPr>
          <w:sz w:val="26"/>
          <w:szCs w:val="26"/>
        </w:rPr>
      </w:pPr>
      <w:r w:rsidRPr="008B01C1">
        <w:rPr>
          <w:sz w:val="26"/>
          <w:szCs w:val="26"/>
        </w:rPr>
        <w:t>По состоянию на 01.10.2025 год в городе Норильске статус резидентов АЗРФ получили 33 субъект</w:t>
      </w:r>
      <w:r>
        <w:rPr>
          <w:sz w:val="26"/>
          <w:szCs w:val="26"/>
        </w:rPr>
        <w:t xml:space="preserve">а </w:t>
      </w:r>
      <w:r w:rsidRPr="008B01C1">
        <w:rPr>
          <w:sz w:val="26"/>
          <w:szCs w:val="26"/>
        </w:rPr>
        <w:t>малого и среднего предпринимательства в сферах: туризм, производство стройматериалов, утилизация твердых коммунальных отходов, торговля и др.</w:t>
      </w:r>
    </w:p>
    <w:p w14:paraId="29598879" w14:textId="77777777" w:rsidR="000C1372" w:rsidRPr="000911F6" w:rsidRDefault="000C1372" w:rsidP="000C1372">
      <w:pPr>
        <w:pStyle w:val="1"/>
        <w:tabs>
          <w:tab w:val="left" w:pos="0"/>
        </w:tabs>
        <w:spacing w:before="240" w:after="240"/>
        <w:jc w:val="center"/>
      </w:pPr>
      <w:bookmarkStart w:id="19" w:name="_Toc214024870"/>
      <w:r>
        <w:rPr>
          <w:lang w:val="en-US"/>
        </w:rPr>
        <w:t>VII</w:t>
      </w:r>
      <w:r w:rsidRPr="000C1372">
        <w:t xml:space="preserve">. </w:t>
      </w:r>
      <w:r w:rsidRPr="000911F6">
        <w:t xml:space="preserve">Комплексное социально-экономическое </w:t>
      </w:r>
      <w:r w:rsidRPr="000911F6">
        <w:br/>
        <w:t>развитие города Норильска</w:t>
      </w:r>
      <w:bookmarkEnd w:id="11"/>
      <w:bookmarkEnd w:id="19"/>
    </w:p>
    <w:p w14:paraId="6AD545E6" w14:textId="77777777" w:rsidR="000C1372" w:rsidRPr="00FB2912" w:rsidRDefault="000C1372" w:rsidP="000C1372">
      <w:pPr>
        <w:tabs>
          <w:tab w:val="left" w:pos="993"/>
        </w:tabs>
        <w:ind w:firstLine="709"/>
        <w:rPr>
          <w:color w:val="000000"/>
          <w:sz w:val="26"/>
          <w:szCs w:val="26"/>
        </w:rPr>
      </w:pPr>
      <w:r w:rsidRPr="00FB2912">
        <w:rPr>
          <w:sz w:val="26"/>
          <w:szCs w:val="26"/>
        </w:rPr>
        <w:t xml:space="preserve">На территории </w:t>
      </w:r>
      <w:r w:rsidRPr="00FB2912">
        <w:rPr>
          <w:b/>
          <w:color w:val="000000"/>
          <w:sz w:val="26"/>
          <w:szCs w:val="26"/>
        </w:rPr>
        <w:t>20.02.2021</w:t>
      </w:r>
      <w:r w:rsidRPr="00FB2912">
        <w:rPr>
          <w:color w:val="000000"/>
          <w:sz w:val="26"/>
          <w:szCs w:val="26"/>
        </w:rPr>
        <w:t xml:space="preserve"> было заключено </w:t>
      </w:r>
      <w:r w:rsidRPr="00FB2912">
        <w:rPr>
          <w:b/>
          <w:color w:val="000000"/>
          <w:sz w:val="26"/>
          <w:szCs w:val="26"/>
        </w:rPr>
        <w:t>4-х стороннее соглашение</w:t>
      </w:r>
      <w:r w:rsidRPr="00FB2912">
        <w:rPr>
          <w:color w:val="000000"/>
          <w:sz w:val="26"/>
          <w:szCs w:val="26"/>
        </w:rPr>
        <w:t xml:space="preserve"> о взаимодействии и сотрудничестве между Министерством Российской Федерации по развитию Дальнего Востока и Арктики, Красноярским краем, муниципальным образованием город Норильск и ПАО «ГМК «Норильский Никель». </w:t>
      </w:r>
    </w:p>
    <w:p w14:paraId="12E76E63" w14:textId="77777777" w:rsidR="000C1372" w:rsidRPr="00FB2912" w:rsidRDefault="000C1372" w:rsidP="000C1372">
      <w:pPr>
        <w:tabs>
          <w:tab w:val="left" w:pos="1276"/>
        </w:tabs>
        <w:ind w:firstLine="709"/>
        <w:rPr>
          <w:color w:val="000000"/>
          <w:sz w:val="26"/>
          <w:szCs w:val="26"/>
        </w:rPr>
      </w:pPr>
      <w:r w:rsidRPr="00FB2912">
        <w:rPr>
          <w:color w:val="000000"/>
          <w:sz w:val="26"/>
          <w:szCs w:val="26"/>
        </w:rPr>
        <w:t xml:space="preserve">Соглашением предусмотрена реализация комплексных мер социально-экономического развития муниципального образования город Норильск на период до 2024 года и перспективу до 2035 года. Финансирование осуществляется за счет средств федерального бюджета, консолидированного бюджета Красноярского края и средств ПАО «ГМК «Норильский Никель». </w:t>
      </w:r>
    </w:p>
    <w:p w14:paraId="538279BF" w14:textId="77777777" w:rsidR="000C1372" w:rsidRPr="00FB2912" w:rsidRDefault="000C1372" w:rsidP="000C1372">
      <w:pPr>
        <w:tabs>
          <w:tab w:val="left" w:pos="1276"/>
        </w:tabs>
        <w:ind w:firstLine="709"/>
        <w:rPr>
          <w:color w:val="000000"/>
          <w:sz w:val="26"/>
          <w:szCs w:val="26"/>
        </w:rPr>
      </w:pPr>
      <w:r w:rsidRPr="00FB2912">
        <w:rPr>
          <w:color w:val="000000"/>
          <w:sz w:val="26"/>
          <w:szCs w:val="26"/>
        </w:rPr>
        <w:t xml:space="preserve">Соглашением </w:t>
      </w:r>
      <w:r>
        <w:rPr>
          <w:color w:val="000000"/>
          <w:sz w:val="26"/>
          <w:szCs w:val="26"/>
        </w:rPr>
        <w:t xml:space="preserve">также </w:t>
      </w:r>
      <w:r w:rsidRPr="00FB2912">
        <w:rPr>
          <w:color w:val="000000"/>
          <w:sz w:val="26"/>
          <w:szCs w:val="26"/>
        </w:rPr>
        <w:t>обозначено рассмотрение возможности обеспечения совместного финансирования мероприятий комплексного развития города после 2024 года.</w:t>
      </w:r>
    </w:p>
    <w:p w14:paraId="4F856D8D" w14:textId="77777777" w:rsidR="000C1372" w:rsidRPr="00FB2912" w:rsidRDefault="000C1372" w:rsidP="000C1372">
      <w:pPr>
        <w:tabs>
          <w:tab w:val="left" w:pos="993"/>
        </w:tabs>
        <w:ind w:firstLine="709"/>
        <w:rPr>
          <w:color w:val="000000"/>
          <w:sz w:val="26"/>
          <w:szCs w:val="26"/>
        </w:rPr>
      </w:pPr>
      <w:r w:rsidRPr="00FB2912">
        <w:rPr>
          <w:color w:val="000000"/>
          <w:sz w:val="26"/>
          <w:szCs w:val="26"/>
        </w:rPr>
        <w:t xml:space="preserve">В результате совместно проведенной работы всех заинтересованных лиц по Соглашению и в целях реализации мероприятий Соглашения в декабре 2021 года распоряжением Правительства Российской Федерации был утвержден Комплексный </w:t>
      </w:r>
      <w:r w:rsidRPr="00FB2912">
        <w:rPr>
          <w:color w:val="000000"/>
          <w:sz w:val="26"/>
          <w:szCs w:val="26"/>
        </w:rPr>
        <w:lastRenderedPageBreak/>
        <w:t>план социально-экономического развития муниципального образования город Норильск до 2035 года (далее – КП).</w:t>
      </w:r>
    </w:p>
    <w:p w14:paraId="4CC899E8" w14:textId="77777777" w:rsidR="000C1372" w:rsidRPr="00FB2912" w:rsidRDefault="000C1372" w:rsidP="000C1372">
      <w:pPr>
        <w:tabs>
          <w:tab w:val="left" w:pos="993"/>
        </w:tabs>
        <w:spacing w:before="60"/>
        <w:ind w:firstLine="709"/>
        <w:rPr>
          <w:color w:val="000000"/>
          <w:sz w:val="26"/>
          <w:szCs w:val="26"/>
        </w:rPr>
      </w:pPr>
      <w:r w:rsidRPr="00FB2912">
        <w:rPr>
          <w:color w:val="000000"/>
          <w:sz w:val="26"/>
          <w:szCs w:val="26"/>
        </w:rPr>
        <w:t>В течении отчетного периода по основным направлениям КП была проведена следующая работа:</w:t>
      </w:r>
    </w:p>
    <w:p w14:paraId="46C53166" w14:textId="77777777" w:rsidR="000C1372" w:rsidRPr="007A008B" w:rsidRDefault="000C1372" w:rsidP="000C1372">
      <w:pPr>
        <w:numPr>
          <w:ilvl w:val="0"/>
          <w:numId w:val="1"/>
        </w:numPr>
        <w:tabs>
          <w:tab w:val="left" w:pos="426"/>
          <w:tab w:val="left" w:pos="993"/>
          <w:tab w:val="left" w:pos="1134"/>
        </w:tabs>
        <w:ind w:left="0" w:firstLine="709"/>
        <w:contextualSpacing/>
        <w:rPr>
          <w:sz w:val="26"/>
          <w:szCs w:val="26"/>
        </w:rPr>
      </w:pPr>
      <w:r w:rsidRPr="00FB2912">
        <w:rPr>
          <w:b/>
          <w:sz w:val="26"/>
          <w:szCs w:val="26"/>
        </w:rPr>
        <w:t>Реновация жилищного фонда муниципального образования город Норильск</w:t>
      </w:r>
      <w:r>
        <w:rPr>
          <w:b/>
          <w:sz w:val="26"/>
          <w:szCs w:val="26"/>
        </w:rPr>
        <w:t>:</w:t>
      </w:r>
    </w:p>
    <w:p w14:paraId="1604E0E9" w14:textId="77777777" w:rsidR="000C1372" w:rsidRPr="00FB2912" w:rsidRDefault="000C1372" w:rsidP="000C1372">
      <w:pPr>
        <w:numPr>
          <w:ilvl w:val="1"/>
          <w:numId w:val="2"/>
        </w:numPr>
        <w:tabs>
          <w:tab w:val="left" w:pos="567"/>
          <w:tab w:val="left" w:pos="993"/>
          <w:tab w:val="left" w:pos="1134"/>
        </w:tabs>
        <w:ind w:left="0" w:firstLine="709"/>
        <w:contextualSpacing/>
        <w:rPr>
          <w:b/>
          <w:sz w:val="26"/>
          <w:szCs w:val="26"/>
        </w:rPr>
      </w:pPr>
      <w:r w:rsidRPr="00FB2912">
        <w:rPr>
          <w:b/>
          <w:sz w:val="26"/>
          <w:szCs w:val="26"/>
        </w:rPr>
        <w:t>Ликвидация (демонтаж) аварийного и подлежащего признанию аварийным жилищного фонда.</w:t>
      </w:r>
    </w:p>
    <w:p w14:paraId="54350FBA" w14:textId="1160997C" w:rsidR="000C1372" w:rsidRPr="00FB2912" w:rsidRDefault="000C1372" w:rsidP="000C1372">
      <w:pPr>
        <w:tabs>
          <w:tab w:val="left" w:pos="567"/>
          <w:tab w:val="left" w:pos="993"/>
          <w:tab w:val="left" w:pos="1134"/>
        </w:tabs>
        <w:ind w:firstLine="709"/>
        <w:rPr>
          <w:color w:val="000000"/>
          <w:sz w:val="26"/>
          <w:szCs w:val="26"/>
        </w:rPr>
      </w:pPr>
      <w:r w:rsidRPr="00FB2912">
        <w:rPr>
          <w:color w:val="000000"/>
          <w:sz w:val="26"/>
          <w:szCs w:val="26"/>
        </w:rPr>
        <w:t>В настоящее время за счет бюджетных средств разработан проект на сно</w:t>
      </w:r>
      <w:r w:rsidR="00435FDE">
        <w:rPr>
          <w:color w:val="000000"/>
          <w:sz w:val="26"/>
          <w:szCs w:val="26"/>
        </w:rPr>
        <w:t>с здания по ул. Лауреатов, 75.</w:t>
      </w:r>
    </w:p>
    <w:p w14:paraId="12A93E8C" w14:textId="77777777" w:rsidR="000C1372" w:rsidRPr="00FB2912" w:rsidRDefault="000C1372" w:rsidP="000C1372">
      <w:pPr>
        <w:tabs>
          <w:tab w:val="left" w:pos="567"/>
          <w:tab w:val="left" w:pos="993"/>
          <w:tab w:val="left" w:pos="1134"/>
        </w:tabs>
        <w:ind w:firstLine="709"/>
        <w:contextualSpacing/>
        <w:rPr>
          <w:color w:val="000000"/>
          <w:sz w:val="26"/>
          <w:szCs w:val="26"/>
        </w:rPr>
      </w:pPr>
      <w:r w:rsidRPr="00FB2912">
        <w:rPr>
          <w:color w:val="000000"/>
          <w:sz w:val="26"/>
          <w:szCs w:val="26"/>
        </w:rPr>
        <w:tab/>
      </w:r>
    </w:p>
    <w:p w14:paraId="01D12A86" w14:textId="77777777" w:rsidR="000C1372" w:rsidRPr="00FB2912" w:rsidRDefault="000C1372" w:rsidP="000C1372">
      <w:pPr>
        <w:numPr>
          <w:ilvl w:val="1"/>
          <w:numId w:val="2"/>
        </w:numPr>
        <w:tabs>
          <w:tab w:val="left" w:pos="567"/>
          <w:tab w:val="left" w:pos="993"/>
          <w:tab w:val="left" w:pos="1134"/>
        </w:tabs>
        <w:ind w:left="0" w:firstLine="709"/>
        <w:contextualSpacing/>
        <w:rPr>
          <w:b/>
          <w:sz w:val="26"/>
          <w:szCs w:val="26"/>
        </w:rPr>
      </w:pPr>
      <w:r w:rsidRPr="00FB2912">
        <w:rPr>
          <w:b/>
          <w:sz w:val="26"/>
          <w:szCs w:val="26"/>
        </w:rPr>
        <w:t xml:space="preserve">Строительство (реконструкция) многоэтажных жилых домов в Центральном районе города Норильска с благоустройством района застройки </w:t>
      </w:r>
      <w:r w:rsidRPr="00FB2912">
        <w:rPr>
          <w:sz w:val="26"/>
          <w:szCs w:val="26"/>
        </w:rPr>
        <w:t xml:space="preserve">(2 МКД: ул. 50 лет Октября, д.д.2В, 2Б) (финансирование за счет средств </w:t>
      </w:r>
      <w:r w:rsidRPr="00FB2912">
        <w:rPr>
          <w:color w:val="000000"/>
          <w:sz w:val="26"/>
          <w:szCs w:val="26"/>
        </w:rPr>
        <w:t>ПАО «ГМК «Норильский Никель»</w:t>
      </w:r>
      <w:r w:rsidRPr="00FB2912">
        <w:rPr>
          <w:sz w:val="26"/>
          <w:szCs w:val="26"/>
        </w:rPr>
        <w:t>).</w:t>
      </w:r>
    </w:p>
    <w:p w14:paraId="505909DB" w14:textId="68160F97" w:rsidR="000C1372" w:rsidRPr="00FB2912" w:rsidRDefault="000C1372" w:rsidP="000C1372">
      <w:pPr>
        <w:ind w:firstLine="709"/>
        <w:rPr>
          <w:sz w:val="26"/>
          <w:szCs w:val="26"/>
        </w:rPr>
      </w:pPr>
      <w:r w:rsidRPr="00FB2912">
        <w:rPr>
          <w:sz w:val="26"/>
          <w:szCs w:val="26"/>
        </w:rPr>
        <w:t>На строительство 2-х 9-ти этажных жилых домов, расположенных по адресу: ул. 50 лет Октября, д.д.</w:t>
      </w:r>
      <w:r w:rsidR="00435FDE">
        <w:rPr>
          <w:sz w:val="26"/>
          <w:szCs w:val="26"/>
        </w:rPr>
        <w:t xml:space="preserve"> </w:t>
      </w:r>
      <w:r w:rsidRPr="00FB2912">
        <w:rPr>
          <w:sz w:val="26"/>
          <w:szCs w:val="26"/>
        </w:rPr>
        <w:t>2В, 2Б, были предусмотрены внебюджетные средства до 2024 года.</w:t>
      </w:r>
    </w:p>
    <w:p w14:paraId="02DBF2BA" w14:textId="77777777" w:rsidR="000C1372" w:rsidRPr="00FB2912" w:rsidRDefault="000C1372" w:rsidP="000C1372">
      <w:pPr>
        <w:ind w:firstLine="709"/>
        <w:rPr>
          <w:color w:val="000000"/>
          <w:sz w:val="26"/>
          <w:szCs w:val="26"/>
        </w:rPr>
      </w:pPr>
      <w:r w:rsidRPr="00FB2912">
        <w:rPr>
          <w:color w:val="000000"/>
          <w:sz w:val="26"/>
          <w:szCs w:val="26"/>
        </w:rPr>
        <w:t>Срок окончания строительно-монтажных работ был запланирован на декабрь 2024 года, однако, в связи с неблагоприятными погодными условиями в зимний период, требующими временной приостановки работ и выявлением дополнительных работ, необходимых для ввода объектов в эксплуатацию, срок завершения строительства перенесен на 31.12.2025.</w:t>
      </w:r>
    </w:p>
    <w:p w14:paraId="4AFB7DB8" w14:textId="77777777" w:rsidR="000C1372" w:rsidRPr="00FB2912" w:rsidRDefault="000C1372" w:rsidP="000C1372">
      <w:pPr>
        <w:ind w:firstLine="709"/>
        <w:rPr>
          <w:sz w:val="26"/>
          <w:szCs w:val="26"/>
        </w:rPr>
      </w:pPr>
      <w:r w:rsidRPr="00FB2912">
        <w:rPr>
          <w:sz w:val="26"/>
          <w:szCs w:val="26"/>
        </w:rPr>
        <w:t>В настоящее время подрядчик продолжает выполнение строительно-монтажных работ.</w:t>
      </w:r>
    </w:p>
    <w:p w14:paraId="2D12E5DF" w14:textId="77777777" w:rsidR="000C1372" w:rsidRPr="00FB2912" w:rsidRDefault="000C1372" w:rsidP="000C1372">
      <w:pPr>
        <w:ind w:firstLine="709"/>
        <w:rPr>
          <w:sz w:val="26"/>
          <w:szCs w:val="26"/>
        </w:rPr>
      </w:pPr>
    </w:p>
    <w:p w14:paraId="49096750" w14:textId="77777777" w:rsidR="000C1372" w:rsidRPr="00FB2912" w:rsidRDefault="000C1372" w:rsidP="000C1372">
      <w:pPr>
        <w:numPr>
          <w:ilvl w:val="1"/>
          <w:numId w:val="2"/>
        </w:numPr>
        <w:tabs>
          <w:tab w:val="left" w:pos="567"/>
          <w:tab w:val="left" w:pos="993"/>
          <w:tab w:val="left" w:pos="1134"/>
        </w:tabs>
        <w:ind w:left="0" w:firstLine="709"/>
        <w:contextualSpacing/>
        <w:rPr>
          <w:b/>
          <w:sz w:val="26"/>
          <w:szCs w:val="26"/>
        </w:rPr>
      </w:pPr>
      <w:r w:rsidRPr="00FB2912">
        <w:rPr>
          <w:b/>
          <w:sz w:val="26"/>
          <w:szCs w:val="26"/>
        </w:rPr>
        <w:t xml:space="preserve">Строительство (реконструкция) многоэтажных жилых домов в жилом образовании Оганер </w:t>
      </w:r>
      <w:r w:rsidRPr="00FB2912">
        <w:rPr>
          <w:sz w:val="26"/>
          <w:szCs w:val="26"/>
        </w:rPr>
        <w:t xml:space="preserve">(финансирование за счет средств </w:t>
      </w:r>
      <w:r w:rsidRPr="00FB2912">
        <w:rPr>
          <w:color w:val="000000"/>
          <w:sz w:val="26"/>
          <w:szCs w:val="26"/>
        </w:rPr>
        <w:t xml:space="preserve">федерального бюджета, консолидированного бюджета Красноярского края и средств ПАО «ГМК </w:t>
      </w:r>
      <w:r w:rsidRPr="00FB2912">
        <w:rPr>
          <w:color w:val="000000"/>
          <w:sz w:val="26"/>
          <w:szCs w:val="26"/>
        </w:rPr>
        <w:br/>
        <w:t>«Норильский Никель»</w:t>
      </w:r>
      <w:r w:rsidRPr="00FB2912">
        <w:rPr>
          <w:sz w:val="26"/>
          <w:szCs w:val="26"/>
        </w:rPr>
        <w:t>).</w:t>
      </w:r>
    </w:p>
    <w:p w14:paraId="08CD56F6" w14:textId="77777777" w:rsidR="000C1372" w:rsidRPr="00A12EF1" w:rsidRDefault="000C1372" w:rsidP="000C1372">
      <w:pPr>
        <w:tabs>
          <w:tab w:val="left" w:pos="1134"/>
        </w:tabs>
        <w:ind w:firstLine="709"/>
        <w:rPr>
          <w:sz w:val="26"/>
          <w:szCs w:val="26"/>
        </w:rPr>
      </w:pPr>
      <w:r w:rsidRPr="00FB2912">
        <w:rPr>
          <w:sz w:val="26"/>
          <w:szCs w:val="26"/>
        </w:rPr>
        <w:t>Между ПАО «ГМК «Норильский никель» и Администрацией города Норильска заключен договор о комплексном развитии незастроенной территории</w:t>
      </w:r>
      <w:r>
        <w:rPr>
          <w:sz w:val="26"/>
          <w:szCs w:val="26"/>
        </w:rPr>
        <w:t xml:space="preserve"> в </w:t>
      </w:r>
      <w:r w:rsidRPr="00A12EF1">
        <w:rPr>
          <w:sz w:val="26"/>
          <w:szCs w:val="26"/>
        </w:rPr>
        <w:t xml:space="preserve">районе Оганер, включающий в себя строительство жилых многоэтажных домов, детского сада </w:t>
      </w:r>
      <w:r w:rsidRPr="00A12EF1">
        <w:rPr>
          <w:color w:val="000000"/>
          <w:sz w:val="26"/>
          <w:szCs w:val="26"/>
        </w:rPr>
        <w:t>(на 270 мест)</w:t>
      </w:r>
      <w:r w:rsidRPr="00A12EF1">
        <w:rPr>
          <w:sz w:val="26"/>
          <w:szCs w:val="26"/>
        </w:rPr>
        <w:t xml:space="preserve">, общеобразовательной школы </w:t>
      </w:r>
      <w:r w:rsidRPr="00A12EF1">
        <w:rPr>
          <w:color w:val="000000"/>
          <w:sz w:val="26"/>
          <w:szCs w:val="26"/>
        </w:rPr>
        <w:t xml:space="preserve">(на 1100 мест) </w:t>
      </w:r>
      <w:r w:rsidRPr="00A12EF1">
        <w:rPr>
          <w:sz w:val="26"/>
          <w:szCs w:val="26"/>
        </w:rPr>
        <w:t>и элементы благоустройства территории, сроком на 8 лет.</w:t>
      </w:r>
    </w:p>
    <w:p w14:paraId="488DC840" w14:textId="77777777" w:rsidR="000C1372" w:rsidRPr="00A12EF1" w:rsidRDefault="000C1372" w:rsidP="000C1372">
      <w:pPr>
        <w:tabs>
          <w:tab w:val="left" w:pos="993"/>
          <w:tab w:val="left" w:pos="1134"/>
        </w:tabs>
        <w:spacing w:line="235" w:lineRule="auto"/>
        <w:ind w:firstLine="709"/>
        <w:rPr>
          <w:sz w:val="26"/>
          <w:szCs w:val="26"/>
        </w:rPr>
      </w:pPr>
      <w:r w:rsidRPr="00A12EF1">
        <w:rPr>
          <w:sz w:val="26"/>
          <w:szCs w:val="26"/>
        </w:rPr>
        <w:t xml:space="preserve">В рамках данного мероприятия в предыдущие годы выполнен демонтаж 10 недостроенных 9-ти этажных домов. </w:t>
      </w:r>
    </w:p>
    <w:p w14:paraId="02481186" w14:textId="77777777" w:rsidR="000C1372" w:rsidRPr="00A12EF1" w:rsidRDefault="000C1372" w:rsidP="000C1372">
      <w:pPr>
        <w:tabs>
          <w:tab w:val="left" w:pos="993"/>
          <w:tab w:val="left" w:pos="1134"/>
        </w:tabs>
        <w:spacing w:line="235" w:lineRule="auto"/>
        <w:ind w:firstLine="709"/>
        <w:rPr>
          <w:sz w:val="26"/>
          <w:szCs w:val="26"/>
        </w:rPr>
      </w:pPr>
      <w:r w:rsidRPr="00A12EF1">
        <w:rPr>
          <w:sz w:val="26"/>
          <w:szCs w:val="26"/>
        </w:rPr>
        <w:t>В настоящий момент в полном объёме завершены инженерные изыскания, получено экспертное заключение оценки сметной стоимости по устройству внутриплощадочного коммуникационного коллектора и разрешение на строительство коллектора.</w:t>
      </w:r>
    </w:p>
    <w:p w14:paraId="21D50617" w14:textId="77777777" w:rsidR="000C1372" w:rsidRPr="00FB2912" w:rsidRDefault="000C1372" w:rsidP="000C1372">
      <w:pPr>
        <w:tabs>
          <w:tab w:val="left" w:pos="993"/>
          <w:tab w:val="left" w:pos="1134"/>
        </w:tabs>
        <w:spacing w:line="235" w:lineRule="auto"/>
        <w:ind w:firstLine="709"/>
        <w:rPr>
          <w:sz w:val="26"/>
          <w:szCs w:val="26"/>
        </w:rPr>
      </w:pPr>
      <w:r w:rsidRPr="00A12EF1">
        <w:rPr>
          <w:sz w:val="26"/>
          <w:szCs w:val="26"/>
        </w:rPr>
        <w:t>В отчетном периоде выполнены следующие работы:</w:t>
      </w:r>
    </w:p>
    <w:p w14:paraId="045773FB" w14:textId="77777777" w:rsidR="000C1372" w:rsidRDefault="000C1372" w:rsidP="000C1372">
      <w:pPr>
        <w:tabs>
          <w:tab w:val="left" w:pos="993"/>
          <w:tab w:val="left" w:pos="1134"/>
        </w:tabs>
        <w:spacing w:line="235" w:lineRule="auto"/>
        <w:ind w:left="709"/>
        <w:contextualSpacing/>
        <w:rPr>
          <w:sz w:val="26"/>
          <w:szCs w:val="26"/>
        </w:rPr>
      </w:pPr>
      <w:r w:rsidRPr="00FB2912">
        <w:rPr>
          <w:sz w:val="26"/>
          <w:szCs w:val="26"/>
          <w:u w:val="single"/>
        </w:rPr>
        <w:t>за счет внебюджетных средств</w:t>
      </w:r>
      <w:r>
        <w:rPr>
          <w:sz w:val="26"/>
          <w:szCs w:val="26"/>
        </w:rPr>
        <w:t>:</w:t>
      </w:r>
    </w:p>
    <w:p w14:paraId="2A092393" w14:textId="77777777" w:rsidR="000C1372" w:rsidRPr="00FB2912" w:rsidRDefault="000C1372" w:rsidP="000C1372">
      <w:pPr>
        <w:numPr>
          <w:ilvl w:val="0"/>
          <w:numId w:val="9"/>
        </w:numPr>
        <w:tabs>
          <w:tab w:val="left" w:pos="993"/>
          <w:tab w:val="left" w:pos="1134"/>
        </w:tabs>
        <w:spacing w:line="235" w:lineRule="auto"/>
        <w:ind w:left="0" w:firstLine="709"/>
        <w:contextualSpacing/>
        <w:rPr>
          <w:sz w:val="26"/>
          <w:szCs w:val="26"/>
        </w:rPr>
      </w:pPr>
      <w:r w:rsidRPr="00FB2912">
        <w:rPr>
          <w:sz w:val="26"/>
          <w:szCs w:val="26"/>
        </w:rPr>
        <w:t xml:space="preserve">в части </w:t>
      </w:r>
      <w:r w:rsidRPr="00514438">
        <w:rPr>
          <w:sz w:val="26"/>
          <w:szCs w:val="26"/>
        </w:rPr>
        <w:t xml:space="preserve">строительства 8 многоэтажных жилых домов – получено положительное заключение на проектную документацию по всем домам, а также экспертное заключение оценки сметного раздела по 4 домам; сметная документация по 4 домам </w:t>
      </w:r>
      <w:r w:rsidRPr="00514438">
        <w:rPr>
          <w:sz w:val="26"/>
          <w:szCs w:val="26"/>
        </w:rPr>
        <w:lastRenderedPageBreak/>
        <w:t>находится в государственной краевой экспертизе</w:t>
      </w:r>
      <w:r w:rsidRPr="00FB2912">
        <w:rPr>
          <w:sz w:val="26"/>
          <w:szCs w:val="26"/>
        </w:rPr>
        <w:t>; продолжается разработка рабочей документации</w:t>
      </w:r>
      <w:r w:rsidRPr="00FB2912">
        <w:rPr>
          <w:color w:val="000000"/>
          <w:sz w:val="26"/>
          <w:szCs w:val="26"/>
        </w:rPr>
        <w:t>;</w:t>
      </w:r>
      <w:r w:rsidRPr="00FB2912">
        <w:rPr>
          <w:color w:val="000000"/>
          <w:sz w:val="26"/>
          <w:szCs w:val="26"/>
        </w:rPr>
        <w:tab/>
      </w:r>
    </w:p>
    <w:p w14:paraId="3BA68B81" w14:textId="77777777" w:rsidR="000C1372" w:rsidRDefault="000C1372" w:rsidP="000C1372">
      <w:pPr>
        <w:tabs>
          <w:tab w:val="left" w:pos="993"/>
          <w:tab w:val="left" w:pos="1134"/>
        </w:tabs>
        <w:spacing w:line="235" w:lineRule="auto"/>
        <w:ind w:left="709"/>
        <w:contextualSpacing/>
        <w:rPr>
          <w:sz w:val="26"/>
          <w:szCs w:val="26"/>
        </w:rPr>
      </w:pPr>
      <w:r w:rsidRPr="00FB2912">
        <w:rPr>
          <w:sz w:val="26"/>
          <w:szCs w:val="26"/>
          <w:u w:val="single"/>
        </w:rPr>
        <w:t>за счет бюджетных средств</w:t>
      </w:r>
      <w:r>
        <w:rPr>
          <w:sz w:val="26"/>
          <w:szCs w:val="26"/>
        </w:rPr>
        <w:t>:</w:t>
      </w:r>
    </w:p>
    <w:p w14:paraId="7F42AA2D" w14:textId="732CA9D6" w:rsidR="000C1372" w:rsidRPr="00FB2912" w:rsidRDefault="000C1372" w:rsidP="000C1372">
      <w:pPr>
        <w:numPr>
          <w:ilvl w:val="0"/>
          <w:numId w:val="9"/>
        </w:numPr>
        <w:tabs>
          <w:tab w:val="left" w:pos="993"/>
          <w:tab w:val="left" w:pos="1134"/>
        </w:tabs>
        <w:spacing w:line="235" w:lineRule="auto"/>
        <w:ind w:left="0" w:firstLine="709"/>
        <w:contextualSpacing/>
        <w:rPr>
          <w:sz w:val="26"/>
          <w:szCs w:val="26"/>
        </w:rPr>
      </w:pPr>
      <w:r w:rsidRPr="00FB2912">
        <w:rPr>
          <w:sz w:val="26"/>
          <w:szCs w:val="26"/>
        </w:rPr>
        <w:t xml:space="preserve">в части строительства </w:t>
      </w:r>
      <w:r w:rsidRPr="00514438">
        <w:rPr>
          <w:sz w:val="26"/>
          <w:szCs w:val="26"/>
        </w:rPr>
        <w:t>3-х многоэтажных жилых домов – ведутся работы по разработке проектно-сметной документации, подрядной организацией</w:t>
      </w:r>
      <w:r w:rsidRPr="005D358F">
        <w:rPr>
          <w:sz w:val="26"/>
          <w:szCs w:val="26"/>
        </w:rPr>
        <w:t xml:space="preserve"> с нарушением срока направлены </w:t>
      </w:r>
      <w:r>
        <w:rPr>
          <w:sz w:val="26"/>
          <w:szCs w:val="26"/>
        </w:rPr>
        <w:t xml:space="preserve">документы на государственную экспертизу, в </w:t>
      </w:r>
      <w:r w:rsidRPr="005D358F">
        <w:rPr>
          <w:sz w:val="26"/>
          <w:szCs w:val="26"/>
        </w:rPr>
        <w:t xml:space="preserve">настоящее время </w:t>
      </w:r>
      <w:r>
        <w:rPr>
          <w:sz w:val="26"/>
          <w:szCs w:val="26"/>
        </w:rPr>
        <w:t>п</w:t>
      </w:r>
      <w:r w:rsidRPr="005D358F">
        <w:rPr>
          <w:sz w:val="26"/>
          <w:szCs w:val="26"/>
        </w:rPr>
        <w:t>одрядчик устраняет выданные замечания</w:t>
      </w:r>
      <w:r>
        <w:rPr>
          <w:sz w:val="26"/>
          <w:szCs w:val="26"/>
        </w:rPr>
        <w:t>, о</w:t>
      </w:r>
      <w:r w:rsidRPr="005D358F">
        <w:rPr>
          <w:sz w:val="26"/>
          <w:szCs w:val="26"/>
        </w:rPr>
        <w:t>жидаемый срок получения положительного заключения государственной экспертизы</w:t>
      </w:r>
      <w:r>
        <w:rPr>
          <w:sz w:val="26"/>
          <w:szCs w:val="26"/>
        </w:rPr>
        <w:t xml:space="preserve"> </w:t>
      </w:r>
      <w:r w:rsidRPr="009D7C0C">
        <w:rPr>
          <w:sz w:val="26"/>
          <w:szCs w:val="26"/>
        </w:rPr>
        <w:t>– 20.12.2025</w:t>
      </w:r>
      <w:r w:rsidRPr="00FB2912">
        <w:rPr>
          <w:sz w:val="26"/>
          <w:szCs w:val="26"/>
        </w:rPr>
        <w:t>.</w:t>
      </w:r>
    </w:p>
    <w:p w14:paraId="3B878A24" w14:textId="77777777" w:rsidR="000C1372" w:rsidRPr="00FB2912" w:rsidRDefault="000C1372" w:rsidP="000C1372">
      <w:pPr>
        <w:tabs>
          <w:tab w:val="left" w:pos="993"/>
          <w:tab w:val="left" w:pos="1134"/>
        </w:tabs>
        <w:spacing w:line="235" w:lineRule="auto"/>
        <w:ind w:firstLine="709"/>
        <w:rPr>
          <w:color w:val="000000"/>
          <w:sz w:val="26"/>
          <w:szCs w:val="26"/>
        </w:rPr>
      </w:pPr>
    </w:p>
    <w:p w14:paraId="59CB626A" w14:textId="77777777" w:rsidR="000C1372" w:rsidRPr="00FB2912" w:rsidRDefault="000C1372" w:rsidP="000C1372">
      <w:pPr>
        <w:numPr>
          <w:ilvl w:val="1"/>
          <w:numId w:val="2"/>
        </w:numPr>
        <w:tabs>
          <w:tab w:val="left" w:pos="567"/>
          <w:tab w:val="left" w:pos="993"/>
          <w:tab w:val="left" w:pos="1134"/>
        </w:tabs>
        <w:ind w:left="0" w:firstLine="709"/>
        <w:contextualSpacing/>
        <w:rPr>
          <w:b/>
          <w:sz w:val="26"/>
          <w:szCs w:val="26"/>
        </w:rPr>
      </w:pPr>
      <w:r w:rsidRPr="00FB2912">
        <w:rPr>
          <w:b/>
          <w:sz w:val="26"/>
          <w:szCs w:val="26"/>
        </w:rPr>
        <w:t xml:space="preserve">Строительство (реконструкция) малоэтажных, среднеэтажных жилых домов в Центральном районе и районе Талнах </w:t>
      </w:r>
      <w:r w:rsidRPr="00FB2912">
        <w:rPr>
          <w:sz w:val="26"/>
          <w:szCs w:val="26"/>
        </w:rPr>
        <w:t xml:space="preserve">(финансирование за счет средств </w:t>
      </w:r>
      <w:r w:rsidRPr="00FB2912">
        <w:rPr>
          <w:color w:val="000000"/>
          <w:sz w:val="26"/>
          <w:szCs w:val="26"/>
        </w:rPr>
        <w:t>федерального бюджета, консолидированного бюджета Красноярского края и средств ПАО «ГМК «Норильский Никель»</w:t>
      </w:r>
      <w:r w:rsidRPr="00FB2912">
        <w:rPr>
          <w:sz w:val="26"/>
          <w:szCs w:val="26"/>
        </w:rPr>
        <w:t>).</w:t>
      </w:r>
    </w:p>
    <w:p w14:paraId="6A8B6674" w14:textId="77777777" w:rsidR="000C1372" w:rsidRPr="00FB2912" w:rsidRDefault="000C1372" w:rsidP="000C1372">
      <w:pPr>
        <w:tabs>
          <w:tab w:val="left" w:pos="993"/>
          <w:tab w:val="left" w:pos="1134"/>
        </w:tabs>
        <w:ind w:firstLine="709"/>
        <w:rPr>
          <w:sz w:val="26"/>
          <w:szCs w:val="26"/>
        </w:rPr>
      </w:pPr>
      <w:r w:rsidRPr="00FB2912">
        <w:rPr>
          <w:sz w:val="26"/>
          <w:szCs w:val="26"/>
        </w:rPr>
        <w:t>В отчетном периоде выполнено:</w:t>
      </w:r>
    </w:p>
    <w:p w14:paraId="00E66A34" w14:textId="77777777" w:rsidR="000C1372" w:rsidRPr="00FB2912" w:rsidRDefault="000C1372" w:rsidP="000C1372">
      <w:pPr>
        <w:numPr>
          <w:ilvl w:val="0"/>
          <w:numId w:val="3"/>
        </w:numPr>
        <w:tabs>
          <w:tab w:val="left" w:pos="993"/>
          <w:tab w:val="left" w:pos="1134"/>
        </w:tabs>
        <w:ind w:left="0" w:firstLine="709"/>
        <w:contextualSpacing/>
        <w:rPr>
          <w:color w:val="000000"/>
          <w:sz w:val="26"/>
          <w:szCs w:val="26"/>
        </w:rPr>
      </w:pPr>
      <w:r w:rsidRPr="00FB2912">
        <w:rPr>
          <w:b/>
          <w:color w:val="000000"/>
          <w:sz w:val="26"/>
          <w:szCs w:val="26"/>
          <w:u w:val="single"/>
        </w:rPr>
        <w:t>за счет бюджетных средств</w:t>
      </w:r>
      <w:r w:rsidRPr="00FB2912">
        <w:rPr>
          <w:color w:val="000000"/>
          <w:sz w:val="26"/>
          <w:szCs w:val="26"/>
        </w:rPr>
        <w:t xml:space="preserve">: </w:t>
      </w:r>
    </w:p>
    <w:p w14:paraId="2284FC3F" w14:textId="77777777" w:rsidR="000C1372" w:rsidRPr="00514438" w:rsidRDefault="000C1372" w:rsidP="000C1372">
      <w:pPr>
        <w:tabs>
          <w:tab w:val="left" w:pos="993"/>
          <w:tab w:val="left" w:pos="1134"/>
        </w:tabs>
        <w:ind w:firstLine="709"/>
        <w:rPr>
          <w:color w:val="000000"/>
          <w:sz w:val="26"/>
          <w:szCs w:val="26"/>
        </w:rPr>
      </w:pPr>
      <w:r w:rsidRPr="00514438">
        <w:rPr>
          <w:sz w:val="26"/>
          <w:szCs w:val="26"/>
        </w:rPr>
        <w:t>В марте 2025 года введен в эксплуатацию</w:t>
      </w:r>
      <w:r w:rsidRPr="00514438">
        <w:rPr>
          <w:color w:val="000000"/>
          <w:sz w:val="26"/>
          <w:szCs w:val="26"/>
        </w:rPr>
        <w:t xml:space="preserve"> один дом по ул. Лауреатов, 56.</w:t>
      </w:r>
      <w:r w:rsidRPr="00514438">
        <w:rPr>
          <w:sz w:val="26"/>
          <w:szCs w:val="26"/>
        </w:rPr>
        <w:t xml:space="preserve"> </w:t>
      </w:r>
    </w:p>
    <w:p w14:paraId="62CDCEEF" w14:textId="77777777" w:rsidR="000C1372" w:rsidRPr="00FB2912" w:rsidRDefault="000C1372" w:rsidP="000C1372">
      <w:pPr>
        <w:tabs>
          <w:tab w:val="left" w:pos="993"/>
          <w:tab w:val="left" w:pos="1134"/>
        </w:tabs>
        <w:ind w:firstLine="709"/>
        <w:rPr>
          <w:color w:val="000000"/>
          <w:sz w:val="26"/>
          <w:szCs w:val="26"/>
        </w:rPr>
      </w:pPr>
      <w:r w:rsidRPr="00FB2912">
        <w:rPr>
          <w:sz w:val="26"/>
          <w:szCs w:val="26"/>
        </w:rPr>
        <w:t xml:space="preserve">Продолжаются работы </w:t>
      </w:r>
      <w:r w:rsidRPr="00514438">
        <w:rPr>
          <w:sz w:val="26"/>
          <w:szCs w:val="26"/>
        </w:rPr>
        <w:t>по 4-м МКД</w:t>
      </w:r>
      <w:r w:rsidRPr="00FB2912">
        <w:rPr>
          <w:rFonts w:eastAsia="Calibri"/>
          <w:bCs/>
          <w:sz w:val="26"/>
          <w:szCs w:val="26"/>
        </w:rPr>
        <w:t>:</w:t>
      </w:r>
      <w:r w:rsidRPr="00FB2912">
        <w:rPr>
          <w:color w:val="000000"/>
          <w:sz w:val="26"/>
          <w:szCs w:val="26"/>
        </w:rPr>
        <w:t xml:space="preserve"> </w:t>
      </w:r>
    </w:p>
    <w:p w14:paraId="0C888832" w14:textId="77777777" w:rsidR="000C1372" w:rsidRPr="00FB2912" w:rsidRDefault="000C1372" w:rsidP="000C1372">
      <w:pPr>
        <w:numPr>
          <w:ilvl w:val="0"/>
          <w:numId w:val="6"/>
        </w:numPr>
        <w:tabs>
          <w:tab w:val="left" w:pos="993"/>
          <w:tab w:val="left" w:pos="1134"/>
        </w:tabs>
        <w:ind w:left="0" w:firstLine="709"/>
        <w:contextualSpacing/>
        <w:rPr>
          <w:color w:val="000000"/>
          <w:sz w:val="26"/>
          <w:szCs w:val="26"/>
        </w:rPr>
      </w:pPr>
      <w:r w:rsidRPr="00FB2912">
        <w:rPr>
          <w:b/>
          <w:color w:val="000000"/>
          <w:sz w:val="26"/>
          <w:szCs w:val="26"/>
        </w:rPr>
        <w:t>Пионерская, 8, Нансена, 6, Бауманская, 31</w:t>
      </w:r>
      <w:r w:rsidRPr="00FB2912">
        <w:rPr>
          <w:color w:val="000000"/>
          <w:sz w:val="26"/>
          <w:szCs w:val="26"/>
        </w:rPr>
        <w:t xml:space="preserve"> – </w:t>
      </w:r>
      <w:r w:rsidRPr="00FB2912">
        <w:rPr>
          <w:sz w:val="26"/>
          <w:szCs w:val="26"/>
        </w:rPr>
        <w:t xml:space="preserve">в апреле 2025 года заключены муниципальные контракты на выполнение строительно-монтажных работ, срок окончания – 15.10.2027, порядная организация </w:t>
      </w:r>
      <w:r w:rsidRPr="00A16054">
        <w:rPr>
          <w:sz w:val="26"/>
          <w:szCs w:val="26"/>
        </w:rPr>
        <w:t>выполняет подготовительные работы</w:t>
      </w:r>
      <w:r w:rsidRPr="00FB2912">
        <w:rPr>
          <w:color w:val="000000"/>
          <w:sz w:val="26"/>
          <w:szCs w:val="26"/>
        </w:rPr>
        <w:t xml:space="preserve">; </w:t>
      </w:r>
    </w:p>
    <w:p w14:paraId="6CDDAE64" w14:textId="35B27D9B" w:rsidR="000C1372" w:rsidRPr="00FB2912" w:rsidRDefault="000C1372" w:rsidP="000C1372">
      <w:pPr>
        <w:numPr>
          <w:ilvl w:val="0"/>
          <w:numId w:val="6"/>
        </w:numPr>
        <w:tabs>
          <w:tab w:val="left" w:pos="993"/>
          <w:tab w:val="left" w:pos="1134"/>
        </w:tabs>
        <w:ind w:left="0" w:firstLine="709"/>
        <w:contextualSpacing/>
        <w:rPr>
          <w:color w:val="000000"/>
          <w:sz w:val="26"/>
          <w:szCs w:val="26"/>
        </w:rPr>
      </w:pPr>
      <w:r w:rsidRPr="00FB2912">
        <w:rPr>
          <w:b/>
          <w:color w:val="000000"/>
          <w:sz w:val="26"/>
          <w:szCs w:val="26"/>
        </w:rPr>
        <w:t>Диксона, 2</w:t>
      </w:r>
      <w:r w:rsidRPr="00FB2912">
        <w:rPr>
          <w:color w:val="000000"/>
          <w:sz w:val="26"/>
          <w:szCs w:val="26"/>
        </w:rPr>
        <w:t xml:space="preserve"> – </w:t>
      </w:r>
      <w:r w:rsidRPr="00FB2912">
        <w:rPr>
          <w:sz w:val="26"/>
          <w:szCs w:val="26"/>
        </w:rPr>
        <w:t xml:space="preserve">в июне 2025 года получено положительное заключение государственной экспертизы проектно-сметной документации и инженерных изысканий, </w:t>
      </w:r>
      <w:r>
        <w:rPr>
          <w:sz w:val="26"/>
          <w:szCs w:val="26"/>
        </w:rPr>
        <w:t>р</w:t>
      </w:r>
      <w:r w:rsidRPr="0035784D">
        <w:rPr>
          <w:sz w:val="26"/>
          <w:szCs w:val="26"/>
        </w:rPr>
        <w:t>езультаты работ по разработке проектно-сметной документации приняты и оплачены</w:t>
      </w:r>
      <w:r w:rsidRPr="000F74CB">
        <w:rPr>
          <w:sz w:val="26"/>
          <w:szCs w:val="26"/>
        </w:rPr>
        <w:t>.</w:t>
      </w:r>
      <w:r w:rsidR="00C02594" w:rsidRPr="000F74CB">
        <w:rPr>
          <w:sz w:val="26"/>
          <w:szCs w:val="26"/>
        </w:rPr>
        <w:t xml:space="preserve"> </w:t>
      </w:r>
      <w:r w:rsidR="00404E47" w:rsidRPr="000F74CB">
        <w:rPr>
          <w:sz w:val="26"/>
          <w:szCs w:val="26"/>
        </w:rPr>
        <w:t>Выполнение строительных работ</w:t>
      </w:r>
      <w:r w:rsidR="00C02594" w:rsidRPr="000F74CB">
        <w:rPr>
          <w:sz w:val="26"/>
          <w:szCs w:val="26"/>
        </w:rPr>
        <w:t xml:space="preserve"> при наличии финансирования</w:t>
      </w:r>
      <w:r w:rsidR="00404E47" w:rsidRPr="000F74CB">
        <w:rPr>
          <w:sz w:val="26"/>
          <w:szCs w:val="26"/>
        </w:rPr>
        <w:t xml:space="preserve"> из федерального бюджета</w:t>
      </w:r>
      <w:r w:rsidR="00C02594">
        <w:rPr>
          <w:sz w:val="26"/>
          <w:szCs w:val="26"/>
        </w:rPr>
        <w:t>.</w:t>
      </w:r>
    </w:p>
    <w:p w14:paraId="0F78366E" w14:textId="77777777" w:rsidR="000C1372" w:rsidRPr="00FB2912" w:rsidRDefault="000C1372" w:rsidP="000C1372">
      <w:pPr>
        <w:numPr>
          <w:ilvl w:val="0"/>
          <w:numId w:val="3"/>
        </w:numPr>
        <w:tabs>
          <w:tab w:val="left" w:pos="993"/>
          <w:tab w:val="left" w:pos="1134"/>
        </w:tabs>
        <w:ind w:left="0" w:firstLine="709"/>
        <w:contextualSpacing/>
        <w:rPr>
          <w:b/>
          <w:color w:val="000000"/>
          <w:sz w:val="26"/>
          <w:szCs w:val="26"/>
        </w:rPr>
      </w:pPr>
      <w:r w:rsidRPr="00FB2912">
        <w:rPr>
          <w:b/>
          <w:color w:val="000000"/>
          <w:sz w:val="26"/>
          <w:szCs w:val="26"/>
          <w:u w:val="single"/>
        </w:rPr>
        <w:t>за счет внебюджетных средств</w:t>
      </w:r>
      <w:r w:rsidRPr="00FB2912">
        <w:rPr>
          <w:b/>
          <w:color w:val="000000"/>
          <w:sz w:val="26"/>
          <w:szCs w:val="26"/>
        </w:rPr>
        <w:t xml:space="preserve">: </w:t>
      </w:r>
    </w:p>
    <w:p w14:paraId="11CCD66E" w14:textId="77777777" w:rsidR="000C1372" w:rsidRPr="009F2A88" w:rsidRDefault="000C1372" w:rsidP="000C1372">
      <w:pPr>
        <w:tabs>
          <w:tab w:val="left" w:pos="993"/>
          <w:tab w:val="left" w:pos="1134"/>
        </w:tabs>
        <w:ind w:firstLine="709"/>
        <w:contextualSpacing/>
        <w:rPr>
          <w:color w:val="000000"/>
          <w:sz w:val="26"/>
          <w:szCs w:val="26"/>
        </w:rPr>
      </w:pPr>
      <w:r>
        <w:rPr>
          <w:sz w:val="26"/>
          <w:szCs w:val="26"/>
        </w:rPr>
        <w:t>По состоянию на 01.10.2025</w:t>
      </w:r>
      <w:r w:rsidRPr="00FB2912">
        <w:rPr>
          <w:sz w:val="26"/>
          <w:szCs w:val="26"/>
        </w:rPr>
        <w:t xml:space="preserve"> введен</w:t>
      </w:r>
      <w:r>
        <w:rPr>
          <w:sz w:val="26"/>
          <w:szCs w:val="26"/>
        </w:rPr>
        <w:t>ы</w:t>
      </w:r>
      <w:r w:rsidRPr="00FB2912">
        <w:rPr>
          <w:sz w:val="26"/>
          <w:szCs w:val="26"/>
        </w:rPr>
        <w:t xml:space="preserve"> в эксплуатацию</w:t>
      </w:r>
      <w:r w:rsidRPr="00FB2912">
        <w:rPr>
          <w:b/>
          <w:color w:val="000000"/>
          <w:sz w:val="26"/>
          <w:szCs w:val="26"/>
        </w:rPr>
        <w:t xml:space="preserve"> </w:t>
      </w:r>
      <w:r>
        <w:rPr>
          <w:b/>
          <w:color w:val="000000"/>
          <w:sz w:val="26"/>
          <w:szCs w:val="26"/>
        </w:rPr>
        <w:t>2</w:t>
      </w:r>
      <w:r w:rsidRPr="00FB2912">
        <w:rPr>
          <w:color w:val="000000"/>
          <w:sz w:val="26"/>
          <w:szCs w:val="26"/>
        </w:rPr>
        <w:t xml:space="preserve"> </w:t>
      </w:r>
      <w:r>
        <w:rPr>
          <w:color w:val="000000"/>
          <w:sz w:val="26"/>
          <w:szCs w:val="26"/>
        </w:rPr>
        <w:t xml:space="preserve">дома: </w:t>
      </w:r>
      <w:r w:rsidRPr="009F2A88">
        <w:rPr>
          <w:b/>
          <w:color w:val="000000"/>
          <w:sz w:val="26"/>
          <w:szCs w:val="26"/>
        </w:rPr>
        <w:t>Павлова, 23</w:t>
      </w:r>
      <w:r>
        <w:rPr>
          <w:b/>
          <w:color w:val="000000"/>
          <w:sz w:val="26"/>
          <w:szCs w:val="26"/>
        </w:rPr>
        <w:t xml:space="preserve"> </w:t>
      </w:r>
      <w:r w:rsidRPr="009F2A88">
        <w:rPr>
          <w:color w:val="000000"/>
          <w:sz w:val="26"/>
          <w:szCs w:val="26"/>
        </w:rPr>
        <w:t xml:space="preserve">и </w:t>
      </w:r>
      <w:r w:rsidRPr="003D1CFB">
        <w:rPr>
          <w:b/>
          <w:color w:val="000000"/>
          <w:sz w:val="26"/>
          <w:szCs w:val="26"/>
        </w:rPr>
        <w:t xml:space="preserve">Кирова, 7/10 </w:t>
      </w:r>
      <w:r w:rsidRPr="009F2A88">
        <w:rPr>
          <w:color w:val="000000"/>
          <w:sz w:val="26"/>
          <w:szCs w:val="26"/>
        </w:rPr>
        <w:t>(</w:t>
      </w:r>
      <w:r w:rsidRPr="003D1CFB">
        <w:rPr>
          <w:color w:val="000000"/>
          <w:sz w:val="26"/>
          <w:szCs w:val="26"/>
        </w:rPr>
        <w:t xml:space="preserve">объекту </w:t>
      </w:r>
      <w:r w:rsidRPr="003D1CFB">
        <w:rPr>
          <w:sz w:val="26"/>
          <w:szCs w:val="26"/>
        </w:rPr>
        <w:t xml:space="preserve">присвоен почтовый адрес: </w:t>
      </w:r>
      <w:r w:rsidRPr="003D1CFB">
        <w:rPr>
          <w:b/>
          <w:sz w:val="26"/>
          <w:szCs w:val="26"/>
        </w:rPr>
        <w:t>Пушкина, 10</w:t>
      </w:r>
      <w:r w:rsidRPr="009F2A88">
        <w:rPr>
          <w:sz w:val="26"/>
          <w:szCs w:val="26"/>
        </w:rPr>
        <w:t>)</w:t>
      </w:r>
      <w:r w:rsidRPr="009F2A88">
        <w:rPr>
          <w:color w:val="000000"/>
          <w:sz w:val="26"/>
          <w:szCs w:val="26"/>
        </w:rPr>
        <w:t>.</w:t>
      </w:r>
    </w:p>
    <w:p w14:paraId="7A4B03D6" w14:textId="77777777" w:rsidR="000C1372" w:rsidRPr="00FB2912" w:rsidRDefault="000C1372" w:rsidP="000C1372">
      <w:pPr>
        <w:numPr>
          <w:ilvl w:val="0"/>
          <w:numId w:val="7"/>
        </w:numPr>
        <w:tabs>
          <w:tab w:val="left" w:pos="993"/>
          <w:tab w:val="left" w:pos="1134"/>
        </w:tabs>
        <w:ind w:left="0" w:firstLine="709"/>
        <w:contextualSpacing/>
        <w:rPr>
          <w:rFonts w:eastAsia="Calibri"/>
          <w:bCs/>
          <w:sz w:val="26"/>
          <w:szCs w:val="26"/>
        </w:rPr>
      </w:pPr>
      <w:r w:rsidRPr="00FB2912">
        <w:rPr>
          <w:b/>
          <w:color w:val="000000"/>
          <w:sz w:val="26"/>
          <w:szCs w:val="26"/>
        </w:rPr>
        <w:t>Лауреатов, 29, 31</w:t>
      </w:r>
      <w:r w:rsidRPr="00FB2912">
        <w:rPr>
          <w:color w:val="000000"/>
          <w:sz w:val="26"/>
          <w:szCs w:val="26"/>
        </w:rPr>
        <w:t xml:space="preserve"> – </w:t>
      </w:r>
      <w:r w:rsidRPr="00FB2912">
        <w:rPr>
          <w:rFonts w:eastAsia="Calibri"/>
          <w:bCs/>
          <w:sz w:val="26"/>
          <w:szCs w:val="26"/>
        </w:rPr>
        <w:t xml:space="preserve">завершен демонтаж ростверков, отсыпка и планировка подполья, произведена обратная засыпка котлована щебнем, установлены сваи для испытания грунтов. Вместе с тем, работы приостановлены в связи с растеплением грунтов. На заседании Штаба по оперативному управлению реализацией мероприятий Комплексного плана при Главе города Норильска (протокол от 07.02.2024 № 1-КП) принято решение о </w:t>
      </w:r>
      <w:r w:rsidRPr="00FB2912">
        <w:rPr>
          <w:bCs/>
          <w:sz w:val="26"/>
          <w:szCs w:val="26"/>
        </w:rPr>
        <w:t>прекращении строительства на данных земельных участках</w:t>
      </w:r>
      <w:r w:rsidRPr="00FB2912">
        <w:rPr>
          <w:rFonts w:eastAsia="Calibri"/>
          <w:bCs/>
          <w:sz w:val="26"/>
          <w:szCs w:val="26"/>
        </w:rPr>
        <w:t xml:space="preserve">. </w:t>
      </w:r>
      <w:r w:rsidRPr="00FB2912">
        <w:rPr>
          <w:sz w:val="26"/>
          <w:szCs w:val="26"/>
        </w:rPr>
        <w:t>Специалистами Проектного офиса реализации комплексных мер по развитию города Норильска ЗФ «ПАО ГМК «Норильский никель» осуществлялось наблюдение за температурным режимом грунтов, на текущий момент в связи с отсутствием динамики наблюдение прекращено. После проведения инженерно-геологических изысканий (запланировано на 4 квартал 2025 года) предлагается организовать повторное заседание Штаба для решения вопроса о возобновлении либо отказе от строительства. В настоящее время со стороны ЗФ ПАО ГМК «Норильский никель» ведутся процедуры по заключению договора на проведение инженерно-геологических работ.</w:t>
      </w:r>
    </w:p>
    <w:p w14:paraId="2ADF2CB1" w14:textId="77777777" w:rsidR="000C1372" w:rsidRPr="00FB2912" w:rsidRDefault="000C1372" w:rsidP="000C1372">
      <w:pPr>
        <w:tabs>
          <w:tab w:val="left" w:pos="993"/>
          <w:tab w:val="left" w:pos="1134"/>
        </w:tabs>
        <w:ind w:left="709"/>
        <w:contextualSpacing/>
        <w:rPr>
          <w:rFonts w:eastAsia="Calibri"/>
          <w:bCs/>
          <w:sz w:val="26"/>
          <w:szCs w:val="26"/>
        </w:rPr>
      </w:pPr>
    </w:p>
    <w:p w14:paraId="4EC25732" w14:textId="77777777" w:rsidR="000C1372" w:rsidRPr="00FB2912" w:rsidRDefault="000C1372" w:rsidP="000C1372">
      <w:pPr>
        <w:numPr>
          <w:ilvl w:val="1"/>
          <w:numId w:val="2"/>
        </w:numPr>
        <w:tabs>
          <w:tab w:val="left" w:pos="567"/>
          <w:tab w:val="left" w:pos="993"/>
          <w:tab w:val="left" w:pos="1134"/>
        </w:tabs>
        <w:ind w:left="0" w:firstLine="709"/>
        <w:contextualSpacing/>
        <w:rPr>
          <w:b/>
          <w:sz w:val="26"/>
          <w:szCs w:val="26"/>
        </w:rPr>
      </w:pPr>
      <w:r w:rsidRPr="00FB2912">
        <w:rPr>
          <w:b/>
          <w:sz w:val="26"/>
          <w:szCs w:val="26"/>
        </w:rPr>
        <w:t xml:space="preserve">Строительство (реконструкция) и капитальный ремонт домов («сталинской» постройки) в Центральном районе города Норильска </w:t>
      </w:r>
      <w:r w:rsidRPr="00FB2912">
        <w:rPr>
          <w:sz w:val="26"/>
          <w:szCs w:val="26"/>
        </w:rPr>
        <w:t xml:space="preserve">(капитальный </w:t>
      </w:r>
      <w:r w:rsidRPr="00FB2912">
        <w:rPr>
          <w:sz w:val="26"/>
          <w:szCs w:val="26"/>
        </w:rPr>
        <w:lastRenderedPageBreak/>
        <w:t>ремонт</w:t>
      </w:r>
      <w:r>
        <w:rPr>
          <w:sz w:val="26"/>
          <w:szCs w:val="26"/>
        </w:rPr>
        <w:t xml:space="preserve"> жилого</w:t>
      </w:r>
      <w:r w:rsidRPr="00FB2912">
        <w:rPr>
          <w:sz w:val="26"/>
          <w:szCs w:val="26"/>
        </w:rPr>
        <w:t xml:space="preserve"> </w:t>
      </w:r>
      <w:r w:rsidRPr="00514438">
        <w:rPr>
          <w:sz w:val="26"/>
          <w:szCs w:val="26"/>
        </w:rPr>
        <w:t>дома</w:t>
      </w:r>
      <w:r w:rsidRPr="00FB2912">
        <w:rPr>
          <w:sz w:val="26"/>
          <w:szCs w:val="26"/>
        </w:rPr>
        <w:t xml:space="preserve"> по адресу: ул. Кирова, 11; </w:t>
      </w:r>
      <w:r w:rsidRPr="00514438">
        <w:rPr>
          <w:sz w:val="26"/>
          <w:szCs w:val="26"/>
        </w:rPr>
        <w:t>строительство 2 жилых домов по адресам Богдана Хмельницкого, 14/Павлова, 8 (1 МКД) и Комсомольская</w:t>
      </w:r>
      <w:r w:rsidRPr="00FB2912">
        <w:rPr>
          <w:sz w:val="26"/>
          <w:szCs w:val="26"/>
        </w:rPr>
        <w:t xml:space="preserve">, 20) (финансирование за счет средств </w:t>
      </w:r>
      <w:r w:rsidRPr="00FB2912">
        <w:rPr>
          <w:color w:val="000000"/>
          <w:sz w:val="26"/>
          <w:szCs w:val="26"/>
        </w:rPr>
        <w:t>федерального бюджета, консолидированного бюджета Красноярского края и средств ПАО «ГМК «Норильский Никель»</w:t>
      </w:r>
      <w:r w:rsidRPr="00FB2912">
        <w:rPr>
          <w:sz w:val="26"/>
          <w:szCs w:val="26"/>
        </w:rPr>
        <w:t>).</w:t>
      </w:r>
    </w:p>
    <w:p w14:paraId="1097EB4A" w14:textId="77777777" w:rsidR="000C1372" w:rsidRPr="00FB2912" w:rsidRDefault="000C1372" w:rsidP="000C1372">
      <w:pPr>
        <w:numPr>
          <w:ilvl w:val="0"/>
          <w:numId w:val="10"/>
        </w:numPr>
        <w:tabs>
          <w:tab w:val="left" w:pos="993"/>
        </w:tabs>
        <w:ind w:left="0" w:firstLine="709"/>
        <w:contextualSpacing/>
        <w:rPr>
          <w:color w:val="000000"/>
          <w:sz w:val="26"/>
          <w:szCs w:val="26"/>
        </w:rPr>
      </w:pPr>
      <w:r w:rsidRPr="00FB2912">
        <w:rPr>
          <w:b/>
          <w:color w:val="000000"/>
          <w:sz w:val="26"/>
          <w:szCs w:val="26"/>
        </w:rPr>
        <w:t xml:space="preserve">Кирова, 11 – </w:t>
      </w:r>
      <w:r w:rsidRPr="00FB2912">
        <w:rPr>
          <w:color w:val="000000"/>
          <w:sz w:val="26"/>
          <w:szCs w:val="26"/>
        </w:rPr>
        <w:t xml:space="preserve">выполнены инженерно-изыскательские работы и предварительное обследование, по результатам которого выявлено, что существует возможность сохранения данного здания, для чего необходимо провести более детальное инструментальное обследование конструкций здания, результаты которого необходимы для разработки проектно-сметной документации. </w:t>
      </w:r>
      <w:r w:rsidRPr="00FB2912">
        <w:rPr>
          <w:sz w:val="26"/>
          <w:szCs w:val="26"/>
        </w:rPr>
        <w:t xml:space="preserve">Выполнен комплекс изыскательских работ и обследование технического состояния строительных конструкций, устраняются замечания, полученные на проектно-сметную документацию при проведении государственной экспертизы, </w:t>
      </w:r>
      <w:r w:rsidRPr="00FB2912">
        <w:rPr>
          <w:bCs/>
          <w:sz w:val="26"/>
          <w:szCs w:val="26"/>
        </w:rPr>
        <w:t>ориентировочный</w:t>
      </w:r>
      <w:r w:rsidRPr="00FB2912">
        <w:rPr>
          <w:sz w:val="26"/>
          <w:szCs w:val="26"/>
        </w:rPr>
        <w:t xml:space="preserve"> срок получения положительного заключения – </w:t>
      </w:r>
      <w:r>
        <w:rPr>
          <w:sz w:val="26"/>
          <w:szCs w:val="26"/>
        </w:rPr>
        <w:t>1</w:t>
      </w:r>
      <w:r w:rsidRPr="00FB2912">
        <w:rPr>
          <w:sz w:val="26"/>
          <w:szCs w:val="26"/>
        </w:rPr>
        <w:t xml:space="preserve"> квартал 202</w:t>
      </w:r>
      <w:r>
        <w:rPr>
          <w:sz w:val="26"/>
          <w:szCs w:val="26"/>
        </w:rPr>
        <w:t>6</w:t>
      </w:r>
      <w:r w:rsidRPr="00FB2912">
        <w:rPr>
          <w:sz w:val="26"/>
          <w:szCs w:val="26"/>
        </w:rPr>
        <w:t xml:space="preserve"> года</w:t>
      </w:r>
      <w:r w:rsidRPr="00FB2912">
        <w:rPr>
          <w:color w:val="000000"/>
          <w:sz w:val="26"/>
          <w:szCs w:val="26"/>
        </w:rPr>
        <w:t xml:space="preserve">; </w:t>
      </w:r>
    </w:p>
    <w:p w14:paraId="2F2A2C5B" w14:textId="77777777" w:rsidR="000C1372" w:rsidRPr="00FB2912" w:rsidRDefault="000C1372" w:rsidP="000C1372">
      <w:pPr>
        <w:numPr>
          <w:ilvl w:val="0"/>
          <w:numId w:val="8"/>
        </w:numPr>
        <w:tabs>
          <w:tab w:val="left" w:pos="993"/>
          <w:tab w:val="left" w:pos="1069"/>
          <w:tab w:val="left" w:pos="1134"/>
        </w:tabs>
        <w:ind w:left="0" w:firstLine="709"/>
        <w:contextualSpacing/>
        <w:rPr>
          <w:color w:val="000000"/>
          <w:sz w:val="26"/>
          <w:szCs w:val="26"/>
        </w:rPr>
      </w:pPr>
      <w:r w:rsidRPr="00FB2912">
        <w:rPr>
          <w:b/>
          <w:color w:val="000000"/>
          <w:sz w:val="26"/>
          <w:szCs w:val="26"/>
        </w:rPr>
        <w:t>Богдана Хмельницкого, 14</w:t>
      </w:r>
      <w:r w:rsidRPr="00FB2912">
        <w:rPr>
          <w:color w:val="000000"/>
          <w:sz w:val="26"/>
          <w:szCs w:val="26"/>
        </w:rPr>
        <w:t xml:space="preserve"> и </w:t>
      </w:r>
      <w:r w:rsidRPr="00FB2912">
        <w:rPr>
          <w:b/>
          <w:color w:val="000000"/>
          <w:sz w:val="26"/>
          <w:szCs w:val="26"/>
        </w:rPr>
        <w:t xml:space="preserve">Павлова, 8 – </w:t>
      </w:r>
      <w:r w:rsidRPr="00FB2912">
        <w:rPr>
          <w:color w:val="000000"/>
          <w:sz w:val="26"/>
          <w:szCs w:val="26"/>
        </w:rPr>
        <w:t xml:space="preserve">выполнен демонтаж зданий. В связи с крайней недостаточностью площади земельного участка в соответствии с действующими нормами градостроительного проектирования было принято решение по объединению данных земельных участков и размещению на объединенном участке </w:t>
      </w:r>
      <w:r w:rsidRPr="00FB2912">
        <w:rPr>
          <w:b/>
          <w:color w:val="000000"/>
          <w:sz w:val="26"/>
          <w:szCs w:val="26"/>
        </w:rPr>
        <w:t xml:space="preserve">одного многоквартирного дома, </w:t>
      </w:r>
      <w:r w:rsidRPr="00FB2912">
        <w:rPr>
          <w:color w:val="000000"/>
          <w:sz w:val="26"/>
          <w:szCs w:val="26"/>
        </w:rPr>
        <w:t xml:space="preserve">получено положительное заключение государственной экспертизы на проектно-сметную документацию; </w:t>
      </w:r>
    </w:p>
    <w:p w14:paraId="7FF47AEB" w14:textId="77777777" w:rsidR="000C1372" w:rsidRPr="00FB2912" w:rsidRDefault="000C1372" w:rsidP="000C1372">
      <w:pPr>
        <w:numPr>
          <w:ilvl w:val="0"/>
          <w:numId w:val="8"/>
        </w:numPr>
        <w:tabs>
          <w:tab w:val="left" w:pos="993"/>
          <w:tab w:val="left" w:pos="1069"/>
          <w:tab w:val="left" w:pos="1134"/>
        </w:tabs>
        <w:ind w:left="0" w:firstLine="709"/>
        <w:contextualSpacing/>
        <w:rPr>
          <w:color w:val="000000"/>
          <w:sz w:val="26"/>
          <w:szCs w:val="26"/>
        </w:rPr>
      </w:pPr>
      <w:r w:rsidRPr="00FB2912">
        <w:rPr>
          <w:b/>
          <w:sz w:val="26"/>
          <w:szCs w:val="26"/>
        </w:rPr>
        <w:t xml:space="preserve">Комсомольская, 20 – </w:t>
      </w:r>
      <w:r w:rsidRPr="00FB2912">
        <w:rPr>
          <w:sz w:val="26"/>
          <w:szCs w:val="26"/>
        </w:rPr>
        <w:t xml:space="preserve">27.06.2025 заключен договор на выполнение работ по разработке проектно-сметной документации с обеспечением положительного заключения, срок окончания работ – 30.09.2026, подрядчик </w:t>
      </w:r>
      <w:r w:rsidRPr="00097E91">
        <w:rPr>
          <w:sz w:val="26"/>
          <w:szCs w:val="26"/>
        </w:rPr>
        <w:t>разработал поэтажные планировочные решения, ведется работа по расчету объема требуемых энергоресурсов, завершается работа по разработке паспорта фасада</w:t>
      </w:r>
      <w:r w:rsidRPr="00FB2912">
        <w:rPr>
          <w:sz w:val="26"/>
          <w:szCs w:val="26"/>
        </w:rPr>
        <w:t>.</w:t>
      </w:r>
    </w:p>
    <w:p w14:paraId="611C7DBC" w14:textId="77777777" w:rsidR="000C1372" w:rsidRPr="00FB2912" w:rsidRDefault="000C1372" w:rsidP="000C1372">
      <w:pPr>
        <w:tabs>
          <w:tab w:val="left" w:pos="993"/>
          <w:tab w:val="left" w:pos="1069"/>
          <w:tab w:val="left" w:pos="1134"/>
        </w:tabs>
        <w:ind w:left="709"/>
        <w:contextualSpacing/>
        <w:rPr>
          <w:color w:val="000000"/>
          <w:sz w:val="26"/>
          <w:szCs w:val="26"/>
        </w:rPr>
      </w:pPr>
    </w:p>
    <w:p w14:paraId="1D107296" w14:textId="77777777" w:rsidR="000C1372" w:rsidRPr="00FB2912" w:rsidRDefault="000C1372" w:rsidP="000C1372">
      <w:pPr>
        <w:numPr>
          <w:ilvl w:val="0"/>
          <w:numId w:val="1"/>
        </w:numPr>
        <w:tabs>
          <w:tab w:val="left" w:pos="426"/>
          <w:tab w:val="left" w:pos="993"/>
          <w:tab w:val="left" w:pos="1134"/>
        </w:tabs>
        <w:ind w:left="0" w:firstLine="709"/>
        <w:contextualSpacing/>
        <w:rPr>
          <w:b/>
          <w:sz w:val="26"/>
          <w:szCs w:val="26"/>
        </w:rPr>
      </w:pPr>
      <w:r w:rsidRPr="00FB2912">
        <w:rPr>
          <w:b/>
          <w:sz w:val="26"/>
          <w:szCs w:val="26"/>
        </w:rPr>
        <w:t xml:space="preserve">Переселение граждан, проживающих в городе Норильске, в районы с благоприятными природными и социально-экономическими условиями </w:t>
      </w:r>
      <w:r w:rsidRPr="00FB2912">
        <w:rPr>
          <w:sz w:val="26"/>
          <w:szCs w:val="26"/>
        </w:rPr>
        <w:t xml:space="preserve">(финансирование за счет средств </w:t>
      </w:r>
      <w:r w:rsidRPr="00FB2912">
        <w:rPr>
          <w:color w:val="000000"/>
          <w:sz w:val="26"/>
          <w:szCs w:val="26"/>
        </w:rPr>
        <w:t>федерального бюджета, консолидированного бюджета Красноярского края и средств ПАО «ГМК «Норильский Никель»</w:t>
      </w:r>
      <w:r w:rsidRPr="00FB2912">
        <w:rPr>
          <w:sz w:val="26"/>
          <w:szCs w:val="26"/>
        </w:rPr>
        <w:t>)</w:t>
      </w:r>
      <w:r w:rsidRPr="00FB2912">
        <w:rPr>
          <w:b/>
          <w:sz w:val="26"/>
          <w:szCs w:val="26"/>
        </w:rPr>
        <w:t>.</w:t>
      </w:r>
    </w:p>
    <w:p w14:paraId="1B089D71" w14:textId="77777777" w:rsidR="000C1372" w:rsidRPr="00FB2912" w:rsidRDefault="000C1372" w:rsidP="000C1372">
      <w:pPr>
        <w:tabs>
          <w:tab w:val="left" w:pos="993"/>
        </w:tabs>
        <w:ind w:firstLine="709"/>
        <w:rPr>
          <w:sz w:val="26"/>
          <w:szCs w:val="26"/>
        </w:rPr>
      </w:pPr>
      <w:r w:rsidRPr="009D41BB">
        <w:rPr>
          <w:sz w:val="26"/>
          <w:szCs w:val="26"/>
        </w:rPr>
        <w:t xml:space="preserve">Мероприятие в рамках </w:t>
      </w:r>
      <w:r>
        <w:rPr>
          <w:sz w:val="26"/>
          <w:szCs w:val="26"/>
        </w:rPr>
        <w:t>КП</w:t>
      </w:r>
      <w:r w:rsidRPr="009D41BB">
        <w:rPr>
          <w:sz w:val="26"/>
          <w:szCs w:val="26"/>
        </w:rPr>
        <w:t xml:space="preserve"> </w:t>
      </w:r>
      <w:r>
        <w:rPr>
          <w:sz w:val="26"/>
          <w:szCs w:val="26"/>
        </w:rPr>
        <w:t>завершено в 2024 году</w:t>
      </w:r>
      <w:r w:rsidRPr="009D41BB">
        <w:rPr>
          <w:sz w:val="26"/>
          <w:szCs w:val="26"/>
        </w:rPr>
        <w:t>. На 2025 год переселение по новым свидетельствам не предусмотрено</w:t>
      </w:r>
      <w:r w:rsidRPr="00FB2912">
        <w:rPr>
          <w:sz w:val="26"/>
          <w:szCs w:val="26"/>
        </w:rPr>
        <w:t xml:space="preserve">. </w:t>
      </w:r>
    </w:p>
    <w:p w14:paraId="348CAD53" w14:textId="77777777" w:rsidR="000C1372" w:rsidRPr="00FB2912" w:rsidRDefault="000C1372" w:rsidP="000C1372">
      <w:pPr>
        <w:tabs>
          <w:tab w:val="left" w:pos="993"/>
        </w:tabs>
        <w:ind w:firstLine="709"/>
        <w:rPr>
          <w:sz w:val="26"/>
          <w:szCs w:val="26"/>
        </w:rPr>
      </w:pPr>
      <w:r w:rsidRPr="00FB2912">
        <w:rPr>
          <w:sz w:val="26"/>
          <w:szCs w:val="26"/>
        </w:rPr>
        <w:t xml:space="preserve"> </w:t>
      </w:r>
    </w:p>
    <w:p w14:paraId="13E2289D" w14:textId="77777777" w:rsidR="000C1372" w:rsidRPr="00FB2912" w:rsidRDefault="000C1372" w:rsidP="000C1372">
      <w:pPr>
        <w:numPr>
          <w:ilvl w:val="0"/>
          <w:numId w:val="1"/>
        </w:numPr>
        <w:tabs>
          <w:tab w:val="left" w:pos="993"/>
          <w:tab w:val="left" w:pos="1134"/>
          <w:tab w:val="left" w:pos="1276"/>
        </w:tabs>
        <w:ind w:left="0" w:firstLine="709"/>
        <w:contextualSpacing/>
        <w:rPr>
          <w:b/>
          <w:sz w:val="26"/>
          <w:szCs w:val="26"/>
        </w:rPr>
      </w:pPr>
      <w:r w:rsidRPr="00FB2912">
        <w:rPr>
          <w:b/>
          <w:sz w:val="26"/>
          <w:szCs w:val="26"/>
        </w:rPr>
        <w:t>Модернизация жилищно-коммунального хозяйства, восстановление его инженерной и коммунальной инфраструктуры:</w:t>
      </w:r>
    </w:p>
    <w:p w14:paraId="663CD23E" w14:textId="77777777" w:rsidR="000C1372" w:rsidRPr="00FB2912" w:rsidRDefault="000C1372" w:rsidP="000C1372">
      <w:pPr>
        <w:tabs>
          <w:tab w:val="left" w:pos="993"/>
          <w:tab w:val="left" w:pos="1134"/>
          <w:tab w:val="left" w:pos="1276"/>
        </w:tabs>
        <w:ind w:left="709"/>
        <w:contextualSpacing/>
        <w:rPr>
          <w:b/>
          <w:sz w:val="16"/>
          <w:szCs w:val="16"/>
        </w:rPr>
      </w:pPr>
    </w:p>
    <w:p w14:paraId="465A921A" w14:textId="77777777" w:rsidR="000C1372" w:rsidRPr="00FB2912" w:rsidRDefault="000C1372" w:rsidP="000C1372">
      <w:pPr>
        <w:tabs>
          <w:tab w:val="left" w:pos="993"/>
          <w:tab w:val="left" w:pos="1134"/>
        </w:tabs>
        <w:ind w:firstLine="709"/>
        <w:rPr>
          <w:sz w:val="26"/>
          <w:szCs w:val="26"/>
          <w:u w:val="single"/>
        </w:rPr>
      </w:pPr>
      <w:r w:rsidRPr="00FB2912">
        <w:rPr>
          <w:b/>
          <w:sz w:val="26"/>
          <w:szCs w:val="26"/>
        </w:rPr>
        <w:t>3.1.</w:t>
      </w:r>
      <w:r w:rsidRPr="00FB2912">
        <w:rPr>
          <w:sz w:val="26"/>
          <w:szCs w:val="26"/>
        </w:rPr>
        <w:t xml:space="preserve"> </w:t>
      </w:r>
      <w:r w:rsidRPr="00FB2912">
        <w:rPr>
          <w:b/>
          <w:sz w:val="26"/>
          <w:szCs w:val="26"/>
        </w:rPr>
        <w:t xml:space="preserve">Термостабилизация грунтов под многоквартирными домами и социальными объектами (бурение температурных скважин, ПСД и мероприятия по термостабилизации) </w:t>
      </w:r>
      <w:r w:rsidRPr="00FB2912">
        <w:rPr>
          <w:sz w:val="26"/>
          <w:szCs w:val="26"/>
        </w:rPr>
        <w:t xml:space="preserve">(финансирование за счет средств </w:t>
      </w:r>
      <w:r w:rsidRPr="00FB2912">
        <w:rPr>
          <w:color w:val="000000"/>
          <w:sz w:val="26"/>
          <w:szCs w:val="26"/>
        </w:rPr>
        <w:t>федерального бюджета, консолидированного бюджета Красноярского края и средств ПАО «ГМК «Норильский Никель»</w:t>
      </w:r>
      <w:r w:rsidRPr="00FB2912">
        <w:rPr>
          <w:sz w:val="26"/>
          <w:szCs w:val="26"/>
        </w:rPr>
        <w:t>).</w:t>
      </w:r>
    </w:p>
    <w:p w14:paraId="1BA3D9C5" w14:textId="77777777" w:rsidR="000C1372" w:rsidRPr="00FB2912" w:rsidRDefault="000C1372" w:rsidP="000C1372">
      <w:pPr>
        <w:tabs>
          <w:tab w:val="left" w:pos="1134"/>
        </w:tabs>
        <w:ind w:firstLine="709"/>
        <w:rPr>
          <w:sz w:val="26"/>
          <w:szCs w:val="26"/>
        </w:rPr>
      </w:pPr>
      <w:r w:rsidRPr="00FB2912">
        <w:rPr>
          <w:sz w:val="26"/>
          <w:szCs w:val="26"/>
        </w:rPr>
        <w:t>В 2025 году запланировано/выполнено:</w:t>
      </w:r>
    </w:p>
    <w:p w14:paraId="77E62ABD" w14:textId="77777777" w:rsidR="000C1372" w:rsidRPr="00FB2912" w:rsidRDefault="000C1372" w:rsidP="000C1372">
      <w:pPr>
        <w:numPr>
          <w:ilvl w:val="0"/>
          <w:numId w:val="4"/>
        </w:numPr>
        <w:tabs>
          <w:tab w:val="left" w:pos="993"/>
          <w:tab w:val="left" w:pos="1134"/>
        </w:tabs>
        <w:ind w:left="0" w:firstLine="709"/>
        <w:contextualSpacing/>
        <w:rPr>
          <w:sz w:val="26"/>
          <w:szCs w:val="26"/>
        </w:rPr>
      </w:pPr>
      <w:r w:rsidRPr="00FB2912">
        <w:rPr>
          <w:b/>
          <w:sz w:val="26"/>
          <w:szCs w:val="26"/>
        </w:rPr>
        <w:t>строительно-монтажные</w:t>
      </w:r>
      <w:r w:rsidRPr="00FB2912">
        <w:rPr>
          <w:sz w:val="26"/>
          <w:szCs w:val="26"/>
        </w:rPr>
        <w:t xml:space="preserve"> работы на </w:t>
      </w:r>
      <w:r w:rsidRPr="00FB2912">
        <w:rPr>
          <w:b/>
          <w:sz w:val="26"/>
          <w:szCs w:val="26"/>
        </w:rPr>
        <w:t>3-х МКД</w:t>
      </w:r>
      <w:r w:rsidRPr="00FB2912">
        <w:rPr>
          <w:sz w:val="26"/>
          <w:szCs w:val="26"/>
        </w:rPr>
        <w:t>: Бауманская, 34; Космонавтов, 31</w:t>
      </w:r>
      <w:r>
        <w:rPr>
          <w:sz w:val="26"/>
          <w:szCs w:val="26"/>
        </w:rPr>
        <w:t>; Надеждинская, 20</w:t>
      </w:r>
      <w:r w:rsidRPr="00FB2912">
        <w:rPr>
          <w:sz w:val="26"/>
          <w:szCs w:val="26"/>
        </w:rPr>
        <w:t xml:space="preserve"> – заключе</w:t>
      </w:r>
      <w:r>
        <w:rPr>
          <w:sz w:val="26"/>
          <w:szCs w:val="26"/>
        </w:rPr>
        <w:t xml:space="preserve">ны договора на выполнение работ </w:t>
      </w:r>
      <w:r w:rsidRPr="005C6B4E">
        <w:rPr>
          <w:rFonts w:eastAsia="Calibri"/>
          <w:sz w:val="26"/>
          <w:szCs w:val="26"/>
        </w:rPr>
        <w:t>по термостабилизации грунтов</w:t>
      </w:r>
      <w:r w:rsidRPr="00FB2912">
        <w:rPr>
          <w:sz w:val="26"/>
          <w:szCs w:val="26"/>
        </w:rPr>
        <w:t xml:space="preserve">;     </w:t>
      </w:r>
    </w:p>
    <w:p w14:paraId="54027C23" w14:textId="77777777" w:rsidR="000C1372" w:rsidRDefault="000C1372" w:rsidP="000C1372">
      <w:pPr>
        <w:numPr>
          <w:ilvl w:val="0"/>
          <w:numId w:val="4"/>
        </w:numPr>
        <w:tabs>
          <w:tab w:val="left" w:pos="993"/>
          <w:tab w:val="left" w:pos="1134"/>
        </w:tabs>
        <w:ind w:left="0" w:firstLine="709"/>
        <w:contextualSpacing/>
        <w:rPr>
          <w:sz w:val="26"/>
          <w:szCs w:val="26"/>
        </w:rPr>
      </w:pPr>
      <w:r w:rsidRPr="00FB2912">
        <w:rPr>
          <w:b/>
          <w:sz w:val="26"/>
          <w:szCs w:val="26"/>
        </w:rPr>
        <w:t>проектно-сметная документация</w:t>
      </w:r>
      <w:r w:rsidRPr="00FB2912">
        <w:rPr>
          <w:sz w:val="26"/>
          <w:szCs w:val="26"/>
        </w:rPr>
        <w:t xml:space="preserve"> на </w:t>
      </w:r>
      <w:r w:rsidRPr="00FB2912">
        <w:rPr>
          <w:b/>
          <w:sz w:val="26"/>
          <w:szCs w:val="26"/>
        </w:rPr>
        <w:t>3 МКД</w:t>
      </w:r>
      <w:r w:rsidRPr="00FB2912">
        <w:rPr>
          <w:sz w:val="26"/>
          <w:szCs w:val="26"/>
        </w:rPr>
        <w:t xml:space="preserve">: </w:t>
      </w:r>
    </w:p>
    <w:p w14:paraId="7E611EB5" w14:textId="77777777" w:rsidR="000C1372" w:rsidRPr="005202C0" w:rsidRDefault="000C1372" w:rsidP="000C1372">
      <w:pPr>
        <w:pStyle w:val="a9"/>
        <w:numPr>
          <w:ilvl w:val="0"/>
          <w:numId w:val="12"/>
        </w:numPr>
        <w:tabs>
          <w:tab w:val="left" w:pos="993"/>
          <w:tab w:val="left" w:pos="1134"/>
        </w:tabs>
        <w:ind w:left="0" w:firstLine="709"/>
        <w:jc w:val="both"/>
        <w:rPr>
          <w:sz w:val="26"/>
          <w:szCs w:val="26"/>
        </w:rPr>
      </w:pPr>
      <w:r w:rsidRPr="005202C0">
        <w:rPr>
          <w:sz w:val="26"/>
          <w:szCs w:val="26"/>
        </w:rPr>
        <w:lastRenderedPageBreak/>
        <w:t>Ленинский, 13 – ведутся работы по разработке ПСД, окончание – 4 квартал 2025 года, документы по инженерным изысканиям направлены на повторную экспертизу</w:t>
      </w:r>
      <w:r>
        <w:rPr>
          <w:sz w:val="26"/>
          <w:szCs w:val="26"/>
        </w:rPr>
        <w:t xml:space="preserve"> </w:t>
      </w:r>
      <w:r w:rsidRPr="005202C0">
        <w:rPr>
          <w:sz w:val="26"/>
          <w:szCs w:val="26"/>
        </w:rPr>
        <w:t>в связи с выявленными замечаниями</w:t>
      </w:r>
      <w:r>
        <w:rPr>
          <w:sz w:val="26"/>
          <w:szCs w:val="26"/>
        </w:rPr>
        <w:t xml:space="preserve"> </w:t>
      </w:r>
      <w:r w:rsidRPr="005202C0">
        <w:rPr>
          <w:sz w:val="26"/>
          <w:szCs w:val="26"/>
        </w:rPr>
        <w:t xml:space="preserve">государственной экспертизы; </w:t>
      </w:r>
    </w:p>
    <w:p w14:paraId="6EE3F758" w14:textId="77777777" w:rsidR="000C1372" w:rsidRPr="00A12EF1" w:rsidRDefault="000C1372" w:rsidP="000C1372">
      <w:pPr>
        <w:pStyle w:val="a9"/>
        <w:numPr>
          <w:ilvl w:val="0"/>
          <w:numId w:val="12"/>
        </w:numPr>
        <w:tabs>
          <w:tab w:val="left" w:pos="993"/>
          <w:tab w:val="left" w:pos="1134"/>
        </w:tabs>
        <w:ind w:left="0" w:firstLine="709"/>
        <w:jc w:val="both"/>
        <w:rPr>
          <w:sz w:val="26"/>
          <w:szCs w:val="26"/>
        </w:rPr>
      </w:pPr>
      <w:r w:rsidRPr="00A12EF1">
        <w:rPr>
          <w:sz w:val="26"/>
          <w:szCs w:val="26"/>
        </w:rPr>
        <w:t>Талнахская, 77, Талнахская, 79 ведутся работы по разработке ПСД, окончание – 4 квартал 2025 года.</w:t>
      </w:r>
    </w:p>
    <w:p w14:paraId="3A94D2E5" w14:textId="77777777" w:rsidR="000C1372" w:rsidRPr="00FB2912" w:rsidRDefault="000C1372" w:rsidP="000C1372">
      <w:pPr>
        <w:tabs>
          <w:tab w:val="left" w:pos="993"/>
          <w:tab w:val="left" w:pos="1134"/>
        </w:tabs>
        <w:ind w:firstLine="709"/>
        <w:rPr>
          <w:sz w:val="26"/>
          <w:szCs w:val="26"/>
        </w:rPr>
      </w:pPr>
    </w:p>
    <w:p w14:paraId="7A6B72A1" w14:textId="77777777" w:rsidR="000C1372" w:rsidRPr="00FB2912" w:rsidRDefault="000C1372" w:rsidP="000C1372">
      <w:pPr>
        <w:numPr>
          <w:ilvl w:val="1"/>
          <w:numId w:val="1"/>
        </w:numPr>
        <w:tabs>
          <w:tab w:val="left" w:pos="993"/>
          <w:tab w:val="left" w:pos="1134"/>
        </w:tabs>
        <w:ind w:left="0" w:firstLine="709"/>
        <w:contextualSpacing/>
        <w:rPr>
          <w:b/>
          <w:sz w:val="26"/>
          <w:szCs w:val="26"/>
        </w:rPr>
      </w:pPr>
      <w:r w:rsidRPr="00FB2912">
        <w:rPr>
          <w:b/>
          <w:sz w:val="26"/>
          <w:szCs w:val="26"/>
        </w:rPr>
        <w:t xml:space="preserve">Реконструкция, капитальный ремонт (модернизация) коллекторного хозяйства </w:t>
      </w:r>
      <w:r w:rsidRPr="00FB2912">
        <w:rPr>
          <w:sz w:val="26"/>
          <w:szCs w:val="26"/>
        </w:rPr>
        <w:t xml:space="preserve">(финансирование за счет средств </w:t>
      </w:r>
      <w:r w:rsidRPr="00FB2912">
        <w:rPr>
          <w:color w:val="000000"/>
          <w:sz w:val="26"/>
          <w:szCs w:val="26"/>
        </w:rPr>
        <w:t>федерального бюджета, консолидированного бюджета Красноярского края и средств ПАО «ГМК «Норильский Никель»</w:t>
      </w:r>
      <w:r w:rsidRPr="00FB2912">
        <w:rPr>
          <w:sz w:val="26"/>
          <w:szCs w:val="26"/>
        </w:rPr>
        <w:t>).</w:t>
      </w:r>
    </w:p>
    <w:p w14:paraId="071989B8" w14:textId="77777777" w:rsidR="000C1372" w:rsidRPr="00FB2912" w:rsidRDefault="000C1372" w:rsidP="000C1372">
      <w:pPr>
        <w:numPr>
          <w:ilvl w:val="2"/>
          <w:numId w:val="1"/>
        </w:numPr>
        <w:tabs>
          <w:tab w:val="left" w:pos="993"/>
          <w:tab w:val="left" w:pos="1134"/>
        </w:tabs>
        <w:ind w:left="0" w:firstLine="709"/>
        <w:contextualSpacing/>
        <w:rPr>
          <w:b/>
          <w:sz w:val="26"/>
          <w:szCs w:val="26"/>
        </w:rPr>
      </w:pPr>
      <w:r w:rsidRPr="00FB2912">
        <w:rPr>
          <w:sz w:val="26"/>
          <w:szCs w:val="26"/>
        </w:rPr>
        <w:t>По состо</w:t>
      </w:r>
      <w:r>
        <w:rPr>
          <w:sz w:val="26"/>
          <w:szCs w:val="26"/>
        </w:rPr>
        <w:t>янию на 01.10</w:t>
      </w:r>
      <w:r w:rsidRPr="00FB2912">
        <w:rPr>
          <w:sz w:val="26"/>
          <w:szCs w:val="26"/>
        </w:rPr>
        <w:t xml:space="preserve">.2025 на объектах </w:t>
      </w:r>
      <w:r w:rsidRPr="00FB2912">
        <w:rPr>
          <w:b/>
          <w:sz w:val="26"/>
          <w:szCs w:val="26"/>
        </w:rPr>
        <w:t>коллекторного хозяйства:</w:t>
      </w:r>
    </w:p>
    <w:p w14:paraId="79C51BCD" w14:textId="77777777" w:rsidR="000C1372" w:rsidRPr="00FB2912" w:rsidRDefault="000C1372" w:rsidP="000C1372">
      <w:pPr>
        <w:numPr>
          <w:ilvl w:val="0"/>
          <w:numId w:val="5"/>
        </w:numPr>
        <w:tabs>
          <w:tab w:val="left" w:pos="993"/>
          <w:tab w:val="left" w:pos="1276"/>
        </w:tabs>
        <w:ind w:left="0" w:firstLine="709"/>
        <w:contextualSpacing/>
        <w:rPr>
          <w:sz w:val="26"/>
          <w:szCs w:val="26"/>
        </w:rPr>
      </w:pPr>
      <w:r w:rsidRPr="00FB2912">
        <w:rPr>
          <w:sz w:val="26"/>
          <w:szCs w:val="26"/>
        </w:rPr>
        <w:t xml:space="preserve">по </w:t>
      </w:r>
      <w:r w:rsidRPr="00FB2912">
        <w:rPr>
          <w:b/>
          <w:sz w:val="26"/>
          <w:szCs w:val="26"/>
        </w:rPr>
        <w:t>ул. Мира</w:t>
      </w:r>
      <w:r w:rsidRPr="00FB2912">
        <w:rPr>
          <w:sz w:val="26"/>
          <w:szCs w:val="26"/>
        </w:rPr>
        <w:t xml:space="preserve"> – ведутся </w:t>
      </w:r>
      <w:r>
        <w:rPr>
          <w:sz w:val="26"/>
          <w:szCs w:val="26"/>
        </w:rPr>
        <w:t>ремонтные</w:t>
      </w:r>
      <w:r w:rsidRPr="00FB2912">
        <w:rPr>
          <w:sz w:val="26"/>
          <w:szCs w:val="26"/>
        </w:rPr>
        <w:t xml:space="preserve"> работы</w:t>
      </w:r>
      <w:r>
        <w:rPr>
          <w:sz w:val="26"/>
          <w:szCs w:val="26"/>
        </w:rPr>
        <w:t xml:space="preserve">, планируемый срок завершения </w:t>
      </w:r>
      <w:r w:rsidRPr="00F0285E">
        <w:rPr>
          <w:sz w:val="26"/>
          <w:szCs w:val="26"/>
        </w:rPr>
        <w:t>– 2 квартал 2027</w:t>
      </w:r>
      <w:r>
        <w:rPr>
          <w:sz w:val="26"/>
          <w:szCs w:val="26"/>
        </w:rPr>
        <w:t xml:space="preserve"> года</w:t>
      </w:r>
      <w:r w:rsidRPr="00FB2912">
        <w:rPr>
          <w:sz w:val="26"/>
          <w:szCs w:val="26"/>
        </w:rPr>
        <w:t xml:space="preserve"> </w:t>
      </w:r>
      <w:r w:rsidRPr="00FB2912">
        <w:rPr>
          <w:sz w:val="26"/>
          <w:szCs w:val="26"/>
          <w:u w:val="single"/>
        </w:rPr>
        <w:t>(за счет внебюджетных средств);</w:t>
      </w:r>
    </w:p>
    <w:p w14:paraId="19C87E03" w14:textId="2FF3DDEA" w:rsidR="000C1372" w:rsidRPr="00246CE9" w:rsidRDefault="000C1372" w:rsidP="000C1372">
      <w:pPr>
        <w:numPr>
          <w:ilvl w:val="0"/>
          <w:numId w:val="5"/>
        </w:numPr>
        <w:tabs>
          <w:tab w:val="left" w:pos="993"/>
          <w:tab w:val="left" w:pos="1276"/>
        </w:tabs>
        <w:ind w:left="0" w:firstLine="709"/>
        <w:contextualSpacing/>
        <w:rPr>
          <w:sz w:val="26"/>
          <w:szCs w:val="26"/>
        </w:rPr>
      </w:pPr>
      <w:r w:rsidRPr="00246CE9">
        <w:rPr>
          <w:b/>
          <w:sz w:val="26"/>
          <w:szCs w:val="26"/>
        </w:rPr>
        <w:t xml:space="preserve">по ул. Ленинградская; ул. Комсомольская – </w:t>
      </w:r>
      <w:r w:rsidRPr="00246CE9">
        <w:rPr>
          <w:sz w:val="26"/>
          <w:szCs w:val="26"/>
        </w:rPr>
        <w:t>в 2024 году были</w:t>
      </w:r>
      <w:r w:rsidRPr="00246CE9">
        <w:rPr>
          <w:b/>
          <w:sz w:val="26"/>
          <w:szCs w:val="26"/>
        </w:rPr>
        <w:t xml:space="preserve"> </w:t>
      </w:r>
      <w:r w:rsidRPr="00246CE9">
        <w:rPr>
          <w:sz w:val="26"/>
          <w:szCs w:val="26"/>
        </w:rPr>
        <w:t xml:space="preserve">получены положительные заключения по комплексным инженерным изысканиям, проектной, рабочей и сметной документации на </w:t>
      </w:r>
      <w:r w:rsidR="000F74CB">
        <w:rPr>
          <w:sz w:val="26"/>
          <w:szCs w:val="26"/>
        </w:rPr>
        <w:t xml:space="preserve">капитальный ремонт коллекторов </w:t>
      </w:r>
      <w:r w:rsidRPr="00246CE9">
        <w:rPr>
          <w:sz w:val="26"/>
          <w:szCs w:val="26"/>
          <w:u w:val="single"/>
        </w:rPr>
        <w:t>(за счет внебюджетных средств);</w:t>
      </w:r>
    </w:p>
    <w:p w14:paraId="3B96FA5A" w14:textId="77777777" w:rsidR="000C1372" w:rsidRPr="00FB2912" w:rsidRDefault="000C1372" w:rsidP="000C1372">
      <w:pPr>
        <w:numPr>
          <w:ilvl w:val="0"/>
          <w:numId w:val="5"/>
        </w:numPr>
        <w:tabs>
          <w:tab w:val="left" w:pos="993"/>
          <w:tab w:val="left" w:pos="1276"/>
        </w:tabs>
        <w:ind w:left="0" w:firstLine="709"/>
        <w:contextualSpacing/>
        <w:rPr>
          <w:sz w:val="26"/>
          <w:szCs w:val="26"/>
        </w:rPr>
      </w:pPr>
      <w:r w:rsidRPr="00FB2912">
        <w:rPr>
          <w:b/>
          <w:sz w:val="26"/>
          <w:szCs w:val="26"/>
        </w:rPr>
        <w:t>по ул.</w:t>
      </w:r>
      <w:r w:rsidRPr="00FB2912">
        <w:rPr>
          <w:sz w:val="26"/>
          <w:szCs w:val="26"/>
        </w:rPr>
        <w:t xml:space="preserve"> </w:t>
      </w:r>
      <w:r w:rsidRPr="00FB2912">
        <w:rPr>
          <w:b/>
          <w:sz w:val="26"/>
          <w:szCs w:val="26"/>
        </w:rPr>
        <w:t>Талнахская, Лауреатов</w:t>
      </w:r>
      <w:r w:rsidRPr="00FB2912">
        <w:rPr>
          <w:sz w:val="26"/>
          <w:szCs w:val="26"/>
        </w:rPr>
        <w:t xml:space="preserve">, </w:t>
      </w:r>
      <w:r w:rsidRPr="00FB2912">
        <w:rPr>
          <w:b/>
          <w:sz w:val="26"/>
          <w:szCs w:val="26"/>
        </w:rPr>
        <w:t xml:space="preserve">Набережная Урванцева – </w:t>
      </w:r>
      <w:r>
        <w:rPr>
          <w:bCs/>
          <w:sz w:val="26"/>
          <w:szCs w:val="26"/>
        </w:rPr>
        <w:t>разработана</w:t>
      </w:r>
      <w:r w:rsidRPr="00FB2912">
        <w:rPr>
          <w:bCs/>
          <w:sz w:val="26"/>
          <w:szCs w:val="26"/>
        </w:rPr>
        <w:t xml:space="preserve"> ПСД </w:t>
      </w:r>
      <w:r>
        <w:rPr>
          <w:bCs/>
          <w:sz w:val="26"/>
          <w:szCs w:val="26"/>
        </w:rPr>
        <w:t>на реконструкцию объектов, выполнение работ</w:t>
      </w:r>
      <w:r w:rsidRPr="00FB2912">
        <w:rPr>
          <w:bCs/>
          <w:sz w:val="26"/>
          <w:szCs w:val="26"/>
        </w:rPr>
        <w:t xml:space="preserve"> </w:t>
      </w:r>
      <w:r w:rsidRPr="005C6B4E">
        <w:rPr>
          <w:sz w:val="26"/>
          <w:szCs w:val="26"/>
        </w:rPr>
        <w:t>предусматривается с 2029 года при условии выделения финансирования из федерального бюджета</w:t>
      </w:r>
      <w:r w:rsidRPr="00FB2912">
        <w:rPr>
          <w:bCs/>
          <w:sz w:val="26"/>
          <w:szCs w:val="26"/>
        </w:rPr>
        <w:t xml:space="preserve"> </w:t>
      </w:r>
      <w:r w:rsidRPr="00FB2912">
        <w:rPr>
          <w:sz w:val="26"/>
          <w:szCs w:val="26"/>
          <w:u w:val="single"/>
        </w:rPr>
        <w:t>(за счет бюджетных средств).</w:t>
      </w:r>
    </w:p>
    <w:p w14:paraId="2A0F308E" w14:textId="77777777" w:rsidR="000C1372" w:rsidRPr="00FB2912" w:rsidRDefault="000C1372" w:rsidP="000C1372">
      <w:pPr>
        <w:rPr>
          <w:sz w:val="26"/>
          <w:szCs w:val="26"/>
        </w:rPr>
      </w:pPr>
    </w:p>
    <w:p w14:paraId="23C6739B" w14:textId="77777777" w:rsidR="000C1372" w:rsidRPr="00FB2912" w:rsidRDefault="000C1372" w:rsidP="000C1372">
      <w:pPr>
        <w:numPr>
          <w:ilvl w:val="0"/>
          <w:numId w:val="1"/>
        </w:numPr>
        <w:tabs>
          <w:tab w:val="left" w:pos="426"/>
          <w:tab w:val="left" w:pos="993"/>
          <w:tab w:val="left" w:pos="1134"/>
        </w:tabs>
        <w:ind w:left="0" w:firstLine="709"/>
        <w:contextualSpacing/>
        <w:rPr>
          <w:b/>
          <w:sz w:val="26"/>
          <w:szCs w:val="26"/>
        </w:rPr>
      </w:pPr>
      <w:r w:rsidRPr="00FB2912">
        <w:rPr>
          <w:b/>
          <w:sz w:val="26"/>
          <w:szCs w:val="26"/>
        </w:rPr>
        <w:t>Развитие социальной инфраструктуры территории:</w:t>
      </w:r>
    </w:p>
    <w:p w14:paraId="0F4DC7BF" w14:textId="77777777" w:rsidR="000C1372" w:rsidRPr="00FB2912" w:rsidRDefault="000C1372" w:rsidP="000C1372">
      <w:pPr>
        <w:tabs>
          <w:tab w:val="left" w:pos="993"/>
          <w:tab w:val="left" w:pos="1134"/>
        </w:tabs>
        <w:ind w:firstLine="709"/>
        <w:rPr>
          <w:b/>
          <w:sz w:val="26"/>
          <w:szCs w:val="26"/>
        </w:rPr>
      </w:pPr>
    </w:p>
    <w:p w14:paraId="35F493F9" w14:textId="77777777" w:rsidR="000C1372" w:rsidRPr="00FB2912" w:rsidRDefault="000C1372" w:rsidP="000C1372">
      <w:pPr>
        <w:tabs>
          <w:tab w:val="left" w:pos="993"/>
          <w:tab w:val="left" w:pos="1134"/>
        </w:tabs>
        <w:ind w:firstLine="709"/>
        <w:rPr>
          <w:b/>
          <w:sz w:val="26"/>
          <w:szCs w:val="26"/>
        </w:rPr>
      </w:pPr>
      <w:r w:rsidRPr="00FB2912">
        <w:rPr>
          <w:b/>
          <w:sz w:val="26"/>
          <w:szCs w:val="26"/>
        </w:rPr>
        <w:t>4.1.</w:t>
      </w:r>
      <w:r w:rsidRPr="00FB2912">
        <w:rPr>
          <w:sz w:val="26"/>
          <w:szCs w:val="26"/>
        </w:rPr>
        <w:t xml:space="preserve"> </w:t>
      </w:r>
      <w:r w:rsidRPr="00FB2912">
        <w:rPr>
          <w:b/>
          <w:sz w:val="26"/>
          <w:szCs w:val="26"/>
        </w:rPr>
        <w:t xml:space="preserve">Разработка архитектурной концепции, ПСД и строительство здания общеобразовательной организации со спортивным сооружением закрытого типа в городе Норильске на 1100 мест </w:t>
      </w:r>
      <w:r w:rsidRPr="00FB2912">
        <w:rPr>
          <w:sz w:val="26"/>
          <w:szCs w:val="26"/>
        </w:rPr>
        <w:t>(финансирование за счет средств ПАО «ГМК «Норильский никель»)</w:t>
      </w:r>
      <w:r w:rsidRPr="00FB2912">
        <w:rPr>
          <w:b/>
          <w:sz w:val="26"/>
          <w:szCs w:val="26"/>
        </w:rPr>
        <w:t>.</w:t>
      </w:r>
    </w:p>
    <w:p w14:paraId="02DD8A08" w14:textId="77777777" w:rsidR="000C1372" w:rsidRPr="00FB2912" w:rsidRDefault="000C1372" w:rsidP="000C1372">
      <w:pPr>
        <w:tabs>
          <w:tab w:val="left" w:pos="993"/>
          <w:tab w:val="left" w:pos="1134"/>
        </w:tabs>
        <w:ind w:firstLine="709"/>
        <w:rPr>
          <w:b/>
          <w:sz w:val="26"/>
          <w:szCs w:val="26"/>
        </w:rPr>
      </w:pPr>
      <w:r w:rsidRPr="00FB2912">
        <w:rPr>
          <w:b/>
          <w:sz w:val="26"/>
          <w:szCs w:val="26"/>
        </w:rPr>
        <w:t xml:space="preserve">4.2. Строительство здания дошкольного образовательного учреждения в жилом образовании Оганер города Норильска на 270 мест </w:t>
      </w:r>
      <w:r w:rsidRPr="00FB2912">
        <w:rPr>
          <w:sz w:val="26"/>
          <w:szCs w:val="26"/>
        </w:rPr>
        <w:t>(финансирование за счет средств ПАО «ГМК «Норильский никель»)</w:t>
      </w:r>
      <w:r w:rsidRPr="00FB2912">
        <w:rPr>
          <w:b/>
          <w:sz w:val="26"/>
          <w:szCs w:val="26"/>
        </w:rPr>
        <w:t>.</w:t>
      </w:r>
    </w:p>
    <w:p w14:paraId="08050ED4" w14:textId="77777777" w:rsidR="000C1372" w:rsidRPr="00FB2912" w:rsidRDefault="000C1372" w:rsidP="000C1372">
      <w:pPr>
        <w:tabs>
          <w:tab w:val="left" w:pos="1134"/>
        </w:tabs>
        <w:ind w:firstLine="709"/>
        <w:rPr>
          <w:sz w:val="26"/>
          <w:szCs w:val="26"/>
        </w:rPr>
      </w:pPr>
      <w:r w:rsidRPr="00FB2912">
        <w:rPr>
          <w:sz w:val="26"/>
          <w:szCs w:val="26"/>
        </w:rPr>
        <w:t>Мероприятия осуществляются в рамках заключенного между ПАО «ГМК «Норильский никель» и Администрацией города Норильска договора о комплексном развитии территории.</w:t>
      </w:r>
    </w:p>
    <w:p w14:paraId="45169E27" w14:textId="77777777" w:rsidR="000C1372" w:rsidRPr="00FB2912" w:rsidRDefault="000C1372" w:rsidP="000C1372">
      <w:pPr>
        <w:tabs>
          <w:tab w:val="left" w:pos="993"/>
          <w:tab w:val="left" w:pos="1134"/>
        </w:tabs>
        <w:spacing w:line="235" w:lineRule="auto"/>
        <w:ind w:firstLine="709"/>
        <w:rPr>
          <w:sz w:val="26"/>
          <w:szCs w:val="26"/>
        </w:rPr>
      </w:pPr>
      <w:r w:rsidRPr="00FB2912">
        <w:rPr>
          <w:color w:val="000000"/>
          <w:sz w:val="26"/>
          <w:szCs w:val="26"/>
        </w:rPr>
        <w:t xml:space="preserve">В рамках мероприятий были определены земельные </w:t>
      </w:r>
      <w:r w:rsidRPr="00FB2912">
        <w:rPr>
          <w:sz w:val="26"/>
          <w:szCs w:val="26"/>
        </w:rPr>
        <w:t xml:space="preserve">участки под строительство школы и здания </w:t>
      </w:r>
      <w:r w:rsidRPr="00FB2912">
        <w:rPr>
          <w:b/>
          <w:sz w:val="26"/>
          <w:szCs w:val="26"/>
        </w:rPr>
        <w:t>дошкольного</w:t>
      </w:r>
      <w:r w:rsidRPr="00FB2912">
        <w:rPr>
          <w:sz w:val="26"/>
          <w:szCs w:val="26"/>
        </w:rPr>
        <w:t xml:space="preserve"> образовательного учреждения в жилом образовании </w:t>
      </w:r>
      <w:r w:rsidRPr="00FB2912">
        <w:rPr>
          <w:b/>
          <w:sz w:val="26"/>
          <w:szCs w:val="26"/>
        </w:rPr>
        <w:t>Оганер</w:t>
      </w:r>
      <w:r w:rsidRPr="00FB2912">
        <w:rPr>
          <w:sz w:val="26"/>
          <w:szCs w:val="26"/>
        </w:rPr>
        <w:t>.</w:t>
      </w:r>
    </w:p>
    <w:p w14:paraId="0FBE256A" w14:textId="77777777" w:rsidR="000C1372" w:rsidRPr="00FB2912" w:rsidRDefault="000C1372" w:rsidP="000C1372">
      <w:pPr>
        <w:tabs>
          <w:tab w:val="left" w:pos="993"/>
          <w:tab w:val="left" w:pos="1134"/>
        </w:tabs>
        <w:spacing w:line="235" w:lineRule="auto"/>
        <w:ind w:firstLine="709"/>
        <w:rPr>
          <w:sz w:val="26"/>
          <w:szCs w:val="26"/>
        </w:rPr>
      </w:pPr>
      <w:r w:rsidRPr="00FB2912">
        <w:rPr>
          <w:sz w:val="26"/>
          <w:szCs w:val="26"/>
        </w:rPr>
        <w:t xml:space="preserve">Получено положительное заключение на проектную документацию по </w:t>
      </w:r>
      <w:r w:rsidRPr="00FB2912">
        <w:rPr>
          <w:b/>
          <w:sz w:val="26"/>
          <w:szCs w:val="26"/>
        </w:rPr>
        <w:t>детскому саду и школе</w:t>
      </w:r>
      <w:r w:rsidRPr="00FB2912">
        <w:rPr>
          <w:sz w:val="26"/>
          <w:szCs w:val="26"/>
        </w:rPr>
        <w:t>.</w:t>
      </w:r>
    </w:p>
    <w:p w14:paraId="0CAE033E" w14:textId="77777777" w:rsidR="000C1372" w:rsidRPr="00FB2912" w:rsidRDefault="000C1372" w:rsidP="000C1372">
      <w:pPr>
        <w:tabs>
          <w:tab w:val="left" w:pos="993"/>
          <w:tab w:val="left" w:pos="1134"/>
        </w:tabs>
        <w:spacing w:line="235" w:lineRule="auto"/>
        <w:ind w:firstLine="709"/>
        <w:rPr>
          <w:sz w:val="26"/>
          <w:szCs w:val="26"/>
        </w:rPr>
      </w:pPr>
      <w:r w:rsidRPr="00FB2912">
        <w:rPr>
          <w:sz w:val="26"/>
          <w:szCs w:val="26"/>
        </w:rPr>
        <w:t>Сметная документация находится в государственной экспертизе</w:t>
      </w:r>
      <w:r>
        <w:rPr>
          <w:sz w:val="26"/>
          <w:szCs w:val="26"/>
        </w:rPr>
        <w:t>, п</w:t>
      </w:r>
      <w:r w:rsidRPr="00FB2912">
        <w:rPr>
          <w:sz w:val="26"/>
          <w:szCs w:val="26"/>
        </w:rPr>
        <w:t>родолжается проектирование (разработка рабочей документации)</w:t>
      </w:r>
      <w:r>
        <w:rPr>
          <w:sz w:val="26"/>
          <w:szCs w:val="26"/>
        </w:rPr>
        <w:t>, в</w:t>
      </w:r>
      <w:r w:rsidRPr="00FB2912">
        <w:rPr>
          <w:sz w:val="26"/>
          <w:szCs w:val="26"/>
        </w:rPr>
        <w:t xml:space="preserve"> связи с необходимостью проверки стоимости большого количества объема закупаемого оборудования ориентировочный срок получения заключения в отношении </w:t>
      </w:r>
      <w:r w:rsidRPr="00FB2912">
        <w:rPr>
          <w:b/>
          <w:sz w:val="26"/>
          <w:szCs w:val="26"/>
        </w:rPr>
        <w:t>школы и детского сада</w:t>
      </w:r>
      <w:r w:rsidRPr="00FB2912">
        <w:rPr>
          <w:sz w:val="26"/>
          <w:szCs w:val="26"/>
        </w:rPr>
        <w:t xml:space="preserve"> – </w:t>
      </w:r>
      <w:r>
        <w:rPr>
          <w:sz w:val="26"/>
          <w:szCs w:val="26"/>
        </w:rPr>
        <w:t>4</w:t>
      </w:r>
      <w:r w:rsidRPr="00FB2912">
        <w:rPr>
          <w:sz w:val="26"/>
          <w:szCs w:val="26"/>
        </w:rPr>
        <w:t xml:space="preserve"> квартал 2025 года.</w:t>
      </w:r>
    </w:p>
    <w:p w14:paraId="0ABF09B0" w14:textId="77777777" w:rsidR="000C1372" w:rsidRPr="00FB2912" w:rsidRDefault="000C1372" w:rsidP="000C1372">
      <w:pPr>
        <w:tabs>
          <w:tab w:val="left" w:pos="993"/>
          <w:tab w:val="left" w:pos="1134"/>
        </w:tabs>
        <w:spacing w:line="235" w:lineRule="auto"/>
        <w:ind w:firstLine="709"/>
        <w:rPr>
          <w:sz w:val="26"/>
          <w:szCs w:val="26"/>
        </w:rPr>
      </w:pPr>
    </w:p>
    <w:p w14:paraId="5DE36633" w14:textId="77777777" w:rsidR="000C1372" w:rsidRPr="00FB2912" w:rsidRDefault="000C1372" w:rsidP="000C1372">
      <w:pPr>
        <w:tabs>
          <w:tab w:val="left" w:pos="993"/>
          <w:tab w:val="left" w:pos="1134"/>
        </w:tabs>
        <w:ind w:firstLine="709"/>
        <w:rPr>
          <w:b/>
          <w:sz w:val="26"/>
          <w:szCs w:val="26"/>
        </w:rPr>
      </w:pPr>
      <w:r w:rsidRPr="00FB2912">
        <w:rPr>
          <w:b/>
          <w:sz w:val="26"/>
          <w:szCs w:val="26"/>
        </w:rPr>
        <w:t xml:space="preserve">4.3. Строительство поликлиники в городе Норильске мощностью </w:t>
      </w:r>
      <w:r w:rsidRPr="00FB2912">
        <w:rPr>
          <w:b/>
          <w:sz w:val="26"/>
          <w:szCs w:val="26"/>
        </w:rPr>
        <w:br/>
        <w:t xml:space="preserve">1000 посещений в смену </w:t>
      </w:r>
      <w:r w:rsidRPr="00FB2912">
        <w:rPr>
          <w:sz w:val="26"/>
          <w:szCs w:val="26"/>
        </w:rPr>
        <w:t>(финансирование за счет средств ПАО «ГМК «Норильский никель»)</w:t>
      </w:r>
      <w:r w:rsidRPr="00FB2912">
        <w:rPr>
          <w:b/>
          <w:sz w:val="26"/>
          <w:szCs w:val="26"/>
        </w:rPr>
        <w:t>.</w:t>
      </w:r>
    </w:p>
    <w:p w14:paraId="77D49461" w14:textId="77777777" w:rsidR="000C1372" w:rsidRPr="00FB2912" w:rsidRDefault="000C1372" w:rsidP="000C1372">
      <w:pPr>
        <w:tabs>
          <w:tab w:val="left" w:pos="993"/>
        </w:tabs>
        <w:ind w:firstLine="709"/>
        <w:rPr>
          <w:sz w:val="26"/>
          <w:szCs w:val="26"/>
        </w:rPr>
      </w:pPr>
      <w:r w:rsidRPr="00FB2912">
        <w:rPr>
          <w:sz w:val="26"/>
          <w:szCs w:val="26"/>
        </w:rPr>
        <w:lastRenderedPageBreak/>
        <w:t xml:space="preserve">В рамках мероприятия определен земельный участок для строительства в р-не Талнах, </w:t>
      </w:r>
      <w:r>
        <w:rPr>
          <w:sz w:val="26"/>
          <w:szCs w:val="26"/>
        </w:rPr>
        <w:t>м</w:t>
      </w:r>
      <w:r w:rsidRPr="00FB2912">
        <w:rPr>
          <w:sz w:val="26"/>
          <w:szCs w:val="26"/>
        </w:rPr>
        <w:t xml:space="preserve">инистерством здравоохранения Красноярского края согласовано решение по оптимизации площади здания, здание планируется построить 6-этажным. </w:t>
      </w:r>
    </w:p>
    <w:p w14:paraId="314D55FC" w14:textId="77777777" w:rsidR="000C1372" w:rsidRPr="00A12EF1" w:rsidRDefault="000C1372" w:rsidP="00C02594">
      <w:pPr>
        <w:tabs>
          <w:tab w:val="left" w:pos="993"/>
        </w:tabs>
        <w:ind w:firstLine="709"/>
        <w:rPr>
          <w:sz w:val="26"/>
          <w:szCs w:val="26"/>
        </w:rPr>
      </w:pPr>
      <w:r w:rsidRPr="00A12EF1">
        <w:rPr>
          <w:sz w:val="26"/>
          <w:szCs w:val="26"/>
        </w:rPr>
        <w:t>На градостроительном Совете города Норильска одобрен представленный архитектурный проект.</w:t>
      </w:r>
    </w:p>
    <w:p w14:paraId="7EE86B0D" w14:textId="77777777" w:rsidR="000C1372" w:rsidRPr="00A12EF1" w:rsidRDefault="000C1372" w:rsidP="000C1372">
      <w:pPr>
        <w:tabs>
          <w:tab w:val="left" w:pos="567"/>
          <w:tab w:val="left" w:pos="1134"/>
        </w:tabs>
        <w:ind w:firstLine="709"/>
        <w:rPr>
          <w:sz w:val="26"/>
          <w:szCs w:val="26"/>
        </w:rPr>
      </w:pPr>
      <w:r w:rsidRPr="00A12EF1">
        <w:rPr>
          <w:sz w:val="26"/>
          <w:szCs w:val="26"/>
        </w:rPr>
        <w:t>Подрядчик выполняет строительно-монтажные работы: выполнена вертикальная планировка территории, устройство свайного поля в полном объеме, бетонирование монолитной плиты ростверка. Выполняется монтаж сборных железобетонных конструкций 1 этажа каркаса здания.</w:t>
      </w:r>
    </w:p>
    <w:p w14:paraId="355FCF01" w14:textId="77777777" w:rsidR="000C1372" w:rsidRPr="00A12EF1" w:rsidRDefault="000C1372" w:rsidP="000C1372">
      <w:pPr>
        <w:tabs>
          <w:tab w:val="left" w:pos="567"/>
          <w:tab w:val="left" w:pos="1134"/>
        </w:tabs>
        <w:ind w:firstLine="709"/>
        <w:rPr>
          <w:sz w:val="26"/>
          <w:szCs w:val="26"/>
        </w:rPr>
      </w:pPr>
      <w:r w:rsidRPr="00A12EF1">
        <w:rPr>
          <w:sz w:val="26"/>
          <w:szCs w:val="26"/>
        </w:rPr>
        <w:t>Завершить строительство планируется в 2028 году.</w:t>
      </w:r>
    </w:p>
    <w:p w14:paraId="379527D0" w14:textId="537DBD42" w:rsidR="000C1372" w:rsidRDefault="000C1372" w:rsidP="000C1372">
      <w:pPr>
        <w:tabs>
          <w:tab w:val="left" w:pos="993"/>
        </w:tabs>
        <w:ind w:firstLine="709"/>
        <w:rPr>
          <w:sz w:val="26"/>
          <w:szCs w:val="26"/>
        </w:rPr>
      </w:pPr>
    </w:p>
    <w:p w14:paraId="70253738" w14:textId="77777777" w:rsidR="000C1372" w:rsidRPr="00A12EF1" w:rsidRDefault="000C1372" w:rsidP="000C1372">
      <w:pPr>
        <w:numPr>
          <w:ilvl w:val="0"/>
          <w:numId w:val="1"/>
        </w:numPr>
        <w:tabs>
          <w:tab w:val="left" w:pos="426"/>
          <w:tab w:val="left" w:pos="993"/>
          <w:tab w:val="left" w:pos="1134"/>
        </w:tabs>
        <w:ind w:left="0" w:firstLine="709"/>
        <w:contextualSpacing/>
        <w:rPr>
          <w:b/>
          <w:sz w:val="26"/>
          <w:szCs w:val="26"/>
        </w:rPr>
      </w:pPr>
      <w:r w:rsidRPr="00A12EF1">
        <w:rPr>
          <w:b/>
          <w:sz w:val="26"/>
          <w:szCs w:val="26"/>
        </w:rPr>
        <w:t>Обеспечение безопасности на территории муниципального образования город Норильск:</w:t>
      </w:r>
    </w:p>
    <w:p w14:paraId="5EC44552" w14:textId="77777777" w:rsidR="000C1372" w:rsidRPr="00A12EF1" w:rsidRDefault="000C1372" w:rsidP="000C1372">
      <w:pPr>
        <w:tabs>
          <w:tab w:val="left" w:pos="426"/>
          <w:tab w:val="left" w:pos="993"/>
          <w:tab w:val="left" w:pos="1134"/>
        </w:tabs>
        <w:ind w:left="709"/>
        <w:contextualSpacing/>
        <w:rPr>
          <w:b/>
          <w:sz w:val="16"/>
          <w:szCs w:val="16"/>
        </w:rPr>
      </w:pPr>
    </w:p>
    <w:p w14:paraId="2AA43CDF" w14:textId="02292FB4" w:rsidR="000C1372" w:rsidRPr="00A12EF1" w:rsidRDefault="000C1372" w:rsidP="000C1372">
      <w:pPr>
        <w:tabs>
          <w:tab w:val="left" w:pos="851"/>
          <w:tab w:val="left" w:pos="993"/>
          <w:tab w:val="left" w:pos="1134"/>
        </w:tabs>
        <w:ind w:firstLine="709"/>
        <w:rPr>
          <w:b/>
          <w:sz w:val="26"/>
          <w:szCs w:val="26"/>
        </w:rPr>
      </w:pPr>
      <w:r w:rsidRPr="00A12EF1">
        <w:rPr>
          <w:b/>
          <w:sz w:val="26"/>
          <w:szCs w:val="26"/>
        </w:rPr>
        <w:t xml:space="preserve">Разработка проектно-сметной документации и строительство нового водозабора на реке Норильская </w:t>
      </w:r>
      <w:r w:rsidRPr="00A12EF1">
        <w:rPr>
          <w:sz w:val="26"/>
          <w:szCs w:val="26"/>
        </w:rPr>
        <w:t>(финансирование за счет средств ПАО «ГМК «Норильский никель»).</w:t>
      </w:r>
    </w:p>
    <w:p w14:paraId="79C007EE" w14:textId="77777777" w:rsidR="000C1372" w:rsidRPr="00A12EF1" w:rsidRDefault="000C1372" w:rsidP="000C1372">
      <w:pPr>
        <w:tabs>
          <w:tab w:val="left" w:pos="284"/>
          <w:tab w:val="left" w:pos="1134"/>
        </w:tabs>
        <w:ind w:firstLine="709"/>
        <w:contextualSpacing/>
        <w:rPr>
          <w:sz w:val="26"/>
          <w:szCs w:val="26"/>
        </w:rPr>
      </w:pPr>
      <w:r w:rsidRPr="00A12EF1">
        <w:rPr>
          <w:sz w:val="26"/>
          <w:szCs w:val="26"/>
        </w:rPr>
        <w:t>В период с декабря 2021 по июнь 2023 года выполнены работы по гидрологическим наблюдениям, обследованию существующих водозаборных сооружений, инженерным изысканиям для выбора площадки размещения нового водозабора. Разработаны физическая и математическая модель русловых процессов. Выполнена корректировка задания на проектирование в части выделения отдельных этапов проектирования:</w:t>
      </w:r>
    </w:p>
    <w:p w14:paraId="56FD3C42" w14:textId="77777777" w:rsidR="000C1372" w:rsidRPr="00A12EF1" w:rsidRDefault="000C1372" w:rsidP="000C1372">
      <w:pPr>
        <w:numPr>
          <w:ilvl w:val="0"/>
          <w:numId w:val="11"/>
        </w:numPr>
        <w:tabs>
          <w:tab w:val="left" w:pos="284"/>
          <w:tab w:val="left" w:pos="1134"/>
        </w:tabs>
        <w:ind w:left="0" w:firstLine="709"/>
        <w:contextualSpacing/>
        <w:rPr>
          <w:sz w:val="26"/>
          <w:szCs w:val="26"/>
        </w:rPr>
      </w:pPr>
      <w:r w:rsidRPr="00A12EF1">
        <w:rPr>
          <w:sz w:val="26"/>
          <w:szCs w:val="26"/>
        </w:rPr>
        <w:t>по 1 этапу «Объекты энергетики»: выполняются комплексные инженерные изыскания, срок завершения – декабрь 2025;</w:t>
      </w:r>
    </w:p>
    <w:p w14:paraId="4BFD8120" w14:textId="77777777" w:rsidR="000C1372" w:rsidRPr="00A12EF1" w:rsidRDefault="000C1372" w:rsidP="000C1372">
      <w:pPr>
        <w:numPr>
          <w:ilvl w:val="0"/>
          <w:numId w:val="11"/>
        </w:numPr>
        <w:tabs>
          <w:tab w:val="left" w:pos="284"/>
          <w:tab w:val="left" w:pos="1134"/>
        </w:tabs>
        <w:ind w:left="0" w:firstLine="709"/>
        <w:contextualSpacing/>
        <w:rPr>
          <w:sz w:val="26"/>
          <w:szCs w:val="26"/>
        </w:rPr>
      </w:pPr>
      <w:r w:rsidRPr="00A12EF1">
        <w:rPr>
          <w:sz w:val="26"/>
          <w:szCs w:val="26"/>
        </w:rPr>
        <w:t>по 2 этапу «Основные сооружения»: проектная документация получила положительное заключение государственной экологической экспертизы, ожидается заключение государственной экспертизы, материалы по замечаниям государственной экспертизы находятся на корректировке в проектном институте. Ориентировочный срок выдачи заключения государственной экспертизы – октябрь 2025 года;</w:t>
      </w:r>
    </w:p>
    <w:p w14:paraId="574F7799" w14:textId="77777777" w:rsidR="000C1372" w:rsidRPr="00A12EF1" w:rsidRDefault="000C1372" w:rsidP="000C1372">
      <w:pPr>
        <w:numPr>
          <w:ilvl w:val="0"/>
          <w:numId w:val="11"/>
        </w:numPr>
        <w:tabs>
          <w:tab w:val="left" w:pos="284"/>
          <w:tab w:val="left" w:pos="1134"/>
        </w:tabs>
        <w:ind w:left="0" w:firstLine="709"/>
        <w:contextualSpacing/>
        <w:rPr>
          <w:sz w:val="26"/>
          <w:szCs w:val="26"/>
        </w:rPr>
      </w:pPr>
      <w:r w:rsidRPr="00A12EF1">
        <w:rPr>
          <w:sz w:val="26"/>
          <w:szCs w:val="26"/>
          <w:lang w:eastAsia="x-none"/>
        </w:rPr>
        <w:t>п</w:t>
      </w:r>
      <w:r w:rsidRPr="00A12EF1">
        <w:rPr>
          <w:sz w:val="26"/>
          <w:szCs w:val="26"/>
        </w:rPr>
        <w:t>о 3 этапу «Линейные объекты»: завершены комплексные инженерные изыскания, продолжается разработка проектно-сметной документации, срок завершения – 2 квартал 2026 года.</w:t>
      </w:r>
    </w:p>
    <w:p w14:paraId="1EAC13A8" w14:textId="77777777" w:rsidR="000C1372" w:rsidRPr="00CD665B" w:rsidRDefault="000C1372" w:rsidP="00CD665B">
      <w:pPr>
        <w:pStyle w:val="a9"/>
        <w:tabs>
          <w:tab w:val="left" w:pos="993"/>
          <w:tab w:val="left" w:pos="1134"/>
        </w:tabs>
        <w:ind w:left="0" w:firstLine="709"/>
        <w:contextualSpacing w:val="0"/>
        <w:jc w:val="both"/>
        <w:rPr>
          <w:b/>
          <w:sz w:val="26"/>
          <w:szCs w:val="26"/>
        </w:rPr>
      </w:pPr>
      <w:r w:rsidRPr="00A12EF1">
        <w:rPr>
          <w:sz w:val="26"/>
          <w:szCs w:val="26"/>
        </w:rPr>
        <w:t>Согласно предложению ПАО «ГМК «Норильский никель» после окончания разработки проектно-сметной документации планируется завершение реализации мероприятия по строительству нового водозабора на р. Норильская в связи с удовлетворительным техническим состоянием существующих водозаборов, которые в настоящее время полностью удовлетворяют требованиям безопасности в полном объеме и обеспечивают потребности в водоснабжении потребителей, учитывая статистические данные об уровне воды в реке Норильская, которые свидетельствуют о стабилизации гидрологической обстановки.</w:t>
      </w:r>
    </w:p>
    <w:p w14:paraId="4A7ADD29" w14:textId="77777777" w:rsidR="000C1372" w:rsidRPr="00A12EF1" w:rsidRDefault="000C1372" w:rsidP="000C1372">
      <w:pPr>
        <w:pStyle w:val="a9"/>
        <w:tabs>
          <w:tab w:val="left" w:pos="993"/>
        </w:tabs>
        <w:autoSpaceDE w:val="0"/>
        <w:autoSpaceDN w:val="0"/>
        <w:ind w:left="0" w:firstLine="709"/>
        <w:jc w:val="both"/>
        <w:rPr>
          <w:sz w:val="26"/>
          <w:szCs w:val="26"/>
        </w:rPr>
      </w:pPr>
      <w:r w:rsidRPr="00A12EF1">
        <w:rPr>
          <w:sz w:val="26"/>
          <w:szCs w:val="26"/>
        </w:rPr>
        <w:t xml:space="preserve">Кроме того, в рамках дополнительных мероприятий, осуществляемых ПАО «ГМК «Норильский никель», для развития инфраструктуры города в августе 2025 года прошло торжественное открытие </w:t>
      </w:r>
      <w:r w:rsidRPr="00A12EF1">
        <w:rPr>
          <w:b/>
          <w:sz w:val="26"/>
          <w:szCs w:val="26"/>
        </w:rPr>
        <w:t>многофункционального всесезонного общественно-культурного центра </w:t>
      </w:r>
      <w:hyperlink r:id="rId23" w:history="1">
        <w:r w:rsidRPr="00A12EF1">
          <w:rPr>
            <w:b/>
            <w:sz w:val="26"/>
            <w:szCs w:val="26"/>
          </w:rPr>
          <w:t>«Башня»</w:t>
        </w:r>
      </w:hyperlink>
      <w:r w:rsidRPr="00A12EF1">
        <w:rPr>
          <w:sz w:val="26"/>
          <w:szCs w:val="26"/>
        </w:rPr>
        <w:t xml:space="preserve">. Масштабные работы велись в здании на Ленинском проспекте, 1, где ранее располагалась научно-техническая библиотека. </w:t>
      </w:r>
    </w:p>
    <w:p w14:paraId="66835285" w14:textId="77777777" w:rsidR="000C1372" w:rsidRDefault="000C1372" w:rsidP="000C1372">
      <w:pPr>
        <w:pStyle w:val="a9"/>
        <w:tabs>
          <w:tab w:val="left" w:pos="993"/>
        </w:tabs>
        <w:autoSpaceDE w:val="0"/>
        <w:autoSpaceDN w:val="0"/>
        <w:ind w:left="0" w:firstLine="708"/>
        <w:jc w:val="both"/>
        <w:rPr>
          <w:sz w:val="26"/>
          <w:szCs w:val="26"/>
        </w:rPr>
      </w:pPr>
      <w:r w:rsidRPr="00A12EF1">
        <w:rPr>
          <w:sz w:val="26"/>
          <w:szCs w:val="26"/>
        </w:rPr>
        <w:lastRenderedPageBreak/>
        <w:t>Реконструкция началась в первом квартале 2023 года и велась силами ком</w:t>
      </w:r>
      <w:r w:rsidRPr="00123881">
        <w:rPr>
          <w:sz w:val="26"/>
          <w:szCs w:val="26"/>
        </w:rPr>
        <w:t>пании в сотрудничестве с Администрацией города Норильска и АНО «Агентство развития Норильска».</w:t>
      </w:r>
      <w:r>
        <w:rPr>
          <w:sz w:val="26"/>
          <w:szCs w:val="26"/>
        </w:rPr>
        <w:t xml:space="preserve"> В здании укрепили фундамент, провели ремонтные работы, смонтировали панорамный лифт, сохранили интерьеры, используя </w:t>
      </w:r>
      <w:r w:rsidRPr="00123881">
        <w:rPr>
          <w:sz w:val="26"/>
          <w:szCs w:val="26"/>
        </w:rPr>
        <w:t>архивны</w:t>
      </w:r>
      <w:r>
        <w:rPr>
          <w:sz w:val="26"/>
          <w:szCs w:val="26"/>
        </w:rPr>
        <w:t>е</w:t>
      </w:r>
      <w:r w:rsidRPr="00123881">
        <w:rPr>
          <w:sz w:val="26"/>
          <w:szCs w:val="26"/>
        </w:rPr>
        <w:t xml:space="preserve"> чертеж</w:t>
      </w:r>
      <w:r>
        <w:rPr>
          <w:sz w:val="26"/>
          <w:szCs w:val="26"/>
        </w:rPr>
        <w:t>и</w:t>
      </w:r>
      <w:r w:rsidRPr="00123881">
        <w:rPr>
          <w:sz w:val="26"/>
          <w:szCs w:val="26"/>
        </w:rPr>
        <w:t xml:space="preserve"> и фотографи</w:t>
      </w:r>
      <w:r>
        <w:rPr>
          <w:sz w:val="26"/>
          <w:szCs w:val="26"/>
        </w:rPr>
        <w:t>и</w:t>
      </w:r>
      <w:r w:rsidRPr="00123881">
        <w:rPr>
          <w:sz w:val="26"/>
          <w:szCs w:val="26"/>
        </w:rPr>
        <w:t xml:space="preserve">, </w:t>
      </w:r>
      <w:r>
        <w:rPr>
          <w:sz w:val="26"/>
          <w:szCs w:val="26"/>
        </w:rPr>
        <w:t xml:space="preserve">вместе с тем </w:t>
      </w:r>
      <w:r w:rsidRPr="00123881">
        <w:rPr>
          <w:sz w:val="26"/>
          <w:szCs w:val="26"/>
        </w:rPr>
        <w:t>соблюдая первоначальный замысел группы проектировщиков</w:t>
      </w:r>
      <w:r>
        <w:rPr>
          <w:sz w:val="26"/>
          <w:szCs w:val="26"/>
        </w:rPr>
        <w:t>.</w:t>
      </w:r>
    </w:p>
    <w:p w14:paraId="5701B658" w14:textId="469146A2" w:rsidR="000C1372" w:rsidRDefault="000C1372" w:rsidP="000C1372">
      <w:pPr>
        <w:pStyle w:val="a9"/>
        <w:tabs>
          <w:tab w:val="left" w:pos="993"/>
        </w:tabs>
        <w:autoSpaceDE w:val="0"/>
        <w:autoSpaceDN w:val="0"/>
        <w:ind w:left="0" w:firstLine="708"/>
        <w:jc w:val="both"/>
        <w:rPr>
          <w:sz w:val="26"/>
          <w:szCs w:val="26"/>
        </w:rPr>
      </w:pPr>
      <w:r w:rsidRPr="00123881">
        <w:rPr>
          <w:sz w:val="26"/>
          <w:szCs w:val="26"/>
        </w:rPr>
        <w:t>В итоге «Башня» объединила более 20 различных пространств</w:t>
      </w:r>
      <w:r>
        <w:rPr>
          <w:sz w:val="26"/>
          <w:szCs w:val="26"/>
        </w:rPr>
        <w:t xml:space="preserve">, став </w:t>
      </w:r>
      <w:r w:rsidRPr="00123881">
        <w:rPr>
          <w:sz w:val="26"/>
          <w:szCs w:val="26"/>
        </w:rPr>
        <w:t>нов</w:t>
      </w:r>
      <w:r>
        <w:rPr>
          <w:sz w:val="26"/>
          <w:szCs w:val="26"/>
        </w:rPr>
        <w:t xml:space="preserve">ым местом притяжения норильчан </w:t>
      </w:r>
      <w:r w:rsidRPr="00123881">
        <w:rPr>
          <w:sz w:val="26"/>
          <w:szCs w:val="26"/>
        </w:rPr>
        <w:t>для реализации идей, творчества и общени</w:t>
      </w:r>
      <w:r>
        <w:rPr>
          <w:sz w:val="26"/>
          <w:szCs w:val="26"/>
        </w:rPr>
        <w:t>я.</w:t>
      </w:r>
    </w:p>
    <w:p w14:paraId="77BD3BBC" w14:textId="77777777" w:rsidR="000C1372" w:rsidRPr="00153AD1" w:rsidRDefault="000C1372" w:rsidP="000C1372">
      <w:pPr>
        <w:pStyle w:val="a9"/>
        <w:tabs>
          <w:tab w:val="left" w:pos="993"/>
        </w:tabs>
        <w:autoSpaceDE w:val="0"/>
        <w:autoSpaceDN w:val="0"/>
        <w:ind w:left="0" w:firstLine="708"/>
        <w:jc w:val="both"/>
        <w:rPr>
          <w:rFonts w:eastAsia="Calibri"/>
          <w:sz w:val="26"/>
          <w:szCs w:val="26"/>
          <w:lang w:eastAsia="en-US"/>
        </w:rPr>
      </w:pPr>
      <w:r>
        <w:rPr>
          <w:rFonts w:eastAsia="Calibri"/>
          <w:sz w:val="26"/>
          <w:szCs w:val="26"/>
          <w:lang w:eastAsia="en-US"/>
        </w:rPr>
        <w:t>В «Башне» разместили</w:t>
      </w:r>
      <w:r w:rsidRPr="00153AD1">
        <w:rPr>
          <w:rFonts w:eastAsia="Calibri"/>
          <w:sz w:val="26"/>
          <w:szCs w:val="26"/>
          <w:lang w:eastAsia="en-US"/>
        </w:rPr>
        <w:t xml:space="preserve"> променад в виде крытого бульвара с прогулочной зеленой зоной, кафе, шоурумы, локации для встреч и мастер-классов, </w:t>
      </w:r>
      <w:r w:rsidRPr="00123881">
        <w:rPr>
          <w:sz w:val="26"/>
          <w:szCs w:val="26"/>
        </w:rPr>
        <w:t>сцену с экраном для кинопоказов</w:t>
      </w:r>
      <w:r>
        <w:rPr>
          <w:rFonts w:eastAsia="Calibri"/>
          <w:sz w:val="26"/>
          <w:szCs w:val="26"/>
          <w:lang w:eastAsia="en-US"/>
        </w:rPr>
        <w:t>, творческие мастерские</w:t>
      </w:r>
      <w:r w:rsidRPr="00153AD1">
        <w:rPr>
          <w:rFonts w:eastAsia="Calibri"/>
          <w:sz w:val="26"/>
          <w:szCs w:val="26"/>
          <w:lang w:eastAsia="en-US"/>
        </w:rPr>
        <w:t xml:space="preserve">, площадку для камерных концертов и лекций, библиотеку и кулинарную студию. Также в центре работает коворкинг для фрилансеров и студентов, детская игровая зона, </w:t>
      </w:r>
      <w:r w:rsidRPr="00123881">
        <w:rPr>
          <w:sz w:val="26"/>
          <w:szCs w:val="26"/>
        </w:rPr>
        <w:t>территория деловой коммуникации и обучения с «Кухней городских идей»</w:t>
      </w:r>
      <w:r>
        <w:rPr>
          <w:sz w:val="26"/>
          <w:szCs w:val="26"/>
        </w:rPr>
        <w:t xml:space="preserve"> АНО «Агентство развития Норильска»</w:t>
      </w:r>
      <w:r w:rsidRPr="00153AD1">
        <w:rPr>
          <w:rFonts w:eastAsia="Calibri"/>
          <w:sz w:val="26"/>
          <w:szCs w:val="26"/>
          <w:lang w:eastAsia="en-US"/>
        </w:rPr>
        <w:t>.</w:t>
      </w:r>
    </w:p>
    <w:p w14:paraId="5357A851" w14:textId="77777777" w:rsidR="00CD665B" w:rsidRPr="00FE017B" w:rsidRDefault="00CD665B" w:rsidP="00FE017B">
      <w:bookmarkStart w:id="20" w:name="_Toc401311004"/>
      <w:bookmarkStart w:id="21" w:name="_Toc401311559"/>
      <w:bookmarkStart w:id="22" w:name="_Toc401311917"/>
      <w:bookmarkStart w:id="23" w:name="_Toc401311970"/>
      <w:bookmarkStart w:id="24" w:name="_Toc403501735"/>
      <w:bookmarkStart w:id="25" w:name="_Toc466451151"/>
      <w:bookmarkStart w:id="26" w:name="_Toc213216279"/>
      <w:bookmarkStart w:id="27" w:name="_Toc225833337"/>
      <w:bookmarkStart w:id="28" w:name="_Toc270349248"/>
      <w:bookmarkStart w:id="29" w:name="_Toc508091843"/>
      <w:bookmarkStart w:id="30" w:name="_Toc508101614"/>
      <w:bookmarkStart w:id="31" w:name="_Toc508106955"/>
      <w:bookmarkStart w:id="32" w:name="_Toc508190476"/>
      <w:bookmarkStart w:id="33" w:name="_Toc508534835"/>
      <w:bookmarkStart w:id="34" w:name="_Toc508534985"/>
      <w:bookmarkStart w:id="35" w:name="_Toc31099676"/>
      <w:bookmarkStart w:id="36" w:name="_Toc37824105"/>
    </w:p>
    <w:p w14:paraId="64E11094" w14:textId="77777777" w:rsidR="00C91223" w:rsidRDefault="00C91223" w:rsidP="00720F8F">
      <w:pPr>
        <w:pStyle w:val="1"/>
        <w:jc w:val="center"/>
      </w:pPr>
      <w:bookmarkStart w:id="37" w:name="_Toc214024871"/>
      <w:r>
        <w:rPr>
          <w:lang w:val="en-US"/>
        </w:rPr>
        <w:t>VIII</w:t>
      </w:r>
      <w:r w:rsidRPr="00AE7DB8">
        <w:t xml:space="preserve">. </w:t>
      </w:r>
      <w:bookmarkEnd w:id="20"/>
      <w:bookmarkEnd w:id="21"/>
      <w:bookmarkEnd w:id="22"/>
      <w:bookmarkEnd w:id="23"/>
      <w:bookmarkEnd w:id="24"/>
      <w:bookmarkEnd w:id="25"/>
      <w:r w:rsidRPr="00FF2DCD">
        <w:t xml:space="preserve">Реализация </w:t>
      </w:r>
      <w:r>
        <w:t>Указа Президента РФ от 7 мая 2024 года № 309</w:t>
      </w:r>
      <w:bookmarkEnd w:id="37"/>
    </w:p>
    <w:p w14:paraId="2945DFD9" w14:textId="77777777" w:rsidR="00C91223" w:rsidRPr="00AE7DB8" w:rsidRDefault="00C91223" w:rsidP="00C91223">
      <w:pPr>
        <w:pStyle w:val="1"/>
        <w:jc w:val="center"/>
        <w:rPr>
          <w:szCs w:val="28"/>
        </w:rPr>
      </w:pPr>
      <w:bookmarkStart w:id="38" w:name="_Toc214024872"/>
      <w:r>
        <w:t>«</w:t>
      </w:r>
      <w:r w:rsidRPr="00651292">
        <w:rPr>
          <w:szCs w:val="26"/>
        </w:rPr>
        <w:t xml:space="preserve">О национальных целях развития Российской Федерации на период до 2030 года и на </w:t>
      </w:r>
      <w:r w:rsidRPr="00265E1A">
        <w:rPr>
          <w:szCs w:val="26"/>
        </w:rPr>
        <w:t>перспективу до 2036 года</w:t>
      </w:r>
      <w:r>
        <w:t>»</w:t>
      </w:r>
      <w:bookmarkEnd w:id="38"/>
    </w:p>
    <w:p w14:paraId="78A958C0" w14:textId="77777777" w:rsidR="00C91223" w:rsidRPr="00275B8C" w:rsidRDefault="00C91223" w:rsidP="00C91223">
      <w:pPr>
        <w:rPr>
          <w:sz w:val="26"/>
          <w:szCs w:val="26"/>
        </w:rPr>
      </w:pPr>
    </w:p>
    <w:bookmarkEnd w:id="26"/>
    <w:bookmarkEnd w:id="27"/>
    <w:bookmarkEnd w:id="28"/>
    <w:bookmarkEnd w:id="29"/>
    <w:bookmarkEnd w:id="30"/>
    <w:bookmarkEnd w:id="31"/>
    <w:bookmarkEnd w:id="32"/>
    <w:bookmarkEnd w:id="33"/>
    <w:bookmarkEnd w:id="34"/>
    <w:bookmarkEnd w:id="35"/>
    <w:bookmarkEnd w:id="36"/>
    <w:p w14:paraId="13BEC48D" w14:textId="77777777" w:rsidR="00C91223" w:rsidRPr="00265E1A" w:rsidRDefault="00C91223" w:rsidP="00C91223">
      <w:pPr>
        <w:ind w:firstLine="709"/>
        <w:rPr>
          <w:sz w:val="26"/>
          <w:szCs w:val="26"/>
        </w:rPr>
      </w:pPr>
      <w:r w:rsidRPr="00275B8C">
        <w:rPr>
          <w:sz w:val="26"/>
          <w:szCs w:val="26"/>
        </w:rPr>
        <w:t xml:space="preserve">7 мая 2024 года Президентом РФ подписан Указ №309 «О национальных целях развития Российской Федерации на период до 2030 года и на перспективу до 2036 года», </w:t>
      </w:r>
      <w:r>
        <w:rPr>
          <w:sz w:val="26"/>
          <w:szCs w:val="26"/>
        </w:rPr>
        <w:t xml:space="preserve">где </w:t>
      </w:r>
      <w:r w:rsidRPr="00265E1A">
        <w:rPr>
          <w:sz w:val="26"/>
          <w:szCs w:val="26"/>
        </w:rPr>
        <w:t>определены следующие национальные цели развития РФ:</w:t>
      </w:r>
    </w:p>
    <w:p w14:paraId="18870002" w14:textId="77777777" w:rsidR="00C91223" w:rsidRPr="00265E1A" w:rsidRDefault="00C91223" w:rsidP="00C91223">
      <w:pPr>
        <w:pStyle w:val="a9"/>
        <w:numPr>
          <w:ilvl w:val="0"/>
          <w:numId w:val="19"/>
        </w:numPr>
        <w:tabs>
          <w:tab w:val="left" w:pos="993"/>
        </w:tabs>
        <w:autoSpaceDE w:val="0"/>
        <w:autoSpaceDN w:val="0"/>
        <w:adjustRightInd w:val="0"/>
        <w:ind w:left="0" w:firstLine="709"/>
        <w:jc w:val="both"/>
        <w:rPr>
          <w:sz w:val="26"/>
          <w:szCs w:val="26"/>
        </w:rPr>
      </w:pPr>
      <w:r>
        <w:rPr>
          <w:sz w:val="26"/>
          <w:szCs w:val="26"/>
        </w:rPr>
        <w:t>С</w:t>
      </w:r>
      <w:r w:rsidRPr="00265E1A">
        <w:rPr>
          <w:sz w:val="26"/>
          <w:szCs w:val="26"/>
        </w:rPr>
        <w:t>охранение населения, укрепление здоровья и повышение благ</w:t>
      </w:r>
      <w:r>
        <w:rPr>
          <w:sz w:val="26"/>
          <w:szCs w:val="26"/>
        </w:rPr>
        <w:t>ополучия людей, поддержка семьи.</w:t>
      </w:r>
    </w:p>
    <w:p w14:paraId="0E181BB4" w14:textId="77777777" w:rsidR="00C91223" w:rsidRPr="00265E1A" w:rsidRDefault="00C91223" w:rsidP="00C91223">
      <w:pPr>
        <w:pStyle w:val="a9"/>
        <w:numPr>
          <w:ilvl w:val="0"/>
          <w:numId w:val="19"/>
        </w:numPr>
        <w:tabs>
          <w:tab w:val="left" w:pos="993"/>
        </w:tabs>
        <w:autoSpaceDE w:val="0"/>
        <w:autoSpaceDN w:val="0"/>
        <w:adjustRightInd w:val="0"/>
        <w:ind w:left="0" w:firstLine="709"/>
        <w:jc w:val="both"/>
        <w:rPr>
          <w:sz w:val="26"/>
          <w:szCs w:val="26"/>
        </w:rPr>
      </w:pPr>
      <w:r>
        <w:rPr>
          <w:sz w:val="26"/>
          <w:szCs w:val="26"/>
        </w:rPr>
        <w:t>Р</w:t>
      </w:r>
      <w:r w:rsidRPr="00265E1A">
        <w:rPr>
          <w:sz w:val="26"/>
          <w:szCs w:val="26"/>
        </w:rPr>
        <w:t>еализация потенциала каждого человека, развитие его талантов, воспитание патриотичной и с</w:t>
      </w:r>
      <w:r>
        <w:rPr>
          <w:sz w:val="26"/>
          <w:szCs w:val="26"/>
        </w:rPr>
        <w:t>оциально ответственной личности.</w:t>
      </w:r>
    </w:p>
    <w:p w14:paraId="4DEB8D19" w14:textId="77777777" w:rsidR="00C91223" w:rsidRPr="00265E1A" w:rsidRDefault="00C91223" w:rsidP="00C91223">
      <w:pPr>
        <w:numPr>
          <w:ilvl w:val="0"/>
          <w:numId w:val="19"/>
        </w:numPr>
        <w:tabs>
          <w:tab w:val="left" w:pos="993"/>
        </w:tabs>
        <w:ind w:left="0" w:firstLine="709"/>
        <w:contextualSpacing/>
        <w:rPr>
          <w:sz w:val="26"/>
          <w:szCs w:val="26"/>
        </w:rPr>
      </w:pPr>
      <w:r>
        <w:rPr>
          <w:sz w:val="26"/>
          <w:szCs w:val="26"/>
        </w:rPr>
        <w:t>К</w:t>
      </w:r>
      <w:r w:rsidRPr="00265E1A">
        <w:rPr>
          <w:sz w:val="26"/>
          <w:szCs w:val="26"/>
        </w:rPr>
        <w:t>омфортн</w:t>
      </w:r>
      <w:r>
        <w:rPr>
          <w:sz w:val="26"/>
          <w:szCs w:val="26"/>
        </w:rPr>
        <w:t>ая и безопасная среда для жизни.</w:t>
      </w:r>
    </w:p>
    <w:p w14:paraId="6090E793" w14:textId="77777777" w:rsidR="00C91223" w:rsidRPr="00265E1A" w:rsidRDefault="00C91223" w:rsidP="00C91223">
      <w:pPr>
        <w:pStyle w:val="a9"/>
        <w:numPr>
          <w:ilvl w:val="0"/>
          <w:numId w:val="19"/>
        </w:numPr>
        <w:tabs>
          <w:tab w:val="left" w:pos="993"/>
        </w:tabs>
        <w:autoSpaceDE w:val="0"/>
        <w:autoSpaceDN w:val="0"/>
        <w:adjustRightInd w:val="0"/>
        <w:ind w:left="0" w:firstLine="709"/>
        <w:jc w:val="both"/>
        <w:rPr>
          <w:sz w:val="26"/>
          <w:szCs w:val="26"/>
        </w:rPr>
      </w:pPr>
      <w:r>
        <w:rPr>
          <w:sz w:val="26"/>
          <w:szCs w:val="26"/>
        </w:rPr>
        <w:t>Экологическое благополучие.</w:t>
      </w:r>
    </w:p>
    <w:p w14:paraId="3210D708" w14:textId="77777777" w:rsidR="00C91223" w:rsidRPr="00265E1A" w:rsidRDefault="00C91223" w:rsidP="00C91223">
      <w:pPr>
        <w:pStyle w:val="a9"/>
        <w:numPr>
          <w:ilvl w:val="0"/>
          <w:numId w:val="19"/>
        </w:numPr>
        <w:tabs>
          <w:tab w:val="left" w:pos="993"/>
        </w:tabs>
        <w:autoSpaceDE w:val="0"/>
        <w:autoSpaceDN w:val="0"/>
        <w:adjustRightInd w:val="0"/>
        <w:ind w:left="0" w:firstLine="709"/>
        <w:jc w:val="both"/>
        <w:rPr>
          <w:sz w:val="26"/>
          <w:szCs w:val="26"/>
        </w:rPr>
      </w:pPr>
      <w:r>
        <w:rPr>
          <w:sz w:val="26"/>
          <w:szCs w:val="26"/>
        </w:rPr>
        <w:t>У</w:t>
      </w:r>
      <w:r w:rsidRPr="00265E1A">
        <w:rPr>
          <w:sz w:val="26"/>
          <w:szCs w:val="26"/>
        </w:rPr>
        <w:t>с</w:t>
      </w:r>
      <w:r>
        <w:rPr>
          <w:sz w:val="26"/>
          <w:szCs w:val="26"/>
        </w:rPr>
        <w:t>тойчивая и динамичная экономика.</w:t>
      </w:r>
    </w:p>
    <w:p w14:paraId="4B162592" w14:textId="77777777" w:rsidR="00C91223" w:rsidRDefault="00C91223" w:rsidP="00C91223">
      <w:pPr>
        <w:pStyle w:val="a9"/>
        <w:numPr>
          <w:ilvl w:val="0"/>
          <w:numId w:val="19"/>
        </w:numPr>
        <w:tabs>
          <w:tab w:val="left" w:pos="993"/>
        </w:tabs>
        <w:autoSpaceDE w:val="0"/>
        <w:autoSpaceDN w:val="0"/>
        <w:adjustRightInd w:val="0"/>
        <w:ind w:left="0" w:firstLine="709"/>
        <w:jc w:val="both"/>
        <w:rPr>
          <w:sz w:val="26"/>
          <w:szCs w:val="26"/>
        </w:rPr>
      </w:pPr>
      <w:r>
        <w:rPr>
          <w:sz w:val="26"/>
          <w:szCs w:val="26"/>
        </w:rPr>
        <w:t>Технологическое лидерство.</w:t>
      </w:r>
    </w:p>
    <w:p w14:paraId="2BAC3FD0" w14:textId="77777777" w:rsidR="00C91223" w:rsidRPr="00ED44EB" w:rsidRDefault="00C91223" w:rsidP="00C91223">
      <w:pPr>
        <w:pStyle w:val="a9"/>
        <w:numPr>
          <w:ilvl w:val="0"/>
          <w:numId w:val="19"/>
        </w:numPr>
        <w:tabs>
          <w:tab w:val="left" w:pos="993"/>
        </w:tabs>
        <w:autoSpaceDE w:val="0"/>
        <w:autoSpaceDN w:val="0"/>
        <w:adjustRightInd w:val="0"/>
        <w:ind w:left="0" w:firstLine="709"/>
        <w:jc w:val="both"/>
        <w:rPr>
          <w:sz w:val="26"/>
          <w:szCs w:val="26"/>
        </w:rPr>
      </w:pPr>
      <w:r w:rsidRPr="00ED44EB">
        <w:rPr>
          <w:sz w:val="26"/>
          <w:szCs w:val="26"/>
        </w:rPr>
        <w:t>Цифровая трансформация государственного и муниципального управления, экономики и социальной сферы.</w:t>
      </w:r>
    </w:p>
    <w:p w14:paraId="0A18C603" w14:textId="77777777" w:rsidR="00C91223" w:rsidRPr="00ED44EB" w:rsidRDefault="00C91223" w:rsidP="00C91223">
      <w:pPr>
        <w:ind w:firstLine="709"/>
        <w:rPr>
          <w:sz w:val="26"/>
          <w:szCs w:val="26"/>
        </w:rPr>
      </w:pPr>
      <w:r w:rsidRPr="00ED44EB">
        <w:rPr>
          <w:sz w:val="26"/>
          <w:szCs w:val="26"/>
        </w:rPr>
        <w:t xml:space="preserve">В соответствии с национальными целями были разработаны и утверждены </w:t>
      </w:r>
      <w:r>
        <w:rPr>
          <w:sz w:val="26"/>
          <w:szCs w:val="26"/>
        </w:rPr>
        <w:t>20</w:t>
      </w:r>
      <w:r w:rsidRPr="00ED44EB">
        <w:rPr>
          <w:sz w:val="26"/>
          <w:szCs w:val="26"/>
        </w:rPr>
        <w:t xml:space="preserve"> новых национальных проектов, которые условно можно сгруппировать по 4 направлениям: обеспечение экономического роста; достижение технологического суверенитета; развитие человеческого капитала; развитие инфраструктуры для жизни. </w:t>
      </w:r>
    </w:p>
    <w:p w14:paraId="73712473" w14:textId="77777777" w:rsidR="00C91223" w:rsidRDefault="00C91223" w:rsidP="00C91223">
      <w:pPr>
        <w:ind w:firstLine="709"/>
        <w:rPr>
          <w:sz w:val="26"/>
          <w:szCs w:val="26"/>
        </w:rPr>
      </w:pPr>
      <w:r w:rsidRPr="00ED44EB">
        <w:rPr>
          <w:sz w:val="26"/>
          <w:szCs w:val="26"/>
        </w:rPr>
        <w:t>Более подробная информация о проектах размещена на сайте Правительства Российской Федерации в разделе «Национальные проекты» (</w:t>
      </w:r>
      <w:hyperlink r:id="rId24" w:history="1">
        <w:r w:rsidRPr="00ED44EB">
          <w:rPr>
            <w:rStyle w:val="ad"/>
            <w:sz w:val="26"/>
            <w:szCs w:val="26"/>
          </w:rPr>
          <w:t>http://government.ru/rugovclassifier/section/2641</w:t>
        </w:r>
      </w:hyperlink>
      <w:r w:rsidRPr="00ED44EB">
        <w:rPr>
          <w:sz w:val="26"/>
          <w:szCs w:val="26"/>
        </w:rPr>
        <w:t>).</w:t>
      </w:r>
      <w:r>
        <w:rPr>
          <w:sz w:val="26"/>
          <w:szCs w:val="26"/>
        </w:rPr>
        <w:t xml:space="preserve"> </w:t>
      </w:r>
    </w:p>
    <w:p w14:paraId="569034EE" w14:textId="77777777" w:rsidR="00C91223" w:rsidRDefault="00C91223" w:rsidP="00C91223">
      <w:pPr>
        <w:ind w:firstLine="709"/>
        <w:rPr>
          <w:sz w:val="26"/>
          <w:szCs w:val="26"/>
        </w:rPr>
      </w:pPr>
      <w:r>
        <w:rPr>
          <w:sz w:val="26"/>
          <w:szCs w:val="26"/>
        </w:rPr>
        <w:t>Федеральными органами</w:t>
      </w:r>
      <w:r w:rsidRPr="0000557B">
        <w:rPr>
          <w:sz w:val="26"/>
          <w:szCs w:val="26"/>
        </w:rPr>
        <w:t xml:space="preserve"> исполнительной </w:t>
      </w:r>
      <w:r w:rsidRPr="003E69DC">
        <w:rPr>
          <w:sz w:val="26"/>
          <w:szCs w:val="26"/>
        </w:rPr>
        <w:t xml:space="preserve">власти </w:t>
      </w:r>
      <w:r>
        <w:rPr>
          <w:sz w:val="26"/>
          <w:szCs w:val="26"/>
        </w:rPr>
        <w:t xml:space="preserve">были </w:t>
      </w:r>
      <w:r w:rsidRPr="003E69DC">
        <w:rPr>
          <w:sz w:val="26"/>
          <w:szCs w:val="26"/>
        </w:rPr>
        <w:t>сформирова</w:t>
      </w:r>
      <w:r>
        <w:rPr>
          <w:sz w:val="26"/>
          <w:szCs w:val="26"/>
        </w:rPr>
        <w:t>ны</w:t>
      </w:r>
      <w:r w:rsidRPr="003E69DC">
        <w:rPr>
          <w:sz w:val="26"/>
          <w:szCs w:val="26"/>
        </w:rPr>
        <w:t xml:space="preserve"> паспорта федеральных проектов, которые вошли в состав национальных проектов. В свою очередь, Правительством Красноярского края </w:t>
      </w:r>
      <w:r>
        <w:rPr>
          <w:sz w:val="26"/>
          <w:szCs w:val="26"/>
        </w:rPr>
        <w:t xml:space="preserve">были </w:t>
      </w:r>
      <w:r w:rsidRPr="003E69DC">
        <w:rPr>
          <w:sz w:val="26"/>
          <w:szCs w:val="26"/>
        </w:rPr>
        <w:t>разработаны и утверждены паспорта региональных проектов.</w:t>
      </w:r>
    </w:p>
    <w:p w14:paraId="754B70B0" w14:textId="77777777" w:rsidR="00C91223" w:rsidRDefault="00C91223" w:rsidP="00C91223">
      <w:pPr>
        <w:ind w:firstLine="709"/>
        <w:rPr>
          <w:sz w:val="26"/>
          <w:szCs w:val="26"/>
        </w:rPr>
      </w:pPr>
      <w:r w:rsidRPr="000E6940">
        <w:rPr>
          <w:sz w:val="26"/>
          <w:szCs w:val="26"/>
        </w:rPr>
        <w:t>Мероприятия национальных проектов также реализуются в муниципальных образованиях Красноярского края, которые в свою очередь содействуют достижению целей региональных проектов.</w:t>
      </w:r>
    </w:p>
    <w:p w14:paraId="2B4B9E3D" w14:textId="77777777" w:rsidR="00C91223" w:rsidRPr="008C0502" w:rsidRDefault="00C91223" w:rsidP="00C91223">
      <w:pPr>
        <w:tabs>
          <w:tab w:val="left" w:pos="993"/>
        </w:tabs>
        <w:ind w:firstLine="709"/>
        <w:rPr>
          <w:sz w:val="26"/>
          <w:szCs w:val="26"/>
        </w:rPr>
      </w:pPr>
      <w:r w:rsidRPr="008C0502">
        <w:rPr>
          <w:sz w:val="26"/>
          <w:szCs w:val="26"/>
        </w:rPr>
        <w:lastRenderedPageBreak/>
        <w:t>В 2025 году город Норильск принимает участие в реализации 8 национальных проектов (в 2024 году – в 9 проектах), из которых:</w:t>
      </w:r>
    </w:p>
    <w:p w14:paraId="0F02438F" w14:textId="77777777" w:rsidR="00C91223" w:rsidRPr="004E71E7" w:rsidRDefault="00C91223" w:rsidP="00C91223">
      <w:pPr>
        <w:pStyle w:val="a9"/>
        <w:numPr>
          <w:ilvl w:val="0"/>
          <w:numId w:val="16"/>
        </w:numPr>
        <w:tabs>
          <w:tab w:val="left" w:pos="993"/>
        </w:tabs>
        <w:ind w:left="0" w:firstLine="709"/>
        <w:jc w:val="both"/>
        <w:rPr>
          <w:sz w:val="26"/>
          <w:szCs w:val="26"/>
        </w:rPr>
      </w:pPr>
      <w:r>
        <w:rPr>
          <w:sz w:val="26"/>
          <w:szCs w:val="26"/>
        </w:rPr>
        <w:t>5</w:t>
      </w:r>
      <w:r w:rsidRPr="008C0502">
        <w:rPr>
          <w:sz w:val="26"/>
          <w:szCs w:val="26"/>
        </w:rPr>
        <w:t xml:space="preserve"> проектов </w:t>
      </w:r>
      <w:r w:rsidRPr="00FF6C33">
        <w:rPr>
          <w:sz w:val="26"/>
          <w:szCs w:val="26"/>
        </w:rPr>
        <w:t xml:space="preserve">– с предусмотренным объемом финансирования </w:t>
      </w:r>
      <w:r w:rsidRPr="00FF6C33">
        <w:rPr>
          <w:b/>
          <w:sz w:val="26"/>
          <w:szCs w:val="26"/>
        </w:rPr>
        <w:t>1</w:t>
      </w:r>
      <w:r>
        <w:rPr>
          <w:b/>
          <w:sz w:val="26"/>
          <w:szCs w:val="26"/>
        </w:rPr>
        <w:t> </w:t>
      </w:r>
      <w:r w:rsidRPr="00FF6C33">
        <w:rPr>
          <w:b/>
          <w:sz w:val="26"/>
          <w:szCs w:val="26"/>
        </w:rPr>
        <w:t>4</w:t>
      </w:r>
      <w:r>
        <w:rPr>
          <w:b/>
          <w:sz w:val="26"/>
          <w:szCs w:val="26"/>
        </w:rPr>
        <w:t>52,5</w:t>
      </w:r>
      <w:r w:rsidRPr="00FF6C33">
        <w:rPr>
          <w:b/>
          <w:sz w:val="26"/>
          <w:szCs w:val="26"/>
        </w:rPr>
        <w:t xml:space="preserve"> млн руб., </w:t>
      </w:r>
      <w:r w:rsidRPr="00FF6C33">
        <w:rPr>
          <w:sz w:val="26"/>
          <w:szCs w:val="26"/>
        </w:rPr>
        <w:t>в том числе</w:t>
      </w:r>
      <w:r w:rsidRPr="00FF6C33">
        <w:rPr>
          <w:b/>
          <w:sz w:val="26"/>
          <w:szCs w:val="26"/>
        </w:rPr>
        <w:t xml:space="preserve"> </w:t>
      </w:r>
      <w:r w:rsidRPr="00FF6C33">
        <w:rPr>
          <w:sz w:val="26"/>
          <w:szCs w:val="26"/>
        </w:rPr>
        <w:t>из бюджетных источников</w:t>
      </w:r>
      <w:r>
        <w:rPr>
          <w:sz w:val="26"/>
          <w:szCs w:val="26"/>
        </w:rPr>
        <w:t xml:space="preserve"> – </w:t>
      </w:r>
      <w:r w:rsidRPr="004E71E7">
        <w:rPr>
          <w:sz w:val="26"/>
          <w:szCs w:val="26"/>
        </w:rPr>
        <w:t>1 45</w:t>
      </w:r>
      <w:r>
        <w:rPr>
          <w:sz w:val="26"/>
          <w:szCs w:val="26"/>
        </w:rPr>
        <w:t xml:space="preserve">1,3 млн руб., средства </w:t>
      </w:r>
      <w:r w:rsidRPr="00FF6C33">
        <w:rPr>
          <w:sz w:val="26"/>
          <w:szCs w:val="26"/>
        </w:rPr>
        <w:t>ПАО «ГМК «Норильский никель»</w:t>
      </w:r>
      <w:r>
        <w:rPr>
          <w:sz w:val="26"/>
          <w:szCs w:val="26"/>
        </w:rPr>
        <w:t xml:space="preserve"> – 1,2 млн руб.</w:t>
      </w:r>
      <w:r w:rsidRPr="00FF6C33">
        <w:rPr>
          <w:sz w:val="26"/>
          <w:szCs w:val="26"/>
        </w:rPr>
        <w:t xml:space="preserve">, за 9 месяцев </w:t>
      </w:r>
      <w:r w:rsidRPr="006D106E">
        <w:rPr>
          <w:sz w:val="26"/>
          <w:szCs w:val="26"/>
        </w:rPr>
        <w:t xml:space="preserve">2025 года израсходовано </w:t>
      </w:r>
      <w:r w:rsidRPr="006D106E">
        <w:rPr>
          <w:b/>
          <w:sz w:val="26"/>
          <w:szCs w:val="26"/>
        </w:rPr>
        <w:t>578,1</w:t>
      </w:r>
      <w:r w:rsidRPr="00D50025">
        <w:rPr>
          <w:b/>
          <w:sz w:val="26"/>
          <w:szCs w:val="26"/>
        </w:rPr>
        <w:t xml:space="preserve"> млн руб.</w:t>
      </w:r>
      <w:r w:rsidRPr="004E71E7">
        <w:rPr>
          <w:sz w:val="26"/>
          <w:szCs w:val="26"/>
        </w:rPr>
        <w:t xml:space="preserve"> (исполнение 39,8%</w:t>
      </w:r>
      <w:r>
        <w:rPr>
          <w:sz w:val="26"/>
          <w:szCs w:val="26"/>
        </w:rPr>
        <w:t xml:space="preserve"> от общего объема финансирования</w:t>
      </w:r>
      <w:r w:rsidRPr="004E71E7">
        <w:rPr>
          <w:sz w:val="26"/>
          <w:szCs w:val="26"/>
        </w:rPr>
        <w:t>), в том числе за счет бюджетных источников – 576,</w:t>
      </w:r>
      <w:r>
        <w:rPr>
          <w:sz w:val="26"/>
          <w:szCs w:val="26"/>
        </w:rPr>
        <w:t>9</w:t>
      </w:r>
      <w:r w:rsidRPr="004E71E7">
        <w:rPr>
          <w:sz w:val="26"/>
          <w:szCs w:val="26"/>
        </w:rPr>
        <w:t xml:space="preserve"> млн руб., средств ПАО «ГМК «Норильский никель» – </w:t>
      </w:r>
      <w:r>
        <w:rPr>
          <w:sz w:val="26"/>
          <w:szCs w:val="26"/>
        </w:rPr>
        <w:t>1,2</w:t>
      </w:r>
      <w:r w:rsidRPr="004E71E7">
        <w:rPr>
          <w:sz w:val="26"/>
          <w:szCs w:val="26"/>
        </w:rPr>
        <w:t xml:space="preserve"> млн руб.;</w:t>
      </w:r>
    </w:p>
    <w:p w14:paraId="64E67DAB" w14:textId="77777777" w:rsidR="00C91223" w:rsidRDefault="00C91223" w:rsidP="00C91223">
      <w:pPr>
        <w:pStyle w:val="a9"/>
        <w:numPr>
          <w:ilvl w:val="0"/>
          <w:numId w:val="16"/>
        </w:numPr>
        <w:tabs>
          <w:tab w:val="left" w:pos="993"/>
        </w:tabs>
        <w:ind w:left="0" w:firstLine="709"/>
        <w:jc w:val="both"/>
        <w:rPr>
          <w:sz w:val="26"/>
          <w:szCs w:val="26"/>
        </w:rPr>
      </w:pPr>
      <w:r w:rsidRPr="00FF6C33">
        <w:rPr>
          <w:sz w:val="26"/>
          <w:szCs w:val="26"/>
        </w:rPr>
        <w:t xml:space="preserve">2 проекта – без </w:t>
      </w:r>
      <w:r>
        <w:rPr>
          <w:sz w:val="26"/>
          <w:szCs w:val="26"/>
        </w:rPr>
        <w:t xml:space="preserve">дополнительного </w:t>
      </w:r>
      <w:r w:rsidRPr="00FF6C33">
        <w:rPr>
          <w:sz w:val="26"/>
          <w:szCs w:val="26"/>
        </w:rPr>
        <w:t>финансирования</w:t>
      </w:r>
      <w:r>
        <w:rPr>
          <w:sz w:val="26"/>
          <w:szCs w:val="26"/>
        </w:rPr>
        <w:t>;</w:t>
      </w:r>
    </w:p>
    <w:p w14:paraId="796FF637" w14:textId="77777777" w:rsidR="00C91223" w:rsidRPr="008C0502" w:rsidRDefault="00C91223" w:rsidP="00C91223">
      <w:pPr>
        <w:pStyle w:val="a9"/>
        <w:numPr>
          <w:ilvl w:val="0"/>
          <w:numId w:val="16"/>
        </w:numPr>
        <w:tabs>
          <w:tab w:val="left" w:pos="993"/>
        </w:tabs>
        <w:ind w:left="0" w:firstLine="709"/>
        <w:jc w:val="both"/>
        <w:rPr>
          <w:sz w:val="26"/>
          <w:szCs w:val="26"/>
        </w:rPr>
      </w:pPr>
      <w:r>
        <w:rPr>
          <w:sz w:val="26"/>
          <w:szCs w:val="26"/>
        </w:rPr>
        <w:t xml:space="preserve">1 проект – </w:t>
      </w:r>
      <w:r w:rsidRPr="00BC1FB7">
        <w:rPr>
          <w:sz w:val="26"/>
          <w:szCs w:val="26"/>
        </w:rPr>
        <w:t>за счет средств ПАО «ГМК «Норильский никель» и краевого бюджета</w:t>
      </w:r>
      <w:r>
        <w:rPr>
          <w:sz w:val="26"/>
          <w:szCs w:val="26"/>
        </w:rPr>
        <w:t>.</w:t>
      </w:r>
    </w:p>
    <w:p w14:paraId="487C3342" w14:textId="77777777" w:rsidR="00C91223" w:rsidRDefault="00CD665B" w:rsidP="00CD665B">
      <w:pPr>
        <w:spacing w:before="120" w:after="120"/>
        <w:ind w:firstLine="709"/>
        <w:jc w:val="right"/>
        <w:rPr>
          <w:sz w:val="26"/>
          <w:szCs w:val="26"/>
        </w:rPr>
      </w:pPr>
      <w:r w:rsidRPr="00886D74">
        <w:rPr>
          <w:sz w:val="26"/>
          <w:szCs w:val="26"/>
        </w:rPr>
        <w:t xml:space="preserve">Таблица </w:t>
      </w:r>
      <w:r w:rsidR="00886D74" w:rsidRPr="00886D74">
        <w:rPr>
          <w:sz w:val="26"/>
          <w:szCs w:val="26"/>
        </w:rPr>
        <w:t>13</w:t>
      </w:r>
    </w:p>
    <w:tbl>
      <w:tblPr>
        <w:tblStyle w:val="ae"/>
        <w:tblW w:w="0" w:type="auto"/>
        <w:tblLayout w:type="fixed"/>
        <w:tblLook w:val="04A0" w:firstRow="1" w:lastRow="0" w:firstColumn="1" w:lastColumn="0" w:noHBand="0" w:noVBand="1"/>
      </w:tblPr>
      <w:tblGrid>
        <w:gridCol w:w="704"/>
        <w:gridCol w:w="4820"/>
        <w:gridCol w:w="1842"/>
        <w:gridCol w:w="1980"/>
      </w:tblGrid>
      <w:tr w:rsidR="00C91223" w:rsidRPr="003A7418" w14:paraId="56C5837B" w14:textId="77777777" w:rsidTr="00FE017B">
        <w:trPr>
          <w:tblHeader/>
        </w:trPr>
        <w:tc>
          <w:tcPr>
            <w:tcW w:w="704" w:type="dxa"/>
            <w:vMerge w:val="restart"/>
            <w:shd w:val="clear" w:color="auto" w:fill="C7CCE4"/>
            <w:vAlign w:val="center"/>
          </w:tcPr>
          <w:p w14:paraId="5FC735E7" w14:textId="77777777" w:rsidR="00C91223" w:rsidRPr="003A7418" w:rsidRDefault="00C91223" w:rsidP="00417C85">
            <w:pPr>
              <w:jc w:val="center"/>
              <w:rPr>
                <w:b/>
                <w:sz w:val="20"/>
                <w:szCs w:val="20"/>
              </w:rPr>
            </w:pPr>
            <w:r w:rsidRPr="003A7418">
              <w:rPr>
                <w:b/>
                <w:sz w:val="20"/>
                <w:szCs w:val="20"/>
              </w:rPr>
              <w:t>№ п/п</w:t>
            </w:r>
          </w:p>
        </w:tc>
        <w:tc>
          <w:tcPr>
            <w:tcW w:w="4820" w:type="dxa"/>
            <w:vMerge w:val="restart"/>
            <w:shd w:val="clear" w:color="auto" w:fill="C7CCE4"/>
            <w:vAlign w:val="center"/>
          </w:tcPr>
          <w:p w14:paraId="786BD155" w14:textId="77777777" w:rsidR="00C91223" w:rsidRPr="003A7418" w:rsidRDefault="00C91223" w:rsidP="00417C85">
            <w:pPr>
              <w:jc w:val="center"/>
              <w:rPr>
                <w:b/>
                <w:sz w:val="20"/>
                <w:szCs w:val="20"/>
              </w:rPr>
            </w:pPr>
            <w:r w:rsidRPr="003A7418">
              <w:rPr>
                <w:b/>
                <w:sz w:val="20"/>
                <w:szCs w:val="20"/>
              </w:rPr>
              <w:t>Наименование национального проекта</w:t>
            </w:r>
          </w:p>
        </w:tc>
        <w:tc>
          <w:tcPr>
            <w:tcW w:w="3822" w:type="dxa"/>
            <w:gridSpan w:val="2"/>
            <w:shd w:val="clear" w:color="auto" w:fill="C7CCE4"/>
            <w:vAlign w:val="center"/>
          </w:tcPr>
          <w:p w14:paraId="5B4A91BA" w14:textId="77777777" w:rsidR="00C91223" w:rsidRPr="003A7418" w:rsidRDefault="00C91223" w:rsidP="00417C85">
            <w:pPr>
              <w:jc w:val="center"/>
              <w:rPr>
                <w:b/>
                <w:sz w:val="20"/>
                <w:szCs w:val="20"/>
              </w:rPr>
            </w:pPr>
            <w:r w:rsidRPr="003A7418">
              <w:rPr>
                <w:b/>
                <w:sz w:val="20"/>
                <w:szCs w:val="20"/>
              </w:rPr>
              <w:t>2025 год</w:t>
            </w:r>
          </w:p>
        </w:tc>
      </w:tr>
      <w:tr w:rsidR="00C91223" w:rsidRPr="003A7418" w14:paraId="154C5100" w14:textId="77777777" w:rsidTr="00FE017B">
        <w:trPr>
          <w:tblHeader/>
        </w:trPr>
        <w:tc>
          <w:tcPr>
            <w:tcW w:w="704" w:type="dxa"/>
            <w:vMerge/>
            <w:shd w:val="clear" w:color="auto" w:fill="C7CCE4"/>
            <w:vAlign w:val="center"/>
          </w:tcPr>
          <w:p w14:paraId="7251E9A3" w14:textId="77777777" w:rsidR="00C91223" w:rsidRPr="003A7418" w:rsidRDefault="00C91223" w:rsidP="00417C85">
            <w:pPr>
              <w:jc w:val="center"/>
              <w:rPr>
                <w:b/>
                <w:sz w:val="20"/>
                <w:szCs w:val="20"/>
              </w:rPr>
            </w:pPr>
          </w:p>
        </w:tc>
        <w:tc>
          <w:tcPr>
            <w:tcW w:w="4820" w:type="dxa"/>
            <w:vMerge/>
            <w:shd w:val="clear" w:color="auto" w:fill="C7CCE4"/>
            <w:vAlign w:val="center"/>
          </w:tcPr>
          <w:p w14:paraId="4B7CF7E4" w14:textId="77777777" w:rsidR="00C91223" w:rsidRPr="003A7418" w:rsidRDefault="00C91223" w:rsidP="00417C85">
            <w:pPr>
              <w:jc w:val="center"/>
              <w:rPr>
                <w:b/>
                <w:sz w:val="20"/>
                <w:szCs w:val="20"/>
              </w:rPr>
            </w:pPr>
          </w:p>
        </w:tc>
        <w:tc>
          <w:tcPr>
            <w:tcW w:w="1842" w:type="dxa"/>
            <w:shd w:val="clear" w:color="auto" w:fill="C7CCE4"/>
            <w:vAlign w:val="center"/>
          </w:tcPr>
          <w:p w14:paraId="143ED267" w14:textId="77777777" w:rsidR="00C91223" w:rsidRPr="003A7418" w:rsidRDefault="00C91223" w:rsidP="00417C85">
            <w:pPr>
              <w:jc w:val="center"/>
              <w:rPr>
                <w:b/>
                <w:sz w:val="20"/>
                <w:szCs w:val="20"/>
              </w:rPr>
            </w:pPr>
            <w:r w:rsidRPr="003A7418">
              <w:rPr>
                <w:b/>
                <w:sz w:val="20"/>
                <w:szCs w:val="20"/>
              </w:rPr>
              <w:t xml:space="preserve">План, </w:t>
            </w:r>
          </w:p>
          <w:p w14:paraId="491A7476" w14:textId="77777777" w:rsidR="00C91223" w:rsidRPr="003A7418" w:rsidRDefault="00C91223" w:rsidP="00417C85">
            <w:pPr>
              <w:jc w:val="center"/>
              <w:rPr>
                <w:b/>
                <w:sz w:val="20"/>
                <w:szCs w:val="20"/>
              </w:rPr>
            </w:pPr>
            <w:r w:rsidRPr="003A7418">
              <w:rPr>
                <w:b/>
                <w:sz w:val="20"/>
                <w:szCs w:val="20"/>
              </w:rPr>
              <w:t>млн руб.</w:t>
            </w:r>
          </w:p>
        </w:tc>
        <w:tc>
          <w:tcPr>
            <w:tcW w:w="1980" w:type="dxa"/>
            <w:shd w:val="clear" w:color="auto" w:fill="C7CCE4"/>
            <w:vAlign w:val="center"/>
          </w:tcPr>
          <w:p w14:paraId="16F2B1CE" w14:textId="77777777" w:rsidR="00C91223" w:rsidRPr="003A7418" w:rsidRDefault="00C91223" w:rsidP="00417C85">
            <w:pPr>
              <w:jc w:val="center"/>
              <w:rPr>
                <w:b/>
                <w:sz w:val="20"/>
                <w:szCs w:val="20"/>
              </w:rPr>
            </w:pPr>
            <w:r w:rsidRPr="003A7418">
              <w:rPr>
                <w:b/>
                <w:sz w:val="20"/>
                <w:szCs w:val="20"/>
              </w:rPr>
              <w:t xml:space="preserve">Исполнение </w:t>
            </w:r>
          </w:p>
          <w:p w14:paraId="779BE4A1" w14:textId="77777777" w:rsidR="00C91223" w:rsidRPr="003A7418" w:rsidRDefault="00C91223" w:rsidP="00417C85">
            <w:pPr>
              <w:jc w:val="center"/>
              <w:rPr>
                <w:b/>
                <w:sz w:val="20"/>
                <w:szCs w:val="20"/>
              </w:rPr>
            </w:pPr>
            <w:r w:rsidRPr="003A7418">
              <w:rPr>
                <w:sz w:val="20"/>
                <w:szCs w:val="20"/>
              </w:rPr>
              <w:t>по состоянию на 01.10.2025,</w:t>
            </w:r>
          </w:p>
          <w:p w14:paraId="329EE88E" w14:textId="77777777" w:rsidR="00C91223" w:rsidRPr="003A7418" w:rsidRDefault="00C91223" w:rsidP="00417C85">
            <w:pPr>
              <w:jc w:val="center"/>
              <w:rPr>
                <w:b/>
                <w:sz w:val="20"/>
                <w:szCs w:val="20"/>
              </w:rPr>
            </w:pPr>
            <w:r w:rsidRPr="003A7418">
              <w:rPr>
                <w:b/>
                <w:sz w:val="20"/>
                <w:szCs w:val="20"/>
              </w:rPr>
              <w:t>млн руб.</w:t>
            </w:r>
          </w:p>
        </w:tc>
      </w:tr>
      <w:tr w:rsidR="00C91223" w:rsidRPr="003A7418" w14:paraId="5562676A" w14:textId="77777777" w:rsidTr="00417C85">
        <w:tc>
          <w:tcPr>
            <w:tcW w:w="704" w:type="dxa"/>
            <w:shd w:val="clear" w:color="auto" w:fill="FFFFFF" w:themeFill="background1"/>
            <w:vAlign w:val="center"/>
          </w:tcPr>
          <w:p w14:paraId="2BCC366E" w14:textId="77777777" w:rsidR="00C91223" w:rsidRPr="003A7418" w:rsidRDefault="00C91223" w:rsidP="00417C85">
            <w:pPr>
              <w:jc w:val="center"/>
              <w:rPr>
                <w:sz w:val="20"/>
                <w:szCs w:val="20"/>
              </w:rPr>
            </w:pPr>
            <w:r w:rsidRPr="003A7418">
              <w:rPr>
                <w:sz w:val="20"/>
                <w:szCs w:val="20"/>
              </w:rPr>
              <w:t>1</w:t>
            </w:r>
          </w:p>
        </w:tc>
        <w:tc>
          <w:tcPr>
            <w:tcW w:w="4820" w:type="dxa"/>
            <w:shd w:val="clear" w:color="auto" w:fill="FFFFFF" w:themeFill="background1"/>
            <w:vAlign w:val="center"/>
          </w:tcPr>
          <w:p w14:paraId="5450F419" w14:textId="77777777" w:rsidR="00C91223" w:rsidRPr="003A7418" w:rsidRDefault="00C91223" w:rsidP="00417C85">
            <w:pPr>
              <w:rPr>
                <w:sz w:val="20"/>
                <w:szCs w:val="20"/>
              </w:rPr>
            </w:pPr>
            <w:r w:rsidRPr="003A7418">
              <w:rPr>
                <w:sz w:val="20"/>
                <w:szCs w:val="20"/>
              </w:rPr>
              <w:t>«Продолжительная и активная жизнь»</w:t>
            </w:r>
          </w:p>
        </w:tc>
        <w:tc>
          <w:tcPr>
            <w:tcW w:w="1842" w:type="dxa"/>
            <w:shd w:val="clear" w:color="auto" w:fill="FFFFFF" w:themeFill="background1"/>
            <w:vAlign w:val="center"/>
          </w:tcPr>
          <w:p w14:paraId="40B150A1" w14:textId="77777777" w:rsidR="00C91223" w:rsidRPr="003A7418" w:rsidRDefault="00C91223" w:rsidP="00417C85">
            <w:pPr>
              <w:jc w:val="center"/>
              <w:rPr>
                <w:sz w:val="20"/>
                <w:szCs w:val="20"/>
              </w:rPr>
            </w:pPr>
            <w:r w:rsidRPr="003A7418">
              <w:rPr>
                <w:sz w:val="20"/>
                <w:szCs w:val="20"/>
              </w:rPr>
              <w:t>100,7</w:t>
            </w:r>
          </w:p>
        </w:tc>
        <w:tc>
          <w:tcPr>
            <w:tcW w:w="1980" w:type="dxa"/>
            <w:shd w:val="clear" w:color="auto" w:fill="FFFFFF" w:themeFill="background1"/>
            <w:vAlign w:val="center"/>
          </w:tcPr>
          <w:p w14:paraId="6D6EF964" w14:textId="77777777" w:rsidR="00C91223" w:rsidRPr="003A7418" w:rsidRDefault="00C91223" w:rsidP="00417C85">
            <w:pPr>
              <w:jc w:val="center"/>
              <w:rPr>
                <w:sz w:val="20"/>
                <w:szCs w:val="20"/>
              </w:rPr>
            </w:pPr>
            <w:r w:rsidRPr="003A7418">
              <w:rPr>
                <w:sz w:val="20"/>
                <w:szCs w:val="20"/>
              </w:rPr>
              <w:t>72,0</w:t>
            </w:r>
          </w:p>
        </w:tc>
      </w:tr>
      <w:tr w:rsidR="00C91223" w:rsidRPr="003A7418" w14:paraId="3961A78B" w14:textId="77777777" w:rsidTr="00417C85">
        <w:tc>
          <w:tcPr>
            <w:tcW w:w="704" w:type="dxa"/>
            <w:shd w:val="clear" w:color="auto" w:fill="FFFFFF" w:themeFill="background1"/>
            <w:vAlign w:val="center"/>
          </w:tcPr>
          <w:p w14:paraId="3B26318A" w14:textId="77777777" w:rsidR="00C91223" w:rsidRPr="003A7418" w:rsidRDefault="00C91223" w:rsidP="00417C85">
            <w:pPr>
              <w:jc w:val="center"/>
              <w:rPr>
                <w:sz w:val="20"/>
                <w:szCs w:val="20"/>
              </w:rPr>
            </w:pPr>
            <w:r w:rsidRPr="003A7418">
              <w:rPr>
                <w:sz w:val="20"/>
                <w:szCs w:val="20"/>
              </w:rPr>
              <w:t>2</w:t>
            </w:r>
          </w:p>
        </w:tc>
        <w:tc>
          <w:tcPr>
            <w:tcW w:w="4820" w:type="dxa"/>
            <w:shd w:val="clear" w:color="auto" w:fill="FFFFFF" w:themeFill="background1"/>
            <w:vAlign w:val="center"/>
          </w:tcPr>
          <w:p w14:paraId="4347416A" w14:textId="77777777" w:rsidR="00C91223" w:rsidRPr="003A7418" w:rsidRDefault="00C91223" w:rsidP="00417C85">
            <w:pPr>
              <w:rPr>
                <w:sz w:val="20"/>
                <w:szCs w:val="20"/>
              </w:rPr>
            </w:pPr>
            <w:r w:rsidRPr="003A7418">
              <w:rPr>
                <w:sz w:val="20"/>
                <w:szCs w:val="20"/>
              </w:rPr>
              <w:t>«Молодежь и дети»</w:t>
            </w:r>
          </w:p>
        </w:tc>
        <w:tc>
          <w:tcPr>
            <w:tcW w:w="1842" w:type="dxa"/>
            <w:shd w:val="clear" w:color="auto" w:fill="FFFFFF" w:themeFill="background1"/>
            <w:vAlign w:val="center"/>
          </w:tcPr>
          <w:p w14:paraId="1FA567E3" w14:textId="77777777" w:rsidR="00C91223" w:rsidRPr="003A7418" w:rsidRDefault="00C91223" w:rsidP="00417C85">
            <w:pPr>
              <w:jc w:val="center"/>
              <w:rPr>
                <w:sz w:val="20"/>
                <w:szCs w:val="20"/>
              </w:rPr>
            </w:pPr>
            <w:r w:rsidRPr="003A7418">
              <w:rPr>
                <w:sz w:val="20"/>
                <w:szCs w:val="20"/>
              </w:rPr>
              <w:t>250,2</w:t>
            </w:r>
          </w:p>
        </w:tc>
        <w:tc>
          <w:tcPr>
            <w:tcW w:w="1980" w:type="dxa"/>
            <w:shd w:val="clear" w:color="auto" w:fill="FFFFFF" w:themeFill="background1"/>
            <w:vAlign w:val="center"/>
          </w:tcPr>
          <w:p w14:paraId="278F23EB" w14:textId="77777777" w:rsidR="00C91223" w:rsidRPr="003A7418" w:rsidRDefault="00C91223" w:rsidP="00417C85">
            <w:pPr>
              <w:jc w:val="center"/>
              <w:rPr>
                <w:sz w:val="20"/>
                <w:szCs w:val="20"/>
              </w:rPr>
            </w:pPr>
            <w:r w:rsidRPr="003A7418">
              <w:rPr>
                <w:sz w:val="20"/>
                <w:szCs w:val="20"/>
              </w:rPr>
              <w:t>184,7</w:t>
            </w:r>
          </w:p>
        </w:tc>
      </w:tr>
      <w:tr w:rsidR="00C91223" w:rsidRPr="003A7418" w14:paraId="36BA6DAE" w14:textId="77777777" w:rsidTr="00417C85">
        <w:tc>
          <w:tcPr>
            <w:tcW w:w="704" w:type="dxa"/>
            <w:shd w:val="clear" w:color="auto" w:fill="FFFFFF" w:themeFill="background1"/>
            <w:vAlign w:val="center"/>
          </w:tcPr>
          <w:p w14:paraId="726549AC" w14:textId="77777777" w:rsidR="00C91223" w:rsidRPr="003A7418" w:rsidRDefault="00C91223" w:rsidP="00417C85">
            <w:pPr>
              <w:jc w:val="center"/>
              <w:rPr>
                <w:sz w:val="20"/>
                <w:szCs w:val="20"/>
              </w:rPr>
            </w:pPr>
            <w:r w:rsidRPr="003A7418">
              <w:rPr>
                <w:sz w:val="20"/>
                <w:szCs w:val="20"/>
              </w:rPr>
              <w:t>3</w:t>
            </w:r>
          </w:p>
        </w:tc>
        <w:tc>
          <w:tcPr>
            <w:tcW w:w="4820" w:type="dxa"/>
            <w:shd w:val="clear" w:color="auto" w:fill="FFFFFF" w:themeFill="background1"/>
            <w:vAlign w:val="center"/>
          </w:tcPr>
          <w:p w14:paraId="32C844F2" w14:textId="77777777" w:rsidR="00C91223" w:rsidRPr="003A7418" w:rsidRDefault="00C91223" w:rsidP="00417C85">
            <w:pPr>
              <w:rPr>
                <w:sz w:val="20"/>
                <w:szCs w:val="20"/>
              </w:rPr>
            </w:pPr>
            <w:r w:rsidRPr="003A7418">
              <w:rPr>
                <w:sz w:val="20"/>
                <w:szCs w:val="20"/>
              </w:rPr>
              <w:t>«Семья»</w:t>
            </w:r>
          </w:p>
        </w:tc>
        <w:tc>
          <w:tcPr>
            <w:tcW w:w="1842" w:type="dxa"/>
            <w:shd w:val="clear" w:color="auto" w:fill="FFFFFF" w:themeFill="background1"/>
            <w:vAlign w:val="center"/>
          </w:tcPr>
          <w:p w14:paraId="4809BC53" w14:textId="77777777" w:rsidR="00C91223" w:rsidRPr="003A7418" w:rsidRDefault="00C91223" w:rsidP="00417C85">
            <w:pPr>
              <w:jc w:val="center"/>
              <w:rPr>
                <w:sz w:val="20"/>
                <w:szCs w:val="20"/>
              </w:rPr>
            </w:pPr>
            <w:r w:rsidRPr="003A7418">
              <w:rPr>
                <w:sz w:val="20"/>
                <w:szCs w:val="20"/>
              </w:rPr>
              <w:t>19,5</w:t>
            </w:r>
          </w:p>
        </w:tc>
        <w:tc>
          <w:tcPr>
            <w:tcW w:w="1980" w:type="dxa"/>
            <w:shd w:val="clear" w:color="auto" w:fill="FFFFFF" w:themeFill="background1"/>
            <w:vAlign w:val="center"/>
          </w:tcPr>
          <w:p w14:paraId="388A8FC6" w14:textId="77777777" w:rsidR="00C91223" w:rsidRPr="003A7418" w:rsidRDefault="00C91223" w:rsidP="00417C85">
            <w:pPr>
              <w:jc w:val="center"/>
              <w:rPr>
                <w:sz w:val="20"/>
                <w:szCs w:val="20"/>
              </w:rPr>
            </w:pPr>
            <w:r w:rsidRPr="003A7418">
              <w:rPr>
                <w:sz w:val="20"/>
                <w:szCs w:val="20"/>
              </w:rPr>
              <w:t>19,5</w:t>
            </w:r>
          </w:p>
        </w:tc>
      </w:tr>
      <w:tr w:rsidR="00C91223" w:rsidRPr="003A7418" w14:paraId="3875C14E" w14:textId="77777777" w:rsidTr="00417C85">
        <w:tc>
          <w:tcPr>
            <w:tcW w:w="704" w:type="dxa"/>
            <w:shd w:val="clear" w:color="auto" w:fill="FFFFFF" w:themeFill="background1"/>
            <w:vAlign w:val="center"/>
          </w:tcPr>
          <w:p w14:paraId="290E8261" w14:textId="77777777" w:rsidR="00C91223" w:rsidRPr="003A7418" w:rsidRDefault="00C91223" w:rsidP="00417C85">
            <w:pPr>
              <w:jc w:val="center"/>
              <w:rPr>
                <w:sz w:val="20"/>
                <w:szCs w:val="20"/>
              </w:rPr>
            </w:pPr>
            <w:r w:rsidRPr="003A7418">
              <w:rPr>
                <w:sz w:val="20"/>
                <w:szCs w:val="20"/>
              </w:rPr>
              <w:t>4</w:t>
            </w:r>
          </w:p>
        </w:tc>
        <w:tc>
          <w:tcPr>
            <w:tcW w:w="4820" w:type="dxa"/>
            <w:shd w:val="clear" w:color="auto" w:fill="FFFFFF" w:themeFill="background1"/>
            <w:vAlign w:val="center"/>
          </w:tcPr>
          <w:p w14:paraId="2CAC98BC" w14:textId="77777777" w:rsidR="00C91223" w:rsidRPr="003A7418" w:rsidRDefault="00C91223" w:rsidP="00417C85">
            <w:pPr>
              <w:rPr>
                <w:sz w:val="20"/>
                <w:szCs w:val="20"/>
              </w:rPr>
            </w:pPr>
            <w:r w:rsidRPr="003A7418">
              <w:rPr>
                <w:sz w:val="20"/>
                <w:szCs w:val="20"/>
              </w:rPr>
              <w:t>«Инфраструктура для жизни»</w:t>
            </w:r>
          </w:p>
        </w:tc>
        <w:tc>
          <w:tcPr>
            <w:tcW w:w="1842" w:type="dxa"/>
            <w:shd w:val="clear" w:color="auto" w:fill="FFFFFF" w:themeFill="background1"/>
            <w:vAlign w:val="center"/>
          </w:tcPr>
          <w:p w14:paraId="746C216F" w14:textId="77777777" w:rsidR="00C91223" w:rsidRPr="003A7418" w:rsidRDefault="00C91223" w:rsidP="00417C85">
            <w:pPr>
              <w:jc w:val="center"/>
              <w:rPr>
                <w:sz w:val="20"/>
                <w:szCs w:val="20"/>
              </w:rPr>
            </w:pPr>
            <w:r w:rsidRPr="003A7418">
              <w:rPr>
                <w:sz w:val="20"/>
                <w:szCs w:val="20"/>
              </w:rPr>
              <w:t>1 078,1</w:t>
            </w:r>
          </w:p>
        </w:tc>
        <w:tc>
          <w:tcPr>
            <w:tcW w:w="1980" w:type="dxa"/>
            <w:shd w:val="clear" w:color="auto" w:fill="FFFFFF" w:themeFill="background1"/>
            <w:vAlign w:val="center"/>
          </w:tcPr>
          <w:p w14:paraId="734BA7EA" w14:textId="77777777" w:rsidR="00C91223" w:rsidRPr="003A7418" w:rsidRDefault="00C91223" w:rsidP="00417C85">
            <w:pPr>
              <w:jc w:val="center"/>
              <w:rPr>
                <w:sz w:val="20"/>
                <w:szCs w:val="20"/>
              </w:rPr>
            </w:pPr>
            <w:r w:rsidRPr="003A7418">
              <w:rPr>
                <w:sz w:val="20"/>
                <w:szCs w:val="20"/>
              </w:rPr>
              <w:t>298,4</w:t>
            </w:r>
          </w:p>
        </w:tc>
      </w:tr>
      <w:tr w:rsidR="00C91223" w:rsidRPr="003A7418" w14:paraId="7D117800" w14:textId="77777777" w:rsidTr="00417C85">
        <w:tc>
          <w:tcPr>
            <w:tcW w:w="704" w:type="dxa"/>
            <w:vAlign w:val="center"/>
          </w:tcPr>
          <w:p w14:paraId="1885AC93" w14:textId="77777777" w:rsidR="00C91223" w:rsidRPr="003A7418" w:rsidRDefault="00C91223" w:rsidP="00417C85">
            <w:pPr>
              <w:jc w:val="center"/>
              <w:rPr>
                <w:sz w:val="20"/>
                <w:szCs w:val="20"/>
              </w:rPr>
            </w:pPr>
            <w:r w:rsidRPr="003A7418">
              <w:rPr>
                <w:sz w:val="20"/>
                <w:szCs w:val="20"/>
              </w:rPr>
              <w:t>5</w:t>
            </w:r>
          </w:p>
        </w:tc>
        <w:tc>
          <w:tcPr>
            <w:tcW w:w="4820" w:type="dxa"/>
            <w:vAlign w:val="center"/>
          </w:tcPr>
          <w:p w14:paraId="5B3A31B5" w14:textId="77777777" w:rsidR="00C91223" w:rsidRPr="003A7418" w:rsidRDefault="00C91223" w:rsidP="00417C85">
            <w:pPr>
              <w:rPr>
                <w:sz w:val="20"/>
                <w:szCs w:val="20"/>
              </w:rPr>
            </w:pPr>
            <w:r w:rsidRPr="003A7418">
              <w:rPr>
                <w:sz w:val="20"/>
                <w:szCs w:val="20"/>
              </w:rPr>
              <w:t>«Туризм и гостеприимство», в том числе:</w:t>
            </w:r>
          </w:p>
        </w:tc>
        <w:tc>
          <w:tcPr>
            <w:tcW w:w="1842" w:type="dxa"/>
            <w:vAlign w:val="center"/>
          </w:tcPr>
          <w:p w14:paraId="6291D055" w14:textId="77777777" w:rsidR="00C91223" w:rsidRPr="003A7418" w:rsidRDefault="00C91223" w:rsidP="00417C85">
            <w:pPr>
              <w:jc w:val="center"/>
              <w:rPr>
                <w:sz w:val="20"/>
                <w:szCs w:val="20"/>
              </w:rPr>
            </w:pPr>
            <w:r w:rsidRPr="003A7418">
              <w:rPr>
                <w:sz w:val="20"/>
                <w:szCs w:val="20"/>
              </w:rPr>
              <w:t>4,0</w:t>
            </w:r>
          </w:p>
        </w:tc>
        <w:tc>
          <w:tcPr>
            <w:tcW w:w="1980" w:type="dxa"/>
            <w:vAlign w:val="center"/>
          </w:tcPr>
          <w:p w14:paraId="0EF23615" w14:textId="77777777" w:rsidR="00C91223" w:rsidRPr="003A7418" w:rsidRDefault="00C91223" w:rsidP="00417C85">
            <w:pPr>
              <w:jc w:val="center"/>
              <w:rPr>
                <w:sz w:val="20"/>
                <w:szCs w:val="20"/>
              </w:rPr>
            </w:pPr>
            <w:r w:rsidRPr="003A7418">
              <w:rPr>
                <w:sz w:val="20"/>
                <w:szCs w:val="20"/>
              </w:rPr>
              <w:t>3,5</w:t>
            </w:r>
          </w:p>
        </w:tc>
      </w:tr>
      <w:tr w:rsidR="00C91223" w:rsidRPr="003A7418" w14:paraId="34C29007" w14:textId="77777777" w:rsidTr="00417C85">
        <w:tc>
          <w:tcPr>
            <w:tcW w:w="704" w:type="dxa"/>
            <w:vAlign w:val="center"/>
          </w:tcPr>
          <w:p w14:paraId="223596EE" w14:textId="77777777" w:rsidR="00C91223" w:rsidRPr="003A7418" w:rsidRDefault="00C91223" w:rsidP="00417C85">
            <w:pPr>
              <w:jc w:val="center"/>
              <w:rPr>
                <w:sz w:val="20"/>
                <w:szCs w:val="20"/>
              </w:rPr>
            </w:pPr>
          </w:p>
        </w:tc>
        <w:tc>
          <w:tcPr>
            <w:tcW w:w="4820" w:type="dxa"/>
            <w:vAlign w:val="center"/>
          </w:tcPr>
          <w:p w14:paraId="7CEBF6E8" w14:textId="77777777" w:rsidR="00C91223" w:rsidRPr="003A7418" w:rsidRDefault="00C91223" w:rsidP="00417C85">
            <w:pPr>
              <w:rPr>
                <w:sz w:val="20"/>
                <w:szCs w:val="20"/>
              </w:rPr>
            </w:pPr>
            <w:r w:rsidRPr="003A7418">
              <w:rPr>
                <w:i/>
                <w:sz w:val="20"/>
                <w:szCs w:val="20"/>
              </w:rPr>
              <w:t>ПАО «ГМК «Норильский никель»</w:t>
            </w:r>
          </w:p>
        </w:tc>
        <w:tc>
          <w:tcPr>
            <w:tcW w:w="1842" w:type="dxa"/>
            <w:vAlign w:val="center"/>
          </w:tcPr>
          <w:p w14:paraId="036C294E" w14:textId="77777777" w:rsidR="00C91223" w:rsidRPr="003A7418" w:rsidRDefault="00C91223" w:rsidP="00417C85">
            <w:pPr>
              <w:jc w:val="center"/>
              <w:rPr>
                <w:i/>
                <w:sz w:val="20"/>
                <w:szCs w:val="20"/>
              </w:rPr>
            </w:pPr>
            <w:r w:rsidRPr="003A7418">
              <w:rPr>
                <w:i/>
                <w:sz w:val="20"/>
                <w:szCs w:val="20"/>
              </w:rPr>
              <w:t>1,2</w:t>
            </w:r>
          </w:p>
        </w:tc>
        <w:tc>
          <w:tcPr>
            <w:tcW w:w="1980" w:type="dxa"/>
            <w:vAlign w:val="center"/>
          </w:tcPr>
          <w:p w14:paraId="67795519" w14:textId="77777777" w:rsidR="00C91223" w:rsidRPr="003A7418" w:rsidRDefault="00C91223" w:rsidP="00417C85">
            <w:pPr>
              <w:jc w:val="center"/>
              <w:rPr>
                <w:i/>
                <w:sz w:val="20"/>
                <w:szCs w:val="20"/>
              </w:rPr>
            </w:pPr>
            <w:r w:rsidRPr="003A7418">
              <w:rPr>
                <w:i/>
                <w:sz w:val="20"/>
                <w:szCs w:val="20"/>
              </w:rPr>
              <w:t>1,2</w:t>
            </w:r>
          </w:p>
        </w:tc>
      </w:tr>
      <w:tr w:rsidR="00C91223" w:rsidRPr="003A7418" w14:paraId="68FFFA4C" w14:textId="77777777" w:rsidTr="00417C85">
        <w:tc>
          <w:tcPr>
            <w:tcW w:w="704" w:type="dxa"/>
            <w:shd w:val="clear" w:color="auto" w:fill="auto"/>
          </w:tcPr>
          <w:p w14:paraId="271C1E42" w14:textId="77777777" w:rsidR="00C91223" w:rsidRPr="003A7418" w:rsidRDefault="00C91223" w:rsidP="00417C85">
            <w:pPr>
              <w:jc w:val="center"/>
              <w:rPr>
                <w:sz w:val="20"/>
                <w:szCs w:val="20"/>
              </w:rPr>
            </w:pPr>
            <w:r w:rsidRPr="003A7418">
              <w:rPr>
                <w:sz w:val="20"/>
                <w:szCs w:val="20"/>
              </w:rPr>
              <w:t>6</w:t>
            </w:r>
          </w:p>
        </w:tc>
        <w:tc>
          <w:tcPr>
            <w:tcW w:w="4820" w:type="dxa"/>
            <w:shd w:val="clear" w:color="auto" w:fill="auto"/>
          </w:tcPr>
          <w:p w14:paraId="7CC188EA" w14:textId="77777777" w:rsidR="00C91223" w:rsidRPr="003A7418" w:rsidRDefault="00C91223" w:rsidP="00417C85">
            <w:pPr>
              <w:rPr>
                <w:sz w:val="20"/>
                <w:szCs w:val="20"/>
              </w:rPr>
            </w:pPr>
            <w:r w:rsidRPr="003A7418">
              <w:rPr>
                <w:sz w:val="20"/>
                <w:szCs w:val="20"/>
              </w:rPr>
              <w:t>«Эффективная и конкурентная экономика»</w:t>
            </w:r>
          </w:p>
        </w:tc>
        <w:tc>
          <w:tcPr>
            <w:tcW w:w="3822" w:type="dxa"/>
            <w:gridSpan w:val="2"/>
            <w:vMerge w:val="restart"/>
            <w:vAlign w:val="center"/>
          </w:tcPr>
          <w:p w14:paraId="27AE6907" w14:textId="77777777" w:rsidR="00C91223" w:rsidRPr="003A7418" w:rsidRDefault="00C91223" w:rsidP="00417C85">
            <w:pPr>
              <w:jc w:val="center"/>
              <w:rPr>
                <w:color w:val="000000"/>
                <w:sz w:val="20"/>
                <w:szCs w:val="20"/>
              </w:rPr>
            </w:pPr>
            <w:r w:rsidRPr="003A7418">
              <w:rPr>
                <w:color w:val="000000"/>
                <w:sz w:val="20"/>
                <w:szCs w:val="20"/>
              </w:rPr>
              <w:t>без дополнительного финансирования</w:t>
            </w:r>
          </w:p>
        </w:tc>
      </w:tr>
      <w:tr w:rsidR="00C91223" w:rsidRPr="003A7418" w14:paraId="43F23793" w14:textId="77777777" w:rsidTr="00417C85">
        <w:tc>
          <w:tcPr>
            <w:tcW w:w="704" w:type="dxa"/>
            <w:shd w:val="clear" w:color="auto" w:fill="auto"/>
          </w:tcPr>
          <w:p w14:paraId="3F321DC3" w14:textId="77777777" w:rsidR="00C91223" w:rsidRPr="003A7418" w:rsidRDefault="00C91223" w:rsidP="00417C85">
            <w:pPr>
              <w:jc w:val="center"/>
              <w:rPr>
                <w:sz w:val="20"/>
                <w:szCs w:val="20"/>
              </w:rPr>
            </w:pPr>
            <w:r w:rsidRPr="003A7418">
              <w:rPr>
                <w:sz w:val="20"/>
                <w:szCs w:val="20"/>
              </w:rPr>
              <w:t>7</w:t>
            </w:r>
          </w:p>
        </w:tc>
        <w:tc>
          <w:tcPr>
            <w:tcW w:w="4820" w:type="dxa"/>
            <w:shd w:val="clear" w:color="auto" w:fill="auto"/>
          </w:tcPr>
          <w:p w14:paraId="00AC87C1" w14:textId="77777777" w:rsidR="00C91223" w:rsidRPr="003A7418" w:rsidRDefault="00C91223" w:rsidP="00417C85">
            <w:pPr>
              <w:rPr>
                <w:sz w:val="20"/>
                <w:szCs w:val="20"/>
              </w:rPr>
            </w:pPr>
            <w:r w:rsidRPr="003A7418">
              <w:rPr>
                <w:sz w:val="20"/>
                <w:szCs w:val="20"/>
              </w:rPr>
              <w:t>«Кадры»</w:t>
            </w:r>
          </w:p>
        </w:tc>
        <w:tc>
          <w:tcPr>
            <w:tcW w:w="3822" w:type="dxa"/>
            <w:gridSpan w:val="2"/>
            <w:vMerge/>
            <w:vAlign w:val="center"/>
          </w:tcPr>
          <w:p w14:paraId="75E09648" w14:textId="77777777" w:rsidR="00C91223" w:rsidRPr="003A7418" w:rsidRDefault="00C91223" w:rsidP="00417C85">
            <w:pPr>
              <w:jc w:val="center"/>
              <w:rPr>
                <w:color w:val="000000"/>
                <w:sz w:val="20"/>
                <w:szCs w:val="20"/>
              </w:rPr>
            </w:pPr>
          </w:p>
        </w:tc>
      </w:tr>
      <w:tr w:rsidR="00C91223" w:rsidRPr="003A7418" w14:paraId="20368295" w14:textId="77777777" w:rsidTr="00417C85">
        <w:tc>
          <w:tcPr>
            <w:tcW w:w="5524" w:type="dxa"/>
            <w:gridSpan w:val="2"/>
            <w:shd w:val="clear" w:color="auto" w:fill="BFBFBF" w:themeFill="background1" w:themeFillShade="BF"/>
          </w:tcPr>
          <w:p w14:paraId="3E4AEBAD" w14:textId="77777777" w:rsidR="00C91223" w:rsidRPr="003A7418" w:rsidRDefault="00C91223" w:rsidP="00417C85">
            <w:pPr>
              <w:jc w:val="right"/>
              <w:rPr>
                <w:b/>
                <w:sz w:val="20"/>
                <w:szCs w:val="20"/>
              </w:rPr>
            </w:pPr>
            <w:r w:rsidRPr="003A7418">
              <w:rPr>
                <w:b/>
                <w:sz w:val="20"/>
                <w:szCs w:val="20"/>
              </w:rPr>
              <w:t>Итого:</w:t>
            </w:r>
          </w:p>
        </w:tc>
        <w:tc>
          <w:tcPr>
            <w:tcW w:w="1842" w:type="dxa"/>
            <w:shd w:val="clear" w:color="auto" w:fill="BFBFBF" w:themeFill="background1" w:themeFillShade="BF"/>
            <w:vAlign w:val="center"/>
          </w:tcPr>
          <w:p w14:paraId="5B402D8E" w14:textId="77777777" w:rsidR="00C91223" w:rsidRPr="003A7418" w:rsidRDefault="00C91223" w:rsidP="00417C85">
            <w:pPr>
              <w:jc w:val="center"/>
              <w:rPr>
                <w:b/>
                <w:color w:val="000000"/>
                <w:sz w:val="20"/>
                <w:szCs w:val="20"/>
                <w:highlight w:val="yellow"/>
              </w:rPr>
            </w:pPr>
            <w:r w:rsidRPr="003A7418">
              <w:rPr>
                <w:b/>
                <w:color w:val="000000"/>
                <w:sz w:val="20"/>
                <w:szCs w:val="20"/>
              </w:rPr>
              <w:t>1 452,5</w:t>
            </w:r>
          </w:p>
        </w:tc>
        <w:tc>
          <w:tcPr>
            <w:tcW w:w="1980" w:type="dxa"/>
            <w:shd w:val="clear" w:color="auto" w:fill="BFBFBF" w:themeFill="background1" w:themeFillShade="BF"/>
            <w:vAlign w:val="center"/>
          </w:tcPr>
          <w:p w14:paraId="48207508" w14:textId="77777777" w:rsidR="00C91223" w:rsidRPr="003A7418" w:rsidRDefault="00C91223" w:rsidP="00417C85">
            <w:pPr>
              <w:jc w:val="center"/>
              <w:rPr>
                <w:b/>
                <w:color w:val="000000"/>
                <w:sz w:val="20"/>
                <w:szCs w:val="20"/>
                <w:highlight w:val="yellow"/>
              </w:rPr>
            </w:pPr>
            <w:r w:rsidRPr="003A7418">
              <w:rPr>
                <w:b/>
                <w:color w:val="000000"/>
                <w:sz w:val="20"/>
                <w:szCs w:val="20"/>
              </w:rPr>
              <w:t>578,1</w:t>
            </w:r>
          </w:p>
        </w:tc>
      </w:tr>
      <w:tr w:rsidR="00C91223" w:rsidRPr="003A7418" w14:paraId="34D53922" w14:textId="77777777" w:rsidTr="00417C85">
        <w:tc>
          <w:tcPr>
            <w:tcW w:w="9346" w:type="dxa"/>
            <w:gridSpan w:val="4"/>
          </w:tcPr>
          <w:p w14:paraId="663C5D53" w14:textId="77777777" w:rsidR="00C91223" w:rsidRPr="003A7418" w:rsidRDefault="00C91223" w:rsidP="00417C85">
            <w:pPr>
              <w:rPr>
                <w:sz w:val="20"/>
                <w:szCs w:val="20"/>
              </w:rPr>
            </w:pPr>
            <w:r w:rsidRPr="003A7418">
              <w:rPr>
                <w:sz w:val="20"/>
                <w:szCs w:val="20"/>
              </w:rPr>
              <w:t xml:space="preserve">Справочно: </w:t>
            </w:r>
          </w:p>
        </w:tc>
      </w:tr>
      <w:tr w:rsidR="00C91223" w:rsidRPr="003A7418" w14:paraId="7714ED76" w14:textId="77777777" w:rsidTr="00417C85">
        <w:trPr>
          <w:trHeight w:val="70"/>
        </w:trPr>
        <w:tc>
          <w:tcPr>
            <w:tcW w:w="704" w:type="dxa"/>
          </w:tcPr>
          <w:p w14:paraId="72FD8A1E" w14:textId="77777777" w:rsidR="00C91223" w:rsidRPr="003A7418" w:rsidRDefault="00C91223" w:rsidP="00417C85">
            <w:pPr>
              <w:jc w:val="center"/>
              <w:rPr>
                <w:sz w:val="20"/>
                <w:szCs w:val="20"/>
              </w:rPr>
            </w:pPr>
            <w:r w:rsidRPr="003A7418">
              <w:rPr>
                <w:i/>
                <w:sz w:val="20"/>
                <w:szCs w:val="20"/>
              </w:rPr>
              <w:t>8</w:t>
            </w:r>
          </w:p>
        </w:tc>
        <w:tc>
          <w:tcPr>
            <w:tcW w:w="4820" w:type="dxa"/>
          </w:tcPr>
          <w:p w14:paraId="03A886A8" w14:textId="77777777" w:rsidR="00C91223" w:rsidRPr="003A7418" w:rsidRDefault="00C91223" w:rsidP="00417C85">
            <w:pPr>
              <w:rPr>
                <w:i/>
                <w:sz w:val="20"/>
                <w:szCs w:val="20"/>
              </w:rPr>
            </w:pPr>
            <w:r w:rsidRPr="003A7418">
              <w:rPr>
                <w:i/>
                <w:sz w:val="20"/>
                <w:szCs w:val="20"/>
              </w:rPr>
              <w:t>«Экологическое благополучие» (краевой бюджет)</w:t>
            </w:r>
          </w:p>
        </w:tc>
        <w:tc>
          <w:tcPr>
            <w:tcW w:w="1842" w:type="dxa"/>
          </w:tcPr>
          <w:p w14:paraId="734281EB" w14:textId="77777777" w:rsidR="00C91223" w:rsidRPr="003A7418" w:rsidRDefault="00C91223" w:rsidP="00417C85">
            <w:pPr>
              <w:jc w:val="center"/>
              <w:rPr>
                <w:i/>
                <w:sz w:val="20"/>
                <w:szCs w:val="20"/>
              </w:rPr>
            </w:pPr>
            <w:r w:rsidRPr="003A7418">
              <w:rPr>
                <w:i/>
                <w:sz w:val="20"/>
                <w:szCs w:val="20"/>
              </w:rPr>
              <w:t>10,0</w:t>
            </w:r>
          </w:p>
        </w:tc>
        <w:tc>
          <w:tcPr>
            <w:tcW w:w="1980" w:type="dxa"/>
          </w:tcPr>
          <w:p w14:paraId="597EF8A0" w14:textId="77777777" w:rsidR="00C91223" w:rsidRPr="003A7418" w:rsidRDefault="00C91223" w:rsidP="00417C85">
            <w:pPr>
              <w:jc w:val="center"/>
              <w:rPr>
                <w:i/>
                <w:sz w:val="20"/>
                <w:szCs w:val="20"/>
              </w:rPr>
            </w:pPr>
            <w:r w:rsidRPr="003A7418">
              <w:rPr>
                <w:i/>
                <w:sz w:val="20"/>
                <w:szCs w:val="20"/>
              </w:rPr>
              <w:t>н/д</w:t>
            </w:r>
          </w:p>
        </w:tc>
      </w:tr>
    </w:tbl>
    <w:p w14:paraId="78E6B1D0" w14:textId="77777777" w:rsidR="00C91223" w:rsidRDefault="00C91223" w:rsidP="00C91223">
      <w:pPr>
        <w:pStyle w:val="a9"/>
        <w:tabs>
          <w:tab w:val="left" w:pos="993"/>
        </w:tabs>
        <w:ind w:left="709"/>
        <w:jc w:val="both"/>
        <w:rPr>
          <w:b/>
          <w:i/>
          <w:sz w:val="26"/>
          <w:szCs w:val="26"/>
        </w:rPr>
      </w:pPr>
    </w:p>
    <w:p w14:paraId="454072C5" w14:textId="77777777" w:rsidR="00C91223" w:rsidRPr="009E5312" w:rsidRDefault="00C91223" w:rsidP="00C91223">
      <w:pPr>
        <w:pStyle w:val="a9"/>
        <w:numPr>
          <w:ilvl w:val="0"/>
          <w:numId w:val="13"/>
        </w:numPr>
        <w:tabs>
          <w:tab w:val="left" w:pos="993"/>
        </w:tabs>
        <w:ind w:left="0" w:firstLine="709"/>
        <w:jc w:val="both"/>
        <w:rPr>
          <w:b/>
          <w:i/>
          <w:sz w:val="26"/>
          <w:szCs w:val="26"/>
        </w:rPr>
      </w:pPr>
      <w:r w:rsidRPr="009E5312">
        <w:rPr>
          <w:b/>
          <w:i/>
          <w:sz w:val="26"/>
          <w:szCs w:val="26"/>
        </w:rPr>
        <w:t>Национальный проект «Продолжительная и активная жизнь»</w:t>
      </w:r>
    </w:p>
    <w:p w14:paraId="547FD34C" w14:textId="77777777" w:rsidR="00C91223" w:rsidRPr="007B46BE" w:rsidRDefault="00C91223" w:rsidP="00C91223">
      <w:pPr>
        <w:ind w:firstLine="709"/>
        <w:contextualSpacing/>
        <w:rPr>
          <w:sz w:val="26"/>
          <w:szCs w:val="26"/>
        </w:rPr>
      </w:pPr>
      <w:r w:rsidRPr="007B46BE">
        <w:rPr>
          <w:sz w:val="26"/>
          <w:szCs w:val="26"/>
        </w:rPr>
        <w:t>В 2025 году</w:t>
      </w:r>
      <w:r w:rsidRPr="007B46BE">
        <w:rPr>
          <w:b/>
          <w:sz w:val="26"/>
          <w:szCs w:val="26"/>
        </w:rPr>
        <w:t xml:space="preserve"> </w:t>
      </w:r>
      <w:r w:rsidRPr="007B46BE">
        <w:rPr>
          <w:sz w:val="26"/>
          <w:szCs w:val="26"/>
        </w:rPr>
        <w:t xml:space="preserve">в рамках </w:t>
      </w:r>
      <w:r w:rsidRPr="00003F31">
        <w:rPr>
          <w:i/>
          <w:sz w:val="26"/>
          <w:szCs w:val="26"/>
        </w:rPr>
        <w:t>федерального проекта «Модернизация первичного звена здравоохранения Российской Федерации»</w:t>
      </w:r>
      <w:r w:rsidRPr="007B46BE">
        <w:rPr>
          <w:sz w:val="26"/>
          <w:szCs w:val="26"/>
        </w:rPr>
        <w:t xml:space="preserve"> за счет </w:t>
      </w:r>
      <w:r w:rsidRPr="007B46BE">
        <w:rPr>
          <w:sz w:val="26"/>
          <w:szCs w:val="26"/>
          <w:shd w:val="clear" w:color="auto" w:fill="FFFFFF"/>
        </w:rPr>
        <w:t xml:space="preserve">средств федерального </w:t>
      </w:r>
      <w:r w:rsidRPr="007B46BE">
        <w:rPr>
          <w:sz w:val="26"/>
          <w:szCs w:val="26"/>
          <w:shd w:val="clear" w:color="auto" w:fill="FFFFFF"/>
        </w:rPr>
        <w:br/>
        <w:t>и краевого бюджетов</w:t>
      </w:r>
      <w:r w:rsidRPr="007B46BE">
        <w:rPr>
          <w:sz w:val="26"/>
          <w:szCs w:val="26"/>
        </w:rPr>
        <w:t xml:space="preserve"> выделено </w:t>
      </w:r>
      <w:r w:rsidRPr="007B46BE">
        <w:rPr>
          <w:b/>
          <w:sz w:val="26"/>
          <w:szCs w:val="26"/>
        </w:rPr>
        <w:t>100,7</w:t>
      </w:r>
      <w:r w:rsidRPr="007B46BE">
        <w:rPr>
          <w:sz w:val="26"/>
          <w:szCs w:val="26"/>
        </w:rPr>
        <w:t xml:space="preserve"> </w:t>
      </w:r>
      <w:r w:rsidRPr="007B46BE">
        <w:rPr>
          <w:b/>
          <w:sz w:val="26"/>
          <w:szCs w:val="26"/>
        </w:rPr>
        <w:t>млн руб.</w:t>
      </w:r>
      <w:r w:rsidRPr="007B46BE">
        <w:rPr>
          <w:sz w:val="26"/>
          <w:szCs w:val="26"/>
        </w:rPr>
        <w:t xml:space="preserve"> </w:t>
      </w:r>
      <w:r w:rsidRPr="009645CB">
        <w:rPr>
          <w:sz w:val="26"/>
          <w:szCs w:val="26"/>
        </w:rPr>
        <w:t>(</w:t>
      </w:r>
      <w:r>
        <w:rPr>
          <w:sz w:val="26"/>
          <w:szCs w:val="26"/>
        </w:rPr>
        <w:t>д</w:t>
      </w:r>
      <w:r w:rsidRPr="009645CB">
        <w:rPr>
          <w:rFonts w:eastAsia="Calibri"/>
          <w:sz w:val="26"/>
          <w:szCs w:val="26"/>
        </w:rPr>
        <w:t>енежные средства в бюджет города не поступают</w:t>
      </w:r>
      <w:r w:rsidRPr="009645CB">
        <w:rPr>
          <w:sz w:val="26"/>
          <w:szCs w:val="26"/>
        </w:rPr>
        <w:t>) на сле</w:t>
      </w:r>
      <w:r w:rsidRPr="007B46BE">
        <w:rPr>
          <w:sz w:val="26"/>
          <w:szCs w:val="26"/>
        </w:rPr>
        <w:t xml:space="preserve">дующие направления: </w:t>
      </w:r>
    </w:p>
    <w:p w14:paraId="46D9DB62" w14:textId="77777777" w:rsidR="00C91223" w:rsidRPr="007B46BE" w:rsidRDefault="00C91223" w:rsidP="00C91223">
      <w:pPr>
        <w:numPr>
          <w:ilvl w:val="0"/>
          <w:numId w:val="20"/>
        </w:numPr>
        <w:tabs>
          <w:tab w:val="left" w:pos="993"/>
        </w:tabs>
        <w:ind w:left="0" w:firstLine="709"/>
        <w:contextualSpacing/>
        <w:rPr>
          <w:sz w:val="26"/>
          <w:szCs w:val="26"/>
        </w:rPr>
      </w:pPr>
      <w:r w:rsidRPr="007B46BE">
        <w:rPr>
          <w:sz w:val="26"/>
          <w:szCs w:val="26"/>
        </w:rPr>
        <w:t>выполнение строительно-монтажных работ в рамках проведения капитального ремонта в КГБУЗ «Норильская межрайонная поликлиника №1», КГБУЗ «Норильская межрайонная детская больница», КГБУЗ «Норильская межрайонная детская больница»;</w:t>
      </w:r>
    </w:p>
    <w:p w14:paraId="2EC21119" w14:textId="77777777" w:rsidR="00C91223" w:rsidRPr="007B46BE" w:rsidRDefault="00C91223" w:rsidP="00C91223">
      <w:pPr>
        <w:numPr>
          <w:ilvl w:val="0"/>
          <w:numId w:val="20"/>
        </w:numPr>
        <w:tabs>
          <w:tab w:val="left" w:pos="993"/>
        </w:tabs>
        <w:ind w:left="0" w:firstLine="709"/>
        <w:contextualSpacing/>
        <w:rPr>
          <w:sz w:val="26"/>
          <w:szCs w:val="26"/>
        </w:rPr>
      </w:pPr>
      <w:r w:rsidRPr="007B46BE">
        <w:rPr>
          <w:sz w:val="26"/>
          <w:szCs w:val="26"/>
        </w:rPr>
        <w:t>поставку медицинского оборудования в учреждения:</w:t>
      </w:r>
    </w:p>
    <w:p w14:paraId="6616C565" w14:textId="77777777" w:rsidR="00C91223" w:rsidRPr="007B46BE" w:rsidRDefault="00C91223" w:rsidP="00C91223">
      <w:pPr>
        <w:numPr>
          <w:ilvl w:val="0"/>
          <w:numId w:val="21"/>
        </w:numPr>
        <w:tabs>
          <w:tab w:val="left" w:pos="993"/>
        </w:tabs>
        <w:ind w:left="0" w:firstLine="709"/>
        <w:contextualSpacing/>
        <w:rPr>
          <w:sz w:val="26"/>
          <w:szCs w:val="26"/>
        </w:rPr>
      </w:pPr>
      <w:r w:rsidRPr="007B46BE">
        <w:rPr>
          <w:sz w:val="26"/>
          <w:szCs w:val="26"/>
        </w:rPr>
        <w:t>КГБУЗ «Норильская городская больница № 2» (ультразвуковой аппарат – 3 ед.; комплекс рентгеновский диагностический цифровой – 2 ед.);</w:t>
      </w:r>
    </w:p>
    <w:p w14:paraId="129FA151" w14:textId="77777777" w:rsidR="00C91223" w:rsidRPr="007B46BE" w:rsidRDefault="00C91223" w:rsidP="00C91223">
      <w:pPr>
        <w:numPr>
          <w:ilvl w:val="0"/>
          <w:numId w:val="21"/>
        </w:numPr>
        <w:tabs>
          <w:tab w:val="left" w:pos="993"/>
        </w:tabs>
        <w:ind w:left="0" w:firstLine="709"/>
        <w:contextualSpacing/>
        <w:rPr>
          <w:sz w:val="26"/>
          <w:szCs w:val="26"/>
        </w:rPr>
      </w:pPr>
      <w:r w:rsidRPr="007B46BE">
        <w:rPr>
          <w:sz w:val="26"/>
          <w:szCs w:val="26"/>
        </w:rPr>
        <w:t>КГБУЗ «Норильская межрайонная детская больница» (шкаф для сушки и хранения обработанных эндоскопов; автоматические рефрактометры – 2 ед.; видеоэндоскоп; электрокардиографы – 3 ед.);</w:t>
      </w:r>
    </w:p>
    <w:p w14:paraId="10FC49F0" w14:textId="77777777" w:rsidR="00C91223" w:rsidRPr="006D106E" w:rsidRDefault="00C91223" w:rsidP="00C91223">
      <w:pPr>
        <w:numPr>
          <w:ilvl w:val="0"/>
          <w:numId w:val="21"/>
        </w:numPr>
        <w:tabs>
          <w:tab w:val="left" w:pos="993"/>
        </w:tabs>
        <w:ind w:left="0" w:firstLine="709"/>
        <w:contextualSpacing/>
        <w:rPr>
          <w:sz w:val="26"/>
          <w:szCs w:val="26"/>
        </w:rPr>
      </w:pPr>
      <w:r w:rsidRPr="007B46BE">
        <w:rPr>
          <w:sz w:val="26"/>
          <w:szCs w:val="26"/>
        </w:rPr>
        <w:t xml:space="preserve">КГБУЗ «Норильская межрайонная поликлиника № 1» (стерилизаторы для инструментов – 3 ед.; автоматический рефрактометр; стресс-тест система с велоэргометром (беговой дорожкой); стол операционный; электрокардиограф – 2 ед.; аппарат для исследования функции внешнего дыхания; светильники медицинские передвижные – </w:t>
      </w:r>
      <w:r w:rsidRPr="006D106E">
        <w:rPr>
          <w:sz w:val="26"/>
          <w:szCs w:val="26"/>
        </w:rPr>
        <w:t xml:space="preserve">2 ед.). </w:t>
      </w:r>
    </w:p>
    <w:p w14:paraId="39AD47CA" w14:textId="77777777" w:rsidR="00C91223" w:rsidRPr="006D106E" w:rsidRDefault="00C91223" w:rsidP="00C91223">
      <w:pPr>
        <w:tabs>
          <w:tab w:val="left" w:pos="993"/>
        </w:tabs>
        <w:ind w:firstLine="709"/>
        <w:rPr>
          <w:sz w:val="26"/>
          <w:szCs w:val="26"/>
        </w:rPr>
      </w:pPr>
      <w:r w:rsidRPr="006D106E">
        <w:rPr>
          <w:sz w:val="26"/>
          <w:szCs w:val="26"/>
        </w:rPr>
        <w:lastRenderedPageBreak/>
        <w:t xml:space="preserve">По состоянию на 01.10.2025 поставлено и оплачено оборудования на сумму </w:t>
      </w:r>
      <w:r w:rsidRPr="006D106E">
        <w:rPr>
          <w:b/>
          <w:sz w:val="26"/>
          <w:szCs w:val="26"/>
        </w:rPr>
        <w:t>72,0 млн руб.</w:t>
      </w:r>
      <w:r w:rsidRPr="006D106E">
        <w:rPr>
          <w:sz w:val="26"/>
          <w:szCs w:val="26"/>
        </w:rPr>
        <w:t xml:space="preserve"> (71,5% от выделенных средств), к концу года ожидается поставка и оплата остального оборудования в полном объеме. </w:t>
      </w:r>
    </w:p>
    <w:p w14:paraId="47A7F4C9" w14:textId="77777777" w:rsidR="00C91223" w:rsidRPr="006D106E" w:rsidRDefault="00C91223" w:rsidP="00C91223">
      <w:pPr>
        <w:tabs>
          <w:tab w:val="left" w:pos="993"/>
        </w:tabs>
        <w:ind w:left="709"/>
        <w:contextualSpacing/>
        <w:rPr>
          <w:sz w:val="26"/>
          <w:szCs w:val="26"/>
        </w:rPr>
      </w:pPr>
    </w:p>
    <w:p w14:paraId="1166AC26" w14:textId="77777777" w:rsidR="00C91223" w:rsidRPr="006D106E" w:rsidRDefault="00C91223" w:rsidP="00C91223">
      <w:pPr>
        <w:numPr>
          <w:ilvl w:val="0"/>
          <w:numId w:val="13"/>
        </w:numPr>
        <w:tabs>
          <w:tab w:val="left" w:pos="993"/>
        </w:tabs>
        <w:ind w:left="0" w:firstLine="709"/>
        <w:contextualSpacing/>
        <w:rPr>
          <w:b/>
          <w:i/>
          <w:sz w:val="26"/>
          <w:szCs w:val="26"/>
        </w:rPr>
      </w:pPr>
      <w:r w:rsidRPr="006D106E">
        <w:rPr>
          <w:b/>
          <w:i/>
          <w:sz w:val="26"/>
          <w:szCs w:val="26"/>
        </w:rPr>
        <w:t xml:space="preserve">Национальный проект «Молодежь и дети» </w:t>
      </w:r>
    </w:p>
    <w:p w14:paraId="2AE6DB36" w14:textId="77777777" w:rsidR="00C91223" w:rsidRPr="006D106E" w:rsidRDefault="00C91223" w:rsidP="00C91223">
      <w:pPr>
        <w:tabs>
          <w:tab w:val="left" w:pos="1134"/>
        </w:tabs>
        <w:autoSpaceDE w:val="0"/>
        <w:autoSpaceDN w:val="0"/>
        <w:adjustRightInd w:val="0"/>
        <w:ind w:firstLine="709"/>
        <w:rPr>
          <w:sz w:val="26"/>
          <w:szCs w:val="26"/>
        </w:rPr>
      </w:pPr>
      <w:r w:rsidRPr="006D106E">
        <w:rPr>
          <w:sz w:val="26"/>
          <w:szCs w:val="26"/>
        </w:rPr>
        <w:t xml:space="preserve">В рамках национального проекта в 2025 году выделено </w:t>
      </w:r>
      <w:r w:rsidRPr="006D106E">
        <w:rPr>
          <w:b/>
          <w:sz w:val="26"/>
          <w:szCs w:val="26"/>
        </w:rPr>
        <w:t>250,2</w:t>
      </w:r>
      <w:r w:rsidRPr="006D106E">
        <w:rPr>
          <w:sz w:val="26"/>
          <w:szCs w:val="26"/>
        </w:rPr>
        <w:t xml:space="preserve"> млн руб., в том числе:</w:t>
      </w:r>
    </w:p>
    <w:p w14:paraId="7574834D" w14:textId="77777777" w:rsidR="00C91223" w:rsidRPr="006D106E" w:rsidRDefault="00C91223" w:rsidP="00C91223">
      <w:pPr>
        <w:tabs>
          <w:tab w:val="left" w:pos="1134"/>
        </w:tabs>
        <w:autoSpaceDE w:val="0"/>
        <w:autoSpaceDN w:val="0"/>
        <w:adjustRightInd w:val="0"/>
        <w:ind w:firstLine="709"/>
        <w:contextualSpacing/>
        <w:rPr>
          <w:sz w:val="26"/>
          <w:szCs w:val="26"/>
        </w:rPr>
      </w:pPr>
      <w:r w:rsidRPr="006D106E">
        <w:rPr>
          <w:sz w:val="26"/>
          <w:szCs w:val="26"/>
        </w:rPr>
        <w:t xml:space="preserve">2.1. В рамках </w:t>
      </w:r>
      <w:r w:rsidRPr="006D106E">
        <w:rPr>
          <w:i/>
          <w:sz w:val="26"/>
          <w:szCs w:val="26"/>
        </w:rPr>
        <w:t>федерального проекта «Педагоги и наставники»</w:t>
      </w:r>
      <w:r w:rsidRPr="006D106E">
        <w:rPr>
          <w:sz w:val="26"/>
          <w:szCs w:val="26"/>
        </w:rPr>
        <w:t xml:space="preserve"> для территории в 2025 году выделено финансирование из краевого и федерального бюджетов в размере 245,1 млн руб. на:</w:t>
      </w:r>
    </w:p>
    <w:p w14:paraId="11DE1544" w14:textId="77777777" w:rsidR="00C91223" w:rsidRPr="006D106E" w:rsidRDefault="00C91223" w:rsidP="00C91223">
      <w:pPr>
        <w:pStyle w:val="a9"/>
        <w:numPr>
          <w:ilvl w:val="0"/>
          <w:numId w:val="24"/>
        </w:numPr>
        <w:tabs>
          <w:tab w:val="left" w:pos="993"/>
        </w:tabs>
        <w:autoSpaceDE w:val="0"/>
        <w:autoSpaceDN w:val="0"/>
        <w:adjustRightInd w:val="0"/>
        <w:ind w:left="0" w:firstLine="709"/>
        <w:jc w:val="both"/>
        <w:rPr>
          <w:sz w:val="26"/>
          <w:szCs w:val="26"/>
        </w:rPr>
      </w:pPr>
      <w:r w:rsidRPr="006D106E">
        <w:rPr>
          <w:sz w:val="26"/>
          <w:szCs w:val="26"/>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размере 22,4 млн руб. Средства направляются на оплату труда (начисления на оплату труда) специалистам 36 образовательных учреждений (29 школ, 6 гимназий и 1 лицей);</w:t>
      </w:r>
    </w:p>
    <w:p w14:paraId="0FE28196" w14:textId="77777777" w:rsidR="00C91223" w:rsidRPr="006D106E" w:rsidRDefault="00C91223" w:rsidP="00C91223">
      <w:pPr>
        <w:pStyle w:val="a9"/>
        <w:numPr>
          <w:ilvl w:val="0"/>
          <w:numId w:val="24"/>
        </w:numPr>
        <w:tabs>
          <w:tab w:val="left" w:pos="993"/>
        </w:tabs>
        <w:autoSpaceDE w:val="0"/>
        <w:autoSpaceDN w:val="0"/>
        <w:adjustRightInd w:val="0"/>
        <w:ind w:left="0" w:firstLine="709"/>
        <w:jc w:val="both"/>
        <w:rPr>
          <w:sz w:val="26"/>
          <w:szCs w:val="26"/>
        </w:rPr>
      </w:pPr>
      <w:r w:rsidRPr="006D106E">
        <w:rPr>
          <w:sz w:val="26"/>
          <w:szCs w:val="26"/>
        </w:rPr>
        <w:t>ежемесячное денежное вознаграждение педагогическим работникам за классное руководство и советникам директоров в размере 222,7 млн руб., размер выплаты на 1-го чел. составляет 16,9 тыс. руб. в месяц (выплаты учитываются в составе национального проекта с 2025 года).</w:t>
      </w:r>
    </w:p>
    <w:p w14:paraId="7F920D96" w14:textId="77777777" w:rsidR="00C91223" w:rsidRPr="006D106E" w:rsidRDefault="00C91223" w:rsidP="00C91223">
      <w:pPr>
        <w:tabs>
          <w:tab w:val="left" w:pos="1134"/>
        </w:tabs>
        <w:autoSpaceDE w:val="0"/>
        <w:autoSpaceDN w:val="0"/>
        <w:adjustRightInd w:val="0"/>
        <w:ind w:firstLine="709"/>
        <w:rPr>
          <w:sz w:val="26"/>
          <w:szCs w:val="26"/>
        </w:rPr>
      </w:pPr>
      <w:r w:rsidRPr="006D106E">
        <w:rPr>
          <w:sz w:val="26"/>
          <w:szCs w:val="26"/>
        </w:rPr>
        <w:t xml:space="preserve">Объем выплаченных средств (начисление на выплаты по оплате труда) по состоянию на 01.10.2025 составил </w:t>
      </w:r>
      <w:r w:rsidRPr="006D106E">
        <w:rPr>
          <w:b/>
          <w:sz w:val="26"/>
          <w:szCs w:val="26"/>
        </w:rPr>
        <w:t>179,7 млн руб.</w:t>
      </w:r>
      <w:r w:rsidRPr="006D106E">
        <w:rPr>
          <w:sz w:val="26"/>
          <w:szCs w:val="26"/>
        </w:rPr>
        <w:t>, к концу года ожидается 100% исполнение.</w:t>
      </w:r>
    </w:p>
    <w:p w14:paraId="2120393E" w14:textId="77777777" w:rsidR="00C91223" w:rsidRPr="006D106E" w:rsidRDefault="00C91223" w:rsidP="00C91223">
      <w:pPr>
        <w:numPr>
          <w:ilvl w:val="1"/>
          <w:numId w:val="17"/>
        </w:numPr>
        <w:tabs>
          <w:tab w:val="left" w:pos="1134"/>
        </w:tabs>
        <w:autoSpaceDE w:val="0"/>
        <w:autoSpaceDN w:val="0"/>
        <w:adjustRightInd w:val="0"/>
        <w:ind w:left="0" w:firstLine="709"/>
        <w:contextualSpacing/>
        <w:rPr>
          <w:sz w:val="26"/>
          <w:szCs w:val="26"/>
        </w:rPr>
      </w:pPr>
      <w:r w:rsidRPr="006D106E">
        <w:rPr>
          <w:sz w:val="26"/>
          <w:szCs w:val="26"/>
        </w:rPr>
        <w:t xml:space="preserve">В рамках </w:t>
      </w:r>
      <w:r w:rsidRPr="006D106E">
        <w:rPr>
          <w:i/>
          <w:sz w:val="26"/>
          <w:szCs w:val="26"/>
        </w:rPr>
        <w:t>федерального проекта «Все лучшее детям»</w:t>
      </w:r>
      <w:r w:rsidRPr="006D106E">
        <w:rPr>
          <w:sz w:val="26"/>
          <w:szCs w:val="26"/>
        </w:rPr>
        <w:t xml:space="preserve"> для территории в 2025 году выделено финансирование из краевого и федерального бюджетов в размере </w:t>
      </w:r>
      <w:r w:rsidRPr="006D106E">
        <w:rPr>
          <w:b/>
          <w:sz w:val="26"/>
          <w:szCs w:val="26"/>
        </w:rPr>
        <w:t xml:space="preserve">5,1 млн руб. </w:t>
      </w:r>
      <w:r w:rsidRPr="006D106E">
        <w:rPr>
          <w:sz w:val="26"/>
          <w:szCs w:val="26"/>
        </w:rPr>
        <w:t>на оснащение предметных кабинетов 15 общеобразовательных организаций средствами обучения и воспитания (аптечки, тренажеры-манекены для оказания первой помощи и основ безопасности жизнедеятельности, фрезерный станок, верстак ученический, наборы инструментов для уроков труда; наборы посуды для приготовления пищи, разделочных досок, манекен женский с подставкой, коллекция по волокнам и тканям, машина швейная, электроплита, чайник, холодильный шкаф и др.). По состоянию на 01.10.2025 средства обучения поставлены, оплата произведена в полном объеме (100% от выделенных средств).</w:t>
      </w:r>
    </w:p>
    <w:p w14:paraId="6C40BBD7" w14:textId="77777777" w:rsidR="00C91223" w:rsidRPr="006D106E" w:rsidRDefault="00C91223" w:rsidP="00C91223">
      <w:pPr>
        <w:tabs>
          <w:tab w:val="left" w:pos="993"/>
        </w:tabs>
        <w:rPr>
          <w:sz w:val="26"/>
          <w:szCs w:val="26"/>
        </w:rPr>
      </w:pPr>
    </w:p>
    <w:p w14:paraId="0A73096A" w14:textId="77777777" w:rsidR="00C91223" w:rsidRPr="006D106E" w:rsidRDefault="00C91223" w:rsidP="00C91223">
      <w:pPr>
        <w:numPr>
          <w:ilvl w:val="0"/>
          <w:numId w:val="17"/>
        </w:numPr>
        <w:tabs>
          <w:tab w:val="left" w:pos="993"/>
        </w:tabs>
        <w:ind w:left="0" w:firstLine="709"/>
        <w:contextualSpacing/>
        <w:rPr>
          <w:b/>
          <w:i/>
          <w:sz w:val="26"/>
          <w:szCs w:val="26"/>
        </w:rPr>
      </w:pPr>
      <w:r w:rsidRPr="006D106E">
        <w:rPr>
          <w:b/>
          <w:i/>
          <w:sz w:val="26"/>
          <w:szCs w:val="26"/>
        </w:rPr>
        <w:t xml:space="preserve">Национальный проект «Семья» </w:t>
      </w:r>
    </w:p>
    <w:p w14:paraId="7A3CE6F8" w14:textId="77777777" w:rsidR="00C91223" w:rsidRPr="006D106E" w:rsidRDefault="00C91223" w:rsidP="00C91223">
      <w:pPr>
        <w:tabs>
          <w:tab w:val="left" w:pos="993"/>
        </w:tabs>
        <w:ind w:firstLine="709"/>
        <w:contextualSpacing/>
        <w:rPr>
          <w:sz w:val="26"/>
          <w:szCs w:val="26"/>
        </w:rPr>
      </w:pPr>
      <w:r w:rsidRPr="006D106E">
        <w:rPr>
          <w:sz w:val="26"/>
          <w:szCs w:val="26"/>
        </w:rPr>
        <w:t xml:space="preserve">В рамках </w:t>
      </w:r>
      <w:r w:rsidRPr="006D106E">
        <w:rPr>
          <w:i/>
          <w:sz w:val="26"/>
          <w:szCs w:val="26"/>
        </w:rPr>
        <w:t>федерального проекта «Многодетная семья»</w:t>
      </w:r>
      <w:r w:rsidRPr="006D106E">
        <w:rPr>
          <w:sz w:val="26"/>
          <w:szCs w:val="26"/>
        </w:rPr>
        <w:t xml:space="preserve"> на территории предусмотрена помощь отдельным категориям граждан с приоритетным предоставлением многодетным семьям на основании социального контракта. Территориальное отделение краевого государственного казенного учреждения «Управление социальной защиты населения» по городу Норильску Красноярского края осуществляет прием документов от граждан и направляет расчетные ведомости с указанием численности получателей и сумм к выплате в Краевое государственное казенное учреждение «Управление социальной защиты населения». </w:t>
      </w:r>
    </w:p>
    <w:p w14:paraId="0D75B288" w14:textId="77777777" w:rsidR="00C91223" w:rsidRPr="006D106E" w:rsidRDefault="00C91223" w:rsidP="00C91223">
      <w:pPr>
        <w:tabs>
          <w:tab w:val="left" w:pos="993"/>
        </w:tabs>
        <w:ind w:firstLine="709"/>
        <w:contextualSpacing/>
        <w:rPr>
          <w:sz w:val="26"/>
          <w:szCs w:val="26"/>
        </w:rPr>
      </w:pPr>
      <w:r w:rsidRPr="006D106E">
        <w:rPr>
          <w:sz w:val="26"/>
          <w:szCs w:val="26"/>
        </w:rPr>
        <w:t xml:space="preserve">По состоянию на 01.10.2025 государственную социальную помощь на основании социального контракта оформили </w:t>
      </w:r>
      <w:r w:rsidRPr="006D106E">
        <w:rPr>
          <w:b/>
          <w:sz w:val="26"/>
          <w:szCs w:val="26"/>
        </w:rPr>
        <w:t>103 чел.</w:t>
      </w:r>
      <w:r w:rsidRPr="006D106E">
        <w:rPr>
          <w:sz w:val="26"/>
          <w:szCs w:val="26"/>
        </w:rPr>
        <w:t xml:space="preserve"> на сумму </w:t>
      </w:r>
      <w:r w:rsidRPr="006D106E">
        <w:rPr>
          <w:b/>
          <w:sz w:val="26"/>
          <w:szCs w:val="26"/>
        </w:rPr>
        <w:t>19,5 млн руб</w:t>
      </w:r>
      <w:r w:rsidRPr="006D106E">
        <w:rPr>
          <w:sz w:val="26"/>
          <w:szCs w:val="26"/>
        </w:rPr>
        <w:t xml:space="preserve">., из них: </w:t>
      </w:r>
    </w:p>
    <w:p w14:paraId="774EB763" w14:textId="77777777" w:rsidR="00C91223" w:rsidRPr="006D106E" w:rsidRDefault="00C91223" w:rsidP="00C91223">
      <w:pPr>
        <w:numPr>
          <w:ilvl w:val="0"/>
          <w:numId w:val="23"/>
        </w:numPr>
        <w:tabs>
          <w:tab w:val="left" w:pos="993"/>
        </w:tabs>
        <w:ind w:left="0" w:firstLine="709"/>
        <w:contextualSpacing/>
        <w:rPr>
          <w:sz w:val="26"/>
          <w:szCs w:val="26"/>
        </w:rPr>
      </w:pPr>
      <w:r w:rsidRPr="006D106E">
        <w:rPr>
          <w:sz w:val="26"/>
          <w:szCs w:val="26"/>
        </w:rPr>
        <w:t>ежемесячная выплата по направлению «поиск работы» – 46 чел. на сумму 5,6 млн руб. Размер выплаты в 2025 году – 30 210,0 руб.;</w:t>
      </w:r>
    </w:p>
    <w:p w14:paraId="21DE42B5" w14:textId="77777777" w:rsidR="00C91223" w:rsidRPr="006D106E" w:rsidRDefault="00C91223" w:rsidP="00C91223">
      <w:pPr>
        <w:numPr>
          <w:ilvl w:val="0"/>
          <w:numId w:val="23"/>
        </w:numPr>
        <w:tabs>
          <w:tab w:val="left" w:pos="993"/>
        </w:tabs>
        <w:ind w:left="0" w:firstLine="709"/>
        <w:contextualSpacing/>
        <w:rPr>
          <w:sz w:val="26"/>
          <w:szCs w:val="26"/>
        </w:rPr>
      </w:pPr>
      <w:r w:rsidRPr="006D106E">
        <w:rPr>
          <w:sz w:val="26"/>
          <w:szCs w:val="26"/>
        </w:rPr>
        <w:lastRenderedPageBreak/>
        <w:t>ежемесячная выплата на осуществление иных мероприятий (приобретение товаров первой необходимости: одежды, обуви, лекарственных препаратов, средств гигиены, обеспечение потребности семей в товарах дошкольного и школьного образования и т.д.)</w:t>
      </w:r>
      <w:r w:rsidRPr="006D106E">
        <w:t xml:space="preserve"> </w:t>
      </w:r>
      <w:r w:rsidRPr="006D106E">
        <w:rPr>
          <w:sz w:val="26"/>
          <w:szCs w:val="26"/>
        </w:rPr>
        <w:t>– 26 чел. на сумму 3,1 млн руб. Размер выплаты в 2025 году – 30 210,0 руб.;</w:t>
      </w:r>
    </w:p>
    <w:p w14:paraId="66B1E967" w14:textId="77777777" w:rsidR="00C91223" w:rsidRPr="006D106E" w:rsidRDefault="00C91223" w:rsidP="00C91223">
      <w:pPr>
        <w:numPr>
          <w:ilvl w:val="0"/>
          <w:numId w:val="23"/>
        </w:numPr>
        <w:tabs>
          <w:tab w:val="left" w:pos="993"/>
        </w:tabs>
        <w:ind w:left="0" w:firstLine="709"/>
        <w:contextualSpacing/>
        <w:rPr>
          <w:sz w:val="26"/>
          <w:szCs w:val="26"/>
        </w:rPr>
      </w:pPr>
      <w:r w:rsidRPr="006D106E">
        <w:rPr>
          <w:sz w:val="26"/>
          <w:szCs w:val="26"/>
        </w:rPr>
        <w:t>единовременная выплата по направлению осуществление индивидуальной предпринимательской деятельности – 31 чел. на сумму 10,8 млн руб. Размер выплаты в 2025 году – до 350 000,0 руб.</w:t>
      </w:r>
    </w:p>
    <w:p w14:paraId="5253F17A" w14:textId="77777777" w:rsidR="00C91223" w:rsidRPr="006D106E" w:rsidRDefault="00C91223" w:rsidP="00C91223">
      <w:pPr>
        <w:tabs>
          <w:tab w:val="left" w:pos="993"/>
        </w:tabs>
        <w:ind w:firstLine="709"/>
        <w:rPr>
          <w:sz w:val="26"/>
          <w:szCs w:val="26"/>
        </w:rPr>
      </w:pPr>
      <w:r w:rsidRPr="006D106E">
        <w:rPr>
          <w:sz w:val="26"/>
          <w:szCs w:val="26"/>
        </w:rPr>
        <w:t>Также, граждане могут получить выплату на прохождение профессионального обучения, размер выплаты в 2025 году – до 30 000,0 руб. В отчетном периоде обращений от граждан за данным видом помощи не поступало.</w:t>
      </w:r>
    </w:p>
    <w:p w14:paraId="7963C616" w14:textId="77777777" w:rsidR="00C91223" w:rsidRPr="006D106E" w:rsidRDefault="00C91223" w:rsidP="00C91223">
      <w:pPr>
        <w:tabs>
          <w:tab w:val="left" w:pos="993"/>
        </w:tabs>
        <w:ind w:firstLine="709"/>
        <w:rPr>
          <w:sz w:val="26"/>
          <w:szCs w:val="26"/>
        </w:rPr>
      </w:pPr>
      <w:r w:rsidRPr="006D106E">
        <w:rPr>
          <w:rFonts w:eastAsia="Calibri"/>
          <w:sz w:val="26"/>
          <w:szCs w:val="26"/>
        </w:rPr>
        <w:t>Денежные средства в бюджет города не поступают.</w:t>
      </w:r>
    </w:p>
    <w:p w14:paraId="03B321FF" w14:textId="77777777" w:rsidR="00C91223" w:rsidRPr="006D106E" w:rsidRDefault="00C91223" w:rsidP="00C91223">
      <w:pPr>
        <w:tabs>
          <w:tab w:val="left" w:pos="993"/>
        </w:tabs>
        <w:ind w:firstLine="709"/>
        <w:rPr>
          <w:sz w:val="26"/>
          <w:szCs w:val="26"/>
        </w:rPr>
      </w:pPr>
    </w:p>
    <w:p w14:paraId="0A2BEB9D" w14:textId="77777777" w:rsidR="00C91223" w:rsidRPr="006D106E" w:rsidRDefault="00C91223" w:rsidP="00C91223">
      <w:pPr>
        <w:numPr>
          <w:ilvl w:val="0"/>
          <w:numId w:val="17"/>
        </w:numPr>
        <w:tabs>
          <w:tab w:val="left" w:pos="993"/>
        </w:tabs>
        <w:ind w:left="0" w:firstLine="709"/>
        <w:contextualSpacing/>
        <w:rPr>
          <w:b/>
          <w:i/>
          <w:sz w:val="26"/>
          <w:szCs w:val="26"/>
        </w:rPr>
      </w:pPr>
      <w:r w:rsidRPr="006D106E">
        <w:rPr>
          <w:b/>
          <w:i/>
          <w:sz w:val="26"/>
          <w:szCs w:val="26"/>
        </w:rPr>
        <w:t>Национальный проект «Инфраструктура для жизни»</w:t>
      </w:r>
    </w:p>
    <w:p w14:paraId="51FA8D72" w14:textId="77777777" w:rsidR="00C91223" w:rsidRPr="006D106E" w:rsidRDefault="00C91223" w:rsidP="00C91223">
      <w:pPr>
        <w:tabs>
          <w:tab w:val="left" w:pos="993"/>
        </w:tabs>
        <w:ind w:firstLine="709"/>
        <w:contextualSpacing/>
        <w:rPr>
          <w:sz w:val="26"/>
          <w:szCs w:val="26"/>
        </w:rPr>
      </w:pPr>
      <w:r w:rsidRPr="006D106E">
        <w:rPr>
          <w:sz w:val="26"/>
          <w:szCs w:val="26"/>
        </w:rPr>
        <w:t xml:space="preserve">В рамках национального проекта в 2025 году выделено </w:t>
      </w:r>
      <w:r w:rsidRPr="006D106E">
        <w:rPr>
          <w:b/>
          <w:sz w:val="26"/>
          <w:szCs w:val="26"/>
        </w:rPr>
        <w:t>1 078,1</w:t>
      </w:r>
      <w:r w:rsidRPr="006D106E">
        <w:rPr>
          <w:sz w:val="26"/>
          <w:szCs w:val="26"/>
        </w:rPr>
        <w:t xml:space="preserve"> млн руб., в том числе:</w:t>
      </w:r>
    </w:p>
    <w:p w14:paraId="14113D16" w14:textId="77777777" w:rsidR="00C91223" w:rsidRPr="006D106E" w:rsidRDefault="00C91223" w:rsidP="00C91223">
      <w:pPr>
        <w:ind w:firstLine="709"/>
        <w:contextualSpacing/>
        <w:rPr>
          <w:sz w:val="26"/>
          <w:szCs w:val="26"/>
        </w:rPr>
      </w:pPr>
      <w:r w:rsidRPr="006D106E">
        <w:rPr>
          <w:sz w:val="26"/>
          <w:szCs w:val="26"/>
        </w:rPr>
        <w:t xml:space="preserve">4.1. В рамках </w:t>
      </w:r>
      <w:r w:rsidRPr="006D106E">
        <w:rPr>
          <w:i/>
          <w:sz w:val="26"/>
          <w:szCs w:val="26"/>
        </w:rPr>
        <w:t>федерального проекта «Формирование комфортной городской среды»</w:t>
      </w:r>
      <w:r w:rsidRPr="006D106E">
        <w:rPr>
          <w:sz w:val="26"/>
          <w:szCs w:val="26"/>
        </w:rPr>
        <w:t xml:space="preserve"> для территории в 2025 году предусмотрено финансирование в размере </w:t>
      </w:r>
      <w:r w:rsidRPr="006D106E">
        <w:rPr>
          <w:b/>
          <w:sz w:val="26"/>
          <w:szCs w:val="26"/>
        </w:rPr>
        <w:t>63,9 млн руб.</w:t>
      </w:r>
      <w:r w:rsidRPr="006D106E">
        <w:rPr>
          <w:sz w:val="26"/>
          <w:szCs w:val="26"/>
        </w:rPr>
        <w:t>, в том числе:</w:t>
      </w:r>
    </w:p>
    <w:p w14:paraId="74613354" w14:textId="77777777" w:rsidR="00C91223" w:rsidRPr="006D106E" w:rsidRDefault="00C91223" w:rsidP="00C91223">
      <w:pPr>
        <w:numPr>
          <w:ilvl w:val="0"/>
          <w:numId w:val="14"/>
        </w:numPr>
        <w:tabs>
          <w:tab w:val="left" w:pos="993"/>
        </w:tabs>
        <w:ind w:left="0" w:firstLine="709"/>
        <w:contextualSpacing/>
        <w:rPr>
          <w:sz w:val="26"/>
          <w:szCs w:val="26"/>
        </w:rPr>
      </w:pPr>
      <w:r w:rsidRPr="006D106E">
        <w:rPr>
          <w:sz w:val="26"/>
          <w:szCs w:val="26"/>
        </w:rPr>
        <w:t>федеральный бюджет – 55,7 млн руб.;</w:t>
      </w:r>
    </w:p>
    <w:p w14:paraId="4FFB2283" w14:textId="77777777" w:rsidR="00C91223" w:rsidRPr="006D106E" w:rsidRDefault="00C91223" w:rsidP="00C91223">
      <w:pPr>
        <w:numPr>
          <w:ilvl w:val="0"/>
          <w:numId w:val="14"/>
        </w:numPr>
        <w:tabs>
          <w:tab w:val="left" w:pos="993"/>
        </w:tabs>
        <w:ind w:left="0" w:firstLine="709"/>
        <w:contextualSpacing/>
        <w:rPr>
          <w:sz w:val="26"/>
          <w:szCs w:val="26"/>
        </w:rPr>
      </w:pPr>
      <w:r w:rsidRPr="006D106E">
        <w:rPr>
          <w:sz w:val="26"/>
          <w:szCs w:val="26"/>
        </w:rPr>
        <w:t>краевой бюджет – 3,6 млн руб.;</w:t>
      </w:r>
    </w:p>
    <w:p w14:paraId="7067E550" w14:textId="77777777" w:rsidR="00C91223" w:rsidRPr="006D106E" w:rsidRDefault="00C91223" w:rsidP="00C91223">
      <w:pPr>
        <w:numPr>
          <w:ilvl w:val="0"/>
          <w:numId w:val="14"/>
        </w:numPr>
        <w:tabs>
          <w:tab w:val="left" w:pos="993"/>
        </w:tabs>
        <w:ind w:left="0" w:firstLine="709"/>
        <w:contextualSpacing/>
        <w:rPr>
          <w:sz w:val="26"/>
          <w:szCs w:val="26"/>
        </w:rPr>
      </w:pPr>
      <w:r w:rsidRPr="006D106E">
        <w:rPr>
          <w:sz w:val="26"/>
          <w:szCs w:val="26"/>
        </w:rPr>
        <w:t>местный бюджет – 4,6 млн руб.</w:t>
      </w:r>
    </w:p>
    <w:p w14:paraId="5CD51337" w14:textId="77777777" w:rsidR="00C91223" w:rsidRPr="006D106E" w:rsidRDefault="00C91223" w:rsidP="00C91223">
      <w:pPr>
        <w:ind w:firstLine="709"/>
        <w:contextualSpacing/>
        <w:rPr>
          <w:sz w:val="26"/>
          <w:szCs w:val="26"/>
        </w:rPr>
      </w:pPr>
      <w:r w:rsidRPr="006D106E">
        <w:rPr>
          <w:sz w:val="26"/>
          <w:szCs w:val="26"/>
        </w:rPr>
        <w:t>В рамках выделенного финансирования предусмотрено благоустройство 1 общественной территории</w:t>
      </w:r>
      <w:r w:rsidRPr="006D106E">
        <w:t xml:space="preserve"> в </w:t>
      </w:r>
      <w:r w:rsidRPr="006D106E">
        <w:rPr>
          <w:sz w:val="26"/>
          <w:szCs w:val="26"/>
        </w:rPr>
        <w:t>районе дома №65 по ул. Лауреатов (сквер). Выбор территории для благоустройства произведен с учетом предложений жителей города.</w:t>
      </w:r>
    </w:p>
    <w:p w14:paraId="754F0735" w14:textId="77777777" w:rsidR="00C91223" w:rsidRPr="006D106E" w:rsidRDefault="00C91223" w:rsidP="00C91223">
      <w:pPr>
        <w:ind w:firstLine="709"/>
        <w:contextualSpacing/>
        <w:rPr>
          <w:sz w:val="26"/>
          <w:szCs w:val="26"/>
        </w:rPr>
      </w:pPr>
      <w:r w:rsidRPr="006D106E">
        <w:rPr>
          <w:sz w:val="26"/>
          <w:szCs w:val="26"/>
        </w:rPr>
        <w:t xml:space="preserve">По состоянию на 01.10.2025 выполнены работы по устройству асфальтового покрытия, обустройству газонов, посадке деревьев и кустарников, установке опор наружного освещения, обустройству детского игрового комплекса. Оплата выполненных работ будет произведена в </w:t>
      </w:r>
      <w:r w:rsidRPr="006D106E">
        <w:rPr>
          <w:sz w:val="26"/>
          <w:szCs w:val="26"/>
          <w:lang w:val="en-US"/>
        </w:rPr>
        <w:t>IV</w:t>
      </w:r>
      <w:r w:rsidRPr="006D106E">
        <w:rPr>
          <w:sz w:val="26"/>
          <w:szCs w:val="26"/>
        </w:rPr>
        <w:t xml:space="preserve"> квартале 2025 года в полном объеме.</w:t>
      </w:r>
    </w:p>
    <w:p w14:paraId="73D48179" w14:textId="77777777" w:rsidR="00C91223" w:rsidRPr="006D106E" w:rsidRDefault="00C91223" w:rsidP="00C91223">
      <w:pPr>
        <w:ind w:firstLine="709"/>
        <w:contextualSpacing/>
        <w:rPr>
          <w:sz w:val="26"/>
          <w:szCs w:val="26"/>
        </w:rPr>
      </w:pPr>
      <w:r w:rsidRPr="006D106E">
        <w:rPr>
          <w:sz w:val="26"/>
          <w:szCs w:val="26"/>
        </w:rPr>
        <w:t>Также, в рамках данного федерального проекта в 2025 году Норильск одержал победу во Всероссийском конкурсе лучших проектов создания комфортной городской среды с проектом «Уютное озеро» (оз. Городское), реализация которого запланирована в 2026 году, проект предусматривает комплекс работ по благоустройству прибрежной территории озера.</w:t>
      </w:r>
    </w:p>
    <w:p w14:paraId="3A77FDA9" w14:textId="77777777" w:rsidR="00C91223" w:rsidRPr="006D106E" w:rsidRDefault="00C91223" w:rsidP="00C91223">
      <w:pPr>
        <w:numPr>
          <w:ilvl w:val="1"/>
          <w:numId w:val="17"/>
        </w:numPr>
        <w:tabs>
          <w:tab w:val="left" w:pos="1134"/>
        </w:tabs>
        <w:ind w:left="0" w:firstLine="709"/>
        <w:contextualSpacing/>
        <w:rPr>
          <w:sz w:val="26"/>
          <w:szCs w:val="26"/>
        </w:rPr>
      </w:pPr>
      <w:r w:rsidRPr="006D106E">
        <w:rPr>
          <w:sz w:val="26"/>
          <w:szCs w:val="26"/>
        </w:rPr>
        <w:t xml:space="preserve">В рамках </w:t>
      </w:r>
      <w:r w:rsidRPr="006D106E">
        <w:rPr>
          <w:i/>
          <w:sz w:val="26"/>
          <w:szCs w:val="26"/>
        </w:rPr>
        <w:t xml:space="preserve">федерального проекта «Безопасность дорожного движения» </w:t>
      </w:r>
      <w:r w:rsidRPr="006D106E">
        <w:rPr>
          <w:sz w:val="26"/>
          <w:szCs w:val="26"/>
        </w:rPr>
        <w:t xml:space="preserve">заключено Соглашение о предоставлении субсидии муниципальному образованию город Норильск в размере </w:t>
      </w:r>
      <w:r w:rsidRPr="006D106E">
        <w:rPr>
          <w:b/>
          <w:sz w:val="26"/>
          <w:szCs w:val="26"/>
        </w:rPr>
        <w:t>0,3 млн руб.</w:t>
      </w:r>
      <w:r w:rsidRPr="006D106E">
        <w:rPr>
          <w:sz w:val="26"/>
          <w:szCs w:val="26"/>
        </w:rPr>
        <w:t xml:space="preserve"> на следующие направления:</w:t>
      </w:r>
    </w:p>
    <w:p w14:paraId="284B1C3B" w14:textId="77777777" w:rsidR="00C91223" w:rsidRPr="006D106E" w:rsidRDefault="00C91223" w:rsidP="00C91223">
      <w:pPr>
        <w:numPr>
          <w:ilvl w:val="0"/>
          <w:numId w:val="18"/>
        </w:numPr>
        <w:tabs>
          <w:tab w:val="left" w:pos="993"/>
        </w:tabs>
        <w:ind w:left="0" w:firstLine="709"/>
        <w:contextualSpacing/>
        <w:rPr>
          <w:sz w:val="26"/>
          <w:szCs w:val="26"/>
        </w:rPr>
      </w:pPr>
      <w:r w:rsidRPr="006D106E">
        <w:rPr>
          <w:sz w:val="26"/>
          <w:szCs w:val="26"/>
        </w:rPr>
        <w:t>приобретение электронных стендов с изображением схем безопасного движения (1 ед. в МБОУ «СШ № 37»);</w:t>
      </w:r>
    </w:p>
    <w:p w14:paraId="6486C31F" w14:textId="77777777" w:rsidR="00C91223" w:rsidRPr="006D106E" w:rsidRDefault="00C91223" w:rsidP="00C91223">
      <w:pPr>
        <w:numPr>
          <w:ilvl w:val="0"/>
          <w:numId w:val="18"/>
        </w:numPr>
        <w:tabs>
          <w:tab w:val="left" w:pos="993"/>
        </w:tabs>
        <w:ind w:left="0" w:firstLine="709"/>
        <w:contextualSpacing/>
        <w:rPr>
          <w:sz w:val="26"/>
          <w:szCs w:val="26"/>
        </w:rPr>
      </w:pPr>
      <w:r w:rsidRPr="006D106E">
        <w:rPr>
          <w:sz w:val="26"/>
          <w:szCs w:val="26"/>
        </w:rPr>
        <w:t xml:space="preserve">приобретение оборудования, позволяющего в игровой форме формировать навыки безопасного поведения на дороге (3 ед. в МБДОУ «ДС № 4 «Колокольчик», МБДОУ «ДС № 28 «Веселинка», МБДОУ «ДС № 74 «Земляничка»). </w:t>
      </w:r>
    </w:p>
    <w:p w14:paraId="20F8653D" w14:textId="77777777" w:rsidR="00C91223" w:rsidRPr="006D106E" w:rsidRDefault="00C91223" w:rsidP="00C91223">
      <w:pPr>
        <w:tabs>
          <w:tab w:val="left" w:pos="993"/>
        </w:tabs>
        <w:ind w:firstLine="709"/>
        <w:contextualSpacing/>
        <w:rPr>
          <w:sz w:val="26"/>
          <w:szCs w:val="26"/>
        </w:rPr>
      </w:pPr>
      <w:r w:rsidRPr="006D106E">
        <w:rPr>
          <w:sz w:val="26"/>
          <w:szCs w:val="26"/>
        </w:rPr>
        <w:t xml:space="preserve">По состоянию на 01.10.2025 игровое оборудование поставлено и оплачено на сумму 0,2 млн руб., поставка электронного стенда ожидается в </w:t>
      </w:r>
      <w:r w:rsidRPr="006D106E">
        <w:rPr>
          <w:sz w:val="26"/>
          <w:szCs w:val="26"/>
          <w:lang w:val="en-US"/>
        </w:rPr>
        <w:t>IV</w:t>
      </w:r>
      <w:r w:rsidRPr="006D106E">
        <w:rPr>
          <w:sz w:val="26"/>
          <w:szCs w:val="26"/>
        </w:rPr>
        <w:t xml:space="preserve"> квартале 2025 года.</w:t>
      </w:r>
    </w:p>
    <w:p w14:paraId="74509AFE" w14:textId="399522EA" w:rsidR="00C91223" w:rsidRPr="006D106E" w:rsidRDefault="00C91223" w:rsidP="00C91223">
      <w:pPr>
        <w:numPr>
          <w:ilvl w:val="1"/>
          <w:numId w:val="17"/>
        </w:numPr>
        <w:tabs>
          <w:tab w:val="left" w:pos="1134"/>
        </w:tabs>
        <w:ind w:left="0" w:firstLine="709"/>
        <w:contextualSpacing/>
        <w:rPr>
          <w:sz w:val="26"/>
          <w:szCs w:val="26"/>
        </w:rPr>
      </w:pPr>
      <w:r w:rsidRPr="006D106E">
        <w:rPr>
          <w:sz w:val="26"/>
          <w:szCs w:val="26"/>
        </w:rPr>
        <w:lastRenderedPageBreak/>
        <w:t xml:space="preserve">В рамках </w:t>
      </w:r>
      <w:r w:rsidRPr="006D106E">
        <w:rPr>
          <w:i/>
          <w:sz w:val="26"/>
          <w:szCs w:val="26"/>
        </w:rPr>
        <w:t>федерального проекта «Модернизация коммунальной инфраструктуры»</w:t>
      </w:r>
      <w:r w:rsidRPr="006D106E">
        <w:rPr>
          <w:sz w:val="26"/>
          <w:szCs w:val="26"/>
        </w:rPr>
        <w:t xml:space="preserve"> в 2025 году территории выделена субсидия на реконструкцию коммуникационного канала по ул. Нансена (от ул. Бегичева до ул. Хантайская), мощность объекта реконструкции – 1 180,2 п.м., стоимость реконструкции объекта составляет </w:t>
      </w:r>
      <w:r w:rsidRPr="006D106E">
        <w:rPr>
          <w:b/>
          <w:sz w:val="26"/>
          <w:szCs w:val="26"/>
        </w:rPr>
        <w:t>1 013,9 млн руб.</w:t>
      </w:r>
      <w:r w:rsidRPr="006D106E">
        <w:rPr>
          <w:sz w:val="26"/>
          <w:szCs w:val="26"/>
        </w:rPr>
        <w:t>, из них:</w:t>
      </w:r>
    </w:p>
    <w:p w14:paraId="5356E733" w14:textId="77777777" w:rsidR="00C91223" w:rsidRPr="006D106E" w:rsidRDefault="00C91223" w:rsidP="00C91223">
      <w:pPr>
        <w:numPr>
          <w:ilvl w:val="0"/>
          <w:numId w:val="22"/>
        </w:numPr>
        <w:tabs>
          <w:tab w:val="left" w:pos="993"/>
        </w:tabs>
        <w:ind w:left="0" w:firstLine="709"/>
        <w:contextualSpacing/>
        <w:rPr>
          <w:sz w:val="26"/>
          <w:szCs w:val="26"/>
        </w:rPr>
      </w:pPr>
      <w:r w:rsidRPr="006D106E">
        <w:rPr>
          <w:sz w:val="26"/>
          <w:szCs w:val="26"/>
        </w:rPr>
        <w:t>федеральный бюджет – 562,3 млн руб.;</w:t>
      </w:r>
    </w:p>
    <w:p w14:paraId="47F08324" w14:textId="77777777" w:rsidR="00C91223" w:rsidRPr="006D106E" w:rsidRDefault="00C91223" w:rsidP="00C91223">
      <w:pPr>
        <w:numPr>
          <w:ilvl w:val="0"/>
          <w:numId w:val="22"/>
        </w:numPr>
        <w:tabs>
          <w:tab w:val="left" w:pos="993"/>
        </w:tabs>
        <w:ind w:left="0" w:firstLine="709"/>
        <w:contextualSpacing/>
        <w:rPr>
          <w:sz w:val="26"/>
          <w:szCs w:val="26"/>
        </w:rPr>
      </w:pPr>
      <w:r w:rsidRPr="006D106E">
        <w:rPr>
          <w:sz w:val="26"/>
          <w:szCs w:val="26"/>
        </w:rPr>
        <w:t>краевой бюджет – 333,1 млн руб.;</w:t>
      </w:r>
    </w:p>
    <w:p w14:paraId="70E3E054" w14:textId="77777777" w:rsidR="00C91223" w:rsidRPr="006D106E" w:rsidRDefault="00C91223" w:rsidP="00C91223">
      <w:pPr>
        <w:numPr>
          <w:ilvl w:val="0"/>
          <w:numId w:val="22"/>
        </w:numPr>
        <w:tabs>
          <w:tab w:val="left" w:pos="993"/>
          <w:tab w:val="left" w:pos="1134"/>
        </w:tabs>
        <w:ind w:left="0" w:firstLine="709"/>
        <w:contextualSpacing/>
        <w:rPr>
          <w:sz w:val="26"/>
          <w:szCs w:val="26"/>
        </w:rPr>
      </w:pPr>
      <w:r w:rsidRPr="006D106E">
        <w:rPr>
          <w:sz w:val="26"/>
          <w:szCs w:val="26"/>
        </w:rPr>
        <w:t>местный бюджет – 118,5 млн руб.</w:t>
      </w:r>
    </w:p>
    <w:p w14:paraId="7121F810" w14:textId="77777777" w:rsidR="00C91223" w:rsidRPr="006D106E" w:rsidRDefault="00C91223" w:rsidP="00C91223">
      <w:pPr>
        <w:tabs>
          <w:tab w:val="left" w:pos="993"/>
        </w:tabs>
        <w:ind w:firstLine="709"/>
        <w:rPr>
          <w:sz w:val="26"/>
          <w:szCs w:val="26"/>
        </w:rPr>
      </w:pPr>
      <w:r w:rsidRPr="006D106E">
        <w:rPr>
          <w:sz w:val="26"/>
          <w:szCs w:val="26"/>
        </w:rPr>
        <w:t xml:space="preserve">По состоянию на 01.10.2025 исполнение составило </w:t>
      </w:r>
      <w:r w:rsidRPr="006D106E">
        <w:rPr>
          <w:b/>
          <w:sz w:val="26"/>
          <w:szCs w:val="26"/>
        </w:rPr>
        <w:t>298,2 млн руб</w:t>
      </w:r>
      <w:r w:rsidRPr="006D106E">
        <w:rPr>
          <w:sz w:val="26"/>
          <w:szCs w:val="26"/>
        </w:rPr>
        <w:t>., проведены организационные и подготовительные мероприятия.</w:t>
      </w:r>
    </w:p>
    <w:p w14:paraId="3F368043" w14:textId="77777777" w:rsidR="00C91223" w:rsidRPr="006D106E" w:rsidRDefault="00C91223" w:rsidP="00C91223">
      <w:pPr>
        <w:tabs>
          <w:tab w:val="left" w:pos="993"/>
        </w:tabs>
        <w:ind w:firstLine="709"/>
        <w:rPr>
          <w:sz w:val="26"/>
          <w:szCs w:val="26"/>
        </w:rPr>
      </w:pPr>
      <w:r w:rsidRPr="006D106E">
        <w:rPr>
          <w:sz w:val="26"/>
          <w:szCs w:val="26"/>
        </w:rPr>
        <w:t xml:space="preserve">Работы ведутся, срок исполнения – </w:t>
      </w:r>
      <w:r w:rsidRPr="006D106E">
        <w:rPr>
          <w:sz w:val="26"/>
          <w:szCs w:val="26"/>
          <w:lang w:val="en-US"/>
        </w:rPr>
        <w:t>IV</w:t>
      </w:r>
      <w:r w:rsidRPr="006D106E">
        <w:rPr>
          <w:sz w:val="26"/>
          <w:szCs w:val="26"/>
        </w:rPr>
        <w:t xml:space="preserve"> квартал 2025 года.</w:t>
      </w:r>
    </w:p>
    <w:p w14:paraId="28E36D52" w14:textId="77777777" w:rsidR="00C91223" w:rsidRPr="006D106E" w:rsidRDefault="00C91223" w:rsidP="00C91223">
      <w:pPr>
        <w:tabs>
          <w:tab w:val="left" w:pos="993"/>
        </w:tabs>
        <w:ind w:firstLine="709"/>
        <w:rPr>
          <w:sz w:val="26"/>
          <w:szCs w:val="26"/>
        </w:rPr>
      </w:pPr>
    </w:p>
    <w:p w14:paraId="37E5BA9B" w14:textId="77777777" w:rsidR="00C91223" w:rsidRPr="007B46BE" w:rsidRDefault="00C91223" w:rsidP="00C91223">
      <w:pPr>
        <w:numPr>
          <w:ilvl w:val="0"/>
          <w:numId w:val="15"/>
        </w:numPr>
        <w:tabs>
          <w:tab w:val="left" w:pos="993"/>
        </w:tabs>
        <w:ind w:left="0" w:firstLine="709"/>
        <w:contextualSpacing/>
        <w:rPr>
          <w:b/>
          <w:i/>
          <w:sz w:val="26"/>
          <w:szCs w:val="26"/>
        </w:rPr>
      </w:pPr>
      <w:r w:rsidRPr="006D106E">
        <w:rPr>
          <w:b/>
          <w:i/>
          <w:sz w:val="26"/>
          <w:szCs w:val="26"/>
        </w:rPr>
        <w:t>Национальный проект «Туризм</w:t>
      </w:r>
      <w:r w:rsidRPr="007B46BE">
        <w:rPr>
          <w:b/>
          <w:i/>
          <w:sz w:val="26"/>
          <w:szCs w:val="26"/>
        </w:rPr>
        <w:t xml:space="preserve"> и гостеприимство» </w:t>
      </w:r>
    </w:p>
    <w:p w14:paraId="0334A1A8" w14:textId="77777777" w:rsidR="00C91223" w:rsidRPr="007B46BE" w:rsidRDefault="00C91223" w:rsidP="00C91223">
      <w:pPr>
        <w:ind w:firstLine="709"/>
        <w:contextualSpacing/>
        <w:rPr>
          <w:sz w:val="26"/>
          <w:szCs w:val="26"/>
        </w:rPr>
      </w:pPr>
      <w:r w:rsidRPr="007B46BE">
        <w:rPr>
          <w:sz w:val="26"/>
          <w:szCs w:val="26"/>
        </w:rPr>
        <w:t xml:space="preserve">В рамках </w:t>
      </w:r>
      <w:r w:rsidRPr="007B46BE">
        <w:rPr>
          <w:i/>
          <w:sz w:val="26"/>
          <w:szCs w:val="26"/>
        </w:rPr>
        <w:t>федерального проекта «Создание номерного фонда, инфраструктуры и новых точек притяжения»</w:t>
      </w:r>
      <w:r w:rsidRPr="007B46BE">
        <w:rPr>
          <w:sz w:val="26"/>
          <w:szCs w:val="26"/>
        </w:rPr>
        <w:t xml:space="preserve"> для территории в 2025 году предусмотрено финансирование в размере </w:t>
      </w:r>
      <w:r w:rsidRPr="005C2711">
        <w:rPr>
          <w:b/>
          <w:sz w:val="26"/>
          <w:szCs w:val="26"/>
        </w:rPr>
        <w:t>4,0</w:t>
      </w:r>
      <w:r w:rsidRPr="007B46BE">
        <w:rPr>
          <w:b/>
          <w:sz w:val="26"/>
          <w:szCs w:val="26"/>
        </w:rPr>
        <w:t xml:space="preserve"> млн руб.</w:t>
      </w:r>
      <w:r w:rsidRPr="007B46BE">
        <w:rPr>
          <w:sz w:val="26"/>
          <w:szCs w:val="26"/>
        </w:rPr>
        <w:t>, в том числе:</w:t>
      </w:r>
    </w:p>
    <w:p w14:paraId="152A593D" w14:textId="77777777" w:rsidR="00C91223" w:rsidRPr="007B46BE" w:rsidRDefault="00C91223" w:rsidP="00C91223">
      <w:pPr>
        <w:numPr>
          <w:ilvl w:val="0"/>
          <w:numId w:val="14"/>
        </w:numPr>
        <w:tabs>
          <w:tab w:val="left" w:pos="993"/>
        </w:tabs>
        <w:ind w:left="0" w:firstLine="709"/>
        <w:contextualSpacing/>
        <w:rPr>
          <w:sz w:val="26"/>
          <w:szCs w:val="26"/>
        </w:rPr>
      </w:pPr>
      <w:r w:rsidRPr="007B46BE">
        <w:rPr>
          <w:sz w:val="26"/>
          <w:szCs w:val="26"/>
        </w:rPr>
        <w:t>краевой бюджет – 0,9 млн руб.;</w:t>
      </w:r>
    </w:p>
    <w:p w14:paraId="14AE3D46" w14:textId="77777777" w:rsidR="00C91223" w:rsidRDefault="00C91223" w:rsidP="00C91223">
      <w:pPr>
        <w:numPr>
          <w:ilvl w:val="0"/>
          <w:numId w:val="14"/>
        </w:numPr>
        <w:tabs>
          <w:tab w:val="left" w:pos="993"/>
        </w:tabs>
        <w:ind w:left="0" w:firstLine="709"/>
        <w:contextualSpacing/>
        <w:rPr>
          <w:sz w:val="26"/>
          <w:szCs w:val="26"/>
        </w:rPr>
      </w:pPr>
      <w:r w:rsidRPr="007B46BE">
        <w:rPr>
          <w:sz w:val="26"/>
          <w:szCs w:val="26"/>
        </w:rPr>
        <w:t>местный бюджет – 1,9 млн руб.</w:t>
      </w:r>
      <w:r>
        <w:rPr>
          <w:sz w:val="26"/>
          <w:szCs w:val="26"/>
        </w:rPr>
        <w:t>;</w:t>
      </w:r>
    </w:p>
    <w:p w14:paraId="7B71752D" w14:textId="77777777" w:rsidR="00C91223" w:rsidRPr="00516647" w:rsidRDefault="00C91223" w:rsidP="00C91223">
      <w:pPr>
        <w:numPr>
          <w:ilvl w:val="0"/>
          <w:numId w:val="14"/>
        </w:numPr>
        <w:tabs>
          <w:tab w:val="left" w:pos="993"/>
        </w:tabs>
        <w:ind w:left="0" w:firstLine="709"/>
        <w:contextualSpacing/>
        <w:rPr>
          <w:sz w:val="26"/>
          <w:szCs w:val="26"/>
        </w:rPr>
      </w:pPr>
      <w:r w:rsidRPr="00516647">
        <w:rPr>
          <w:sz w:val="26"/>
          <w:szCs w:val="26"/>
        </w:rPr>
        <w:t>средства ПАО «ГМК «Норильский никель»</w:t>
      </w:r>
      <w:r>
        <w:rPr>
          <w:sz w:val="26"/>
          <w:szCs w:val="26"/>
        </w:rPr>
        <w:t xml:space="preserve"> </w:t>
      </w:r>
      <w:r w:rsidRPr="007B46BE">
        <w:rPr>
          <w:sz w:val="26"/>
          <w:szCs w:val="26"/>
        </w:rPr>
        <w:t>–</w:t>
      </w:r>
      <w:r>
        <w:rPr>
          <w:sz w:val="26"/>
          <w:szCs w:val="26"/>
        </w:rPr>
        <w:t xml:space="preserve"> 1,2 млн руб.</w:t>
      </w:r>
    </w:p>
    <w:p w14:paraId="4AA93BE1" w14:textId="77777777" w:rsidR="00C91223" w:rsidRDefault="00C91223" w:rsidP="00C91223">
      <w:pPr>
        <w:tabs>
          <w:tab w:val="left" w:pos="851"/>
        </w:tabs>
        <w:ind w:firstLine="709"/>
        <w:contextualSpacing/>
        <w:rPr>
          <w:sz w:val="26"/>
          <w:szCs w:val="26"/>
        </w:rPr>
      </w:pPr>
      <w:r>
        <w:rPr>
          <w:sz w:val="26"/>
          <w:szCs w:val="26"/>
        </w:rPr>
        <w:t>Р</w:t>
      </w:r>
      <w:r w:rsidRPr="007B46BE">
        <w:rPr>
          <w:sz w:val="26"/>
          <w:szCs w:val="26"/>
        </w:rPr>
        <w:t>еализовано событийное мероприятие «55-й туристический слет «Хараелах».</w:t>
      </w:r>
    </w:p>
    <w:p w14:paraId="596AFC61" w14:textId="77777777" w:rsidR="00C91223" w:rsidRPr="007B46BE" w:rsidRDefault="00C91223" w:rsidP="00C91223">
      <w:pPr>
        <w:tabs>
          <w:tab w:val="left" w:pos="851"/>
        </w:tabs>
        <w:ind w:firstLine="709"/>
        <w:contextualSpacing/>
        <w:rPr>
          <w:sz w:val="26"/>
          <w:szCs w:val="26"/>
        </w:rPr>
      </w:pPr>
      <w:r>
        <w:rPr>
          <w:sz w:val="26"/>
          <w:szCs w:val="26"/>
        </w:rPr>
        <w:t>Исполнение по состоянию на 01.10</w:t>
      </w:r>
      <w:r w:rsidRPr="007B46BE">
        <w:rPr>
          <w:sz w:val="26"/>
          <w:szCs w:val="26"/>
        </w:rPr>
        <w:t xml:space="preserve">.2025 составило </w:t>
      </w:r>
      <w:r w:rsidRPr="002F2AA4">
        <w:rPr>
          <w:b/>
          <w:sz w:val="26"/>
          <w:szCs w:val="26"/>
        </w:rPr>
        <w:t>3,5 млн руб.</w:t>
      </w:r>
      <w:r>
        <w:rPr>
          <w:sz w:val="26"/>
          <w:szCs w:val="26"/>
        </w:rPr>
        <w:t xml:space="preserve"> </w:t>
      </w:r>
      <w:r w:rsidRPr="000A0F9E">
        <w:rPr>
          <w:sz w:val="26"/>
          <w:szCs w:val="26"/>
        </w:rPr>
        <w:t>(</w:t>
      </w:r>
      <w:r>
        <w:rPr>
          <w:sz w:val="26"/>
          <w:szCs w:val="26"/>
        </w:rPr>
        <w:t>87,5</w:t>
      </w:r>
      <w:r w:rsidRPr="000A0F9E">
        <w:rPr>
          <w:sz w:val="26"/>
          <w:szCs w:val="26"/>
        </w:rPr>
        <w:t xml:space="preserve">% от </w:t>
      </w:r>
      <w:r>
        <w:rPr>
          <w:sz w:val="26"/>
          <w:szCs w:val="26"/>
        </w:rPr>
        <w:t>плана</w:t>
      </w:r>
      <w:r w:rsidRPr="000A0F9E">
        <w:rPr>
          <w:sz w:val="26"/>
          <w:szCs w:val="26"/>
        </w:rPr>
        <w:t>)</w:t>
      </w:r>
      <w:r w:rsidRPr="007B46BE">
        <w:rPr>
          <w:sz w:val="26"/>
          <w:szCs w:val="26"/>
        </w:rPr>
        <w:t xml:space="preserve">, </w:t>
      </w:r>
      <w:r>
        <w:rPr>
          <w:sz w:val="26"/>
          <w:szCs w:val="26"/>
        </w:rPr>
        <w:t>м</w:t>
      </w:r>
      <w:r w:rsidRPr="00516647">
        <w:rPr>
          <w:sz w:val="26"/>
          <w:szCs w:val="26"/>
        </w:rPr>
        <w:t>ероприятие проведено в полном объеме</w:t>
      </w:r>
      <w:r>
        <w:rPr>
          <w:sz w:val="26"/>
          <w:szCs w:val="26"/>
        </w:rPr>
        <w:t xml:space="preserve">, </w:t>
      </w:r>
      <w:r w:rsidRPr="007B46BE">
        <w:rPr>
          <w:sz w:val="26"/>
          <w:szCs w:val="26"/>
        </w:rPr>
        <w:t>было закуплено оборудование (байдарки для соревнования</w:t>
      </w:r>
      <w:r>
        <w:rPr>
          <w:sz w:val="26"/>
          <w:szCs w:val="26"/>
        </w:rPr>
        <w:t>)</w:t>
      </w:r>
      <w:r w:rsidRPr="007B46BE">
        <w:rPr>
          <w:sz w:val="26"/>
          <w:szCs w:val="26"/>
        </w:rPr>
        <w:t xml:space="preserve">, канцелярия, спортивные товары, призы для участников мероприятия, произведена оплата услуг (по организации развлекательной программы для детей и взрослых, разработке макетов и доставке полиграфической продукции, </w:t>
      </w:r>
      <w:r>
        <w:rPr>
          <w:sz w:val="26"/>
          <w:szCs w:val="26"/>
        </w:rPr>
        <w:t xml:space="preserve">дежурству </w:t>
      </w:r>
      <w:r w:rsidRPr="007B46BE">
        <w:rPr>
          <w:sz w:val="26"/>
          <w:szCs w:val="26"/>
        </w:rPr>
        <w:t>скорой помощи, разработке и изготовлению  униформы для судейского состава, разработке и наполнению сайта «Хараелах», изготовлению информационных стендов, аренде и настройке сценического и технического оборудования, культурно-развлекательному сопровождению, изготовлению и поставке флагштоков, грузчиков и разнорабочих).</w:t>
      </w:r>
    </w:p>
    <w:p w14:paraId="786106AD" w14:textId="77777777" w:rsidR="00C91223" w:rsidRPr="007B46BE" w:rsidRDefault="00C91223" w:rsidP="00C91223">
      <w:pPr>
        <w:tabs>
          <w:tab w:val="left" w:pos="993"/>
        </w:tabs>
        <w:ind w:left="709"/>
        <w:contextualSpacing/>
        <w:rPr>
          <w:sz w:val="26"/>
          <w:szCs w:val="26"/>
        </w:rPr>
      </w:pPr>
    </w:p>
    <w:p w14:paraId="3D4A1B33" w14:textId="77777777" w:rsidR="00C91223" w:rsidRPr="007B46BE" w:rsidRDefault="00C91223" w:rsidP="00C91223">
      <w:pPr>
        <w:numPr>
          <w:ilvl w:val="0"/>
          <w:numId w:val="15"/>
        </w:numPr>
        <w:tabs>
          <w:tab w:val="left" w:pos="993"/>
        </w:tabs>
        <w:ind w:left="0" w:firstLine="709"/>
        <w:contextualSpacing/>
        <w:rPr>
          <w:b/>
          <w:i/>
          <w:sz w:val="26"/>
          <w:szCs w:val="26"/>
        </w:rPr>
      </w:pPr>
      <w:r w:rsidRPr="007B46BE">
        <w:rPr>
          <w:b/>
          <w:i/>
          <w:sz w:val="26"/>
          <w:szCs w:val="26"/>
        </w:rPr>
        <w:t xml:space="preserve">Национальный проект «Эффективная и конкурентная экономика» </w:t>
      </w:r>
    </w:p>
    <w:p w14:paraId="5F025336" w14:textId="77777777" w:rsidR="00C91223" w:rsidRPr="007B46BE" w:rsidRDefault="00C91223" w:rsidP="00C91223">
      <w:pPr>
        <w:tabs>
          <w:tab w:val="left" w:pos="993"/>
        </w:tabs>
        <w:ind w:firstLine="709"/>
        <w:contextualSpacing/>
        <w:rPr>
          <w:i/>
          <w:sz w:val="26"/>
          <w:szCs w:val="26"/>
        </w:rPr>
      </w:pPr>
      <w:r w:rsidRPr="007B46BE">
        <w:rPr>
          <w:sz w:val="26"/>
          <w:szCs w:val="26"/>
        </w:rPr>
        <w:t xml:space="preserve">Между Агентством развития малого и среднего предпринимательства Красноярского края (далее – Агентство) и муниципальным унитарным предприятием «Норильское производственное объединение пассажирского автотранспорта» (в настоящий момент наименование предприятия МУП «Норильский транспорт») было заключено соглашение от 17.04.2023 о взаимодействии при реализации мероприятий национального проекта «Производительность труда», а также входящих в его структуру </w:t>
      </w:r>
      <w:r w:rsidRPr="007B46BE">
        <w:rPr>
          <w:i/>
          <w:sz w:val="26"/>
          <w:szCs w:val="26"/>
        </w:rPr>
        <w:t xml:space="preserve">федеральных проектов «Системные меры по повышению производительности труда» и «Адресная поддержка повышения производительности труда на предприятиях» </w:t>
      </w:r>
      <w:r w:rsidRPr="007B46BE">
        <w:rPr>
          <w:sz w:val="26"/>
          <w:szCs w:val="26"/>
        </w:rPr>
        <w:t>(далее – Соглашение)</w:t>
      </w:r>
      <w:r w:rsidRPr="007B46BE">
        <w:rPr>
          <w:i/>
          <w:sz w:val="26"/>
          <w:szCs w:val="26"/>
        </w:rPr>
        <w:t xml:space="preserve">. </w:t>
      </w:r>
    </w:p>
    <w:p w14:paraId="773F16BB" w14:textId="77777777" w:rsidR="00C91223" w:rsidRPr="007B46BE" w:rsidRDefault="00C91223" w:rsidP="00C91223">
      <w:pPr>
        <w:tabs>
          <w:tab w:val="left" w:pos="993"/>
        </w:tabs>
        <w:ind w:firstLine="709"/>
        <w:contextualSpacing/>
        <w:rPr>
          <w:sz w:val="26"/>
          <w:szCs w:val="26"/>
        </w:rPr>
      </w:pPr>
      <w:r w:rsidRPr="007B46BE">
        <w:rPr>
          <w:sz w:val="26"/>
          <w:szCs w:val="26"/>
        </w:rPr>
        <w:t xml:space="preserve">С 2025 года реализация </w:t>
      </w:r>
      <w:r>
        <w:rPr>
          <w:sz w:val="26"/>
          <w:szCs w:val="26"/>
        </w:rPr>
        <w:t>осуществляется</w:t>
      </w:r>
      <w:r w:rsidRPr="007B46BE">
        <w:rPr>
          <w:sz w:val="26"/>
          <w:szCs w:val="26"/>
        </w:rPr>
        <w:t xml:space="preserve"> в рамках</w:t>
      </w:r>
      <w:r w:rsidRPr="007B46BE">
        <w:rPr>
          <w:i/>
          <w:sz w:val="26"/>
          <w:szCs w:val="26"/>
        </w:rPr>
        <w:t xml:space="preserve"> федерального проекта «Производительность труда» </w:t>
      </w:r>
      <w:r w:rsidRPr="007B46BE">
        <w:rPr>
          <w:sz w:val="26"/>
          <w:szCs w:val="26"/>
        </w:rPr>
        <w:t>национального проекта «Эффективная и конкурентная экономика».</w:t>
      </w:r>
    </w:p>
    <w:p w14:paraId="4A57F526" w14:textId="77777777" w:rsidR="00C91223" w:rsidRPr="007B46BE" w:rsidRDefault="00C91223" w:rsidP="00C91223">
      <w:pPr>
        <w:tabs>
          <w:tab w:val="left" w:pos="993"/>
        </w:tabs>
        <w:ind w:firstLine="709"/>
        <w:contextualSpacing/>
        <w:rPr>
          <w:sz w:val="26"/>
          <w:szCs w:val="26"/>
        </w:rPr>
      </w:pPr>
      <w:r w:rsidRPr="007B46BE">
        <w:rPr>
          <w:sz w:val="26"/>
          <w:szCs w:val="26"/>
        </w:rPr>
        <w:lastRenderedPageBreak/>
        <w:t xml:space="preserve">В рамках данного Соглашения Агентство оказывает методологическую, консультационную и информационную поддержку с целью внедрения навыков бережливого производства на предприятии. </w:t>
      </w:r>
    </w:p>
    <w:p w14:paraId="2B649E54" w14:textId="77777777" w:rsidR="00C91223" w:rsidRPr="007B46BE" w:rsidRDefault="00C91223" w:rsidP="00C91223">
      <w:pPr>
        <w:tabs>
          <w:tab w:val="left" w:pos="993"/>
        </w:tabs>
        <w:ind w:firstLine="709"/>
        <w:contextualSpacing/>
        <w:rPr>
          <w:sz w:val="26"/>
          <w:szCs w:val="26"/>
        </w:rPr>
      </w:pPr>
      <w:r w:rsidRPr="007B46BE">
        <w:rPr>
          <w:sz w:val="26"/>
          <w:szCs w:val="26"/>
        </w:rPr>
        <w:t>В течении 2023-2024 годов осуществлялось обучение сотрудников предприятия, к концу 2024 года обучение было завершено.</w:t>
      </w:r>
    </w:p>
    <w:p w14:paraId="4E1AC918" w14:textId="77777777" w:rsidR="00C91223" w:rsidRPr="007B46BE" w:rsidRDefault="00C91223" w:rsidP="00C91223">
      <w:pPr>
        <w:tabs>
          <w:tab w:val="left" w:pos="1134"/>
        </w:tabs>
        <w:autoSpaceDE w:val="0"/>
        <w:autoSpaceDN w:val="0"/>
        <w:adjustRightInd w:val="0"/>
        <w:ind w:firstLine="709"/>
        <w:rPr>
          <w:sz w:val="26"/>
          <w:szCs w:val="26"/>
        </w:rPr>
      </w:pPr>
      <w:r w:rsidRPr="007B46BE">
        <w:rPr>
          <w:sz w:val="26"/>
          <w:szCs w:val="26"/>
        </w:rPr>
        <w:t xml:space="preserve">В соответствии с Соглашением прирост производительности труда должен составлять не менее 5% ежегодно в течении 2025-2027 годов. </w:t>
      </w:r>
    </w:p>
    <w:p w14:paraId="74A1699E" w14:textId="77777777" w:rsidR="00C91223" w:rsidRDefault="00C91223" w:rsidP="00CD665B">
      <w:pPr>
        <w:tabs>
          <w:tab w:val="left" w:pos="1134"/>
        </w:tabs>
        <w:autoSpaceDE w:val="0"/>
        <w:autoSpaceDN w:val="0"/>
        <w:adjustRightInd w:val="0"/>
        <w:ind w:firstLine="709"/>
        <w:rPr>
          <w:sz w:val="26"/>
          <w:szCs w:val="26"/>
        </w:rPr>
      </w:pPr>
      <w:r w:rsidRPr="00253FA5">
        <w:rPr>
          <w:sz w:val="26"/>
          <w:szCs w:val="26"/>
        </w:rPr>
        <w:t>По итогам 2024 года ин</w:t>
      </w:r>
      <w:r w:rsidRPr="007B46BE">
        <w:rPr>
          <w:sz w:val="26"/>
          <w:szCs w:val="26"/>
        </w:rPr>
        <w:t>декс производительности труда по отношению к 2023 году составил 4,14%.</w:t>
      </w:r>
      <w:r>
        <w:rPr>
          <w:sz w:val="26"/>
          <w:szCs w:val="26"/>
        </w:rPr>
        <w:t xml:space="preserve"> </w:t>
      </w:r>
      <w:r w:rsidRPr="000D15FC">
        <w:rPr>
          <w:sz w:val="26"/>
          <w:szCs w:val="26"/>
        </w:rPr>
        <w:t>Расчет значения индекса производительности труда по итогам 2025 года будет произведен в</w:t>
      </w:r>
      <w:r>
        <w:rPr>
          <w:sz w:val="26"/>
          <w:szCs w:val="26"/>
        </w:rPr>
        <w:t>о</w:t>
      </w:r>
      <w:r w:rsidRPr="000D15FC">
        <w:rPr>
          <w:sz w:val="26"/>
          <w:szCs w:val="26"/>
        </w:rPr>
        <w:t xml:space="preserve"> </w:t>
      </w:r>
      <w:r w:rsidRPr="000D15FC">
        <w:rPr>
          <w:sz w:val="26"/>
          <w:szCs w:val="26"/>
          <w:lang w:val="en-US"/>
        </w:rPr>
        <w:t>I</w:t>
      </w:r>
      <w:r>
        <w:rPr>
          <w:sz w:val="26"/>
          <w:szCs w:val="26"/>
          <w:lang w:val="en-US"/>
        </w:rPr>
        <w:t>I</w:t>
      </w:r>
      <w:r w:rsidRPr="000D15FC">
        <w:rPr>
          <w:sz w:val="26"/>
          <w:szCs w:val="26"/>
        </w:rPr>
        <w:t xml:space="preserve"> квартале 2026 года</w:t>
      </w:r>
      <w:r>
        <w:rPr>
          <w:sz w:val="26"/>
          <w:szCs w:val="26"/>
        </w:rPr>
        <w:t>.</w:t>
      </w:r>
    </w:p>
    <w:p w14:paraId="134CE67C" w14:textId="77777777" w:rsidR="003A7418" w:rsidRDefault="003A7418" w:rsidP="00CD665B">
      <w:pPr>
        <w:tabs>
          <w:tab w:val="left" w:pos="1134"/>
        </w:tabs>
        <w:autoSpaceDE w:val="0"/>
        <w:autoSpaceDN w:val="0"/>
        <w:adjustRightInd w:val="0"/>
        <w:ind w:firstLine="709"/>
        <w:rPr>
          <w:sz w:val="26"/>
          <w:szCs w:val="26"/>
        </w:rPr>
      </w:pPr>
    </w:p>
    <w:p w14:paraId="6F5DD2AC" w14:textId="77777777" w:rsidR="00C91223" w:rsidRPr="007B46BE" w:rsidRDefault="00C91223" w:rsidP="00C91223">
      <w:pPr>
        <w:numPr>
          <w:ilvl w:val="0"/>
          <w:numId w:val="15"/>
        </w:numPr>
        <w:tabs>
          <w:tab w:val="left" w:pos="993"/>
        </w:tabs>
        <w:ind w:left="0" w:firstLine="709"/>
        <w:contextualSpacing/>
        <w:rPr>
          <w:b/>
          <w:i/>
          <w:sz w:val="26"/>
          <w:szCs w:val="26"/>
        </w:rPr>
      </w:pPr>
      <w:r w:rsidRPr="007B46BE">
        <w:rPr>
          <w:b/>
          <w:i/>
          <w:sz w:val="26"/>
          <w:szCs w:val="26"/>
        </w:rPr>
        <w:t xml:space="preserve">Национальный проект «Кадры» </w:t>
      </w:r>
    </w:p>
    <w:p w14:paraId="7D680F7C" w14:textId="77777777" w:rsidR="00C91223" w:rsidRPr="007B46BE" w:rsidRDefault="00C91223" w:rsidP="00C91223">
      <w:pPr>
        <w:tabs>
          <w:tab w:val="left" w:pos="993"/>
        </w:tabs>
        <w:ind w:firstLine="709"/>
        <w:rPr>
          <w:sz w:val="26"/>
          <w:szCs w:val="26"/>
        </w:rPr>
      </w:pPr>
      <w:r w:rsidRPr="007B46BE">
        <w:rPr>
          <w:sz w:val="26"/>
          <w:szCs w:val="26"/>
        </w:rPr>
        <w:t xml:space="preserve">В рамках </w:t>
      </w:r>
      <w:r w:rsidRPr="007B46BE">
        <w:rPr>
          <w:i/>
          <w:sz w:val="26"/>
          <w:szCs w:val="26"/>
        </w:rPr>
        <w:t>федерального проекта «Активные меры содействия занятости»</w:t>
      </w:r>
      <w:r w:rsidRPr="007B46BE">
        <w:rPr>
          <w:sz w:val="26"/>
          <w:szCs w:val="26"/>
        </w:rPr>
        <w:t xml:space="preserve"> осуществляется профессиональное обучение определенных категорий граждан через подачу заявления с использованием единой цифровой платформы в сфере занятости и трудовых отношений «Работа в России». </w:t>
      </w:r>
    </w:p>
    <w:p w14:paraId="1C2703C2" w14:textId="77777777" w:rsidR="00C91223" w:rsidRPr="007B46BE" w:rsidRDefault="00C91223" w:rsidP="00C91223">
      <w:pPr>
        <w:tabs>
          <w:tab w:val="left" w:pos="993"/>
        </w:tabs>
        <w:ind w:firstLine="709"/>
        <w:rPr>
          <w:sz w:val="26"/>
          <w:szCs w:val="26"/>
        </w:rPr>
      </w:pPr>
      <w:r w:rsidRPr="007B46BE">
        <w:rPr>
          <w:sz w:val="26"/>
          <w:szCs w:val="26"/>
        </w:rPr>
        <w:t>КГКУ «Центр занятости населения города Норильска» проводит профессиональную ориентацию населения в целях выбора сферы профессиональной деятельности и получения дополнительного профессионального образования и по итогам профессиональной ориентации формирует заключение для гражданина, подавшего заявление о целесообразности обучения.</w:t>
      </w:r>
    </w:p>
    <w:p w14:paraId="1FC7D8C2" w14:textId="77777777" w:rsidR="00C91223" w:rsidRPr="007B46BE" w:rsidRDefault="00C91223" w:rsidP="00C91223">
      <w:pPr>
        <w:tabs>
          <w:tab w:val="left" w:pos="993"/>
        </w:tabs>
        <w:ind w:firstLine="709"/>
        <w:rPr>
          <w:sz w:val="26"/>
          <w:szCs w:val="26"/>
        </w:rPr>
      </w:pPr>
      <w:r>
        <w:rPr>
          <w:sz w:val="26"/>
          <w:szCs w:val="26"/>
        </w:rPr>
        <w:t>По состоянию на 01.10</w:t>
      </w:r>
      <w:r w:rsidRPr="007B46BE">
        <w:rPr>
          <w:sz w:val="26"/>
          <w:szCs w:val="26"/>
        </w:rPr>
        <w:t xml:space="preserve">.2025 подано </w:t>
      </w:r>
      <w:r>
        <w:rPr>
          <w:sz w:val="26"/>
          <w:szCs w:val="26"/>
        </w:rPr>
        <w:t>243</w:t>
      </w:r>
      <w:r w:rsidRPr="007B46BE">
        <w:rPr>
          <w:sz w:val="26"/>
          <w:szCs w:val="26"/>
        </w:rPr>
        <w:t xml:space="preserve"> заявлени</w:t>
      </w:r>
      <w:r>
        <w:rPr>
          <w:sz w:val="26"/>
          <w:szCs w:val="26"/>
        </w:rPr>
        <w:t>я</w:t>
      </w:r>
      <w:r w:rsidRPr="007B46BE">
        <w:rPr>
          <w:sz w:val="26"/>
          <w:szCs w:val="26"/>
        </w:rPr>
        <w:t>, из которых к обучению приступили 4</w:t>
      </w:r>
      <w:r>
        <w:rPr>
          <w:sz w:val="26"/>
          <w:szCs w:val="26"/>
        </w:rPr>
        <w:t>6 граждан</w:t>
      </w:r>
      <w:r w:rsidRPr="007B46BE">
        <w:rPr>
          <w:sz w:val="26"/>
          <w:szCs w:val="26"/>
        </w:rPr>
        <w:t xml:space="preserve">. </w:t>
      </w:r>
    </w:p>
    <w:p w14:paraId="50D3558E" w14:textId="77777777" w:rsidR="00C91223" w:rsidRDefault="00C91223" w:rsidP="00C91223">
      <w:pPr>
        <w:tabs>
          <w:tab w:val="left" w:pos="993"/>
        </w:tabs>
        <w:ind w:firstLine="709"/>
        <w:rPr>
          <w:sz w:val="26"/>
          <w:szCs w:val="26"/>
        </w:rPr>
      </w:pPr>
      <w:r w:rsidRPr="00E722D7">
        <w:rPr>
          <w:sz w:val="26"/>
          <w:szCs w:val="26"/>
        </w:rPr>
        <w:t>Денежные средства в бюджет города не поступают</w:t>
      </w:r>
      <w:r w:rsidRPr="007B46BE">
        <w:rPr>
          <w:sz w:val="26"/>
          <w:szCs w:val="26"/>
        </w:rPr>
        <w:t>.</w:t>
      </w:r>
    </w:p>
    <w:p w14:paraId="56860293" w14:textId="77777777" w:rsidR="00C91223" w:rsidRDefault="00C91223" w:rsidP="00C91223">
      <w:pPr>
        <w:tabs>
          <w:tab w:val="left" w:pos="993"/>
        </w:tabs>
        <w:ind w:firstLine="709"/>
        <w:rPr>
          <w:sz w:val="26"/>
          <w:szCs w:val="26"/>
        </w:rPr>
      </w:pPr>
    </w:p>
    <w:p w14:paraId="01B6C13E" w14:textId="77777777" w:rsidR="00C91223" w:rsidRPr="007B46BE" w:rsidRDefault="00C91223" w:rsidP="00C91223">
      <w:pPr>
        <w:numPr>
          <w:ilvl w:val="0"/>
          <w:numId w:val="15"/>
        </w:numPr>
        <w:tabs>
          <w:tab w:val="left" w:pos="993"/>
        </w:tabs>
        <w:ind w:left="0" w:firstLine="709"/>
        <w:contextualSpacing/>
        <w:rPr>
          <w:b/>
          <w:i/>
          <w:sz w:val="26"/>
          <w:szCs w:val="26"/>
        </w:rPr>
      </w:pPr>
      <w:r w:rsidRPr="007B46BE">
        <w:rPr>
          <w:b/>
          <w:i/>
          <w:sz w:val="26"/>
          <w:szCs w:val="26"/>
        </w:rPr>
        <w:t xml:space="preserve">Национальный проект «Экологическое благополучие» </w:t>
      </w:r>
    </w:p>
    <w:p w14:paraId="5B201035" w14:textId="77777777" w:rsidR="00C91223" w:rsidRDefault="00C91223" w:rsidP="00C91223">
      <w:pPr>
        <w:tabs>
          <w:tab w:val="left" w:pos="1134"/>
        </w:tabs>
        <w:autoSpaceDE w:val="0"/>
        <w:autoSpaceDN w:val="0"/>
        <w:adjustRightInd w:val="0"/>
        <w:ind w:firstLine="709"/>
        <w:rPr>
          <w:sz w:val="26"/>
          <w:szCs w:val="26"/>
        </w:rPr>
      </w:pPr>
      <w:r w:rsidRPr="007B46BE">
        <w:rPr>
          <w:sz w:val="26"/>
          <w:szCs w:val="26"/>
        </w:rPr>
        <w:t xml:space="preserve">В рамках </w:t>
      </w:r>
      <w:r w:rsidRPr="007B46BE">
        <w:rPr>
          <w:i/>
          <w:sz w:val="26"/>
          <w:szCs w:val="26"/>
        </w:rPr>
        <w:t>федерального проекта «Вода России»</w:t>
      </w:r>
      <w:r w:rsidRPr="007B46BE">
        <w:rPr>
          <w:sz w:val="26"/>
          <w:szCs w:val="26"/>
        </w:rPr>
        <w:t xml:space="preserve"> с целью улучшения экологического состояния гидрографической сети </w:t>
      </w:r>
      <w:r w:rsidRPr="000D15FC">
        <w:rPr>
          <w:sz w:val="26"/>
          <w:szCs w:val="26"/>
        </w:rPr>
        <w:t xml:space="preserve">в 2026-2027 годах за счет средств краевого бюджета запланировано выполнение работ по расчистке русла реки Амбарная, пострадавшей от загрязнения, произошедшего в результате аварии на территории ТЭЦ-3 АО «НТЭК». В 2025 году </w:t>
      </w:r>
      <w:r>
        <w:rPr>
          <w:sz w:val="26"/>
          <w:szCs w:val="26"/>
        </w:rPr>
        <w:t xml:space="preserve">выделено финансирование за счет средств краевого бюджета в размере 10,0 млн руб., </w:t>
      </w:r>
      <w:r w:rsidRPr="000D15FC">
        <w:rPr>
          <w:sz w:val="26"/>
          <w:szCs w:val="26"/>
        </w:rPr>
        <w:t>разработан план-график производства работ</w:t>
      </w:r>
      <w:r>
        <w:rPr>
          <w:sz w:val="26"/>
          <w:szCs w:val="26"/>
        </w:rPr>
        <w:t xml:space="preserve"> по расчистке русла реки.</w:t>
      </w:r>
    </w:p>
    <w:p w14:paraId="781AB34B" w14:textId="77777777" w:rsidR="00C91223" w:rsidRPr="007F1D05" w:rsidRDefault="00C91223" w:rsidP="007F1D05">
      <w:pPr>
        <w:tabs>
          <w:tab w:val="left" w:pos="1134"/>
        </w:tabs>
        <w:autoSpaceDE w:val="0"/>
        <w:autoSpaceDN w:val="0"/>
        <w:adjustRightInd w:val="0"/>
        <w:ind w:firstLine="709"/>
        <w:rPr>
          <w:sz w:val="26"/>
          <w:szCs w:val="26"/>
        </w:rPr>
      </w:pPr>
      <w:r>
        <w:rPr>
          <w:sz w:val="26"/>
          <w:szCs w:val="26"/>
        </w:rPr>
        <w:t>М</w:t>
      </w:r>
      <w:r w:rsidRPr="000D15FC">
        <w:rPr>
          <w:sz w:val="26"/>
          <w:szCs w:val="26"/>
        </w:rPr>
        <w:t xml:space="preserve">ероприятие реализуется </w:t>
      </w:r>
      <w:r>
        <w:rPr>
          <w:sz w:val="26"/>
          <w:szCs w:val="26"/>
        </w:rPr>
        <w:t>М</w:t>
      </w:r>
      <w:r w:rsidRPr="000D15FC">
        <w:rPr>
          <w:sz w:val="26"/>
          <w:szCs w:val="26"/>
        </w:rPr>
        <w:t>инистерством природных ресурсов и лесн</w:t>
      </w:r>
      <w:r>
        <w:rPr>
          <w:sz w:val="26"/>
          <w:szCs w:val="26"/>
        </w:rPr>
        <w:t>ого комплекса Красноярского края</w:t>
      </w:r>
      <w:r w:rsidRPr="007B46BE">
        <w:rPr>
          <w:sz w:val="26"/>
          <w:szCs w:val="26"/>
        </w:rPr>
        <w:t xml:space="preserve">, </w:t>
      </w:r>
      <w:r>
        <w:rPr>
          <w:sz w:val="26"/>
          <w:szCs w:val="26"/>
        </w:rPr>
        <w:t>д</w:t>
      </w:r>
      <w:r w:rsidRPr="00E722D7">
        <w:rPr>
          <w:sz w:val="26"/>
          <w:szCs w:val="26"/>
        </w:rPr>
        <w:t>енежные средства в бюджет города не поступают</w:t>
      </w:r>
      <w:r>
        <w:rPr>
          <w:sz w:val="26"/>
          <w:szCs w:val="26"/>
        </w:rPr>
        <w:t>.</w:t>
      </w:r>
    </w:p>
    <w:p w14:paraId="335D469F" w14:textId="77777777" w:rsidR="00720F8F" w:rsidRPr="00602B7D" w:rsidRDefault="00720F8F" w:rsidP="00720F8F">
      <w:pPr>
        <w:pStyle w:val="1"/>
        <w:numPr>
          <w:ilvl w:val="0"/>
          <w:numId w:val="25"/>
        </w:numPr>
        <w:tabs>
          <w:tab w:val="left" w:pos="284"/>
        </w:tabs>
        <w:spacing w:before="240" w:after="240"/>
        <w:ind w:left="0" w:firstLine="0"/>
        <w:jc w:val="center"/>
      </w:pPr>
      <w:bookmarkStart w:id="39" w:name="_Toc209020388"/>
      <w:bookmarkStart w:id="40" w:name="_Toc214024873"/>
      <w:r w:rsidRPr="00602B7D">
        <w:t>Развитие учреждений социальной сферы</w:t>
      </w:r>
      <w:bookmarkEnd w:id="39"/>
      <w:bookmarkEnd w:id="40"/>
    </w:p>
    <w:p w14:paraId="1C6B1DB4" w14:textId="1537D981" w:rsidR="00720F8F" w:rsidRPr="00720F8F" w:rsidRDefault="00720F8F" w:rsidP="00456A47">
      <w:pPr>
        <w:pStyle w:val="2"/>
        <w:keepLines w:val="0"/>
        <w:numPr>
          <w:ilvl w:val="1"/>
          <w:numId w:val="82"/>
        </w:numPr>
        <w:spacing w:before="240" w:after="120"/>
        <w:jc w:val="center"/>
        <w:rPr>
          <w:rFonts w:ascii="Times New Roman" w:hAnsi="Times New Roman" w:cs="Times New Roman"/>
          <w:b/>
          <w:color w:val="auto"/>
        </w:rPr>
      </w:pPr>
      <w:bookmarkStart w:id="41" w:name="_Toc209020389"/>
      <w:bookmarkStart w:id="42" w:name="_Toc214024874"/>
      <w:r w:rsidRPr="00720F8F">
        <w:rPr>
          <w:rFonts w:ascii="Times New Roman" w:hAnsi="Times New Roman" w:cs="Times New Roman"/>
          <w:b/>
          <w:color w:val="auto"/>
        </w:rPr>
        <w:t>Развитие системы общего и дошкольного образования</w:t>
      </w:r>
      <w:bookmarkEnd w:id="41"/>
      <w:bookmarkEnd w:id="42"/>
    </w:p>
    <w:p w14:paraId="545F30FF" w14:textId="77777777" w:rsidR="00720F8F" w:rsidRPr="00720F8F" w:rsidRDefault="00720F8F" w:rsidP="00720F8F">
      <w:pPr>
        <w:tabs>
          <w:tab w:val="left" w:pos="720"/>
        </w:tabs>
        <w:autoSpaceDE w:val="0"/>
        <w:autoSpaceDN w:val="0"/>
        <w:adjustRightInd w:val="0"/>
        <w:ind w:firstLine="709"/>
        <w:rPr>
          <w:sz w:val="26"/>
          <w:szCs w:val="26"/>
        </w:rPr>
      </w:pPr>
      <w:r w:rsidRPr="00720F8F">
        <w:rPr>
          <w:sz w:val="26"/>
          <w:szCs w:val="26"/>
        </w:rPr>
        <w:t>Сеть отрасли образования в отчетном периоде в сравнении с аналогичным периодом 2024 года сократилась на 1 ед. в результате реорганизации МБДОУ «Детский сад № 62 «Почемучка» путем присоединения к нему МБДОУ «Детский сад № 46 «Надежда» и по состоянию на 01.10.2025 составила 81 ед.</w:t>
      </w:r>
    </w:p>
    <w:p w14:paraId="29693ABC" w14:textId="77777777" w:rsidR="000F74CB" w:rsidRDefault="000F74CB" w:rsidP="00720F8F">
      <w:pPr>
        <w:tabs>
          <w:tab w:val="left" w:pos="720"/>
        </w:tabs>
        <w:autoSpaceDE w:val="0"/>
        <w:autoSpaceDN w:val="0"/>
        <w:adjustRightInd w:val="0"/>
        <w:spacing w:before="120" w:after="120"/>
        <w:jc w:val="right"/>
        <w:rPr>
          <w:sz w:val="26"/>
          <w:szCs w:val="26"/>
        </w:rPr>
      </w:pPr>
    </w:p>
    <w:p w14:paraId="44FEFBF6" w14:textId="77777777" w:rsidR="000F74CB" w:rsidRDefault="000F74CB" w:rsidP="00720F8F">
      <w:pPr>
        <w:tabs>
          <w:tab w:val="left" w:pos="720"/>
        </w:tabs>
        <w:autoSpaceDE w:val="0"/>
        <w:autoSpaceDN w:val="0"/>
        <w:adjustRightInd w:val="0"/>
        <w:spacing w:before="120" w:after="120"/>
        <w:jc w:val="right"/>
        <w:rPr>
          <w:sz w:val="26"/>
          <w:szCs w:val="26"/>
        </w:rPr>
      </w:pPr>
    </w:p>
    <w:p w14:paraId="0514F904" w14:textId="77777777" w:rsidR="000F74CB" w:rsidRDefault="000F74CB" w:rsidP="00720F8F">
      <w:pPr>
        <w:tabs>
          <w:tab w:val="left" w:pos="720"/>
        </w:tabs>
        <w:autoSpaceDE w:val="0"/>
        <w:autoSpaceDN w:val="0"/>
        <w:adjustRightInd w:val="0"/>
        <w:spacing w:before="120" w:after="120"/>
        <w:jc w:val="right"/>
        <w:rPr>
          <w:sz w:val="26"/>
          <w:szCs w:val="26"/>
        </w:rPr>
      </w:pPr>
    </w:p>
    <w:p w14:paraId="62E77FBA" w14:textId="77777777" w:rsidR="00720F8F" w:rsidRPr="00886D74" w:rsidRDefault="00CD665B" w:rsidP="00720F8F">
      <w:pPr>
        <w:tabs>
          <w:tab w:val="left" w:pos="720"/>
        </w:tabs>
        <w:autoSpaceDE w:val="0"/>
        <w:autoSpaceDN w:val="0"/>
        <w:adjustRightInd w:val="0"/>
        <w:spacing w:before="120" w:after="120"/>
        <w:jc w:val="right"/>
        <w:rPr>
          <w:sz w:val="26"/>
          <w:szCs w:val="26"/>
        </w:rPr>
      </w:pPr>
      <w:r w:rsidRPr="00886D74">
        <w:rPr>
          <w:sz w:val="26"/>
          <w:szCs w:val="26"/>
        </w:rPr>
        <w:lastRenderedPageBreak/>
        <w:t xml:space="preserve">Таблица </w:t>
      </w:r>
      <w:r w:rsidR="00886D74" w:rsidRPr="00886D74">
        <w:rPr>
          <w:sz w:val="26"/>
          <w:szCs w:val="26"/>
        </w:rPr>
        <w:t>14</w:t>
      </w:r>
    </w:p>
    <w:p w14:paraId="661BDB49" w14:textId="77777777" w:rsidR="00720F8F" w:rsidRPr="00720F8F" w:rsidRDefault="00720F8F" w:rsidP="00720F8F">
      <w:pPr>
        <w:spacing w:after="120"/>
        <w:jc w:val="center"/>
        <w:rPr>
          <w:b/>
          <w:sz w:val="26"/>
          <w:szCs w:val="26"/>
        </w:rPr>
      </w:pPr>
      <w:r w:rsidRPr="00720F8F">
        <w:rPr>
          <w:b/>
          <w:sz w:val="26"/>
          <w:szCs w:val="26"/>
        </w:rPr>
        <w:t>Сеть учреждений отрасли Образования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0"/>
        <w:gridCol w:w="1641"/>
        <w:gridCol w:w="1953"/>
      </w:tblGrid>
      <w:tr w:rsidR="00720F8F" w:rsidRPr="00720F8F" w14:paraId="7DFCDE9B" w14:textId="77777777" w:rsidTr="007F1D05">
        <w:trPr>
          <w:trHeight w:val="20"/>
          <w:tblHeader/>
        </w:trPr>
        <w:tc>
          <w:tcPr>
            <w:tcW w:w="3077" w:type="pct"/>
            <w:vMerge w:val="restart"/>
            <w:shd w:val="clear" w:color="auto" w:fill="C7CCE4"/>
          </w:tcPr>
          <w:p w14:paraId="55B85BC1" w14:textId="77777777" w:rsidR="00720F8F" w:rsidRPr="00720F8F" w:rsidRDefault="00720F8F" w:rsidP="00720F8F">
            <w:pPr>
              <w:tabs>
                <w:tab w:val="left" w:pos="720"/>
              </w:tabs>
              <w:autoSpaceDE w:val="0"/>
              <w:autoSpaceDN w:val="0"/>
              <w:adjustRightInd w:val="0"/>
              <w:jc w:val="center"/>
              <w:rPr>
                <w:b/>
                <w:sz w:val="20"/>
                <w:szCs w:val="20"/>
              </w:rPr>
            </w:pPr>
            <w:r w:rsidRPr="00720F8F">
              <w:rPr>
                <w:b/>
                <w:sz w:val="20"/>
                <w:szCs w:val="20"/>
              </w:rPr>
              <w:t>Наименование вида учреждения</w:t>
            </w:r>
          </w:p>
        </w:tc>
        <w:tc>
          <w:tcPr>
            <w:tcW w:w="1923" w:type="pct"/>
            <w:gridSpan w:val="2"/>
            <w:shd w:val="clear" w:color="auto" w:fill="C7CCE4"/>
          </w:tcPr>
          <w:p w14:paraId="1CA4EBF5" w14:textId="77777777" w:rsidR="00720F8F" w:rsidRPr="00720F8F" w:rsidRDefault="00720F8F" w:rsidP="00720F8F">
            <w:pPr>
              <w:tabs>
                <w:tab w:val="left" w:pos="720"/>
              </w:tabs>
              <w:autoSpaceDE w:val="0"/>
              <w:autoSpaceDN w:val="0"/>
              <w:adjustRightInd w:val="0"/>
              <w:jc w:val="center"/>
              <w:rPr>
                <w:b/>
                <w:sz w:val="20"/>
                <w:szCs w:val="20"/>
              </w:rPr>
            </w:pPr>
            <w:r w:rsidRPr="00720F8F">
              <w:rPr>
                <w:b/>
                <w:sz w:val="20"/>
                <w:szCs w:val="20"/>
              </w:rPr>
              <w:t>Количество учреждений</w:t>
            </w:r>
          </w:p>
        </w:tc>
      </w:tr>
      <w:tr w:rsidR="00720F8F" w:rsidRPr="00720F8F" w14:paraId="72D2872B" w14:textId="77777777" w:rsidTr="007F1D05">
        <w:trPr>
          <w:trHeight w:val="20"/>
          <w:tblHeader/>
        </w:trPr>
        <w:tc>
          <w:tcPr>
            <w:tcW w:w="3077" w:type="pct"/>
            <w:vMerge/>
            <w:shd w:val="clear" w:color="auto" w:fill="C7CCE4"/>
          </w:tcPr>
          <w:p w14:paraId="68F4E0E2" w14:textId="77777777" w:rsidR="00720F8F" w:rsidRPr="00720F8F" w:rsidRDefault="00720F8F" w:rsidP="00720F8F">
            <w:pPr>
              <w:tabs>
                <w:tab w:val="left" w:pos="720"/>
              </w:tabs>
              <w:autoSpaceDE w:val="0"/>
              <w:autoSpaceDN w:val="0"/>
              <w:adjustRightInd w:val="0"/>
              <w:rPr>
                <w:b/>
                <w:sz w:val="20"/>
                <w:szCs w:val="20"/>
              </w:rPr>
            </w:pPr>
          </w:p>
        </w:tc>
        <w:tc>
          <w:tcPr>
            <w:tcW w:w="878" w:type="pct"/>
            <w:shd w:val="clear" w:color="auto" w:fill="C7CCE4"/>
          </w:tcPr>
          <w:p w14:paraId="1564329E" w14:textId="77777777" w:rsidR="00720F8F" w:rsidRPr="00720F8F" w:rsidRDefault="00720F8F" w:rsidP="00720F8F">
            <w:pPr>
              <w:tabs>
                <w:tab w:val="left" w:pos="720"/>
              </w:tabs>
              <w:autoSpaceDE w:val="0"/>
              <w:autoSpaceDN w:val="0"/>
              <w:adjustRightInd w:val="0"/>
              <w:jc w:val="center"/>
              <w:rPr>
                <w:b/>
                <w:sz w:val="20"/>
                <w:szCs w:val="20"/>
              </w:rPr>
            </w:pPr>
            <w:r w:rsidRPr="00720F8F">
              <w:rPr>
                <w:b/>
                <w:sz w:val="20"/>
                <w:szCs w:val="20"/>
              </w:rPr>
              <w:t>01.10.2024</w:t>
            </w:r>
          </w:p>
        </w:tc>
        <w:tc>
          <w:tcPr>
            <w:tcW w:w="1045" w:type="pct"/>
            <w:shd w:val="clear" w:color="auto" w:fill="C7CCE4"/>
          </w:tcPr>
          <w:p w14:paraId="3FF69C2F" w14:textId="77777777" w:rsidR="00720F8F" w:rsidRPr="00720F8F" w:rsidRDefault="00720F8F" w:rsidP="00720F8F">
            <w:pPr>
              <w:tabs>
                <w:tab w:val="left" w:pos="720"/>
              </w:tabs>
              <w:autoSpaceDE w:val="0"/>
              <w:autoSpaceDN w:val="0"/>
              <w:adjustRightInd w:val="0"/>
              <w:jc w:val="center"/>
              <w:rPr>
                <w:b/>
                <w:sz w:val="20"/>
                <w:szCs w:val="20"/>
              </w:rPr>
            </w:pPr>
            <w:r w:rsidRPr="00720F8F">
              <w:rPr>
                <w:b/>
                <w:sz w:val="20"/>
                <w:szCs w:val="20"/>
              </w:rPr>
              <w:t>01.10.2025</w:t>
            </w:r>
          </w:p>
        </w:tc>
      </w:tr>
      <w:tr w:rsidR="00720F8F" w:rsidRPr="00720F8F" w14:paraId="3B1D65C5" w14:textId="77777777" w:rsidTr="00417C85">
        <w:trPr>
          <w:trHeight w:val="20"/>
        </w:trPr>
        <w:tc>
          <w:tcPr>
            <w:tcW w:w="3077" w:type="pct"/>
          </w:tcPr>
          <w:p w14:paraId="1198837F" w14:textId="77777777" w:rsidR="00720F8F" w:rsidRPr="00720F8F" w:rsidRDefault="00720F8F" w:rsidP="00720F8F">
            <w:pPr>
              <w:tabs>
                <w:tab w:val="left" w:pos="720"/>
              </w:tabs>
              <w:autoSpaceDE w:val="0"/>
              <w:autoSpaceDN w:val="0"/>
              <w:adjustRightInd w:val="0"/>
              <w:jc w:val="left"/>
              <w:rPr>
                <w:sz w:val="20"/>
                <w:szCs w:val="20"/>
              </w:rPr>
            </w:pPr>
            <w:r w:rsidRPr="00720F8F">
              <w:rPr>
                <w:sz w:val="20"/>
                <w:szCs w:val="20"/>
              </w:rPr>
              <w:t>Средние общеобразовательные школы</w:t>
            </w:r>
          </w:p>
        </w:tc>
        <w:tc>
          <w:tcPr>
            <w:tcW w:w="878" w:type="pct"/>
            <w:vAlign w:val="center"/>
          </w:tcPr>
          <w:p w14:paraId="22F950D1"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29</w:t>
            </w:r>
          </w:p>
        </w:tc>
        <w:tc>
          <w:tcPr>
            <w:tcW w:w="1045" w:type="pct"/>
            <w:vAlign w:val="center"/>
          </w:tcPr>
          <w:p w14:paraId="519E25CF"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29</w:t>
            </w:r>
          </w:p>
        </w:tc>
      </w:tr>
      <w:tr w:rsidR="00720F8F" w:rsidRPr="00720F8F" w14:paraId="26ED85BE" w14:textId="77777777" w:rsidTr="00417C85">
        <w:trPr>
          <w:trHeight w:val="20"/>
        </w:trPr>
        <w:tc>
          <w:tcPr>
            <w:tcW w:w="3077" w:type="pct"/>
          </w:tcPr>
          <w:p w14:paraId="71D5FBCC" w14:textId="77777777" w:rsidR="00720F8F" w:rsidRPr="00720F8F" w:rsidRDefault="00720F8F" w:rsidP="00720F8F">
            <w:pPr>
              <w:tabs>
                <w:tab w:val="left" w:pos="720"/>
              </w:tabs>
              <w:autoSpaceDE w:val="0"/>
              <w:autoSpaceDN w:val="0"/>
              <w:adjustRightInd w:val="0"/>
              <w:jc w:val="left"/>
              <w:rPr>
                <w:sz w:val="20"/>
                <w:szCs w:val="20"/>
              </w:rPr>
            </w:pPr>
            <w:r w:rsidRPr="00720F8F">
              <w:rPr>
                <w:sz w:val="20"/>
                <w:szCs w:val="20"/>
              </w:rPr>
              <w:t>Гимназии</w:t>
            </w:r>
          </w:p>
        </w:tc>
        <w:tc>
          <w:tcPr>
            <w:tcW w:w="878" w:type="pct"/>
            <w:vAlign w:val="center"/>
          </w:tcPr>
          <w:p w14:paraId="3929BB05"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6</w:t>
            </w:r>
          </w:p>
        </w:tc>
        <w:tc>
          <w:tcPr>
            <w:tcW w:w="1045" w:type="pct"/>
            <w:vAlign w:val="center"/>
          </w:tcPr>
          <w:p w14:paraId="10F876AD"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6</w:t>
            </w:r>
          </w:p>
        </w:tc>
      </w:tr>
      <w:tr w:rsidR="00720F8F" w:rsidRPr="00720F8F" w14:paraId="421F2A74" w14:textId="77777777" w:rsidTr="00417C85">
        <w:trPr>
          <w:trHeight w:val="20"/>
        </w:trPr>
        <w:tc>
          <w:tcPr>
            <w:tcW w:w="3077" w:type="pct"/>
          </w:tcPr>
          <w:p w14:paraId="01309B06" w14:textId="77777777" w:rsidR="00720F8F" w:rsidRPr="00720F8F" w:rsidRDefault="00720F8F" w:rsidP="00720F8F">
            <w:pPr>
              <w:tabs>
                <w:tab w:val="left" w:pos="720"/>
              </w:tabs>
              <w:autoSpaceDE w:val="0"/>
              <w:autoSpaceDN w:val="0"/>
              <w:adjustRightInd w:val="0"/>
              <w:jc w:val="left"/>
              <w:rPr>
                <w:sz w:val="20"/>
                <w:szCs w:val="20"/>
              </w:rPr>
            </w:pPr>
            <w:r w:rsidRPr="00720F8F">
              <w:rPr>
                <w:sz w:val="20"/>
                <w:szCs w:val="20"/>
              </w:rPr>
              <w:t>Лицеи</w:t>
            </w:r>
          </w:p>
        </w:tc>
        <w:tc>
          <w:tcPr>
            <w:tcW w:w="878" w:type="pct"/>
            <w:vAlign w:val="center"/>
          </w:tcPr>
          <w:p w14:paraId="40B7F638"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1</w:t>
            </w:r>
          </w:p>
        </w:tc>
        <w:tc>
          <w:tcPr>
            <w:tcW w:w="1045" w:type="pct"/>
            <w:vAlign w:val="center"/>
          </w:tcPr>
          <w:p w14:paraId="6C6D8F4B"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1</w:t>
            </w:r>
          </w:p>
        </w:tc>
      </w:tr>
      <w:tr w:rsidR="00720F8F" w:rsidRPr="00720F8F" w14:paraId="29322445" w14:textId="77777777" w:rsidTr="00417C85">
        <w:trPr>
          <w:trHeight w:val="20"/>
        </w:trPr>
        <w:tc>
          <w:tcPr>
            <w:tcW w:w="3077" w:type="pct"/>
          </w:tcPr>
          <w:p w14:paraId="40AC87DF" w14:textId="77777777" w:rsidR="00720F8F" w:rsidRPr="00720F8F" w:rsidRDefault="00720F8F" w:rsidP="00720F8F">
            <w:pPr>
              <w:tabs>
                <w:tab w:val="left" w:pos="720"/>
              </w:tabs>
              <w:autoSpaceDE w:val="0"/>
              <w:autoSpaceDN w:val="0"/>
              <w:adjustRightInd w:val="0"/>
              <w:jc w:val="left"/>
              <w:rPr>
                <w:sz w:val="20"/>
                <w:szCs w:val="20"/>
              </w:rPr>
            </w:pPr>
            <w:r w:rsidRPr="00720F8F">
              <w:rPr>
                <w:sz w:val="20"/>
                <w:szCs w:val="20"/>
              </w:rPr>
              <w:t>Дошкольные образовательные учреждения</w:t>
            </w:r>
          </w:p>
        </w:tc>
        <w:tc>
          <w:tcPr>
            <w:tcW w:w="878" w:type="pct"/>
            <w:vAlign w:val="center"/>
          </w:tcPr>
          <w:p w14:paraId="35E546C9"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38</w:t>
            </w:r>
          </w:p>
        </w:tc>
        <w:tc>
          <w:tcPr>
            <w:tcW w:w="1045" w:type="pct"/>
            <w:shd w:val="clear" w:color="auto" w:fill="auto"/>
            <w:vAlign w:val="center"/>
          </w:tcPr>
          <w:p w14:paraId="37D95F84"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37</w:t>
            </w:r>
          </w:p>
        </w:tc>
      </w:tr>
      <w:tr w:rsidR="00720F8F" w:rsidRPr="00720F8F" w14:paraId="478C21D8" w14:textId="77777777" w:rsidTr="00417C85">
        <w:trPr>
          <w:trHeight w:val="20"/>
        </w:trPr>
        <w:tc>
          <w:tcPr>
            <w:tcW w:w="3077" w:type="pct"/>
          </w:tcPr>
          <w:p w14:paraId="03A63254" w14:textId="77777777" w:rsidR="00720F8F" w:rsidRPr="00720F8F" w:rsidRDefault="00720F8F" w:rsidP="00720F8F">
            <w:pPr>
              <w:tabs>
                <w:tab w:val="left" w:pos="720"/>
              </w:tabs>
              <w:autoSpaceDE w:val="0"/>
              <w:autoSpaceDN w:val="0"/>
              <w:adjustRightInd w:val="0"/>
              <w:jc w:val="left"/>
              <w:rPr>
                <w:sz w:val="20"/>
                <w:szCs w:val="20"/>
              </w:rPr>
            </w:pPr>
            <w:r w:rsidRPr="00720F8F">
              <w:rPr>
                <w:sz w:val="20"/>
                <w:szCs w:val="20"/>
              </w:rPr>
              <w:t>Учреждения дополнительного образования</w:t>
            </w:r>
          </w:p>
        </w:tc>
        <w:tc>
          <w:tcPr>
            <w:tcW w:w="878" w:type="pct"/>
            <w:vAlign w:val="center"/>
          </w:tcPr>
          <w:p w14:paraId="19E56A07"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6</w:t>
            </w:r>
          </w:p>
        </w:tc>
        <w:tc>
          <w:tcPr>
            <w:tcW w:w="1045" w:type="pct"/>
            <w:vAlign w:val="center"/>
          </w:tcPr>
          <w:p w14:paraId="11215A26"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6</w:t>
            </w:r>
          </w:p>
        </w:tc>
      </w:tr>
      <w:tr w:rsidR="00720F8F" w:rsidRPr="00720F8F" w14:paraId="5AA7E795" w14:textId="77777777" w:rsidTr="00417C85">
        <w:trPr>
          <w:trHeight w:val="20"/>
        </w:trPr>
        <w:tc>
          <w:tcPr>
            <w:tcW w:w="3077" w:type="pct"/>
          </w:tcPr>
          <w:p w14:paraId="65FB4497" w14:textId="77777777" w:rsidR="00720F8F" w:rsidRPr="00720F8F" w:rsidRDefault="00720F8F" w:rsidP="00720F8F">
            <w:pPr>
              <w:tabs>
                <w:tab w:val="left" w:pos="720"/>
              </w:tabs>
              <w:autoSpaceDE w:val="0"/>
              <w:autoSpaceDN w:val="0"/>
              <w:adjustRightInd w:val="0"/>
              <w:rPr>
                <w:sz w:val="20"/>
                <w:szCs w:val="20"/>
              </w:rPr>
            </w:pPr>
            <w:r w:rsidRPr="00720F8F">
              <w:rPr>
                <w:sz w:val="20"/>
                <w:szCs w:val="20"/>
              </w:rPr>
              <w:t>Методический центр</w:t>
            </w:r>
          </w:p>
        </w:tc>
        <w:tc>
          <w:tcPr>
            <w:tcW w:w="878" w:type="pct"/>
            <w:vAlign w:val="center"/>
          </w:tcPr>
          <w:p w14:paraId="73834EFC"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1</w:t>
            </w:r>
          </w:p>
        </w:tc>
        <w:tc>
          <w:tcPr>
            <w:tcW w:w="1045" w:type="pct"/>
            <w:vAlign w:val="center"/>
          </w:tcPr>
          <w:p w14:paraId="0F7A1C9A"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1</w:t>
            </w:r>
          </w:p>
        </w:tc>
      </w:tr>
      <w:tr w:rsidR="00720F8F" w:rsidRPr="00720F8F" w14:paraId="62A07170" w14:textId="77777777" w:rsidTr="00417C85">
        <w:trPr>
          <w:trHeight w:val="20"/>
        </w:trPr>
        <w:tc>
          <w:tcPr>
            <w:tcW w:w="3077" w:type="pct"/>
          </w:tcPr>
          <w:p w14:paraId="766C1C56" w14:textId="77777777" w:rsidR="00720F8F" w:rsidRPr="00720F8F" w:rsidRDefault="00720F8F" w:rsidP="00720F8F">
            <w:pPr>
              <w:tabs>
                <w:tab w:val="left" w:pos="720"/>
              </w:tabs>
              <w:autoSpaceDE w:val="0"/>
              <w:autoSpaceDN w:val="0"/>
              <w:adjustRightInd w:val="0"/>
              <w:rPr>
                <w:sz w:val="20"/>
                <w:szCs w:val="20"/>
              </w:rPr>
            </w:pPr>
            <w:r w:rsidRPr="00720F8F">
              <w:rPr>
                <w:sz w:val="20"/>
                <w:szCs w:val="20"/>
              </w:rPr>
              <w:t>Обеспечивающий комплекс учреждений общего и дошкольного образования</w:t>
            </w:r>
          </w:p>
        </w:tc>
        <w:tc>
          <w:tcPr>
            <w:tcW w:w="878" w:type="pct"/>
            <w:vAlign w:val="center"/>
          </w:tcPr>
          <w:p w14:paraId="2C880DF3"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1</w:t>
            </w:r>
          </w:p>
        </w:tc>
        <w:tc>
          <w:tcPr>
            <w:tcW w:w="1045" w:type="pct"/>
            <w:vAlign w:val="center"/>
          </w:tcPr>
          <w:p w14:paraId="7A8BDCBE" w14:textId="77777777" w:rsidR="00720F8F" w:rsidRPr="00720F8F" w:rsidRDefault="00720F8F" w:rsidP="00720F8F">
            <w:pPr>
              <w:tabs>
                <w:tab w:val="left" w:pos="720"/>
              </w:tabs>
              <w:autoSpaceDE w:val="0"/>
              <w:autoSpaceDN w:val="0"/>
              <w:adjustRightInd w:val="0"/>
              <w:jc w:val="center"/>
              <w:rPr>
                <w:sz w:val="20"/>
                <w:szCs w:val="20"/>
              </w:rPr>
            </w:pPr>
            <w:r w:rsidRPr="00720F8F">
              <w:rPr>
                <w:sz w:val="20"/>
                <w:szCs w:val="20"/>
              </w:rPr>
              <w:t>1</w:t>
            </w:r>
          </w:p>
        </w:tc>
      </w:tr>
      <w:tr w:rsidR="00720F8F" w:rsidRPr="00720F8F" w14:paraId="21430A9A" w14:textId="77777777" w:rsidTr="00417C85">
        <w:trPr>
          <w:trHeight w:val="20"/>
        </w:trPr>
        <w:tc>
          <w:tcPr>
            <w:tcW w:w="3077" w:type="pct"/>
            <w:shd w:val="clear" w:color="auto" w:fill="BFBFBF" w:themeFill="background1" w:themeFillShade="BF"/>
          </w:tcPr>
          <w:p w14:paraId="402CBED0" w14:textId="77777777" w:rsidR="00720F8F" w:rsidRPr="00720F8F" w:rsidRDefault="00720F8F" w:rsidP="00720F8F">
            <w:pPr>
              <w:tabs>
                <w:tab w:val="left" w:pos="720"/>
              </w:tabs>
              <w:autoSpaceDE w:val="0"/>
              <w:autoSpaceDN w:val="0"/>
              <w:adjustRightInd w:val="0"/>
              <w:rPr>
                <w:b/>
                <w:sz w:val="20"/>
                <w:szCs w:val="20"/>
              </w:rPr>
            </w:pPr>
            <w:r w:rsidRPr="00720F8F">
              <w:rPr>
                <w:b/>
                <w:sz w:val="20"/>
                <w:szCs w:val="20"/>
              </w:rPr>
              <w:t>Всего:</w:t>
            </w:r>
          </w:p>
        </w:tc>
        <w:tc>
          <w:tcPr>
            <w:tcW w:w="878" w:type="pct"/>
            <w:shd w:val="clear" w:color="auto" w:fill="BFBFBF" w:themeFill="background1" w:themeFillShade="BF"/>
            <w:vAlign w:val="center"/>
          </w:tcPr>
          <w:p w14:paraId="0FA10556" w14:textId="77777777" w:rsidR="00720F8F" w:rsidRPr="00720F8F" w:rsidRDefault="00720F8F" w:rsidP="00720F8F">
            <w:pPr>
              <w:tabs>
                <w:tab w:val="left" w:pos="720"/>
              </w:tabs>
              <w:autoSpaceDE w:val="0"/>
              <w:autoSpaceDN w:val="0"/>
              <w:adjustRightInd w:val="0"/>
              <w:jc w:val="center"/>
              <w:rPr>
                <w:b/>
                <w:sz w:val="20"/>
                <w:szCs w:val="20"/>
                <w:highlight w:val="red"/>
              </w:rPr>
            </w:pPr>
            <w:r w:rsidRPr="00720F8F">
              <w:rPr>
                <w:b/>
                <w:sz w:val="20"/>
                <w:szCs w:val="20"/>
              </w:rPr>
              <w:t>82</w:t>
            </w:r>
          </w:p>
        </w:tc>
        <w:tc>
          <w:tcPr>
            <w:tcW w:w="1045" w:type="pct"/>
            <w:shd w:val="clear" w:color="auto" w:fill="BFBFBF" w:themeFill="background1" w:themeFillShade="BF"/>
            <w:vAlign w:val="center"/>
          </w:tcPr>
          <w:p w14:paraId="2F566A91" w14:textId="77777777" w:rsidR="00720F8F" w:rsidRPr="00720F8F" w:rsidRDefault="00720F8F" w:rsidP="00720F8F">
            <w:pPr>
              <w:tabs>
                <w:tab w:val="left" w:pos="720"/>
              </w:tabs>
              <w:autoSpaceDE w:val="0"/>
              <w:autoSpaceDN w:val="0"/>
              <w:adjustRightInd w:val="0"/>
              <w:jc w:val="center"/>
              <w:rPr>
                <w:b/>
                <w:sz w:val="20"/>
                <w:szCs w:val="20"/>
                <w:highlight w:val="red"/>
              </w:rPr>
            </w:pPr>
            <w:r w:rsidRPr="00720F8F">
              <w:rPr>
                <w:b/>
                <w:sz w:val="20"/>
                <w:szCs w:val="20"/>
              </w:rPr>
              <w:t>81</w:t>
            </w:r>
          </w:p>
        </w:tc>
      </w:tr>
    </w:tbl>
    <w:p w14:paraId="23FA8C31" w14:textId="77777777" w:rsidR="00720F8F" w:rsidRPr="00720F8F" w:rsidRDefault="00720F8F" w:rsidP="00720F8F">
      <w:pPr>
        <w:autoSpaceDE w:val="0"/>
        <w:autoSpaceDN w:val="0"/>
        <w:adjustRightInd w:val="0"/>
        <w:ind w:firstLine="539"/>
        <w:jc w:val="center"/>
        <w:rPr>
          <w:b/>
          <w:bCs/>
          <w:i/>
          <w:iCs/>
          <w:sz w:val="26"/>
          <w:szCs w:val="26"/>
          <w:u w:val="single"/>
        </w:rPr>
      </w:pPr>
    </w:p>
    <w:p w14:paraId="5DE0E9E6" w14:textId="77777777" w:rsidR="00720F8F" w:rsidRPr="00720F8F" w:rsidRDefault="00720F8F" w:rsidP="00720F8F">
      <w:pPr>
        <w:autoSpaceDE w:val="0"/>
        <w:autoSpaceDN w:val="0"/>
        <w:adjustRightInd w:val="0"/>
        <w:ind w:firstLine="539"/>
        <w:jc w:val="center"/>
        <w:rPr>
          <w:b/>
          <w:bCs/>
          <w:i/>
          <w:iCs/>
          <w:sz w:val="26"/>
          <w:szCs w:val="26"/>
          <w:u w:val="single"/>
        </w:rPr>
      </w:pPr>
      <w:r w:rsidRPr="00720F8F">
        <w:rPr>
          <w:b/>
          <w:bCs/>
          <w:i/>
          <w:iCs/>
          <w:sz w:val="26"/>
          <w:szCs w:val="26"/>
          <w:u w:val="single"/>
        </w:rPr>
        <w:t>Организация предоставления дошкольного образования</w:t>
      </w:r>
    </w:p>
    <w:p w14:paraId="1879FBF1" w14:textId="77777777" w:rsidR="00720F8F" w:rsidRPr="00886D74" w:rsidRDefault="00CD665B" w:rsidP="00720F8F">
      <w:pPr>
        <w:autoSpaceDE w:val="0"/>
        <w:autoSpaceDN w:val="0"/>
        <w:adjustRightInd w:val="0"/>
        <w:spacing w:before="120" w:after="120"/>
        <w:ind w:firstLine="539"/>
        <w:jc w:val="right"/>
        <w:rPr>
          <w:sz w:val="26"/>
          <w:szCs w:val="26"/>
        </w:rPr>
      </w:pPr>
      <w:r w:rsidRPr="00886D74">
        <w:rPr>
          <w:sz w:val="26"/>
          <w:szCs w:val="26"/>
        </w:rPr>
        <w:t xml:space="preserve">Таблица </w:t>
      </w:r>
      <w:r w:rsidR="00886D74" w:rsidRPr="00886D74">
        <w:rPr>
          <w:sz w:val="26"/>
          <w:szCs w:val="26"/>
        </w:rPr>
        <w:t>15</w:t>
      </w:r>
    </w:p>
    <w:p w14:paraId="1AC308CC" w14:textId="77777777" w:rsidR="00720F8F" w:rsidRPr="00720F8F" w:rsidRDefault="00720F8F" w:rsidP="00720F8F">
      <w:pPr>
        <w:autoSpaceDE w:val="0"/>
        <w:autoSpaceDN w:val="0"/>
        <w:adjustRightInd w:val="0"/>
        <w:spacing w:after="120"/>
        <w:ind w:firstLine="539"/>
        <w:jc w:val="center"/>
        <w:rPr>
          <w:b/>
          <w:bCs/>
          <w:iCs/>
          <w:sz w:val="26"/>
          <w:szCs w:val="26"/>
        </w:rPr>
      </w:pPr>
      <w:r w:rsidRPr="00720F8F">
        <w:rPr>
          <w:b/>
          <w:bCs/>
          <w:iCs/>
          <w:sz w:val="26"/>
          <w:szCs w:val="26"/>
        </w:rPr>
        <w:t xml:space="preserve">Основные показатели деятельности по дошкольному образованию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4"/>
        <w:gridCol w:w="2863"/>
        <w:gridCol w:w="1201"/>
        <w:gridCol w:w="997"/>
        <w:gridCol w:w="993"/>
        <w:gridCol w:w="1275"/>
        <w:gridCol w:w="1417"/>
      </w:tblGrid>
      <w:tr w:rsidR="00720F8F" w:rsidRPr="003A7418" w14:paraId="4897B72C" w14:textId="77777777" w:rsidTr="007F1D05">
        <w:trPr>
          <w:trHeight w:val="284"/>
          <w:tblHeader/>
        </w:trPr>
        <w:tc>
          <w:tcPr>
            <w:tcW w:w="323" w:type="pct"/>
            <w:vMerge w:val="restart"/>
            <w:shd w:val="clear" w:color="auto" w:fill="C7CCE4"/>
            <w:vAlign w:val="center"/>
          </w:tcPr>
          <w:p w14:paraId="47352F15" w14:textId="77777777" w:rsidR="00720F8F" w:rsidRPr="003A7418" w:rsidRDefault="00720F8F" w:rsidP="00720F8F">
            <w:pPr>
              <w:widowControl w:val="0"/>
              <w:jc w:val="center"/>
              <w:rPr>
                <w:b/>
                <w:sz w:val="20"/>
                <w:szCs w:val="20"/>
              </w:rPr>
            </w:pPr>
            <w:r w:rsidRPr="003A7418">
              <w:rPr>
                <w:b/>
                <w:sz w:val="20"/>
                <w:szCs w:val="20"/>
              </w:rPr>
              <w:t>№ п/п</w:t>
            </w:r>
          </w:p>
        </w:tc>
        <w:tc>
          <w:tcPr>
            <w:tcW w:w="1531" w:type="pct"/>
            <w:vMerge w:val="restart"/>
            <w:shd w:val="clear" w:color="auto" w:fill="C7CCE4"/>
            <w:noWrap/>
            <w:vAlign w:val="center"/>
          </w:tcPr>
          <w:p w14:paraId="5E5C2293" w14:textId="77777777" w:rsidR="00720F8F" w:rsidRPr="003A7418" w:rsidRDefault="00720F8F" w:rsidP="00720F8F">
            <w:pPr>
              <w:widowControl w:val="0"/>
              <w:jc w:val="center"/>
              <w:rPr>
                <w:b/>
                <w:sz w:val="20"/>
                <w:szCs w:val="20"/>
              </w:rPr>
            </w:pPr>
            <w:r w:rsidRPr="003A7418">
              <w:rPr>
                <w:b/>
                <w:sz w:val="20"/>
                <w:szCs w:val="20"/>
              </w:rPr>
              <w:t>Наименование показателя</w:t>
            </w:r>
          </w:p>
        </w:tc>
        <w:tc>
          <w:tcPr>
            <w:tcW w:w="642" w:type="pct"/>
            <w:vMerge w:val="restart"/>
            <w:shd w:val="clear" w:color="auto" w:fill="C7CCE4"/>
            <w:vAlign w:val="center"/>
          </w:tcPr>
          <w:p w14:paraId="0FA75B77" w14:textId="77777777" w:rsidR="00720F8F" w:rsidRPr="003A7418" w:rsidRDefault="00720F8F" w:rsidP="00720F8F">
            <w:pPr>
              <w:widowControl w:val="0"/>
              <w:jc w:val="center"/>
              <w:rPr>
                <w:b/>
                <w:sz w:val="20"/>
                <w:szCs w:val="20"/>
              </w:rPr>
            </w:pPr>
            <w:r w:rsidRPr="003A7418">
              <w:rPr>
                <w:b/>
                <w:sz w:val="20"/>
                <w:szCs w:val="20"/>
              </w:rPr>
              <w:t xml:space="preserve">Ед. изм. </w:t>
            </w:r>
          </w:p>
        </w:tc>
        <w:tc>
          <w:tcPr>
            <w:tcW w:w="1064" w:type="pct"/>
            <w:gridSpan w:val="2"/>
            <w:shd w:val="clear" w:color="auto" w:fill="C7CCE4"/>
            <w:vAlign w:val="center"/>
          </w:tcPr>
          <w:p w14:paraId="226C9396" w14:textId="77777777" w:rsidR="00720F8F" w:rsidRPr="003A7418" w:rsidRDefault="00720F8F" w:rsidP="00720F8F">
            <w:pPr>
              <w:widowControl w:val="0"/>
              <w:jc w:val="center"/>
              <w:rPr>
                <w:b/>
                <w:sz w:val="20"/>
                <w:szCs w:val="20"/>
              </w:rPr>
            </w:pPr>
            <w:r w:rsidRPr="003A7418">
              <w:rPr>
                <w:b/>
                <w:sz w:val="20"/>
                <w:szCs w:val="20"/>
              </w:rPr>
              <w:t>9 месяцев</w:t>
            </w:r>
          </w:p>
        </w:tc>
        <w:tc>
          <w:tcPr>
            <w:tcW w:w="682" w:type="pct"/>
            <w:vMerge w:val="restart"/>
            <w:shd w:val="clear" w:color="auto" w:fill="C7CCE4"/>
            <w:vAlign w:val="center"/>
          </w:tcPr>
          <w:p w14:paraId="3A66B38A" w14:textId="77777777" w:rsidR="00720F8F" w:rsidRPr="003A7418" w:rsidRDefault="00720F8F" w:rsidP="00720F8F">
            <w:pPr>
              <w:jc w:val="center"/>
              <w:rPr>
                <w:b/>
                <w:sz w:val="20"/>
                <w:szCs w:val="20"/>
              </w:rPr>
            </w:pPr>
            <w:r w:rsidRPr="003A7418">
              <w:rPr>
                <w:b/>
                <w:sz w:val="20"/>
                <w:szCs w:val="20"/>
              </w:rPr>
              <w:t>Абс.откл.+/–</w:t>
            </w:r>
          </w:p>
        </w:tc>
        <w:tc>
          <w:tcPr>
            <w:tcW w:w="758" w:type="pct"/>
            <w:vMerge w:val="restart"/>
            <w:shd w:val="clear" w:color="auto" w:fill="C7CCE4"/>
            <w:vAlign w:val="center"/>
          </w:tcPr>
          <w:p w14:paraId="11028B01" w14:textId="77777777" w:rsidR="00720F8F" w:rsidRPr="003A7418" w:rsidRDefault="00720F8F" w:rsidP="00720F8F">
            <w:pPr>
              <w:jc w:val="center"/>
              <w:rPr>
                <w:b/>
                <w:sz w:val="20"/>
                <w:szCs w:val="20"/>
              </w:rPr>
            </w:pPr>
            <w:r w:rsidRPr="003A7418">
              <w:rPr>
                <w:b/>
                <w:sz w:val="20"/>
                <w:szCs w:val="20"/>
              </w:rPr>
              <w:t xml:space="preserve">Ожид. </w:t>
            </w:r>
          </w:p>
          <w:p w14:paraId="299B5EFC" w14:textId="77777777" w:rsidR="00720F8F" w:rsidRPr="003A7418" w:rsidRDefault="00720F8F" w:rsidP="00720F8F">
            <w:pPr>
              <w:jc w:val="center"/>
              <w:rPr>
                <w:b/>
                <w:sz w:val="20"/>
                <w:szCs w:val="20"/>
              </w:rPr>
            </w:pPr>
            <w:r w:rsidRPr="003A7418">
              <w:rPr>
                <w:b/>
                <w:sz w:val="20"/>
                <w:szCs w:val="20"/>
              </w:rPr>
              <w:t>2025 год</w:t>
            </w:r>
          </w:p>
        </w:tc>
      </w:tr>
      <w:tr w:rsidR="00720F8F" w:rsidRPr="003A7418" w14:paraId="1A696275" w14:textId="77777777" w:rsidTr="007F1D05">
        <w:trPr>
          <w:trHeight w:val="284"/>
          <w:tblHeader/>
        </w:trPr>
        <w:tc>
          <w:tcPr>
            <w:tcW w:w="323" w:type="pct"/>
            <w:vMerge/>
            <w:shd w:val="clear" w:color="auto" w:fill="C7CCE4"/>
            <w:vAlign w:val="center"/>
          </w:tcPr>
          <w:p w14:paraId="7F5AF3B7" w14:textId="77777777" w:rsidR="00720F8F" w:rsidRPr="003A7418" w:rsidRDefault="00720F8F" w:rsidP="00720F8F">
            <w:pPr>
              <w:widowControl w:val="0"/>
              <w:jc w:val="center"/>
              <w:rPr>
                <w:sz w:val="20"/>
                <w:szCs w:val="20"/>
              </w:rPr>
            </w:pPr>
          </w:p>
        </w:tc>
        <w:tc>
          <w:tcPr>
            <w:tcW w:w="1531" w:type="pct"/>
            <w:vMerge/>
            <w:shd w:val="clear" w:color="auto" w:fill="C7CCE4"/>
            <w:noWrap/>
            <w:vAlign w:val="center"/>
          </w:tcPr>
          <w:p w14:paraId="5F44A06D" w14:textId="77777777" w:rsidR="00720F8F" w:rsidRPr="003A7418" w:rsidRDefault="00720F8F" w:rsidP="00720F8F">
            <w:pPr>
              <w:widowControl w:val="0"/>
              <w:jc w:val="center"/>
              <w:rPr>
                <w:sz w:val="20"/>
                <w:szCs w:val="20"/>
              </w:rPr>
            </w:pPr>
          </w:p>
        </w:tc>
        <w:tc>
          <w:tcPr>
            <w:tcW w:w="642" w:type="pct"/>
            <w:vMerge/>
            <w:shd w:val="clear" w:color="auto" w:fill="C7CCE4"/>
            <w:vAlign w:val="center"/>
          </w:tcPr>
          <w:p w14:paraId="66CB53A1" w14:textId="77777777" w:rsidR="00720F8F" w:rsidRPr="003A7418" w:rsidRDefault="00720F8F" w:rsidP="00720F8F">
            <w:pPr>
              <w:widowControl w:val="0"/>
              <w:jc w:val="center"/>
              <w:rPr>
                <w:sz w:val="20"/>
                <w:szCs w:val="20"/>
              </w:rPr>
            </w:pPr>
          </w:p>
        </w:tc>
        <w:tc>
          <w:tcPr>
            <w:tcW w:w="533" w:type="pct"/>
            <w:shd w:val="clear" w:color="auto" w:fill="C7CCE4"/>
            <w:vAlign w:val="center"/>
          </w:tcPr>
          <w:p w14:paraId="2154461F" w14:textId="77777777" w:rsidR="00720F8F" w:rsidRPr="003A7418" w:rsidRDefault="00720F8F" w:rsidP="00720F8F">
            <w:pPr>
              <w:tabs>
                <w:tab w:val="left" w:pos="720"/>
              </w:tabs>
              <w:autoSpaceDE w:val="0"/>
              <w:autoSpaceDN w:val="0"/>
              <w:adjustRightInd w:val="0"/>
              <w:jc w:val="center"/>
              <w:rPr>
                <w:b/>
                <w:sz w:val="20"/>
                <w:szCs w:val="20"/>
              </w:rPr>
            </w:pPr>
            <w:r w:rsidRPr="003A7418">
              <w:rPr>
                <w:b/>
                <w:sz w:val="20"/>
                <w:szCs w:val="20"/>
              </w:rPr>
              <w:t>2024 год</w:t>
            </w:r>
          </w:p>
        </w:tc>
        <w:tc>
          <w:tcPr>
            <w:tcW w:w="531" w:type="pct"/>
            <w:shd w:val="clear" w:color="auto" w:fill="C7CCE4"/>
            <w:vAlign w:val="center"/>
          </w:tcPr>
          <w:p w14:paraId="3912C5B0" w14:textId="77777777" w:rsidR="00720F8F" w:rsidRPr="003A7418" w:rsidRDefault="00720F8F" w:rsidP="00720F8F">
            <w:pPr>
              <w:tabs>
                <w:tab w:val="left" w:pos="720"/>
              </w:tabs>
              <w:autoSpaceDE w:val="0"/>
              <w:autoSpaceDN w:val="0"/>
              <w:adjustRightInd w:val="0"/>
              <w:jc w:val="center"/>
              <w:rPr>
                <w:b/>
                <w:sz w:val="20"/>
                <w:szCs w:val="20"/>
              </w:rPr>
            </w:pPr>
            <w:r w:rsidRPr="003A7418">
              <w:rPr>
                <w:b/>
                <w:sz w:val="20"/>
                <w:szCs w:val="20"/>
              </w:rPr>
              <w:t>2025 год</w:t>
            </w:r>
          </w:p>
        </w:tc>
        <w:tc>
          <w:tcPr>
            <w:tcW w:w="682" w:type="pct"/>
            <w:vMerge/>
            <w:shd w:val="clear" w:color="auto" w:fill="C7CCE4"/>
            <w:vAlign w:val="center"/>
          </w:tcPr>
          <w:p w14:paraId="2036D425" w14:textId="77777777" w:rsidR="00720F8F" w:rsidRPr="003A7418" w:rsidRDefault="00720F8F" w:rsidP="00720F8F">
            <w:pPr>
              <w:jc w:val="center"/>
              <w:rPr>
                <w:sz w:val="20"/>
                <w:szCs w:val="20"/>
              </w:rPr>
            </w:pPr>
          </w:p>
        </w:tc>
        <w:tc>
          <w:tcPr>
            <w:tcW w:w="758" w:type="pct"/>
            <w:vMerge/>
            <w:shd w:val="clear" w:color="auto" w:fill="C7CCE4"/>
          </w:tcPr>
          <w:p w14:paraId="727555CC" w14:textId="77777777" w:rsidR="00720F8F" w:rsidRPr="003A7418" w:rsidRDefault="00720F8F" w:rsidP="00720F8F">
            <w:pPr>
              <w:jc w:val="center"/>
              <w:rPr>
                <w:sz w:val="20"/>
                <w:szCs w:val="20"/>
              </w:rPr>
            </w:pPr>
          </w:p>
        </w:tc>
      </w:tr>
      <w:tr w:rsidR="00720F8F" w:rsidRPr="003A7418" w14:paraId="1994D508" w14:textId="77777777" w:rsidTr="00417C85">
        <w:trPr>
          <w:trHeight w:val="284"/>
        </w:trPr>
        <w:tc>
          <w:tcPr>
            <w:tcW w:w="5000" w:type="pct"/>
            <w:gridSpan w:val="7"/>
            <w:shd w:val="clear" w:color="auto" w:fill="D9D9D9" w:themeFill="background1" w:themeFillShade="D9"/>
            <w:vAlign w:val="center"/>
          </w:tcPr>
          <w:p w14:paraId="57F2D2FB" w14:textId="77777777" w:rsidR="00720F8F" w:rsidRPr="003A7418" w:rsidRDefault="00720F8F" w:rsidP="00720F8F">
            <w:pPr>
              <w:widowControl w:val="0"/>
              <w:jc w:val="center"/>
              <w:rPr>
                <w:i/>
                <w:sz w:val="20"/>
                <w:szCs w:val="20"/>
                <w:u w:val="single"/>
              </w:rPr>
            </w:pPr>
            <w:r w:rsidRPr="003A7418">
              <w:rPr>
                <w:i/>
                <w:sz w:val="20"/>
                <w:szCs w:val="20"/>
                <w:u w:val="single"/>
              </w:rPr>
              <w:t>Организация предоставления дошкольного образования</w:t>
            </w:r>
          </w:p>
        </w:tc>
      </w:tr>
      <w:tr w:rsidR="00720F8F" w:rsidRPr="003A7418" w14:paraId="33B54F1C" w14:textId="77777777" w:rsidTr="00417C85">
        <w:trPr>
          <w:trHeight w:val="284"/>
        </w:trPr>
        <w:tc>
          <w:tcPr>
            <w:tcW w:w="323" w:type="pct"/>
            <w:shd w:val="clear" w:color="auto" w:fill="auto"/>
            <w:vAlign w:val="center"/>
          </w:tcPr>
          <w:p w14:paraId="7DBD5251" w14:textId="77777777" w:rsidR="00720F8F" w:rsidRPr="003A7418" w:rsidRDefault="00720F8F" w:rsidP="00720F8F">
            <w:pPr>
              <w:widowControl w:val="0"/>
              <w:jc w:val="center"/>
              <w:rPr>
                <w:sz w:val="20"/>
                <w:szCs w:val="20"/>
              </w:rPr>
            </w:pPr>
            <w:r w:rsidRPr="003A7418">
              <w:rPr>
                <w:sz w:val="20"/>
                <w:szCs w:val="20"/>
              </w:rPr>
              <w:t>1</w:t>
            </w:r>
          </w:p>
        </w:tc>
        <w:tc>
          <w:tcPr>
            <w:tcW w:w="1531" w:type="pct"/>
            <w:shd w:val="clear" w:color="auto" w:fill="auto"/>
            <w:vAlign w:val="center"/>
          </w:tcPr>
          <w:p w14:paraId="630BF964" w14:textId="77777777" w:rsidR="00720F8F" w:rsidRPr="003A7418" w:rsidRDefault="00720F8F" w:rsidP="00720F8F">
            <w:pPr>
              <w:widowControl w:val="0"/>
              <w:jc w:val="left"/>
              <w:rPr>
                <w:sz w:val="20"/>
                <w:szCs w:val="20"/>
              </w:rPr>
            </w:pPr>
            <w:r w:rsidRPr="003A7418">
              <w:rPr>
                <w:sz w:val="20"/>
                <w:szCs w:val="20"/>
              </w:rPr>
              <w:t>Количество учреждений дошкольного образования</w:t>
            </w:r>
          </w:p>
        </w:tc>
        <w:tc>
          <w:tcPr>
            <w:tcW w:w="642" w:type="pct"/>
            <w:shd w:val="clear" w:color="auto" w:fill="auto"/>
            <w:vAlign w:val="center"/>
          </w:tcPr>
          <w:p w14:paraId="5D6B56DB" w14:textId="77777777" w:rsidR="00720F8F" w:rsidRPr="003A7418" w:rsidRDefault="00720F8F" w:rsidP="00720F8F">
            <w:pPr>
              <w:widowControl w:val="0"/>
              <w:jc w:val="center"/>
              <w:rPr>
                <w:sz w:val="20"/>
                <w:szCs w:val="20"/>
              </w:rPr>
            </w:pPr>
            <w:r w:rsidRPr="003A7418">
              <w:rPr>
                <w:sz w:val="20"/>
                <w:szCs w:val="20"/>
              </w:rPr>
              <w:t>ед.</w:t>
            </w:r>
          </w:p>
        </w:tc>
        <w:tc>
          <w:tcPr>
            <w:tcW w:w="533" w:type="pct"/>
            <w:shd w:val="clear" w:color="auto" w:fill="auto"/>
            <w:vAlign w:val="center"/>
          </w:tcPr>
          <w:p w14:paraId="79EFEE1D" w14:textId="77777777" w:rsidR="00720F8F" w:rsidRPr="003A7418" w:rsidRDefault="00720F8F" w:rsidP="00720F8F">
            <w:pPr>
              <w:jc w:val="center"/>
              <w:rPr>
                <w:sz w:val="20"/>
                <w:szCs w:val="20"/>
              </w:rPr>
            </w:pPr>
            <w:r w:rsidRPr="003A7418">
              <w:rPr>
                <w:sz w:val="20"/>
                <w:szCs w:val="20"/>
              </w:rPr>
              <w:t>38</w:t>
            </w:r>
          </w:p>
        </w:tc>
        <w:tc>
          <w:tcPr>
            <w:tcW w:w="531" w:type="pct"/>
            <w:shd w:val="clear" w:color="auto" w:fill="auto"/>
            <w:vAlign w:val="center"/>
          </w:tcPr>
          <w:p w14:paraId="048ED795" w14:textId="77777777" w:rsidR="00720F8F" w:rsidRPr="003A7418" w:rsidRDefault="00720F8F" w:rsidP="00720F8F">
            <w:pPr>
              <w:jc w:val="center"/>
              <w:rPr>
                <w:sz w:val="20"/>
                <w:szCs w:val="20"/>
              </w:rPr>
            </w:pPr>
            <w:r w:rsidRPr="003A7418">
              <w:rPr>
                <w:sz w:val="20"/>
                <w:szCs w:val="20"/>
              </w:rPr>
              <w:t>37</w:t>
            </w:r>
          </w:p>
        </w:tc>
        <w:tc>
          <w:tcPr>
            <w:tcW w:w="682" w:type="pct"/>
            <w:shd w:val="clear" w:color="auto" w:fill="auto"/>
            <w:vAlign w:val="center"/>
          </w:tcPr>
          <w:p w14:paraId="76F12B25" w14:textId="77777777" w:rsidR="00720F8F" w:rsidRPr="003A7418" w:rsidRDefault="00720F8F" w:rsidP="00720F8F">
            <w:pPr>
              <w:widowControl w:val="0"/>
              <w:jc w:val="center"/>
              <w:rPr>
                <w:sz w:val="20"/>
                <w:szCs w:val="20"/>
              </w:rPr>
            </w:pPr>
            <w:r w:rsidRPr="003A7418">
              <w:rPr>
                <w:sz w:val="20"/>
                <w:szCs w:val="20"/>
              </w:rPr>
              <w:t>-1</w:t>
            </w:r>
          </w:p>
        </w:tc>
        <w:tc>
          <w:tcPr>
            <w:tcW w:w="758" w:type="pct"/>
            <w:shd w:val="clear" w:color="auto" w:fill="auto"/>
            <w:vAlign w:val="center"/>
          </w:tcPr>
          <w:p w14:paraId="1D11173D" w14:textId="77777777" w:rsidR="00720F8F" w:rsidRPr="003A7418" w:rsidRDefault="00720F8F" w:rsidP="00720F8F">
            <w:pPr>
              <w:widowControl w:val="0"/>
              <w:jc w:val="center"/>
              <w:rPr>
                <w:sz w:val="20"/>
                <w:szCs w:val="20"/>
              </w:rPr>
            </w:pPr>
            <w:r w:rsidRPr="003A7418">
              <w:rPr>
                <w:sz w:val="20"/>
                <w:szCs w:val="20"/>
              </w:rPr>
              <w:t>37</w:t>
            </w:r>
          </w:p>
        </w:tc>
      </w:tr>
      <w:tr w:rsidR="00720F8F" w:rsidRPr="003A7418" w14:paraId="5ABBB868" w14:textId="77777777" w:rsidTr="00417C85">
        <w:trPr>
          <w:trHeight w:val="284"/>
        </w:trPr>
        <w:tc>
          <w:tcPr>
            <w:tcW w:w="323" w:type="pct"/>
            <w:shd w:val="clear" w:color="auto" w:fill="auto"/>
            <w:vAlign w:val="center"/>
          </w:tcPr>
          <w:p w14:paraId="4DA8B7BE" w14:textId="77777777" w:rsidR="00720F8F" w:rsidRPr="003A7418" w:rsidRDefault="00720F8F" w:rsidP="00720F8F">
            <w:pPr>
              <w:widowControl w:val="0"/>
              <w:jc w:val="center"/>
              <w:rPr>
                <w:sz w:val="20"/>
                <w:szCs w:val="20"/>
              </w:rPr>
            </w:pPr>
            <w:r w:rsidRPr="003A7418">
              <w:rPr>
                <w:sz w:val="20"/>
                <w:szCs w:val="20"/>
              </w:rPr>
              <w:t>2</w:t>
            </w:r>
          </w:p>
        </w:tc>
        <w:tc>
          <w:tcPr>
            <w:tcW w:w="1531" w:type="pct"/>
            <w:shd w:val="clear" w:color="auto" w:fill="auto"/>
            <w:vAlign w:val="center"/>
          </w:tcPr>
          <w:p w14:paraId="5C9DD44E" w14:textId="77777777" w:rsidR="00720F8F" w:rsidRPr="003A7418" w:rsidRDefault="00720F8F" w:rsidP="00720F8F">
            <w:pPr>
              <w:widowControl w:val="0"/>
              <w:jc w:val="left"/>
              <w:rPr>
                <w:sz w:val="20"/>
                <w:szCs w:val="20"/>
              </w:rPr>
            </w:pPr>
            <w:r w:rsidRPr="003A7418">
              <w:rPr>
                <w:sz w:val="20"/>
                <w:szCs w:val="20"/>
              </w:rPr>
              <w:t>Плановая наполняемость учреждений дошкольного образования</w:t>
            </w:r>
          </w:p>
        </w:tc>
        <w:tc>
          <w:tcPr>
            <w:tcW w:w="642" w:type="pct"/>
            <w:shd w:val="clear" w:color="auto" w:fill="auto"/>
            <w:vAlign w:val="center"/>
          </w:tcPr>
          <w:p w14:paraId="2DE69DD6" w14:textId="77777777" w:rsidR="00720F8F" w:rsidRPr="003A7418" w:rsidRDefault="00720F8F" w:rsidP="00720F8F">
            <w:pPr>
              <w:widowControl w:val="0"/>
              <w:jc w:val="center"/>
              <w:rPr>
                <w:sz w:val="20"/>
                <w:szCs w:val="20"/>
              </w:rPr>
            </w:pPr>
            <w:r w:rsidRPr="003A7418">
              <w:rPr>
                <w:sz w:val="20"/>
                <w:szCs w:val="20"/>
              </w:rPr>
              <w:t>мест</w:t>
            </w:r>
          </w:p>
        </w:tc>
        <w:tc>
          <w:tcPr>
            <w:tcW w:w="533" w:type="pct"/>
            <w:shd w:val="clear" w:color="auto" w:fill="auto"/>
            <w:vAlign w:val="center"/>
          </w:tcPr>
          <w:p w14:paraId="0341EAFF" w14:textId="77777777" w:rsidR="00720F8F" w:rsidRPr="003A7418" w:rsidRDefault="00720F8F" w:rsidP="00720F8F">
            <w:pPr>
              <w:jc w:val="center"/>
              <w:rPr>
                <w:sz w:val="20"/>
                <w:szCs w:val="20"/>
              </w:rPr>
            </w:pPr>
            <w:r w:rsidRPr="003A7418">
              <w:rPr>
                <w:sz w:val="20"/>
                <w:szCs w:val="20"/>
              </w:rPr>
              <w:t>11 856</w:t>
            </w:r>
          </w:p>
        </w:tc>
        <w:tc>
          <w:tcPr>
            <w:tcW w:w="531" w:type="pct"/>
            <w:shd w:val="clear" w:color="auto" w:fill="auto"/>
            <w:vAlign w:val="center"/>
          </w:tcPr>
          <w:p w14:paraId="12E0DA5C" w14:textId="77777777" w:rsidR="00720F8F" w:rsidRPr="003A7418" w:rsidRDefault="00720F8F" w:rsidP="00720F8F">
            <w:pPr>
              <w:jc w:val="center"/>
              <w:rPr>
                <w:sz w:val="20"/>
                <w:szCs w:val="20"/>
              </w:rPr>
            </w:pPr>
            <w:r w:rsidRPr="003A7418">
              <w:rPr>
                <w:sz w:val="20"/>
                <w:szCs w:val="20"/>
              </w:rPr>
              <w:t>11 454</w:t>
            </w:r>
          </w:p>
        </w:tc>
        <w:tc>
          <w:tcPr>
            <w:tcW w:w="682" w:type="pct"/>
            <w:vAlign w:val="center"/>
          </w:tcPr>
          <w:p w14:paraId="5725A4DC" w14:textId="77777777" w:rsidR="00720F8F" w:rsidRPr="003A7418" w:rsidRDefault="00720F8F" w:rsidP="00720F8F">
            <w:pPr>
              <w:widowControl w:val="0"/>
              <w:jc w:val="center"/>
              <w:rPr>
                <w:sz w:val="20"/>
                <w:szCs w:val="20"/>
              </w:rPr>
            </w:pPr>
            <w:r w:rsidRPr="003A7418">
              <w:rPr>
                <w:sz w:val="20"/>
                <w:szCs w:val="20"/>
              </w:rPr>
              <w:t>-402</w:t>
            </w:r>
          </w:p>
        </w:tc>
        <w:tc>
          <w:tcPr>
            <w:tcW w:w="758" w:type="pct"/>
            <w:shd w:val="clear" w:color="auto" w:fill="auto"/>
            <w:vAlign w:val="center"/>
          </w:tcPr>
          <w:p w14:paraId="5A32678F" w14:textId="77777777" w:rsidR="00720F8F" w:rsidRPr="003A7418" w:rsidRDefault="00720F8F" w:rsidP="00720F8F">
            <w:pPr>
              <w:jc w:val="center"/>
              <w:rPr>
                <w:sz w:val="20"/>
                <w:szCs w:val="20"/>
              </w:rPr>
            </w:pPr>
            <w:r w:rsidRPr="003A7418">
              <w:rPr>
                <w:sz w:val="20"/>
                <w:szCs w:val="20"/>
              </w:rPr>
              <w:t>11 454</w:t>
            </w:r>
          </w:p>
        </w:tc>
      </w:tr>
      <w:tr w:rsidR="00720F8F" w:rsidRPr="003A7418" w14:paraId="1E61F861" w14:textId="77777777" w:rsidTr="00417C85">
        <w:trPr>
          <w:trHeight w:val="284"/>
        </w:trPr>
        <w:tc>
          <w:tcPr>
            <w:tcW w:w="323" w:type="pct"/>
            <w:shd w:val="clear" w:color="auto" w:fill="auto"/>
            <w:vAlign w:val="center"/>
          </w:tcPr>
          <w:p w14:paraId="6E9E575A" w14:textId="77777777" w:rsidR="00720F8F" w:rsidRPr="003A7418" w:rsidRDefault="00720F8F" w:rsidP="00720F8F">
            <w:pPr>
              <w:widowControl w:val="0"/>
              <w:jc w:val="center"/>
              <w:rPr>
                <w:sz w:val="20"/>
                <w:szCs w:val="20"/>
              </w:rPr>
            </w:pPr>
            <w:r w:rsidRPr="003A7418">
              <w:rPr>
                <w:sz w:val="20"/>
                <w:szCs w:val="20"/>
              </w:rPr>
              <w:t>3</w:t>
            </w:r>
          </w:p>
        </w:tc>
        <w:tc>
          <w:tcPr>
            <w:tcW w:w="1531" w:type="pct"/>
            <w:shd w:val="clear" w:color="auto" w:fill="auto"/>
            <w:vAlign w:val="center"/>
          </w:tcPr>
          <w:p w14:paraId="4B8A1546" w14:textId="77777777" w:rsidR="00720F8F" w:rsidRPr="003A7418" w:rsidRDefault="00720F8F" w:rsidP="00720F8F">
            <w:pPr>
              <w:widowControl w:val="0"/>
              <w:jc w:val="left"/>
              <w:rPr>
                <w:sz w:val="20"/>
                <w:szCs w:val="20"/>
              </w:rPr>
            </w:pPr>
            <w:r w:rsidRPr="003A7418">
              <w:rPr>
                <w:sz w:val="20"/>
                <w:szCs w:val="20"/>
              </w:rPr>
              <w:t>Списочная численность детей на отчетную дату, в т.ч.:</w:t>
            </w:r>
          </w:p>
        </w:tc>
        <w:tc>
          <w:tcPr>
            <w:tcW w:w="642" w:type="pct"/>
            <w:shd w:val="clear" w:color="auto" w:fill="auto"/>
            <w:vAlign w:val="center"/>
          </w:tcPr>
          <w:p w14:paraId="0B5F08C2" w14:textId="77777777" w:rsidR="00720F8F" w:rsidRPr="003A7418" w:rsidRDefault="00720F8F" w:rsidP="00720F8F">
            <w:pPr>
              <w:widowControl w:val="0"/>
              <w:jc w:val="center"/>
              <w:rPr>
                <w:sz w:val="20"/>
                <w:szCs w:val="20"/>
              </w:rPr>
            </w:pPr>
            <w:r w:rsidRPr="003A7418">
              <w:rPr>
                <w:sz w:val="20"/>
                <w:szCs w:val="20"/>
              </w:rPr>
              <w:t>чел.</w:t>
            </w:r>
          </w:p>
        </w:tc>
        <w:tc>
          <w:tcPr>
            <w:tcW w:w="533" w:type="pct"/>
            <w:shd w:val="clear" w:color="auto" w:fill="auto"/>
            <w:vAlign w:val="center"/>
          </w:tcPr>
          <w:p w14:paraId="57DFA449" w14:textId="77777777" w:rsidR="00720F8F" w:rsidRPr="003A7418" w:rsidRDefault="00720F8F" w:rsidP="00720F8F">
            <w:pPr>
              <w:jc w:val="center"/>
              <w:rPr>
                <w:sz w:val="20"/>
                <w:szCs w:val="20"/>
              </w:rPr>
            </w:pPr>
            <w:r w:rsidRPr="003A7418">
              <w:rPr>
                <w:sz w:val="20"/>
                <w:szCs w:val="20"/>
              </w:rPr>
              <w:t>11 383</w:t>
            </w:r>
          </w:p>
        </w:tc>
        <w:tc>
          <w:tcPr>
            <w:tcW w:w="531" w:type="pct"/>
            <w:shd w:val="clear" w:color="auto" w:fill="auto"/>
            <w:vAlign w:val="center"/>
          </w:tcPr>
          <w:p w14:paraId="39AE6BFF" w14:textId="77777777" w:rsidR="00720F8F" w:rsidRPr="003A7418" w:rsidRDefault="00720F8F" w:rsidP="00720F8F">
            <w:pPr>
              <w:jc w:val="center"/>
              <w:rPr>
                <w:sz w:val="20"/>
                <w:szCs w:val="20"/>
              </w:rPr>
            </w:pPr>
            <w:r w:rsidRPr="003A7418">
              <w:rPr>
                <w:sz w:val="20"/>
                <w:szCs w:val="20"/>
              </w:rPr>
              <w:t>10 335</w:t>
            </w:r>
          </w:p>
        </w:tc>
        <w:tc>
          <w:tcPr>
            <w:tcW w:w="682" w:type="pct"/>
            <w:vAlign w:val="center"/>
          </w:tcPr>
          <w:p w14:paraId="7371E98E" w14:textId="77777777" w:rsidR="00720F8F" w:rsidRPr="003A7418" w:rsidRDefault="00720F8F" w:rsidP="00720F8F">
            <w:pPr>
              <w:widowControl w:val="0"/>
              <w:jc w:val="center"/>
              <w:rPr>
                <w:sz w:val="20"/>
                <w:szCs w:val="20"/>
              </w:rPr>
            </w:pPr>
            <w:r w:rsidRPr="003A7418">
              <w:rPr>
                <w:sz w:val="20"/>
                <w:szCs w:val="20"/>
              </w:rPr>
              <w:t>-1 048</w:t>
            </w:r>
          </w:p>
        </w:tc>
        <w:tc>
          <w:tcPr>
            <w:tcW w:w="758" w:type="pct"/>
            <w:shd w:val="clear" w:color="auto" w:fill="auto"/>
            <w:vAlign w:val="center"/>
          </w:tcPr>
          <w:p w14:paraId="7419D735" w14:textId="77777777" w:rsidR="00720F8F" w:rsidRPr="003A7418" w:rsidRDefault="00720F8F" w:rsidP="00720F8F">
            <w:pPr>
              <w:jc w:val="center"/>
              <w:rPr>
                <w:sz w:val="20"/>
                <w:szCs w:val="20"/>
              </w:rPr>
            </w:pPr>
            <w:r w:rsidRPr="003A7418">
              <w:rPr>
                <w:sz w:val="20"/>
                <w:szCs w:val="20"/>
              </w:rPr>
              <w:t>10 500</w:t>
            </w:r>
          </w:p>
        </w:tc>
      </w:tr>
      <w:tr w:rsidR="00720F8F" w:rsidRPr="003A7418" w14:paraId="0DB36D31" w14:textId="77777777" w:rsidTr="00417C85">
        <w:trPr>
          <w:trHeight w:val="284"/>
        </w:trPr>
        <w:tc>
          <w:tcPr>
            <w:tcW w:w="323" w:type="pct"/>
            <w:shd w:val="clear" w:color="auto" w:fill="auto"/>
            <w:vAlign w:val="center"/>
          </w:tcPr>
          <w:p w14:paraId="2F8258E9" w14:textId="77777777" w:rsidR="00720F8F" w:rsidRPr="003A7418" w:rsidRDefault="00720F8F" w:rsidP="00720F8F">
            <w:pPr>
              <w:widowControl w:val="0"/>
              <w:jc w:val="center"/>
              <w:rPr>
                <w:sz w:val="20"/>
                <w:szCs w:val="20"/>
              </w:rPr>
            </w:pPr>
            <w:r w:rsidRPr="003A7418">
              <w:rPr>
                <w:sz w:val="20"/>
                <w:szCs w:val="20"/>
              </w:rPr>
              <w:t>3.1</w:t>
            </w:r>
          </w:p>
        </w:tc>
        <w:tc>
          <w:tcPr>
            <w:tcW w:w="1531" w:type="pct"/>
            <w:shd w:val="clear" w:color="auto" w:fill="auto"/>
          </w:tcPr>
          <w:p w14:paraId="3699BAE9" w14:textId="77777777" w:rsidR="00720F8F" w:rsidRPr="003A7418" w:rsidRDefault="00720F8F" w:rsidP="00720F8F">
            <w:pPr>
              <w:ind w:left="34" w:firstLine="142"/>
              <w:jc w:val="left"/>
              <w:rPr>
                <w:iCs/>
                <w:sz w:val="20"/>
                <w:szCs w:val="20"/>
              </w:rPr>
            </w:pPr>
            <w:r w:rsidRPr="003A7418">
              <w:rPr>
                <w:iCs/>
                <w:sz w:val="20"/>
                <w:szCs w:val="20"/>
              </w:rPr>
              <w:t>до 3 лет</w:t>
            </w:r>
          </w:p>
        </w:tc>
        <w:tc>
          <w:tcPr>
            <w:tcW w:w="642" w:type="pct"/>
            <w:shd w:val="clear" w:color="auto" w:fill="auto"/>
            <w:vAlign w:val="center"/>
          </w:tcPr>
          <w:p w14:paraId="42A4556F"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356E6688" w14:textId="77777777" w:rsidR="00720F8F" w:rsidRPr="003A7418" w:rsidRDefault="00720F8F" w:rsidP="00720F8F">
            <w:pPr>
              <w:jc w:val="center"/>
              <w:rPr>
                <w:sz w:val="20"/>
                <w:szCs w:val="20"/>
              </w:rPr>
            </w:pPr>
            <w:r w:rsidRPr="003A7418">
              <w:rPr>
                <w:sz w:val="20"/>
                <w:szCs w:val="20"/>
              </w:rPr>
              <w:t>2 794</w:t>
            </w:r>
          </w:p>
        </w:tc>
        <w:tc>
          <w:tcPr>
            <w:tcW w:w="531" w:type="pct"/>
            <w:shd w:val="clear" w:color="auto" w:fill="auto"/>
            <w:vAlign w:val="center"/>
          </w:tcPr>
          <w:p w14:paraId="676035C3" w14:textId="77777777" w:rsidR="00720F8F" w:rsidRPr="003A7418" w:rsidRDefault="00720F8F" w:rsidP="00720F8F">
            <w:pPr>
              <w:jc w:val="center"/>
              <w:rPr>
                <w:sz w:val="20"/>
                <w:szCs w:val="20"/>
              </w:rPr>
            </w:pPr>
            <w:r w:rsidRPr="003A7418">
              <w:rPr>
                <w:sz w:val="20"/>
                <w:szCs w:val="20"/>
              </w:rPr>
              <w:t>2 793</w:t>
            </w:r>
          </w:p>
        </w:tc>
        <w:tc>
          <w:tcPr>
            <w:tcW w:w="682" w:type="pct"/>
            <w:vAlign w:val="center"/>
          </w:tcPr>
          <w:p w14:paraId="70FB692E" w14:textId="77777777" w:rsidR="00720F8F" w:rsidRPr="003A7418" w:rsidRDefault="00720F8F" w:rsidP="00720F8F">
            <w:pPr>
              <w:widowControl w:val="0"/>
              <w:jc w:val="center"/>
              <w:rPr>
                <w:sz w:val="20"/>
                <w:szCs w:val="20"/>
              </w:rPr>
            </w:pPr>
            <w:r w:rsidRPr="003A7418">
              <w:rPr>
                <w:sz w:val="20"/>
                <w:szCs w:val="20"/>
              </w:rPr>
              <w:t>-1</w:t>
            </w:r>
          </w:p>
        </w:tc>
        <w:tc>
          <w:tcPr>
            <w:tcW w:w="758" w:type="pct"/>
            <w:shd w:val="clear" w:color="auto" w:fill="auto"/>
            <w:vAlign w:val="center"/>
          </w:tcPr>
          <w:p w14:paraId="77FF06C3" w14:textId="62FDC27F" w:rsidR="00720F8F" w:rsidRPr="003A7418" w:rsidRDefault="00A34399" w:rsidP="00720F8F">
            <w:pPr>
              <w:jc w:val="center"/>
              <w:rPr>
                <w:sz w:val="20"/>
                <w:szCs w:val="20"/>
              </w:rPr>
            </w:pPr>
            <w:r>
              <w:rPr>
                <w:sz w:val="20"/>
                <w:szCs w:val="20"/>
              </w:rPr>
              <w:t>2 793</w:t>
            </w:r>
          </w:p>
        </w:tc>
      </w:tr>
      <w:tr w:rsidR="00720F8F" w:rsidRPr="003A7418" w14:paraId="3214FA0F" w14:textId="77777777" w:rsidTr="00417C85">
        <w:trPr>
          <w:trHeight w:val="284"/>
        </w:trPr>
        <w:tc>
          <w:tcPr>
            <w:tcW w:w="323" w:type="pct"/>
            <w:shd w:val="clear" w:color="auto" w:fill="auto"/>
            <w:vAlign w:val="center"/>
          </w:tcPr>
          <w:p w14:paraId="37709824" w14:textId="77777777" w:rsidR="00720F8F" w:rsidRPr="003A7418" w:rsidRDefault="00720F8F" w:rsidP="00720F8F">
            <w:pPr>
              <w:widowControl w:val="0"/>
              <w:jc w:val="center"/>
              <w:rPr>
                <w:sz w:val="20"/>
                <w:szCs w:val="20"/>
              </w:rPr>
            </w:pPr>
            <w:r w:rsidRPr="003A7418">
              <w:rPr>
                <w:sz w:val="20"/>
                <w:szCs w:val="20"/>
              </w:rPr>
              <w:t>3.2</w:t>
            </w:r>
          </w:p>
        </w:tc>
        <w:tc>
          <w:tcPr>
            <w:tcW w:w="1531" w:type="pct"/>
            <w:shd w:val="clear" w:color="auto" w:fill="auto"/>
          </w:tcPr>
          <w:p w14:paraId="75895E6A" w14:textId="77777777" w:rsidR="00720F8F" w:rsidRPr="003A7418" w:rsidRDefault="00720F8F" w:rsidP="00720F8F">
            <w:pPr>
              <w:ind w:left="34" w:firstLine="142"/>
              <w:jc w:val="left"/>
              <w:rPr>
                <w:iCs/>
                <w:sz w:val="20"/>
                <w:szCs w:val="20"/>
              </w:rPr>
            </w:pPr>
            <w:r w:rsidRPr="003A7418">
              <w:rPr>
                <w:iCs/>
                <w:sz w:val="20"/>
                <w:szCs w:val="20"/>
              </w:rPr>
              <w:t>старше 3 лет</w:t>
            </w:r>
          </w:p>
        </w:tc>
        <w:tc>
          <w:tcPr>
            <w:tcW w:w="642" w:type="pct"/>
            <w:shd w:val="clear" w:color="auto" w:fill="auto"/>
            <w:vAlign w:val="center"/>
          </w:tcPr>
          <w:p w14:paraId="31F7F155"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0FF22838" w14:textId="77777777" w:rsidR="00720F8F" w:rsidRPr="003A7418" w:rsidRDefault="00720F8F" w:rsidP="00720F8F">
            <w:pPr>
              <w:jc w:val="center"/>
              <w:rPr>
                <w:sz w:val="20"/>
                <w:szCs w:val="20"/>
              </w:rPr>
            </w:pPr>
            <w:r w:rsidRPr="003A7418">
              <w:rPr>
                <w:sz w:val="20"/>
                <w:szCs w:val="20"/>
              </w:rPr>
              <w:t>8 589</w:t>
            </w:r>
          </w:p>
        </w:tc>
        <w:tc>
          <w:tcPr>
            <w:tcW w:w="531" w:type="pct"/>
            <w:shd w:val="clear" w:color="auto" w:fill="auto"/>
            <w:vAlign w:val="center"/>
          </w:tcPr>
          <w:p w14:paraId="57FD93C1" w14:textId="77777777" w:rsidR="00720F8F" w:rsidRPr="003A7418" w:rsidRDefault="00720F8F" w:rsidP="00720F8F">
            <w:pPr>
              <w:jc w:val="center"/>
              <w:rPr>
                <w:sz w:val="20"/>
                <w:szCs w:val="20"/>
              </w:rPr>
            </w:pPr>
            <w:r w:rsidRPr="003A7418">
              <w:rPr>
                <w:sz w:val="20"/>
                <w:szCs w:val="20"/>
              </w:rPr>
              <w:t>7 542</w:t>
            </w:r>
          </w:p>
        </w:tc>
        <w:tc>
          <w:tcPr>
            <w:tcW w:w="682" w:type="pct"/>
            <w:vAlign w:val="center"/>
          </w:tcPr>
          <w:p w14:paraId="361A41C9" w14:textId="77777777" w:rsidR="00720F8F" w:rsidRPr="003A7418" w:rsidRDefault="00720F8F" w:rsidP="00720F8F">
            <w:pPr>
              <w:widowControl w:val="0"/>
              <w:jc w:val="center"/>
              <w:rPr>
                <w:sz w:val="20"/>
                <w:szCs w:val="20"/>
              </w:rPr>
            </w:pPr>
            <w:r w:rsidRPr="003A7418">
              <w:rPr>
                <w:sz w:val="20"/>
                <w:szCs w:val="20"/>
              </w:rPr>
              <w:t>-1 047</w:t>
            </w:r>
          </w:p>
        </w:tc>
        <w:tc>
          <w:tcPr>
            <w:tcW w:w="758" w:type="pct"/>
            <w:shd w:val="clear" w:color="auto" w:fill="auto"/>
            <w:vAlign w:val="center"/>
          </w:tcPr>
          <w:p w14:paraId="285A7A5D" w14:textId="6B0F64B2" w:rsidR="00720F8F" w:rsidRPr="003A7418" w:rsidRDefault="00A34399" w:rsidP="00A34399">
            <w:pPr>
              <w:jc w:val="center"/>
              <w:rPr>
                <w:sz w:val="20"/>
                <w:szCs w:val="20"/>
              </w:rPr>
            </w:pPr>
            <w:r>
              <w:rPr>
                <w:sz w:val="20"/>
                <w:szCs w:val="20"/>
              </w:rPr>
              <w:t>7 707</w:t>
            </w:r>
          </w:p>
        </w:tc>
      </w:tr>
      <w:tr w:rsidR="00720F8F" w:rsidRPr="003A7418" w14:paraId="14B0DE7F" w14:textId="77777777" w:rsidTr="00417C85">
        <w:trPr>
          <w:trHeight w:val="284"/>
        </w:trPr>
        <w:tc>
          <w:tcPr>
            <w:tcW w:w="323" w:type="pct"/>
            <w:shd w:val="clear" w:color="auto" w:fill="auto"/>
            <w:vAlign w:val="center"/>
          </w:tcPr>
          <w:p w14:paraId="69C9D4BC" w14:textId="77777777" w:rsidR="00720F8F" w:rsidRPr="003A7418" w:rsidRDefault="00720F8F" w:rsidP="00720F8F">
            <w:pPr>
              <w:widowControl w:val="0"/>
              <w:jc w:val="center"/>
              <w:rPr>
                <w:sz w:val="20"/>
                <w:szCs w:val="20"/>
              </w:rPr>
            </w:pPr>
            <w:r w:rsidRPr="003A7418">
              <w:rPr>
                <w:sz w:val="20"/>
                <w:szCs w:val="20"/>
              </w:rPr>
              <w:t>4</w:t>
            </w:r>
          </w:p>
        </w:tc>
        <w:tc>
          <w:tcPr>
            <w:tcW w:w="1531" w:type="pct"/>
            <w:shd w:val="clear" w:color="auto" w:fill="auto"/>
            <w:vAlign w:val="center"/>
          </w:tcPr>
          <w:p w14:paraId="7EF30E7A" w14:textId="77777777" w:rsidR="00720F8F" w:rsidRPr="003A7418" w:rsidRDefault="00720F8F" w:rsidP="00720F8F">
            <w:pPr>
              <w:jc w:val="left"/>
              <w:rPr>
                <w:sz w:val="20"/>
                <w:szCs w:val="20"/>
              </w:rPr>
            </w:pPr>
            <w:r w:rsidRPr="003A7418">
              <w:rPr>
                <w:sz w:val="20"/>
                <w:szCs w:val="20"/>
              </w:rPr>
              <w:t>Количество групп детей до 3 лет</w:t>
            </w:r>
          </w:p>
        </w:tc>
        <w:tc>
          <w:tcPr>
            <w:tcW w:w="642" w:type="pct"/>
            <w:shd w:val="clear" w:color="auto" w:fill="auto"/>
            <w:vAlign w:val="center"/>
          </w:tcPr>
          <w:p w14:paraId="4D7F6AE3" w14:textId="77777777" w:rsidR="00720F8F" w:rsidRPr="003A7418" w:rsidRDefault="00720F8F" w:rsidP="00720F8F">
            <w:pPr>
              <w:widowControl w:val="0"/>
              <w:jc w:val="center"/>
              <w:rPr>
                <w:sz w:val="20"/>
                <w:szCs w:val="20"/>
              </w:rPr>
            </w:pPr>
            <w:r w:rsidRPr="003A7418">
              <w:rPr>
                <w:sz w:val="20"/>
                <w:szCs w:val="20"/>
              </w:rPr>
              <w:t>гр.</w:t>
            </w:r>
          </w:p>
        </w:tc>
        <w:tc>
          <w:tcPr>
            <w:tcW w:w="533" w:type="pct"/>
            <w:shd w:val="clear" w:color="auto" w:fill="auto"/>
            <w:vAlign w:val="center"/>
          </w:tcPr>
          <w:p w14:paraId="2C345704" w14:textId="77777777" w:rsidR="00720F8F" w:rsidRPr="003A7418" w:rsidRDefault="00720F8F" w:rsidP="00720F8F">
            <w:pPr>
              <w:jc w:val="center"/>
              <w:rPr>
                <w:sz w:val="20"/>
                <w:szCs w:val="20"/>
              </w:rPr>
            </w:pPr>
            <w:r w:rsidRPr="003A7418">
              <w:rPr>
                <w:sz w:val="20"/>
                <w:szCs w:val="20"/>
              </w:rPr>
              <w:t>145</w:t>
            </w:r>
          </w:p>
        </w:tc>
        <w:tc>
          <w:tcPr>
            <w:tcW w:w="531" w:type="pct"/>
            <w:shd w:val="clear" w:color="auto" w:fill="auto"/>
            <w:vAlign w:val="center"/>
          </w:tcPr>
          <w:p w14:paraId="6EFAF20B" w14:textId="77777777" w:rsidR="00720F8F" w:rsidRPr="003A7418" w:rsidRDefault="00720F8F" w:rsidP="00720F8F">
            <w:pPr>
              <w:jc w:val="center"/>
              <w:rPr>
                <w:sz w:val="20"/>
                <w:szCs w:val="20"/>
              </w:rPr>
            </w:pPr>
            <w:r w:rsidRPr="003A7418">
              <w:rPr>
                <w:sz w:val="20"/>
                <w:szCs w:val="20"/>
              </w:rPr>
              <w:t>132</w:t>
            </w:r>
          </w:p>
        </w:tc>
        <w:tc>
          <w:tcPr>
            <w:tcW w:w="682" w:type="pct"/>
            <w:vAlign w:val="center"/>
          </w:tcPr>
          <w:p w14:paraId="2C2475AD" w14:textId="77777777" w:rsidR="00720F8F" w:rsidRPr="003A7418" w:rsidRDefault="00720F8F" w:rsidP="00720F8F">
            <w:pPr>
              <w:jc w:val="center"/>
              <w:rPr>
                <w:color w:val="000000"/>
                <w:sz w:val="20"/>
                <w:szCs w:val="20"/>
              </w:rPr>
            </w:pPr>
            <w:r w:rsidRPr="003A7418">
              <w:rPr>
                <w:color w:val="000000"/>
                <w:sz w:val="20"/>
                <w:szCs w:val="20"/>
              </w:rPr>
              <w:t>-13</w:t>
            </w:r>
          </w:p>
        </w:tc>
        <w:tc>
          <w:tcPr>
            <w:tcW w:w="758" w:type="pct"/>
            <w:shd w:val="clear" w:color="auto" w:fill="auto"/>
            <w:vAlign w:val="center"/>
          </w:tcPr>
          <w:p w14:paraId="0DC3340F" w14:textId="77777777" w:rsidR="00720F8F" w:rsidRPr="003A7418" w:rsidRDefault="00720F8F" w:rsidP="00720F8F">
            <w:pPr>
              <w:jc w:val="center"/>
              <w:rPr>
                <w:sz w:val="20"/>
                <w:szCs w:val="20"/>
              </w:rPr>
            </w:pPr>
            <w:r w:rsidRPr="003A7418">
              <w:rPr>
                <w:sz w:val="20"/>
                <w:szCs w:val="20"/>
              </w:rPr>
              <w:t>132</w:t>
            </w:r>
          </w:p>
        </w:tc>
      </w:tr>
      <w:tr w:rsidR="00720F8F" w:rsidRPr="003A7418" w14:paraId="2EA59122" w14:textId="77777777" w:rsidTr="00417C85">
        <w:trPr>
          <w:trHeight w:val="284"/>
        </w:trPr>
        <w:tc>
          <w:tcPr>
            <w:tcW w:w="323" w:type="pct"/>
            <w:shd w:val="clear" w:color="auto" w:fill="auto"/>
            <w:vAlign w:val="center"/>
          </w:tcPr>
          <w:p w14:paraId="605466B5" w14:textId="77777777" w:rsidR="00720F8F" w:rsidRPr="003A7418" w:rsidRDefault="00720F8F" w:rsidP="00720F8F">
            <w:pPr>
              <w:widowControl w:val="0"/>
              <w:jc w:val="center"/>
              <w:rPr>
                <w:sz w:val="20"/>
                <w:szCs w:val="20"/>
              </w:rPr>
            </w:pPr>
            <w:r w:rsidRPr="003A7418">
              <w:rPr>
                <w:sz w:val="20"/>
                <w:szCs w:val="20"/>
              </w:rPr>
              <w:t>5</w:t>
            </w:r>
          </w:p>
        </w:tc>
        <w:tc>
          <w:tcPr>
            <w:tcW w:w="1531" w:type="pct"/>
            <w:shd w:val="clear" w:color="auto" w:fill="auto"/>
            <w:vAlign w:val="center"/>
          </w:tcPr>
          <w:p w14:paraId="20F50CEA" w14:textId="77777777" w:rsidR="00720F8F" w:rsidRPr="003A7418" w:rsidRDefault="00720F8F" w:rsidP="00720F8F">
            <w:pPr>
              <w:jc w:val="left"/>
              <w:rPr>
                <w:sz w:val="20"/>
                <w:szCs w:val="20"/>
              </w:rPr>
            </w:pPr>
            <w:r w:rsidRPr="003A7418">
              <w:rPr>
                <w:sz w:val="20"/>
                <w:szCs w:val="20"/>
              </w:rPr>
              <w:t>Количество групп детей старше 3 лет</w:t>
            </w:r>
          </w:p>
        </w:tc>
        <w:tc>
          <w:tcPr>
            <w:tcW w:w="642" w:type="pct"/>
            <w:shd w:val="clear" w:color="auto" w:fill="auto"/>
            <w:vAlign w:val="center"/>
          </w:tcPr>
          <w:p w14:paraId="73FD3AB5" w14:textId="77777777" w:rsidR="00720F8F" w:rsidRPr="003A7418" w:rsidRDefault="00720F8F" w:rsidP="00720F8F">
            <w:pPr>
              <w:widowControl w:val="0"/>
              <w:jc w:val="center"/>
              <w:rPr>
                <w:sz w:val="20"/>
                <w:szCs w:val="20"/>
              </w:rPr>
            </w:pPr>
            <w:r w:rsidRPr="003A7418">
              <w:rPr>
                <w:sz w:val="20"/>
                <w:szCs w:val="20"/>
              </w:rPr>
              <w:t> гр.</w:t>
            </w:r>
          </w:p>
        </w:tc>
        <w:tc>
          <w:tcPr>
            <w:tcW w:w="533" w:type="pct"/>
            <w:shd w:val="clear" w:color="auto" w:fill="auto"/>
            <w:vAlign w:val="center"/>
          </w:tcPr>
          <w:p w14:paraId="54C21974" w14:textId="77777777" w:rsidR="00720F8F" w:rsidRPr="003A7418" w:rsidRDefault="00720F8F" w:rsidP="00720F8F">
            <w:pPr>
              <w:jc w:val="center"/>
              <w:rPr>
                <w:sz w:val="20"/>
                <w:szCs w:val="20"/>
              </w:rPr>
            </w:pPr>
            <w:r w:rsidRPr="003A7418">
              <w:rPr>
                <w:sz w:val="20"/>
                <w:szCs w:val="20"/>
              </w:rPr>
              <w:t>423</w:t>
            </w:r>
          </w:p>
        </w:tc>
        <w:tc>
          <w:tcPr>
            <w:tcW w:w="531" w:type="pct"/>
            <w:shd w:val="clear" w:color="auto" w:fill="auto"/>
            <w:vAlign w:val="center"/>
          </w:tcPr>
          <w:p w14:paraId="35575FF7" w14:textId="77777777" w:rsidR="00720F8F" w:rsidRPr="003A7418" w:rsidRDefault="00720F8F" w:rsidP="00720F8F">
            <w:pPr>
              <w:jc w:val="center"/>
              <w:rPr>
                <w:sz w:val="20"/>
                <w:szCs w:val="20"/>
              </w:rPr>
            </w:pPr>
            <w:r w:rsidRPr="003A7418">
              <w:rPr>
                <w:sz w:val="20"/>
                <w:szCs w:val="20"/>
              </w:rPr>
              <w:t>405</w:t>
            </w:r>
          </w:p>
        </w:tc>
        <w:tc>
          <w:tcPr>
            <w:tcW w:w="682" w:type="pct"/>
            <w:vAlign w:val="center"/>
          </w:tcPr>
          <w:p w14:paraId="740964FD" w14:textId="77777777" w:rsidR="00720F8F" w:rsidRPr="003A7418" w:rsidRDefault="00720F8F" w:rsidP="00720F8F">
            <w:pPr>
              <w:jc w:val="center"/>
              <w:rPr>
                <w:sz w:val="20"/>
                <w:szCs w:val="20"/>
              </w:rPr>
            </w:pPr>
            <w:r w:rsidRPr="003A7418">
              <w:rPr>
                <w:sz w:val="20"/>
                <w:szCs w:val="20"/>
              </w:rPr>
              <w:t>-18</w:t>
            </w:r>
          </w:p>
        </w:tc>
        <w:tc>
          <w:tcPr>
            <w:tcW w:w="758" w:type="pct"/>
            <w:shd w:val="clear" w:color="auto" w:fill="auto"/>
            <w:vAlign w:val="center"/>
          </w:tcPr>
          <w:p w14:paraId="27742B15" w14:textId="77777777" w:rsidR="00720F8F" w:rsidRPr="003A7418" w:rsidRDefault="00720F8F" w:rsidP="00720F8F">
            <w:pPr>
              <w:jc w:val="center"/>
              <w:rPr>
                <w:sz w:val="20"/>
                <w:szCs w:val="20"/>
              </w:rPr>
            </w:pPr>
            <w:r w:rsidRPr="003A7418">
              <w:rPr>
                <w:sz w:val="20"/>
                <w:szCs w:val="20"/>
              </w:rPr>
              <w:t>405</w:t>
            </w:r>
          </w:p>
        </w:tc>
      </w:tr>
      <w:tr w:rsidR="00720F8F" w:rsidRPr="003A7418" w14:paraId="3108E5E1" w14:textId="77777777" w:rsidTr="00417C85">
        <w:trPr>
          <w:trHeight w:val="284"/>
        </w:trPr>
        <w:tc>
          <w:tcPr>
            <w:tcW w:w="323" w:type="pct"/>
            <w:shd w:val="clear" w:color="auto" w:fill="auto"/>
            <w:vAlign w:val="center"/>
          </w:tcPr>
          <w:p w14:paraId="20BD8A4A" w14:textId="77777777" w:rsidR="00720F8F" w:rsidRPr="003A7418" w:rsidRDefault="00720F8F" w:rsidP="00720F8F">
            <w:pPr>
              <w:widowControl w:val="0"/>
              <w:jc w:val="center"/>
              <w:rPr>
                <w:sz w:val="20"/>
                <w:szCs w:val="20"/>
              </w:rPr>
            </w:pPr>
            <w:r w:rsidRPr="003A7418">
              <w:rPr>
                <w:sz w:val="20"/>
                <w:szCs w:val="20"/>
              </w:rPr>
              <w:t>6</w:t>
            </w:r>
          </w:p>
        </w:tc>
        <w:tc>
          <w:tcPr>
            <w:tcW w:w="1531" w:type="pct"/>
            <w:shd w:val="clear" w:color="auto" w:fill="auto"/>
            <w:vAlign w:val="center"/>
          </w:tcPr>
          <w:p w14:paraId="226EF08F" w14:textId="77777777" w:rsidR="00720F8F" w:rsidRPr="003A7418" w:rsidRDefault="00720F8F" w:rsidP="00720F8F">
            <w:pPr>
              <w:jc w:val="left"/>
              <w:rPr>
                <w:sz w:val="20"/>
                <w:szCs w:val="20"/>
              </w:rPr>
            </w:pPr>
            <w:r w:rsidRPr="003A7418">
              <w:rPr>
                <w:sz w:val="20"/>
                <w:szCs w:val="20"/>
              </w:rPr>
              <w:t>Средняя наполняемость групп, в т.ч.:</w:t>
            </w:r>
            <w:r w:rsidRPr="003A7418">
              <w:rPr>
                <w:noProof/>
                <w:sz w:val="20"/>
                <w:szCs w:val="20"/>
                <w:vertAlign w:val="superscript"/>
              </w:rPr>
              <w:t xml:space="preserve"> </w:t>
            </w:r>
          </w:p>
        </w:tc>
        <w:tc>
          <w:tcPr>
            <w:tcW w:w="642" w:type="pct"/>
            <w:shd w:val="clear" w:color="auto" w:fill="auto"/>
            <w:vAlign w:val="center"/>
          </w:tcPr>
          <w:p w14:paraId="150F4FDB"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077736FD" w14:textId="77777777" w:rsidR="00720F8F" w:rsidRPr="003A7418" w:rsidRDefault="00720F8F" w:rsidP="00720F8F">
            <w:pPr>
              <w:jc w:val="center"/>
              <w:rPr>
                <w:sz w:val="20"/>
                <w:szCs w:val="20"/>
              </w:rPr>
            </w:pPr>
            <w:r w:rsidRPr="003A7418">
              <w:rPr>
                <w:sz w:val="20"/>
                <w:szCs w:val="20"/>
              </w:rPr>
              <w:t>20,0</w:t>
            </w:r>
          </w:p>
        </w:tc>
        <w:tc>
          <w:tcPr>
            <w:tcW w:w="531" w:type="pct"/>
            <w:shd w:val="clear" w:color="auto" w:fill="auto"/>
            <w:vAlign w:val="center"/>
          </w:tcPr>
          <w:p w14:paraId="038544C2" w14:textId="77777777" w:rsidR="00720F8F" w:rsidRPr="003A7418" w:rsidRDefault="00720F8F" w:rsidP="00720F8F">
            <w:pPr>
              <w:jc w:val="center"/>
              <w:rPr>
                <w:sz w:val="20"/>
                <w:szCs w:val="20"/>
              </w:rPr>
            </w:pPr>
            <w:r w:rsidRPr="003A7418">
              <w:rPr>
                <w:sz w:val="20"/>
                <w:szCs w:val="20"/>
              </w:rPr>
              <w:t>19,2</w:t>
            </w:r>
          </w:p>
        </w:tc>
        <w:tc>
          <w:tcPr>
            <w:tcW w:w="682" w:type="pct"/>
            <w:vAlign w:val="center"/>
          </w:tcPr>
          <w:p w14:paraId="2AAB6679" w14:textId="77777777" w:rsidR="00720F8F" w:rsidRPr="003A7418" w:rsidRDefault="00720F8F" w:rsidP="00720F8F">
            <w:pPr>
              <w:jc w:val="center"/>
              <w:rPr>
                <w:color w:val="000000"/>
                <w:sz w:val="20"/>
                <w:szCs w:val="20"/>
              </w:rPr>
            </w:pPr>
            <w:r w:rsidRPr="003A7418">
              <w:rPr>
                <w:color w:val="000000"/>
                <w:sz w:val="20"/>
                <w:szCs w:val="20"/>
              </w:rPr>
              <w:t>-0,8</w:t>
            </w:r>
          </w:p>
        </w:tc>
        <w:tc>
          <w:tcPr>
            <w:tcW w:w="758" w:type="pct"/>
            <w:shd w:val="clear" w:color="auto" w:fill="auto"/>
            <w:vAlign w:val="center"/>
          </w:tcPr>
          <w:p w14:paraId="0C86F8F1" w14:textId="77777777" w:rsidR="00720F8F" w:rsidRPr="003A7418" w:rsidRDefault="00720F8F" w:rsidP="00720F8F">
            <w:pPr>
              <w:jc w:val="center"/>
              <w:rPr>
                <w:sz w:val="20"/>
                <w:szCs w:val="20"/>
              </w:rPr>
            </w:pPr>
            <w:r w:rsidRPr="003A7418">
              <w:rPr>
                <w:sz w:val="20"/>
                <w:szCs w:val="20"/>
              </w:rPr>
              <w:t>19,2</w:t>
            </w:r>
          </w:p>
        </w:tc>
      </w:tr>
      <w:tr w:rsidR="00720F8F" w:rsidRPr="003A7418" w14:paraId="26748652" w14:textId="77777777" w:rsidTr="00417C85">
        <w:trPr>
          <w:trHeight w:val="284"/>
        </w:trPr>
        <w:tc>
          <w:tcPr>
            <w:tcW w:w="323" w:type="pct"/>
            <w:shd w:val="clear" w:color="auto" w:fill="auto"/>
            <w:vAlign w:val="center"/>
          </w:tcPr>
          <w:p w14:paraId="3D67C8A6" w14:textId="77777777" w:rsidR="00720F8F" w:rsidRPr="003A7418" w:rsidRDefault="00720F8F" w:rsidP="00720F8F">
            <w:pPr>
              <w:widowControl w:val="0"/>
              <w:jc w:val="center"/>
              <w:rPr>
                <w:sz w:val="20"/>
                <w:szCs w:val="20"/>
              </w:rPr>
            </w:pPr>
            <w:r w:rsidRPr="003A7418">
              <w:rPr>
                <w:sz w:val="20"/>
                <w:szCs w:val="20"/>
              </w:rPr>
              <w:t>6.1</w:t>
            </w:r>
          </w:p>
        </w:tc>
        <w:tc>
          <w:tcPr>
            <w:tcW w:w="1531" w:type="pct"/>
            <w:shd w:val="clear" w:color="auto" w:fill="auto"/>
          </w:tcPr>
          <w:p w14:paraId="51894EF6" w14:textId="77777777" w:rsidR="00720F8F" w:rsidRPr="003A7418" w:rsidRDefault="00720F8F" w:rsidP="00720F8F">
            <w:pPr>
              <w:ind w:left="34" w:firstLine="142"/>
              <w:jc w:val="left"/>
              <w:rPr>
                <w:iCs/>
                <w:sz w:val="20"/>
                <w:szCs w:val="20"/>
              </w:rPr>
            </w:pPr>
            <w:r w:rsidRPr="003A7418">
              <w:rPr>
                <w:iCs/>
                <w:sz w:val="20"/>
                <w:szCs w:val="20"/>
              </w:rPr>
              <w:t>до 3 лет</w:t>
            </w:r>
          </w:p>
        </w:tc>
        <w:tc>
          <w:tcPr>
            <w:tcW w:w="642" w:type="pct"/>
            <w:shd w:val="clear" w:color="auto" w:fill="auto"/>
            <w:vAlign w:val="center"/>
          </w:tcPr>
          <w:p w14:paraId="1BA71839"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745908E9" w14:textId="77777777" w:rsidR="00720F8F" w:rsidRPr="003A7418" w:rsidRDefault="00720F8F" w:rsidP="00720F8F">
            <w:pPr>
              <w:jc w:val="center"/>
              <w:rPr>
                <w:color w:val="000000"/>
                <w:sz w:val="20"/>
                <w:szCs w:val="20"/>
              </w:rPr>
            </w:pPr>
            <w:r w:rsidRPr="003A7418">
              <w:rPr>
                <w:sz w:val="20"/>
                <w:szCs w:val="20"/>
              </w:rPr>
              <w:t>19,3</w:t>
            </w:r>
          </w:p>
        </w:tc>
        <w:tc>
          <w:tcPr>
            <w:tcW w:w="531" w:type="pct"/>
            <w:shd w:val="clear" w:color="auto" w:fill="auto"/>
            <w:vAlign w:val="center"/>
          </w:tcPr>
          <w:p w14:paraId="16B7DA6B" w14:textId="77777777" w:rsidR="00720F8F" w:rsidRPr="003A7418" w:rsidRDefault="00720F8F" w:rsidP="00720F8F">
            <w:pPr>
              <w:jc w:val="center"/>
              <w:rPr>
                <w:sz w:val="20"/>
                <w:szCs w:val="20"/>
              </w:rPr>
            </w:pPr>
            <w:r w:rsidRPr="003A7418">
              <w:rPr>
                <w:sz w:val="20"/>
                <w:szCs w:val="20"/>
              </w:rPr>
              <w:t>21,2</w:t>
            </w:r>
          </w:p>
        </w:tc>
        <w:tc>
          <w:tcPr>
            <w:tcW w:w="682" w:type="pct"/>
            <w:vAlign w:val="center"/>
          </w:tcPr>
          <w:p w14:paraId="2642F372" w14:textId="77777777" w:rsidR="00720F8F" w:rsidRPr="003A7418" w:rsidRDefault="00720F8F" w:rsidP="00720F8F">
            <w:pPr>
              <w:jc w:val="center"/>
              <w:rPr>
                <w:color w:val="000000"/>
                <w:sz w:val="20"/>
                <w:szCs w:val="20"/>
              </w:rPr>
            </w:pPr>
            <w:r w:rsidRPr="003A7418">
              <w:rPr>
                <w:color w:val="000000"/>
                <w:sz w:val="20"/>
                <w:szCs w:val="20"/>
              </w:rPr>
              <w:t>1,9</w:t>
            </w:r>
          </w:p>
        </w:tc>
        <w:tc>
          <w:tcPr>
            <w:tcW w:w="758" w:type="pct"/>
            <w:shd w:val="clear" w:color="auto" w:fill="auto"/>
            <w:vAlign w:val="center"/>
          </w:tcPr>
          <w:p w14:paraId="71821535" w14:textId="77777777" w:rsidR="00720F8F" w:rsidRPr="003A7418" w:rsidRDefault="00720F8F" w:rsidP="00720F8F">
            <w:pPr>
              <w:jc w:val="center"/>
              <w:rPr>
                <w:sz w:val="20"/>
                <w:szCs w:val="20"/>
              </w:rPr>
            </w:pPr>
            <w:r w:rsidRPr="003A7418">
              <w:rPr>
                <w:sz w:val="20"/>
                <w:szCs w:val="20"/>
              </w:rPr>
              <w:t>21,2</w:t>
            </w:r>
          </w:p>
        </w:tc>
      </w:tr>
      <w:tr w:rsidR="00720F8F" w:rsidRPr="003A7418" w14:paraId="6EE0D9AE" w14:textId="77777777" w:rsidTr="00417C85">
        <w:trPr>
          <w:trHeight w:val="284"/>
        </w:trPr>
        <w:tc>
          <w:tcPr>
            <w:tcW w:w="323" w:type="pct"/>
            <w:shd w:val="clear" w:color="auto" w:fill="auto"/>
            <w:vAlign w:val="center"/>
          </w:tcPr>
          <w:p w14:paraId="5F51B933" w14:textId="77777777" w:rsidR="00720F8F" w:rsidRPr="003A7418" w:rsidRDefault="00720F8F" w:rsidP="00720F8F">
            <w:pPr>
              <w:widowControl w:val="0"/>
              <w:jc w:val="center"/>
              <w:rPr>
                <w:sz w:val="20"/>
                <w:szCs w:val="20"/>
              </w:rPr>
            </w:pPr>
            <w:r w:rsidRPr="003A7418">
              <w:rPr>
                <w:sz w:val="20"/>
                <w:szCs w:val="20"/>
              </w:rPr>
              <w:t>6.2</w:t>
            </w:r>
          </w:p>
        </w:tc>
        <w:tc>
          <w:tcPr>
            <w:tcW w:w="1531" w:type="pct"/>
            <w:shd w:val="clear" w:color="auto" w:fill="auto"/>
          </w:tcPr>
          <w:p w14:paraId="5D3AC952" w14:textId="77777777" w:rsidR="00720F8F" w:rsidRPr="003A7418" w:rsidRDefault="00720F8F" w:rsidP="00720F8F">
            <w:pPr>
              <w:ind w:left="34" w:firstLine="142"/>
              <w:jc w:val="left"/>
              <w:rPr>
                <w:iCs/>
                <w:sz w:val="20"/>
                <w:szCs w:val="20"/>
              </w:rPr>
            </w:pPr>
            <w:r w:rsidRPr="003A7418">
              <w:rPr>
                <w:iCs/>
                <w:sz w:val="20"/>
                <w:szCs w:val="20"/>
              </w:rPr>
              <w:t>старше 3 лет</w:t>
            </w:r>
          </w:p>
        </w:tc>
        <w:tc>
          <w:tcPr>
            <w:tcW w:w="642" w:type="pct"/>
            <w:shd w:val="clear" w:color="auto" w:fill="auto"/>
            <w:vAlign w:val="center"/>
          </w:tcPr>
          <w:p w14:paraId="334A28EE"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3F10F9A5" w14:textId="77777777" w:rsidR="00720F8F" w:rsidRPr="003A7418" w:rsidRDefault="00720F8F" w:rsidP="00720F8F">
            <w:pPr>
              <w:jc w:val="center"/>
              <w:rPr>
                <w:color w:val="000000"/>
                <w:sz w:val="20"/>
                <w:szCs w:val="20"/>
              </w:rPr>
            </w:pPr>
            <w:r w:rsidRPr="003A7418">
              <w:rPr>
                <w:sz w:val="20"/>
                <w:szCs w:val="20"/>
              </w:rPr>
              <w:t>20,3</w:t>
            </w:r>
          </w:p>
        </w:tc>
        <w:tc>
          <w:tcPr>
            <w:tcW w:w="531" w:type="pct"/>
            <w:shd w:val="clear" w:color="auto" w:fill="auto"/>
            <w:vAlign w:val="center"/>
          </w:tcPr>
          <w:p w14:paraId="0945F7DA" w14:textId="77777777" w:rsidR="00720F8F" w:rsidRPr="003A7418" w:rsidRDefault="00720F8F" w:rsidP="00720F8F">
            <w:pPr>
              <w:jc w:val="center"/>
              <w:rPr>
                <w:sz w:val="20"/>
                <w:szCs w:val="20"/>
              </w:rPr>
            </w:pPr>
            <w:r w:rsidRPr="003A7418">
              <w:rPr>
                <w:sz w:val="20"/>
                <w:szCs w:val="20"/>
              </w:rPr>
              <w:t>18,6</w:t>
            </w:r>
          </w:p>
        </w:tc>
        <w:tc>
          <w:tcPr>
            <w:tcW w:w="682" w:type="pct"/>
            <w:vAlign w:val="center"/>
          </w:tcPr>
          <w:p w14:paraId="5C420F8E" w14:textId="77777777" w:rsidR="00720F8F" w:rsidRPr="003A7418" w:rsidRDefault="00720F8F" w:rsidP="00720F8F">
            <w:pPr>
              <w:jc w:val="center"/>
              <w:rPr>
                <w:color w:val="000000"/>
                <w:sz w:val="20"/>
                <w:szCs w:val="20"/>
              </w:rPr>
            </w:pPr>
            <w:r w:rsidRPr="003A7418">
              <w:rPr>
                <w:color w:val="000000"/>
                <w:sz w:val="20"/>
                <w:szCs w:val="20"/>
              </w:rPr>
              <w:t>-1,7</w:t>
            </w:r>
          </w:p>
        </w:tc>
        <w:tc>
          <w:tcPr>
            <w:tcW w:w="758" w:type="pct"/>
            <w:shd w:val="clear" w:color="auto" w:fill="auto"/>
            <w:vAlign w:val="center"/>
          </w:tcPr>
          <w:p w14:paraId="6D5B9E9D" w14:textId="77777777" w:rsidR="00720F8F" w:rsidRPr="003A7418" w:rsidRDefault="00720F8F" w:rsidP="00720F8F">
            <w:pPr>
              <w:jc w:val="center"/>
              <w:rPr>
                <w:sz w:val="20"/>
                <w:szCs w:val="20"/>
              </w:rPr>
            </w:pPr>
            <w:r w:rsidRPr="003A7418">
              <w:rPr>
                <w:sz w:val="20"/>
                <w:szCs w:val="20"/>
              </w:rPr>
              <w:t>18,6</w:t>
            </w:r>
          </w:p>
        </w:tc>
      </w:tr>
      <w:tr w:rsidR="00720F8F" w:rsidRPr="003A7418" w14:paraId="095E408F" w14:textId="77777777" w:rsidTr="00417C85">
        <w:trPr>
          <w:trHeight w:val="284"/>
        </w:trPr>
        <w:tc>
          <w:tcPr>
            <w:tcW w:w="323" w:type="pct"/>
            <w:shd w:val="clear" w:color="auto" w:fill="auto"/>
            <w:vAlign w:val="center"/>
          </w:tcPr>
          <w:p w14:paraId="430BD0BC" w14:textId="77777777" w:rsidR="00720F8F" w:rsidRPr="003A7418" w:rsidRDefault="00720F8F" w:rsidP="00720F8F">
            <w:pPr>
              <w:jc w:val="center"/>
              <w:rPr>
                <w:sz w:val="20"/>
                <w:szCs w:val="20"/>
              </w:rPr>
            </w:pPr>
            <w:r w:rsidRPr="003A7418">
              <w:rPr>
                <w:sz w:val="20"/>
                <w:szCs w:val="20"/>
              </w:rPr>
              <w:t>7</w:t>
            </w:r>
          </w:p>
        </w:tc>
        <w:tc>
          <w:tcPr>
            <w:tcW w:w="1531" w:type="pct"/>
            <w:shd w:val="clear" w:color="auto" w:fill="auto"/>
            <w:vAlign w:val="center"/>
          </w:tcPr>
          <w:p w14:paraId="3753A51F" w14:textId="77777777" w:rsidR="00720F8F" w:rsidRPr="003A7418" w:rsidRDefault="00720F8F" w:rsidP="00720F8F">
            <w:pPr>
              <w:jc w:val="left"/>
              <w:rPr>
                <w:sz w:val="20"/>
                <w:szCs w:val="20"/>
              </w:rPr>
            </w:pPr>
            <w:r w:rsidRPr="003A7418">
              <w:rPr>
                <w:sz w:val="20"/>
                <w:szCs w:val="20"/>
              </w:rPr>
              <w:t>Состоит на очереди по устройству в МБ(А)ДОУ детей, в т.ч.:</w:t>
            </w:r>
          </w:p>
        </w:tc>
        <w:tc>
          <w:tcPr>
            <w:tcW w:w="642" w:type="pct"/>
            <w:shd w:val="clear" w:color="auto" w:fill="auto"/>
            <w:vAlign w:val="center"/>
          </w:tcPr>
          <w:p w14:paraId="1EF27486"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566CFF7C" w14:textId="77777777" w:rsidR="00720F8F" w:rsidRPr="003A7418" w:rsidRDefault="00720F8F" w:rsidP="00720F8F">
            <w:pPr>
              <w:jc w:val="center"/>
              <w:rPr>
                <w:sz w:val="20"/>
                <w:szCs w:val="20"/>
              </w:rPr>
            </w:pPr>
            <w:r w:rsidRPr="003A7418">
              <w:rPr>
                <w:sz w:val="20"/>
                <w:szCs w:val="20"/>
              </w:rPr>
              <w:t>1 341</w:t>
            </w:r>
          </w:p>
        </w:tc>
        <w:tc>
          <w:tcPr>
            <w:tcW w:w="531" w:type="pct"/>
            <w:shd w:val="clear" w:color="auto" w:fill="auto"/>
            <w:vAlign w:val="center"/>
          </w:tcPr>
          <w:p w14:paraId="2E922AD7" w14:textId="77777777" w:rsidR="00720F8F" w:rsidRPr="003A7418" w:rsidRDefault="00720F8F" w:rsidP="00720F8F">
            <w:pPr>
              <w:jc w:val="center"/>
              <w:rPr>
                <w:sz w:val="20"/>
                <w:szCs w:val="20"/>
              </w:rPr>
            </w:pPr>
            <w:r w:rsidRPr="003A7418">
              <w:rPr>
                <w:sz w:val="20"/>
                <w:szCs w:val="20"/>
              </w:rPr>
              <w:t>1 256</w:t>
            </w:r>
          </w:p>
        </w:tc>
        <w:tc>
          <w:tcPr>
            <w:tcW w:w="682" w:type="pct"/>
            <w:vAlign w:val="center"/>
          </w:tcPr>
          <w:p w14:paraId="38823812" w14:textId="77777777" w:rsidR="00720F8F" w:rsidRPr="003A7418" w:rsidRDefault="00720F8F" w:rsidP="00720F8F">
            <w:pPr>
              <w:jc w:val="center"/>
              <w:rPr>
                <w:color w:val="000000"/>
                <w:sz w:val="20"/>
                <w:szCs w:val="20"/>
              </w:rPr>
            </w:pPr>
            <w:r w:rsidRPr="003A7418">
              <w:rPr>
                <w:color w:val="000000"/>
                <w:sz w:val="20"/>
                <w:szCs w:val="20"/>
              </w:rPr>
              <w:t>-85</w:t>
            </w:r>
          </w:p>
        </w:tc>
        <w:tc>
          <w:tcPr>
            <w:tcW w:w="758" w:type="pct"/>
            <w:shd w:val="clear" w:color="auto" w:fill="auto"/>
            <w:vAlign w:val="center"/>
          </w:tcPr>
          <w:p w14:paraId="76ADECB1" w14:textId="77777777" w:rsidR="00720F8F" w:rsidRPr="003A7418" w:rsidRDefault="00720F8F" w:rsidP="00720F8F">
            <w:pPr>
              <w:jc w:val="center"/>
              <w:rPr>
                <w:sz w:val="20"/>
                <w:szCs w:val="20"/>
              </w:rPr>
            </w:pPr>
            <w:r w:rsidRPr="003A7418">
              <w:rPr>
                <w:sz w:val="20"/>
                <w:szCs w:val="20"/>
              </w:rPr>
              <w:t>1 256</w:t>
            </w:r>
          </w:p>
        </w:tc>
      </w:tr>
      <w:tr w:rsidR="00720F8F" w:rsidRPr="003A7418" w14:paraId="69E8C5BB" w14:textId="77777777" w:rsidTr="00417C85">
        <w:trPr>
          <w:trHeight w:val="284"/>
        </w:trPr>
        <w:tc>
          <w:tcPr>
            <w:tcW w:w="323" w:type="pct"/>
            <w:shd w:val="clear" w:color="auto" w:fill="auto"/>
            <w:vAlign w:val="center"/>
          </w:tcPr>
          <w:p w14:paraId="7FDF63F8" w14:textId="77777777" w:rsidR="00720F8F" w:rsidRPr="003A7418" w:rsidRDefault="00720F8F" w:rsidP="00720F8F">
            <w:pPr>
              <w:ind w:right="-108" w:hanging="93"/>
              <w:jc w:val="center"/>
              <w:rPr>
                <w:sz w:val="20"/>
                <w:szCs w:val="20"/>
              </w:rPr>
            </w:pPr>
            <w:r w:rsidRPr="003A7418">
              <w:rPr>
                <w:sz w:val="20"/>
                <w:szCs w:val="20"/>
              </w:rPr>
              <w:t>7.1</w:t>
            </w:r>
          </w:p>
        </w:tc>
        <w:tc>
          <w:tcPr>
            <w:tcW w:w="1531" w:type="pct"/>
            <w:shd w:val="clear" w:color="auto" w:fill="auto"/>
            <w:vAlign w:val="center"/>
          </w:tcPr>
          <w:p w14:paraId="380B1FE0" w14:textId="77777777" w:rsidR="00720F8F" w:rsidRPr="003A7418" w:rsidRDefault="00720F8F" w:rsidP="00720F8F">
            <w:pPr>
              <w:ind w:left="34" w:firstLine="142"/>
              <w:jc w:val="left"/>
              <w:rPr>
                <w:iCs/>
                <w:sz w:val="20"/>
                <w:szCs w:val="20"/>
              </w:rPr>
            </w:pPr>
            <w:r w:rsidRPr="003A7418">
              <w:rPr>
                <w:iCs/>
                <w:sz w:val="20"/>
                <w:szCs w:val="20"/>
              </w:rPr>
              <w:t>от 0 – 1,5 лет</w:t>
            </w:r>
          </w:p>
        </w:tc>
        <w:tc>
          <w:tcPr>
            <w:tcW w:w="642" w:type="pct"/>
            <w:shd w:val="clear" w:color="auto" w:fill="auto"/>
            <w:vAlign w:val="center"/>
          </w:tcPr>
          <w:p w14:paraId="1DD294BE"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32A0F1A0" w14:textId="77777777" w:rsidR="00720F8F" w:rsidRPr="003A7418" w:rsidRDefault="00720F8F" w:rsidP="00720F8F">
            <w:pPr>
              <w:jc w:val="center"/>
              <w:rPr>
                <w:sz w:val="20"/>
                <w:szCs w:val="20"/>
              </w:rPr>
            </w:pPr>
            <w:r w:rsidRPr="003A7418">
              <w:rPr>
                <w:sz w:val="20"/>
                <w:szCs w:val="20"/>
              </w:rPr>
              <w:t>1 200</w:t>
            </w:r>
          </w:p>
        </w:tc>
        <w:tc>
          <w:tcPr>
            <w:tcW w:w="531" w:type="pct"/>
            <w:shd w:val="clear" w:color="auto" w:fill="auto"/>
            <w:vAlign w:val="center"/>
          </w:tcPr>
          <w:p w14:paraId="63624E3B" w14:textId="77777777" w:rsidR="00720F8F" w:rsidRPr="003A7418" w:rsidRDefault="00720F8F" w:rsidP="00720F8F">
            <w:pPr>
              <w:jc w:val="center"/>
              <w:rPr>
                <w:sz w:val="20"/>
                <w:szCs w:val="20"/>
              </w:rPr>
            </w:pPr>
            <w:r w:rsidRPr="003A7418">
              <w:rPr>
                <w:sz w:val="20"/>
                <w:szCs w:val="20"/>
              </w:rPr>
              <w:t>1 101</w:t>
            </w:r>
          </w:p>
        </w:tc>
        <w:tc>
          <w:tcPr>
            <w:tcW w:w="682" w:type="pct"/>
            <w:vAlign w:val="center"/>
          </w:tcPr>
          <w:p w14:paraId="4D6015BC" w14:textId="77777777" w:rsidR="00720F8F" w:rsidRPr="003A7418" w:rsidRDefault="00720F8F" w:rsidP="00720F8F">
            <w:pPr>
              <w:jc w:val="center"/>
              <w:rPr>
                <w:color w:val="000000"/>
                <w:sz w:val="20"/>
                <w:szCs w:val="20"/>
              </w:rPr>
            </w:pPr>
            <w:r w:rsidRPr="003A7418">
              <w:rPr>
                <w:color w:val="000000"/>
                <w:sz w:val="20"/>
                <w:szCs w:val="20"/>
              </w:rPr>
              <w:t>-99</w:t>
            </w:r>
          </w:p>
        </w:tc>
        <w:tc>
          <w:tcPr>
            <w:tcW w:w="758" w:type="pct"/>
            <w:shd w:val="clear" w:color="auto" w:fill="auto"/>
            <w:vAlign w:val="center"/>
          </w:tcPr>
          <w:p w14:paraId="7A2EA123" w14:textId="77777777" w:rsidR="00720F8F" w:rsidRPr="003A7418" w:rsidRDefault="00720F8F" w:rsidP="00720F8F">
            <w:pPr>
              <w:jc w:val="center"/>
              <w:rPr>
                <w:sz w:val="20"/>
                <w:szCs w:val="20"/>
              </w:rPr>
            </w:pPr>
            <w:r w:rsidRPr="003A7418">
              <w:rPr>
                <w:sz w:val="20"/>
                <w:szCs w:val="20"/>
              </w:rPr>
              <w:t>1 101</w:t>
            </w:r>
          </w:p>
        </w:tc>
      </w:tr>
      <w:tr w:rsidR="00720F8F" w:rsidRPr="003A7418" w14:paraId="3F532C94" w14:textId="77777777" w:rsidTr="00417C85">
        <w:trPr>
          <w:trHeight w:val="284"/>
        </w:trPr>
        <w:tc>
          <w:tcPr>
            <w:tcW w:w="323" w:type="pct"/>
            <w:shd w:val="clear" w:color="auto" w:fill="auto"/>
            <w:vAlign w:val="center"/>
          </w:tcPr>
          <w:p w14:paraId="21F68741" w14:textId="77777777" w:rsidR="00720F8F" w:rsidRPr="003A7418" w:rsidRDefault="00720F8F" w:rsidP="00720F8F">
            <w:pPr>
              <w:ind w:right="-108" w:hanging="93"/>
              <w:jc w:val="center"/>
              <w:rPr>
                <w:sz w:val="20"/>
                <w:szCs w:val="20"/>
              </w:rPr>
            </w:pPr>
            <w:r w:rsidRPr="003A7418">
              <w:rPr>
                <w:sz w:val="20"/>
                <w:szCs w:val="20"/>
              </w:rPr>
              <w:t>7.2</w:t>
            </w:r>
          </w:p>
        </w:tc>
        <w:tc>
          <w:tcPr>
            <w:tcW w:w="1531" w:type="pct"/>
            <w:shd w:val="clear" w:color="auto" w:fill="auto"/>
            <w:vAlign w:val="center"/>
          </w:tcPr>
          <w:p w14:paraId="09AF86CF" w14:textId="77777777" w:rsidR="00720F8F" w:rsidRPr="003A7418" w:rsidRDefault="00720F8F" w:rsidP="00720F8F">
            <w:pPr>
              <w:ind w:left="34" w:firstLine="142"/>
              <w:jc w:val="left"/>
              <w:rPr>
                <w:iCs/>
                <w:sz w:val="20"/>
                <w:szCs w:val="20"/>
              </w:rPr>
            </w:pPr>
            <w:r w:rsidRPr="003A7418">
              <w:rPr>
                <w:iCs/>
                <w:sz w:val="20"/>
                <w:szCs w:val="20"/>
              </w:rPr>
              <w:t>от 1,5 – 3 лет</w:t>
            </w:r>
          </w:p>
        </w:tc>
        <w:tc>
          <w:tcPr>
            <w:tcW w:w="642" w:type="pct"/>
            <w:shd w:val="clear" w:color="auto" w:fill="auto"/>
            <w:vAlign w:val="center"/>
          </w:tcPr>
          <w:p w14:paraId="2DD35D89"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20B81C4D" w14:textId="77777777" w:rsidR="00720F8F" w:rsidRPr="003A7418" w:rsidRDefault="00720F8F" w:rsidP="00720F8F">
            <w:pPr>
              <w:jc w:val="center"/>
              <w:rPr>
                <w:sz w:val="20"/>
                <w:szCs w:val="20"/>
              </w:rPr>
            </w:pPr>
            <w:r w:rsidRPr="003A7418">
              <w:rPr>
                <w:sz w:val="20"/>
                <w:szCs w:val="20"/>
              </w:rPr>
              <w:t>141</w:t>
            </w:r>
          </w:p>
        </w:tc>
        <w:tc>
          <w:tcPr>
            <w:tcW w:w="531" w:type="pct"/>
            <w:shd w:val="clear" w:color="auto" w:fill="auto"/>
            <w:vAlign w:val="center"/>
          </w:tcPr>
          <w:p w14:paraId="52226D0B" w14:textId="77777777" w:rsidR="00720F8F" w:rsidRPr="003A7418" w:rsidRDefault="00720F8F" w:rsidP="00720F8F">
            <w:pPr>
              <w:jc w:val="center"/>
              <w:rPr>
                <w:sz w:val="20"/>
                <w:szCs w:val="20"/>
              </w:rPr>
            </w:pPr>
            <w:r w:rsidRPr="003A7418">
              <w:rPr>
                <w:sz w:val="20"/>
                <w:szCs w:val="20"/>
              </w:rPr>
              <w:t>155</w:t>
            </w:r>
          </w:p>
        </w:tc>
        <w:tc>
          <w:tcPr>
            <w:tcW w:w="682" w:type="pct"/>
            <w:vAlign w:val="center"/>
          </w:tcPr>
          <w:p w14:paraId="0DBE2C3F" w14:textId="77777777" w:rsidR="00720F8F" w:rsidRPr="003A7418" w:rsidRDefault="00720F8F" w:rsidP="00720F8F">
            <w:pPr>
              <w:jc w:val="center"/>
              <w:rPr>
                <w:color w:val="000000"/>
                <w:sz w:val="20"/>
                <w:szCs w:val="20"/>
              </w:rPr>
            </w:pPr>
            <w:r w:rsidRPr="003A7418">
              <w:rPr>
                <w:color w:val="000000"/>
                <w:sz w:val="20"/>
                <w:szCs w:val="20"/>
              </w:rPr>
              <w:t>14</w:t>
            </w:r>
          </w:p>
        </w:tc>
        <w:tc>
          <w:tcPr>
            <w:tcW w:w="758" w:type="pct"/>
            <w:shd w:val="clear" w:color="auto" w:fill="auto"/>
            <w:vAlign w:val="center"/>
          </w:tcPr>
          <w:p w14:paraId="53B419EB" w14:textId="77777777" w:rsidR="00720F8F" w:rsidRPr="003A7418" w:rsidRDefault="00720F8F" w:rsidP="00720F8F">
            <w:pPr>
              <w:jc w:val="center"/>
              <w:rPr>
                <w:sz w:val="20"/>
                <w:szCs w:val="20"/>
              </w:rPr>
            </w:pPr>
            <w:r w:rsidRPr="003A7418">
              <w:rPr>
                <w:sz w:val="20"/>
                <w:szCs w:val="20"/>
              </w:rPr>
              <w:t>155</w:t>
            </w:r>
          </w:p>
        </w:tc>
      </w:tr>
      <w:tr w:rsidR="00720F8F" w:rsidRPr="003A7418" w14:paraId="524498E7" w14:textId="77777777" w:rsidTr="00417C85">
        <w:trPr>
          <w:trHeight w:val="284"/>
        </w:trPr>
        <w:tc>
          <w:tcPr>
            <w:tcW w:w="323" w:type="pct"/>
            <w:shd w:val="clear" w:color="auto" w:fill="auto"/>
            <w:vAlign w:val="center"/>
          </w:tcPr>
          <w:p w14:paraId="74E20C4B" w14:textId="77777777" w:rsidR="00720F8F" w:rsidRPr="003A7418" w:rsidRDefault="00720F8F" w:rsidP="00720F8F">
            <w:pPr>
              <w:ind w:right="-108" w:hanging="93"/>
              <w:jc w:val="center"/>
              <w:rPr>
                <w:sz w:val="20"/>
                <w:szCs w:val="20"/>
              </w:rPr>
            </w:pPr>
            <w:r w:rsidRPr="003A7418">
              <w:rPr>
                <w:sz w:val="20"/>
                <w:szCs w:val="20"/>
              </w:rPr>
              <w:t>7.3</w:t>
            </w:r>
          </w:p>
        </w:tc>
        <w:tc>
          <w:tcPr>
            <w:tcW w:w="1531" w:type="pct"/>
            <w:shd w:val="clear" w:color="auto" w:fill="auto"/>
            <w:vAlign w:val="center"/>
          </w:tcPr>
          <w:p w14:paraId="1EFE93FB" w14:textId="77777777" w:rsidR="00720F8F" w:rsidRPr="003A7418" w:rsidRDefault="00720F8F" w:rsidP="00720F8F">
            <w:pPr>
              <w:ind w:left="34" w:firstLine="142"/>
              <w:jc w:val="left"/>
              <w:rPr>
                <w:iCs/>
                <w:sz w:val="20"/>
                <w:szCs w:val="20"/>
              </w:rPr>
            </w:pPr>
            <w:r w:rsidRPr="003A7418">
              <w:rPr>
                <w:iCs/>
                <w:sz w:val="20"/>
                <w:szCs w:val="20"/>
              </w:rPr>
              <w:t>от 3 – 7 лет</w:t>
            </w:r>
          </w:p>
        </w:tc>
        <w:tc>
          <w:tcPr>
            <w:tcW w:w="642" w:type="pct"/>
            <w:shd w:val="clear" w:color="auto" w:fill="auto"/>
            <w:vAlign w:val="center"/>
          </w:tcPr>
          <w:p w14:paraId="277FCC0B"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6CC37CE3" w14:textId="77777777" w:rsidR="00720F8F" w:rsidRPr="003A7418" w:rsidRDefault="00720F8F" w:rsidP="00720F8F">
            <w:pPr>
              <w:jc w:val="center"/>
              <w:rPr>
                <w:sz w:val="20"/>
                <w:szCs w:val="20"/>
              </w:rPr>
            </w:pPr>
            <w:r w:rsidRPr="003A7418">
              <w:rPr>
                <w:sz w:val="20"/>
                <w:szCs w:val="20"/>
              </w:rPr>
              <w:t>0</w:t>
            </w:r>
          </w:p>
        </w:tc>
        <w:tc>
          <w:tcPr>
            <w:tcW w:w="531" w:type="pct"/>
            <w:shd w:val="clear" w:color="auto" w:fill="auto"/>
            <w:vAlign w:val="center"/>
          </w:tcPr>
          <w:p w14:paraId="229B07D4" w14:textId="77777777" w:rsidR="00720F8F" w:rsidRPr="003A7418" w:rsidRDefault="00720F8F" w:rsidP="00720F8F">
            <w:pPr>
              <w:jc w:val="center"/>
              <w:rPr>
                <w:sz w:val="20"/>
                <w:szCs w:val="20"/>
              </w:rPr>
            </w:pPr>
            <w:r w:rsidRPr="003A7418">
              <w:rPr>
                <w:sz w:val="20"/>
                <w:szCs w:val="20"/>
              </w:rPr>
              <w:t>0</w:t>
            </w:r>
          </w:p>
        </w:tc>
        <w:tc>
          <w:tcPr>
            <w:tcW w:w="682" w:type="pct"/>
            <w:vAlign w:val="center"/>
          </w:tcPr>
          <w:p w14:paraId="30881121" w14:textId="77777777" w:rsidR="00720F8F" w:rsidRPr="003A7418" w:rsidRDefault="00720F8F" w:rsidP="00720F8F">
            <w:pPr>
              <w:jc w:val="center"/>
              <w:rPr>
                <w:color w:val="000000"/>
                <w:sz w:val="20"/>
                <w:szCs w:val="20"/>
              </w:rPr>
            </w:pPr>
            <w:r w:rsidRPr="003A7418">
              <w:rPr>
                <w:color w:val="000000"/>
                <w:sz w:val="20"/>
                <w:szCs w:val="20"/>
              </w:rPr>
              <w:t>-</w:t>
            </w:r>
          </w:p>
        </w:tc>
        <w:tc>
          <w:tcPr>
            <w:tcW w:w="758" w:type="pct"/>
            <w:shd w:val="clear" w:color="auto" w:fill="auto"/>
            <w:vAlign w:val="center"/>
          </w:tcPr>
          <w:p w14:paraId="6F05F2E8" w14:textId="77777777" w:rsidR="00720F8F" w:rsidRPr="003A7418" w:rsidRDefault="00720F8F" w:rsidP="00720F8F">
            <w:pPr>
              <w:jc w:val="center"/>
              <w:rPr>
                <w:sz w:val="20"/>
                <w:szCs w:val="20"/>
              </w:rPr>
            </w:pPr>
            <w:r w:rsidRPr="003A7418">
              <w:rPr>
                <w:sz w:val="20"/>
                <w:szCs w:val="20"/>
              </w:rPr>
              <w:t>0</w:t>
            </w:r>
          </w:p>
        </w:tc>
      </w:tr>
      <w:tr w:rsidR="00720F8F" w:rsidRPr="003A7418" w14:paraId="2E1E478F" w14:textId="77777777" w:rsidTr="00417C85">
        <w:trPr>
          <w:trHeight w:val="284"/>
        </w:trPr>
        <w:tc>
          <w:tcPr>
            <w:tcW w:w="323" w:type="pct"/>
            <w:shd w:val="clear" w:color="auto" w:fill="auto"/>
            <w:vAlign w:val="center"/>
          </w:tcPr>
          <w:p w14:paraId="2CAAC20A" w14:textId="77777777" w:rsidR="00720F8F" w:rsidRPr="003A7418" w:rsidRDefault="00720F8F" w:rsidP="00720F8F">
            <w:pPr>
              <w:ind w:right="-108" w:hanging="93"/>
              <w:jc w:val="center"/>
              <w:rPr>
                <w:i/>
                <w:sz w:val="20"/>
                <w:szCs w:val="20"/>
              </w:rPr>
            </w:pPr>
            <w:r w:rsidRPr="003A7418">
              <w:rPr>
                <w:i/>
                <w:sz w:val="20"/>
                <w:szCs w:val="20"/>
              </w:rPr>
              <w:t>7.4</w:t>
            </w:r>
          </w:p>
        </w:tc>
        <w:tc>
          <w:tcPr>
            <w:tcW w:w="1531" w:type="pct"/>
            <w:shd w:val="clear" w:color="auto" w:fill="auto"/>
            <w:vAlign w:val="center"/>
          </w:tcPr>
          <w:p w14:paraId="2DE2D798" w14:textId="77777777" w:rsidR="00720F8F" w:rsidRPr="003A7418" w:rsidRDefault="00720F8F" w:rsidP="00720F8F">
            <w:pPr>
              <w:ind w:left="34" w:firstLine="142"/>
              <w:jc w:val="left"/>
              <w:rPr>
                <w:i/>
                <w:iCs/>
                <w:sz w:val="20"/>
                <w:szCs w:val="20"/>
              </w:rPr>
            </w:pPr>
            <w:r w:rsidRPr="003A7418">
              <w:rPr>
                <w:i/>
                <w:iCs/>
                <w:sz w:val="20"/>
                <w:szCs w:val="20"/>
              </w:rPr>
              <w:t>от 1 – 6 лет</w:t>
            </w:r>
          </w:p>
        </w:tc>
        <w:tc>
          <w:tcPr>
            <w:tcW w:w="642" w:type="pct"/>
            <w:shd w:val="clear" w:color="auto" w:fill="auto"/>
            <w:vAlign w:val="center"/>
          </w:tcPr>
          <w:p w14:paraId="7275B383" w14:textId="77777777" w:rsidR="00720F8F" w:rsidRPr="003A7418" w:rsidRDefault="00720F8F" w:rsidP="00720F8F">
            <w:pPr>
              <w:jc w:val="center"/>
              <w:rPr>
                <w:i/>
                <w:sz w:val="20"/>
                <w:szCs w:val="20"/>
              </w:rPr>
            </w:pPr>
            <w:r w:rsidRPr="003A7418">
              <w:rPr>
                <w:i/>
                <w:sz w:val="20"/>
                <w:szCs w:val="20"/>
              </w:rPr>
              <w:t>чел.</w:t>
            </w:r>
          </w:p>
        </w:tc>
        <w:tc>
          <w:tcPr>
            <w:tcW w:w="533" w:type="pct"/>
            <w:shd w:val="clear" w:color="auto" w:fill="auto"/>
            <w:vAlign w:val="center"/>
          </w:tcPr>
          <w:p w14:paraId="2874ABDE" w14:textId="77777777" w:rsidR="00720F8F" w:rsidRPr="003A7418" w:rsidRDefault="00720F8F" w:rsidP="00720F8F">
            <w:pPr>
              <w:jc w:val="center"/>
              <w:rPr>
                <w:i/>
                <w:sz w:val="20"/>
                <w:szCs w:val="20"/>
              </w:rPr>
            </w:pPr>
            <w:r w:rsidRPr="003A7418">
              <w:rPr>
                <w:i/>
                <w:sz w:val="20"/>
                <w:szCs w:val="20"/>
              </w:rPr>
              <w:t>461</w:t>
            </w:r>
          </w:p>
        </w:tc>
        <w:tc>
          <w:tcPr>
            <w:tcW w:w="531" w:type="pct"/>
            <w:shd w:val="clear" w:color="auto" w:fill="auto"/>
            <w:vAlign w:val="center"/>
          </w:tcPr>
          <w:p w14:paraId="1EF2201E" w14:textId="77777777" w:rsidR="00720F8F" w:rsidRPr="003A7418" w:rsidRDefault="00720F8F" w:rsidP="00720F8F">
            <w:pPr>
              <w:jc w:val="center"/>
              <w:rPr>
                <w:i/>
                <w:sz w:val="20"/>
                <w:szCs w:val="20"/>
              </w:rPr>
            </w:pPr>
            <w:r w:rsidRPr="003A7418">
              <w:rPr>
                <w:i/>
                <w:sz w:val="20"/>
                <w:szCs w:val="20"/>
              </w:rPr>
              <w:t>451</w:t>
            </w:r>
          </w:p>
        </w:tc>
        <w:tc>
          <w:tcPr>
            <w:tcW w:w="682" w:type="pct"/>
            <w:vAlign w:val="center"/>
          </w:tcPr>
          <w:p w14:paraId="49C6E8C7" w14:textId="77777777" w:rsidR="00720F8F" w:rsidRPr="003A7418" w:rsidRDefault="00720F8F" w:rsidP="00720F8F">
            <w:pPr>
              <w:jc w:val="center"/>
              <w:rPr>
                <w:i/>
                <w:color w:val="000000"/>
                <w:sz w:val="20"/>
                <w:szCs w:val="20"/>
              </w:rPr>
            </w:pPr>
            <w:r w:rsidRPr="003A7418">
              <w:rPr>
                <w:i/>
                <w:color w:val="000000"/>
                <w:sz w:val="20"/>
                <w:szCs w:val="20"/>
              </w:rPr>
              <w:t>-10</w:t>
            </w:r>
          </w:p>
        </w:tc>
        <w:tc>
          <w:tcPr>
            <w:tcW w:w="758" w:type="pct"/>
            <w:shd w:val="clear" w:color="auto" w:fill="auto"/>
            <w:vAlign w:val="center"/>
          </w:tcPr>
          <w:p w14:paraId="6EDCF7E0" w14:textId="77777777" w:rsidR="00720F8F" w:rsidRPr="003A7418" w:rsidRDefault="00720F8F" w:rsidP="00720F8F">
            <w:pPr>
              <w:jc w:val="center"/>
              <w:rPr>
                <w:i/>
                <w:sz w:val="20"/>
                <w:szCs w:val="20"/>
              </w:rPr>
            </w:pPr>
            <w:r w:rsidRPr="003A7418">
              <w:rPr>
                <w:i/>
                <w:sz w:val="20"/>
                <w:szCs w:val="20"/>
              </w:rPr>
              <w:t>451</w:t>
            </w:r>
          </w:p>
        </w:tc>
      </w:tr>
      <w:tr w:rsidR="00720F8F" w:rsidRPr="003A7418" w14:paraId="1922F2D0" w14:textId="77777777" w:rsidTr="00417C85">
        <w:trPr>
          <w:trHeight w:val="284"/>
        </w:trPr>
        <w:tc>
          <w:tcPr>
            <w:tcW w:w="323" w:type="pct"/>
            <w:shd w:val="clear" w:color="auto" w:fill="auto"/>
            <w:vAlign w:val="center"/>
          </w:tcPr>
          <w:p w14:paraId="5AAC041A" w14:textId="77777777" w:rsidR="00720F8F" w:rsidRPr="003A7418" w:rsidRDefault="00720F8F" w:rsidP="00720F8F">
            <w:pPr>
              <w:widowControl w:val="0"/>
              <w:jc w:val="center"/>
              <w:rPr>
                <w:sz w:val="20"/>
                <w:szCs w:val="20"/>
              </w:rPr>
            </w:pPr>
            <w:r w:rsidRPr="003A7418">
              <w:rPr>
                <w:sz w:val="20"/>
                <w:szCs w:val="20"/>
              </w:rPr>
              <w:t>8</w:t>
            </w:r>
          </w:p>
        </w:tc>
        <w:tc>
          <w:tcPr>
            <w:tcW w:w="1531" w:type="pct"/>
            <w:shd w:val="clear" w:color="auto" w:fill="auto"/>
            <w:vAlign w:val="center"/>
          </w:tcPr>
          <w:p w14:paraId="14263A68" w14:textId="77777777" w:rsidR="00720F8F" w:rsidRPr="003A7418" w:rsidRDefault="00720F8F" w:rsidP="00720F8F">
            <w:pPr>
              <w:jc w:val="left"/>
              <w:rPr>
                <w:iCs/>
                <w:sz w:val="20"/>
                <w:szCs w:val="20"/>
              </w:rPr>
            </w:pPr>
            <w:r w:rsidRPr="003A7418">
              <w:rPr>
                <w:iCs/>
                <w:sz w:val="20"/>
                <w:szCs w:val="20"/>
              </w:rPr>
              <w:t>Обеспеченность дошкольными образовательными учреждениями детей в возрасте от 1 до 6 лет</w:t>
            </w:r>
            <w:r w:rsidRPr="003A7418">
              <w:rPr>
                <w:noProof/>
                <w:sz w:val="20"/>
                <w:szCs w:val="20"/>
                <w:vertAlign w:val="superscript"/>
              </w:rPr>
              <w:t>1</w:t>
            </w:r>
          </w:p>
        </w:tc>
        <w:tc>
          <w:tcPr>
            <w:tcW w:w="642" w:type="pct"/>
            <w:shd w:val="clear" w:color="auto" w:fill="auto"/>
            <w:vAlign w:val="center"/>
          </w:tcPr>
          <w:p w14:paraId="199B5CE8" w14:textId="77777777" w:rsidR="00720F8F" w:rsidRPr="003A7418" w:rsidRDefault="00720F8F" w:rsidP="00720F8F">
            <w:pPr>
              <w:jc w:val="center"/>
              <w:rPr>
                <w:sz w:val="20"/>
                <w:szCs w:val="20"/>
              </w:rPr>
            </w:pPr>
            <w:r w:rsidRPr="003A7418">
              <w:rPr>
                <w:sz w:val="20"/>
                <w:szCs w:val="20"/>
              </w:rPr>
              <w:t>%</w:t>
            </w:r>
          </w:p>
        </w:tc>
        <w:tc>
          <w:tcPr>
            <w:tcW w:w="533" w:type="pct"/>
            <w:shd w:val="clear" w:color="auto" w:fill="auto"/>
            <w:vAlign w:val="center"/>
          </w:tcPr>
          <w:p w14:paraId="784801CD" w14:textId="77777777" w:rsidR="00720F8F" w:rsidRPr="003A7418" w:rsidRDefault="00720F8F" w:rsidP="00720F8F">
            <w:pPr>
              <w:jc w:val="center"/>
              <w:rPr>
                <w:sz w:val="20"/>
                <w:szCs w:val="20"/>
              </w:rPr>
            </w:pPr>
            <w:r w:rsidRPr="003A7418">
              <w:rPr>
                <w:sz w:val="20"/>
                <w:szCs w:val="20"/>
              </w:rPr>
              <w:t>87,3</w:t>
            </w:r>
          </w:p>
        </w:tc>
        <w:tc>
          <w:tcPr>
            <w:tcW w:w="531" w:type="pct"/>
            <w:shd w:val="clear" w:color="auto" w:fill="auto"/>
            <w:vAlign w:val="center"/>
          </w:tcPr>
          <w:p w14:paraId="7D7A0749" w14:textId="77777777" w:rsidR="00720F8F" w:rsidRPr="003A7418" w:rsidRDefault="00720F8F" w:rsidP="00720F8F">
            <w:pPr>
              <w:jc w:val="center"/>
              <w:rPr>
                <w:sz w:val="20"/>
                <w:szCs w:val="20"/>
              </w:rPr>
            </w:pPr>
            <w:r w:rsidRPr="003A7418">
              <w:rPr>
                <w:sz w:val="20"/>
                <w:szCs w:val="20"/>
              </w:rPr>
              <w:t>79,6</w:t>
            </w:r>
          </w:p>
        </w:tc>
        <w:tc>
          <w:tcPr>
            <w:tcW w:w="682" w:type="pct"/>
            <w:vAlign w:val="center"/>
          </w:tcPr>
          <w:p w14:paraId="4D76786D" w14:textId="77777777" w:rsidR="00720F8F" w:rsidRPr="003A7418" w:rsidRDefault="00720F8F" w:rsidP="00720F8F">
            <w:pPr>
              <w:widowControl w:val="0"/>
              <w:jc w:val="center"/>
              <w:rPr>
                <w:sz w:val="20"/>
                <w:szCs w:val="20"/>
              </w:rPr>
            </w:pPr>
            <w:r w:rsidRPr="003A7418">
              <w:rPr>
                <w:sz w:val="20"/>
                <w:szCs w:val="20"/>
              </w:rPr>
              <w:t>-7,7 п.п.</w:t>
            </w:r>
          </w:p>
        </w:tc>
        <w:tc>
          <w:tcPr>
            <w:tcW w:w="758" w:type="pct"/>
            <w:shd w:val="clear" w:color="auto" w:fill="auto"/>
            <w:vAlign w:val="center"/>
          </w:tcPr>
          <w:p w14:paraId="54F6BFA5" w14:textId="77777777" w:rsidR="00720F8F" w:rsidRPr="003A7418" w:rsidRDefault="00720F8F" w:rsidP="00720F8F">
            <w:pPr>
              <w:jc w:val="center"/>
              <w:rPr>
                <w:sz w:val="20"/>
                <w:szCs w:val="20"/>
              </w:rPr>
            </w:pPr>
            <w:r w:rsidRPr="003A7418">
              <w:rPr>
                <w:sz w:val="20"/>
                <w:szCs w:val="20"/>
              </w:rPr>
              <w:t>79,6</w:t>
            </w:r>
          </w:p>
        </w:tc>
      </w:tr>
      <w:tr w:rsidR="00720F8F" w:rsidRPr="003A7418" w14:paraId="151E0BB4" w14:textId="77777777" w:rsidTr="00417C85">
        <w:trPr>
          <w:trHeight w:val="284"/>
        </w:trPr>
        <w:tc>
          <w:tcPr>
            <w:tcW w:w="5000" w:type="pct"/>
            <w:gridSpan w:val="7"/>
            <w:shd w:val="clear" w:color="auto" w:fill="D9D9D9" w:themeFill="background1" w:themeFillShade="D9"/>
            <w:vAlign w:val="center"/>
          </w:tcPr>
          <w:p w14:paraId="6CC9CF2E" w14:textId="77777777" w:rsidR="00720F8F" w:rsidRPr="003A7418" w:rsidRDefault="00720F8F" w:rsidP="00720F8F">
            <w:pPr>
              <w:jc w:val="center"/>
              <w:rPr>
                <w:i/>
                <w:sz w:val="20"/>
                <w:szCs w:val="20"/>
                <w:u w:val="single"/>
              </w:rPr>
            </w:pPr>
            <w:r w:rsidRPr="003A7418">
              <w:rPr>
                <w:i/>
                <w:sz w:val="20"/>
                <w:szCs w:val="20"/>
                <w:u w:val="single"/>
              </w:rPr>
              <w:t>Организация предоставления общего образования</w:t>
            </w:r>
          </w:p>
        </w:tc>
      </w:tr>
      <w:tr w:rsidR="00720F8F" w:rsidRPr="003A7418" w14:paraId="3D58ED8B" w14:textId="77777777" w:rsidTr="00417C85">
        <w:trPr>
          <w:trHeight w:val="284"/>
        </w:trPr>
        <w:tc>
          <w:tcPr>
            <w:tcW w:w="323" w:type="pct"/>
            <w:shd w:val="clear" w:color="auto" w:fill="auto"/>
            <w:vAlign w:val="center"/>
          </w:tcPr>
          <w:p w14:paraId="3CB3B2C3" w14:textId="77777777" w:rsidR="00720F8F" w:rsidRPr="003A7418" w:rsidRDefault="00720F8F" w:rsidP="00720F8F">
            <w:pPr>
              <w:jc w:val="center"/>
              <w:rPr>
                <w:sz w:val="20"/>
                <w:szCs w:val="20"/>
              </w:rPr>
            </w:pPr>
            <w:r w:rsidRPr="003A7418">
              <w:rPr>
                <w:sz w:val="20"/>
                <w:szCs w:val="20"/>
              </w:rPr>
              <w:t>9</w:t>
            </w:r>
          </w:p>
        </w:tc>
        <w:tc>
          <w:tcPr>
            <w:tcW w:w="1531" w:type="pct"/>
            <w:shd w:val="clear" w:color="auto" w:fill="auto"/>
            <w:vAlign w:val="center"/>
          </w:tcPr>
          <w:p w14:paraId="54DDA96C" w14:textId="77777777" w:rsidR="00720F8F" w:rsidRPr="003A7418" w:rsidRDefault="00720F8F" w:rsidP="00720F8F">
            <w:pPr>
              <w:ind w:left="26"/>
              <w:jc w:val="left"/>
              <w:rPr>
                <w:sz w:val="20"/>
                <w:szCs w:val="20"/>
              </w:rPr>
            </w:pPr>
            <w:r w:rsidRPr="003A7418">
              <w:rPr>
                <w:color w:val="000000"/>
                <w:sz w:val="20"/>
                <w:szCs w:val="20"/>
              </w:rPr>
              <w:t xml:space="preserve">Кол-во </w:t>
            </w:r>
            <w:r w:rsidRPr="003A7418">
              <w:rPr>
                <w:iCs/>
                <w:sz w:val="20"/>
                <w:szCs w:val="20"/>
              </w:rPr>
              <w:t>МБ(А)ОУ</w:t>
            </w:r>
          </w:p>
        </w:tc>
        <w:tc>
          <w:tcPr>
            <w:tcW w:w="642" w:type="pct"/>
            <w:shd w:val="clear" w:color="auto" w:fill="auto"/>
            <w:vAlign w:val="center"/>
          </w:tcPr>
          <w:p w14:paraId="56B9721E" w14:textId="77777777" w:rsidR="00720F8F" w:rsidRPr="003A7418" w:rsidRDefault="00720F8F" w:rsidP="00720F8F">
            <w:pPr>
              <w:jc w:val="center"/>
              <w:rPr>
                <w:sz w:val="20"/>
                <w:szCs w:val="20"/>
              </w:rPr>
            </w:pPr>
            <w:r w:rsidRPr="003A7418">
              <w:rPr>
                <w:sz w:val="20"/>
                <w:szCs w:val="20"/>
              </w:rPr>
              <w:t>ед.</w:t>
            </w:r>
          </w:p>
        </w:tc>
        <w:tc>
          <w:tcPr>
            <w:tcW w:w="533" w:type="pct"/>
            <w:shd w:val="clear" w:color="auto" w:fill="auto"/>
            <w:vAlign w:val="center"/>
          </w:tcPr>
          <w:p w14:paraId="235BD998" w14:textId="77777777" w:rsidR="00720F8F" w:rsidRPr="003A7418" w:rsidRDefault="00720F8F" w:rsidP="00720F8F">
            <w:pPr>
              <w:jc w:val="center"/>
              <w:rPr>
                <w:sz w:val="20"/>
                <w:szCs w:val="20"/>
              </w:rPr>
            </w:pPr>
            <w:r w:rsidRPr="003A7418">
              <w:rPr>
                <w:sz w:val="20"/>
                <w:szCs w:val="20"/>
              </w:rPr>
              <w:t>36</w:t>
            </w:r>
          </w:p>
        </w:tc>
        <w:tc>
          <w:tcPr>
            <w:tcW w:w="531" w:type="pct"/>
            <w:shd w:val="clear" w:color="auto" w:fill="auto"/>
            <w:vAlign w:val="center"/>
          </w:tcPr>
          <w:p w14:paraId="15B756E4" w14:textId="77777777" w:rsidR="00720F8F" w:rsidRPr="003A7418" w:rsidRDefault="00720F8F" w:rsidP="00720F8F">
            <w:pPr>
              <w:jc w:val="center"/>
              <w:rPr>
                <w:sz w:val="20"/>
                <w:szCs w:val="20"/>
              </w:rPr>
            </w:pPr>
            <w:r w:rsidRPr="003A7418">
              <w:rPr>
                <w:sz w:val="20"/>
                <w:szCs w:val="20"/>
              </w:rPr>
              <w:t>36</w:t>
            </w:r>
          </w:p>
        </w:tc>
        <w:tc>
          <w:tcPr>
            <w:tcW w:w="682" w:type="pct"/>
            <w:vAlign w:val="center"/>
          </w:tcPr>
          <w:p w14:paraId="358D24EC" w14:textId="77777777" w:rsidR="00720F8F" w:rsidRPr="003A7418" w:rsidRDefault="00720F8F" w:rsidP="00720F8F">
            <w:pPr>
              <w:jc w:val="center"/>
              <w:rPr>
                <w:iCs/>
                <w:sz w:val="20"/>
                <w:szCs w:val="20"/>
              </w:rPr>
            </w:pPr>
            <w:r w:rsidRPr="003A7418">
              <w:rPr>
                <w:iCs/>
                <w:sz w:val="20"/>
                <w:szCs w:val="20"/>
              </w:rPr>
              <w:t>-</w:t>
            </w:r>
          </w:p>
        </w:tc>
        <w:tc>
          <w:tcPr>
            <w:tcW w:w="758" w:type="pct"/>
            <w:vAlign w:val="center"/>
          </w:tcPr>
          <w:p w14:paraId="02CE3F24" w14:textId="77777777" w:rsidR="00720F8F" w:rsidRPr="003A7418" w:rsidRDefault="00720F8F" w:rsidP="00720F8F">
            <w:pPr>
              <w:jc w:val="center"/>
              <w:rPr>
                <w:iCs/>
                <w:sz w:val="20"/>
                <w:szCs w:val="20"/>
              </w:rPr>
            </w:pPr>
            <w:r w:rsidRPr="003A7418">
              <w:rPr>
                <w:iCs/>
                <w:sz w:val="20"/>
                <w:szCs w:val="20"/>
              </w:rPr>
              <w:t>36</w:t>
            </w:r>
          </w:p>
        </w:tc>
      </w:tr>
      <w:tr w:rsidR="00720F8F" w:rsidRPr="003A7418" w14:paraId="2468C9AB" w14:textId="77777777" w:rsidTr="00417C85">
        <w:trPr>
          <w:trHeight w:val="284"/>
        </w:trPr>
        <w:tc>
          <w:tcPr>
            <w:tcW w:w="323" w:type="pct"/>
            <w:shd w:val="clear" w:color="auto" w:fill="auto"/>
            <w:vAlign w:val="center"/>
          </w:tcPr>
          <w:p w14:paraId="179DC072" w14:textId="77777777" w:rsidR="00720F8F" w:rsidRPr="003A7418" w:rsidRDefault="00720F8F" w:rsidP="00720F8F">
            <w:pPr>
              <w:jc w:val="center"/>
              <w:rPr>
                <w:sz w:val="20"/>
                <w:szCs w:val="20"/>
              </w:rPr>
            </w:pPr>
            <w:r w:rsidRPr="003A7418">
              <w:rPr>
                <w:sz w:val="20"/>
                <w:szCs w:val="20"/>
              </w:rPr>
              <w:t>10</w:t>
            </w:r>
          </w:p>
        </w:tc>
        <w:tc>
          <w:tcPr>
            <w:tcW w:w="1531" w:type="pct"/>
            <w:shd w:val="clear" w:color="auto" w:fill="auto"/>
            <w:vAlign w:val="center"/>
          </w:tcPr>
          <w:p w14:paraId="19ECA2D1" w14:textId="77777777" w:rsidR="00720F8F" w:rsidRPr="003A7418" w:rsidRDefault="00720F8F" w:rsidP="00720F8F">
            <w:pPr>
              <w:ind w:left="26"/>
              <w:jc w:val="left"/>
              <w:rPr>
                <w:sz w:val="20"/>
                <w:szCs w:val="20"/>
              </w:rPr>
            </w:pPr>
            <w:r w:rsidRPr="003A7418">
              <w:rPr>
                <w:sz w:val="20"/>
                <w:szCs w:val="20"/>
              </w:rPr>
              <w:t>Кол-во классов/учащихся всего</w:t>
            </w:r>
          </w:p>
        </w:tc>
        <w:tc>
          <w:tcPr>
            <w:tcW w:w="642" w:type="pct"/>
            <w:shd w:val="clear" w:color="auto" w:fill="auto"/>
            <w:vAlign w:val="center"/>
          </w:tcPr>
          <w:p w14:paraId="262EF7C1" w14:textId="77777777" w:rsidR="00720F8F" w:rsidRPr="003A7418" w:rsidRDefault="00720F8F" w:rsidP="00720F8F">
            <w:pPr>
              <w:jc w:val="center"/>
              <w:rPr>
                <w:sz w:val="20"/>
                <w:szCs w:val="20"/>
              </w:rPr>
            </w:pPr>
            <w:r w:rsidRPr="003A7418">
              <w:rPr>
                <w:sz w:val="20"/>
                <w:szCs w:val="20"/>
              </w:rPr>
              <w:t>кл./</w:t>
            </w:r>
          </w:p>
          <w:p w14:paraId="72E37A0E"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1BCE6E37" w14:textId="77777777" w:rsidR="00720F8F" w:rsidRPr="003A7418" w:rsidRDefault="00720F8F" w:rsidP="00720F8F">
            <w:pPr>
              <w:jc w:val="center"/>
              <w:rPr>
                <w:sz w:val="20"/>
                <w:szCs w:val="20"/>
              </w:rPr>
            </w:pPr>
            <w:r w:rsidRPr="003A7418">
              <w:rPr>
                <w:sz w:val="20"/>
                <w:szCs w:val="20"/>
              </w:rPr>
              <w:t>1 102/</w:t>
            </w:r>
          </w:p>
          <w:p w14:paraId="5966E2A9" w14:textId="77777777" w:rsidR="00720F8F" w:rsidRPr="003A7418" w:rsidRDefault="00720F8F" w:rsidP="00720F8F">
            <w:pPr>
              <w:jc w:val="center"/>
              <w:rPr>
                <w:sz w:val="20"/>
                <w:szCs w:val="20"/>
                <w:lang w:val="en-US"/>
              </w:rPr>
            </w:pPr>
            <w:r w:rsidRPr="003A7418">
              <w:rPr>
                <w:sz w:val="20"/>
                <w:szCs w:val="20"/>
              </w:rPr>
              <w:t>23 957</w:t>
            </w:r>
          </w:p>
        </w:tc>
        <w:tc>
          <w:tcPr>
            <w:tcW w:w="531" w:type="pct"/>
            <w:shd w:val="clear" w:color="auto" w:fill="auto"/>
            <w:vAlign w:val="center"/>
          </w:tcPr>
          <w:p w14:paraId="5B124D74" w14:textId="77777777" w:rsidR="00720F8F" w:rsidRPr="003A7418" w:rsidRDefault="00720F8F" w:rsidP="00720F8F">
            <w:pPr>
              <w:jc w:val="center"/>
              <w:rPr>
                <w:sz w:val="20"/>
                <w:szCs w:val="20"/>
              </w:rPr>
            </w:pPr>
            <w:r w:rsidRPr="003A7418">
              <w:rPr>
                <w:sz w:val="20"/>
                <w:szCs w:val="20"/>
              </w:rPr>
              <w:t>1 068/</w:t>
            </w:r>
          </w:p>
          <w:p w14:paraId="68322FBC" w14:textId="77777777" w:rsidR="00720F8F" w:rsidRPr="003A7418" w:rsidRDefault="00720F8F" w:rsidP="00720F8F">
            <w:pPr>
              <w:jc w:val="center"/>
              <w:rPr>
                <w:sz w:val="20"/>
                <w:szCs w:val="20"/>
              </w:rPr>
            </w:pPr>
            <w:r w:rsidRPr="003A7418">
              <w:rPr>
                <w:sz w:val="20"/>
                <w:szCs w:val="20"/>
              </w:rPr>
              <w:t>23 047</w:t>
            </w:r>
          </w:p>
        </w:tc>
        <w:tc>
          <w:tcPr>
            <w:tcW w:w="682" w:type="pct"/>
            <w:vAlign w:val="center"/>
          </w:tcPr>
          <w:p w14:paraId="685E1BE8" w14:textId="77777777" w:rsidR="00720F8F" w:rsidRPr="003A7418" w:rsidRDefault="00720F8F" w:rsidP="00720F8F">
            <w:pPr>
              <w:jc w:val="center"/>
              <w:rPr>
                <w:iCs/>
                <w:sz w:val="20"/>
                <w:szCs w:val="20"/>
              </w:rPr>
            </w:pPr>
            <w:r w:rsidRPr="003A7418">
              <w:rPr>
                <w:iCs/>
                <w:sz w:val="20"/>
                <w:szCs w:val="20"/>
              </w:rPr>
              <w:t>-34/</w:t>
            </w:r>
          </w:p>
          <w:p w14:paraId="7D618099" w14:textId="77777777" w:rsidR="00720F8F" w:rsidRPr="003A7418" w:rsidRDefault="00720F8F" w:rsidP="00720F8F">
            <w:pPr>
              <w:jc w:val="center"/>
              <w:rPr>
                <w:iCs/>
                <w:sz w:val="20"/>
                <w:szCs w:val="20"/>
              </w:rPr>
            </w:pPr>
            <w:r w:rsidRPr="003A7418">
              <w:rPr>
                <w:iCs/>
                <w:sz w:val="20"/>
                <w:szCs w:val="20"/>
              </w:rPr>
              <w:t>-881</w:t>
            </w:r>
          </w:p>
        </w:tc>
        <w:tc>
          <w:tcPr>
            <w:tcW w:w="758" w:type="pct"/>
            <w:vAlign w:val="center"/>
          </w:tcPr>
          <w:p w14:paraId="208F6E50" w14:textId="77777777" w:rsidR="00720F8F" w:rsidRPr="003A7418" w:rsidRDefault="00720F8F" w:rsidP="00720F8F">
            <w:pPr>
              <w:jc w:val="center"/>
              <w:rPr>
                <w:sz w:val="20"/>
                <w:szCs w:val="20"/>
              </w:rPr>
            </w:pPr>
            <w:r w:rsidRPr="003A7418">
              <w:rPr>
                <w:sz w:val="20"/>
                <w:szCs w:val="20"/>
              </w:rPr>
              <w:t>1 068/</w:t>
            </w:r>
          </w:p>
          <w:p w14:paraId="3987A8F0" w14:textId="77777777" w:rsidR="00720F8F" w:rsidRPr="003A7418" w:rsidRDefault="00720F8F" w:rsidP="00720F8F">
            <w:pPr>
              <w:jc w:val="center"/>
              <w:rPr>
                <w:sz w:val="20"/>
                <w:szCs w:val="20"/>
              </w:rPr>
            </w:pPr>
            <w:r w:rsidRPr="003A7418">
              <w:rPr>
                <w:sz w:val="20"/>
                <w:szCs w:val="20"/>
              </w:rPr>
              <w:t>23 047</w:t>
            </w:r>
          </w:p>
        </w:tc>
      </w:tr>
      <w:tr w:rsidR="00720F8F" w:rsidRPr="003A7418" w14:paraId="29C6CE1D" w14:textId="77777777" w:rsidTr="00417C85">
        <w:trPr>
          <w:trHeight w:val="284"/>
        </w:trPr>
        <w:tc>
          <w:tcPr>
            <w:tcW w:w="323" w:type="pct"/>
            <w:shd w:val="clear" w:color="auto" w:fill="auto"/>
            <w:vAlign w:val="center"/>
          </w:tcPr>
          <w:p w14:paraId="630D6DBA" w14:textId="77777777" w:rsidR="00720F8F" w:rsidRPr="003A7418" w:rsidRDefault="00720F8F" w:rsidP="00720F8F">
            <w:pPr>
              <w:widowControl w:val="0"/>
              <w:jc w:val="center"/>
              <w:rPr>
                <w:sz w:val="20"/>
                <w:szCs w:val="20"/>
              </w:rPr>
            </w:pPr>
            <w:r w:rsidRPr="003A7418">
              <w:rPr>
                <w:sz w:val="20"/>
                <w:szCs w:val="20"/>
              </w:rPr>
              <w:lastRenderedPageBreak/>
              <w:t>11</w:t>
            </w:r>
          </w:p>
        </w:tc>
        <w:tc>
          <w:tcPr>
            <w:tcW w:w="1531" w:type="pct"/>
            <w:shd w:val="clear" w:color="auto" w:fill="auto"/>
            <w:vAlign w:val="center"/>
          </w:tcPr>
          <w:p w14:paraId="153752C9" w14:textId="77777777" w:rsidR="00720F8F" w:rsidRPr="003A7418" w:rsidRDefault="00720F8F" w:rsidP="00720F8F">
            <w:pPr>
              <w:jc w:val="left"/>
              <w:rPr>
                <w:iCs/>
                <w:sz w:val="20"/>
                <w:szCs w:val="20"/>
              </w:rPr>
            </w:pPr>
            <w:r w:rsidRPr="003A7418">
              <w:rPr>
                <w:sz w:val="20"/>
                <w:szCs w:val="20"/>
              </w:rPr>
              <w:t>Кол-во МБ(А)ОУ, работающих в две и более смены/количество школьников, занимающихся во вторую смену</w:t>
            </w:r>
          </w:p>
        </w:tc>
        <w:tc>
          <w:tcPr>
            <w:tcW w:w="642" w:type="pct"/>
            <w:shd w:val="clear" w:color="auto" w:fill="auto"/>
            <w:vAlign w:val="center"/>
          </w:tcPr>
          <w:p w14:paraId="066FB72C" w14:textId="77777777" w:rsidR="00720F8F" w:rsidRPr="003A7418" w:rsidRDefault="00720F8F" w:rsidP="00720F8F">
            <w:pPr>
              <w:jc w:val="center"/>
              <w:rPr>
                <w:iCs/>
                <w:sz w:val="20"/>
                <w:szCs w:val="20"/>
              </w:rPr>
            </w:pPr>
            <w:r w:rsidRPr="003A7418">
              <w:rPr>
                <w:iCs/>
                <w:sz w:val="20"/>
                <w:szCs w:val="20"/>
              </w:rPr>
              <w:t>ед./</w:t>
            </w:r>
          </w:p>
          <w:p w14:paraId="06D2D7C6" w14:textId="77777777" w:rsidR="00720F8F" w:rsidRPr="003A7418" w:rsidRDefault="00720F8F" w:rsidP="00720F8F">
            <w:pPr>
              <w:jc w:val="center"/>
              <w:rPr>
                <w:iCs/>
                <w:sz w:val="20"/>
                <w:szCs w:val="20"/>
              </w:rPr>
            </w:pPr>
            <w:r w:rsidRPr="003A7418">
              <w:rPr>
                <w:iCs/>
                <w:sz w:val="20"/>
                <w:szCs w:val="20"/>
              </w:rPr>
              <w:t>чел.</w:t>
            </w:r>
          </w:p>
        </w:tc>
        <w:tc>
          <w:tcPr>
            <w:tcW w:w="533" w:type="pct"/>
            <w:shd w:val="clear" w:color="auto" w:fill="auto"/>
            <w:vAlign w:val="center"/>
          </w:tcPr>
          <w:p w14:paraId="61AC70AA" w14:textId="77777777" w:rsidR="00720F8F" w:rsidRPr="003A7418" w:rsidRDefault="00720F8F" w:rsidP="00720F8F">
            <w:pPr>
              <w:jc w:val="center"/>
              <w:rPr>
                <w:sz w:val="20"/>
                <w:szCs w:val="20"/>
              </w:rPr>
            </w:pPr>
            <w:r w:rsidRPr="003A7418">
              <w:rPr>
                <w:sz w:val="20"/>
                <w:szCs w:val="20"/>
              </w:rPr>
              <w:t>12/</w:t>
            </w:r>
          </w:p>
          <w:p w14:paraId="2F6B0A44" w14:textId="77777777" w:rsidR="00720F8F" w:rsidRPr="003A7418" w:rsidRDefault="00720F8F" w:rsidP="00720F8F">
            <w:pPr>
              <w:jc w:val="center"/>
              <w:rPr>
                <w:sz w:val="20"/>
                <w:szCs w:val="20"/>
              </w:rPr>
            </w:pPr>
            <w:r w:rsidRPr="003A7418">
              <w:rPr>
                <w:sz w:val="20"/>
                <w:szCs w:val="20"/>
              </w:rPr>
              <w:t>1 705</w:t>
            </w:r>
          </w:p>
        </w:tc>
        <w:tc>
          <w:tcPr>
            <w:tcW w:w="531" w:type="pct"/>
            <w:shd w:val="clear" w:color="auto" w:fill="auto"/>
            <w:vAlign w:val="center"/>
          </w:tcPr>
          <w:p w14:paraId="3875AABF" w14:textId="77777777" w:rsidR="00720F8F" w:rsidRPr="003A7418" w:rsidRDefault="00720F8F" w:rsidP="00720F8F">
            <w:pPr>
              <w:jc w:val="center"/>
              <w:rPr>
                <w:sz w:val="20"/>
                <w:szCs w:val="20"/>
              </w:rPr>
            </w:pPr>
            <w:r w:rsidRPr="003A7418">
              <w:rPr>
                <w:sz w:val="20"/>
                <w:szCs w:val="20"/>
              </w:rPr>
              <w:t>11/</w:t>
            </w:r>
          </w:p>
          <w:p w14:paraId="15242546" w14:textId="77777777" w:rsidR="00720F8F" w:rsidRPr="003A7418" w:rsidRDefault="00720F8F" w:rsidP="00720F8F">
            <w:pPr>
              <w:jc w:val="center"/>
              <w:rPr>
                <w:sz w:val="20"/>
                <w:szCs w:val="20"/>
              </w:rPr>
            </w:pPr>
            <w:r w:rsidRPr="003A7418">
              <w:rPr>
                <w:sz w:val="20"/>
                <w:szCs w:val="20"/>
              </w:rPr>
              <w:t>1 349</w:t>
            </w:r>
          </w:p>
        </w:tc>
        <w:tc>
          <w:tcPr>
            <w:tcW w:w="682" w:type="pct"/>
            <w:vAlign w:val="center"/>
          </w:tcPr>
          <w:p w14:paraId="26B6B7A3" w14:textId="77777777" w:rsidR="00720F8F" w:rsidRPr="003A7418" w:rsidRDefault="00720F8F" w:rsidP="00720F8F">
            <w:pPr>
              <w:jc w:val="center"/>
              <w:rPr>
                <w:iCs/>
                <w:sz w:val="20"/>
                <w:szCs w:val="20"/>
              </w:rPr>
            </w:pPr>
            <w:r w:rsidRPr="003A7418">
              <w:rPr>
                <w:iCs/>
                <w:sz w:val="20"/>
                <w:szCs w:val="20"/>
              </w:rPr>
              <w:t>-1/</w:t>
            </w:r>
          </w:p>
          <w:p w14:paraId="4AAFAD73" w14:textId="77777777" w:rsidR="00720F8F" w:rsidRPr="003A7418" w:rsidRDefault="00720F8F" w:rsidP="00720F8F">
            <w:pPr>
              <w:jc w:val="center"/>
              <w:rPr>
                <w:iCs/>
                <w:sz w:val="20"/>
                <w:szCs w:val="20"/>
              </w:rPr>
            </w:pPr>
            <w:r w:rsidRPr="003A7418">
              <w:rPr>
                <w:iCs/>
                <w:sz w:val="20"/>
                <w:szCs w:val="20"/>
              </w:rPr>
              <w:t>-356</w:t>
            </w:r>
          </w:p>
        </w:tc>
        <w:tc>
          <w:tcPr>
            <w:tcW w:w="758" w:type="pct"/>
            <w:vAlign w:val="center"/>
          </w:tcPr>
          <w:p w14:paraId="509DE852" w14:textId="77777777" w:rsidR="00720F8F" w:rsidRPr="003A7418" w:rsidRDefault="00720F8F" w:rsidP="00720F8F">
            <w:pPr>
              <w:jc w:val="center"/>
              <w:rPr>
                <w:sz w:val="20"/>
                <w:szCs w:val="20"/>
              </w:rPr>
            </w:pPr>
            <w:r w:rsidRPr="003A7418">
              <w:rPr>
                <w:sz w:val="20"/>
                <w:szCs w:val="20"/>
              </w:rPr>
              <w:t>11/</w:t>
            </w:r>
          </w:p>
          <w:p w14:paraId="54E67FEF" w14:textId="77777777" w:rsidR="00720F8F" w:rsidRPr="003A7418" w:rsidRDefault="00720F8F" w:rsidP="00720F8F">
            <w:pPr>
              <w:jc w:val="center"/>
              <w:rPr>
                <w:sz w:val="20"/>
                <w:szCs w:val="20"/>
              </w:rPr>
            </w:pPr>
            <w:r w:rsidRPr="003A7418">
              <w:rPr>
                <w:sz w:val="20"/>
                <w:szCs w:val="20"/>
              </w:rPr>
              <w:t>1 349</w:t>
            </w:r>
          </w:p>
        </w:tc>
      </w:tr>
      <w:tr w:rsidR="00720F8F" w:rsidRPr="003A7418" w14:paraId="19E0EF47" w14:textId="77777777" w:rsidTr="00417C85">
        <w:trPr>
          <w:trHeight w:val="284"/>
        </w:trPr>
        <w:tc>
          <w:tcPr>
            <w:tcW w:w="323" w:type="pct"/>
            <w:shd w:val="clear" w:color="auto" w:fill="auto"/>
            <w:vAlign w:val="center"/>
          </w:tcPr>
          <w:p w14:paraId="4ADE03A7" w14:textId="77777777" w:rsidR="00720F8F" w:rsidRPr="003A7418" w:rsidRDefault="00720F8F" w:rsidP="00720F8F">
            <w:pPr>
              <w:widowControl w:val="0"/>
              <w:jc w:val="center"/>
              <w:rPr>
                <w:sz w:val="20"/>
                <w:szCs w:val="20"/>
              </w:rPr>
            </w:pPr>
            <w:r w:rsidRPr="003A7418">
              <w:rPr>
                <w:sz w:val="20"/>
                <w:szCs w:val="20"/>
              </w:rPr>
              <w:t>12</w:t>
            </w:r>
          </w:p>
        </w:tc>
        <w:tc>
          <w:tcPr>
            <w:tcW w:w="1531" w:type="pct"/>
            <w:shd w:val="clear" w:color="auto" w:fill="auto"/>
            <w:vAlign w:val="center"/>
          </w:tcPr>
          <w:p w14:paraId="423F04B2" w14:textId="77777777" w:rsidR="00720F8F" w:rsidRPr="003A7418" w:rsidRDefault="00720F8F" w:rsidP="00720F8F">
            <w:pPr>
              <w:ind w:left="26"/>
              <w:jc w:val="left"/>
              <w:rPr>
                <w:b/>
                <w:bCs/>
                <w:sz w:val="20"/>
                <w:szCs w:val="20"/>
              </w:rPr>
            </w:pPr>
            <w:r w:rsidRPr="003A7418">
              <w:rPr>
                <w:sz w:val="20"/>
                <w:szCs w:val="20"/>
              </w:rPr>
              <w:t>Количество выпускников 11(12) классов завершенного учебного года, получивших аттестаты о среднем общем образовании</w:t>
            </w:r>
          </w:p>
        </w:tc>
        <w:tc>
          <w:tcPr>
            <w:tcW w:w="642" w:type="pct"/>
            <w:shd w:val="clear" w:color="auto" w:fill="auto"/>
            <w:vAlign w:val="center"/>
          </w:tcPr>
          <w:p w14:paraId="06A3F124"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5A66A8B3" w14:textId="77777777" w:rsidR="00720F8F" w:rsidRPr="003A7418" w:rsidRDefault="00720F8F" w:rsidP="00720F8F">
            <w:pPr>
              <w:jc w:val="center"/>
              <w:rPr>
                <w:sz w:val="20"/>
                <w:szCs w:val="20"/>
              </w:rPr>
            </w:pPr>
            <w:r w:rsidRPr="003A7418">
              <w:rPr>
                <w:sz w:val="20"/>
                <w:szCs w:val="20"/>
              </w:rPr>
              <w:t>1 013</w:t>
            </w:r>
          </w:p>
        </w:tc>
        <w:tc>
          <w:tcPr>
            <w:tcW w:w="531" w:type="pct"/>
            <w:shd w:val="clear" w:color="auto" w:fill="auto"/>
            <w:vAlign w:val="center"/>
          </w:tcPr>
          <w:p w14:paraId="2F62C4D4" w14:textId="77777777" w:rsidR="00720F8F" w:rsidRPr="003A7418" w:rsidRDefault="00720F8F" w:rsidP="00720F8F">
            <w:pPr>
              <w:jc w:val="center"/>
              <w:rPr>
                <w:sz w:val="20"/>
                <w:szCs w:val="20"/>
              </w:rPr>
            </w:pPr>
            <w:r w:rsidRPr="003A7418">
              <w:rPr>
                <w:sz w:val="20"/>
                <w:szCs w:val="20"/>
              </w:rPr>
              <w:t>1 065</w:t>
            </w:r>
          </w:p>
        </w:tc>
        <w:tc>
          <w:tcPr>
            <w:tcW w:w="682" w:type="pct"/>
            <w:vAlign w:val="center"/>
          </w:tcPr>
          <w:p w14:paraId="7B25BEC5" w14:textId="77777777" w:rsidR="00720F8F" w:rsidRPr="003A7418" w:rsidRDefault="00720F8F" w:rsidP="00720F8F">
            <w:pPr>
              <w:jc w:val="center"/>
              <w:rPr>
                <w:iCs/>
                <w:sz w:val="20"/>
                <w:szCs w:val="20"/>
              </w:rPr>
            </w:pPr>
            <w:r w:rsidRPr="003A7418">
              <w:rPr>
                <w:iCs/>
                <w:sz w:val="20"/>
                <w:szCs w:val="20"/>
              </w:rPr>
              <w:t>52</w:t>
            </w:r>
          </w:p>
        </w:tc>
        <w:tc>
          <w:tcPr>
            <w:tcW w:w="758" w:type="pct"/>
            <w:vAlign w:val="center"/>
          </w:tcPr>
          <w:p w14:paraId="72148FE3" w14:textId="77777777" w:rsidR="00720F8F" w:rsidRPr="003A7418" w:rsidRDefault="00720F8F" w:rsidP="00720F8F">
            <w:pPr>
              <w:jc w:val="center"/>
              <w:rPr>
                <w:iCs/>
                <w:sz w:val="20"/>
                <w:szCs w:val="20"/>
              </w:rPr>
            </w:pPr>
            <w:r w:rsidRPr="003A7418">
              <w:rPr>
                <w:sz w:val="20"/>
                <w:szCs w:val="20"/>
              </w:rPr>
              <w:t>1 065</w:t>
            </w:r>
          </w:p>
        </w:tc>
      </w:tr>
      <w:tr w:rsidR="00720F8F" w:rsidRPr="003A7418" w14:paraId="775CF288" w14:textId="77777777" w:rsidTr="00417C85">
        <w:trPr>
          <w:trHeight w:val="284"/>
        </w:trPr>
        <w:tc>
          <w:tcPr>
            <w:tcW w:w="323" w:type="pct"/>
            <w:shd w:val="clear" w:color="auto" w:fill="auto"/>
            <w:vAlign w:val="center"/>
          </w:tcPr>
          <w:p w14:paraId="65483B5A" w14:textId="77777777" w:rsidR="00720F8F" w:rsidRPr="003A7418" w:rsidRDefault="00720F8F" w:rsidP="00720F8F">
            <w:pPr>
              <w:widowControl w:val="0"/>
              <w:jc w:val="center"/>
              <w:rPr>
                <w:sz w:val="20"/>
                <w:szCs w:val="20"/>
              </w:rPr>
            </w:pPr>
            <w:r w:rsidRPr="003A7418">
              <w:rPr>
                <w:sz w:val="20"/>
                <w:szCs w:val="20"/>
              </w:rPr>
              <w:t>13</w:t>
            </w:r>
          </w:p>
        </w:tc>
        <w:tc>
          <w:tcPr>
            <w:tcW w:w="1531" w:type="pct"/>
            <w:shd w:val="clear" w:color="auto" w:fill="auto"/>
            <w:vAlign w:val="center"/>
          </w:tcPr>
          <w:p w14:paraId="1F19CD41" w14:textId="77777777" w:rsidR="00720F8F" w:rsidRPr="003A7418" w:rsidRDefault="00720F8F" w:rsidP="00720F8F">
            <w:pPr>
              <w:ind w:left="26"/>
              <w:jc w:val="left"/>
              <w:rPr>
                <w:sz w:val="20"/>
                <w:szCs w:val="20"/>
              </w:rPr>
            </w:pPr>
            <w:r w:rsidRPr="003A7418">
              <w:rPr>
                <w:sz w:val="20"/>
                <w:szCs w:val="20"/>
              </w:rPr>
              <w:t>Количество выпускников 11(12) классов завершенного учебного года, получивших аттестат с отличием о среднем общем образовании</w:t>
            </w:r>
          </w:p>
        </w:tc>
        <w:tc>
          <w:tcPr>
            <w:tcW w:w="642" w:type="pct"/>
            <w:shd w:val="clear" w:color="auto" w:fill="auto"/>
            <w:vAlign w:val="center"/>
          </w:tcPr>
          <w:p w14:paraId="3BE3FD1F"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3472652E" w14:textId="77777777" w:rsidR="00720F8F" w:rsidRPr="003A7418" w:rsidRDefault="00720F8F" w:rsidP="00720F8F">
            <w:pPr>
              <w:jc w:val="center"/>
              <w:rPr>
                <w:sz w:val="20"/>
                <w:szCs w:val="20"/>
              </w:rPr>
            </w:pPr>
            <w:r w:rsidRPr="003A7418">
              <w:rPr>
                <w:sz w:val="20"/>
                <w:szCs w:val="20"/>
              </w:rPr>
              <w:t>126</w:t>
            </w:r>
          </w:p>
        </w:tc>
        <w:tc>
          <w:tcPr>
            <w:tcW w:w="531" w:type="pct"/>
            <w:shd w:val="clear" w:color="auto" w:fill="auto"/>
            <w:vAlign w:val="center"/>
          </w:tcPr>
          <w:p w14:paraId="23A0642A" w14:textId="77777777" w:rsidR="00720F8F" w:rsidRPr="003A7418" w:rsidRDefault="00720F8F" w:rsidP="00720F8F">
            <w:pPr>
              <w:jc w:val="center"/>
              <w:rPr>
                <w:sz w:val="20"/>
                <w:szCs w:val="20"/>
              </w:rPr>
            </w:pPr>
            <w:r w:rsidRPr="003A7418">
              <w:rPr>
                <w:sz w:val="20"/>
                <w:szCs w:val="20"/>
              </w:rPr>
              <w:t>151</w:t>
            </w:r>
          </w:p>
        </w:tc>
        <w:tc>
          <w:tcPr>
            <w:tcW w:w="682" w:type="pct"/>
            <w:vAlign w:val="center"/>
          </w:tcPr>
          <w:p w14:paraId="5B2F598D" w14:textId="77777777" w:rsidR="00720F8F" w:rsidRPr="003A7418" w:rsidRDefault="00720F8F" w:rsidP="00720F8F">
            <w:pPr>
              <w:jc w:val="center"/>
              <w:rPr>
                <w:iCs/>
                <w:sz w:val="20"/>
                <w:szCs w:val="20"/>
              </w:rPr>
            </w:pPr>
            <w:r w:rsidRPr="003A7418">
              <w:rPr>
                <w:iCs/>
                <w:sz w:val="20"/>
                <w:szCs w:val="20"/>
              </w:rPr>
              <w:t>25</w:t>
            </w:r>
          </w:p>
        </w:tc>
        <w:tc>
          <w:tcPr>
            <w:tcW w:w="758" w:type="pct"/>
            <w:vAlign w:val="center"/>
          </w:tcPr>
          <w:p w14:paraId="428B5C33" w14:textId="77777777" w:rsidR="00720F8F" w:rsidRPr="003A7418" w:rsidRDefault="00720F8F" w:rsidP="00720F8F">
            <w:pPr>
              <w:jc w:val="center"/>
              <w:rPr>
                <w:iCs/>
                <w:sz w:val="20"/>
                <w:szCs w:val="20"/>
              </w:rPr>
            </w:pPr>
            <w:r w:rsidRPr="003A7418">
              <w:rPr>
                <w:sz w:val="20"/>
                <w:szCs w:val="20"/>
              </w:rPr>
              <w:t>151</w:t>
            </w:r>
          </w:p>
        </w:tc>
      </w:tr>
      <w:tr w:rsidR="00720F8F" w:rsidRPr="003A7418" w14:paraId="1E434DD9" w14:textId="77777777" w:rsidTr="00417C85">
        <w:trPr>
          <w:trHeight w:val="284"/>
        </w:trPr>
        <w:tc>
          <w:tcPr>
            <w:tcW w:w="323" w:type="pct"/>
            <w:shd w:val="clear" w:color="auto" w:fill="auto"/>
            <w:vAlign w:val="center"/>
          </w:tcPr>
          <w:p w14:paraId="43D13BB9" w14:textId="77777777" w:rsidR="00720F8F" w:rsidRPr="003A7418" w:rsidRDefault="00720F8F" w:rsidP="00720F8F">
            <w:pPr>
              <w:jc w:val="center"/>
              <w:rPr>
                <w:sz w:val="20"/>
                <w:szCs w:val="20"/>
              </w:rPr>
            </w:pPr>
            <w:r w:rsidRPr="003A7418">
              <w:rPr>
                <w:sz w:val="20"/>
                <w:szCs w:val="20"/>
              </w:rPr>
              <w:t>14</w:t>
            </w:r>
          </w:p>
        </w:tc>
        <w:tc>
          <w:tcPr>
            <w:tcW w:w="1531" w:type="pct"/>
            <w:shd w:val="clear" w:color="auto" w:fill="auto"/>
            <w:vAlign w:val="center"/>
          </w:tcPr>
          <w:p w14:paraId="4CED0CD6" w14:textId="77777777" w:rsidR="00720F8F" w:rsidRPr="003A7418" w:rsidRDefault="00720F8F" w:rsidP="00720F8F">
            <w:pPr>
              <w:ind w:left="26"/>
              <w:jc w:val="left"/>
              <w:rPr>
                <w:color w:val="00B050"/>
                <w:sz w:val="20"/>
                <w:szCs w:val="20"/>
              </w:rPr>
            </w:pPr>
            <w:r w:rsidRPr="003A7418">
              <w:rPr>
                <w:sz w:val="20"/>
                <w:szCs w:val="20"/>
              </w:rPr>
              <w:t>Количество выпускников 9-х классов, получивших аттестат об основном общем образовании завершенного учебного года</w:t>
            </w:r>
          </w:p>
        </w:tc>
        <w:tc>
          <w:tcPr>
            <w:tcW w:w="642" w:type="pct"/>
            <w:shd w:val="clear" w:color="auto" w:fill="auto"/>
            <w:vAlign w:val="center"/>
          </w:tcPr>
          <w:p w14:paraId="3D124569"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00FD948E" w14:textId="77777777" w:rsidR="00720F8F" w:rsidRPr="003A7418" w:rsidRDefault="00720F8F" w:rsidP="00720F8F">
            <w:pPr>
              <w:jc w:val="center"/>
              <w:rPr>
                <w:sz w:val="20"/>
                <w:szCs w:val="20"/>
              </w:rPr>
            </w:pPr>
            <w:r w:rsidRPr="003A7418">
              <w:rPr>
                <w:sz w:val="20"/>
                <w:szCs w:val="20"/>
              </w:rPr>
              <w:t>2 192</w:t>
            </w:r>
          </w:p>
        </w:tc>
        <w:tc>
          <w:tcPr>
            <w:tcW w:w="531" w:type="pct"/>
            <w:shd w:val="clear" w:color="auto" w:fill="auto"/>
            <w:vAlign w:val="center"/>
          </w:tcPr>
          <w:p w14:paraId="1B38C309" w14:textId="77777777" w:rsidR="00720F8F" w:rsidRPr="003A7418" w:rsidRDefault="00720F8F" w:rsidP="00720F8F">
            <w:pPr>
              <w:jc w:val="center"/>
              <w:rPr>
                <w:sz w:val="20"/>
                <w:szCs w:val="20"/>
              </w:rPr>
            </w:pPr>
            <w:r w:rsidRPr="003A7418">
              <w:rPr>
                <w:sz w:val="20"/>
                <w:szCs w:val="20"/>
              </w:rPr>
              <w:t>2 167</w:t>
            </w:r>
          </w:p>
        </w:tc>
        <w:tc>
          <w:tcPr>
            <w:tcW w:w="682" w:type="pct"/>
            <w:vAlign w:val="center"/>
          </w:tcPr>
          <w:p w14:paraId="6B9EF3A1" w14:textId="77777777" w:rsidR="00720F8F" w:rsidRPr="003A7418" w:rsidRDefault="00720F8F" w:rsidP="00720F8F">
            <w:pPr>
              <w:jc w:val="center"/>
              <w:rPr>
                <w:sz w:val="20"/>
                <w:szCs w:val="20"/>
              </w:rPr>
            </w:pPr>
            <w:r w:rsidRPr="003A7418">
              <w:rPr>
                <w:sz w:val="20"/>
                <w:szCs w:val="20"/>
              </w:rPr>
              <w:t>-25</w:t>
            </w:r>
          </w:p>
        </w:tc>
        <w:tc>
          <w:tcPr>
            <w:tcW w:w="758" w:type="pct"/>
            <w:vAlign w:val="center"/>
          </w:tcPr>
          <w:p w14:paraId="4BF55824" w14:textId="77777777" w:rsidR="00720F8F" w:rsidRPr="003A7418" w:rsidRDefault="00720F8F" w:rsidP="00720F8F">
            <w:pPr>
              <w:jc w:val="center"/>
              <w:rPr>
                <w:sz w:val="20"/>
                <w:szCs w:val="20"/>
              </w:rPr>
            </w:pPr>
            <w:r w:rsidRPr="003A7418">
              <w:rPr>
                <w:sz w:val="20"/>
                <w:szCs w:val="20"/>
              </w:rPr>
              <w:t>2 167</w:t>
            </w:r>
          </w:p>
        </w:tc>
      </w:tr>
      <w:tr w:rsidR="00720F8F" w:rsidRPr="003A7418" w14:paraId="5864445A" w14:textId="77777777" w:rsidTr="00417C85">
        <w:trPr>
          <w:trHeight w:val="284"/>
        </w:trPr>
        <w:tc>
          <w:tcPr>
            <w:tcW w:w="323" w:type="pct"/>
            <w:shd w:val="clear" w:color="auto" w:fill="auto"/>
            <w:vAlign w:val="center"/>
          </w:tcPr>
          <w:p w14:paraId="170E3F79" w14:textId="77777777" w:rsidR="00720F8F" w:rsidRPr="003A7418" w:rsidRDefault="00720F8F" w:rsidP="00720F8F">
            <w:pPr>
              <w:widowControl w:val="0"/>
              <w:jc w:val="center"/>
              <w:rPr>
                <w:sz w:val="20"/>
                <w:szCs w:val="20"/>
              </w:rPr>
            </w:pPr>
            <w:r w:rsidRPr="003A7418">
              <w:rPr>
                <w:sz w:val="20"/>
                <w:szCs w:val="20"/>
              </w:rPr>
              <w:t>15</w:t>
            </w:r>
          </w:p>
        </w:tc>
        <w:tc>
          <w:tcPr>
            <w:tcW w:w="1531" w:type="pct"/>
            <w:shd w:val="clear" w:color="auto" w:fill="auto"/>
            <w:vAlign w:val="center"/>
          </w:tcPr>
          <w:p w14:paraId="18A5BCEE" w14:textId="77777777" w:rsidR="00720F8F" w:rsidRPr="003A7418" w:rsidRDefault="00720F8F" w:rsidP="00720F8F">
            <w:pPr>
              <w:ind w:left="26"/>
              <w:jc w:val="left"/>
              <w:rPr>
                <w:sz w:val="20"/>
                <w:szCs w:val="20"/>
              </w:rPr>
            </w:pPr>
            <w:r w:rsidRPr="003A7418">
              <w:rPr>
                <w:sz w:val="20"/>
                <w:szCs w:val="20"/>
              </w:rPr>
              <w:t>Средняя наполняемость классов</w:t>
            </w:r>
          </w:p>
        </w:tc>
        <w:tc>
          <w:tcPr>
            <w:tcW w:w="642" w:type="pct"/>
            <w:shd w:val="clear" w:color="auto" w:fill="auto"/>
            <w:vAlign w:val="center"/>
          </w:tcPr>
          <w:p w14:paraId="294DC43D"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276E2078" w14:textId="77777777" w:rsidR="00720F8F" w:rsidRPr="003A7418" w:rsidRDefault="00720F8F" w:rsidP="00720F8F">
            <w:pPr>
              <w:jc w:val="center"/>
              <w:rPr>
                <w:sz w:val="20"/>
                <w:szCs w:val="20"/>
              </w:rPr>
            </w:pPr>
            <w:r w:rsidRPr="003A7418">
              <w:rPr>
                <w:sz w:val="20"/>
                <w:szCs w:val="20"/>
              </w:rPr>
              <w:t>21,7</w:t>
            </w:r>
          </w:p>
        </w:tc>
        <w:tc>
          <w:tcPr>
            <w:tcW w:w="531" w:type="pct"/>
            <w:shd w:val="clear" w:color="auto" w:fill="auto"/>
            <w:vAlign w:val="center"/>
          </w:tcPr>
          <w:p w14:paraId="46E059EF" w14:textId="77777777" w:rsidR="00720F8F" w:rsidRPr="003A7418" w:rsidRDefault="00720F8F" w:rsidP="00720F8F">
            <w:pPr>
              <w:jc w:val="center"/>
              <w:rPr>
                <w:sz w:val="20"/>
                <w:szCs w:val="20"/>
              </w:rPr>
            </w:pPr>
            <w:r w:rsidRPr="003A7418">
              <w:rPr>
                <w:sz w:val="20"/>
                <w:szCs w:val="20"/>
              </w:rPr>
              <w:t>21,6</w:t>
            </w:r>
          </w:p>
        </w:tc>
        <w:tc>
          <w:tcPr>
            <w:tcW w:w="682" w:type="pct"/>
            <w:vAlign w:val="center"/>
          </w:tcPr>
          <w:p w14:paraId="27E70476" w14:textId="77777777" w:rsidR="00720F8F" w:rsidRPr="003A7418" w:rsidRDefault="00720F8F" w:rsidP="00720F8F">
            <w:pPr>
              <w:jc w:val="center"/>
              <w:rPr>
                <w:iCs/>
                <w:sz w:val="20"/>
                <w:szCs w:val="20"/>
              </w:rPr>
            </w:pPr>
            <w:r w:rsidRPr="003A7418">
              <w:rPr>
                <w:iCs/>
                <w:sz w:val="20"/>
                <w:szCs w:val="20"/>
              </w:rPr>
              <w:t>-0,1</w:t>
            </w:r>
          </w:p>
        </w:tc>
        <w:tc>
          <w:tcPr>
            <w:tcW w:w="758" w:type="pct"/>
            <w:vAlign w:val="center"/>
          </w:tcPr>
          <w:p w14:paraId="64A2E627" w14:textId="77777777" w:rsidR="00720F8F" w:rsidRPr="003A7418" w:rsidRDefault="00720F8F" w:rsidP="00720F8F">
            <w:pPr>
              <w:jc w:val="center"/>
              <w:rPr>
                <w:iCs/>
                <w:sz w:val="20"/>
                <w:szCs w:val="20"/>
              </w:rPr>
            </w:pPr>
            <w:r w:rsidRPr="003A7418">
              <w:rPr>
                <w:sz w:val="20"/>
                <w:szCs w:val="20"/>
              </w:rPr>
              <w:t>21,6</w:t>
            </w:r>
          </w:p>
        </w:tc>
      </w:tr>
      <w:tr w:rsidR="00720F8F" w:rsidRPr="003A7418" w14:paraId="2223163C" w14:textId="77777777" w:rsidTr="00417C85">
        <w:trPr>
          <w:trHeight w:val="284"/>
        </w:trPr>
        <w:tc>
          <w:tcPr>
            <w:tcW w:w="323" w:type="pct"/>
            <w:shd w:val="clear" w:color="auto" w:fill="auto"/>
            <w:vAlign w:val="center"/>
          </w:tcPr>
          <w:p w14:paraId="199F16E6" w14:textId="77777777" w:rsidR="00720F8F" w:rsidRPr="003A7418" w:rsidRDefault="00720F8F" w:rsidP="00720F8F">
            <w:pPr>
              <w:widowControl w:val="0"/>
              <w:jc w:val="center"/>
              <w:rPr>
                <w:sz w:val="20"/>
                <w:szCs w:val="20"/>
              </w:rPr>
            </w:pPr>
            <w:r w:rsidRPr="003A7418">
              <w:rPr>
                <w:sz w:val="20"/>
                <w:szCs w:val="20"/>
              </w:rPr>
              <w:t>16</w:t>
            </w:r>
          </w:p>
        </w:tc>
        <w:tc>
          <w:tcPr>
            <w:tcW w:w="1531" w:type="pct"/>
            <w:shd w:val="clear" w:color="auto" w:fill="auto"/>
            <w:vAlign w:val="center"/>
          </w:tcPr>
          <w:p w14:paraId="073E461B" w14:textId="77777777" w:rsidR="00720F8F" w:rsidRPr="003A7418" w:rsidRDefault="00720F8F" w:rsidP="00720F8F">
            <w:pPr>
              <w:jc w:val="left"/>
              <w:rPr>
                <w:iCs/>
                <w:sz w:val="20"/>
                <w:szCs w:val="20"/>
              </w:rPr>
            </w:pPr>
            <w:r w:rsidRPr="003A7418">
              <w:rPr>
                <w:iCs/>
                <w:sz w:val="20"/>
                <w:szCs w:val="20"/>
              </w:rPr>
              <w:t>Обеспеченность учащихся площадями</w:t>
            </w:r>
            <w:r w:rsidRPr="003A7418">
              <w:rPr>
                <w:iCs/>
                <w:sz w:val="20"/>
                <w:szCs w:val="20"/>
                <w:vertAlign w:val="superscript"/>
              </w:rPr>
              <w:t>2</w:t>
            </w:r>
          </w:p>
        </w:tc>
        <w:tc>
          <w:tcPr>
            <w:tcW w:w="642" w:type="pct"/>
            <w:shd w:val="clear" w:color="auto" w:fill="auto"/>
            <w:vAlign w:val="center"/>
          </w:tcPr>
          <w:p w14:paraId="7B143765" w14:textId="77777777" w:rsidR="00720F8F" w:rsidRPr="003A7418" w:rsidRDefault="00720F8F" w:rsidP="00720F8F">
            <w:pPr>
              <w:jc w:val="center"/>
              <w:rPr>
                <w:sz w:val="20"/>
                <w:szCs w:val="20"/>
              </w:rPr>
            </w:pPr>
            <w:r w:rsidRPr="003A7418">
              <w:rPr>
                <w:sz w:val="20"/>
                <w:szCs w:val="20"/>
              </w:rPr>
              <w:t>м</w:t>
            </w:r>
            <w:r w:rsidRPr="003A7418">
              <w:rPr>
                <w:sz w:val="20"/>
                <w:szCs w:val="20"/>
                <w:vertAlign w:val="superscript"/>
              </w:rPr>
              <w:t>2</w:t>
            </w:r>
            <w:r w:rsidRPr="003A7418">
              <w:rPr>
                <w:sz w:val="20"/>
                <w:szCs w:val="20"/>
              </w:rPr>
              <w:t xml:space="preserve"> на 1-го учащегося</w:t>
            </w:r>
          </w:p>
        </w:tc>
        <w:tc>
          <w:tcPr>
            <w:tcW w:w="533" w:type="pct"/>
            <w:shd w:val="clear" w:color="auto" w:fill="auto"/>
            <w:vAlign w:val="center"/>
          </w:tcPr>
          <w:p w14:paraId="519E29BB" w14:textId="77777777" w:rsidR="00720F8F" w:rsidRPr="003A7418" w:rsidRDefault="00720F8F" w:rsidP="00720F8F">
            <w:pPr>
              <w:jc w:val="center"/>
              <w:rPr>
                <w:sz w:val="20"/>
                <w:szCs w:val="20"/>
              </w:rPr>
            </w:pPr>
            <w:r w:rsidRPr="003A7418">
              <w:rPr>
                <w:sz w:val="20"/>
                <w:szCs w:val="20"/>
              </w:rPr>
              <w:t>5,5</w:t>
            </w:r>
          </w:p>
        </w:tc>
        <w:tc>
          <w:tcPr>
            <w:tcW w:w="531" w:type="pct"/>
            <w:shd w:val="clear" w:color="auto" w:fill="auto"/>
            <w:vAlign w:val="center"/>
          </w:tcPr>
          <w:p w14:paraId="3BB3D781" w14:textId="77777777" w:rsidR="00720F8F" w:rsidRPr="003A7418" w:rsidRDefault="00720F8F" w:rsidP="00720F8F">
            <w:pPr>
              <w:jc w:val="center"/>
              <w:rPr>
                <w:sz w:val="20"/>
                <w:szCs w:val="20"/>
              </w:rPr>
            </w:pPr>
            <w:r w:rsidRPr="003A7418">
              <w:rPr>
                <w:sz w:val="20"/>
                <w:szCs w:val="20"/>
              </w:rPr>
              <w:t>5,8</w:t>
            </w:r>
          </w:p>
        </w:tc>
        <w:tc>
          <w:tcPr>
            <w:tcW w:w="682" w:type="pct"/>
            <w:shd w:val="clear" w:color="auto" w:fill="auto"/>
            <w:vAlign w:val="center"/>
          </w:tcPr>
          <w:p w14:paraId="7D5F5144" w14:textId="77777777" w:rsidR="00720F8F" w:rsidRPr="003A7418" w:rsidRDefault="00720F8F" w:rsidP="00720F8F">
            <w:pPr>
              <w:jc w:val="center"/>
              <w:rPr>
                <w:iCs/>
                <w:sz w:val="20"/>
                <w:szCs w:val="20"/>
              </w:rPr>
            </w:pPr>
            <w:r w:rsidRPr="003A7418">
              <w:rPr>
                <w:iCs/>
                <w:sz w:val="20"/>
                <w:szCs w:val="20"/>
              </w:rPr>
              <w:t>0,3</w:t>
            </w:r>
          </w:p>
        </w:tc>
        <w:tc>
          <w:tcPr>
            <w:tcW w:w="758" w:type="pct"/>
            <w:vAlign w:val="center"/>
          </w:tcPr>
          <w:p w14:paraId="4CBDA300" w14:textId="77777777" w:rsidR="00720F8F" w:rsidRPr="003A7418" w:rsidRDefault="00720F8F" w:rsidP="00720F8F">
            <w:pPr>
              <w:jc w:val="center"/>
              <w:rPr>
                <w:iCs/>
                <w:sz w:val="20"/>
                <w:szCs w:val="20"/>
              </w:rPr>
            </w:pPr>
            <w:r w:rsidRPr="003A7418">
              <w:rPr>
                <w:sz w:val="20"/>
                <w:szCs w:val="20"/>
              </w:rPr>
              <w:t>5,8</w:t>
            </w:r>
          </w:p>
        </w:tc>
      </w:tr>
      <w:tr w:rsidR="00720F8F" w:rsidRPr="003A7418" w14:paraId="4E0248CF" w14:textId="77777777" w:rsidTr="00417C85">
        <w:trPr>
          <w:trHeight w:val="382"/>
        </w:trPr>
        <w:tc>
          <w:tcPr>
            <w:tcW w:w="5000" w:type="pct"/>
            <w:gridSpan w:val="7"/>
            <w:shd w:val="clear" w:color="auto" w:fill="D9D9D9" w:themeFill="background1" w:themeFillShade="D9"/>
            <w:vAlign w:val="center"/>
          </w:tcPr>
          <w:p w14:paraId="3718D077" w14:textId="77777777" w:rsidR="00720F8F" w:rsidRPr="003A7418" w:rsidRDefault="00720F8F" w:rsidP="00720F8F">
            <w:pPr>
              <w:jc w:val="center"/>
              <w:rPr>
                <w:i/>
                <w:sz w:val="20"/>
                <w:szCs w:val="20"/>
                <w:u w:val="single"/>
              </w:rPr>
            </w:pPr>
            <w:r w:rsidRPr="003A7418">
              <w:rPr>
                <w:i/>
                <w:sz w:val="20"/>
                <w:szCs w:val="20"/>
                <w:u w:val="single"/>
              </w:rPr>
              <w:t>Организация предоставления дополнительного образования</w:t>
            </w:r>
          </w:p>
        </w:tc>
      </w:tr>
      <w:tr w:rsidR="00720F8F" w:rsidRPr="003A7418" w14:paraId="128D8227" w14:textId="77777777" w:rsidTr="00417C85">
        <w:trPr>
          <w:trHeight w:val="284"/>
        </w:trPr>
        <w:tc>
          <w:tcPr>
            <w:tcW w:w="323" w:type="pct"/>
            <w:shd w:val="clear" w:color="auto" w:fill="auto"/>
            <w:vAlign w:val="center"/>
          </w:tcPr>
          <w:p w14:paraId="48B01666" w14:textId="77777777" w:rsidR="00720F8F" w:rsidRPr="003A7418" w:rsidRDefault="00720F8F" w:rsidP="00720F8F">
            <w:pPr>
              <w:widowControl w:val="0"/>
              <w:jc w:val="center"/>
              <w:rPr>
                <w:sz w:val="20"/>
                <w:szCs w:val="20"/>
              </w:rPr>
            </w:pPr>
            <w:r w:rsidRPr="003A7418">
              <w:rPr>
                <w:sz w:val="20"/>
                <w:szCs w:val="20"/>
              </w:rPr>
              <w:t>17</w:t>
            </w:r>
          </w:p>
        </w:tc>
        <w:tc>
          <w:tcPr>
            <w:tcW w:w="1531" w:type="pct"/>
            <w:shd w:val="clear" w:color="auto" w:fill="auto"/>
            <w:vAlign w:val="center"/>
          </w:tcPr>
          <w:p w14:paraId="265821CB" w14:textId="77777777" w:rsidR="00720F8F" w:rsidRPr="003A7418" w:rsidRDefault="00720F8F" w:rsidP="00720F8F">
            <w:pPr>
              <w:widowControl w:val="0"/>
              <w:jc w:val="left"/>
              <w:rPr>
                <w:sz w:val="20"/>
                <w:szCs w:val="20"/>
              </w:rPr>
            </w:pPr>
            <w:r w:rsidRPr="003A7418">
              <w:rPr>
                <w:sz w:val="20"/>
                <w:szCs w:val="20"/>
              </w:rPr>
              <w:t>Количество групп и занимающихся в них по направлениям</w:t>
            </w:r>
            <w:r w:rsidRPr="003A7418">
              <w:rPr>
                <w:sz w:val="20"/>
                <w:szCs w:val="20"/>
                <w:vertAlign w:val="superscript"/>
              </w:rPr>
              <w:t>3</w:t>
            </w:r>
            <w:r w:rsidRPr="003A7418">
              <w:rPr>
                <w:sz w:val="20"/>
                <w:szCs w:val="20"/>
              </w:rPr>
              <w:t>:</w:t>
            </w:r>
          </w:p>
        </w:tc>
        <w:tc>
          <w:tcPr>
            <w:tcW w:w="642" w:type="pct"/>
            <w:shd w:val="clear" w:color="auto" w:fill="auto"/>
            <w:vAlign w:val="center"/>
          </w:tcPr>
          <w:p w14:paraId="1E154150" w14:textId="77777777" w:rsidR="00720F8F" w:rsidRPr="003A7418" w:rsidRDefault="00720F8F" w:rsidP="00720F8F">
            <w:pPr>
              <w:widowControl w:val="0"/>
              <w:jc w:val="center"/>
              <w:rPr>
                <w:sz w:val="20"/>
                <w:szCs w:val="20"/>
              </w:rPr>
            </w:pPr>
            <w:r w:rsidRPr="003A7418">
              <w:rPr>
                <w:sz w:val="20"/>
                <w:szCs w:val="20"/>
              </w:rPr>
              <w:t>гр./</w:t>
            </w:r>
          </w:p>
          <w:p w14:paraId="3077685D" w14:textId="77777777" w:rsidR="00720F8F" w:rsidRPr="003A7418" w:rsidRDefault="00720F8F" w:rsidP="00720F8F">
            <w:pPr>
              <w:widowControl w:val="0"/>
              <w:jc w:val="center"/>
              <w:rPr>
                <w:sz w:val="20"/>
                <w:szCs w:val="20"/>
              </w:rPr>
            </w:pPr>
            <w:r w:rsidRPr="003A7418">
              <w:rPr>
                <w:sz w:val="20"/>
                <w:szCs w:val="20"/>
              </w:rPr>
              <w:t>чел.</w:t>
            </w:r>
          </w:p>
        </w:tc>
        <w:tc>
          <w:tcPr>
            <w:tcW w:w="533" w:type="pct"/>
            <w:shd w:val="clear" w:color="auto" w:fill="auto"/>
            <w:vAlign w:val="center"/>
          </w:tcPr>
          <w:p w14:paraId="6FEB8A81" w14:textId="77777777" w:rsidR="00720F8F" w:rsidRPr="003A7418" w:rsidRDefault="00720F8F" w:rsidP="00720F8F">
            <w:pPr>
              <w:widowControl w:val="0"/>
              <w:jc w:val="center"/>
              <w:rPr>
                <w:sz w:val="20"/>
                <w:szCs w:val="20"/>
              </w:rPr>
            </w:pPr>
            <w:r w:rsidRPr="003A7418">
              <w:rPr>
                <w:sz w:val="20"/>
                <w:szCs w:val="20"/>
              </w:rPr>
              <w:t>877/</w:t>
            </w:r>
          </w:p>
          <w:p w14:paraId="3A2D6515" w14:textId="77777777" w:rsidR="00720F8F" w:rsidRPr="003A7418" w:rsidRDefault="00720F8F" w:rsidP="00720F8F">
            <w:pPr>
              <w:widowControl w:val="0"/>
              <w:jc w:val="center"/>
              <w:rPr>
                <w:sz w:val="20"/>
                <w:szCs w:val="20"/>
              </w:rPr>
            </w:pPr>
            <w:r w:rsidRPr="003A7418">
              <w:rPr>
                <w:sz w:val="20"/>
                <w:szCs w:val="20"/>
              </w:rPr>
              <w:t>8 947</w:t>
            </w:r>
          </w:p>
        </w:tc>
        <w:tc>
          <w:tcPr>
            <w:tcW w:w="531" w:type="pct"/>
            <w:shd w:val="clear" w:color="auto" w:fill="auto"/>
            <w:vAlign w:val="center"/>
          </w:tcPr>
          <w:p w14:paraId="7A8BB7F5" w14:textId="77777777" w:rsidR="00720F8F" w:rsidRPr="003A7418" w:rsidRDefault="00720F8F" w:rsidP="00720F8F">
            <w:pPr>
              <w:widowControl w:val="0"/>
              <w:jc w:val="center"/>
              <w:rPr>
                <w:sz w:val="20"/>
                <w:szCs w:val="20"/>
              </w:rPr>
            </w:pPr>
            <w:r w:rsidRPr="003A7418">
              <w:rPr>
                <w:sz w:val="20"/>
                <w:szCs w:val="20"/>
              </w:rPr>
              <w:t>966/</w:t>
            </w:r>
          </w:p>
          <w:p w14:paraId="5D1D3055" w14:textId="77777777" w:rsidR="00720F8F" w:rsidRPr="003A7418" w:rsidRDefault="00720F8F" w:rsidP="00720F8F">
            <w:pPr>
              <w:widowControl w:val="0"/>
              <w:jc w:val="center"/>
              <w:rPr>
                <w:sz w:val="20"/>
                <w:szCs w:val="20"/>
              </w:rPr>
            </w:pPr>
            <w:r w:rsidRPr="003A7418">
              <w:rPr>
                <w:sz w:val="20"/>
                <w:szCs w:val="20"/>
              </w:rPr>
              <w:t>9 156</w:t>
            </w:r>
          </w:p>
        </w:tc>
        <w:tc>
          <w:tcPr>
            <w:tcW w:w="682" w:type="pct"/>
            <w:shd w:val="clear" w:color="auto" w:fill="auto"/>
            <w:vAlign w:val="center"/>
          </w:tcPr>
          <w:p w14:paraId="43D4104F" w14:textId="77777777" w:rsidR="00720F8F" w:rsidRPr="003A7418" w:rsidRDefault="00720F8F" w:rsidP="00720F8F">
            <w:pPr>
              <w:widowControl w:val="0"/>
              <w:jc w:val="center"/>
              <w:rPr>
                <w:sz w:val="20"/>
                <w:szCs w:val="20"/>
              </w:rPr>
            </w:pPr>
            <w:r w:rsidRPr="003A7418">
              <w:rPr>
                <w:sz w:val="20"/>
                <w:szCs w:val="20"/>
              </w:rPr>
              <w:t>89/</w:t>
            </w:r>
          </w:p>
          <w:p w14:paraId="398281F6" w14:textId="77777777" w:rsidR="00720F8F" w:rsidRPr="003A7418" w:rsidRDefault="00720F8F" w:rsidP="00720F8F">
            <w:pPr>
              <w:widowControl w:val="0"/>
              <w:jc w:val="center"/>
              <w:rPr>
                <w:sz w:val="20"/>
                <w:szCs w:val="20"/>
              </w:rPr>
            </w:pPr>
            <w:r w:rsidRPr="003A7418">
              <w:rPr>
                <w:sz w:val="20"/>
                <w:szCs w:val="20"/>
              </w:rPr>
              <w:t>209</w:t>
            </w:r>
          </w:p>
        </w:tc>
        <w:tc>
          <w:tcPr>
            <w:tcW w:w="758" w:type="pct"/>
            <w:vAlign w:val="center"/>
          </w:tcPr>
          <w:p w14:paraId="5EC09D59" w14:textId="77777777" w:rsidR="00720F8F" w:rsidRPr="003A7418" w:rsidRDefault="00720F8F" w:rsidP="00720F8F">
            <w:pPr>
              <w:widowControl w:val="0"/>
              <w:jc w:val="center"/>
              <w:rPr>
                <w:sz w:val="20"/>
                <w:szCs w:val="20"/>
              </w:rPr>
            </w:pPr>
            <w:r w:rsidRPr="003A7418">
              <w:rPr>
                <w:sz w:val="20"/>
                <w:szCs w:val="20"/>
              </w:rPr>
              <w:t>966/</w:t>
            </w:r>
          </w:p>
          <w:p w14:paraId="1E613726" w14:textId="77777777" w:rsidR="00720F8F" w:rsidRPr="003A7418" w:rsidRDefault="00720F8F" w:rsidP="00720F8F">
            <w:pPr>
              <w:widowControl w:val="0"/>
              <w:jc w:val="center"/>
              <w:rPr>
                <w:sz w:val="20"/>
                <w:szCs w:val="20"/>
              </w:rPr>
            </w:pPr>
            <w:r w:rsidRPr="003A7418">
              <w:rPr>
                <w:sz w:val="20"/>
                <w:szCs w:val="20"/>
              </w:rPr>
              <w:t>9 156</w:t>
            </w:r>
          </w:p>
        </w:tc>
      </w:tr>
      <w:tr w:rsidR="00720F8F" w:rsidRPr="003A7418" w14:paraId="173ECE54" w14:textId="77777777" w:rsidTr="00417C85">
        <w:trPr>
          <w:trHeight w:val="284"/>
        </w:trPr>
        <w:tc>
          <w:tcPr>
            <w:tcW w:w="323" w:type="pct"/>
            <w:shd w:val="clear" w:color="auto" w:fill="auto"/>
            <w:vAlign w:val="center"/>
          </w:tcPr>
          <w:p w14:paraId="59C6C15F" w14:textId="77777777" w:rsidR="00720F8F" w:rsidRPr="003A7418" w:rsidRDefault="00720F8F" w:rsidP="00720F8F">
            <w:pPr>
              <w:widowControl w:val="0"/>
              <w:jc w:val="center"/>
              <w:rPr>
                <w:sz w:val="20"/>
                <w:szCs w:val="20"/>
              </w:rPr>
            </w:pPr>
            <w:r w:rsidRPr="003A7418">
              <w:rPr>
                <w:sz w:val="20"/>
                <w:szCs w:val="20"/>
              </w:rPr>
              <w:t>17.1</w:t>
            </w:r>
          </w:p>
        </w:tc>
        <w:tc>
          <w:tcPr>
            <w:tcW w:w="1531" w:type="pct"/>
            <w:shd w:val="clear" w:color="auto" w:fill="auto"/>
            <w:vAlign w:val="center"/>
          </w:tcPr>
          <w:p w14:paraId="38F543FC" w14:textId="77777777" w:rsidR="00720F8F" w:rsidRPr="003A7418" w:rsidRDefault="00720F8F" w:rsidP="00720F8F">
            <w:pPr>
              <w:widowControl w:val="0"/>
              <w:autoSpaceDE w:val="0"/>
              <w:autoSpaceDN w:val="0"/>
              <w:adjustRightInd w:val="0"/>
              <w:jc w:val="left"/>
              <w:rPr>
                <w:sz w:val="20"/>
                <w:szCs w:val="20"/>
              </w:rPr>
            </w:pPr>
            <w:r w:rsidRPr="003A7418">
              <w:rPr>
                <w:sz w:val="20"/>
                <w:szCs w:val="20"/>
              </w:rPr>
              <w:t>физкультурно-спортивное</w:t>
            </w:r>
          </w:p>
        </w:tc>
        <w:tc>
          <w:tcPr>
            <w:tcW w:w="642" w:type="pct"/>
            <w:shd w:val="clear" w:color="auto" w:fill="auto"/>
            <w:vAlign w:val="center"/>
          </w:tcPr>
          <w:p w14:paraId="343DF8A8" w14:textId="77777777" w:rsidR="00720F8F" w:rsidRPr="003A7418" w:rsidRDefault="00720F8F" w:rsidP="00720F8F">
            <w:pPr>
              <w:widowControl w:val="0"/>
              <w:jc w:val="center"/>
              <w:rPr>
                <w:sz w:val="20"/>
                <w:szCs w:val="20"/>
              </w:rPr>
            </w:pPr>
            <w:r w:rsidRPr="003A7418">
              <w:rPr>
                <w:sz w:val="20"/>
                <w:szCs w:val="20"/>
              </w:rPr>
              <w:t>гр./чел.</w:t>
            </w:r>
          </w:p>
        </w:tc>
        <w:tc>
          <w:tcPr>
            <w:tcW w:w="533" w:type="pct"/>
            <w:shd w:val="clear" w:color="auto" w:fill="auto"/>
            <w:vAlign w:val="center"/>
          </w:tcPr>
          <w:p w14:paraId="48792444" w14:textId="77777777" w:rsidR="00720F8F" w:rsidRPr="003A7418" w:rsidRDefault="00720F8F" w:rsidP="00720F8F">
            <w:pPr>
              <w:widowControl w:val="0"/>
              <w:jc w:val="center"/>
              <w:rPr>
                <w:sz w:val="20"/>
                <w:szCs w:val="20"/>
              </w:rPr>
            </w:pPr>
            <w:r w:rsidRPr="003A7418">
              <w:rPr>
                <w:sz w:val="20"/>
                <w:szCs w:val="20"/>
              </w:rPr>
              <w:t>35/406</w:t>
            </w:r>
          </w:p>
        </w:tc>
        <w:tc>
          <w:tcPr>
            <w:tcW w:w="531" w:type="pct"/>
            <w:shd w:val="clear" w:color="auto" w:fill="auto"/>
            <w:vAlign w:val="center"/>
          </w:tcPr>
          <w:p w14:paraId="6A71195F" w14:textId="77777777" w:rsidR="00720F8F" w:rsidRPr="003A7418" w:rsidRDefault="00720F8F" w:rsidP="00720F8F">
            <w:pPr>
              <w:widowControl w:val="0"/>
              <w:jc w:val="center"/>
              <w:rPr>
                <w:sz w:val="20"/>
                <w:szCs w:val="20"/>
              </w:rPr>
            </w:pPr>
            <w:r w:rsidRPr="003A7418">
              <w:rPr>
                <w:sz w:val="20"/>
                <w:szCs w:val="20"/>
              </w:rPr>
              <w:t>37/429</w:t>
            </w:r>
          </w:p>
        </w:tc>
        <w:tc>
          <w:tcPr>
            <w:tcW w:w="682" w:type="pct"/>
            <w:shd w:val="clear" w:color="auto" w:fill="auto"/>
            <w:vAlign w:val="center"/>
          </w:tcPr>
          <w:p w14:paraId="0FE73518" w14:textId="77777777" w:rsidR="00720F8F" w:rsidRPr="003A7418" w:rsidRDefault="00720F8F" w:rsidP="00720F8F">
            <w:pPr>
              <w:widowControl w:val="0"/>
              <w:jc w:val="center"/>
              <w:rPr>
                <w:sz w:val="20"/>
                <w:szCs w:val="20"/>
              </w:rPr>
            </w:pPr>
            <w:r w:rsidRPr="003A7418">
              <w:rPr>
                <w:sz w:val="20"/>
                <w:szCs w:val="20"/>
              </w:rPr>
              <w:t>2/23</w:t>
            </w:r>
          </w:p>
        </w:tc>
        <w:tc>
          <w:tcPr>
            <w:tcW w:w="758" w:type="pct"/>
            <w:vAlign w:val="center"/>
          </w:tcPr>
          <w:p w14:paraId="33EC9C8E" w14:textId="77777777" w:rsidR="00720F8F" w:rsidRPr="003A7418" w:rsidRDefault="00720F8F" w:rsidP="00720F8F">
            <w:pPr>
              <w:widowControl w:val="0"/>
              <w:jc w:val="center"/>
              <w:rPr>
                <w:sz w:val="20"/>
                <w:szCs w:val="20"/>
              </w:rPr>
            </w:pPr>
            <w:r w:rsidRPr="003A7418">
              <w:rPr>
                <w:sz w:val="20"/>
                <w:szCs w:val="20"/>
              </w:rPr>
              <w:t>37/429</w:t>
            </w:r>
          </w:p>
        </w:tc>
      </w:tr>
      <w:tr w:rsidR="00720F8F" w:rsidRPr="003A7418" w14:paraId="4F6A03C0" w14:textId="77777777" w:rsidTr="00417C85">
        <w:trPr>
          <w:trHeight w:val="284"/>
        </w:trPr>
        <w:tc>
          <w:tcPr>
            <w:tcW w:w="323" w:type="pct"/>
            <w:shd w:val="clear" w:color="auto" w:fill="auto"/>
            <w:vAlign w:val="center"/>
          </w:tcPr>
          <w:p w14:paraId="5F7E1EB7" w14:textId="77777777" w:rsidR="00720F8F" w:rsidRPr="003A7418" w:rsidRDefault="00720F8F" w:rsidP="00720F8F">
            <w:pPr>
              <w:widowControl w:val="0"/>
              <w:jc w:val="center"/>
              <w:rPr>
                <w:sz w:val="20"/>
                <w:szCs w:val="20"/>
              </w:rPr>
            </w:pPr>
            <w:r w:rsidRPr="003A7418">
              <w:rPr>
                <w:sz w:val="20"/>
                <w:szCs w:val="20"/>
              </w:rPr>
              <w:t>17.2</w:t>
            </w:r>
          </w:p>
        </w:tc>
        <w:tc>
          <w:tcPr>
            <w:tcW w:w="1531" w:type="pct"/>
            <w:shd w:val="clear" w:color="auto" w:fill="auto"/>
            <w:vAlign w:val="center"/>
          </w:tcPr>
          <w:p w14:paraId="046D4726" w14:textId="77777777" w:rsidR="00720F8F" w:rsidRPr="003A7418" w:rsidRDefault="00720F8F" w:rsidP="00720F8F">
            <w:pPr>
              <w:widowControl w:val="0"/>
              <w:autoSpaceDE w:val="0"/>
              <w:autoSpaceDN w:val="0"/>
              <w:adjustRightInd w:val="0"/>
              <w:jc w:val="left"/>
              <w:rPr>
                <w:sz w:val="20"/>
                <w:szCs w:val="20"/>
              </w:rPr>
            </w:pPr>
            <w:r w:rsidRPr="003A7418">
              <w:rPr>
                <w:sz w:val="20"/>
                <w:szCs w:val="20"/>
              </w:rPr>
              <w:t>естественнонаучное</w:t>
            </w:r>
          </w:p>
        </w:tc>
        <w:tc>
          <w:tcPr>
            <w:tcW w:w="642" w:type="pct"/>
            <w:shd w:val="clear" w:color="auto" w:fill="auto"/>
            <w:vAlign w:val="center"/>
          </w:tcPr>
          <w:p w14:paraId="6F4F2929" w14:textId="77777777" w:rsidR="00720F8F" w:rsidRPr="003A7418" w:rsidRDefault="00720F8F" w:rsidP="00720F8F">
            <w:pPr>
              <w:widowControl w:val="0"/>
              <w:jc w:val="center"/>
              <w:rPr>
                <w:sz w:val="20"/>
                <w:szCs w:val="20"/>
              </w:rPr>
            </w:pPr>
            <w:r w:rsidRPr="003A7418">
              <w:rPr>
                <w:sz w:val="20"/>
                <w:szCs w:val="20"/>
              </w:rPr>
              <w:t>гр./чел.</w:t>
            </w:r>
          </w:p>
        </w:tc>
        <w:tc>
          <w:tcPr>
            <w:tcW w:w="533" w:type="pct"/>
            <w:shd w:val="clear" w:color="auto" w:fill="auto"/>
            <w:vAlign w:val="center"/>
          </w:tcPr>
          <w:p w14:paraId="4AEAF81D" w14:textId="77777777" w:rsidR="00720F8F" w:rsidRPr="003A7418" w:rsidRDefault="00720F8F" w:rsidP="00720F8F">
            <w:pPr>
              <w:widowControl w:val="0"/>
              <w:jc w:val="center"/>
              <w:rPr>
                <w:sz w:val="20"/>
                <w:szCs w:val="20"/>
              </w:rPr>
            </w:pPr>
            <w:r w:rsidRPr="003A7418">
              <w:rPr>
                <w:sz w:val="20"/>
                <w:szCs w:val="20"/>
              </w:rPr>
              <w:t>33/278</w:t>
            </w:r>
          </w:p>
        </w:tc>
        <w:tc>
          <w:tcPr>
            <w:tcW w:w="531" w:type="pct"/>
            <w:shd w:val="clear" w:color="auto" w:fill="auto"/>
            <w:vAlign w:val="center"/>
          </w:tcPr>
          <w:p w14:paraId="333D51DE" w14:textId="77777777" w:rsidR="00720F8F" w:rsidRPr="003A7418" w:rsidRDefault="00720F8F" w:rsidP="00720F8F">
            <w:pPr>
              <w:widowControl w:val="0"/>
              <w:jc w:val="center"/>
              <w:rPr>
                <w:sz w:val="20"/>
                <w:szCs w:val="20"/>
              </w:rPr>
            </w:pPr>
            <w:r w:rsidRPr="003A7418">
              <w:rPr>
                <w:sz w:val="20"/>
                <w:szCs w:val="20"/>
              </w:rPr>
              <w:t>46/219</w:t>
            </w:r>
          </w:p>
        </w:tc>
        <w:tc>
          <w:tcPr>
            <w:tcW w:w="682" w:type="pct"/>
            <w:shd w:val="clear" w:color="auto" w:fill="auto"/>
            <w:vAlign w:val="center"/>
          </w:tcPr>
          <w:p w14:paraId="527A899D" w14:textId="77777777" w:rsidR="00720F8F" w:rsidRPr="003A7418" w:rsidRDefault="00720F8F" w:rsidP="00720F8F">
            <w:pPr>
              <w:widowControl w:val="0"/>
              <w:jc w:val="center"/>
              <w:rPr>
                <w:sz w:val="20"/>
                <w:szCs w:val="20"/>
              </w:rPr>
            </w:pPr>
            <w:r w:rsidRPr="003A7418">
              <w:rPr>
                <w:sz w:val="20"/>
                <w:szCs w:val="20"/>
              </w:rPr>
              <w:t>13/-59</w:t>
            </w:r>
          </w:p>
        </w:tc>
        <w:tc>
          <w:tcPr>
            <w:tcW w:w="758" w:type="pct"/>
            <w:vAlign w:val="center"/>
          </w:tcPr>
          <w:p w14:paraId="41FE2F51" w14:textId="77777777" w:rsidR="00720F8F" w:rsidRPr="003A7418" w:rsidRDefault="00720F8F" w:rsidP="00720F8F">
            <w:pPr>
              <w:widowControl w:val="0"/>
              <w:jc w:val="center"/>
              <w:rPr>
                <w:sz w:val="20"/>
                <w:szCs w:val="20"/>
              </w:rPr>
            </w:pPr>
            <w:r w:rsidRPr="003A7418">
              <w:rPr>
                <w:sz w:val="20"/>
                <w:szCs w:val="20"/>
              </w:rPr>
              <w:t>46/219</w:t>
            </w:r>
          </w:p>
        </w:tc>
      </w:tr>
      <w:tr w:rsidR="00720F8F" w:rsidRPr="003A7418" w14:paraId="5C827707" w14:textId="77777777" w:rsidTr="00417C85">
        <w:trPr>
          <w:trHeight w:val="284"/>
        </w:trPr>
        <w:tc>
          <w:tcPr>
            <w:tcW w:w="323" w:type="pct"/>
            <w:shd w:val="clear" w:color="auto" w:fill="auto"/>
            <w:vAlign w:val="center"/>
          </w:tcPr>
          <w:p w14:paraId="311EC7F9" w14:textId="77777777" w:rsidR="00720F8F" w:rsidRPr="003A7418" w:rsidRDefault="00720F8F" w:rsidP="00720F8F">
            <w:pPr>
              <w:widowControl w:val="0"/>
              <w:jc w:val="center"/>
              <w:rPr>
                <w:sz w:val="20"/>
                <w:szCs w:val="20"/>
              </w:rPr>
            </w:pPr>
            <w:r w:rsidRPr="003A7418">
              <w:rPr>
                <w:sz w:val="20"/>
                <w:szCs w:val="20"/>
              </w:rPr>
              <w:t>17.3</w:t>
            </w:r>
          </w:p>
        </w:tc>
        <w:tc>
          <w:tcPr>
            <w:tcW w:w="1531" w:type="pct"/>
            <w:shd w:val="clear" w:color="auto" w:fill="auto"/>
            <w:vAlign w:val="center"/>
          </w:tcPr>
          <w:p w14:paraId="04EA7287" w14:textId="77777777" w:rsidR="00720F8F" w:rsidRPr="003A7418" w:rsidRDefault="00720F8F" w:rsidP="00720F8F">
            <w:pPr>
              <w:widowControl w:val="0"/>
              <w:autoSpaceDE w:val="0"/>
              <w:autoSpaceDN w:val="0"/>
              <w:adjustRightInd w:val="0"/>
              <w:jc w:val="left"/>
              <w:rPr>
                <w:sz w:val="20"/>
                <w:szCs w:val="20"/>
              </w:rPr>
            </w:pPr>
            <w:r w:rsidRPr="003A7418">
              <w:rPr>
                <w:sz w:val="20"/>
                <w:szCs w:val="20"/>
              </w:rPr>
              <w:t>туристско-краеведческое</w:t>
            </w:r>
          </w:p>
        </w:tc>
        <w:tc>
          <w:tcPr>
            <w:tcW w:w="642" w:type="pct"/>
            <w:shd w:val="clear" w:color="auto" w:fill="auto"/>
            <w:vAlign w:val="center"/>
          </w:tcPr>
          <w:p w14:paraId="31385B11" w14:textId="77777777" w:rsidR="00720F8F" w:rsidRPr="003A7418" w:rsidRDefault="00720F8F" w:rsidP="00720F8F">
            <w:pPr>
              <w:widowControl w:val="0"/>
              <w:jc w:val="center"/>
              <w:rPr>
                <w:sz w:val="20"/>
                <w:szCs w:val="20"/>
              </w:rPr>
            </w:pPr>
            <w:r w:rsidRPr="003A7418">
              <w:rPr>
                <w:sz w:val="20"/>
                <w:szCs w:val="20"/>
              </w:rPr>
              <w:t>гр./чел.</w:t>
            </w:r>
          </w:p>
        </w:tc>
        <w:tc>
          <w:tcPr>
            <w:tcW w:w="533" w:type="pct"/>
            <w:shd w:val="clear" w:color="auto" w:fill="auto"/>
            <w:vAlign w:val="center"/>
          </w:tcPr>
          <w:p w14:paraId="5A0A7397" w14:textId="77777777" w:rsidR="00720F8F" w:rsidRPr="003A7418" w:rsidRDefault="00720F8F" w:rsidP="00720F8F">
            <w:pPr>
              <w:widowControl w:val="0"/>
              <w:jc w:val="center"/>
              <w:rPr>
                <w:sz w:val="20"/>
                <w:szCs w:val="20"/>
              </w:rPr>
            </w:pPr>
            <w:r w:rsidRPr="003A7418">
              <w:rPr>
                <w:sz w:val="20"/>
                <w:szCs w:val="20"/>
              </w:rPr>
              <w:t>66/650</w:t>
            </w:r>
          </w:p>
        </w:tc>
        <w:tc>
          <w:tcPr>
            <w:tcW w:w="531" w:type="pct"/>
            <w:shd w:val="clear" w:color="auto" w:fill="auto"/>
            <w:vAlign w:val="center"/>
          </w:tcPr>
          <w:p w14:paraId="5E014E95" w14:textId="77777777" w:rsidR="00720F8F" w:rsidRPr="003A7418" w:rsidRDefault="00720F8F" w:rsidP="00720F8F">
            <w:pPr>
              <w:widowControl w:val="0"/>
              <w:jc w:val="center"/>
              <w:rPr>
                <w:sz w:val="20"/>
                <w:szCs w:val="20"/>
              </w:rPr>
            </w:pPr>
            <w:r w:rsidRPr="003A7418">
              <w:rPr>
                <w:sz w:val="20"/>
                <w:szCs w:val="20"/>
              </w:rPr>
              <w:t>86/650</w:t>
            </w:r>
          </w:p>
        </w:tc>
        <w:tc>
          <w:tcPr>
            <w:tcW w:w="682" w:type="pct"/>
            <w:shd w:val="clear" w:color="auto" w:fill="auto"/>
            <w:vAlign w:val="center"/>
          </w:tcPr>
          <w:p w14:paraId="73308517" w14:textId="77777777" w:rsidR="00720F8F" w:rsidRPr="003A7418" w:rsidRDefault="00720F8F" w:rsidP="00720F8F">
            <w:pPr>
              <w:widowControl w:val="0"/>
              <w:jc w:val="center"/>
              <w:rPr>
                <w:sz w:val="20"/>
                <w:szCs w:val="20"/>
              </w:rPr>
            </w:pPr>
            <w:r w:rsidRPr="003A7418">
              <w:rPr>
                <w:sz w:val="20"/>
                <w:szCs w:val="20"/>
              </w:rPr>
              <w:t>20/0</w:t>
            </w:r>
          </w:p>
        </w:tc>
        <w:tc>
          <w:tcPr>
            <w:tcW w:w="758" w:type="pct"/>
            <w:vAlign w:val="center"/>
          </w:tcPr>
          <w:p w14:paraId="276EB0D4" w14:textId="77777777" w:rsidR="00720F8F" w:rsidRPr="003A7418" w:rsidRDefault="00720F8F" w:rsidP="00720F8F">
            <w:pPr>
              <w:widowControl w:val="0"/>
              <w:jc w:val="center"/>
              <w:rPr>
                <w:sz w:val="20"/>
                <w:szCs w:val="20"/>
              </w:rPr>
            </w:pPr>
            <w:r w:rsidRPr="003A7418">
              <w:rPr>
                <w:sz w:val="20"/>
                <w:szCs w:val="20"/>
              </w:rPr>
              <w:t>86/650</w:t>
            </w:r>
          </w:p>
        </w:tc>
      </w:tr>
      <w:tr w:rsidR="00720F8F" w:rsidRPr="003A7418" w14:paraId="3BC57DD8" w14:textId="77777777" w:rsidTr="00417C85">
        <w:trPr>
          <w:trHeight w:val="284"/>
        </w:trPr>
        <w:tc>
          <w:tcPr>
            <w:tcW w:w="323" w:type="pct"/>
            <w:shd w:val="clear" w:color="auto" w:fill="auto"/>
            <w:vAlign w:val="center"/>
          </w:tcPr>
          <w:p w14:paraId="141D225C" w14:textId="77777777" w:rsidR="00720F8F" w:rsidRPr="003A7418" w:rsidRDefault="00720F8F" w:rsidP="00720F8F">
            <w:pPr>
              <w:widowControl w:val="0"/>
              <w:jc w:val="center"/>
              <w:rPr>
                <w:sz w:val="20"/>
                <w:szCs w:val="20"/>
              </w:rPr>
            </w:pPr>
            <w:r w:rsidRPr="003A7418">
              <w:rPr>
                <w:sz w:val="20"/>
                <w:szCs w:val="20"/>
              </w:rPr>
              <w:t>17.4</w:t>
            </w:r>
          </w:p>
        </w:tc>
        <w:tc>
          <w:tcPr>
            <w:tcW w:w="1531" w:type="pct"/>
            <w:shd w:val="clear" w:color="auto" w:fill="auto"/>
            <w:vAlign w:val="center"/>
          </w:tcPr>
          <w:p w14:paraId="3CBBDC98" w14:textId="77777777" w:rsidR="00720F8F" w:rsidRPr="003A7418" w:rsidRDefault="00720F8F" w:rsidP="00720F8F">
            <w:pPr>
              <w:widowControl w:val="0"/>
              <w:autoSpaceDE w:val="0"/>
              <w:autoSpaceDN w:val="0"/>
              <w:adjustRightInd w:val="0"/>
              <w:jc w:val="left"/>
              <w:rPr>
                <w:sz w:val="20"/>
                <w:szCs w:val="20"/>
              </w:rPr>
            </w:pPr>
            <w:r w:rsidRPr="003A7418">
              <w:rPr>
                <w:sz w:val="20"/>
                <w:szCs w:val="20"/>
              </w:rPr>
              <w:t>техническое творчество</w:t>
            </w:r>
          </w:p>
        </w:tc>
        <w:tc>
          <w:tcPr>
            <w:tcW w:w="642" w:type="pct"/>
            <w:shd w:val="clear" w:color="auto" w:fill="auto"/>
            <w:vAlign w:val="center"/>
          </w:tcPr>
          <w:p w14:paraId="0E0A7D67" w14:textId="77777777" w:rsidR="00720F8F" w:rsidRPr="003A7418" w:rsidRDefault="00720F8F" w:rsidP="00720F8F">
            <w:pPr>
              <w:widowControl w:val="0"/>
              <w:jc w:val="center"/>
              <w:rPr>
                <w:sz w:val="20"/>
                <w:szCs w:val="20"/>
              </w:rPr>
            </w:pPr>
            <w:r w:rsidRPr="003A7418">
              <w:rPr>
                <w:sz w:val="20"/>
                <w:szCs w:val="20"/>
              </w:rPr>
              <w:t>гр./чел.</w:t>
            </w:r>
          </w:p>
        </w:tc>
        <w:tc>
          <w:tcPr>
            <w:tcW w:w="533" w:type="pct"/>
            <w:shd w:val="clear" w:color="auto" w:fill="auto"/>
            <w:vAlign w:val="center"/>
          </w:tcPr>
          <w:p w14:paraId="43798526" w14:textId="77777777" w:rsidR="00720F8F" w:rsidRPr="003A7418" w:rsidRDefault="00720F8F" w:rsidP="00720F8F">
            <w:pPr>
              <w:widowControl w:val="0"/>
              <w:jc w:val="center"/>
              <w:rPr>
                <w:sz w:val="20"/>
                <w:szCs w:val="20"/>
              </w:rPr>
            </w:pPr>
            <w:r w:rsidRPr="003A7418">
              <w:rPr>
                <w:sz w:val="20"/>
                <w:szCs w:val="20"/>
              </w:rPr>
              <w:t>159/</w:t>
            </w:r>
          </w:p>
          <w:p w14:paraId="27F5ED81" w14:textId="77777777" w:rsidR="00720F8F" w:rsidRPr="003A7418" w:rsidRDefault="00720F8F" w:rsidP="00720F8F">
            <w:pPr>
              <w:widowControl w:val="0"/>
              <w:jc w:val="center"/>
              <w:rPr>
                <w:sz w:val="20"/>
                <w:szCs w:val="20"/>
              </w:rPr>
            </w:pPr>
            <w:r w:rsidRPr="003A7418">
              <w:rPr>
                <w:sz w:val="20"/>
                <w:szCs w:val="20"/>
              </w:rPr>
              <w:t>1 339</w:t>
            </w:r>
          </w:p>
        </w:tc>
        <w:tc>
          <w:tcPr>
            <w:tcW w:w="531" w:type="pct"/>
            <w:shd w:val="clear" w:color="auto" w:fill="auto"/>
            <w:vAlign w:val="center"/>
          </w:tcPr>
          <w:p w14:paraId="20A53A84" w14:textId="77777777" w:rsidR="00720F8F" w:rsidRPr="003A7418" w:rsidRDefault="00720F8F" w:rsidP="00720F8F">
            <w:pPr>
              <w:widowControl w:val="0"/>
              <w:jc w:val="center"/>
              <w:rPr>
                <w:sz w:val="20"/>
                <w:szCs w:val="20"/>
              </w:rPr>
            </w:pPr>
            <w:r w:rsidRPr="003A7418">
              <w:rPr>
                <w:sz w:val="20"/>
                <w:szCs w:val="20"/>
              </w:rPr>
              <w:t>181/</w:t>
            </w:r>
          </w:p>
          <w:p w14:paraId="7DC2ACD2" w14:textId="77777777" w:rsidR="00720F8F" w:rsidRPr="003A7418" w:rsidRDefault="00720F8F" w:rsidP="00720F8F">
            <w:pPr>
              <w:widowControl w:val="0"/>
              <w:jc w:val="center"/>
              <w:rPr>
                <w:sz w:val="20"/>
                <w:szCs w:val="20"/>
              </w:rPr>
            </w:pPr>
            <w:r w:rsidRPr="003A7418">
              <w:rPr>
                <w:sz w:val="20"/>
                <w:szCs w:val="20"/>
              </w:rPr>
              <w:t>1 414</w:t>
            </w:r>
          </w:p>
        </w:tc>
        <w:tc>
          <w:tcPr>
            <w:tcW w:w="682" w:type="pct"/>
            <w:shd w:val="clear" w:color="auto" w:fill="auto"/>
            <w:vAlign w:val="center"/>
          </w:tcPr>
          <w:p w14:paraId="306CF072" w14:textId="77777777" w:rsidR="00720F8F" w:rsidRPr="003A7418" w:rsidRDefault="00720F8F" w:rsidP="00720F8F">
            <w:pPr>
              <w:widowControl w:val="0"/>
              <w:jc w:val="center"/>
              <w:rPr>
                <w:sz w:val="20"/>
                <w:szCs w:val="20"/>
              </w:rPr>
            </w:pPr>
            <w:r w:rsidRPr="003A7418">
              <w:rPr>
                <w:sz w:val="20"/>
                <w:szCs w:val="20"/>
              </w:rPr>
              <w:t>22/</w:t>
            </w:r>
          </w:p>
          <w:p w14:paraId="5E511E81" w14:textId="77777777" w:rsidR="00720F8F" w:rsidRPr="003A7418" w:rsidRDefault="00720F8F" w:rsidP="00720F8F">
            <w:pPr>
              <w:widowControl w:val="0"/>
              <w:jc w:val="center"/>
              <w:rPr>
                <w:sz w:val="20"/>
                <w:szCs w:val="20"/>
              </w:rPr>
            </w:pPr>
            <w:r w:rsidRPr="003A7418">
              <w:rPr>
                <w:sz w:val="20"/>
                <w:szCs w:val="20"/>
              </w:rPr>
              <w:t>75</w:t>
            </w:r>
          </w:p>
        </w:tc>
        <w:tc>
          <w:tcPr>
            <w:tcW w:w="758" w:type="pct"/>
            <w:vAlign w:val="center"/>
          </w:tcPr>
          <w:p w14:paraId="690C1394" w14:textId="77777777" w:rsidR="00720F8F" w:rsidRPr="003A7418" w:rsidRDefault="00720F8F" w:rsidP="00720F8F">
            <w:pPr>
              <w:widowControl w:val="0"/>
              <w:jc w:val="center"/>
              <w:rPr>
                <w:sz w:val="20"/>
                <w:szCs w:val="20"/>
              </w:rPr>
            </w:pPr>
            <w:r w:rsidRPr="003A7418">
              <w:rPr>
                <w:sz w:val="20"/>
                <w:szCs w:val="20"/>
              </w:rPr>
              <w:t>181/</w:t>
            </w:r>
          </w:p>
          <w:p w14:paraId="0F57F101" w14:textId="77777777" w:rsidR="00720F8F" w:rsidRPr="003A7418" w:rsidRDefault="00720F8F" w:rsidP="00720F8F">
            <w:pPr>
              <w:widowControl w:val="0"/>
              <w:jc w:val="center"/>
              <w:rPr>
                <w:sz w:val="20"/>
                <w:szCs w:val="20"/>
              </w:rPr>
            </w:pPr>
            <w:r w:rsidRPr="003A7418">
              <w:rPr>
                <w:sz w:val="20"/>
                <w:szCs w:val="20"/>
              </w:rPr>
              <w:t>1 414</w:t>
            </w:r>
          </w:p>
        </w:tc>
      </w:tr>
      <w:tr w:rsidR="00720F8F" w:rsidRPr="003A7418" w14:paraId="1BD081CD" w14:textId="77777777" w:rsidTr="00417C85">
        <w:trPr>
          <w:trHeight w:val="284"/>
        </w:trPr>
        <w:tc>
          <w:tcPr>
            <w:tcW w:w="323" w:type="pct"/>
            <w:shd w:val="clear" w:color="auto" w:fill="auto"/>
            <w:vAlign w:val="center"/>
          </w:tcPr>
          <w:p w14:paraId="22799014" w14:textId="77777777" w:rsidR="00720F8F" w:rsidRPr="003A7418" w:rsidRDefault="00720F8F" w:rsidP="00720F8F">
            <w:pPr>
              <w:widowControl w:val="0"/>
              <w:jc w:val="center"/>
              <w:rPr>
                <w:sz w:val="20"/>
                <w:szCs w:val="20"/>
              </w:rPr>
            </w:pPr>
            <w:r w:rsidRPr="003A7418">
              <w:rPr>
                <w:sz w:val="20"/>
                <w:szCs w:val="20"/>
              </w:rPr>
              <w:t>17.5</w:t>
            </w:r>
          </w:p>
        </w:tc>
        <w:tc>
          <w:tcPr>
            <w:tcW w:w="1531" w:type="pct"/>
            <w:shd w:val="clear" w:color="auto" w:fill="auto"/>
            <w:vAlign w:val="center"/>
          </w:tcPr>
          <w:p w14:paraId="2C99031E" w14:textId="77777777" w:rsidR="00720F8F" w:rsidRPr="003A7418" w:rsidRDefault="00720F8F" w:rsidP="00720F8F">
            <w:pPr>
              <w:widowControl w:val="0"/>
              <w:autoSpaceDE w:val="0"/>
              <w:autoSpaceDN w:val="0"/>
              <w:adjustRightInd w:val="0"/>
              <w:jc w:val="left"/>
              <w:rPr>
                <w:sz w:val="20"/>
                <w:szCs w:val="20"/>
              </w:rPr>
            </w:pPr>
            <w:r w:rsidRPr="003A7418">
              <w:rPr>
                <w:sz w:val="20"/>
                <w:szCs w:val="20"/>
              </w:rPr>
              <w:t>художественное</w:t>
            </w:r>
          </w:p>
        </w:tc>
        <w:tc>
          <w:tcPr>
            <w:tcW w:w="642" w:type="pct"/>
            <w:shd w:val="clear" w:color="auto" w:fill="auto"/>
            <w:vAlign w:val="center"/>
          </w:tcPr>
          <w:p w14:paraId="0519640D" w14:textId="77777777" w:rsidR="00720F8F" w:rsidRPr="003A7418" w:rsidRDefault="00720F8F" w:rsidP="00720F8F">
            <w:pPr>
              <w:widowControl w:val="0"/>
              <w:jc w:val="center"/>
              <w:rPr>
                <w:sz w:val="20"/>
                <w:szCs w:val="20"/>
              </w:rPr>
            </w:pPr>
            <w:r w:rsidRPr="003A7418">
              <w:rPr>
                <w:sz w:val="20"/>
                <w:szCs w:val="20"/>
              </w:rPr>
              <w:t>гр./чел.</w:t>
            </w:r>
          </w:p>
        </w:tc>
        <w:tc>
          <w:tcPr>
            <w:tcW w:w="533" w:type="pct"/>
            <w:shd w:val="clear" w:color="auto" w:fill="auto"/>
            <w:vAlign w:val="center"/>
          </w:tcPr>
          <w:p w14:paraId="3A200B82" w14:textId="77777777" w:rsidR="00720F8F" w:rsidRPr="003A7418" w:rsidRDefault="00720F8F" w:rsidP="00720F8F">
            <w:pPr>
              <w:widowControl w:val="0"/>
              <w:jc w:val="center"/>
              <w:rPr>
                <w:sz w:val="20"/>
                <w:szCs w:val="20"/>
              </w:rPr>
            </w:pPr>
            <w:r w:rsidRPr="003A7418">
              <w:rPr>
                <w:sz w:val="20"/>
                <w:szCs w:val="20"/>
              </w:rPr>
              <w:t>436/</w:t>
            </w:r>
          </w:p>
          <w:p w14:paraId="7A664A52" w14:textId="77777777" w:rsidR="00720F8F" w:rsidRPr="003A7418" w:rsidRDefault="00720F8F" w:rsidP="00720F8F">
            <w:pPr>
              <w:widowControl w:val="0"/>
              <w:jc w:val="center"/>
              <w:rPr>
                <w:sz w:val="20"/>
                <w:szCs w:val="20"/>
              </w:rPr>
            </w:pPr>
            <w:r w:rsidRPr="003A7418">
              <w:rPr>
                <w:sz w:val="20"/>
                <w:szCs w:val="20"/>
              </w:rPr>
              <w:t>4 832</w:t>
            </w:r>
          </w:p>
        </w:tc>
        <w:tc>
          <w:tcPr>
            <w:tcW w:w="531" w:type="pct"/>
            <w:shd w:val="clear" w:color="auto" w:fill="auto"/>
            <w:vAlign w:val="center"/>
          </w:tcPr>
          <w:p w14:paraId="413E32A9" w14:textId="77777777" w:rsidR="00720F8F" w:rsidRPr="003A7418" w:rsidRDefault="00720F8F" w:rsidP="00720F8F">
            <w:pPr>
              <w:widowControl w:val="0"/>
              <w:jc w:val="center"/>
              <w:rPr>
                <w:sz w:val="20"/>
                <w:szCs w:val="20"/>
              </w:rPr>
            </w:pPr>
            <w:r w:rsidRPr="003A7418">
              <w:rPr>
                <w:sz w:val="20"/>
                <w:szCs w:val="20"/>
              </w:rPr>
              <w:t>456/</w:t>
            </w:r>
          </w:p>
          <w:p w14:paraId="0A2A5570" w14:textId="77777777" w:rsidR="00720F8F" w:rsidRPr="003A7418" w:rsidRDefault="00720F8F" w:rsidP="00720F8F">
            <w:pPr>
              <w:widowControl w:val="0"/>
              <w:jc w:val="center"/>
              <w:rPr>
                <w:sz w:val="20"/>
                <w:szCs w:val="20"/>
              </w:rPr>
            </w:pPr>
            <w:r w:rsidRPr="003A7418">
              <w:rPr>
                <w:sz w:val="20"/>
                <w:szCs w:val="20"/>
              </w:rPr>
              <w:t>4 908</w:t>
            </w:r>
          </w:p>
        </w:tc>
        <w:tc>
          <w:tcPr>
            <w:tcW w:w="682" w:type="pct"/>
            <w:shd w:val="clear" w:color="auto" w:fill="auto"/>
            <w:vAlign w:val="center"/>
          </w:tcPr>
          <w:p w14:paraId="151C6D93" w14:textId="77777777" w:rsidR="00720F8F" w:rsidRPr="003A7418" w:rsidRDefault="00720F8F" w:rsidP="00720F8F">
            <w:pPr>
              <w:widowControl w:val="0"/>
              <w:jc w:val="center"/>
              <w:rPr>
                <w:sz w:val="20"/>
                <w:szCs w:val="20"/>
              </w:rPr>
            </w:pPr>
            <w:r w:rsidRPr="003A7418">
              <w:rPr>
                <w:sz w:val="20"/>
                <w:szCs w:val="20"/>
              </w:rPr>
              <w:t>20/</w:t>
            </w:r>
          </w:p>
          <w:p w14:paraId="7EA4699B" w14:textId="77777777" w:rsidR="00720F8F" w:rsidRPr="003A7418" w:rsidRDefault="00720F8F" w:rsidP="00720F8F">
            <w:pPr>
              <w:widowControl w:val="0"/>
              <w:jc w:val="center"/>
              <w:rPr>
                <w:sz w:val="20"/>
                <w:szCs w:val="20"/>
              </w:rPr>
            </w:pPr>
            <w:r w:rsidRPr="003A7418">
              <w:rPr>
                <w:sz w:val="20"/>
                <w:szCs w:val="20"/>
              </w:rPr>
              <w:t>76</w:t>
            </w:r>
          </w:p>
        </w:tc>
        <w:tc>
          <w:tcPr>
            <w:tcW w:w="758" w:type="pct"/>
            <w:vAlign w:val="center"/>
          </w:tcPr>
          <w:p w14:paraId="04744AE9" w14:textId="77777777" w:rsidR="00720F8F" w:rsidRPr="003A7418" w:rsidRDefault="00720F8F" w:rsidP="00720F8F">
            <w:pPr>
              <w:widowControl w:val="0"/>
              <w:jc w:val="center"/>
              <w:rPr>
                <w:sz w:val="20"/>
                <w:szCs w:val="20"/>
              </w:rPr>
            </w:pPr>
            <w:r w:rsidRPr="003A7418">
              <w:rPr>
                <w:sz w:val="20"/>
                <w:szCs w:val="20"/>
              </w:rPr>
              <w:t>456/</w:t>
            </w:r>
          </w:p>
          <w:p w14:paraId="7C6A79D3" w14:textId="77777777" w:rsidR="00720F8F" w:rsidRPr="003A7418" w:rsidRDefault="00720F8F" w:rsidP="00720F8F">
            <w:pPr>
              <w:widowControl w:val="0"/>
              <w:jc w:val="center"/>
              <w:rPr>
                <w:sz w:val="20"/>
                <w:szCs w:val="20"/>
              </w:rPr>
            </w:pPr>
            <w:r w:rsidRPr="003A7418">
              <w:rPr>
                <w:sz w:val="20"/>
                <w:szCs w:val="20"/>
              </w:rPr>
              <w:t>4 908</w:t>
            </w:r>
          </w:p>
        </w:tc>
      </w:tr>
      <w:tr w:rsidR="00720F8F" w:rsidRPr="003A7418" w14:paraId="2D62202E" w14:textId="77777777" w:rsidTr="00417C85">
        <w:trPr>
          <w:trHeight w:val="284"/>
        </w:trPr>
        <w:tc>
          <w:tcPr>
            <w:tcW w:w="323" w:type="pct"/>
            <w:shd w:val="clear" w:color="auto" w:fill="auto"/>
            <w:vAlign w:val="center"/>
          </w:tcPr>
          <w:p w14:paraId="2910498D" w14:textId="77777777" w:rsidR="00720F8F" w:rsidRPr="003A7418" w:rsidRDefault="00720F8F" w:rsidP="00720F8F">
            <w:pPr>
              <w:widowControl w:val="0"/>
              <w:jc w:val="center"/>
              <w:rPr>
                <w:sz w:val="20"/>
                <w:szCs w:val="20"/>
              </w:rPr>
            </w:pPr>
            <w:r w:rsidRPr="003A7418">
              <w:rPr>
                <w:sz w:val="20"/>
                <w:szCs w:val="20"/>
              </w:rPr>
              <w:t>17.6</w:t>
            </w:r>
          </w:p>
        </w:tc>
        <w:tc>
          <w:tcPr>
            <w:tcW w:w="1531" w:type="pct"/>
            <w:shd w:val="clear" w:color="auto" w:fill="auto"/>
          </w:tcPr>
          <w:p w14:paraId="70E262E9" w14:textId="77777777" w:rsidR="00720F8F" w:rsidRPr="003A7418" w:rsidRDefault="00720F8F" w:rsidP="00720F8F">
            <w:pPr>
              <w:widowControl w:val="0"/>
              <w:autoSpaceDE w:val="0"/>
              <w:autoSpaceDN w:val="0"/>
              <w:adjustRightInd w:val="0"/>
              <w:rPr>
                <w:sz w:val="20"/>
                <w:szCs w:val="20"/>
              </w:rPr>
            </w:pPr>
            <w:r w:rsidRPr="003A7418">
              <w:rPr>
                <w:sz w:val="20"/>
                <w:szCs w:val="20"/>
              </w:rPr>
              <w:t>социально-гуманитарное</w:t>
            </w:r>
          </w:p>
        </w:tc>
        <w:tc>
          <w:tcPr>
            <w:tcW w:w="642" w:type="pct"/>
            <w:shd w:val="clear" w:color="auto" w:fill="auto"/>
            <w:vAlign w:val="center"/>
          </w:tcPr>
          <w:p w14:paraId="37F989CB" w14:textId="77777777" w:rsidR="00720F8F" w:rsidRPr="003A7418" w:rsidRDefault="00720F8F" w:rsidP="00720F8F">
            <w:pPr>
              <w:widowControl w:val="0"/>
              <w:jc w:val="center"/>
              <w:rPr>
                <w:sz w:val="20"/>
                <w:szCs w:val="20"/>
              </w:rPr>
            </w:pPr>
            <w:r w:rsidRPr="003A7418">
              <w:rPr>
                <w:sz w:val="20"/>
                <w:szCs w:val="20"/>
              </w:rPr>
              <w:t>гр./чел.</w:t>
            </w:r>
          </w:p>
        </w:tc>
        <w:tc>
          <w:tcPr>
            <w:tcW w:w="533" w:type="pct"/>
            <w:shd w:val="clear" w:color="auto" w:fill="auto"/>
            <w:vAlign w:val="center"/>
          </w:tcPr>
          <w:p w14:paraId="7B28020A" w14:textId="77777777" w:rsidR="00720F8F" w:rsidRPr="003A7418" w:rsidRDefault="00720F8F" w:rsidP="00720F8F">
            <w:pPr>
              <w:widowControl w:val="0"/>
              <w:jc w:val="center"/>
              <w:rPr>
                <w:sz w:val="20"/>
                <w:szCs w:val="20"/>
              </w:rPr>
            </w:pPr>
            <w:r w:rsidRPr="003A7418">
              <w:rPr>
                <w:sz w:val="20"/>
                <w:szCs w:val="20"/>
              </w:rPr>
              <w:t>148/</w:t>
            </w:r>
          </w:p>
          <w:p w14:paraId="48E33CE8" w14:textId="77777777" w:rsidR="00720F8F" w:rsidRPr="003A7418" w:rsidRDefault="00720F8F" w:rsidP="00720F8F">
            <w:pPr>
              <w:widowControl w:val="0"/>
              <w:jc w:val="center"/>
              <w:rPr>
                <w:sz w:val="20"/>
                <w:szCs w:val="20"/>
              </w:rPr>
            </w:pPr>
            <w:r w:rsidRPr="003A7418">
              <w:rPr>
                <w:sz w:val="20"/>
                <w:szCs w:val="20"/>
              </w:rPr>
              <w:t>1 442</w:t>
            </w:r>
          </w:p>
        </w:tc>
        <w:tc>
          <w:tcPr>
            <w:tcW w:w="531" w:type="pct"/>
            <w:shd w:val="clear" w:color="auto" w:fill="auto"/>
            <w:vAlign w:val="center"/>
          </w:tcPr>
          <w:p w14:paraId="50A4731C" w14:textId="77777777" w:rsidR="00720F8F" w:rsidRPr="003A7418" w:rsidRDefault="00720F8F" w:rsidP="00720F8F">
            <w:pPr>
              <w:widowControl w:val="0"/>
              <w:jc w:val="center"/>
              <w:rPr>
                <w:sz w:val="20"/>
                <w:szCs w:val="20"/>
              </w:rPr>
            </w:pPr>
            <w:r w:rsidRPr="003A7418">
              <w:rPr>
                <w:sz w:val="20"/>
                <w:szCs w:val="20"/>
              </w:rPr>
              <w:t>160/</w:t>
            </w:r>
          </w:p>
          <w:p w14:paraId="4FE0E96A" w14:textId="77777777" w:rsidR="00720F8F" w:rsidRPr="003A7418" w:rsidRDefault="00720F8F" w:rsidP="00720F8F">
            <w:pPr>
              <w:widowControl w:val="0"/>
              <w:jc w:val="center"/>
              <w:rPr>
                <w:sz w:val="20"/>
                <w:szCs w:val="20"/>
              </w:rPr>
            </w:pPr>
            <w:r w:rsidRPr="003A7418">
              <w:rPr>
                <w:sz w:val="20"/>
                <w:szCs w:val="20"/>
              </w:rPr>
              <w:t>1 536</w:t>
            </w:r>
          </w:p>
        </w:tc>
        <w:tc>
          <w:tcPr>
            <w:tcW w:w="682" w:type="pct"/>
            <w:shd w:val="clear" w:color="auto" w:fill="auto"/>
            <w:vAlign w:val="center"/>
          </w:tcPr>
          <w:p w14:paraId="02676519" w14:textId="77777777" w:rsidR="00720F8F" w:rsidRPr="003A7418" w:rsidRDefault="00720F8F" w:rsidP="00720F8F">
            <w:pPr>
              <w:widowControl w:val="0"/>
              <w:jc w:val="center"/>
              <w:rPr>
                <w:sz w:val="20"/>
                <w:szCs w:val="20"/>
              </w:rPr>
            </w:pPr>
            <w:r w:rsidRPr="003A7418">
              <w:rPr>
                <w:sz w:val="20"/>
                <w:szCs w:val="20"/>
              </w:rPr>
              <w:t>12/</w:t>
            </w:r>
          </w:p>
          <w:p w14:paraId="539E1E89" w14:textId="77777777" w:rsidR="00720F8F" w:rsidRPr="003A7418" w:rsidRDefault="00720F8F" w:rsidP="00720F8F">
            <w:pPr>
              <w:widowControl w:val="0"/>
              <w:jc w:val="center"/>
              <w:rPr>
                <w:sz w:val="20"/>
                <w:szCs w:val="20"/>
              </w:rPr>
            </w:pPr>
            <w:r w:rsidRPr="003A7418">
              <w:rPr>
                <w:sz w:val="20"/>
                <w:szCs w:val="20"/>
              </w:rPr>
              <w:t>94</w:t>
            </w:r>
          </w:p>
        </w:tc>
        <w:tc>
          <w:tcPr>
            <w:tcW w:w="758" w:type="pct"/>
            <w:vAlign w:val="center"/>
          </w:tcPr>
          <w:p w14:paraId="74065F49" w14:textId="77777777" w:rsidR="00720F8F" w:rsidRPr="003A7418" w:rsidRDefault="00720F8F" w:rsidP="00720F8F">
            <w:pPr>
              <w:widowControl w:val="0"/>
              <w:jc w:val="center"/>
              <w:rPr>
                <w:sz w:val="20"/>
                <w:szCs w:val="20"/>
              </w:rPr>
            </w:pPr>
            <w:r w:rsidRPr="003A7418">
              <w:rPr>
                <w:sz w:val="20"/>
                <w:szCs w:val="20"/>
              </w:rPr>
              <w:t>160/</w:t>
            </w:r>
          </w:p>
          <w:p w14:paraId="33826B7B" w14:textId="77777777" w:rsidR="00720F8F" w:rsidRPr="003A7418" w:rsidRDefault="00720F8F" w:rsidP="00720F8F">
            <w:pPr>
              <w:widowControl w:val="0"/>
              <w:jc w:val="center"/>
              <w:rPr>
                <w:sz w:val="20"/>
                <w:szCs w:val="20"/>
              </w:rPr>
            </w:pPr>
            <w:r w:rsidRPr="003A7418">
              <w:rPr>
                <w:sz w:val="20"/>
                <w:szCs w:val="20"/>
              </w:rPr>
              <w:t>1 536</w:t>
            </w:r>
          </w:p>
        </w:tc>
      </w:tr>
      <w:tr w:rsidR="00720F8F" w:rsidRPr="003A7418" w14:paraId="5318F9CD" w14:textId="77777777" w:rsidTr="00417C85">
        <w:trPr>
          <w:trHeight w:val="284"/>
        </w:trPr>
        <w:tc>
          <w:tcPr>
            <w:tcW w:w="5000" w:type="pct"/>
            <w:gridSpan w:val="7"/>
            <w:shd w:val="clear" w:color="auto" w:fill="D9D9D9" w:themeFill="background1" w:themeFillShade="D9"/>
            <w:vAlign w:val="center"/>
          </w:tcPr>
          <w:p w14:paraId="28795E07" w14:textId="77777777" w:rsidR="00720F8F" w:rsidRPr="003A7418" w:rsidRDefault="00720F8F" w:rsidP="00720F8F">
            <w:pPr>
              <w:jc w:val="center"/>
              <w:rPr>
                <w:i/>
                <w:sz w:val="20"/>
                <w:szCs w:val="20"/>
                <w:u w:val="single"/>
              </w:rPr>
            </w:pPr>
            <w:r w:rsidRPr="003A7418">
              <w:rPr>
                <w:i/>
                <w:sz w:val="20"/>
                <w:szCs w:val="20"/>
                <w:u w:val="single"/>
              </w:rPr>
              <w:t>Основные показатели работы отдела опеки и попечительства над несовершеннолетними</w:t>
            </w:r>
          </w:p>
        </w:tc>
      </w:tr>
      <w:tr w:rsidR="00720F8F" w:rsidRPr="003A7418" w14:paraId="5DF3270B" w14:textId="77777777" w:rsidTr="00417C85">
        <w:trPr>
          <w:trHeight w:val="284"/>
        </w:trPr>
        <w:tc>
          <w:tcPr>
            <w:tcW w:w="323" w:type="pct"/>
            <w:shd w:val="clear" w:color="auto" w:fill="auto"/>
            <w:vAlign w:val="center"/>
          </w:tcPr>
          <w:p w14:paraId="0033FD5A" w14:textId="77777777" w:rsidR="00720F8F" w:rsidRPr="003A7418" w:rsidRDefault="00720F8F" w:rsidP="00720F8F">
            <w:pPr>
              <w:jc w:val="center"/>
              <w:rPr>
                <w:sz w:val="20"/>
                <w:szCs w:val="20"/>
              </w:rPr>
            </w:pPr>
            <w:r w:rsidRPr="003A7418">
              <w:rPr>
                <w:sz w:val="20"/>
                <w:szCs w:val="20"/>
              </w:rPr>
              <w:t>18</w:t>
            </w:r>
          </w:p>
        </w:tc>
        <w:tc>
          <w:tcPr>
            <w:tcW w:w="1531" w:type="pct"/>
            <w:shd w:val="clear" w:color="auto" w:fill="auto"/>
            <w:vAlign w:val="center"/>
          </w:tcPr>
          <w:p w14:paraId="658B0AEF" w14:textId="77777777" w:rsidR="00720F8F" w:rsidRPr="003A7418" w:rsidRDefault="00720F8F" w:rsidP="00720F8F">
            <w:pPr>
              <w:jc w:val="left"/>
              <w:rPr>
                <w:sz w:val="20"/>
                <w:szCs w:val="20"/>
              </w:rPr>
            </w:pPr>
            <w:r w:rsidRPr="003A7418">
              <w:rPr>
                <w:sz w:val="20"/>
                <w:szCs w:val="20"/>
              </w:rPr>
              <w:t>Количество детей, находящихся под опекой (попечительством) по распоряжению о назначении опекуном гражданина</w:t>
            </w:r>
          </w:p>
        </w:tc>
        <w:tc>
          <w:tcPr>
            <w:tcW w:w="642" w:type="pct"/>
            <w:shd w:val="clear" w:color="auto" w:fill="auto"/>
            <w:vAlign w:val="center"/>
          </w:tcPr>
          <w:p w14:paraId="222F573B" w14:textId="77777777" w:rsidR="00720F8F" w:rsidRPr="003A7418" w:rsidRDefault="00720F8F" w:rsidP="00720F8F">
            <w:pPr>
              <w:jc w:val="center"/>
              <w:rPr>
                <w:bCs/>
                <w:sz w:val="20"/>
                <w:szCs w:val="20"/>
              </w:rPr>
            </w:pPr>
            <w:r w:rsidRPr="003A7418">
              <w:rPr>
                <w:bCs/>
                <w:sz w:val="20"/>
                <w:szCs w:val="20"/>
              </w:rPr>
              <w:t>чел.</w:t>
            </w:r>
          </w:p>
        </w:tc>
        <w:tc>
          <w:tcPr>
            <w:tcW w:w="533" w:type="pct"/>
            <w:shd w:val="clear" w:color="auto" w:fill="auto"/>
            <w:vAlign w:val="center"/>
          </w:tcPr>
          <w:p w14:paraId="0D324396" w14:textId="77777777" w:rsidR="00720F8F" w:rsidRPr="003A7418" w:rsidRDefault="00720F8F" w:rsidP="00720F8F">
            <w:pPr>
              <w:jc w:val="center"/>
              <w:rPr>
                <w:sz w:val="20"/>
                <w:szCs w:val="20"/>
              </w:rPr>
            </w:pPr>
            <w:r w:rsidRPr="003A7418">
              <w:rPr>
                <w:sz w:val="20"/>
                <w:szCs w:val="20"/>
              </w:rPr>
              <w:t>292</w:t>
            </w:r>
          </w:p>
        </w:tc>
        <w:tc>
          <w:tcPr>
            <w:tcW w:w="531" w:type="pct"/>
            <w:shd w:val="clear" w:color="auto" w:fill="auto"/>
            <w:vAlign w:val="center"/>
          </w:tcPr>
          <w:p w14:paraId="5C577A1A" w14:textId="77777777" w:rsidR="00720F8F" w:rsidRPr="003A7418" w:rsidRDefault="00720F8F" w:rsidP="00720F8F">
            <w:pPr>
              <w:jc w:val="center"/>
              <w:rPr>
                <w:sz w:val="20"/>
                <w:szCs w:val="20"/>
              </w:rPr>
            </w:pPr>
            <w:r w:rsidRPr="003A7418">
              <w:rPr>
                <w:sz w:val="20"/>
                <w:szCs w:val="20"/>
              </w:rPr>
              <w:t>279</w:t>
            </w:r>
          </w:p>
        </w:tc>
        <w:tc>
          <w:tcPr>
            <w:tcW w:w="682" w:type="pct"/>
            <w:shd w:val="clear" w:color="auto" w:fill="auto"/>
            <w:vAlign w:val="center"/>
          </w:tcPr>
          <w:p w14:paraId="22F42285" w14:textId="77777777" w:rsidR="00720F8F" w:rsidRPr="003A7418" w:rsidRDefault="00720F8F" w:rsidP="00720F8F">
            <w:pPr>
              <w:jc w:val="center"/>
              <w:rPr>
                <w:iCs/>
                <w:sz w:val="20"/>
                <w:szCs w:val="20"/>
              </w:rPr>
            </w:pPr>
            <w:r w:rsidRPr="003A7418">
              <w:rPr>
                <w:iCs/>
                <w:sz w:val="20"/>
                <w:szCs w:val="20"/>
              </w:rPr>
              <w:t>-13</w:t>
            </w:r>
          </w:p>
        </w:tc>
        <w:tc>
          <w:tcPr>
            <w:tcW w:w="758" w:type="pct"/>
            <w:shd w:val="clear" w:color="auto" w:fill="auto"/>
            <w:vAlign w:val="center"/>
          </w:tcPr>
          <w:p w14:paraId="0ADD1173" w14:textId="77777777" w:rsidR="00720F8F" w:rsidRPr="003A7418" w:rsidRDefault="00720F8F" w:rsidP="00720F8F">
            <w:pPr>
              <w:jc w:val="center"/>
              <w:rPr>
                <w:iCs/>
                <w:sz w:val="20"/>
                <w:szCs w:val="20"/>
              </w:rPr>
            </w:pPr>
            <w:r w:rsidRPr="003A7418">
              <w:rPr>
                <w:iCs/>
                <w:sz w:val="20"/>
                <w:szCs w:val="20"/>
              </w:rPr>
              <w:t>282</w:t>
            </w:r>
          </w:p>
        </w:tc>
      </w:tr>
      <w:tr w:rsidR="00720F8F" w:rsidRPr="003A7418" w14:paraId="09A0A432" w14:textId="77777777" w:rsidTr="00417C85">
        <w:trPr>
          <w:trHeight w:val="284"/>
        </w:trPr>
        <w:tc>
          <w:tcPr>
            <w:tcW w:w="323" w:type="pct"/>
            <w:shd w:val="clear" w:color="auto" w:fill="auto"/>
            <w:vAlign w:val="center"/>
          </w:tcPr>
          <w:p w14:paraId="542DA8A9" w14:textId="77777777" w:rsidR="00720F8F" w:rsidRPr="003A7418" w:rsidRDefault="00720F8F" w:rsidP="00720F8F">
            <w:pPr>
              <w:jc w:val="center"/>
              <w:rPr>
                <w:sz w:val="20"/>
                <w:szCs w:val="20"/>
              </w:rPr>
            </w:pPr>
            <w:r w:rsidRPr="003A7418">
              <w:rPr>
                <w:sz w:val="20"/>
                <w:szCs w:val="20"/>
              </w:rPr>
              <w:t>19</w:t>
            </w:r>
          </w:p>
        </w:tc>
        <w:tc>
          <w:tcPr>
            <w:tcW w:w="1531" w:type="pct"/>
            <w:shd w:val="clear" w:color="auto" w:fill="auto"/>
            <w:vAlign w:val="center"/>
          </w:tcPr>
          <w:p w14:paraId="76AC4929" w14:textId="77777777" w:rsidR="00720F8F" w:rsidRPr="003A7418" w:rsidRDefault="00720F8F" w:rsidP="00720F8F">
            <w:pPr>
              <w:jc w:val="left"/>
              <w:rPr>
                <w:iCs/>
                <w:sz w:val="20"/>
                <w:szCs w:val="20"/>
              </w:rPr>
            </w:pPr>
            <w:r w:rsidRPr="003A7418">
              <w:rPr>
                <w:iCs/>
                <w:sz w:val="20"/>
                <w:szCs w:val="20"/>
              </w:rPr>
              <w:t>Количество детей-сирот и детей, оставшихся без попечения родителей, находящихся в специализированных учреждениях для таких детей на полном государственном обеспечении (</w:t>
            </w:r>
            <w:r w:rsidRPr="003A7418">
              <w:rPr>
                <w:sz w:val="20"/>
                <w:szCs w:val="20"/>
              </w:rPr>
              <w:t>КГКУ «Норильский детский дом»)</w:t>
            </w:r>
            <w:r w:rsidRPr="003A7418">
              <w:rPr>
                <w:iCs/>
                <w:sz w:val="20"/>
                <w:szCs w:val="20"/>
              </w:rPr>
              <w:t xml:space="preserve"> </w:t>
            </w:r>
          </w:p>
        </w:tc>
        <w:tc>
          <w:tcPr>
            <w:tcW w:w="642" w:type="pct"/>
            <w:shd w:val="clear" w:color="auto" w:fill="auto"/>
            <w:vAlign w:val="center"/>
          </w:tcPr>
          <w:p w14:paraId="4A7FAE11" w14:textId="77777777" w:rsidR="00720F8F" w:rsidRPr="003A7418" w:rsidRDefault="00720F8F" w:rsidP="00720F8F">
            <w:pPr>
              <w:jc w:val="center"/>
              <w:rPr>
                <w:sz w:val="20"/>
                <w:szCs w:val="20"/>
              </w:rPr>
            </w:pPr>
            <w:r w:rsidRPr="003A7418">
              <w:rPr>
                <w:sz w:val="20"/>
                <w:szCs w:val="20"/>
              </w:rPr>
              <w:t>чел.</w:t>
            </w:r>
          </w:p>
        </w:tc>
        <w:tc>
          <w:tcPr>
            <w:tcW w:w="533" w:type="pct"/>
            <w:shd w:val="clear" w:color="auto" w:fill="auto"/>
            <w:vAlign w:val="center"/>
          </w:tcPr>
          <w:p w14:paraId="1F45ABE7" w14:textId="77777777" w:rsidR="00720F8F" w:rsidRPr="003A7418" w:rsidRDefault="00720F8F" w:rsidP="00720F8F">
            <w:pPr>
              <w:jc w:val="center"/>
              <w:rPr>
                <w:color w:val="000000"/>
                <w:sz w:val="20"/>
                <w:szCs w:val="20"/>
              </w:rPr>
            </w:pPr>
            <w:r w:rsidRPr="003A7418">
              <w:rPr>
                <w:sz w:val="20"/>
                <w:szCs w:val="20"/>
              </w:rPr>
              <w:t>42</w:t>
            </w:r>
          </w:p>
        </w:tc>
        <w:tc>
          <w:tcPr>
            <w:tcW w:w="531" w:type="pct"/>
            <w:shd w:val="clear" w:color="auto" w:fill="auto"/>
            <w:vAlign w:val="center"/>
          </w:tcPr>
          <w:p w14:paraId="4EE07BB5" w14:textId="77777777" w:rsidR="00720F8F" w:rsidRPr="003A7418" w:rsidRDefault="00720F8F" w:rsidP="00720F8F">
            <w:pPr>
              <w:jc w:val="center"/>
              <w:rPr>
                <w:sz w:val="20"/>
                <w:szCs w:val="20"/>
              </w:rPr>
            </w:pPr>
            <w:r w:rsidRPr="003A7418">
              <w:rPr>
                <w:sz w:val="20"/>
                <w:szCs w:val="20"/>
              </w:rPr>
              <w:t>36</w:t>
            </w:r>
          </w:p>
        </w:tc>
        <w:tc>
          <w:tcPr>
            <w:tcW w:w="682" w:type="pct"/>
            <w:shd w:val="clear" w:color="auto" w:fill="auto"/>
            <w:vAlign w:val="center"/>
          </w:tcPr>
          <w:p w14:paraId="14F6B0D7" w14:textId="77777777" w:rsidR="00720F8F" w:rsidRPr="003A7418" w:rsidRDefault="00720F8F" w:rsidP="00720F8F">
            <w:pPr>
              <w:jc w:val="center"/>
              <w:rPr>
                <w:color w:val="000000"/>
                <w:sz w:val="20"/>
                <w:szCs w:val="20"/>
              </w:rPr>
            </w:pPr>
            <w:r w:rsidRPr="003A7418">
              <w:rPr>
                <w:color w:val="000000"/>
                <w:sz w:val="20"/>
                <w:szCs w:val="20"/>
              </w:rPr>
              <w:t>-6</w:t>
            </w:r>
          </w:p>
        </w:tc>
        <w:tc>
          <w:tcPr>
            <w:tcW w:w="758" w:type="pct"/>
            <w:shd w:val="clear" w:color="auto" w:fill="auto"/>
            <w:vAlign w:val="center"/>
          </w:tcPr>
          <w:p w14:paraId="56EAD2AA" w14:textId="77777777" w:rsidR="00720F8F" w:rsidRPr="003A7418" w:rsidRDefault="00720F8F" w:rsidP="00720F8F">
            <w:pPr>
              <w:jc w:val="center"/>
              <w:rPr>
                <w:color w:val="000000"/>
                <w:sz w:val="20"/>
                <w:szCs w:val="20"/>
              </w:rPr>
            </w:pPr>
            <w:r w:rsidRPr="003A7418">
              <w:rPr>
                <w:color w:val="000000"/>
                <w:sz w:val="20"/>
                <w:szCs w:val="20"/>
              </w:rPr>
              <w:t>36</w:t>
            </w:r>
          </w:p>
        </w:tc>
      </w:tr>
    </w:tbl>
    <w:p w14:paraId="72C7BCDF" w14:textId="77777777" w:rsidR="00720F8F" w:rsidRPr="00720F8F" w:rsidRDefault="00720F8F" w:rsidP="00720F8F">
      <w:pPr>
        <w:widowControl w:val="0"/>
        <w:tabs>
          <w:tab w:val="left" w:pos="910"/>
          <w:tab w:val="left" w:pos="1080"/>
        </w:tabs>
        <w:spacing w:before="120"/>
        <w:ind w:firstLine="709"/>
        <w:rPr>
          <w:sz w:val="20"/>
          <w:szCs w:val="20"/>
        </w:rPr>
      </w:pPr>
      <w:r w:rsidRPr="00720F8F">
        <w:rPr>
          <w:sz w:val="20"/>
          <w:szCs w:val="20"/>
          <w:vertAlign w:val="superscript"/>
        </w:rPr>
        <w:t>1</w:t>
      </w:r>
      <w:r w:rsidRPr="00720F8F">
        <w:rPr>
          <w:sz w:val="20"/>
          <w:szCs w:val="20"/>
        </w:rPr>
        <w:t xml:space="preserve"> Показатель рассчитывается по методике к Указу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исходя из:</w:t>
      </w:r>
    </w:p>
    <w:p w14:paraId="73A5A561" w14:textId="77777777" w:rsidR="00720F8F" w:rsidRPr="00720F8F" w:rsidRDefault="00720F8F" w:rsidP="00BA62D4">
      <w:pPr>
        <w:widowControl w:val="0"/>
        <w:numPr>
          <w:ilvl w:val="0"/>
          <w:numId w:val="31"/>
        </w:numPr>
        <w:tabs>
          <w:tab w:val="left" w:pos="910"/>
          <w:tab w:val="left" w:pos="1080"/>
        </w:tabs>
        <w:ind w:left="0" w:firstLine="709"/>
        <w:contextualSpacing/>
        <w:jc w:val="left"/>
        <w:rPr>
          <w:sz w:val="20"/>
          <w:szCs w:val="20"/>
        </w:rPr>
      </w:pPr>
      <w:r w:rsidRPr="00720F8F">
        <w:rPr>
          <w:sz w:val="20"/>
          <w:szCs w:val="20"/>
        </w:rPr>
        <w:t>10 137 чел. – численность детей, зачисленных в МБ(А)ДОУ от 1 до 6 лет за отчетный период;</w:t>
      </w:r>
    </w:p>
    <w:p w14:paraId="34C66982" w14:textId="77777777" w:rsidR="00720F8F" w:rsidRPr="00720F8F" w:rsidRDefault="00720F8F" w:rsidP="00BA62D4">
      <w:pPr>
        <w:widowControl w:val="0"/>
        <w:numPr>
          <w:ilvl w:val="0"/>
          <w:numId w:val="31"/>
        </w:numPr>
        <w:tabs>
          <w:tab w:val="left" w:pos="910"/>
          <w:tab w:val="left" w:pos="1080"/>
        </w:tabs>
        <w:ind w:left="0" w:firstLine="709"/>
        <w:contextualSpacing/>
        <w:jc w:val="left"/>
        <w:rPr>
          <w:sz w:val="20"/>
          <w:szCs w:val="20"/>
        </w:rPr>
      </w:pPr>
      <w:r w:rsidRPr="00720F8F">
        <w:rPr>
          <w:sz w:val="20"/>
          <w:szCs w:val="20"/>
        </w:rPr>
        <w:lastRenderedPageBreak/>
        <w:t xml:space="preserve">7 чел. – численность детей, оформленных на семейную форму получения дошкольного образования (без зачисления в МБ(А)ДОУ); </w:t>
      </w:r>
    </w:p>
    <w:p w14:paraId="3ACA7007" w14:textId="77777777" w:rsidR="00720F8F" w:rsidRPr="00720F8F" w:rsidRDefault="00720F8F" w:rsidP="00BA62D4">
      <w:pPr>
        <w:widowControl w:val="0"/>
        <w:numPr>
          <w:ilvl w:val="0"/>
          <w:numId w:val="31"/>
        </w:numPr>
        <w:tabs>
          <w:tab w:val="left" w:pos="910"/>
          <w:tab w:val="left" w:pos="1080"/>
        </w:tabs>
        <w:spacing w:before="120"/>
        <w:ind w:left="0" w:firstLine="709"/>
        <w:contextualSpacing/>
        <w:jc w:val="left"/>
        <w:rPr>
          <w:sz w:val="20"/>
          <w:szCs w:val="20"/>
        </w:rPr>
      </w:pPr>
      <w:r w:rsidRPr="00720F8F">
        <w:rPr>
          <w:sz w:val="20"/>
          <w:szCs w:val="20"/>
        </w:rPr>
        <w:t>12 808 чел. – численность детей от 1-го до 6 лет на территории муниципального образования город Норильск по состоянию на 01.01.2025 (к прогнозу СЭР 2026-2028).</w:t>
      </w:r>
    </w:p>
    <w:p w14:paraId="0338812E" w14:textId="77777777" w:rsidR="00720F8F" w:rsidRPr="00720F8F" w:rsidRDefault="00720F8F" w:rsidP="00720F8F">
      <w:pPr>
        <w:widowControl w:val="0"/>
        <w:tabs>
          <w:tab w:val="left" w:pos="910"/>
          <w:tab w:val="left" w:pos="1080"/>
        </w:tabs>
        <w:ind w:firstLine="709"/>
        <w:rPr>
          <w:sz w:val="20"/>
          <w:szCs w:val="20"/>
        </w:rPr>
      </w:pPr>
      <w:r w:rsidRPr="00720F8F">
        <w:rPr>
          <w:sz w:val="20"/>
          <w:szCs w:val="20"/>
        </w:rPr>
        <w:t>Обеспеченность на 01.10.2025 = (10 137 + 7) / 12 739 *100% = 79,6%</w:t>
      </w:r>
    </w:p>
    <w:p w14:paraId="29C083E0" w14:textId="77777777" w:rsidR="00720F8F" w:rsidRPr="00720F8F" w:rsidRDefault="00720F8F" w:rsidP="00720F8F">
      <w:pPr>
        <w:autoSpaceDE w:val="0"/>
        <w:autoSpaceDN w:val="0"/>
        <w:adjustRightInd w:val="0"/>
        <w:ind w:firstLine="709"/>
        <w:rPr>
          <w:sz w:val="20"/>
          <w:szCs w:val="20"/>
        </w:rPr>
      </w:pPr>
      <w:r w:rsidRPr="00720F8F">
        <w:rPr>
          <w:sz w:val="20"/>
          <w:szCs w:val="20"/>
          <w:vertAlign w:val="superscript"/>
        </w:rPr>
        <w:t>2</w:t>
      </w:r>
      <w:r w:rsidRPr="00720F8F">
        <w:rPr>
          <w:sz w:val="20"/>
          <w:szCs w:val="20"/>
        </w:rPr>
        <w:t xml:space="preserve"> Расчет показателя выполнен из расчета общей суммы площадей учебных и учебно-вспомогательных помещений образовательных учреждений.</w:t>
      </w:r>
    </w:p>
    <w:p w14:paraId="598FEAC3" w14:textId="77777777" w:rsidR="00720F8F" w:rsidRPr="00720F8F" w:rsidRDefault="00720F8F" w:rsidP="00720F8F">
      <w:pPr>
        <w:tabs>
          <w:tab w:val="left" w:pos="1418"/>
        </w:tabs>
        <w:ind w:firstLine="709"/>
        <w:rPr>
          <w:sz w:val="20"/>
          <w:szCs w:val="20"/>
        </w:rPr>
      </w:pPr>
      <w:r w:rsidRPr="00720F8F">
        <w:rPr>
          <w:sz w:val="20"/>
          <w:szCs w:val="20"/>
          <w:vertAlign w:val="superscript"/>
        </w:rPr>
        <w:t>3</w:t>
      </w:r>
      <w:r w:rsidRPr="00720F8F">
        <w:rPr>
          <w:sz w:val="20"/>
          <w:szCs w:val="20"/>
        </w:rPr>
        <w:t xml:space="preserve"> В связи с работой большей части творческих объединений учреждений дополнительного образования на площадях общеобразовательных учреждений (классные кабинеты, актовые и спортивные залы, хореографические классы и др.) количество плановых мест в МБУ ДО не рассчитывается.</w:t>
      </w:r>
    </w:p>
    <w:p w14:paraId="012E2923" w14:textId="77777777" w:rsidR="00720F8F" w:rsidRPr="00720F8F" w:rsidRDefault="00720F8F" w:rsidP="00720F8F">
      <w:pPr>
        <w:widowControl w:val="0"/>
        <w:ind w:firstLine="708"/>
        <w:rPr>
          <w:noProof/>
          <w:sz w:val="20"/>
          <w:szCs w:val="20"/>
          <w:highlight w:val="yellow"/>
          <w:vertAlign w:val="superscript"/>
        </w:rPr>
      </w:pPr>
    </w:p>
    <w:p w14:paraId="62ECE593" w14:textId="77777777" w:rsidR="00720F8F" w:rsidRPr="00886D74" w:rsidRDefault="00720F8F" w:rsidP="00886D74">
      <w:pPr>
        <w:widowControl w:val="0"/>
        <w:tabs>
          <w:tab w:val="left" w:pos="910"/>
          <w:tab w:val="left" w:pos="1080"/>
        </w:tabs>
        <w:ind w:firstLine="709"/>
        <w:rPr>
          <w:sz w:val="26"/>
          <w:szCs w:val="26"/>
        </w:rPr>
      </w:pPr>
      <w:r w:rsidRPr="00720F8F">
        <w:rPr>
          <w:sz w:val="26"/>
          <w:szCs w:val="26"/>
        </w:rPr>
        <w:t>В отчетном периоде произошли следующие изменения по основным показателям отрасти «Образование»:</w:t>
      </w:r>
    </w:p>
    <w:p w14:paraId="35302BA5" w14:textId="77777777" w:rsidR="00720F8F" w:rsidRPr="000F74CB" w:rsidRDefault="00720F8F" w:rsidP="00886D74">
      <w:pPr>
        <w:numPr>
          <w:ilvl w:val="0"/>
          <w:numId w:val="28"/>
        </w:numPr>
        <w:tabs>
          <w:tab w:val="left" w:pos="993"/>
        </w:tabs>
        <w:ind w:left="0" w:firstLine="709"/>
        <w:contextualSpacing/>
        <w:rPr>
          <w:sz w:val="26"/>
          <w:szCs w:val="26"/>
        </w:rPr>
      </w:pPr>
      <w:r w:rsidRPr="00720F8F">
        <w:rPr>
          <w:sz w:val="26"/>
          <w:szCs w:val="26"/>
        </w:rPr>
        <w:t xml:space="preserve">Плановое количество мест в 37 садах уменьшилось на 402 ед. в сравнении с аналогичным периодом 2024 </w:t>
      </w:r>
      <w:r w:rsidRPr="000F74CB">
        <w:rPr>
          <w:sz w:val="26"/>
          <w:szCs w:val="26"/>
        </w:rPr>
        <w:t>года и составило 11 454 места в результате:</w:t>
      </w:r>
    </w:p>
    <w:p w14:paraId="140725D2" w14:textId="0BBFEAAC" w:rsidR="00720F8F" w:rsidRPr="000F74CB" w:rsidRDefault="00B36FA8" w:rsidP="00886D74">
      <w:pPr>
        <w:numPr>
          <w:ilvl w:val="0"/>
          <w:numId w:val="34"/>
        </w:numPr>
        <w:tabs>
          <w:tab w:val="left" w:pos="993"/>
          <w:tab w:val="left" w:pos="1134"/>
        </w:tabs>
        <w:ind w:left="0" w:firstLine="709"/>
        <w:contextualSpacing/>
        <w:rPr>
          <w:sz w:val="26"/>
          <w:szCs w:val="26"/>
        </w:rPr>
      </w:pPr>
      <w:r w:rsidRPr="000F74CB">
        <w:rPr>
          <w:sz w:val="26"/>
          <w:szCs w:val="26"/>
        </w:rPr>
        <w:t>открытия компенсирующих групп для детей с ОВЗ и инвалидностью (+14 групп, с 83 ед. на 01.10.2024 до 97 ед. на 01.10.2025), а также групп для детей младшего дошкольного возраста (+1 группа, с 6 ед. на 01.10.2024 до 7 ед. на 01.10.2025), в которых плановая численность детей значительно меньше, чем установлена в общеобразовательных группах старшего дошкольного возраста по нормативам, также количество детей в комбинированных группах (41 ед., количество групп сохран</w:t>
      </w:r>
      <w:r w:rsidR="0098132B" w:rsidRPr="000F74CB">
        <w:rPr>
          <w:sz w:val="26"/>
          <w:szCs w:val="26"/>
        </w:rPr>
        <w:t>ено</w:t>
      </w:r>
      <w:r w:rsidRPr="000F74CB">
        <w:rPr>
          <w:sz w:val="26"/>
          <w:szCs w:val="26"/>
        </w:rPr>
        <w:t xml:space="preserve"> на уровне прошлого года) приведено в соответствие с нормативами: не более 17 человек (-638 мест)</w:t>
      </w:r>
      <w:r w:rsidR="00720F8F" w:rsidRPr="000F74CB">
        <w:rPr>
          <w:sz w:val="26"/>
          <w:szCs w:val="26"/>
        </w:rPr>
        <w:t>;</w:t>
      </w:r>
    </w:p>
    <w:p w14:paraId="7142AAB3" w14:textId="4431A58B" w:rsidR="00720F8F" w:rsidRPr="000F74CB" w:rsidRDefault="00720F8F" w:rsidP="00886D74">
      <w:pPr>
        <w:numPr>
          <w:ilvl w:val="0"/>
          <w:numId w:val="34"/>
        </w:numPr>
        <w:tabs>
          <w:tab w:val="left" w:pos="993"/>
          <w:tab w:val="left" w:pos="1134"/>
        </w:tabs>
        <w:ind w:left="0" w:firstLine="709"/>
        <w:contextualSpacing/>
        <w:rPr>
          <w:sz w:val="26"/>
          <w:szCs w:val="26"/>
        </w:rPr>
      </w:pPr>
      <w:r w:rsidRPr="000F74CB">
        <w:rPr>
          <w:sz w:val="26"/>
          <w:szCs w:val="26"/>
        </w:rPr>
        <w:t xml:space="preserve">открытия здания 2 корпуса МБОУ «Детский сад №84», расположенного по адресу: г. Норильск, р-н Кайеркан, ул. Первомайская, д. 4, после реконструкции в рамках реализации мероприятий утвержденного Комплексного плана </w:t>
      </w:r>
      <w:r w:rsidR="00B36FA8" w:rsidRPr="000F74CB">
        <w:rPr>
          <w:sz w:val="26"/>
          <w:szCs w:val="26"/>
        </w:rPr>
        <w:t>(+236 мест)</w:t>
      </w:r>
      <w:r w:rsidRPr="000F74CB">
        <w:rPr>
          <w:sz w:val="26"/>
          <w:szCs w:val="26"/>
        </w:rPr>
        <w:t>.</w:t>
      </w:r>
    </w:p>
    <w:p w14:paraId="259B84D3" w14:textId="77777777" w:rsidR="00720F8F" w:rsidRPr="00720F8F" w:rsidRDefault="00720F8F" w:rsidP="00886D74">
      <w:pPr>
        <w:numPr>
          <w:ilvl w:val="0"/>
          <w:numId w:val="28"/>
        </w:numPr>
        <w:tabs>
          <w:tab w:val="left" w:pos="993"/>
        </w:tabs>
        <w:ind w:left="0" w:firstLine="709"/>
        <w:contextualSpacing/>
        <w:rPr>
          <w:sz w:val="26"/>
          <w:szCs w:val="26"/>
        </w:rPr>
      </w:pPr>
      <w:r w:rsidRPr="000F74CB">
        <w:rPr>
          <w:sz w:val="26"/>
          <w:szCs w:val="26"/>
        </w:rPr>
        <w:t>Списочная численность детей составила 10 335 чел., что на 1 119 чел</w:t>
      </w:r>
      <w:r w:rsidRPr="00720F8F">
        <w:rPr>
          <w:sz w:val="26"/>
          <w:szCs w:val="26"/>
        </w:rPr>
        <w:t>. ниже плановой наполняемости садов (</w:t>
      </w:r>
      <w:r w:rsidRPr="00720F8F">
        <w:rPr>
          <w:iCs/>
          <w:sz w:val="26"/>
          <w:szCs w:val="26"/>
        </w:rPr>
        <w:t>11 454 чел.</w:t>
      </w:r>
      <w:r w:rsidRPr="00720F8F">
        <w:rPr>
          <w:sz w:val="26"/>
          <w:szCs w:val="26"/>
        </w:rPr>
        <w:t>). С учетом количества детей, находящихся на стадии оформления в детские сады, ожидаемая списочная численность детей к концу 2025 года составит 10 500 чел., что также не приведет к достижению плановой наполняемости садов. Данный факт обусловлен снижением количества детей дошкольного возраста на территории. При этом очередь на устройство в детские сады сохраняется до принятия решения родителями об оформлении ребенка в дошкольное учреждение с учетом возраста ребенка.</w:t>
      </w:r>
    </w:p>
    <w:p w14:paraId="5A43466D" w14:textId="77777777" w:rsidR="00720F8F" w:rsidRPr="00720F8F" w:rsidRDefault="00720F8F" w:rsidP="00886D74">
      <w:pPr>
        <w:numPr>
          <w:ilvl w:val="0"/>
          <w:numId w:val="28"/>
        </w:numPr>
        <w:tabs>
          <w:tab w:val="left" w:pos="993"/>
        </w:tabs>
        <w:ind w:left="0" w:firstLine="709"/>
        <w:rPr>
          <w:sz w:val="26"/>
          <w:szCs w:val="26"/>
        </w:rPr>
      </w:pPr>
      <w:r w:rsidRPr="00720F8F">
        <w:rPr>
          <w:sz w:val="26"/>
          <w:szCs w:val="26"/>
        </w:rPr>
        <w:t>В очереди на устройство детей в дошкольные образовательные учреждения состоит 1 256 детей (на 85 детей меньше к уровню 2024 года), в том числе изменилась очередность по возрастным категориям:</w:t>
      </w:r>
    </w:p>
    <w:p w14:paraId="61F1B124" w14:textId="77777777" w:rsidR="00720F8F" w:rsidRPr="00720F8F" w:rsidRDefault="00720F8F" w:rsidP="00886D74">
      <w:pPr>
        <w:numPr>
          <w:ilvl w:val="0"/>
          <w:numId w:val="27"/>
        </w:numPr>
        <w:tabs>
          <w:tab w:val="left" w:pos="993"/>
        </w:tabs>
        <w:ind w:left="0" w:firstLine="709"/>
        <w:rPr>
          <w:sz w:val="26"/>
          <w:szCs w:val="26"/>
        </w:rPr>
      </w:pPr>
      <w:r w:rsidRPr="00720F8F">
        <w:rPr>
          <w:sz w:val="26"/>
          <w:szCs w:val="26"/>
        </w:rPr>
        <w:t>от 0 до 1,5 лет сократилась на 8,3% (с 1 200 чел. до 1 101 чел.);</w:t>
      </w:r>
    </w:p>
    <w:p w14:paraId="1025A15A" w14:textId="77777777" w:rsidR="00720F8F" w:rsidRPr="00720F8F" w:rsidRDefault="00720F8F" w:rsidP="00886D74">
      <w:pPr>
        <w:numPr>
          <w:ilvl w:val="0"/>
          <w:numId w:val="27"/>
        </w:numPr>
        <w:tabs>
          <w:tab w:val="left" w:pos="993"/>
        </w:tabs>
        <w:ind w:left="0" w:firstLine="709"/>
        <w:rPr>
          <w:sz w:val="26"/>
          <w:szCs w:val="26"/>
        </w:rPr>
      </w:pPr>
      <w:r w:rsidRPr="00720F8F">
        <w:rPr>
          <w:sz w:val="26"/>
          <w:szCs w:val="26"/>
        </w:rPr>
        <w:t>от 1,5 до 3 лет увеличилась на 9,9% (с 141 чел. до 155 чел.);</w:t>
      </w:r>
    </w:p>
    <w:p w14:paraId="0EABA30F" w14:textId="77777777" w:rsidR="00720F8F" w:rsidRPr="00720F8F" w:rsidRDefault="00720F8F" w:rsidP="00886D74">
      <w:pPr>
        <w:numPr>
          <w:ilvl w:val="0"/>
          <w:numId w:val="27"/>
        </w:numPr>
        <w:tabs>
          <w:tab w:val="left" w:pos="993"/>
        </w:tabs>
        <w:ind w:left="0" w:firstLine="709"/>
        <w:rPr>
          <w:sz w:val="26"/>
          <w:szCs w:val="26"/>
        </w:rPr>
      </w:pPr>
      <w:r w:rsidRPr="00720F8F">
        <w:rPr>
          <w:sz w:val="26"/>
          <w:szCs w:val="26"/>
        </w:rPr>
        <w:t>от 3 до 7 лет очередь отсутствует (на уровне 2024 года).</w:t>
      </w:r>
    </w:p>
    <w:p w14:paraId="699B341D" w14:textId="77777777" w:rsidR="00720F8F" w:rsidRPr="00720F8F" w:rsidRDefault="00720F8F" w:rsidP="00886D74">
      <w:pPr>
        <w:numPr>
          <w:ilvl w:val="0"/>
          <w:numId w:val="28"/>
        </w:numPr>
        <w:tabs>
          <w:tab w:val="left" w:pos="993"/>
        </w:tabs>
        <w:autoSpaceDE w:val="0"/>
        <w:autoSpaceDN w:val="0"/>
        <w:adjustRightInd w:val="0"/>
        <w:ind w:left="0" w:firstLine="709"/>
        <w:contextualSpacing/>
        <w:rPr>
          <w:sz w:val="26"/>
          <w:szCs w:val="26"/>
        </w:rPr>
      </w:pPr>
      <w:r w:rsidRPr="00720F8F">
        <w:rPr>
          <w:sz w:val="26"/>
          <w:szCs w:val="26"/>
        </w:rPr>
        <w:t xml:space="preserve">Численность обучающихся в 36 школах уменьшилась на 881 чел. и составила 23 047 чел. В школах функционируют 1 068 классов (-34 ед.). </w:t>
      </w:r>
    </w:p>
    <w:p w14:paraId="022B292F" w14:textId="77777777" w:rsidR="00720F8F" w:rsidRPr="00720F8F" w:rsidRDefault="00720F8F" w:rsidP="00886D74">
      <w:pPr>
        <w:numPr>
          <w:ilvl w:val="0"/>
          <w:numId w:val="28"/>
        </w:numPr>
        <w:tabs>
          <w:tab w:val="left" w:pos="993"/>
        </w:tabs>
        <w:autoSpaceDE w:val="0"/>
        <w:autoSpaceDN w:val="0"/>
        <w:adjustRightInd w:val="0"/>
        <w:ind w:left="0" w:firstLine="709"/>
        <w:contextualSpacing/>
        <w:rPr>
          <w:sz w:val="26"/>
          <w:szCs w:val="26"/>
        </w:rPr>
      </w:pPr>
      <w:r w:rsidRPr="00720F8F">
        <w:rPr>
          <w:sz w:val="26"/>
          <w:szCs w:val="26"/>
        </w:rPr>
        <w:t xml:space="preserve">Доля обучающихся в МБ(А)ОУ, занимающихся во вторую (третью) смену, составила 5,9% (-1,2 п.п. к уровню 9 месяцев 2024 года </w:t>
      </w:r>
      <w:r w:rsidRPr="00720F8F">
        <w:rPr>
          <w:sz w:val="24"/>
          <w:szCs w:val="26"/>
        </w:rPr>
        <w:t xml:space="preserve">– </w:t>
      </w:r>
      <w:r w:rsidRPr="00720F8F">
        <w:rPr>
          <w:sz w:val="26"/>
          <w:szCs w:val="26"/>
        </w:rPr>
        <w:t>7,1%) за счет перехода МБОУ «СШ № 8» в режим работы в одну смену.</w:t>
      </w:r>
    </w:p>
    <w:p w14:paraId="4CD7B216" w14:textId="77777777" w:rsidR="00720F8F" w:rsidRPr="00720F8F" w:rsidRDefault="00720F8F" w:rsidP="00886D74">
      <w:pPr>
        <w:numPr>
          <w:ilvl w:val="0"/>
          <w:numId w:val="28"/>
        </w:numPr>
        <w:tabs>
          <w:tab w:val="left" w:pos="993"/>
        </w:tabs>
        <w:autoSpaceDE w:val="0"/>
        <w:autoSpaceDN w:val="0"/>
        <w:adjustRightInd w:val="0"/>
        <w:ind w:left="0" w:firstLine="709"/>
        <w:contextualSpacing/>
        <w:rPr>
          <w:sz w:val="26"/>
          <w:szCs w:val="26"/>
        </w:rPr>
      </w:pPr>
      <w:r w:rsidRPr="00720F8F">
        <w:rPr>
          <w:sz w:val="26"/>
          <w:szCs w:val="26"/>
        </w:rPr>
        <w:t xml:space="preserve">Количество выпускников 11 классов 2024-2025 учебного года составило      1 087 чел., из них 1 065 чел. получили аттестат о среднем общем образовании в 2025 году. </w:t>
      </w:r>
    </w:p>
    <w:p w14:paraId="09D7D0D0" w14:textId="77777777" w:rsidR="00720F8F" w:rsidRPr="00720F8F" w:rsidRDefault="00720F8F" w:rsidP="00886D74">
      <w:pPr>
        <w:tabs>
          <w:tab w:val="left" w:pos="993"/>
        </w:tabs>
        <w:autoSpaceDE w:val="0"/>
        <w:autoSpaceDN w:val="0"/>
        <w:adjustRightInd w:val="0"/>
        <w:ind w:firstLine="709"/>
        <w:rPr>
          <w:sz w:val="26"/>
          <w:szCs w:val="26"/>
        </w:rPr>
      </w:pPr>
      <w:r w:rsidRPr="00720F8F">
        <w:rPr>
          <w:sz w:val="26"/>
          <w:szCs w:val="26"/>
        </w:rPr>
        <w:lastRenderedPageBreak/>
        <w:t xml:space="preserve">Количество выпускников 9 классов 2024-2025 учебного года составило 2 248 чел., из них 2 167 чел. получили аттестат об основном общем образовании в 2025 году. </w:t>
      </w:r>
    </w:p>
    <w:p w14:paraId="37726560" w14:textId="77777777" w:rsidR="00720F8F" w:rsidRPr="00720F8F" w:rsidRDefault="00720F8F" w:rsidP="00886D74">
      <w:pPr>
        <w:numPr>
          <w:ilvl w:val="0"/>
          <w:numId w:val="28"/>
        </w:numPr>
        <w:tabs>
          <w:tab w:val="left" w:pos="993"/>
        </w:tabs>
        <w:ind w:left="0" w:firstLine="709"/>
        <w:contextualSpacing/>
        <w:rPr>
          <w:sz w:val="26"/>
          <w:szCs w:val="26"/>
        </w:rPr>
      </w:pPr>
      <w:r w:rsidRPr="00720F8F">
        <w:rPr>
          <w:sz w:val="26"/>
          <w:szCs w:val="26"/>
        </w:rPr>
        <w:t xml:space="preserve">Сеть учреждений дополнительного образования, подведомственных Управлению общего и дошкольного образования, представлена 6 учреждениями: </w:t>
      </w:r>
    </w:p>
    <w:p w14:paraId="3AA7D4FD" w14:textId="77777777" w:rsidR="00720F8F" w:rsidRPr="00720F8F" w:rsidRDefault="00720F8F" w:rsidP="00886D74">
      <w:pPr>
        <w:numPr>
          <w:ilvl w:val="0"/>
          <w:numId w:val="26"/>
        </w:numPr>
        <w:tabs>
          <w:tab w:val="left" w:pos="993"/>
        </w:tabs>
        <w:ind w:left="0" w:firstLine="709"/>
        <w:contextualSpacing/>
        <w:rPr>
          <w:sz w:val="26"/>
          <w:szCs w:val="26"/>
        </w:rPr>
      </w:pPr>
      <w:r w:rsidRPr="00720F8F">
        <w:rPr>
          <w:sz w:val="26"/>
          <w:szCs w:val="26"/>
        </w:rPr>
        <w:t>МБУ ДО «Станция юных техников», р-н Центральный;</w:t>
      </w:r>
    </w:p>
    <w:p w14:paraId="53A2C1D4" w14:textId="77777777" w:rsidR="00720F8F" w:rsidRPr="00720F8F" w:rsidRDefault="00720F8F" w:rsidP="00886D74">
      <w:pPr>
        <w:numPr>
          <w:ilvl w:val="0"/>
          <w:numId w:val="26"/>
        </w:numPr>
        <w:tabs>
          <w:tab w:val="left" w:pos="993"/>
        </w:tabs>
        <w:ind w:left="0" w:firstLine="709"/>
        <w:contextualSpacing/>
        <w:rPr>
          <w:sz w:val="26"/>
          <w:szCs w:val="26"/>
        </w:rPr>
      </w:pPr>
      <w:r w:rsidRPr="00720F8F">
        <w:rPr>
          <w:sz w:val="26"/>
          <w:szCs w:val="26"/>
        </w:rPr>
        <w:t>МБУ ДО «Социально-образовательный центр», р-н Центральный;</w:t>
      </w:r>
    </w:p>
    <w:p w14:paraId="25F2CCA4" w14:textId="77777777" w:rsidR="00720F8F" w:rsidRPr="00720F8F" w:rsidRDefault="00720F8F" w:rsidP="00886D74">
      <w:pPr>
        <w:numPr>
          <w:ilvl w:val="0"/>
          <w:numId w:val="26"/>
        </w:numPr>
        <w:tabs>
          <w:tab w:val="left" w:pos="993"/>
        </w:tabs>
        <w:ind w:left="0" w:firstLine="709"/>
        <w:contextualSpacing/>
        <w:rPr>
          <w:sz w:val="26"/>
          <w:szCs w:val="26"/>
        </w:rPr>
      </w:pPr>
      <w:r w:rsidRPr="00720F8F">
        <w:rPr>
          <w:sz w:val="26"/>
          <w:szCs w:val="26"/>
        </w:rPr>
        <w:t>МБУ ДО «Станция детского и юношеского туризма и экскурсий», р-н Центральный;</w:t>
      </w:r>
    </w:p>
    <w:p w14:paraId="6EA17542" w14:textId="77777777" w:rsidR="00720F8F" w:rsidRPr="00720F8F" w:rsidRDefault="00720F8F" w:rsidP="00886D74">
      <w:pPr>
        <w:widowControl w:val="0"/>
        <w:numPr>
          <w:ilvl w:val="0"/>
          <w:numId w:val="26"/>
        </w:numPr>
        <w:tabs>
          <w:tab w:val="left" w:pos="993"/>
        </w:tabs>
        <w:ind w:left="0" w:firstLine="709"/>
        <w:rPr>
          <w:sz w:val="26"/>
          <w:szCs w:val="26"/>
        </w:rPr>
      </w:pPr>
      <w:r w:rsidRPr="00720F8F">
        <w:rPr>
          <w:sz w:val="26"/>
          <w:szCs w:val="26"/>
        </w:rPr>
        <w:t>МАУ ДО «Дворец творчества детей и молодежи», р-н Центральный;</w:t>
      </w:r>
    </w:p>
    <w:p w14:paraId="431C6255" w14:textId="77777777" w:rsidR="00720F8F" w:rsidRPr="00720F8F" w:rsidRDefault="00720F8F" w:rsidP="00886D74">
      <w:pPr>
        <w:numPr>
          <w:ilvl w:val="0"/>
          <w:numId w:val="26"/>
        </w:numPr>
        <w:tabs>
          <w:tab w:val="left" w:pos="993"/>
        </w:tabs>
        <w:ind w:left="0" w:firstLine="709"/>
        <w:contextualSpacing/>
        <w:rPr>
          <w:sz w:val="26"/>
          <w:szCs w:val="26"/>
        </w:rPr>
      </w:pPr>
      <w:r w:rsidRPr="00720F8F">
        <w:rPr>
          <w:sz w:val="26"/>
          <w:szCs w:val="26"/>
        </w:rPr>
        <w:t xml:space="preserve">МБУ ДО «Центр внешкольной работы», р-н Талнах; </w:t>
      </w:r>
    </w:p>
    <w:p w14:paraId="32F52C60" w14:textId="77777777" w:rsidR="00720F8F" w:rsidRPr="00720F8F" w:rsidRDefault="00720F8F" w:rsidP="00886D74">
      <w:pPr>
        <w:numPr>
          <w:ilvl w:val="0"/>
          <w:numId w:val="26"/>
        </w:numPr>
        <w:tabs>
          <w:tab w:val="left" w:pos="993"/>
        </w:tabs>
        <w:ind w:left="0" w:firstLine="709"/>
        <w:contextualSpacing/>
        <w:rPr>
          <w:sz w:val="26"/>
          <w:szCs w:val="26"/>
        </w:rPr>
      </w:pPr>
      <w:r w:rsidRPr="00720F8F">
        <w:rPr>
          <w:sz w:val="26"/>
          <w:szCs w:val="26"/>
        </w:rPr>
        <w:t>МБУ ДО «Дом детского творчества» р-н Кайеркан.</w:t>
      </w:r>
    </w:p>
    <w:p w14:paraId="02B41C05" w14:textId="77777777" w:rsidR="00720F8F" w:rsidRPr="00720F8F" w:rsidRDefault="00720F8F" w:rsidP="00886D74">
      <w:pPr>
        <w:widowControl w:val="0"/>
        <w:numPr>
          <w:ilvl w:val="0"/>
          <w:numId w:val="28"/>
        </w:numPr>
        <w:tabs>
          <w:tab w:val="left" w:pos="993"/>
          <w:tab w:val="left" w:pos="1276"/>
          <w:tab w:val="left" w:pos="1418"/>
        </w:tabs>
        <w:autoSpaceDE w:val="0"/>
        <w:autoSpaceDN w:val="0"/>
        <w:ind w:left="0" w:firstLine="709"/>
        <w:rPr>
          <w:sz w:val="26"/>
          <w:szCs w:val="26"/>
        </w:rPr>
      </w:pPr>
      <w:r w:rsidRPr="00720F8F">
        <w:rPr>
          <w:sz w:val="26"/>
          <w:szCs w:val="26"/>
        </w:rPr>
        <w:t>В учреждениях дополнительного образования детей в 966 группах занимается 9 156 воспитанников, что составляет 39,7% от общего числа обучающихся в общеобразовательных учреждениях (23 047 чел.). К концу 2025 года количество групп и воспитанников сохранится на уровне отчетного периода.</w:t>
      </w:r>
    </w:p>
    <w:p w14:paraId="52A3A7AF" w14:textId="77777777" w:rsidR="00720F8F" w:rsidRPr="00720F8F" w:rsidRDefault="00720F8F" w:rsidP="00886D74">
      <w:pPr>
        <w:widowControl w:val="0"/>
        <w:tabs>
          <w:tab w:val="left" w:pos="993"/>
          <w:tab w:val="left" w:pos="1276"/>
          <w:tab w:val="left" w:pos="1418"/>
        </w:tabs>
        <w:autoSpaceDE w:val="0"/>
        <w:autoSpaceDN w:val="0"/>
        <w:ind w:firstLine="709"/>
        <w:rPr>
          <w:sz w:val="26"/>
          <w:szCs w:val="26"/>
        </w:rPr>
      </w:pPr>
      <w:r w:rsidRPr="00720F8F">
        <w:rPr>
          <w:sz w:val="26"/>
          <w:szCs w:val="26"/>
        </w:rPr>
        <w:t>На территории функционируют 4 детско-юношеских центра по месту жительства (далее – ДЮЦ): «Романтик», «Алькор», «Фортуна», «Горка», являющиеся структурными подразделениями дополнительного учреждения ДТДМ. ДЮЦ обеспечивают организацию досуга детей и подростков непосредственно на территории проживания через организацию и проведение разнообразных культурно-массовых мероприятий, акций, конкурсных программ.</w:t>
      </w:r>
    </w:p>
    <w:p w14:paraId="6B64C36F" w14:textId="77777777" w:rsidR="00720F8F" w:rsidRPr="00720F8F" w:rsidRDefault="00720F8F" w:rsidP="00886D74">
      <w:pPr>
        <w:numPr>
          <w:ilvl w:val="0"/>
          <w:numId w:val="28"/>
        </w:numPr>
        <w:tabs>
          <w:tab w:val="left" w:pos="993"/>
        </w:tabs>
        <w:autoSpaceDE w:val="0"/>
        <w:autoSpaceDN w:val="0"/>
        <w:adjustRightInd w:val="0"/>
        <w:ind w:left="0" w:firstLine="709"/>
        <w:contextualSpacing/>
        <w:rPr>
          <w:sz w:val="26"/>
          <w:szCs w:val="26"/>
        </w:rPr>
      </w:pPr>
      <w:r w:rsidRPr="00720F8F">
        <w:rPr>
          <w:sz w:val="26"/>
          <w:szCs w:val="26"/>
        </w:rPr>
        <w:t xml:space="preserve">Под опекой (попечительством) гражданских лиц по состоянию на 01.10.2025 находится 279 детей, что на 13 чел. меньше чем за 9 месяцев 2024 года. Количество детей-сирот и детей, оставшихся без попечения родителей, находящихся в специализированных учреждениях для таких детей на полном государственном обеспечении, составляет 36 чел., что на 6 чел. меньше прошлого года (42 чел.). </w:t>
      </w:r>
    </w:p>
    <w:p w14:paraId="13AA6885" w14:textId="77777777" w:rsidR="00720F8F" w:rsidRPr="00720F8F" w:rsidRDefault="00720F8F" w:rsidP="00720F8F">
      <w:pPr>
        <w:widowControl w:val="0"/>
        <w:tabs>
          <w:tab w:val="left" w:pos="993"/>
          <w:tab w:val="left" w:pos="1134"/>
        </w:tabs>
        <w:autoSpaceDE w:val="0"/>
        <w:autoSpaceDN w:val="0"/>
        <w:adjustRightInd w:val="0"/>
        <w:ind w:firstLine="709"/>
        <w:rPr>
          <w:sz w:val="26"/>
          <w:szCs w:val="26"/>
        </w:rPr>
      </w:pPr>
    </w:p>
    <w:p w14:paraId="0B787F13" w14:textId="77777777" w:rsidR="00720F8F" w:rsidRPr="00720F8F" w:rsidRDefault="00720F8F" w:rsidP="00720F8F">
      <w:pPr>
        <w:spacing w:after="120"/>
        <w:ind w:firstLine="709"/>
        <w:jc w:val="center"/>
        <w:rPr>
          <w:bCs/>
          <w:i/>
          <w:iCs/>
          <w:sz w:val="26"/>
          <w:szCs w:val="26"/>
          <w:u w:val="single"/>
        </w:rPr>
      </w:pPr>
      <w:r w:rsidRPr="00720F8F">
        <w:rPr>
          <w:bCs/>
          <w:i/>
          <w:iCs/>
          <w:sz w:val="26"/>
          <w:szCs w:val="26"/>
          <w:u w:val="single"/>
        </w:rPr>
        <w:t>Организация питания и летнего отдыха учащихся</w:t>
      </w:r>
    </w:p>
    <w:p w14:paraId="28AFBDB1" w14:textId="77777777" w:rsidR="00720F8F" w:rsidRPr="00720F8F" w:rsidRDefault="00720F8F" w:rsidP="001353EF">
      <w:pPr>
        <w:tabs>
          <w:tab w:val="left" w:pos="0"/>
        </w:tabs>
        <w:ind w:firstLine="709"/>
        <w:rPr>
          <w:sz w:val="26"/>
          <w:szCs w:val="26"/>
        </w:rPr>
      </w:pPr>
      <w:r w:rsidRPr="00720F8F">
        <w:rPr>
          <w:sz w:val="26"/>
          <w:szCs w:val="26"/>
        </w:rPr>
        <w:t>Важное значение для учащихся в образовательных учреждениях имеет организация горячего питания, поскольку рациональное питание является одним из важнейших факторов сохранения здоровья детей.</w:t>
      </w:r>
    </w:p>
    <w:p w14:paraId="790CF535" w14:textId="77777777" w:rsidR="00720F8F" w:rsidRPr="00720F8F" w:rsidRDefault="00720F8F" w:rsidP="001353EF">
      <w:pPr>
        <w:tabs>
          <w:tab w:val="left" w:pos="0"/>
        </w:tabs>
        <w:ind w:firstLine="709"/>
        <w:rPr>
          <w:sz w:val="26"/>
          <w:szCs w:val="26"/>
        </w:rPr>
      </w:pPr>
      <w:r w:rsidRPr="00720F8F">
        <w:rPr>
          <w:sz w:val="26"/>
          <w:szCs w:val="26"/>
        </w:rPr>
        <w:t xml:space="preserve">Среднее количество питающихся по состоянию на 01.10.2025 составляет          18 646 чел., что на 927 чел. меньше аналогичного периода предыдущего года (19 573 чел.). </w:t>
      </w:r>
      <w:r w:rsidRPr="00720F8F">
        <w:rPr>
          <w:sz w:val="26"/>
          <w:szCs w:val="26"/>
          <w:lang w:bidi="ru-RU"/>
        </w:rPr>
        <w:t>Во всех 36 школах на территории города организовано бесплатное горячее питание для обучающихся 1-4 классов: в первую смену – бесплатный горячий завтрак, во вторую смену – бесплатный горячий обед</w:t>
      </w:r>
      <w:r w:rsidRPr="00720F8F">
        <w:rPr>
          <w:sz w:val="26"/>
          <w:szCs w:val="26"/>
        </w:rPr>
        <w:t xml:space="preserve">. </w:t>
      </w:r>
    </w:p>
    <w:p w14:paraId="0127DE28" w14:textId="77777777" w:rsidR="00720F8F" w:rsidRPr="00720F8F" w:rsidRDefault="00720F8F" w:rsidP="001353EF">
      <w:pPr>
        <w:tabs>
          <w:tab w:val="left" w:pos="0"/>
        </w:tabs>
        <w:ind w:firstLine="709"/>
        <w:rPr>
          <w:sz w:val="26"/>
          <w:szCs w:val="26"/>
        </w:rPr>
      </w:pPr>
      <w:r w:rsidRPr="00720F8F">
        <w:rPr>
          <w:sz w:val="26"/>
          <w:szCs w:val="26"/>
        </w:rPr>
        <w:t xml:space="preserve">Доля учащихся, получающих услуги по организации питания в общеобразовательных учреждениях, составила 81,2% от общего количества учащихся общеобразовательных учреждений на начало учебного 2025-2026 года (на 01.09.2025 – 22 986 чел.) за исключением 17 обучающихся на заочной форме обучения (22 969 чел.). </w:t>
      </w:r>
    </w:p>
    <w:p w14:paraId="71824738" w14:textId="77777777" w:rsidR="00720F8F" w:rsidRPr="00720F8F" w:rsidRDefault="00720F8F" w:rsidP="001353EF">
      <w:pPr>
        <w:tabs>
          <w:tab w:val="left" w:pos="993"/>
        </w:tabs>
        <w:ind w:firstLine="708"/>
        <w:rPr>
          <w:sz w:val="26"/>
          <w:szCs w:val="26"/>
        </w:rPr>
      </w:pPr>
      <w:r w:rsidRPr="00720F8F">
        <w:rPr>
          <w:sz w:val="26"/>
          <w:szCs w:val="26"/>
        </w:rPr>
        <w:t xml:space="preserve">Доля обучающихся, обеспеченных бесплатным питанием как мерой дополнительной социальной поддержки, составляет 25,3% от общего количества питающихся (4 712 чел., что на 2 971 детей больше аналогичного периода предыдущего года (1 741 чел.), поскольку с 01.09.2025 дети из числа многодетных семей получают </w:t>
      </w:r>
      <w:r w:rsidRPr="00720F8F">
        <w:rPr>
          <w:sz w:val="26"/>
          <w:szCs w:val="26"/>
        </w:rPr>
        <w:lastRenderedPageBreak/>
        <w:t>горячее питание без учета дохода семьи). На 01.10.2025 в льготной категории питающихся сложилось следующее распределение:</w:t>
      </w:r>
    </w:p>
    <w:p w14:paraId="2DF3335F" w14:textId="4775794D" w:rsidR="00720F8F" w:rsidRPr="000F74CB" w:rsidRDefault="00B36FA8" w:rsidP="00B36FA8">
      <w:pPr>
        <w:numPr>
          <w:ilvl w:val="0"/>
          <w:numId w:val="29"/>
        </w:numPr>
        <w:tabs>
          <w:tab w:val="left" w:pos="993"/>
        </w:tabs>
        <w:ind w:left="0" w:firstLine="709"/>
        <w:contextualSpacing/>
        <w:rPr>
          <w:sz w:val="26"/>
          <w:szCs w:val="26"/>
        </w:rPr>
      </w:pPr>
      <w:r w:rsidRPr="00720F8F">
        <w:rPr>
          <w:sz w:val="26"/>
          <w:szCs w:val="26"/>
        </w:rPr>
        <w:t xml:space="preserve">2 826 чел. – </w:t>
      </w:r>
      <w:r w:rsidRPr="000F74CB">
        <w:rPr>
          <w:sz w:val="26"/>
          <w:szCs w:val="26"/>
        </w:rPr>
        <w:t xml:space="preserve">обучающиеся из многодетных семей (в 2024 году – 131 чел.), поскольку </w:t>
      </w:r>
      <w:r w:rsidR="00AC3BF1" w:rsidRPr="000F74CB">
        <w:rPr>
          <w:sz w:val="26"/>
          <w:szCs w:val="26"/>
        </w:rPr>
        <w:t xml:space="preserve">при назначении льготы </w:t>
      </w:r>
      <w:r w:rsidRPr="000F74CB">
        <w:rPr>
          <w:sz w:val="26"/>
          <w:szCs w:val="26"/>
        </w:rPr>
        <w:t xml:space="preserve">доход </w:t>
      </w:r>
      <w:r w:rsidR="00AC3BF1" w:rsidRPr="000F74CB">
        <w:rPr>
          <w:sz w:val="26"/>
          <w:szCs w:val="26"/>
        </w:rPr>
        <w:t>семьи</w:t>
      </w:r>
      <w:r w:rsidRPr="000F74CB">
        <w:rPr>
          <w:sz w:val="26"/>
          <w:szCs w:val="26"/>
        </w:rPr>
        <w:t xml:space="preserve"> с 01.09.2025 не учитывается, значительно увеличилось количество питающихся</w:t>
      </w:r>
      <w:r w:rsidR="00AC3BF1" w:rsidRPr="000F74CB">
        <w:rPr>
          <w:sz w:val="26"/>
          <w:szCs w:val="26"/>
        </w:rPr>
        <w:t xml:space="preserve"> в сравнении с аналогичным периодом прошлого года</w:t>
      </w:r>
      <w:r w:rsidR="00720F8F" w:rsidRPr="000F74CB">
        <w:rPr>
          <w:sz w:val="26"/>
          <w:szCs w:val="26"/>
        </w:rPr>
        <w:t>;</w:t>
      </w:r>
    </w:p>
    <w:p w14:paraId="66068479" w14:textId="77777777" w:rsidR="00720F8F" w:rsidRPr="00720F8F" w:rsidRDefault="00720F8F" w:rsidP="001353EF">
      <w:pPr>
        <w:numPr>
          <w:ilvl w:val="0"/>
          <w:numId w:val="29"/>
        </w:numPr>
        <w:tabs>
          <w:tab w:val="left" w:pos="993"/>
        </w:tabs>
        <w:ind w:left="0" w:firstLine="709"/>
        <w:contextualSpacing/>
        <w:rPr>
          <w:sz w:val="26"/>
          <w:szCs w:val="26"/>
        </w:rPr>
      </w:pPr>
      <w:r w:rsidRPr="00720F8F">
        <w:rPr>
          <w:sz w:val="26"/>
          <w:szCs w:val="26"/>
        </w:rPr>
        <w:t>1 297 чел. – обучающиеся с ОВЗ (в 2024 году – 1 191 чел.);</w:t>
      </w:r>
    </w:p>
    <w:p w14:paraId="2315024E" w14:textId="341F64E7" w:rsidR="00720F8F" w:rsidRPr="00720F8F" w:rsidRDefault="00720F8F" w:rsidP="001353EF">
      <w:pPr>
        <w:numPr>
          <w:ilvl w:val="0"/>
          <w:numId w:val="29"/>
        </w:numPr>
        <w:tabs>
          <w:tab w:val="left" w:pos="993"/>
        </w:tabs>
        <w:ind w:left="0" w:firstLine="709"/>
        <w:contextualSpacing/>
        <w:rPr>
          <w:sz w:val="26"/>
          <w:szCs w:val="26"/>
        </w:rPr>
      </w:pPr>
      <w:r w:rsidRPr="00720F8F">
        <w:rPr>
          <w:sz w:val="26"/>
          <w:szCs w:val="26"/>
        </w:rPr>
        <w:t xml:space="preserve">362 чел. – дети из семей лиц, участников </w:t>
      </w:r>
      <w:r w:rsidR="00012B71">
        <w:rPr>
          <w:sz w:val="26"/>
          <w:szCs w:val="26"/>
        </w:rPr>
        <w:t>СВО</w:t>
      </w:r>
      <w:r w:rsidRPr="00720F8F">
        <w:rPr>
          <w:sz w:val="26"/>
          <w:szCs w:val="26"/>
        </w:rPr>
        <w:t xml:space="preserve"> (в 2024 году – 259 чел.);</w:t>
      </w:r>
    </w:p>
    <w:p w14:paraId="780636D6" w14:textId="77777777" w:rsidR="00720F8F" w:rsidRPr="00720F8F" w:rsidRDefault="00720F8F" w:rsidP="001353EF">
      <w:pPr>
        <w:numPr>
          <w:ilvl w:val="0"/>
          <w:numId w:val="29"/>
        </w:numPr>
        <w:tabs>
          <w:tab w:val="left" w:pos="993"/>
        </w:tabs>
        <w:ind w:left="0" w:firstLine="709"/>
        <w:contextualSpacing/>
        <w:rPr>
          <w:sz w:val="26"/>
          <w:szCs w:val="26"/>
        </w:rPr>
      </w:pPr>
      <w:r w:rsidRPr="00720F8F">
        <w:rPr>
          <w:rFonts w:eastAsiaTheme="minorHAnsi"/>
          <w:sz w:val="26"/>
          <w:szCs w:val="26"/>
          <w:lang w:eastAsia="en-US"/>
        </w:rPr>
        <w:t xml:space="preserve">154 чел. – обучающиеся из числа детей-инвалидов </w:t>
      </w:r>
      <w:r w:rsidRPr="00720F8F">
        <w:rPr>
          <w:sz w:val="26"/>
          <w:szCs w:val="26"/>
        </w:rPr>
        <w:t>(в 2024 году отсутствовала категория);</w:t>
      </w:r>
    </w:p>
    <w:p w14:paraId="21729B0B" w14:textId="77777777" w:rsidR="00720F8F" w:rsidRPr="00720F8F" w:rsidRDefault="00720F8F" w:rsidP="001353EF">
      <w:pPr>
        <w:numPr>
          <w:ilvl w:val="0"/>
          <w:numId w:val="29"/>
        </w:numPr>
        <w:tabs>
          <w:tab w:val="left" w:pos="993"/>
        </w:tabs>
        <w:ind w:left="0" w:firstLine="709"/>
        <w:contextualSpacing/>
        <w:rPr>
          <w:sz w:val="26"/>
          <w:szCs w:val="26"/>
        </w:rPr>
      </w:pPr>
      <w:r w:rsidRPr="00720F8F">
        <w:rPr>
          <w:sz w:val="26"/>
          <w:szCs w:val="26"/>
        </w:rPr>
        <w:t>32 чел. – обучающиеся из семей одиноких родителей (в 2024 году – 49 чел.);</w:t>
      </w:r>
    </w:p>
    <w:p w14:paraId="44B2ACAB" w14:textId="77777777" w:rsidR="00720F8F" w:rsidRPr="00720F8F" w:rsidRDefault="00720F8F" w:rsidP="001353EF">
      <w:pPr>
        <w:numPr>
          <w:ilvl w:val="0"/>
          <w:numId w:val="29"/>
        </w:numPr>
        <w:tabs>
          <w:tab w:val="left" w:pos="993"/>
        </w:tabs>
        <w:ind w:left="0" w:firstLine="709"/>
        <w:contextualSpacing/>
        <w:rPr>
          <w:sz w:val="26"/>
          <w:szCs w:val="26"/>
        </w:rPr>
      </w:pPr>
      <w:r w:rsidRPr="00720F8F">
        <w:rPr>
          <w:sz w:val="26"/>
          <w:szCs w:val="26"/>
        </w:rPr>
        <w:t>30 чел. – обучающиеся из семей, находящихся в социально опасном положении (в 2024 году – 36 чел.);</w:t>
      </w:r>
    </w:p>
    <w:p w14:paraId="1596F464" w14:textId="77777777" w:rsidR="00720F8F" w:rsidRPr="00720F8F" w:rsidRDefault="00720F8F" w:rsidP="001353EF">
      <w:pPr>
        <w:numPr>
          <w:ilvl w:val="0"/>
          <w:numId w:val="29"/>
        </w:numPr>
        <w:tabs>
          <w:tab w:val="left" w:pos="993"/>
        </w:tabs>
        <w:ind w:left="0" w:firstLine="709"/>
        <w:contextualSpacing/>
        <w:rPr>
          <w:sz w:val="26"/>
          <w:szCs w:val="26"/>
        </w:rPr>
      </w:pPr>
      <w:r w:rsidRPr="00720F8F">
        <w:rPr>
          <w:sz w:val="26"/>
          <w:szCs w:val="26"/>
        </w:rPr>
        <w:t>11 чел. – обучающиеся из малообеспеченных семей (в 2024 году – 75 чел.).</w:t>
      </w:r>
    </w:p>
    <w:p w14:paraId="5B2A52C1" w14:textId="77777777" w:rsidR="00720F8F" w:rsidRPr="00720F8F" w:rsidRDefault="00720F8F" w:rsidP="001353EF">
      <w:pPr>
        <w:widowControl w:val="0"/>
        <w:tabs>
          <w:tab w:val="left" w:pos="993"/>
          <w:tab w:val="left" w:pos="1134"/>
        </w:tabs>
        <w:ind w:firstLine="709"/>
        <w:rPr>
          <w:sz w:val="26"/>
          <w:szCs w:val="26"/>
          <w:u w:val="single"/>
        </w:rPr>
      </w:pPr>
    </w:p>
    <w:p w14:paraId="01B59953" w14:textId="77777777" w:rsidR="00720F8F" w:rsidRPr="00720F8F" w:rsidRDefault="00720F8F" w:rsidP="001353EF">
      <w:pPr>
        <w:widowControl w:val="0"/>
        <w:tabs>
          <w:tab w:val="left" w:pos="993"/>
          <w:tab w:val="left" w:pos="1134"/>
        </w:tabs>
        <w:ind w:firstLine="709"/>
        <w:rPr>
          <w:sz w:val="26"/>
          <w:szCs w:val="26"/>
          <w:u w:val="single"/>
        </w:rPr>
      </w:pPr>
      <w:r w:rsidRPr="00720F8F">
        <w:rPr>
          <w:sz w:val="26"/>
          <w:szCs w:val="26"/>
          <w:u w:val="single"/>
        </w:rPr>
        <w:t>Информация о мероприятиях по организации оздоровительного отдыха и занятости, обучающихся в каникулярное время:</w:t>
      </w:r>
    </w:p>
    <w:p w14:paraId="2EC7A526" w14:textId="77777777" w:rsidR="00720F8F" w:rsidRPr="000F74CB" w:rsidRDefault="00720F8F" w:rsidP="001353EF">
      <w:pPr>
        <w:widowControl w:val="0"/>
        <w:spacing w:before="120"/>
        <w:ind w:firstLine="709"/>
        <w:contextualSpacing/>
        <w:rPr>
          <w:sz w:val="26"/>
          <w:szCs w:val="26"/>
        </w:rPr>
      </w:pPr>
      <w:r w:rsidRPr="00720F8F">
        <w:rPr>
          <w:bCs/>
          <w:iCs/>
          <w:sz w:val="26"/>
          <w:szCs w:val="26"/>
        </w:rPr>
        <w:t xml:space="preserve">В 2025 году были организованы следующие направления отдыха и занятости для 3 685 </w:t>
      </w:r>
      <w:r w:rsidRPr="000F74CB">
        <w:rPr>
          <w:bCs/>
          <w:iCs/>
          <w:sz w:val="26"/>
          <w:szCs w:val="26"/>
        </w:rPr>
        <w:t>детей:</w:t>
      </w:r>
    </w:p>
    <w:p w14:paraId="6F42D90D" w14:textId="77777777" w:rsidR="009C0A34" w:rsidRPr="000F74CB" w:rsidRDefault="009C0A34" w:rsidP="009C0A34">
      <w:pPr>
        <w:widowControl w:val="0"/>
        <w:numPr>
          <w:ilvl w:val="0"/>
          <w:numId w:val="80"/>
        </w:numPr>
        <w:tabs>
          <w:tab w:val="left" w:pos="993"/>
        </w:tabs>
        <w:ind w:left="0" w:firstLine="709"/>
        <w:rPr>
          <w:sz w:val="26"/>
          <w:szCs w:val="26"/>
        </w:rPr>
      </w:pPr>
      <w:r w:rsidRPr="000F74CB">
        <w:rPr>
          <w:sz w:val="26"/>
          <w:szCs w:val="26"/>
        </w:rPr>
        <w:t>система выездных оздоровительных лагерей для детей различных социальных групп – 1 309 чел. (в 2024 году – 1 280 чел.</w:t>
      </w:r>
      <w:r w:rsidRPr="000F74CB">
        <w:rPr>
          <w:bCs/>
          <w:iCs/>
          <w:sz w:val="26"/>
          <w:szCs w:val="26"/>
        </w:rPr>
        <w:t>)</w:t>
      </w:r>
      <w:r w:rsidRPr="000F74CB">
        <w:rPr>
          <w:sz w:val="26"/>
          <w:szCs w:val="26"/>
        </w:rPr>
        <w:t>;</w:t>
      </w:r>
    </w:p>
    <w:p w14:paraId="728DAE26" w14:textId="77777777" w:rsidR="009C0A34" w:rsidRPr="000F74CB" w:rsidRDefault="009C0A34" w:rsidP="009C0A34">
      <w:pPr>
        <w:widowControl w:val="0"/>
        <w:numPr>
          <w:ilvl w:val="0"/>
          <w:numId w:val="80"/>
        </w:numPr>
        <w:tabs>
          <w:tab w:val="left" w:pos="993"/>
        </w:tabs>
        <w:ind w:left="0" w:firstLine="709"/>
        <w:rPr>
          <w:sz w:val="26"/>
          <w:szCs w:val="26"/>
        </w:rPr>
      </w:pPr>
      <w:r w:rsidRPr="000F74CB">
        <w:rPr>
          <w:sz w:val="26"/>
          <w:szCs w:val="26"/>
        </w:rPr>
        <w:t>городские оздоровительные лагеря с дневным пребыванием детей на базе муниципальных образовательных учреждений, подведомственных Управлению общего и дошкольного образования Администрации города Норильска – 1 234 чел. (в 2024 году – 1 200 чел.</w:t>
      </w:r>
      <w:r w:rsidRPr="000F74CB">
        <w:rPr>
          <w:bCs/>
          <w:iCs/>
          <w:sz w:val="26"/>
          <w:szCs w:val="26"/>
        </w:rPr>
        <w:t>)</w:t>
      </w:r>
      <w:r w:rsidRPr="000F74CB">
        <w:rPr>
          <w:sz w:val="26"/>
          <w:szCs w:val="26"/>
        </w:rPr>
        <w:t>;</w:t>
      </w:r>
    </w:p>
    <w:p w14:paraId="405ECD55" w14:textId="77777777" w:rsidR="009C0A34" w:rsidRPr="000F74CB" w:rsidRDefault="009C0A34" w:rsidP="009C0A34">
      <w:pPr>
        <w:widowControl w:val="0"/>
        <w:numPr>
          <w:ilvl w:val="0"/>
          <w:numId w:val="80"/>
        </w:numPr>
        <w:tabs>
          <w:tab w:val="left" w:pos="993"/>
        </w:tabs>
        <w:ind w:left="0" w:firstLine="709"/>
        <w:rPr>
          <w:sz w:val="26"/>
          <w:szCs w:val="26"/>
        </w:rPr>
      </w:pPr>
      <w:r w:rsidRPr="000F74CB">
        <w:rPr>
          <w:sz w:val="26"/>
          <w:szCs w:val="26"/>
        </w:rPr>
        <w:t>военно-патриотический лагерь «Мальчишки Севера» – 124 чел. (в 2024 году – 120 чел.);</w:t>
      </w:r>
    </w:p>
    <w:p w14:paraId="0FF81484" w14:textId="77777777" w:rsidR="009C0A34" w:rsidRPr="000F74CB" w:rsidRDefault="009C0A34" w:rsidP="009C0A34">
      <w:pPr>
        <w:widowControl w:val="0"/>
        <w:numPr>
          <w:ilvl w:val="0"/>
          <w:numId w:val="80"/>
        </w:numPr>
        <w:tabs>
          <w:tab w:val="left" w:pos="993"/>
        </w:tabs>
        <w:ind w:left="0" w:firstLine="709"/>
        <w:rPr>
          <w:sz w:val="24"/>
        </w:rPr>
      </w:pPr>
      <w:r w:rsidRPr="000F74CB">
        <w:rPr>
          <w:sz w:val="26"/>
          <w:szCs w:val="26"/>
        </w:rPr>
        <w:t>городские трудовые отряды школьников – 848 чел. (в 2024 году – 880 чел.</w:t>
      </w:r>
      <w:r w:rsidRPr="000F74CB">
        <w:rPr>
          <w:bCs/>
          <w:iCs/>
          <w:sz w:val="26"/>
          <w:szCs w:val="26"/>
        </w:rPr>
        <w:t>)</w:t>
      </w:r>
      <w:r w:rsidRPr="000F74CB">
        <w:rPr>
          <w:sz w:val="26"/>
          <w:szCs w:val="26"/>
        </w:rPr>
        <w:t>;</w:t>
      </w:r>
    </w:p>
    <w:p w14:paraId="3B37CF3D" w14:textId="77777777" w:rsidR="009C0A34" w:rsidRPr="000F74CB" w:rsidRDefault="009C0A34" w:rsidP="009C0A34">
      <w:pPr>
        <w:widowControl w:val="0"/>
        <w:numPr>
          <w:ilvl w:val="0"/>
          <w:numId w:val="80"/>
        </w:numPr>
        <w:tabs>
          <w:tab w:val="left" w:pos="993"/>
        </w:tabs>
        <w:ind w:left="0" w:firstLine="709"/>
        <w:rPr>
          <w:sz w:val="24"/>
        </w:rPr>
      </w:pPr>
      <w:r w:rsidRPr="000F74CB">
        <w:rPr>
          <w:sz w:val="26"/>
          <w:szCs w:val="26"/>
        </w:rPr>
        <w:t>городские трудовые отряды школьников на базе КГБУЗ «Норильская межрайонная больница № 1» – 30 чел. (в 2024 году – 56 чел.);</w:t>
      </w:r>
    </w:p>
    <w:p w14:paraId="67163558" w14:textId="77777777" w:rsidR="009C0A34" w:rsidRPr="000F74CB" w:rsidRDefault="009C0A34" w:rsidP="009C0A34">
      <w:pPr>
        <w:widowControl w:val="0"/>
        <w:numPr>
          <w:ilvl w:val="0"/>
          <w:numId w:val="80"/>
        </w:numPr>
        <w:tabs>
          <w:tab w:val="left" w:pos="993"/>
        </w:tabs>
        <w:ind w:left="0" w:firstLine="709"/>
        <w:rPr>
          <w:sz w:val="24"/>
        </w:rPr>
      </w:pPr>
      <w:r w:rsidRPr="000F74CB">
        <w:rPr>
          <w:sz w:val="26"/>
          <w:szCs w:val="26"/>
        </w:rPr>
        <w:t>краевые трудовые отряды старшеклассников – 140 чел., что соответствует уровню 2024 года.</w:t>
      </w:r>
    </w:p>
    <w:p w14:paraId="02829DE3" w14:textId="77777777" w:rsidR="00720F8F" w:rsidRPr="000F74CB" w:rsidRDefault="00720F8F" w:rsidP="00720F8F">
      <w:pPr>
        <w:widowControl w:val="0"/>
        <w:tabs>
          <w:tab w:val="left" w:pos="993"/>
        </w:tabs>
        <w:rPr>
          <w:sz w:val="26"/>
          <w:szCs w:val="26"/>
        </w:rPr>
      </w:pPr>
    </w:p>
    <w:p w14:paraId="67EFC5A9" w14:textId="77777777" w:rsidR="00720F8F" w:rsidRPr="00720F8F" w:rsidRDefault="00720F8F" w:rsidP="00720F8F">
      <w:pPr>
        <w:widowControl w:val="0"/>
        <w:tabs>
          <w:tab w:val="left" w:pos="1100"/>
        </w:tabs>
        <w:autoSpaceDE w:val="0"/>
        <w:autoSpaceDN w:val="0"/>
        <w:adjustRightInd w:val="0"/>
        <w:jc w:val="center"/>
        <w:rPr>
          <w:i/>
          <w:sz w:val="26"/>
          <w:szCs w:val="26"/>
        </w:rPr>
      </w:pPr>
      <w:r w:rsidRPr="00720F8F">
        <w:rPr>
          <w:i/>
          <w:sz w:val="26"/>
          <w:szCs w:val="26"/>
          <w:u w:val="single"/>
        </w:rPr>
        <w:t>Выездные оздоровительные лагеря</w:t>
      </w:r>
    </w:p>
    <w:p w14:paraId="747EC713" w14:textId="77777777" w:rsidR="00720F8F" w:rsidRPr="00720F8F" w:rsidRDefault="00720F8F" w:rsidP="00720F8F">
      <w:pPr>
        <w:widowControl w:val="0"/>
        <w:ind w:firstLine="709"/>
        <w:rPr>
          <w:bCs/>
          <w:iCs/>
          <w:sz w:val="26"/>
          <w:szCs w:val="26"/>
        </w:rPr>
      </w:pPr>
    </w:p>
    <w:p w14:paraId="3EA81D36" w14:textId="77777777" w:rsidR="00720F8F" w:rsidRPr="00720F8F" w:rsidRDefault="00720F8F" w:rsidP="001353EF">
      <w:pPr>
        <w:widowControl w:val="0"/>
        <w:ind w:firstLine="709"/>
        <w:rPr>
          <w:bCs/>
          <w:iCs/>
          <w:sz w:val="26"/>
          <w:szCs w:val="26"/>
        </w:rPr>
      </w:pPr>
      <w:r w:rsidRPr="00720F8F">
        <w:rPr>
          <w:bCs/>
          <w:iCs/>
          <w:sz w:val="26"/>
          <w:szCs w:val="26"/>
        </w:rPr>
        <w:t xml:space="preserve">В детском санаторно-оздоровительном лагере «Солнечный-2» </w:t>
      </w:r>
      <w:r w:rsidRPr="00720F8F">
        <w:rPr>
          <w:rFonts w:eastAsia="Calibri"/>
          <w:sz w:val="26"/>
          <w:szCs w:val="26"/>
          <w:lang w:eastAsia="en-US"/>
        </w:rPr>
        <w:t xml:space="preserve">Красноярского края </w:t>
      </w:r>
      <w:r w:rsidRPr="00720F8F">
        <w:rPr>
          <w:bCs/>
          <w:iCs/>
          <w:sz w:val="26"/>
          <w:szCs w:val="26"/>
        </w:rPr>
        <w:t>в период летних каникул 2025 года организован отдых 210 юных северян, из них:</w:t>
      </w:r>
    </w:p>
    <w:p w14:paraId="52757D74" w14:textId="77777777" w:rsidR="00720F8F" w:rsidRPr="00720F8F" w:rsidRDefault="00720F8F" w:rsidP="001353EF">
      <w:pPr>
        <w:widowControl w:val="0"/>
        <w:numPr>
          <w:ilvl w:val="0"/>
          <w:numId w:val="32"/>
        </w:numPr>
        <w:tabs>
          <w:tab w:val="left" w:pos="993"/>
        </w:tabs>
        <w:ind w:left="0" w:firstLine="709"/>
        <w:contextualSpacing/>
        <w:rPr>
          <w:bCs/>
          <w:iCs/>
          <w:sz w:val="26"/>
          <w:szCs w:val="26"/>
        </w:rPr>
      </w:pPr>
      <w:r w:rsidRPr="00720F8F">
        <w:rPr>
          <w:bCs/>
          <w:iCs/>
          <w:sz w:val="26"/>
          <w:szCs w:val="26"/>
        </w:rPr>
        <w:t>180 учащихся спортивных школ, занимающихся волейболом, баскетболом, боксом, дзюдо, прыжки на батуте;</w:t>
      </w:r>
    </w:p>
    <w:p w14:paraId="005AA702" w14:textId="77777777" w:rsidR="00720F8F" w:rsidRPr="00720F8F" w:rsidRDefault="00720F8F" w:rsidP="001353EF">
      <w:pPr>
        <w:widowControl w:val="0"/>
        <w:numPr>
          <w:ilvl w:val="0"/>
          <w:numId w:val="32"/>
        </w:numPr>
        <w:tabs>
          <w:tab w:val="left" w:pos="993"/>
        </w:tabs>
        <w:ind w:left="0" w:firstLine="709"/>
        <w:contextualSpacing/>
        <w:rPr>
          <w:bCs/>
          <w:iCs/>
          <w:sz w:val="26"/>
          <w:szCs w:val="26"/>
        </w:rPr>
      </w:pPr>
      <w:r w:rsidRPr="00720F8F">
        <w:rPr>
          <w:bCs/>
          <w:iCs/>
          <w:sz w:val="26"/>
          <w:szCs w:val="26"/>
        </w:rPr>
        <w:t>30 воспитанников КГБУ СО «РЦ «Виктория».</w:t>
      </w:r>
    </w:p>
    <w:p w14:paraId="30C59F5D" w14:textId="77777777" w:rsidR="00720F8F" w:rsidRPr="00720F8F" w:rsidRDefault="00720F8F" w:rsidP="001353EF">
      <w:pPr>
        <w:autoSpaceDE w:val="0"/>
        <w:autoSpaceDN w:val="0"/>
        <w:adjustRightInd w:val="0"/>
        <w:ind w:firstLine="709"/>
        <w:rPr>
          <w:bCs/>
          <w:iCs/>
          <w:sz w:val="26"/>
          <w:szCs w:val="26"/>
        </w:rPr>
      </w:pPr>
      <w:r w:rsidRPr="00720F8F">
        <w:rPr>
          <w:rFonts w:eastAsiaTheme="minorHAnsi"/>
          <w:sz w:val="26"/>
          <w:szCs w:val="26"/>
          <w:lang w:eastAsia="en-US"/>
        </w:rPr>
        <w:t xml:space="preserve">Также в летний период 2025 года в организациях отдыха детей и оздоровления был организован отдых 1 099 </w:t>
      </w:r>
      <w:r w:rsidRPr="00720F8F">
        <w:rPr>
          <w:bCs/>
          <w:iCs/>
          <w:sz w:val="26"/>
          <w:szCs w:val="26"/>
        </w:rPr>
        <w:t>детей в лагерях, расположенных за пределами Красноярского края:</w:t>
      </w:r>
    </w:p>
    <w:p w14:paraId="287F9000" w14:textId="77777777" w:rsidR="00720F8F" w:rsidRPr="00720F8F" w:rsidRDefault="00720F8F" w:rsidP="001353EF">
      <w:pPr>
        <w:widowControl w:val="0"/>
        <w:numPr>
          <w:ilvl w:val="0"/>
          <w:numId w:val="33"/>
        </w:numPr>
        <w:tabs>
          <w:tab w:val="left" w:pos="993"/>
        </w:tabs>
        <w:ind w:left="0" w:firstLine="709"/>
        <w:contextualSpacing/>
        <w:rPr>
          <w:bCs/>
          <w:iCs/>
          <w:sz w:val="26"/>
          <w:szCs w:val="26"/>
        </w:rPr>
      </w:pPr>
      <w:r w:rsidRPr="00720F8F">
        <w:rPr>
          <w:bCs/>
          <w:iCs/>
          <w:sz w:val="26"/>
          <w:szCs w:val="26"/>
        </w:rPr>
        <w:t xml:space="preserve">210 учащихся </w:t>
      </w:r>
      <w:r w:rsidRPr="00720F8F">
        <w:rPr>
          <w:rFonts w:eastAsiaTheme="minorHAnsi"/>
          <w:sz w:val="26"/>
          <w:szCs w:val="26"/>
          <w:lang w:eastAsia="en-US"/>
        </w:rPr>
        <w:t>в детском оздоровительном лагере «Сосновый бор» (Ставропольский край, г. Кисловодск);</w:t>
      </w:r>
    </w:p>
    <w:p w14:paraId="40C4105D" w14:textId="77777777" w:rsidR="00720F8F" w:rsidRPr="00720F8F" w:rsidRDefault="00720F8F" w:rsidP="001353EF">
      <w:pPr>
        <w:widowControl w:val="0"/>
        <w:numPr>
          <w:ilvl w:val="0"/>
          <w:numId w:val="33"/>
        </w:numPr>
        <w:tabs>
          <w:tab w:val="left" w:pos="993"/>
        </w:tabs>
        <w:ind w:left="0" w:firstLine="709"/>
        <w:contextualSpacing/>
        <w:rPr>
          <w:bCs/>
          <w:iCs/>
          <w:sz w:val="26"/>
          <w:szCs w:val="26"/>
        </w:rPr>
      </w:pPr>
      <w:r w:rsidRPr="00720F8F">
        <w:rPr>
          <w:rFonts w:eastAsiaTheme="minorHAnsi"/>
          <w:sz w:val="26"/>
          <w:szCs w:val="26"/>
          <w:lang w:eastAsia="en-US"/>
        </w:rPr>
        <w:lastRenderedPageBreak/>
        <w:t xml:space="preserve">504 </w:t>
      </w:r>
      <w:r w:rsidRPr="00720F8F">
        <w:rPr>
          <w:bCs/>
          <w:iCs/>
          <w:sz w:val="26"/>
          <w:szCs w:val="26"/>
        </w:rPr>
        <w:t xml:space="preserve">учащихся </w:t>
      </w:r>
      <w:r w:rsidRPr="00720F8F">
        <w:rPr>
          <w:rFonts w:eastAsiaTheme="minorHAnsi"/>
          <w:sz w:val="26"/>
          <w:szCs w:val="26"/>
          <w:lang w:eastAsia="en-US"/>
        </w:rPr>
        <w:t>в детском оздоровительном лагере «Химик» (Краснодарский край, Туапсинский р-он, с. Лермонтово);</w:t>
      </w:r>
    </w:p>
    <w:p w14:paraId="3CB49AC0" w14:textId="77777777" w:rsidR="00720F8F" w:rsidRPr="00720F8F" w:rsidRDefault="00720F8F" w:rsidP="001353EF">
      <w:pPr>
        <w:widowControl w:val="0"/>
        <w:numPr>
          <w:ilvl w:val="0"/>
          <w:numId w:val="33"/>
        </w:numPr>
        <w:tabs>
          <w:tab w:val="left" w:pos="993"/>
        </w:tabs>
        <w:ind w:left="0" w:firstLine="709"/>
        <w:contextualSpacing/>
        <w:rPr>
          <w:bCs/>
          <w:iCs/>
          <w:sz w:val="26"/>
          <w:szCs w:val="26"/>
        </w:rPr>
      </w:pPr>
      <w:r w:rsidRPr="00720F8F">
        <w:rPr>
          <w:rFonts w:eastAsiaTheme="minorHAnsi"/>
          <w:sz w:val="26"/>
          <w:szCs w:val="26"/>
          <w:lang w:eastAsia="en-US"/>
        </w:rPr>
        <w:t>164 учащихся во всероссийском детском центре «Океан» (Приморский край, г. Владивосток);</w:t>
      </w:r>
    </w:p>
    <w:p w14:paraId="77A17EDB" w14:textId="77777777" w:rsidR="00720F8F" w:rsidRPr="00720F8F" w:rsidRDefault="00720F8F" w:rsidP="001353EF">
      <w:pPr>
        <w:widowControl w:val="0"/>
        <w:numPr>
          <w:ilvl w:val="0"/>
          <w:numId w:val="33"/>
        </w:numPr>
        <w:tabs>
          <w:tab w:val="left" w:pos="993"/>
        </w:tabs>
        <w:ind w:left="0" w:firstLine="709"/>
        <w:contextualSpacing/>
        <w:rPr>
          <w:bCs/>
          <w:iCs/>
          <w:sz w:val="26"/>
          <w:szCs w:val="26"/>
        </w:rPr>
      </w:pPr>
      <w:r w:rsidRPr="00720F8F">
        <w:rPr>
          <w:bCs/>
          <w:iCs/>
          <w:sz w:val="26"/>
          <w:szCs w:val="26"/>
        </w:rPr>
        <w:t>221 учащийся спортивных школ</w:t>
      </w:r>
      <w:r w:rsidRPr="00720F8F">
        <w:rPr>
          <w:sz w:val="26"/>
          <w:szCs w:val="26"/>
        </w:rPr>
        <w:t xml:space="preserve"> </w:t>
      </w:r>
      <w:r w:rsidRPr="00720F8F">
        <w:rPr>
          <w:bCs/>
          <w:iCs/>
          <w:sz w:val="26"/>
          <w:szCs w:val="26"/>
        </w:rPr>
        <w:t>(республика Татарстан, г. Набережные Челны).</w:t>
      </w:r>
    </w:p>
    <w:p w14:paraId="098C7FDD" w14:textId="77777777" w:rsidR="00720F8F" w:rsidRDefault="00720F8F" w:rsidP="00720F8F">
      <w:pPr>
        <w:autoSpaceDE w:val="0"/>
        <w:autoSpaceDN w:val="0"/>
        <w:adjustRightInd w:val="0"/>
        <w:jc w:val="left"/>
        <w:rPr>
          <w:rFonts w:ascii="TimesNewRomanPSMT" w:eastAsiaTheme="minorHAnsi" w:hAnsi="TimesNewRomanPSMT" w:cs="TimesNewRomanPSMT"/>
          <w:sz w:val="26"/>
          <w:szCs w:val="26"/>
          <w:highlight w:val="yellow"/>
          <w:lang w:eastAsia="en-US"/>
        </w:rPr>
      </w:pPr>
    </w:p>
    <w:p w14:paraId="6E11EEC4" w14:textId="77777777" w:rsidR="00720F8F" w:rsidRPr="00720F8F" w:rsidRDefault="00720F8F" w:rsidP="00720F8F">
      <w:pPr>
        <w:autoSpaceDE w:val="0"/>
        <w:autoSpaceDN w:val="0"/>
        <w:adjustRightInd w:val="0"/>
        <w:jc w:val="center"/>
        <w:rPr>
          <w:i/>
          <w:sz w:val="26"/>
          <w:szCs w:val="26"/>
          <w:u w:val="single"/>
        </w:rPr>
      </w:pPr>
      <w:r w:rsidRPr="00720F8F">
        <w:rPr>
          <w:i/>
          <w:sz w:val="26"/>
          <w:szCs w:val="26"/>
          <w:u w:val="single"/>
        </w:rPr>
        <w:t>Отдых, оздоровление и занятость детей и подростков на территории</w:t>
      </w:r>
    </w:p>
    <w:p w14:paraId="4101B8DC" w14:textId="77777777" w:rsidR="00720F8F" w:rsidRPr="00720F8F" w:rsidRDefault="00720F8F" w:rsidP="00720F8F">
      <w:pPr>
        <w:widowControl w:val="0"/>
        <w:tabs>
          <w:tab w:val="left" w:pos="1100"/>
        </w:tabs>
        <w:autoSpaceDE w:val="0"/>
        <w:autoSpaceDN w:val="0"/>
        <w:adjustRightInd w:val="0"/>
        <w:jc w:val="center"/>
        <w:rPr>
          <w:i/>
          <w:sz w:val="26"/>
          <w:szCs w:val="26"/>
        </w:rPr>
      </w:pPr>
    </w:p>
    <w:p w14:paraId="7A1D99DF" w14:textId="77777777" w:rsidR="00720F8F" w:rsidRPr="00720F8F" w:rsidRDefault="00720F8F" w:rsidP="00720F8F">
      <w:pPr>
        <w:widowControl w:val="0"/>
        <w:tabs>
          <w:tab w:val="left" w:pos="1100"/>
        </w:tabs>
        <w:autoSpaceDE w:val="0"/>
        <w:autoSpaceDN w:val="0"/>
        <w:adjustRightInd w:val="0"/>
        <w:spacing w:after="120"/>
        <w:jc w:val="center"/>
        <w:rPr>
          <w:i/>
          <w:sz w:val="26"/>
          <w:szCs w:val="26"/>
        </w:rPr>
      </w:pPr>
      <w:r w:rsidRPr="00720F8F">
        <w:rPr>
          <w:i/>
          <w:sz w:val="26"/>
          <w:szCs w:val="26"/>
        </w:rPr>
        <w:t>Городские оздоровительные лагеря с дневным пребыванием детей</w:t>
      </w:r>
    </w:p>
    <w:p w14:paraId="5CA50AED" w14:textId="77777777" w:rsidR="00720F8F" w:rsidRPr="00720F8F" w:rsidRDefault="00720F8F" w:rsidP="00720F8F">
      <w:pPr>
        <w:autoSpaceDE w:val="0"/>
        <w:autoSpaceDN w:val="0"/>
        <w:adjustRightInd w:val="0"/>
        <w:ind w:firstLine="709"/>
        <w:rPr>
          <w:sz w:val="26"/>
          <w:szCs w:val="26"/>
        </w:rPr>
      </w:pPr>
      <w:r w:rsidRPr="00720F8F">
        <w:rPr>
          <w:sz w:val="26"/>
          <w:szCs w:val="26"/>
        </w:rPr>
        <w:t xml:space="preserve">В летний период 2025 года на территории была организована работа 8 городских оздоровительных лагерей в городе Норильске и в п. Снежногорск общей численностью 1 234 чел. Для воспитанников лагерей организованы дополнительные занятия по направлениям: изобразительное и декоративно-прикладное творчество, вокал, хореография, театральное искусство. Период пребывания в лагере установлен с 08:30 до 18:00, организовано трехразовое питание, для детей младше 10 лет предусмотрен дневной сон. </w:t>
      </w:r>
    </w:p>
    <w:p w14:paraId="42A11D4F" w14:textId="77777777" w:rsidR="00720F8F" w:rsidRPr="00720F8F" w:rsidRDefault="00720F8F" w:rsidP="00720F8F">
      <w:pPr>
        <w:widowControl w:val="0"/>
        <w:tabs>
          <w:tab w:val="left" w:pos="1100"/>
        </w:tabs>
        <w:ind w:firstLine="709"/>
        <w:rPr>
          <w:sz w:val="26"/>
          <w:szCs w:val="26"/>
        </w:rPr>
      </w:pPr>
    </w:p>
    <w:p w14:paraId="39EE392A" w14:textId="77777777" w:rsidR="00720F8F" w:rsidRPr="00720F8F" w:rsidRDefault="00720F8F" w:rsidP="00720F8F">
      <w:pPr>
        <w:widowControl w:val="0"/>
        <w:tabs>
          <w:tab w:val="left" w:pos="1100"/>
        </w:tabs>
        <w:autoSpaceDE w:val="0"/>
        <w:autoSpaceDN w:val="0"/>
        <w:adjustRightInd w:val="0"/>
        <w:spacing w:after="120"/>
        <w:jc w:val="center"/>
        <w:rPr>
          <w:i/>
          <w:sz w:val="26"/>
          <w:szCs w:val="26"/>
        </w:rPr>
      </w:pPr>
      <w:r w:rsidRPr="00720F8F">
        <w:rPr>
          <w:i/>
          <w:sz w:val="26"/>
          <w:szCs w:val="26"/>
        </w:rPr>
        <w:t>Военно-патриотический лагерь «Мальчишки Севера»</w:t>
      </w:r>
    </w:p>
    <w:p w14:paraId="0313D575" w14:textId="77777777" w:rsidR="00720F8F" w:rsidRPr="00720F8F" w:rsidRDefault="00720F8F" w:rsidP="00720F8F">
      <w:pPr>
        <w:autoSpaceDE w:val="0"/>
        <w:autoSpaceDN w:val="0"/>
        <w:adjustRightInd w:val="0"/>
        <w:ind w:firstLine="709"/>
        <w:rPr>
          <w:sz w:val="26"/>
          <w:szCs w:val="26"/>
        </w:rPr>
      </w:pPr>
      <w:r w:rsidRPr="00720F8F">
        <w:rPr>
          <w:rFonts w:eastAsiaTheme="minorHAnsi"/>
          <w:sz w:val="26"/>
          <w:szCs w:val="26"/>
          <w:lang w:eastAsia="en-US"/>
        </w:rPr>
        <w:t xml:space="preserve">С 02.06.2025 по 02.07.2025 на базе школы № 9 для </w:t>
      </w:r>
      <w:r w:rsidRPr="00720F8F">
        <w:rPr>
          <w:rFonts w:eastAsia="Calibri"/>
          <w:sz w:val="26"/>
          <w:szCs w:val="26"/>
          <w:lang w:eastAsia="en-US"/>
        </w:rPr>
        <w:t xml:space="preserve">104 </w:t>
      </w:r>
      <w:r w:rsidRPr="00720F8F">
        <w:rPr>
          <w:sz w:val="26"/>
          <w:szCs w:val="26"/>
        </w:rPr>
        <w:t xml:space="preserve">юношей в возрасте от 10 до </w:t>
      </w:r>
      <w:r w:rsidRPr="00720F8F">
        <w:rPr>
          <w:bCs/>
          <w:sz w:val="26"/>
          <w:szCs w:val="26"/>
        </w:rPr>
        <w:t xml:space="preserve">14 лет </w:t>
      </w:r>
      <w:r w:rsidRPr="00720F8F">
        <w:rPr>
          <w:sz w:val="26"/>
          <w:szCs w:val="26"/>
        </w:rPr>
        <w:t>и 20 девушек от 11 до 13 лет организована работа</w:t>
      </w:r>
      <w:r w:rsidRPr="00720F8F">
        <w:rPr>
          <w:rFonts w:eastAsia="Calibri"/>
          <w:sz w:val="26"/>
          <w:szCs w:val="26"/>
          <w:lang w:eastAsia="en-US"/>
        </w:rPr>
        <w:t xml:space="preserve"> </w:t>
      </w:r>
      <w:r w:rsidRPr="00720F8F">
        <w:rPr>
          <w:sz w:val="26"/>
          <w:szCs w:val="26"/>
        </w:rPr>
        <w:t>военно-патриотического лагеря «Мальчишки Севера</w:t>
      </w:r>
      <w:r w:rsidRPr="00720F8F">
        <w:rPr>
          <w:rFonts w:eastAsia="Calibri"/>
          <w:sz w:val="26"/>
          <w:szCs w:val="26"/>
          <w:lang w:eastAsia="en-US"/>
        </w:rPr>
        <w:t xml:space="preserve">». </w:t>
      </w:r>
      <w:r w:rsidRPr="00720F8F">
        <w:rPr>
          <w:sz w:val="26"/>
          <w:szCs w:val="26"/>
        </w:rPr>
        <w:t xml:space="preserve">Режим работы: с 08.30 понедельника до 17.00 пятницы, обязательный дневной сон, 5-разовое питание (завтрак, обед, полдник, ужин, сонник). Приоритетное право оформления в лагерь предоставляется подросткам из семей «группы риска», малообеспеченных семей, семей, попавших в трудную жизненную ситуацию. </w:t>
      </w:r>
    </w:p>
    <w:p w14:paraId="2AF08AC6" w14:textId="77777777" w:rsidR="00720F8F" w:rsidRPr="00720F8F" w:rsidRDefault="00720F8F" w:rsidP="00720F8F">
      <w:pPr>
        <w:autoSpaceDE w:val="0"/>
        <w:autoSpaceDN w:val="0"/>
        <w:adjustRightInd w:val="0"/>
        <w:ind w:firstLine="709"/>
        <w:rPr>
          <w:sz w:val="26"/>
          <w:szCs w:val="26"/>
          <w:highlight w:val="yellow"/>
        </w:rPr>
      </w:pPr>
    </w:p>
    <w:p w14:paraId="69089A48" w14:textId="77777777" w:rsidR="00720F8F" w:rsidRPr="00720F8F" w:rsidRDefault="00720F8F" w:rsidP="00720F8F">
      <w:pPr>
        <w:widowControl w:val="0"/>
        <w:tabs>
          <w:tab w:val="left" w:pos="1418"/>
        </w:tabs>
        <w:spacing w:after="120"/>
        <w:ind w:hanging="181"/>
        <w:jc w:val="center"/>
        <w:rPr>
          <w:i/>
          <w:sz w:val="26"/>
          <w:szCs w:val="26"/>
        </w:rPr>
      </w:pPr>
      <w:r w:rsidRPr="00720F8F">
        <w:rPr>
          <w:i/>
          <w:sz w:val="26"/>
          <w:szCs w:val="26"/>
        </w:rPr>
        <w:t>Трудовые отряды школьников</w:t>
      </w:r>
    </w:p>
    <w:p w14:paraId="0A13B086" w14:textId="77777777" w:rsidR="00720F8F" w:rsidRPr="00720F8F" w:rsidRDefault="00720F8F" w:rsidP="00720F8F">
      <w:pPr>
        <w:autoSpaceDE w:val="0"/>
        <w:autoSpaceDN w:val="0"/>
        <w:adjustRightInd w:val="0"/>
        <w:ind w:firstLine="709"/>
        <w:rPr>
          <w:sz w:val="26"/>
          <w:szCs w:val="26"/>
        </w:rPr>
      </w:pPr>
      <w:r w:rsidRPr="00720F8F">
        <w:rPr>
          <w:sz w:val="26"/>
          <w:szCs w:val="26"/>
        </w:rPr>
        <w:t xml:space="preserve">В летний период 2025 года были организованы временные рабочие места для участников трудовых отрядов школьников в возрасте от 14 до 18 лет. </w:t>
      </w:r>
    </w:p>
    <w:p w14:paraId="3067BB87" w14:textId="77777777" w:rsidR="00720F8F" w:rsidRPr="00720F8F" w:rsidRDefault="00720F8F" w:rsidP="00720F8F">
      <w:pPr>
        <w:autoSpaceDE w:val="0"/>
        <w:autoSpaceDN w:val="0"/>
        <w:adjustRightInd w:val="0"/>
        <w:ind w:firstLine="709"/>
        <w:rPr>
          <w:sz w:val="26"/>
          <w:szCs w:val="26"/>
        </w:rPr>
      </w:pPr>
      <w:r w:rsidRPr="00720F8F">
        <w:rPr>
          <w:sz w:val="26"/>
          <w:szCs w:val="26"/>
        </w:rPr>
        <w:t xml:space="preserve">Подростки трудоустроены подсобными рабочими в муниципальные учреждения, </w:t>
      </w:r>
      <w:r w:rsidRPr="00720F8F">
        <w:rPr>
          <w:rFonts w:eastAsiaTheme="minorHAnsi"/>
          <w:sz w:val="26"/>
          <w:szCs w:val="26"/>
          <w:lang w:eastAsia="en-US"/>
        </w:rPr>
        <w:t>подведомственные Управлению по спорту</w:t>
      </w:r>
      <w:r w:rsidRPr="00720F8F">
        <w:rPr>
          <w:sz w:val="26"/>
          <w:szCs w:val="26"/>
        </w:rPr>
        <w:t xml:space="preserve">, </w:t>
      </w:r>
      <w:r w:rsidRPr="00720F8F">
        <w:rPr>
          <w:rFonts w:eastAsiaTheme="minorHAnsi"/>
          <w:sz w:val="26"/>
          <w:szCs w:val="26"/>
          <w:lang w:eastAsia="en-US"/>
        </w:rPr>
        <w:t xml:space="preserve">Управлению </w:t>
      </w:r>
      <w:r w:rsidRPr="00720F8F">
        <w:rPr>
          <w:sz w:val="26"/>
          <w:szCs w:val="26"/>
        </w:rPr>
        <w:t xml:space="preserve">общего и дошкольного образования, </w:t>
      </w:r>
      <w:r w:rsidRPr="00720F8F">
        <w:rPr>
          <w:rFonts w:eastAsiaTheme="minorHAnsi"/>
          <w:sz w:val="26"/>
          <w:szCs w:val="26"/>
          <w:lang w:eastAsia="en-US"/>
        </w:rPr>
        <w:t>Управлению по делам культуры и искусства</w:t>
      </w:r>
      <w:r w:rsidRPr="00720F8F">
        <w:rPr>
          <w:sz w:val="26"/>
          <w:szCs w:val="26"/>
        </w:rPr>
        <w:t>, а также в городские организации (ООО «СеверныйБыт», ООО «Управляющая компания «Жилкомсервис-Норильск», ООО «Управляющая компания «Город», МУП «ТПО «ТоргСервис»). К работе приступило 848 ребят.</w:t>
      </w:r>
    </w:p>
    <w:p w14:paraId="16920263" w14:textId="77777777" w:rsidR="00720F8F" w:rsidRPr="00720F8F" w:rsidRDefault="00720F8F" w:rsidP="00720F8F">
      <w:pPr>
        <w:tabs>
          <w:tab w:val="left" w:pos="993"/>
        </w:tabs>
        <w:ind w:firstLine="709"/>
        <w:rPr>
          <w:sz w:val="26"/>
          <w:szCs w:val="26"/>
        </w:rPr>
      </w:pPr>
      <w:r w:rsidRPr="00720F8F">
        <w:rPr>
          <w:sz w:val="26"/>
          <w:szCs w:val="26"/>
        </w:rPr>
        <w:t>Кроме того, на базе КГБУЗ «Норильская межрайонная больница № 1» в летний период на временных рабочих местах отработали 30 человек.</w:t>
      </w:r>
    </w:p>
    <w:p w14:paraId="7A72495B" w14:textId="77777777" w:rsidR="00720F8F" w:rsidRPr="00720F8F" w:rsidRDefault="00720F8F" w:rsidP="00720F8F">
      <w:pPr>
        <w:widowControl w:val="0"/>
        <w:tabs>
          <w:tab w:val="left" w:pos="1418"/>
        </w:tabs>
        <w:ind w:hanging="181"/>
        <w:jc w:val="center"/>
        <w:rPr>
          <w:i/>
          <w:sz w:val="26"/>
          <w:szCs w:val="26"/>
        </w:rPr>
      </w:pPr>
    </w:p>
    <w:p w14:paraId="0D752D82" w14:textId="77777777" w:rsidR="00720F8F" w:rsidRPr="00720F8F" w:rsidRDefault="00720F8F" w:rsidP="00720F8F">
      <w:pPr>
        <w:widowControl w:val="0"/>
        <w:tabs>
          <w:tab w:val="left" w:pos="1418"/>
        </w:tabs>
        <w:spacing w:after="120"/>
        <w:ind w:hanging="181"/>
        <w:jc w:val="center"/>
        <w:rPr>
          <w:i/>
          <w:sz w:val="26"/>
          <w:szCs w:val="26"/>
        </w:rPr>
      </w:pPr>
      <w:r w:rsidRPr="00720F8F">
        <w:rPr>
          <w:i/>
          <w:sz w:val="26"/>
          <w:szCs w:val="26"/>
        </w:rPr>
        <w:t>Краевые трудовые отряды старшеклассников</w:t>
      </w:r>
    </w:p>
    <w:p w14:paraId="635F9B08" w14:textId="77777777" w:rsidR="00720F8F" w:rsidRPr="00720F8F" w:rsidRDefault="00720F8F" w:rsidP="00720F8F">
      <w:pPr>
        <w:autoSpaceDE w:val="0"/>
        <w:autoSpaceDN w:val="0"/>
        <w:adjustRightInd w:val="0"/>
        <w:ind w:firstLine="709"/>
        <w:rPr>
          <w:sz w:val="26"/>
          <w:szCs w:val="26"/>
        </w:rPr>
      </w:pPr>
      <w:r w:rsidRPr="00720F8F">
        <w:rPr>
          <w:sz w:val="26"/>
          <w:szCs w:val="26"/>
          <w:lang w:eastAsia="en-US"/>
        </w:rPr>
        <w:t xml:space="preserve">По итогам краевого этапа конкурса проектов по организации трудового воспитания несовершеннолетних граждан в возрасте от 14 до 18 лет на территории Красноярского края в летний период 2025 года обеспечено 140 рабочих мест в муниципальном образовании город Норильск. </w:t>
      </w:r>
      <w:r w:rsidRPr="00720F8F">
        <w:rPr>
          <w:sz w:val="26"/>
          <w:szCs w:val="26"/>
        </w:rPr>
        <w:t>К работе приступило 140 ребят.</w:t>
      </w:r>
    </w:p>
    <w:p w14:paraId="65CB74B2" w14:textId="77777777" w:rsidR="00720F8F" w:rsidRPr="00FD097C" w:rsidRDefault="00720F8F" w:rsidP="00720F8F">
      <w:pPr>
        <w:ind w:firstLine="709"/>
        <w:rPr>
          <w:sz w:val="26"/>
          <w:szCs w:val="26"/>
        </w:rPr>
      </w:pPr>
    </w:p>
    <w:p w14:paraId="4948B4FE" w14:textId="0225AE3C" w:rsidR="00526020" w:rsidRPr="00374E6B" w:rsidRDefault="00526020" w:rsidP="00374E6B">
      <w:pPr>
        <w:pStyle w:val="2"/>
        <w:keepLines w:val="0"/>
        <w:numPr>
          <w:ilvl w:val="1"/>
          <w:numId w:val="81"/>
        </w:numPr>
        <w:spacing w:before="240" w:after="120"/>
        <w:jc w:val="center"/>
        <w:rPr>
          <w:rFonts w:ascii="Times New Roman" w:hAnsi="Times New Roman" w:cs="Times New Roman"/>
          <w:b/>
          <w:color w:val="auto"/>
        </w:rPr>
      </w:pPr>
      <w:bookmarkStart w:id="43" w:name="_Toc225833534"/>
      <w:bookmarkStart w:id="44" w:name="_Toc270349251"/>
      <w:bookmarkStart w:id="45" w:name="_Toc289335267"/>
      <w:bookmarkStart w:id="46" w:name="_Toc214024875"/>
      <w:r w:rsidRPr="00374E6B">
        <w:rPr>
          <w:rFonts w:ascii="Times New Roman" w:hAnsi="Times New Roman" w:cs="Times New Roman"/>
          <w:b/>
          <w:color w:val="auto"/>
        </w:rPr>
        <w:lastRenderedPageBreak/>
        <w:t>Развитие учреждений культуры и искусства</w:t>
      </w:r>
      <w:bookmarkEnd w:id="43"/>
      <w:bookmarkEnd w:id="44"/>
      <w:bookmarkEnd w:id="45"/>
      <w:bookmarkEnd w:id="46"/>
    </w:p>
    <w:p w14:paraId="0F8491DB" w14:textId="77777777" w:rsidR="00526020" w:rsidRDefault="00526020" w:rsidP="00CD665B">
      <w:pPr>
        <w:pStyle w:val="af"/>
        <w:ind w:right="-35" w:firstLine="708"/>
        <w:contextualSpacing/>
        <w:rPr>
          <w:szCs w:val="26"/>
        </w:rPr>
      </w:pPr>
      <w:r w:rsidRPr="00791CF4">
        <w:t xml:space="preserve">По состоянию на 01.10.2025 на территории города в сети учреждений культуры изменений не произошло, свою деятельность осуществляли </w:t>
      </w:r>
      <w:r w:rsidRPr="00791CF4">
        <w:rPr>
          <w:szCs w:val="26"/>
        </w:rPr>
        <w:t>15 бюджетных учреж</w:t>
      </w:r>
      <w:r w:rsidR="00CD665B">
        <w:rPr>
          <w:szCs w:val="26"/>
        </w:rPr>
        <w:t>дений, из них 13 муниципальных:</w:t>
      </w:r>
    </w:p>
    <w:p w14:paraId="6BDC3481" w14:textId="77777777" w:rsidR="00526020" w:rsidRPr="00FF613F" w:rsidRDefault="00526020" w:rsidP="00CF291F">
      <w:pPr>
        <w:spacing w:before="120" w:after="120"/>
        <w:jc w:val="right"/>
        <w:rPr>
          <w:sz w:val="26"/>
          <w:szCs w:val="26"/>
        </w:rPr>
      </w:pPr>
      <w:r w:rsidRPr="00791CF4">
        <w:rPr>
          <w:sz w:val="26"/>
          <w:szCs w:val="26"/>
        </w:rPr>
        <w:t>Таблица</w:t>
      </w:r>
      <w:r w:rsidR="00CF291F" w:rsidRPr="00FF613F">
        <w:rPr>
          <w:sz w:val="26"/>
          <w:szCs w:val="26"/>
        </w:rPr>
        <w:t xml:space="preserve"> </w:t>
      </w:r>
      <w:r w:rsidR="001353EF">
        <w:rPr>
          <w:sz w:val="26"/>
          <w:szCs w:val="26"/>
        </w:rPr>
        <w:t>16</w:t>
      </w:r>
    </w:p>
    <w:p w14:paraId="79D730AC" w14:textId="77777777" w:rsidR="00526020" w:rsidRPr="00791CF4" w:rsidRDefault="00526020" w:rsidP="00526020">
      <w:pPr>
        <w:jc w:val="center"/>
        <w:rPr>
          <w:b/>
          <w:sz w:val="26"/>
          <w:szCs w:val="26"/>
        </w:rPr>
      </w:pPr>
      <w:r w:rsidRPr="00791CF4">
        <w:rPr>
          <w:b/>
          <w:bCs/>
          <w:sz w:val="26"/>
          <w:szCs w:val="26"/>
        </w:rPr>
        <w:t xml:space="preserve">Сеть </w:t>
      </w:r>
      <w:r w:rsidRPr="00791CF4">
        <w:rPr>
          <w:b/>
          <w:sz w:val="26"/>
          <w:szCs w:val="26"/>
        </w:rPr>
        <w:t>учреждений культуры и искусства</w:t>
      </w:r>
    </w:p>
    <w:p w14:paraId="4F732168" w14:textId="77777777" w:rsidR="00526020" w:rsidRPr="00791CF4" w:rsidRDefault="00526020" w:rsidP="00526020">
      <w:pPr>
        <w:jc w:val="center"/>
        <w:rPr>
          <w:b/>
          <w:i/>
          <w:sz w:val="12"/>
          <w:szCs w:val="1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567"/>
        <w:gridCol w:w="567"/>
        <w:gridCol w:w="6521"/>
      </w:tblGrid>
      <w:tr w:rsidR="00526020" w:rsidRPr="003A7418" w14:paraId="2F4227CB" w14:textId="77777777" w:rsidTr="00CF291F">
        <w:trPr>
          <w:trHeight w:val="269"/>
          <w:tblHeader/>
          <w:jc w:val="center"/>
        </w:trPr>
        <w:tc>
          <w:tcPr>
            <w:tcW w:w="1838" w:type="dxa"/>
            <w:vMerge w:val="restart"/>
            <w:shd w:val="clear" w:color="auto" w:fill="C7CCE4"/>
            <w:vAlign w:val="center"/>
          </w:tcPr>
          <w:p w14:paraId="0ED5746B" w14:textId="77777777" w:rsidR="00526020" w:rsidRPr="003A7418" w:rsidRDefault="00526020" w:rsidP="00417C85">
            <w:pPr>
              <w:jc w:val="center"/>
              <w:rPr>
                <w:bCs/>
                <w:sz w:val="20"/>
                <w:szCs w:val="20"/>
              </w:rPr>
            </w:pPr>
            <w:r w:rsidRPr="003A7418">
              <w:rPr>
                <w:b/>
                <w:bCs/>
                <w:sz w:val="20"/>
                <w:szCs w:val="20"/>
              </w:rPr>
              <w:t>Наименование</w:t>
            </w:r>
          </w:p>
        </w:tc>
        <w:tc>
          <w:tcPr>
            <w:tcW w:w="1134" w:type="dxa"/>
            <w:gridSpan w:val="2"/>
            <w:shd w:val="clear" w:color="auto" w:fill="C7CCE4"/>
            <w:vAlign w:val="center"/>
          </w:tcPr>
          <w:p w14:paraId="2DDFD3FC" w14:textId="77777777" w:rsidR="00526020" w:rsidRPr="003A7418" w:rsidRDefault="00526020" w:rsidP="00417C85">
            <w:pPr>
              <w:jc w:val="center"/>
              <w:rPr>
                <w:b/>
                <w:bCs/>
                <w:sz w:val="20"/>
                <w:szCs w:val="20"/>
              </w:rPr>
            </w:pPr>
            <w:r w:rsidRPr="003A7418">
              <w:rPr>
                <w:b/>
                <w:bCs/>
                <w:sz w:val="20"/>
                <w:szCs w:val="20"/>
                <w:lang w:val="en-US"/>
              </w:rPr>
              <w:t>9 месяцев</w:t>
            </w:r>
          </w:p>
        </w:tc>
        <w:tc>
          <w:tcPr>
            <w:tcW w:w="6521" w:type="dxa"/>
            <w:vMerge w:val="restart"/>
            <w:shd w:val="clear" w:color="auto" w:fill="C7CCE4"/>
            <w:vAlign w:val="center"/>
          </w:tcPr>
          <w:p w14:paraId="7ED43D57" w14:textId="77777777" w:rsidR="00526020" w:rsidRPr="003A7418" w:rsidRDefault="00526020" w:rsidP="00417C85">
            <w:pPr>
              <w:jc w:val="center"/>
              <w:rPr>
                <w:b/>
                <w:bCs/>
                <w:sz w:val="20"/>
                <w:szCs w:val="20"/>
              </w:rPr>
            </w:pPr>
            <w:r w:rsidRPr="003A7418">
              <w:rPr>
                <w:b/>
                <w:bCs/>
                <w:sz w:val="20"/>
                <w:szCs w:val="20"/>
              </w:rPr>
              <w:t>Примечание</w:t>
            </w:r>
          </w:p>
        </w:tc>
      </w:tr>
      <w:tr w:rsidR="00526020" w:rsidRPr="003A7418" w14:paraId="3FF17744" w14:textId="77777777" w:rsidTr="00CF291F">
        <w:trPr>
          <w:trHeight w:val="269"/>
          <w:tblHeader/>
          <w:jc w:val="center"/>
        </w:trPr>
        <w:tc>
          <w:tcPr>
            <w:tcW w:w="1838" w:type="dxa"/>
            <w:vMerge/>
            <w:shd w:val="clear" w:color="auto" w:fill="C7CCE4"/>
            <w:vAlign w:val="center"/>
          </w:tcPr>
          <w:p w14:paraId="17FD73E2" w14:textId="77777777" w:rsidR="00526020" w:rsidRPr="003A7418" w:rsidRDefault="00526020" w:rsidP="00417C85">
            <w:pPr>
              <w:jc w:val="center"/>
              <w:rPr>
                <w:b/>
                <w:bCs/>
                <w:sz w:val="20"/>
                <w:szCs w:val="20"/>
              </w:rPr>
            </w:pPr>
          </w:p>
        </w:tc>
        <w:tc>
          <w:tcPr>
            <w:tcW w:w="567" w:type="dxa"/>
            <w:shd w:val="clear" w:color="auto" w:fill="C7CCE4"/>
            <w:vAlign w:val="center"/>
          </w:tcPr>
          <w:p w14:paraId="71537679" w14:textId="77777777" w:rsidR="00526020" w:rsidRPr="003A7418" w:rsidRDefault="00526020" w:rsidP="00417C85">
            <w:pPr>
              <w:jc w:val="center"/>
              <w:rPr>
                <w:b/>
                <w:bCs/>
                <w:sz w:val="20"/>
                <w:szCs w:val="20"/>
              </w:rPr>
            </w:pPr>
            <w:r w:rsidRPr="003A7418">
              <w:rPr>
                <w:b/>
                <w:bCs/>
                <w:sz w:val="20"/>
                <w:szCs w:val="20"/>
              </w:rPr>
              <w:t>2024</w:t>
            </w:r>
          </w:p>
        </w:tc>
        <w:tc>
          <w:tcPr>
            <w:tcW w:w="567" w:type="dxa"/>
            <w:shd w:val="clear" w:color="auto" w:fill="C7CCE4"/>
            <w:vAlign w:val="center"/>
          </w:tcPr>
          <w:p w14:paraId="29F4E3D7" w14:textId="77777777" w:rsidR="00526020" w:rsidRPr="003A7418" w:rsidRDefault="00526020" w:rsidP="00417C85">
            <w:pPr>
              <w:jc w:val="center"/>
              <w:rPr>
                <w:b/>
                <w:bCs/>
                <w:sz w:val="20"/>
                <w:szCs w:val="20"/>
              </w:rPr>
            </w:pPr>
            <w:r w:rsidRPr="003A7418">
              <w:rPr>
                <w:b/>
                <w:bCs/>
                <w:sz w:val="20"/>
                <w:szCs w:val="20"/>
              </w:rPr>
              <w:t>2025</w:t>
            </w:r>
          </w:p>
        </w:tc>
        <w:tc>
          <w:tcPr>
            <w:tcW w:w="6521" w:type="dxa"/>
            <w:vMerge/>
            <w:shd w:val="clear" w:color="auto" w:fill="C7CCE4"/>
            <w:vAlign w:val="center"/>
          </w:tcPr>
          <w:p w14:paraId="32D56787" w14:textId="77777777" w:rsidR="00526020" w:rsidRPr="003A7418" w:rsidRDefault="00526020" w:rsidP="00417C85">
            <w:pPr>
              <w:jc w:val="center"/>
              <w:rPr>
                <w:b/>
                <w:bCs/>
                <w:sz w:val="20"/>
                <w:szCs w:val="20"/>
              </w:rPr>
            </w:pPr>
          </w:p>
        </w:tc>
      </w:tr>
      <w:tr w:rsidR="00526020" w:rsidRPr="003A7418" w14:paraId="318542FE" w14:textId="77777777" w:rsidTr="00CF291F">
        <w:trPr>
          <w:trHeight w:val="20"/>
          <w:jc w:val="center"/>
        </w:trPr>
        <w:tc>
          <w:tcPr>
            <w:tcW w:w="1838" w:type="dxa"/>
            <w:vAlign w:val="center"/>
          </w:tcPr>
          <w:p w14:paraId="2D7941A6" w14:textId="77777777" w:rsidR="00526020" w:rsidRPr="003A7418" w:rsidRDefault="00526020" w:rsidP="00417C85">
            <w:pPr>
              <w:ind w:left="147" w:right="65"/>
              <w:rPr>
                <w:bCs/>
                <w:sz w:val="20"/>
                <w:szCs w:val="20"/>
              </w:rPr>
            </w:pPr>
            <w:r w:rsidRPr="003A7418">
              <w:rPr>
                <w:bCs/>
                <w:sz w:val="20"/>
                <w:szCs w:val="20"/>
              </w:rPr>
              <w:t>Театр</w:t>
            </w:r>
          </w:p>
        </w:tc>
        <w:tc>
          <w:tcPr>
            <w:tcW w:w="567" w:type="dxa"/>
            <w:vAlign w:val="center"/>
          </w:tcPr>
          <w:p w14:paraId="1FD83DE5" w14:textId="77777777" w:rsidR="00526020" w:rsidRPr="003A7418" w:rsidRDefault="00526020" w:rsidP="00417C85">
            <w:pPr>
              <w:jc w:val="center"/>
              <w:rPr>
                <w:bCs/>
                <w:sz w:val="20"/>
                <w:szCs w:val="20"/>
              </w:rPr>
            </w:pPr>
            <w:r w:rsidRPr="003A7418">
              <w:rPr>
                <w:bCs/>
                <w:sz w:val="20"/>
                <w:szCs w:val="20"/>
              </w:rPr>
              <w:t>1</w:t>
            </w:r>
          </w:p>
        </w:tc>
        <w:tc>
          <w:tcPr>
            <w:tcW w:w="567" w:type="dxa"/>
            <w:vAlign w:val="center"/>
          </w:tcPr>
          <w:p w14:paraId="45CB43B2" w14:textId="77777777" w:rsidR="00526020" w:rsidRPr="003A7418" w:rsidRDefault="00526020" w:rsidP="00417C85">
            <w:pPr>
              <w:jc w:val="center"/>
              <w:rPr>
                <w:bCs/>
                <w:sz w:val="20"/>
                <w:szCs w:val="20"/>
              </w:rPr>
            </w:pPr>
            <w:r w:rsidRPr="003A7418">
              <w:rPr>
                <w:bCs/>
                <w:sz w:val="20"/>
                <w:szCs w:val="20"/>
              </w:rPr>
              <w:t>1</w:t>
            </w:r>
          </w:p>
        </w:tc>
        <w:tc>
          <w:tcPr>
            <w:tcW w:w="6521" w:type="dxa"/>
            <w:vAlign w:val="center"/>
          </w:tcPr>
          <w:p w14:paraId="21F0E4C6" w14:textId="77777777" w:rsidR="00526020" w:rsidRPr="003A7418" w:rsidRDefault="00526020" w:rsidP="00417C85">
            <w:pPr>
              <w:ind w:left="128" w:right="146"/>
              <w:rPr>
                <w:bCs/>
                <w:sz w:val="20"/>
                <w:szCs w:val="20"/>
              </w:rPr>
            </w:pPr>
            <w:r w:rsidRPr="003A7418">
              <w:rPr>
                <w:sz w:val="20"/>
                <w:szCs w:val="20"/>
              </w:rPr>
              <w:t>«Норильский Заполярный театр драмы им. Владимира Маяковского» – краевое государственное бюджетное учреждение культуры</w:t>
            </w:r>
          </w:p>
        </w:tc>
      </w:tr>
      <w:tr w:rsidR="00526020" w:rsidRPr="003A7418" w14:paraId="333348D4" w14:textId="77777777" w:rsidTr="00CF291F">
        <w:trPr>
          <w:trHeight w:val="20"/>
          <w:jc w:val="center"/>
        </w:trPr>
        <w:tc>
          <w:tcPr>
            <w:tcW w:w="1838" w:type="dxa"/>
            <w:vAlign w:val="center"/>
          </w:tcPr>
          <w:p w14:paraId="6067D38D" w14:textId="77777777" w:rsidR="00526020" w:rsidRPr="003A7418" w:rsidRDefault="00526020" w:rsidP="00417C85">
            <w:pPr>
              <w:ind w:left="147" w:right="65"/>
              <w:rPr>
                <w:bCs/>
                <w:sz w:val="20"/>
                <w:szCs w:val="20"/>
              </w:rPr>
            </w:pPr>
            <w:r w:rsidRPr="003A7418">
              <w:rPr>
                <w:bCs/>
                <w:sz w:val="20"/>
                <w:szCs w:val="20"/>
              </w:rPr>
              <w:t>Колледж</w:t>
            </w:r>
          </w:p>
        </w:tc>
        <w:tc>
          <w:tcPr>
            <w:tcW w:w="567" w:type="dxa"/>
            <w:vAlign w:val="center"/>
          </w:tcPr>
          <w:p w14:paraId="0A2BBACB" w14:textId="77777777" w:rsidR="00526020" w:rsidRPr="003A7418" w:rsidRDefault="00526020" w:rsidP="00417C85">
            <w:pPr>
              <w:jc w:val="center"/>
              <w:rPr>
                <w:bCs/>
                <w:sz w:val="20"/>
                <w:szCs w:val="20"/>
              </w:rPr>
            </w:pPr>
            <w:r w:rsidRPr="003A7418">
              <w:rPr>
                <w:bCs/>
                <w:sz w:val="20"/>
                <w:szCs w:val="20"/>
              </w:rPr>
              <w:t>1</w:t>
            </w:r>
          </w:p>
        </w:tc>
        <w:tc>
          <w:tcPr>
            <w:tcW w:w="567" w:type="dxa"/>
            <w:vAlign w:val="center"/>
          </w:tcPr>
          <w:p w14:paraId="4AA9A6CE" w14:textId="77777777" w:rsidR="00526020" w:rsidRPr="003A7418" w:rsidRDefault="00526020" w:rsidP="00417C85">
            <w:pPr>
              <w:jc w:val="center"/>
              <w:rPr>
                <w:bCs/>
                <w:sz w:val="20"/>
                <w:szCs w:val="20"/>
              </w:rPr>
            </w:pPr>
            <w:r w:rsidRPr="003A7418">
              <w:rPr>
                <w:bCs/>
                <w:sz w:val="20"/>
                <w:szCs w:val="20"/>
              </w:rPr>
              <w:t>1</w:t>
            </w:r>
          </w:p>
        </w:tc>
        <w:tc>
          <w:tcPr>
            <w:tcW w:w="6521" w:type="dxa"/>
            <w:vAlign w:val="center"/>
          </w:tcPr>
          <w:p w14:paraId="69711B5A" w14:textId="77777777" w:rsidR="00526020" w:rsidRPr="003A7418" w:rsidRDefault="00526020" w:rsidP="00417C85">
            <w:pPr>
              <w:ind w:left="128" w:right="146"/>
              <w:rPr>
                <w:sz w:val="20"/>
                <w:szCs w:val="20"/>
              </w:rPr>
            </w:pPr>
            <w:r w:rsidRPr="003A7418">
              <w:rPr>
                <w:sz w:val="20"/>
                <w:szCs w:val="20"/>
              </w:rPr>
              <w:t>«Норильский колледж искусств» – краевое государственное бюджетное учреждение культуры</w:t>
            </w:r>
          </w:p>
        </w:tc>
      </w:tr>
      <w:tr w:rsidR="00526020" w:rsidRPr="003A7418" w14:paraId="250EBAE4" w14:textId="77777777" w:rsidTr="00CF291F">
        <w:trPr>
          <w:trHeight w:val="20"/>
          <w:jc w:val="center"/>
        </w:trPr>
        <w:tc>
          <w:tcPr>
            <w:tcW w:w="1838" w:type="dxa"/>
            <w:vAlign w:val="center"/>
          </w:tcPr>
          <w:p w14:paraId="517DAD87" w14:textId="77777777" w:rsidR="00526020" w:rsidRPr="003A7418" w:rsidRDefault="00526020" w:rsidP="00417C85">
            <w:pPr>
              <w:ind w:left="147" w:right="65"/>
              <w:rPr>
                <w:bCs/>
                <w:sz w:val="20"/>
                <w:szCs w:val="20"/>
              </w:rPr>
            </w:pPr>
            <w:r w:rsidRPr="003A7418">
              <w:rPr>
                <w:bCs/>
                <w:sz w:val="20"/>
                <w:szCs w:val="20"/>
              </w:rPr>
              <w:t>Культурно-досуговые центры</w:t>
            </w:r>
          </w:p>
        </w:tc>
        <w:tc>
          <w:tcPr>
            <w:tcW w:w="567" w:type="dxa"/>
            <w:vAlign w:val="center"/>
          </w:tcPr>
          <w:p w14:paraId="5D76FCF1" w14:textId="77777777" w:rsidR="00526020" w:rsidRPr="003A7418" w:rsidRDefault="00526020" w:rsidP="00417C85">
            <w:pPr>
              <w:jc w:val="center"/>
              <w:rPr>
                <w:bCs/>
                <w:sz w:val="20"/>
                <w:szCs w:val="20"/>
              </w:rPr>
            </w:pPr>
            <w:r w:rsidRPr="003A7418">
              <w:rPr>
                <w:bCs/>
                <w:sz w:val="20"/>
                <w:szCs w:val="20"/>
              </w:rPr>
              <w:t>3</w:t>
            </w:r>
          </w:p>
        </w:tc>
        <w:tc>
          <w:tcPr>
            <w:tcW w:w="567" w:type="dxa"/>
            <w:vAlign w:val="center"/>
          </w:tcPr>
          <w:p w14:paraId="38D28EC8" w14:textId="77777777" w:rsidR="00526020" w:rsidRPr="003A7418" w:rsidRDefault="00526020" w:rsidP="00417C85">
            <w:pPr>
              <w:jc w:val="center"/>
              <w:rPr>
                <w:bCs/>
                <w:sz w:val="20"/>
                <w:szCs w:val="20"/>
              </w:rPr>
            </w:pPr>
            <w:r w:rsidRPr="003A7418">
              <w:rPr>
                <w:bCs/>
                <w:sz w:val="20"/>
                <w:szCs w:val="20"/>
              </w:rPr>
              <w:t>3</w:t>
            </w:r>
          </w:p>
        </w:tc>
        <w:tc>
          <w:tcPr>
            <w:tcW w:w="6521" w:type="dxa"/>
            <w:shd w:val="clear" w:color="auto" w:fill="auto"/>
            <w:vAlign w:val="center"/>
          </w:tcPr>
          <w:p w14:paraId="00BC5159" w14:textId="77777777" w:rsidR="00526020" w:rsidRPr="003A7418" w:rsidRDefault="00526020" w:rsidP="00417C85">
            <w:pPr>
              <w:ind w:left="128" w:right="146"/>
              <w:rPr>
                <w:i/>
                <w:sz w:val="20"/>
                <w:szCs w:val="20"/>
              </w:rPr>
            </w:pPr>
            <w:r w:rsidRPr="003A7418">
              <w:rPr>
                <w:sz w:val="20"/>
                <w:szCs w:val="20"/>
              </w:rPr>
              <w:t>- МБУК «Городской центр культуры» (далее – ГЦК) с филиалом в п.Снежногорск;</w:t>
            </w:r>
          </w:p>
          <w:p w14:paraId="538969C5" w14:textId="77777777" w:rsidR="00526020" w:rsidRPr="003A7418" w:rsidRDefault="00526020" w:rsidP="00417C85">
            <w:pPr>
              <w:ind w:left="128" w:right="146"/>
              <w:rPr>
                <w:sz w:val="20"/>
                <w:szCs w:val="20"/>
              </w:rPr>
            </w:pPr>
            <w:r w:rsidRPr="003A7418">
              <w:rPr>
                <w:sz w:val="20"/>
                <w:szCs w:val="20"/>
              </w:rPr>
              <w:t>- МБУК «КДЦ «Юбилейный» (далее – КДЦ «Юбилейный»;</w:t>
            </w:r>
          </w:p>
          <w:p w14:paraId="59AB8B60" w14:textId="77777777" w:rsidR="00526020" w:rsidRPr="003A7418" w:rsidRDefault="00526020" w:rsidP="00417C85">
            <w:pPr>
              <w:ind w:left="128" w:right="146"/>
              <w:rPr>
                <w:sz w:val="20"/>
                <w:szCs w:val="20"/>
              </w:rPr>
            </w:pPr>
            <w:r w:rsidRPr="003A7418">
              <w:rPr>
                <w:sz w:val="20"/>
                <w:szCs w:val="20"/>
              </w:rPr>
              <w:t>- МБУК КДЦ им. Вл. Высоцкого (далее – КДЦ им. Вл. Высоцкого)</w:t>
            </w:r>
          </w:p>
        </w:tc>
      </w:tr>
      <w:tr w:rsidR="00526020" w:rsidRPr="003A7418" w14:paraId="6ED74173" w14:textId="77777777" w:rsidTr="00CF291F">
        <w:trPr>
          <w:trHeight w:val="20"/>
          <w:jc w:val="center"/>
        </w:trPr>
        <w:tc>
          <w:tcPr>
            <w:tcW w:w="1838" w:type="dxa"/>
            <w:vAlign w:val="center"/>
          </w:tcPr>
          <w:p w14:paraId="41248E93" w14:textId="77777777" w:rsidR="00526020" w:rsidRPr="003A7418" w:rsidRDefault="00526020" w:rsidP="00417C85">
            <w:pPr>
              <w:ind w:right="65" w:firstLine="147"/>
              <w:rPr>
                <w:bCs/>
                <w:sz w:val="20"/>
                <w:szCs w:val="20"/>
              </w:rPr>
            </w:pPr>
            <w:r w:rsidRPr="003A7418">
              <w:rPr>
                <w:bCs/>
                <w:sz w:val="20"/>
                <w:szCs w:val="20"/>
              </w:rPr>
              <w:t>Кинотеатр</w:t>
            </w:r>
          </w:p>
        </w:tc>
        <w:tc>
          <w:tcPr>
            <w:tcW w:w="567" w:type="dxa"/>
            <w:vAlign w:val="center"/>
          </w:tcPr>
          <w:p w14:paraId="327E7DC3" w14:textId="77777777" w:rsidR="00526020" w:rsidRPr="003A7418" w:rsidRDefault="00526020" w:rsidP="00417C85">
            <w:pPr>
              <w:jc w:val="center"/>
              <w:rPr>
                <w:bCs/>
                <w:sz w:val="20"/>
                <w:szCs w:val="20"/>
              </w:rPr>
            </w:pPr>
            <w:r w:rsidRPr="003A7418">
              <w:rPr>
                <w:bCs/>
                <w:sz w:val="20"/>
                <w:szCs w:val="20"/>
              </w:rPr>
              <w:t>1</w:t>
            </w:r>
          </w:p>
        </w:tc>
        <w:tc>
          <w:tcPr>
            <w:tcW w:w="567" w:type="dxa"/>
            <w:vAlign w:val="center"/>
          </w:tcPr>
          <w:p w14:paraId="39AB6BF2" w14:textId="77777777" w:rsidR="00526020" w:rsidRPr="003A7418" w:rsidRDefault="00526020" w:rsidP="00417C85">
            <w:pPr>
              <w:jc w:val="center"/>
              <w:rPr>
                <w:bCs/>
                <w:sz w:val="20"/>
                <w:szCs w:val="20"/>
              </w:rPr>
            </w:pPr>
            <w:r w:rsidRPr="003A7418">
              <w:rPr>
                <w:bCs/>
                <w:sz w:val="20"/>
                <w:szCs w:val="20"/>
              </w:rPr>
              <w:t>1</w:t>
            </w:r>
          </w:p>
        </w:tc>
        <w:tc>
          <w:tcPr>
            <w:tcW w:w="6521" w:type="dxa"/>
            <w:shd w:val="clear" w:color="auto" w:fill="auto"/>
            <w:vAlign w:val="center"/>
          </w:tcPr>
          <w:p w14:paraId="0058EF0C" w14:textId="77777777" w:rsidR="00526020" w:rsidRPr="003A7418" w:rsidRDefault="00526020" w:rsidP="00417C85">
            <w:pPr>
              <w:ind w:left="128" w:right="146"/>
              <w:rPr>
                <w:bCs/>
                <w:sz w:val="20"/>
                <w:szCs w:val="20"/>
              </w:rPr>
            </w:pPr>
            <w:r w:rsidRPr="003A7418">
              <w:rPr>
                <w:sz w:val="20"/>
                <w:szCs w:val="20"/>
              </w:rPr>
              <w:t>МБУ «Кинокомплекс «Родина» (далее – КК «Родина»)</w:t>
            </w:r>
          </w:p>
        </w:tc>
      </w:tr>
      <w:tr w:rsidR="00526020" w:rsidRPr="003A7418" w14:paraId="00142363" w14:textId="77777777" w:rsidTr="00CF291F">
        <w:trPr>
          <w:trHeight w:val="1380"/>
          <w:jc w:val="center"/>
        </w:trPr>
        <w:tc>
          <w:tcPr>
            <w:tcW w:w="1838" w:type="dxa"/>
            <w:vAlign w:val="center"/>
          </w:tcPr>
          <w:p w14:paraId="52F6CB6B" w14:textId="77777777" w:rsidR="00526020" w:rsidRPr="003A7418" w:rsidRDefault="00526020" w:rsidP="00417C85">
            <w:pPr>
              <w:ind w:left="147" w:right="65"/>
              <w:rPr>
                <w:bCs/>
                <w:sz w:val="20"/>
                <w:szCs w:val="20"/>
              </w:rPr>
            </w:pPr>
            <w:r w:rsidRPr="003A7418">
              <w:rPr>
                <w:bCs/>
                <w:sz w:val="20"/>
                <w:szCs w:val="20"/>
              </w:rPr>
              <w:t>Музеи</w:t>
            </w:r>
          </w:p>
        </w:tc>
        <w:tc>
          <w:tcPr>
            <w:tcW w:w="567" w:type="dxa"/>
            <w:vAlign w:val="center"/>
          </w:tcPr>
          <w:p w14:paraId="60E6ACA6" w14:textId="77777777" w:rsidR="00526020" w:rsidRPr="003A7418" w:rsidRDefault="00526020" w:rsidP="00417C85">
            <w:pPr>
              <w:jc w:val="center"/>
              <w:rPr>
                <w:bCs/>
                <w:sz w:val="20"/>
                <w:szCs w:val="20"/>
              </w:rPr>
            </w:pPr>
            <w:r w:rsidRPr="003A7418">
              <w:rPr>
                <w:bCs/>
                <w:sz w:val="20"/>
                <w:szCs w:val="20"/>
              </w:rPr>
              <w:t>1</w:t>
            </w:r>
          </w:p>
        </w:tc>
        <w:tc>
          <w:tcPr>
            <w:tcW w:w="567" w:type="dxa"/>
            <w:vAlign w:val="center"/>
          </w:tcPr>
          <w:p w14:paraId="0C7A41E9" w14:textId="77777777" w:rsidR="00526020" w:rsidRPr="003A7418" w:rsidRDefault="00526020" w:rsidP="00417C85">
            <w:pPr>
              <w:jc w:val="center"/>
              <w:rPr>
                <w:bCs/>
                <w:sz w:val="20"/>
                <w:szCs w:val="20"/>
              </w:rPr>
            </w:pPr>
            <w:r w:rsidRPr="003A7418">
              <w:rPr>
                <w:bCs/>
                <w:sz w:val="20"/>
                <w:szCs w:val="20"/>
              </w:rPr>
              <w:t>1</w:t>
            </w:r>
          </w:p>
        </w:tc>
        <w:tc>
          <w:tcPr>
            <w:tcW w:w="6521" w:type="dxa"/>
            <w:shd w:val="clear" w:color="auto" w:fill="auto"/>
            <w:vAlign w:val="center"/>
          </w:tcPr>
          <w:p w14:paraId="493F46CF" w14:textId="77777777" w:rsidR="00526020" w:rsidRPr="003A7418" w:rsidRDefault="00526020" w:rsidP="00417C85">
            <w:pPr>
              <w:ind w:left="128" w:right="146"/>
              <w:rPr>
                <w:sz w:val="20"/>
                <w:szCs w:val="20"/>
              </w:rPr>
            </w:pPr>
            <w:r w:rsidRPr="003A7418">
              <w:rPr>
                <w:sz w:val="20"/>
                <w:szCs w:val="20"/>
              </w:rPr>
              <w:t>МБУ «Музейно-выставочный комплекс «Музей Норильска» (далее – Музей Норильска), представляющий собой объединение музейных площадок:</w:t>
            </w:r>
          </w:p>
          <w:p w14:paraId="1B8C51C3" w14:textId="77777777" w:rsidR="00526020" w:rsidRPr="003A7418" w:rsidRDefault="00526020" w:rsidP="00417C85">
            <w:pPr>
              <w:ind w:left="128" w:right="146"/>
              <w:rPr>
                <w:sz w:val="20"/>
                <w:szCs w:val="20"/>
              </w:rPr>
            </w:pPr>
            <w:r w:rsidRPr="003A7418">
              <w:rPr>
                <w:sz w:val="20"/>
                <w:szCs w:val="20"/>
              </w:rPr>
              <w:t>- музей Норильска;</w:t>
            </w:r>
          </w:p>
          <w:p w14:paraId="71296228" w14:textId="77777777" w:rsidR="00526020" w:rsidRPr="003A7418" w:rsidRDefault="00526020" w:rsidP="00417C85">
            <w:pPr>
              <w:ind w:left="128" w:right="146"/>
              <w:rPr>
                <w:sz w:val="20"/>
                <w:szCs w:val="20"/>
              </w:rPr>
            </w:pPr>
            <w:r w:rsidRPr="003A7418">
              <w:rPr>
                <w:sz w:val="20"/>
                <w:szCs w:val="20"/>
              </w:rPr>
              <w:t>- дом-музей «Первый дом Норильска»;</w:t>
            </w:r>
          </w:p>
          <w:p w14:paraId="5BA77AD6" w14:textId="77777777" w:rsidR="00526020" w:rsidRPr="003A7418" w:rsidRDefault="00526020" w:rsidP="00417C85">
            <w:pPr>
              <w:ind w:left="128" w:right="146"/>
              <w:rPr>
                <w:sz w:val="20"/>
                <w:szCs w:val="20"/>
              </w:rPr>
            </w:pPr>
            <w:r w:rsidRPr="003A7418">
              <w:rPr>
                <w:sz w:val="20"/>
                <w:szCs w:val="20"/>
              </w:rPr>
              <w:t>- художественная галерея;</w:t>
            </w:r>
          </w:p>
          <w:p w14:paraId="43204992" w14:textId="77777777" w:rsidR="00526020" w:rsidRPr="003A7418" w:rsidRDefault="00526020" w:rsidP="00417C85">
            <w:pPr>
              <w:ind w:left="128" w:right="146"/>
              <w:rPr>
                <w:sz w:val="20"/>
                <w:szCs w:val="20"/>
              </w:rPr>
            </w:pPr>
            <w:r w:rsidRPr="003A7418">
              <w:rPr>
                <w:sz w:val="20"/>
                <w:szCs w:val="20"/>
              </w:rPr>
              <w:t>- арт-резиденция PolArt;</w:t>
            </w:r>
          </w:p>
          <w:p w14:paraId="48B33A1C" w14:textId="77777777" w:rsidR="00526020" w:rsidRPr="003A7418" w:rsidRDefault="00526020" w:rsidP="00417C85">
            <w:pPr>
              <w:ind w:left="128" w:right="146"/>
              <w:rPr>
                <w:sz w:val="20"/>
                <w:szCs w:val="20"/>
              </w:rPr>
            </w:pPr>
            <w:r w:rsidRPr="003A7418">
              <w:rPr>
                <w:sz w:val="20"/>
                <w:szCs w:val="20"/>
              </w:rPr>
              <w:t>- талнахский филиал музея;</w:t>
            </w:r>
          </w:p>
          <w:p w14:paraId="1EC9165F" w14:textId="77777777" w:rsidR="00526020" w:rsidRPr="003A7418" w:rsidRDefault="00526020" w:rsidP="00417C85">
            <w:pPr>
              <w:ind w:left="128" w:right="146"/>
              <w:rPr>
                <w:sz w:val="20"/>
                <w:szCs w:val="20"/>
              </w:rPr>
            </w:pPr>
            <w:r w:rsidRPr="003A7418">
              <w:rPr>
                <w:sz w:val="20"/>
                <w:szCs w:val="20"/>
              </w:rPr>
              <w:t>- кайерканский выставочный зал;</w:t>
            </w:r>
          </w:p>
          <w:p w14:paraId="236BF7F4" w14:textId="77777777" w:rsidR="00526020" w:rsidRPr="003A7418" w:rsidRDefault="00526020" w:rsidP="00417C85">
            <w:pPr>
              <w:ind w:left="139"/>
              <w:rPr>
                <w:bCs/>
                <w:sz w:val="20"/>
                <w:szCs w:val="20"/>
              </w:rPr>
            </w:pPr>
            <w:r w:rsidRPr="003A7418">
              <w:rPr>
                <w:sz w:val="20"/>
                <w:szCs w:val="20"/>
              </w:rPr>
              <w:t>- здание по ул. Комсомольской, д.37, в котором планируется организация Арктического музея современного искусства</w:t>
            </w:r>
          </w:p>
        </w:tc>
      </w:tr>
      <w:tr w:rsidR="00526020" w:rsidRPr="003A7418" w14:paraId="6B21A1D5" w14:textId="77777777" w:rsidTr="00CF291F">
        <w:trPr>
          <w:trHeight w:val="20"/>
          <w:jc w:val="center"/>
        </w:trPr>
        <w:tc>
          <w:tcPr>
            <w:tcW w:w="1838" w:type="dxa"/>
            <w:vAlign w:val="center"/>
          </w:tcPr>
          <w:p w14:paraId="1F9E34FB" w14:textId="77777777" w:rsidR="00526020" w:rsidRPr="003A7418" w:rsidRDefault="00526020" w:rsidP="00417C85">
            <w:pPr>
              <w:ind w:left="147" w:right="65"/>
              <w:rPr>
                <w:bCs/>
                <w:sz w:val="20"/>
                <w:szCs w:val="20"/>
              </w:rPr>
            </w:pPr>
            <w:r w:rsidRPr="003A7418">
              <w:rPr>
                <w:bCs/>
                <w:sz w:val="20"/>
                <w:szCs w:val="20"/>
              </w:rPr>
              <w:t>Библиотеки</w:t>
            </w:r>
          </w:p>
        </w:tc>
        <w:tc>
          <w:tcPr>
            <w:tcW w:w="567" w:type="dxa"/>
            <w:vAlign w:val="center"/>
          </w:tcPr>
          <w:p w14:paraId="13633484" w14:textId="77777777" w:rsidR="00526020" w:rsidRPr="003A7418" w:rsidRDefault="00526020" w:rsidP="00417C85">
            <w:pPr>
              <w:jc w:val="center"/>
              <w:rPr>
                <w:bCs/>
                <w:sz w:val="20"/>
                <w:szCs w:val="20"/>
              </w:rPr>
            </w:pPr>
            <w:r w:rsidRPr="003A7418">
              <w:rPr>
                <w:bCs/>
                <w:sz w:val="20"/>
                <w:szCs w:val="20"/>
              </w:rPr>
              <w:t>1</w:t>
            </w:r>
          </w:p>
        </w:tc>
        <w:tc>
          <w:tcPr>
            <w:tcW w:w="567" w:type="dxa"/>
            <w:vAlign w:val="center"/>
          </w:tcPr>
          <w:p w14:paraId="5FE256F6" w14:textId="77777777" w:rsidR="00526020" w:rsidRPr="003A7418" w:rsidRDefault="00526020" w:rsidP="00417C85">
            <w:pPr>
              <w:jc w:val="center"/>
              <w:rPr>
                <w:bCs/>
                <w:sz w:val="20"/>
                <w:szCs w:val="20"/>
              </w:rPr>
            </w:pPr>
            <w:r w:rsidRPr="003A7418">
              <w:rPr>
                <w:bCs/>
                <w:sz w:val="20"/>
                <w:szCs w:val="20"/>
              </w:rPr>
              <w:t>1</w:t>
            </w:r>
          </w:p>
        </w:tc>
        <w:tc>
          <w:tcPr>
            <w:tcW w:w="6521" w:type="dxa"/>
            <w:shd w:val="clear" w:color="auto" w:fill="auto"/>
            <w:vAlign w:val="center"/>
          </w:tcPr>
          <w:p w14:paraId="092EFF40" w14:textId="77777777" w:rsidR="00526020" w:rsidRPr="003A7418" w:rsidRDefault="00526020" w:rsidP="00417C85">
            <w:pPr>
              <w:ind w:left="128" w:right="146"/>
              <w:rPr>
                <w:sz w:val="20"/>
                <w:szCs w:val="20"/>
              </w:rPr>
            </w:pPr>
            <w:r w:rsidRPr="003A7418">
              <w:rPr>
                <w:sz w:val="20"/>
                <w:szCs w:val="20"/>
              </w:rPr>
              <w:t>МБУ «Централизованная библиотечная система» (далее – ЦБС): (филиалы: 3 в Центральном районе, 2 в р-не Талнах, 3 в р-не Кайеркан, 1 в ж/о Оганер</w:t>
            </w:r>
            <w:r w:rsidRPr="003A7418">
              <w:rPr>
                <w:sz w:val="20"/>
                <w:szCs w:val="20"/>
                <w:vertAlign w:val="subscript"/>
              </w:rPr>
              <w:t xml:space="preserve">, </w:t>
            </w:r>
            <w:r w:rsidRPr="003A7418">
              <w:rPr>
                <w:sz w:val="20"/>
                <w:szCs w:val="20"/>
              </w:rPr>
              <w:t>1 в п.Снежногорск).</w:t>
            </w:r>
          </w:p>
          <w:p w14:paraId="6B02F298" w14:textId="77777777" w:rsidR="00526020" w:rsidRPr="003A7418" w:rsidRDefault="00526020" w:rsidP="00417C85">
            <w:pPr>
              <w:ind w:left="128" w:right="146"/>
              <w:rPr>
                <w:sz w:val="20"/>
                <w:szCs w:val="20"/>
              </w:rPr>
            </w:pPr>
            <w:r w:rsidRPr="003A7418">
              <w:rPr>
                <w:sz w:val="20"/>
                <w:szCs w:val="20"/>
              </w:rPr>
              <w:t>При библиотеке № 3 по адресу: пр. Котульского, д.15 открыта лаборатория научно-технического творчества «FabLab-Норильск»</w:t>
            </w:r>
          </w:p>
        </w:tc>
      </w:tr>
      <w:tr w:rsidR="00526020" w:rsidRPr="003A7418" w14:paraId="273EC765" w14:textId="77777777" w:rsidTr="00CF291F">
        <w:trPr>
          <w:trHeight w:val="20"/>
          <w:jc w:val="center"/>
        </w:trPr>
        <w:tc>
          <w:tcPr>
            <w:tcW w:w="1838" w:type="dxa"/>
            <w:vAlign w:val="center"/>
          </w:tcPr>
          <w:p w14:paraId="044A68E3" w14:textId="77777777" w:rsidR="00526020" w:rsidRPr="003A7418" w:rsidRDefault="00526020" w:rsidP="00417C85">
            <w:pPr>
              <w:ind w:left="147" w:right="65"/>
              <w:rPr>
                <w:bCs/>
                <w:sz w:val="20"/>
                <w:szCs w:val="20"/>
              </w:rPr>
            </w:pPr>
            <w:r w:rsidRPr="003A7418">
              <w:rPr>
                <w:bCs/>
                <w:sz w:val="20"/>
                <w:szCs w:val="20"/>
              </w:rPr>
              <w:t>Учебные заведения культуры</w:t>
            </w:r>
          </w:p>
        </w:tc>
        <w:tc>
          <w:tcPr>
            <w:tcW w:w="567" w:type="dxa"/>
            <w:vAlign w:val="center"/>
          </w:tcPr>
          <w:p w14:paraId="35A66D5C" w14:textId="77777777" w:rsidR="00526020" w:rsidRPr="003A7418" w:rsidRDefault="00526020" w:rsidP="00417C85">
            <w:pPr>
              <w:jc w:val="center"/>
              <w:rPr>
                <w:bCs/>
                <w:sz w:val="20"/>
                <w:szCs w:val="20"/>
              </w:rPr>
            </w:pPr>
            <w:r w:rsidRPr="003A7418">
              <w:rPr>
                <w:bCs/>
                <w:sz w:val="20"/>
                <w:szCs w:val="20"/>
              </w:rPr>
              <w:t>6</w:t>
            </w:r>
          </w:p>
        </w:tc>
        <w:tc>
          <w:tcPr>
            <w:tcW w:w="567" w:type="dxa"/>
            <w:vAlign w:val="center"/>
          </w:tcPr>
          <w:p w14:paraId="4CBE324C" w14:textId="77777777" w:rsidR="00526020" w:rsidRPr="003A7418" w:rsidRDefault="00526020" w:rsidP="00417C85">
            <w:pPr>
              <w:jc w:val="center"/>
              <w:rPr>
                <w:bCs/>
                <w:sz w:val="20"/>
                <w:szCs w:val="20"/>
              </w:rPr>
            </w:pPr>
            <w:r w:rsidRPr="003A7418">
              <w:rPr>
                <w:bCs/>
                <w:sz w:val="20"/>
                <w:szCs w:val="20"/>
              </w:rPr>
              <w:t>6</w:t>
            </w:r>
          </w:p>
        </w:tc>
        <w:tc>
          <w:tcPr>
            <w:tcW w:w="6521" w:type="dxa"/>
            <w:vAlign w:val="center"/>
          </w:tcPr>
          <w:p w14:paraId="379C5936" w14:textId="77777777" w:rsidR="00526020" w:rsidRPr="003A7418" w:rsidRDefault="00526020" w:rsidP="00BA62D4">
            <w:pPr>
              <w:pStyle w:val="a9"/>
              <w:numPr>
                <w:ilvl w:val="0"/>
                <w:numId w:val="37"/>
              </w:numPr>
              <w:ind w:left="425" w:right="146" w:hanging="283"/>
              <w:rPr>
                <w:sz w:val="20"/>
                <w:szCs w:val="20"/>
              </w:rPr>
            </w:pPr>
            <w:r w:rsidRPr="003A7418">
              <w:rPr>
                <w:sz w:val="20"/>
                <w:szCs w:val="20"/>
              </w:rPr>
              <w:t xml:space="preserve">4 школы искусств: </w:t>
            </w:r>
          </w:p>
          <w:p w14:paraId="04175106" w14:textId="77777777" w:rsidR="00526020" w:rsidRPr="003A7418" w:rsidRDefault="00526020" w:rsidP="00417C85">
            <w:pPr>
              <w:tabs>
                <w:tab w:val="left" w:pos="281"/>
              </w:tabs>
              <w:autoSpaceDE w:val="0"/>
              <w:autoSpaceDN w:val="0"/>
              <w:adjustRightInd w:val="0"/>
              <w:ind w:left="147"/>
              <w:rPr>
                <w:rFonts w:eastAsiaTheme="minorHAnsi"/>
                <w:sz w:val="20"/>
                <w:szCs w:val="20"/>
                <w:lang w:eastAsia="en-US"/>
              </w:rPr>
            </w:pPr>
            <w:r w:rsidRPr="003A7418">
              <w:rPr>
                <w:rFonts w:eastAsiaTheme="minorHAnsi"/>
                <w:sz w:val="20"/>
                <w:szCs w:val="20"/>
                <w:lang w:eastAsia="en-US"/>
              </w:rPr>
              <w:t>- МБУ ДО «Кайерканская детская школа искусств» (далее – КДШИ);</w:t>
            </w:r>
          </w:p>
          <w:p w14:paraId="0D8C15F2" w14:textId="77777777" w:rsidR="00526020" w:rsidRPr="003A7418" w:rsidRDefault="00526020" w:rsidP="00417C85">
            <w:pPr>
              <w:tabs>
                <w:tab w:val="left" w:pos="281"/>
              </w:tabs>
              <w:autoSpaceDE w:val="0"/>
              <w:autoSpaceDN w:val="0"/>
              <w:adjustRightInd w:val="0"/>
              <w:ind w:left="147"/>
              <w:rPr>
                <w:rFonts w:eastAsiaTheme="minorHAnsi"/>
                <w:sz w:val="20"/>
                <w:szCs w:val="20"/>
                <w:lang w:eastAsia="en-US"/>
              </w:rPr>
            </w:pPr>
            <w:r w:rsidRPr="003A7418">
              <w:rPr>
                <w:rFonts w:eastAsiaTheme="minorHAnsi"/>
                <w:sz w:val="20"/>
                <w:szCs w:val="20"/>
                <w:lang w:eastAsia="en-US"/>
              </w:rPr>
              <w:t xml:space="preserve">- МБУ ДО «Норильская детская школа искусств» (далее – НДШИ); </w:t>
            </w:r>
          </w:p>
          <w:p w14:paraId="52329252" w14:textId="77777777" w:rsidR="00526020" w:rsidRPr="003A7418" w:rsidRDefault="00526020" w:rsidP="00417C85">
            <w:pPr>
              <w:tabs>
                <w:tab w:val="left" w:pos="281"/>
              </w:tabs>
              <w:autoSpaceDE w:val="0"/>
              <w:autoSpaceDN w:val="0"/>
              <w:adjustRightInd w:val="0"/>
              <w:ind w:left="147"/>
              <w:rPr>
                <w:rFonts w:eastAsiaTheme="minorHAnsi"/>
                <w:sz w:val="20"/>
                <w:szCs w:val="20"/>
                <w:lang w:eastAsia="en-US"/>
              </w:rPr>
            </w:pPr>
            <w:r w:rsidRPr="003A7418">
              <w:rPr>
                <w:rFonts w:eastAsiaTheme="minorHAnsi"/>
                <w:sz w:val="20"/>
                <w:szCs w:val="20"/>
                <w:lang w:eastAsia="en-US"/>
              </w:rPr>
              <w:t xml:space="preserve">- МБУ ДО «Оганерская детская школа искусств» (далее – ОДШИ); </w:t>
            </w:r>
          </w:p>
          <w:p w14:paraId="79243079" w14:textId="77777777" w:rsidR="00526020" w:rsidRPr="003A7418" w:rsidRDefault="00526020" w:rsidP="00417C85">
            <w:pPr>
              <w:tabs>
                <w:tab w:val="left" w:pos="281"/>
              </w:tabs>
              <w:autoSpaceDE w:val="0"/>
              <w:autoSpaceDN w:val="0"/>
              <w:adjustRightInd w:val="0"/>
              <w:ind w:left="147"/>
              <w:rPr>
                <w:rFonts w:eastAsiaTheme="minorHAnsi"/>
                <w:sz w:val="20"/>
                <w:szCs w:val="20"/>
                <w:lang w:eastAsia="en-US"/>
              </w:rPr>
            </w:pPr>
            <w:r w:rsidRPr="003A7418">
              <w:rPr>
                <w:rFonts w:eastAsiaTheme="minorHAnsi"/>
                <w:sz w:val="20"/>
                <w:szCs w:val="20"/>
                <w:lang w:eastAsia="en-US"/>
              </w:rPr>
              <w:t>- МБУ ДО «Талнахская детская школа искусств» (далее – ТДШИ);</w:t>
            </w:r>
          </w:p>
          <w:p w14:paraId="7C64863E" w14:textId="77777777" w:rsidR="00526020" w:rsidRPr="003A7418" w:rsidRDefault="00526020" w:rsidP="00BA62D4">
            <w:pPr>
              <w:pStyle w:val="a9"/>
              <w:numPr>
                <w:ilvl w:val="0"/>
                <w:numId w:val="36"/>
              </w:numPr>
              <w:tabs>
                <w:tab w:val="left" w:pos="413"/>
              </w:tabs>
              <w:ind w:left="0" w:right="146" w:firstLine="142"/>
              <w:rPr>
                <w:sz w:val="20"/>
                <w:szCs w:val="20"/>
              </w:rPr>
            </w:pPr>
            <w:r w:rsidRPr="003A7418">
              <w:rPr>
                <w:sz w:val="20"/>
                <w:szCs w:val="20"/>
              </w:rPr>
              <w:t xml:space="preserve">музыкальная школа: </w:t>
            </w:r>
          </w:p>
          <w:p w14:paraId="377EF521" w14:textId="77777777" w:rsidR="00526020" w:rsidRPr="003A7418" w:rsidRDefault="00526020" w:rsidP="00417C85">
            <w:pPr>
              <w:tabs>
                <w:tab w:val="left" w:pos="281"/>
              </w:tabs>
              <w:ind w:left="147" w:right="146"/>
              <w:rPr>
                <w:sz w:val="20"/>
                <w:szCs w:val="20"/>
              </w:rPr>
            </w:pPr>
            <w:r w:rsidRPr="003A7418">
              <w:rPr>
                <w:rFonts w:eastAsiaTheme="minorHAnsi"/>
                <w:sz w:val="20"/>
                <w:szCs w:val="20"/>
                <w:lang w:eastAsia="en-US"/>
              </w:rPr>
              <w:t>- МБУ ДО «Норильская детская музыкальная школа» (далее – НДМШ);</w:t>
            </w:r>
          </w:p>
          <w:p w14:paraId="1C8ECF87" w14:textId="77777777" w:rsidR="00526020" w:rsidRPr="003A7418" w:rsidRDefault="00526020" w:rsidP="00BA62D4">
            <w:pPr>
              <w:pStyle w:val="a9"/>
              <w:numPr>
                <w:ilvl w:val="0"/>
                <w:numId w:val="36"/>
              </w:numPr>
              <w:tabs>
                <w:tab w:val="left" w:pos="413"/>
              </w:tabs>
              <w:ind w:right="146" w:hanging="711"/>
              <w:rPr>
                <w:sz w:val="20"/>
                <w:szCs w:val="20"/>
              </w:rPr>
            </w:pPr>
            <w:r w:rsidRPr="003A7418">
              <w:rPr>
                <w:sz w:val="20"/>
                <w:szCs w:val="20"/>
              </w:rPr>
              <w:t>художественная школа:</w:t>
            </w:r>
          </w:p>
          <w:p w14:paraId="2DBC2E08" w14:textId="77777777" w:rsidR="00526020" w:rsidRPr="003A7418" w:rsidRDefault="00526020" w:rsidP="00417C85">
            <w:pPr>
              <w:tabs>
                <w:tab w:val="left" w:pos="281"/>
              </w:tabs>
              <w:ind w:left="139" w:right="146"/>
              <w:rPr>
                <w:sz w:val="20"/>
                <w:szCs w:val="20"/>
              </w:rPr>
            </w:pPr>
            <w:r w:rsidRPr="003A7418">
              <w:rPr>
                <w:sz w:val="20"/>
                <w:szCs w:val="20"/>
              </w:rPr>
              <w:t>- МБУ ДО «Норильская детская художественная школа» (далее – НДХШ)</w:t>
            </w:r>
          </w:p>
        </w:tc>
      </w:tr>
      <w:tr w:rsidR="00526020" w:rsidRPr="003A7418" w14:paraId="2F10B808" w14:textId="77777777" w:rsidTr="00CF291F">
        <w:trPr>
          <w:trHeight w:val="562"/>
          <w:jc w:val="center"/>
        </w:trPr>
        <w:tc>
          <w:tcPr>
            <w:tcW w:w="1838" w:type="dxa"/>
            <w:vAlign w:val="center"/>
          </w:tcPr>
          <w:p w14:paraId="2E74230B" w14:textId="77777777" w:rsidR="00526020" w:rsidRPr="003A7418" w:rsidRDefault="00526020" w:rsidP="00417C85">
            <w:pPr>
              <w:ind w:left="147" w:right="65"/>
              <w:rPr>
                <w:bCs/>
                <w:sz w:val="20"/>
                <w:szCs w:val="20"/>
              </w:rPr>
            </w:pPr>
            <w:r w:rsidRPr="003A7418">
              <w:rPr>
                <w:sz w:val="20"/>
                <w:szCs w:val="20"/>
              </w:rPr>
              <w:t>Обеспечивающий комплекс</w:t>
            </w:r>
          </w:p>
        </w:tc>
        <w:tc>
          <w:tcPr>
            <w:tcW w:w="567" w:type="dxa"/>
            <w:vAlign w:val="center"/>
          </w:tcPr>
          <w:p w14:paraId="38711D10" w14:textId="77777777" w:rsidR="00526020" w:rsidRPr="003A7418" w:rsidRDefault="00526020" w:rsidP="00417C85">
            <w:pPr>
              <w:jc w:val="center"/>
              <w:rPr>
                <w:bCs/>
                <w:sz w:val="20"/>
                <w:szCs w:val="20"/>
              </w:rPr>
            </w:pPr>
            <w:r w:rsidRPr="003A7418">
              <w:rPr>
                <w:bCs/>
                <w:sz w:val="20"/>
                <w:szCs w:val="20"/>
              </w:rPr>
              <w:t>1</w:t>
            </w:r>
          </w:p>
        </w:tc>
        <w:tc>
          <w:tcPr>
            <w:tcW w:w="567" w:type="dxa"/>
            <w:vAlign w:val="center"/>
          </w:tcPr>
          <w:p w14:paraId="6674ADE6" w14:textId="77777777" w:rsidR="00526020" w:rsidRPr="003A7418" w:rsidRDefault="00526020" w:rsidP="00417C85">
            <w:pPr>
              <w:jc w:val="center"/>
              <w:rPr>
                <w:bCs/>
                <w:sz w:val="20"/>
                <w:szCs w:val="20"/>
              </w:rPr>
            </w:pPr>
            <w:r w:rsidRPr="003A7418">
              <w:rPr>
                <w:bCs/>
                <w:sz w:val="20"/>
                <w:szCs w:val="20"/>
              </w:rPr>
              <w:t>1</w:t>
            </w:r>
          </w:p>
        </w:tc>
        <w:tc>
          <w:tcPr>
            <w:tcW w:w="6521" w:type="dxa"/>
            <w:vAlign w:val="center"/>
          </w:tcPr>
          <w:p w14:paraId="25404E83" w14:textId="77777777" w:rsidR="00526020" w:rsidRPr="003A7418" w:rsidRDefault="00526020" w:rsidP="00417C85">
            <w:pPr>
              <w:ind w:left="128" w:right="146"/>
              <w:rPr>
                <w:sz w:val="20"/>
                <w:szCs w:val="20"/>
              </w:rPr>
            </w:pPr>
            <w:r w:rsidRPr="003A7418">
              <w:rPr>
                <w:sz w:val="20"/>
                <w:szCs w:val="20"/>
              </w:rPr>
              <w:t xml:space="preserve">МКУ «Обеспечивающий комплекс учреждений культуры» </w:t>
            </w:r>
          </w:p>
        </w:tc>
      </w:tr>
      <w:tr w:rsidR="00526020" w:rsidRPr="003A7418" w14:paraId="3114068F" w14:textId="77777777" w:rsidTr="00CF291F">
        <w:trPr>
          <w:trHeight w:val="20"/>
          <w:jc w:val="center"/>
        </w:trPr>
        <w:tc>
          <w:tcPr>
            <w:tcW w:w="1838" w:type="dxa"/>
            <w:vAlign w:val="center"/>
          </w:tcPr>
          <w:p w14:paraId="2F70C67A" w14:textId="77777777" w:rsidR="00526020" w:rsidRPr="003A7418" w:rsidRDefault="00526020" w:rsidP="00417C85">
            <w:pPr>
              <w:ind w:right="65"/>
              <w:jc w:val="right"/>
              <w:rPr>
                <w:b/>
                <w:bCs/>
                <w:sz w:val="20"/>
                <w:szCs w:val="20"/>
              </w:rPr>
            </w:pPr>
            <w:r w:rsidRPr="003A7418">
              <w:rPr>
                <w:b/>
                <w:bCs/>
                <w:sz w:val="20"/>
                <w:szCs w:val="20"/>
              </w:rPr>
              <w:t>Всего, в т.ч.</w:t>
            </w:r>
          </w:p>
        </w:tc>
        <w:tc>
          <w:tcPr>
            <w:tcW w:w="567" w:type="dxa"/>
            <w:vAlign w:val="center"/>
          </w:tcPr>
          <w:p w14:paraId="147AF94F" w14:textId="77777777" w:rsidR="00526020" w:rsidRPr="003A7418" w:rsidRDefault="00526020" w:rsidP="00417C85">
            <w:pPr>
              <w:jc w:val="center"/>
              <w:rPr>
                <w:b/>
                <w:bCs/>
                <w:sz w:val="20"/>
                <w:szCs w:val="20"/>
              </w:rPr>
            </w:pPr>
            <w:r w:rsidRPr="003A7418">
              <w:rPr>
                <w:b/>
                <w:bCs/>
                <w:sz w:val="20"/>
                <w:szCs w:val="20"/>
              </w:rPr>
              <w:t>15</w:t>
            </w:r>
          </w:p>
        </w:tc>
        <w:tc>
          <w:tcPr>
            <w:tcW w:w="567" w:type="dxa"/>
            <w:vAlign w:val="center"/>
          </w:tcPr>
          <w:p w14:paraId="4CBB0E03" w14:textId="77777777" w:rsidR="00526020" w:rsidRPr="003A7418" w:rsidRDefault="00526020" w:rsidP="00417C85">
            <w:pPr>
              <w:jc w:val="center"/>
              <w:rPr>
                <w:b/>
                <w:bCs/>
                <w:sz w:val="20"/>
                <w:szCs w:val="20"/>
              </w:rPr>
            </w:pPr>
            <w:r w:rsidRPr="003A7418">
              <w:rPr>
                <w:b/>
                <w:bCs/>
                <w:sz w:val="20"/>
                <w:szCs w:val="20"/>
              </w:rPr>
              <w:t>15</w:t>
            </w:r>
          </w:p>
        </w:tc>
        <w:tc>
          <w:tcPr>
            <w:tcW w:w="6521" w:type="dxa"/>
            <w:vAlign w:val="center"/>
          </w:tcPr>
          <w:p w14:paraId="3F15596A" w14:textId="77777777" w:rsidR="00526020" w:rsidRPr="003A7418" w:rsidRDefault="00526020" w:rsidP="00417C85">
            <w:pPr>
              <w:rPr>
                <w:sz w:val="20"/>
                <w:szCs w:val="20"/>
              </w:rPr>
            </w:pPr>
          </w:p>
        </w:tc>
      </w:tr>
      <w:tr w:rsidR="00526020" w:rsidRPr="003A7418" w14:paraId="33A5BDDF" w14:textId="77777777" w:rsidTr="00CF291F">
        <w:trPr>
          <w:trHeight w:val="20"/>
          <w:jc w:val="center"/>
        </w:trPr>
        <w:tc>
          <w:tcPr>
            <w:tcW w:w="1838" w:type="dxa"/>
            <w:vAlign w:val="center"/>
          </w:tcPr>
          <w:p w14:paraId="684C67A0" w14:textId="77777777" w:rsidR="00526020" w:rsidRPr="003A7418" w:rsidRDefault="00526020" w:rsidP="00417C85">
            <w:pPr>
              <w:ind w:right="65"/>
              <w:jc w:val="right"/>
              <w:rPr>
                <w:b/>
                <w:bCs/>
                <w:sz w:val="20"/>
                <w:szCs w:val="20"/>
              </w:rPr>
            </w:pPr>
            <w:r w:rsidRPr="003A7418">
              <w:rPr>
                <w:b/>
                <w:bCs/>
                <w:sz w:val="20"/>
                <w:szCs w:val="20"/>
              </w:rPr>
              <w:t>муниципальные</w:t>
            </w:r>
          </w:p>
        </w:tc>
        <w:tc>
          <w:tcPr>
            <w:tcW w:w="567" w:type="dxa"/>
            <w:vAlign w:val="center"/>
          </w:tcPr>
          <w:p w14:paraId="5630507F" w14:textId="77777777" w:rsidR="00526020" w:rsidRPr="003A7418" w:rsidRDefault="00526020" w:rsidP="00417C85">
            <w:pPr>
              <w:jc w:val="center"/>
              <w:rPr>
                <w:b/>
                <w:bCs/>
                <w:sz w:val="20"/>
                <w:szCs w:val="20"/>
              </w:rPr>
            </w:pPr>
            <w:r w:rsidRPr="003A7418">
              <w:rPr>
                <w:b/>
                <w:bCs/>
                <w:sz w:val="20"/>
                <w:szCs w:val="20"/>
              </w:rPr>
              <w:t>13</w:t>
            </w:r>
          </w:p>
        </w:tc>
        <w:tc>
          <w:tcPr>
            <w:tcW w:w="567" w:type="dxa"/>
            <w:vAlign w:val="center"/>
          </w:tcPr>
          <w:p w14:paraId="168CFD25" w14:textId="77777777" w:rsidR="00526020" w:rsidRPr="003A7418" w:rsidRDefault="00526020" w:rsidP="00417C85">
            <w:pPr>
              <w:jc w:val="center"/>
              <w:rPr>
                <w:b/>
                <w:bCs/>
                <w:sz w:val="20"/>
                <w:szCs w:val="20"/>
              </w:rPr>
            </w:pPr>
            <w:r w:rsidRPr="003A7418">
              <w:rPr>
                <w:b/>
                <w:bCs/>
                <w:sz w:val="20"/>
                <w:szCs w:val="20"/>
              </w:rPr>
              <w:t>13</w:t>
            </w:r>
          </w:p>
        </w:tc>
        <w:tc>
          <w:tcPr>
            <w:tcW w:w="6521" w:type="dxa"/>
            <w:vAlign w:val="center"/>
          </w:tcPr>
          <w:p w14:paraId="39D82239" w14:textId="77777777" w:rsidR="00526020" w:rsidRPr="003A7418" w:rsidRDefault="00526020" w:rsidP="00417C85">
            <w:pPr>
              <w:rPr>
                <w:sz w:val="20"/>
                <w:szCs w:val="20"/>
              </w:rPr>
            </w:pPr>
          </w:p>
        </w:tc>
      </w:tr>
    </w:tbl>
    <w:p w14:paraId="7871F3B1" w14:textId="77777777" w:rsidR="00526020" w:rsidRPr="00791CF4" w:rsidRDefault="00526020" w:rsidP="00526020">
      <w:pPr>
        <w:tabs>
          <w:tab w:val="left" w:pos="851"/>
          <w:tab w:val="left" w:pos="993"/>
        </w:tabs>
        <w:rPr>
          <w:sz w:val="12"/>
          <w:szCs w:val="12"/>
          <w:vertAlign w:val="superscript"/>
          <w:lang w:val="en-US"/>
        </w:rPr>
      </w:pPr>
    </w:p>
    <w:p w14:paraId="469ECBC8" w14:textId="77777777" w:rsidR="00526020" w:rsidRPr="00791CF4" w:rsidRDefault="00526020" w:rsidP="00526020">
      <w:pPr>
        <w:tabs>
          <w:tab w:val="left" w:pos="851"/>
          <w:tab w:val="left" w:pos="993"/>
        </w:tabs>
        <w:ind w:firstLine="709"/>
        <w:rPr>
          <w:sz w:val="26"/>
          <w:szCs w:val="26"/>
        </w:rPr>
      </w:pPr>
      <w:r w:rsidRPr="00791CF4">
        <w:rPr>
          <w:sz w:val="26"/>
          <w:szCs w:val="26"/>
        </w:rPr>
        <w:t>Также на территории располагаются:</w:t>
      </w:r>
    </w:p>
    <w:p w14:paraId="54FC8282" w14:textId="77777777" w:rsidR="00526020" w:rsidRPr="00791CF4" w:rsidRDefault="00526020" w:rsidP="00BA62D4">
      <w:pPr>
        <w:pStyle w:val="a9"/>
        <w:numPr>
          <w:ilvl w:val="0"/>
          <w:numId w:val="35"/>
        </w:numPr>
        <w:tabs>
          <w:tab w:val="left" w:pos="709"/>
          <w:tab w:val="left" w:pos="851"/>
          <w:tab w:val="left" w:pos="993"/>
        </w:tabs>
        <w:ind w:left="0" w:firstLine="709"/>
        <w:jc w:val="both"/>
        <w:rPr>
          <w:sz w:val="26"/>
          <w:szCs w:val="26"/>
        </w:rPr>
      </w:pPr>
      <w:r w:rsidRPr="00791CF4">
        <w:rPr>
          <w:sz w:val="26"/>
          <w:szCs w:val="26"/>
        </w:rPr>
        <w:t>творческое производственное объединение культуры «Дворец культуры комбината», принадлежащее ЗФ ПАО «ГМК «Норильский никель» (с мая 2021 здание ДК закрыто по техническим причинам, творческие коллективы объединения репетируют и выступают на других площадках города);</w:t>
      </w:r>
    </w:p>
    <w:p w14:paraId="7627A0AC" w14:textId="77777777" w:rsidR="00526020" w:rsidRPr="00791CF4" w:rsidRDefault="00526020" w:rsidP="00BA62D4">
      <w:pPr>
        <w:pStyle w:val="a9"/>
        <w:numPr>
          <w:ilvl w:val="0"/>
          <w:numId w:val="35"/>
        </w:numPr>
        <w:tabs>
          <w:tab w:val="left" w:pos="709"/>
          <w:tab w:val="left" w:pos="851"/>
          <w:tab w:val="left" w:pos="993"/>
        </w:tabs>
        <w:ind w:left="0" w:firstLine="709"/>
        <w:jc w:val="both"/>
        <w:rPr>
          <w:sz w:val="26"/>
          <w:szCs w:val="26"/>
        </w:rPr>
      </w:pPr>
      <w:r w:rsidRPr="00791CF4">
        <w:rPr>
          <w:sz w:val="26"/>
          <w:szCs w:val="26"/>
        </w:rPr>
        <w:t>киноконцертный зал «Синема Арт-Холл», переданный с 2011 года в соответствии с концессионным соглашением.</w:t>
      </w:r>
    </w:p>
    <w:p w14:paraId="694BD274" w14:textId="77777777" w:rsidR="00526020" w:rsidRPr="00791CF4" w:rsidRDefault="00526020" w:rsidP="00526020">
      <w:pPr>
        <w:tabs>
          <w:tab w:val="left" w:pos="851"/>
          <w:tab w:val="left" w:pos="993"/>
        </w:tabs>
        <w:ind w:firstLine="709"/>
        <w:rPr>
          <w:sz w:val="26"/>
          <w:szCs w:val="26"/>
        </w:rPr>
      </w:pPr>
    </w:p>
    <w:p w14:paraId="2B4F52DD" w14:textId="615507CF" w:rsidR="003A7418" w:rsidRPr="00791CF4" w:rsidRDefault="003A7418" w:rsidP="003A7418">
      <w:pPr>
        <w:tabs>
          <w:tab w:val="left" w:pos="851"/>
          <w:tab w:val="left" w:pos="993"/>
        </w:tabs>
        <w:ind w:firstLine="709"/>
        <w:jc w:val="right"/>
        <w:rPr>
          <w:b/>
          <w:sz w:val="26"/>
          <w:szCs w:val="26"/>
        </w:rPr>
      </w:pPr>
      <w:r w:rsidRPr="00791CF4">
        <w:rPr>
          <w:sz w:val="26"/>
          <w:szCs w:val="26"/>
        </w:rPr>
        <w:t>Таблица</w:t>
      </w:r>
      <w:r>
        <w:rPr>
          <w:sz w:val="26"/>
          <w:szCs w:val="26"/>
        </w:rPr>
        <w:t xml:space="preserve"> 17</w:t>
      </w:r>
    </w:p>
    <w:p w14:paraId="4ACBCE74" w14:textId="77777777" w:rsidR="00526020" w:rsidRPr="00791CF4" w:rsidRDefault="00526020" w:rsidP="003A7418">
      <w:pPr>
        <w:tabs>
          <w:tab w:val="left" w:pos="851"/>
          <w:tab w:val="left" w:pos="993"/>
        </w:tabs>
        <w:spacing w:after="120"/>
        <w:ind w:firstLine="709"/>
        <w:jc w:val="center"/>
        <w:rPr>
          <w:b/>
          <w:sz w:val="26"/>
          <w:szCs w:val="26"/>
        </w:rPr>
      </w:pPr>
      <w:r w:rsidRPr="00791CF4">
        <w:rPr>
          <w:b/>
          <w:sz w:val="26"/>
          <w:szCs w:val="26"/>
        </w:rPr>
        <w:t>Основные показатели деятельности отрасли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3383"/>
        <w:gridCol w:w="850"/>
        <w:gridCol w:w="992"/>
        <w:gridCol w:w="993"/>
        <w:gridCol w:w="850"/>
        <w:gridCol w:w="851"/>
        <w:gridCol w:w="992"/>
      </w:tblGrid>
      <w:tr w:rsidR="00526020" w:rsidRPr="003A7418" w14:paraId="570B5021" w14:textId="77777777" w:rsidTr="00CF291F">
        <w:trPr>
          <w:trHeight w:val="359"/>
          <w:tblHeader/>
        </w:trPr>
        <w:tc>
          <w:tcPr>
            <w:tcW w:w="445" w:type="dxa"/>
            <w:vMerge w:val="restart"/>
            <w:shd w:val="clear" w:color="auto" w:fill="C7CCE4"/>
            <w:vAlign w:val="center"/>
          </w:tcPr>
          <w:p w14:paraId="54C59EF5" w14:textId="77777777" w:rsidR="00526020" w:rsidRPr="003A7418" w:rsidRDefault="00526020" w:rsidP="00417C85">
            <w:pPr>
              <w:jc w:val="center"/>
              <w:rPr>
                <w:color w:val="000000"/>
                <w:sz w:val="20"/>
                <w:szCs w:val="20"/>
              </w:rPr>
            </w:pPr>
            <w:r w:rsidRPr="003A7418">
              <w:rPr>
                <w:color w:val="000000"/>
                <w:sz w:val="20"/>
                <w:szCs w:val="20"/>
              </w:rPr>
              <w:t>№</w:t>
            </w:r>
          </w:p>
        </w:tc>
        <w:tc>
          <w:tcPr>
            <w:tcW w:w="3383" w:type="dxa"/>
            <w:vMerge w:val="restart"/>
            <w:shd w:val="clear" w:color="auto" w:fill="C7CCE4"/>
            <w:vAlign w:val="center"/>
          </w:tcPr>
          <w:p w14:paraId="3C700C93" w14:textId="77777777" w:rsidR="00526020" w:rsidRPr="003A7418" w:rsidRDefault="00526020" w:rsidP="00417C85">
            <w:pPr>
              <w:jc w:val="center"/>
              <w:rPr>
                <w:color w:val="000000"/>
                <w:sz w:val="20"/>
                <w:szCs w:val="20"/>
              </w:rPr>
            </w:pPr>
            <w:r w:rsidRPr="003A7418">
              <w:rPr>
                <w:color w:val="000000"/>
                <w:sz w:val="20"/>
                <w:szCs w:val="20"/>
              </w:rPr>
              <w:t>Наименование показателя</w:t>
            </w:r>
          </w:p>
        </w:tc>
        <w:tc>
          <w:tcPr>
            <w:tcW w:w="850" w:type="dxa"/>
            <w:vMerge w:val="restart"/>
            <w:shd w:val="clear" w:color="auto" w:fill="C7CCE4"/>
            <w:vAlign w:val="center"/>
          </w:tcPr>
          <w:p w14:paraId="319F28A3" w14:textId="77777777" w:rsidR="00526020" w:rsidRPr="003A7418" w:rsidRDefault="00526020" w:rsidP="00417C85">
            <w:pPr>
              <w:jc w:val="center"/>
              <w:rPr>
                <w:color w:val="000000"/>
                <w:sz w:val="20"/>
                <w:szCs w:val="20"/>
              </w:rPr>
            </w:pPr>
            <w:r w:rsidRPr="003A7418">
              <w:rPr>
                <w:color w:val="000000"/>
                <w:sz w:val="20"/>
                <w:szCs w:val="20"/>
              </w:rPr>
              <w:t>Ед. изм.</w:t>
            </w:r>
          </w:p>
        </w:tc>
        <w:tc>
          <w:tcPr>
            <w:tcW w:w="1985" w:type="dxa"/>
            <w:gridSpan w:val="2"/>
            <w:shd w:val="clear" w:color="auto" w:fill="C7CCE4"/>
            <w:vAlign w:val="center"/>
          </w:tcPr>
          <w:p w14:paraId="41E6C8C3" w14:textId="70E7F6F8" w:rsidR="00526020" w:rsidRPr="003A7418" w:rsidRDefault="003A7418" w:rsidP="00417C85">
            <w:pPr>
              <w:jc w:val="center"/>
              <w:rPr>
                <w:b/>
                <w:sz w:val="20"/>
                <w:szCs w:val="20"/>
              </w:rPr>
            </w:pPr>
            <w:r>
              <w:rPr>
                <w:b/>
                <w:sz w:val="20"/>
                <w:szCs w:val="20"/>
                <w:lang w:val="en-US"/>
              </w:rPr>
              <w:t>9 месяцев</w:t>
            </w:r>
          </w:p>
        </w:tc>
        <w:tc>
          <w:tcPr>
            <w:tcW w:w="1701" w:type="dxa"/>
            <w:gridSpan w:val="2"/>
            <w:shd w:val="clear" w:color="auto" w:fill="C7CCE4"/>
            <w:vAlign w:val="center"/>
          </w:tcPr>
          <w:p w14:paraId="4DB0A89F" w14:textId="77777777" w:rsidR="00526020" w:rsidRPr="003A7418" w:rsidRDefault="00526020" w:rsidP="00417C85">
            <w:pPr>
              <w:jc w:val="center"/>
              <w:rPr>
                <w:b/>
                <w:sz w:val="20"/>
                <w:szCs w:val="20"/>
              </w:rPr>
            </w:pPr>
            <w:r w:rsidRPr="003A7418">
              <w:rPr>
                <w:b/>
                <w:sz w:val="20"/>
                <w:szCs w:val="20"/>
              </w:rPr>
              <w:t>Отклонение</w:t>
            </w:r>
          </w:p>
        </w:tc>
        <w:tc>
          <w:tcPr>
            <w:tcW w:w="992" w:type="dxa"/>
            <w:vMerge w:val="restart"/>
            <w:shd w:val="clear" w:color="auto" w:fill="C7CCE4"/>
            <w:vAlign w:val="center"/>
          </w:tcPr>
          <w:p w14:paraId="0D41B60E" w14:textId="77777777" w:rsidR="00526020" w:rsidRPr="003A7418" w:rsidRDefault="00526020" w:rsidP="00417C85">
            <w:pPr>
              <w:jc w:val="center"/>
              <w:rPr>
                <w:b/>
                <w:sz w:val="20"/>
                <w:szCs w:val="20"/>
              </w:rPr>
            </w:pPr>
            <w:r w:rsidRPr="003A7418">
              <w:rPr>
                <w:b/>
                <w:sz w:val="20"/>
                <w:szCs w:val="20"/>
              </w:rPr>
              <w:t>Ожидаемое</w:t>
            </w:r>
          </w:p>
          <w:p w14:paraId="2CF1E5D8" w14:textId="77777777" w:rsidR="00526020" w:rsidRPr="003A7418" w:rsidRDefault="00526020" w:rsidP="00417C85">
            <w:pPr>
              <w:jc w:val="center"/>
              <w:rPr>
                <w:b/>
                <w:sz w:val="20"/>
                <w:szCs w:val="20"/>
              </w:rPr>
            </w:pPr>
            <w:r w:rsidRPr="003A7418">
              <w:rPr>
                <w:b/>
                <w:sz w:val="20"/>
                <w:szCs w:val="20"/>
              </w:rPr>
              <w:t>за 2025 год</w:t>
            </w:r>
          </w:p>
        </w:tc>
      </w:tr>
      <w:tr w:rsidR="00D26D2E" w:rsidRPr="003A7418" w14:paraId="6BA6B267" w14:textId="77777777" w:rsidTr="003A7418">
        <w:trPr>
          <w:trHeight w:val="70"/>
          <w:tblHeader/>
        </w:trPr>
        <w:tc>
          <w:tcPr>
            <w:tcW w:w="445" w:type="dxa"/>
            <w:vMerge/>
            <w:shd w:val="clear" w:color="auto" w:fill="C7CCE4"/>
            <w:vAlign w:val="center"/>
          </w:tcPr>
          <w:p w14:paraId="680DF8D3" w14:textId="77777777" w:rsidR="00526020" w:rsidRPr="003A7418" w:rsidRDefault="00526020" w:rsidP="00417C85">
            <w:pPr>
              <w:jc w:val="center"/>
              <w:rPr>
                <w:color w:val="000000"/>
                <w:sz w:val="20"/>
                <w:szCs w:val="20"/>
              </w:rPr>
            </w:pPr>
          </w:p>
        </w:tc>
        <w:tc>
          <w:tcPr>
            <w:tcW w:w="3383" w:type="dxa"/>
            <w:vMerge/>
            <w:shd w:val="clear" w:color="auto" w:fill="C7CCE4"/>
            <w:vAlign w:val="center"/>
          </w:tcPr>
          <w:p w14:paraId="7B0F93A3" w14:textId="77777777" w:rsidR="00526020" w:rsidRPr="003A7418" w:rsidRDefault="00526020" w:rsidP="00417C85">
            <w:pPr>
              <w:rPr>
                <w:color w:val="000000"/>
                <w:sz w:val="20"/>
                <w:szCs w:val="20"/>
              </w:rPr>
            </w:pPr>
          </w:p>
        </w:tc>
        <w:tc>
          <w:tcPr>
            <w:tcW w:w="850" w:type="dxa"/>
            <w:vMerge/>
            <w:shd w:val="clear" w:color="auto" w:fill="C7CCE4"/>
            <w:vAlign w:val="center"/>
          </w:tcPr>
          <w:p w14:paraId="1F9FBE04" w14:textId="77777777" w:rsidR="00526020" w:rsidRPr="003A7418" w:rsidRDefault="00526020" w:rsidP="00417C85">
            <w:pPr>
              <w:jc w:val="center"/>
              <w:rPr>
                <w:color w:val="000000"/>
                <w:sz w:val="20"/>
                <w:szCs w:val="20"/>
              </w:rPr>
            </w:pPr>
          </w:p>
        </w:tc>
        <w:tc>
          <w:tcPr>
            <w:tcW w:w="992" w:type="dxa"/>
            <w:tcBorders>
              <w:bottom w:val="single" w:sz="4" w:space="0" w:color="auto"/>
            </w:tcBorders>
            <w:shd w:val="clear" w:color="auto" w:fill="C7CCE4"/>
            <w:vAlign w:val="center"/>
          </w:tcPr>
          <w:p w14:paraId="4E496536" w14:textId="77777777" w:rsidR="00526020" w:rsidRPr="003A7418" w:rsidRDefault="00526020" w:rsidP="00417C85">
            <w:pPr>
              <w:jc w:val="center"/>
              <w:rPr>
                <w:b/>
                <w:sz w:val="20"/>
                <w:szCs w:val="20"/>
              </w:rPr>
            </w:pPr>
            <w:r w:rsidRPr="003A7418">
              <w:rPr>
                <w:b/>
                <w:sz w:val="20"/>
                <w:szCs w:val="20"/>
              </w:rPr>
              <w:t>2024</w:t>
            </w:r>
          </w:p>
        </w:tc>
        <w:tc>
          <w:tcPr>
            <w:tcW w:w="993" w:type="dxa"/>
            <w:tcBorders>
              <w:bottom w:val="single" w:sz="4" w:space="0" w:color="auto"/>
            </w:tcBorders>
            <w:shd w:val="clear" w:color="auto" w:fill="C7CCE4"/>
            <w:vAlign w:val="center"/>
          </w:tcPr>
          <w:p w14:paraId="70BCA693" w14:textId="77777777" w:rsidR="00526020" w:rsidRPr="003A7418" w:rsidRDefault="00526020" w:rsidP="00417C85">
            <w:pPr>
              <w:jc w:val="center"/>
              <w:rPr>
                <w:b/>
                <w:sz w:val="20"/>
                <w:szCs w:val="20"/>
              </w:rPr>
            </w:pPr>
            <w:r w:rsidRPr="003A7418">
              <w:rPr>
                <w:b/>
                <w:sz w:val="20"/>
                <w:szCs w:val="20"/>
              </w:rPr>
              <w:t>2025</w:t>
            </w:r>
          </w:p>
        </w:tc>
        <w:tc>
          <w:tcPr>
            <w:tcW w:w="850" w:type="dxa"/>
            <w:tcBorders>
              <w:bottom w:val="single" w:sz="4" w:space="0" w:color="auto"/>
            </w:tcBorders>
            <w:shd w:val="clear" w:color="auto" w:fill="C7CCE4"/>
            <w:vAlign w:val="center"/>
          </w:tcPr>
          <w:p w14:paraId="104F4D11" w14:textId="77777777" w:rsidR="00526020" w:rsidRPr="003A7418" w:rsidRDefault="00526020" w:rsidP="00417C85">
            <w:pPr>
              <w:jc w:val="center"/>
              <w:rPr>
                <w:b/>
                <w:sz w:val="20"/>
                <w:szCs w:val="20"/>
              </w:rPr>
            </w:pPr>
            <w:r w:rsidRPr="003A7418">
              <w:rPr>
                <w:b/>
                <w:sz w:val="20"/>
                <w:szCs w:val="20"/>
              </w:rPr>
              <w:t>+/-</w:t>
            </w:r>
          </w:p>
        </w:tc>
        <w:tc>
          <w:tcPr>
            <w:tcW w:w="851" w:type="dxa"/>
            <w:tcBorders>
              <w:bottom w:val="single" w:sz="4" w:space="0" w:color="auto"/>
            </w:tcBorders>
            <w:shd w:val="clear" w:color="auto" w:fill="C7CCE4"/>
            <w:vAlign w:val="center"/>
          </w:tcPr>
          <w:p w14:paraId="4D4C3BCC" w14:textId="77777777" w:rsidR="00526020" w:rsidRPr="003A7418" w:rsidRDefault="00526020" w:rsidP="00417C85">
            <w:pPr>
              <w:jc w:val="center"/>
              <w:rPr>
                <w:b/>
                <w:sz w:val="20"/>
                <w:szCs w:val="20"/>
              </w:rPr>
            </w:pPr>
            <w:r w:rsidRPr="003A7418">
              <w:rPr>
                <w:b/>
                <w:sz w:val="20"/>
                <w:szCs w:val="20"/>
              </w:rPr>
              <w:t>%</w:t>
            </w:r>
          </w:p>
        </w:tc>
        <w:tc>
          <w:tcPr>
            <w:tcW w:w="992" w:type="dxa"/>
            <w:vMerge/>
            <w:tcBorders>
              <w:bottom w:val="single" w:sz="4" w:space="0" w:color="auto"/>
            </w:tcBorders>
            <w:shd w:val="clear" w:color="auto" w:fill="C7CCE4"/>
          </w:tcPr>
          <w:p w14:paraId="009EEAEA" w14:textId="77777777" w:rsidR="00526020" w:rsidRPr="003A7418" w:rsidRDefault="00526020" w:rsidP="00417C85">
            <w:pPr>
              <w:jc w:val="center"/>
              <w:rPr>
                <w:b/>
                <w:sz w:val="20"/>
                <w:szCs w:val="20"/>
              </w:rPr>
            </w:pPr>
          </w:p>
        </w:tc>
      </w:tr>
      <w:tr w:rsidR="00526020" w:rsidRPr="003A7418" w14:paraId="5D239620" w14:textId="77777777" w:rsidTr="003A7418">
        <w:trPr>
          <w:trHeight w:val="630"/>
        </w:trPr>
        <w:tc>
          <w:tcPr>
            <w:tcW w:w="445" w:type="dxa"/>
            <w:shd w:val="clear" w:color="000000" w:fill="FFFFFF"/>
            <w:vAlign w:val="center"/>
          </w:tcPr>
          <w:p w14:paraId="7516F760" w14:textId="77777777" w:rsidR="00526020" w:rsidRPr="003A7418" w:rsidRDefault="00526020" w:rsidP="00417C85">
            <w:pPr>
              <w:jc w:val="center"/>
              <w:rPr>
                <w:color w:val="000000"/>
                <w:sz w:val="20"/>
                <w:szCs w:val="20"/>
              </w:rPr>
            </w:pPr>
            <w:r w:rsidRPr="003A7418">
              <w:rPr>
                <w:color w:val="000000"/>
                <w:sz w:val="20"/>
                <w:szCs w:val="20"/>
              </w:rPr>
              <w:t>1</w:t>
            </w:r>
          </w:p>
        </w:tc>
        <w:tc>
          <w:tcPr>
            <w:tcW w:w="3383" w:type="dxa"/>
            <w:shd w:val="clear" w:color="000000" w:fill="FFFFFF"/>
            <w:vAlign w:val="center"/>
          </w:tcPr>
          <w:p w14:paraId="0D1D2114" w14:textId="77777777" w:rsidR="00526020" w:rsidRPr="003A7418" w:rsidRDefault="00526020" w:rsidP="00420379">
            <w:pPr>
              <w:jc w:val="left"/>
              <w:rPr>
                <w:color w:val="000000"/>
                <w:sz w:val="20"/>
                <w:szCs w:val="20"/>
              </w:rPr>
            </w:pPr>
            <w:r w:rsidRPr="003A7418">
              <w:rPr>
                <w:color w:val="000000"/>
                <w:sz w:val="20"/>
                <w:szCs w:val="20"/>
              </w:rPr>
              <w:t>Количество общедоступных библиотек муниципальной формы собственности</w:t>
            </w:r>
          </w:p>
        </w:tc>
        <w:tc>
          <w:tcPr>
            <w:tcW w:w="850" w:type="dxa"/>
            <w:shd w:val="clear" w:color="000000" w:fill="FFFFFF"/>
            <w:vAlign w:val="center"/>
          </w:tcPr>
          <w:p w14:paraId="318AB1D7" w14:textId="77777777" w:rsidR="00526020" w:rsidRPr="003A7418" w:rsidRDefault="00526020" w:rsidP="00417C85">
            <w:pPr>
              <w:jc w:val="center"/>
              <w:rPr>
                <w:color w:val="000000"/>
                <w:sz w:val="20"/>
                <w:szCs w:val="20"/>
              </w:rPr>
            </w:pPr>
            <w:r w:rsidRPr="003A7418">
              <w:rPr>
                <w:color w:val="000000"/>
                <w:sz w:val="20"/>
                <w:szCs w:val="20"/>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D55A13" w14:textId="77777777" w:rsidR="00526020" w:rsidRPr="003A7418" w:rsidRDefault="00526020" w:rsidP="00417C85">
            <w:pPr>
              <w:jc w:val="center"/>
              <w:rPr>
                <w:color w:val="000000"/>
                <w:sz w:val="20"/>
                <w:szCs w:val="20"/>
              </w:rPr>
            </w:pPr>
            <w:r w:rsidRPr="003A7418">
              <w:rPr>
                <w:color w:val="000000"/>
                <w:sz w:val="20"/>
                <w:szCs w:val="20"/>
              </w:rPr>
              <w:t>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ED63FF" w14:textId="77777777" w:rsidR="00526020" w:rsidRPr="003A7418" w:rsidRDefault="00526020" w:rsidP="00417C85">
            <w:pPr>
              <w:jc w:val="center"/>
              <w:rPr>
                <w:color w:val="000000"/>
                <w:sz w:val="20"/>
                <w:szCs w:val="20"/>
              </w:rPr>
            </w:pPr>
            <w:r w:rsidRPr="003A7418">
              <w:rPr>
                <w:color w:val="000000"/>
                <w:sz w:val="20"/>
                <w:szCs w:val="20"/>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21DFFD" w14:textId="77777777" w:rsidR="00526020" w:rsidRPr="003A7418" w:rsidRDefault="00526020" w:rsidP="00417C85">
            <w:pPr>
              <w:jc w:val="center"/>
              <w:rPr>
                <w:color w:val="000000"/>
                <w:sz w:val="20"/>
                <w:szCs w:val="20"/>
              </w:rPr>
            </w:pPr>
            <w:r w:rsidRPr="003A7418">
              <w:rPr>
                <w:color w:val="00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9AC926" w14:textId="77777777" w:rsidR="00526020" w:rsidRPr="003A7418" w:rsidRDefault="00526020" w:rsidP="00417C85">
            <w:pPr>
              <w:jc w:val="center"/>
              <w:rPr>
                <w:color w:val="000000"/>
                <w:sz w:val="20"/>
                <w:szCs w:val="20"/>
              </w:rPr>
            </w:pPr>
            <w:r w:rsidRPr="003A7418">
              <w:rPr>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30238149" w14:textId="77777777" w:rsidR="00526020" w:rsidRPr="003A7418" w:rsidRDefault="00526020" w:rsidP="00417C85">
            <w:pPr>
              <w:jc w:val="center"/>
              <w:rPr>
                <w:color w:val="000000"/>
                <w:sz w:val="20"/>
                <w:szCs w:val="20"/>
              </w:rPr>
            </w:pPr>
            <w:r w:rsidRPr="003A7418">
              <w:rPr>
                <w:color w:val="000000"/>
                <w:sz w:val="20"/>
                <w:szCs w:val="20"/>
              </w:rPr>
              <w:t>11</w:t>
            </w:r>
          </w:p>
        </w:tc>
      </w:tr>
      <w:tr w:rsidR="00526020" w:rsidRPr="003A7418" w14:paraId="4E5FF754" w14:textId="77777777" w:rsidTr="003A7418">
        <w:trPr>
          <w:trHeight w:val="630"/>
        </w:trPr>
        <w:tc>
          <w:tcPr>
            <w:tcW w:w="445" w:type="dxa"/>
            <w:vAlign w:val="center"/>
          </w:tcPr>
          <w:p w14:paraId="394323D7" w14:textId="77777777" w:rsidR="00526020" w:rsidRPr="003A7418" w:rsidRDefault="00526020" w:rsidP="00417C85">
            <w:pPr>
              <w:jc w:val="center"/>
              <w:rPr>
                <w:color w:val="000000"/>
                <w:sz w:val="20"/>
                <w:szCs w:val="20"/>
              </w:rPr>
            </w:pPr>
            <w:r w:rsidRPr="003A7418">
              <w:rPr>
                <w:color w:val="000000"/>
                <w:sz w:val="20"/>
                <w:szCs w:val="20"/>
              </w:rPr>
              <w:t>2</w:t>
            </w:r>
          </w:p>
        </w:tc>
        <w:tc>
          <w:tcPr>
            <w:tcW w:w="3383" w:type="dxa"/>
            <w:shd w:val="clear" w:color="auto" w:fill="auto"/>
            <w:vAlign w:val="center"/>
            <w:hideMark/>
          </w:tcPr>
          <w:p w14:paraId="5FC2BD41" w14:textId="77777777" w:rsidR="00526020" w:rsidRPr="003A7418" w:rsidRDefault="00526020" w:rsidP="00420379">
            <w:pPr>
              <w:jc w:val="left"/>
              <w:rPr>
                <w:color w:val="000000"/>
                <w:sz w:val="20"/>
                <w:szCs w:val="20"/>
              </w:rPr>
            </w:pPr>
            <w:r w:rsidRPr="003A7418">
              <w:rPr>
                <w:color w:val="000000"/>
                <w:sz w:val="20"/>
                <w:szCs w:val="20"/>
              </w:rPr>
              <w:t>Библиотечный фонд общедоступных библиотек муниципальной формы собственности</w:t>
            </w:r>
          </w:p>
        </w:tc>
        <w:tc>
          <w:tcPr>
            <w:tcW w:w="850" w:type="dxa"/>
            <w:shd w:val="clear" w:color="auto" w:fill="auto"/>
            <w:vAlign w:val="center"/>
            <w:hideMark/>
          </w:tcPr>
          <w:p w14:paraId="4CE351C3" w14:textId="77777777" w:rsidR="00526020" w:rsidRPr="003A7418" w:rsidRDefault="00526020" w:rsidP="00417C85">
            <w:pPr>
              <w:jc w:val="center"/>
              <w:rPr>
                <w:color w:val="000000"/>
                <w:sz w:val="20"/>
                <w:szCs w:val="20"/>
              </w:rPr>
            </w:pPr>
            <w:r w:rsidRPr="003A7418">
              <w:rPr>
                <w:color w:val="000000"/>
                <w:sz w:val="20"/>
                <w:szCs w:val="20"/>
              </w:rPr>
              <w:t>тыс. экз.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C475F0" w14:textId="77777777" w:rsidR="00526020" w:rsidRPr="003A7418" w:rsidRDefault="00526020" w:rsidP="00417C85">
            <w:pPr>
              <w:jc w:val="center"/>
              <w:rPr>
                <w:color w:val="000000"/>
                <w:sz w:val="20"/>
                <w:szCs w:val="20"/>
              </w:rPr>
            </w:pPr>
            <w:r w:rsidRPr="003A7418">
              <w:rPr>
                <w:color w:val="000000"/>
                <w:sz w:val="20"/>
                <w:szCs w:val="20"/>
              </w:rPr>
              <w:t>782,6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ED58B2" w14:textId="77777777" w:rsidR="00526020" w:rsidRPr="003A7418" w:rsidRDefault="00526020" w:rsidP="00417C85">
            <w:pPr>
              <w:jc w:val="center"/>
              <w:rPr>
                <w:color w:val="000000"/>
                <w:sz w:val="20"/>
                <w:szCs w:val="20"/>
              </w:rPr>
            </w:pPr>
            <w:r w:rsidRPr="003A7418">
              <w:rPr>
                <w:color w:val="000000"/>
                <w:sz w:val="20"/>
                <w:szCs w:val="20"/>
              </w:rPr>
              <w:t>789,5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07CB4" w14:textId="77777777" w:rsidR="00526020" w:rsidRPr="003A7418" w:rsidRDefault="00526020" w:rsidP="00417C85">
            <w:pPr>
              <w:jc w:val="center"/>
              <w:rPr>
                <w:color w:val="000000"/>
                <w:sz w:val="20"/>
                <w:szCs w:val="20"/>
              </w:rPr>
            </w:pPr>
            <w:r w:rsidRPr="003A7418">
              <w:rPr>
                <w:color w:val="000000"/>
                <w:sz w:val="20"/>
                <w:szCs w:val="20"/>
              </w:rPr>
              <w:t>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6CEFA3" w14:textId="77777777" w:rsidR="00526020" w:rsidRPr="003A7418" w:rsidRDefault="00526020" w:rsidP="00417C85">
            <w:pPr>
              <w:jc w:val="center"/>
              <w:rPr>
                <w:color w:val="000000"/>
                <w:sz w:val="20"/>
                <w:szCs w:val="20"/>
              </w:rPr>
            </w:pPr>
            <w:r w:rsidRPr="003A7418">
              <w:rPr>
                <w:color w:val="000000"/>
                <w:sz w:val="20"/>
                <w:szCs w:val="20"/>
              </w:rPr>
              <w:t>100,9</w:t>
            </w:r>
          </w:p>
        </w:tc>
        <w:tc>
          <w:tcPr>
            <w:tcW w:w="992" w:type="dxa"/>
            <w:tcBorders>
              <w:top w:val="single" w:sz="4" w:space="0" w:color="auto"/>
              <w:left w:val="single" w:sz="4" w:space="0" w:color="auto"/>
              <w:bottom w:val="single" w:sz="4" w:space="0" w:color="auto"/>
              <w:right w:val="single" w:sz="4" w:space="0" w:color="auto"/>
            </w:tcBorders>
            <w:vAlign w:val="center"/>
          </w:tcPr>
          <w:p w14:paraId="06322FC9" w14:textId="77777777" w:rsidR="00526020" w:rsidRPr="003A7418" w:rsidRDefault="00526020" w:rsidP="00417C85">
            <w:pPr>
              <w:jc w:val="center"/>
              <w:rPr>
                <w:color w:val="000000"/>
                <w:sz w:val="20"/>
                <w:szCs w:val="20"/>
              </w:rPr>
            </w:pPr>
            <w:r w:rsidRPr="003A7418">
              <w:rPr>
                <w:color w:val="000000"/>
                <w:sz w:val="20"/>
                <w:szCs w:val="20"/>
              </w:rPr>
              <w:t>780,4</w:t>
            </w:r>
          </w:p>
        </w:tc>
      </w:tr>
      <w:tr w:rsidR="00526020" w:rsidRPr="003A7418" w14:paraId="02E2BC35" w14:textId="77777777" w:rsidTr="003A7418">
        <w:trPr>
          <w:trHeight w:val="630"/>
        </w:trPr>
        <w:tc>
          <w:tcPr>
            <w:tcW w:w="445" w:type="dxa"/>
            <w:vAlign w:val="center"/>
          </w:tcPr>
          <w:p w14:paraId="52A02C07" w14:textId="77777777" w:rsidR="00526020" w:rsidRPr="003A7418" w:rsidRDefault="00526020" w:rsidP="00417C85">
            <w:pPr>
              <w:jc w:val="center"/>
              <w:rPr>
                <w:color w:val="000000"/>
                <w:sz w:val="20"/>
                <w:szCs w:val="20"/>
              </w:rPr>
            </w:pPr>
            <w:r w:rsidRPr="003A7418">
              <w:rPr>
                <w:color w:val="000000"/>
                <w:sz w:val="20"/>
                <w:szCs w:val="20"/>
              </w:rPr>
              <w:t>3</w:t>
            </w:r>
          </w:p>
        </w:tc>
        <w:tc>
          <w:tcPr>
            <w:tcW w:w="3383" w:type="dxa"/>
            <w:shd w:val="clear" w:color="auto" w:fill="auto"/>
            <w:vAlign w:val="center"/>
            <w:hideMark/>
          </w:tcPr>
          <w:p w14:paraId="65C5F291" w14:textId="77777777" w:rsidR="00526020" w:rsidRPr="003A7418" w:rsidRDefault="00526020" w:rsidP="00420379">
            <w:pPr>
              <w:jc w:val="left"/>
              <w:rPr>
                <w:color w:val="000000"/>
                <w:sz w:val="20"/>
                <w:szCs w:val="20"/>
              </w:rPr>
            </w:pPr>
            <w:r w:rsidRPr="003A7418">
              <w:rPr>
                <w:color w:val="000000"/>
                <w:sz w:val="20"/>
                <w:szCs w:val="20"/>
              </w:rPr>
              <w:t>Численность пользователей общедоступных библиотек муниципальной формы собственности</w:t>
            </w:r>
          </w:p>
        </w:tc>
        <w:tc>
          <w:tcPr>
            <w:tcW w:w="850" w:type="dxa"/>
            <w:shd w:val="clear" w:color="auto" w:fill="auto"/>
            <w:vAlign w:val="center"/>
            <w:hideMark/>
          </w:tcPr>
          <w:p w14:paraId="75F77F56" w14:textId="77777777" w:rsidR="00526020" w:rsidRPr="003A7418" w:rsidRDefault="00526020" w:rsidP="00417C85">
            <w:pPr>
              <w:jc w:val="center"/>
              <w:rPr>
                <w:color w:val="000000"/>
                <w:sz w:val="20"/>
                <w:szCs w:val="20"/>
              </w:rPr>
            </w:pPr>
            <w:r w:rsidRPr="003A7418">
              <w:rPr>
                <w:color w:val="000000"/>
                <w:sz w:val="20"/>
                <w:szCs w:val="20"/>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DCFE34" w14:textId="77777777" w:rsidR="00526020" w:rsidRPr="003A7418" w:rsidRDefault="00526020" w:rsidP="00417C85">
            <w:pPr>
              <w:jc w:val="center"/>
              <w:rPr>
                <w:color w:val="000000"/>
                <w:sz w:val="20"/>
                <w:szCs w:val="20"/>
              </w:rPr>
            </w:pPr>
            <w:r w:rsidRPr="003A7418">
              <w:rPr>
                <w:color w:val="000000"/>
                <w:sz w:val="20"/>
                <w:szCs w:val="20"/>
              </w:rPr>
              <w:t>70 563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10E363" w14:textId="77777777" w:rsidR="00526020" w:rsidRPr="003A7418" w:rsidRDefault="00526020" w:rsidP="00417C85">
            <w:pPr>
              <w:jc w:val="center"/>
              <w:rPr>
                <w:color w:val="000000"/>
                <w:sz w:val="20"/>
                <w:szCs w:val="20"/>
              </w:rPr>
            </w:pPr>
            <w:r w:rsidRPr="003A7418">
              <w:rPr>
                <w:color w:val="000000"/>
                <w:sz w:val="20"/>
                <w:szCs w:val="20"/>
              </w:rPr>
              <w:t>71 203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F02648" w14:textId="77777777" w:rsidR="00526020" w:rsidRPr="003A7418" w:rsidRDefault="00526020" w:rsidP="00417C85">
            <w:pPr>
              <w:jc w:val="center"/>
              <w:rPr>
                <w:color w:val="000000"/>
                <w:sz w:val="20"/>
                <w:szCs w:val="20"/>
              </w:rPr>
            </w:pPr>
            <w:r w:rsidRPr="003A7418">
              <w:rPr>
                <w:color w:val="000000"/>
                <w:sz w:val="20"/>
                <w:szCs w:val="20"/>
              </w:rPr>
              <w:t>640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F95F6A" w14:textId="77777777" w:rsidR="00526020" w:rsidRPr="003A7418" w:rsidRDefault="00526020" w:rsidP="00417C85">
            <w:pPr>
              <w:jc w:val="center"/>
              <w:rPr>
                <w:color w:val="000000"/>
                <w:sz w:val="20"/>
                <w:szCs w:val="20"/>
              </w:rPr>
            </w:pPr>
            <w:r w:rsidRPr="003A7418">
              <w:rPr>
                <w:color w:val="000000"/>
                <w:sz w:val="20"/>
                <w:szCs w:val="20"/>
              </w:rPr>
              <w:t>100,9</w:t>
            </w:r>
          </w:p>
        </w:tc>
        <w:tc>
          <w:tcPr>
            <w:tcW w:w="992" w:type="dxa"/>
            <w:tcBorders>
              <w:top w:val="single" w:sz="4" w:space="0" w:color="auto"/>
              <w:left w:val="single" w:sz="4" w:space="0" w:color="auto"/>
              <w:bottom w:val="single" w:sz="4" w:space="0" w:color="auto"/>
              <w:right w:val="single" w:sz="4" w:space="0" w:color="auto"/>
            </w:tcBorders>
            <w:vAlign w:val="center"/>
          </w:tcPr>
          <w:p w14:paraId="75CE3561" w14:textId="77777777" w:rsidR="00526020" w:rsidRPr="003A7418" w:rsidRDefault="00526020" w:rsidP="00417C85">
            <w:pPr>
              <w:jc w:val="center"/>
              <w:rPr>
                <w:color w:val="000000"/>
                <w:sz w:val="20"/>
                <w:szCs w:val="20"/>
              </w:rPr>
            </w:pPr>
            <w:r w:rsidRPr="003A7418">
              <w:rPr>
                <w:color w:val="000000"/>
                <w:sz w:val="20"/>
                <w:szCs w:val="20"/>
              </w:rPr>
              <w:t>80 000</w:t>
            </w:r>
          </w:p>
        </w:tc>
      </w:tr>
      <w:tr w:rsidR="00526020" w:rsidRPr="003A7418" w14:paraId="1C2BFEF6" w14:textId="77777777" w:rsidTr="003A7418">
        <w:trPr>
          <w:trHeight w:val="630"/>
        </w:trPr>
        <w:tc>
          <w:tcPr>
            <w:tcW w:w="445" w:type="dxa"/>
            <w:vAlign w:val="center"/>
          </w:tcPr>
          <w:p w14:paraId="4F5AFB5E" w14:textId="77777777" w:rsidR="00526020" w:rsidRPr="003A7418" w:rsidRDefault="00526020" w:rsidP="00417C85">
            <w:pPr>
              <w:jc w:val="center"/>
              <w:rPr>
                <w:sz w:val="20"/>
                <w:szCs w:val="20"/>
              </w:rPr>
            </w:pPr>
            <w:r w:rsidRPr="003A7418">
              <w:rPr>
                <w:sz w:val="20"/>
                <w:szCs w:val="20"/>
              </w:rPr>
              <w:t>4</w:t>
            </w:r>
          </w:p>
        </w:tc>
        <w:tc>
          <w:tcPr>
            <w:tcW w:w="3383" w:type="dxa"/>
            <w:shd w:val="clear" w:color="auto" w:fill="auto"/>
            <w:vAlign w:val="center"/>
            <w:hideMark/>
          </w:tcPr>
          <w:p w14:paraId="706A353E" w14:textId="77777777" w:rsidR="00526020" w:rsidRPr="003A7418" w:rsidRDefault="00526020" w:rsidP="00420379">
            <w:pPr>
              <w:jc w:val="left"/>
              <w:rPr>
                <w:sz w:val="20"/>
                <w:szCs w:val="20"/>
              </w:rPr>
            </w:pPr>
            <w:r w:rsidRPr="003A7418">
              <w:rPr>
                <w:sz w:val="20"/>
                <w:szCs w:val="20"/>
              </w:rPr>
              <w:t>Книговыдача в общедоступных библиотеках муниципальной формы собственности</w:t>
            </w:r>
          </w:p>
        </w:tc>
        <w:tc>
          <w:tcPr>
            <w:tcW w:w="850" w:type="dxa"/>
            <w:shd w:val="clear" w:color="auto" w:fill="auto"/>
            <w:vAlign w:val="center"/>
            <w:hideMark/>
          </w:tcPr>
          <w:p w14:paraId="3589722D" w14:textId="77777777" w:rsidR="00526020" w:rsidRPr="003A7418" w:rsidRDefault="00526020" w:rsidP="00417C85">
            <w:pPr>
              <w:jc w:val="center"/>
              <w:rPr>
                <w:sz w:val="20"/>
                <w:szCs w:val="20"/>
              </w:rPr>
            </w:pPr>
            <w:r w:rsidRPr="003A7418">
              <w:rPr>
                <w:sz w:val="20"/>
                <w:szCs w:val="20"/>
              </w:rPr>
              <w:t>тыс. экз.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EDFC7D" w14:textId="77777777" w:rsidR="00526020" w:rsidRPr="003A7418" w:rsidRDefault="00526020" w:rsidP="00417C85">
            <w:pPr>
              <w:jc w:val="center"/>
              <w:rPr>
                <w:color w:val="000000"/>
                <w:sz w:val="20"/>
                <w:szCs w:val="20"/>
              </w:rPr>
            </w:pPr>
            <w:r w:rsidRPr="003A7418">
              <w:rPr>
                <w:color w:val="000000"/>
                <w:sz w:val="20"/>
                <w:szCs w:val="20"/>
              </w:rPr>
              <w:t>1 509,0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FC46F0" w14:textId="77777777" w:rsidR="00526020" w:rsidRPr="003A7418" w:rsidRDefault="00526020" w:rsidP="00417C85">
            <w:pPr>
              <w:jc w:val="center"/>
              <w:rPr>
                <w:color w:val="000000"/>
                <w:sz w:val="20"/>
                <w:szCs w:val="20"/>
              </w:rPr>
            </w:pPr>
            <w:r w:rsidRPr="003A7418">
              <w:rPr>
                <w:color w:val="000000"/>
                <w:sz w:val="20"/>
                <w:szCs w:val="20"/>
              </w:rPr>
              <w:t>1 484,0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3A4506" w14:textId="77777777" w:rsidR="00526020" w:rsidRPr="003A7418" w:rsidRDefault="00526020" w:rsidP="00417C85">
            <w:pPr>
              <w:jc w:val="center"/>
              <w:rPr>
                <w:color w:val="000000"/>
                <w:sz w:val="20"/>
                <w:szCs w:val="20"/>
              </w:rPr>
            </w:pPr>
            <w:r w:rsidRPr="003A7418">
              <w:rPr>
                <w:color w:val="000000"/>
                <w:sz w:val="20"/>
                <w:szCs w:val="20"/>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76B6DF" w14:textId="77777777" w:rsidR="00526020" w:rsidRPr="003A7418" w:rsidRDefault="00526020" w:rsidP="00417C85">
            <w:pPr>
              <w:jc w:val="center"/>
              <w:rPr>
                <w:color w:val="000000"/>
                <w:sz w:val="20"/>
                <w:szCs w:val="20"/>
              </w:rPr>
            </w:pPr>
            <w:r w:rsidRPr="003A7418">
              <w:rPr>
                <w:color w:val="000000"/>
                <w:sz w:val="20"/>
                <w:szCs w:val="20"/>
              </w:rPr>
              <w:t>98,3</w:t>
            </w:r>
          </w:p>
        </w:tc>
        <w:tc>
          <w:tcPr>
            <w:tcW w:w="992" w:type="dxa"/>
            <w:tcBorders>
              <w:top w:val="single" w:sz="4" w:space="0" w:color="auto"/>
              <w:left w:val="single" w:sz="4" w:space="0" w:color="auto"/>
              <w:bottom w:val="single" w:sz="4" w:space="0" w:color="auto"/>
              <w:right w:val="single" w:sz="4" w:space="0" w:color="auto"/>
            </w:tcBorders>
            <w:vAlign w:val="center"/>
          </w:tcPr>
          <w:p w14:paraId="1C524BA0" w14:textId="77777777" w:rsidR="00526020" w:rsidRPr="003A7418" w:rsidRDefault="00526020" w:rsidP="00417C85">
            <w:pPr>
              <w:jc w:val="center"/>
              <w:rPr>
                <w:color w:val="000000"/>
                <w:sz w:val="20"/>
                <w:szCs w:val="20"/>
              </w:rPr>
            </w:pPr>
            <w:r w:rsidRPr="003A7418">
              <w:rPr>
                <w:color w:val="000000"/>
                <w:sz w:val="20"/>
                <w:szCs w:val="20"/>
              </w:rPr>
              <w:t>1 996,6</w:t>
            </w:r>
          </w:p>
        </w:tc>
      </w:tr>
      <w:tr w:rsidR="00526020" w:rsidRPr="003A7418" w14:paraId="05F0FF00" w14:textId="77777777" w:rsidTr="003A7418">
        <w:trPr>
          <w:trHeight w:val="630"/>
        </w:trPr>
        <w:tc>
          <w:tcPr>
            <w:tcW w:w="445" w:type="dxa"/>
            <w:vAlign w:val="center"/>
          </w:tcPr>
          <w:p w14:paraId="5EE0E1EE" w14:textId="77777777" w:rsidR="00526020" w:rsidRPr="003A7418" w:rsidRDefault="00526020" w:rsidP="00417C85">
            <w:pPr>
              <w:jc w:val="center"/>
              <w:rPr>
                <w:sz w:val="20"/>
                <w:szCs w:val="20"/>
              </w:rPr>
            </w:pPr>
            <w:r w:rsidRPr="003A7418">
              <w:rPr>
                <w:sz w:val="20"/>
                <w:szCs w:val="20"/>
              </w:rPr>
              <w:t>5</w:t>
            </w:r>
          </w:p>
        </w:tc>
        <w:tc>
          <w:tcPr>
            <w:tcW w:w="3383" w:type="dxa"/>
            <w:shd w:val="clear" w:color="auto" w:fill="auto"/>
            <w:vAlign w:val="center"/>
            <w:hideMark/>
          </w:tcPr>
          <w:p w14:paraId="74485AFF" w14:textId="77777777" w:rsidR="00526020" w:rsidRPr="003A7418" w:rsidRDefault="00526020" w:rsidP="00420379">
            <w:pPr>
              <w:jc w:val="left"/>
              <w:rPr>
                <w:sz w:val="20"/>
                <w:szCs w:val="20"/>
              </w:rPr>
            </w:pPr>
            <w:r w:rsidRPr="003A7418">
              <w:rPr>
                <w:sz w:val="20"/>
                <w:szCs w:val="20"/>
              </w:rPr>
              <w:t>Количество учреждений культурно-досугового типа муниципальной формы собственности</w:t>
            </w:r>
          </w:p>
        </w:tc>
        <w:tc>
          <w:tcPr>
            <w:tcW w:w="850" w:type="dxa"/>
            <w:shd w:val="clear" w:color="auto" w:fill="auto"/>
            <w:vAlign w:val="center"/>
            <w:hideMark/>
          </w:tcPr>
          <w:p w14:paraId="16D7EC4A" w14:textId="77777777" w:rsidR="00526020" w:rsidRPr="003A7418" w:rsidRDefault="00526020" w:rsidP="00417C85">
            <w:pPr>
              <w:jc w:val="center"/>
              <w:rPr>
                <w:sz w:val="20"/>
                <w:szCs w:val="20"/>
              </w:rPr>
            </w:pPr>
            <w:r w:rsidRPr="003A7418">
              <w:rPr>
                <w:sz w:val="20"/>
                <w:szCs w:val="20"/>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908BE6" w14:textId="77777777" w:rsidR="00526020" w:rsidRPr="003A7418" w:rsidRDefault="00526020" w:rsidP="00417C85">
            <w:pPr>
              <w:jc w:val="center"/>
              <w:rPr>
                <w:color w:val="000000"/>
                <w:sz w:val="20"/>
                <w:szCs w:val="20"/>
              </w:rPr>
            </w:pPr>
            <w:r w:rsidRPr="003A7418">
              <w:rPr>
                <w:color w:val="000000"/>
                <w:sz w:val="20"/>
                <w:szCs w:val="20"/>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53FF85" w14:textId="77777777" w:rsidR="00526020" w:rsidRPr="003A7418" w:rsidRDefault="00526020" w:rsidP="00417C85">
            <w:pPr>
              <w:jc w:val="center"/>
              <w:rPr>
                <w:color w:val="000000"/>
                <w:sz w:val="20"/>
                <w:szCs w:val="20"/>
              </w:rPr>
            </w:pPr>
            <w:r w:rsidRPr="003A7418">
              <w:rPr>
                <w:color w:val="000000"/>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7E9304" w14:textId="77777777" w:rsidR="00526020" w:rsidRPr="003A7418" w:rsidRDefault="00526020" w:rsidP="00417C85">
            <w:pPr>
              <w:jc w:val="center"/>
              <w:rPr>
                <w:color w:val="000000"/>
                <w:sz w:val="20"/>
                <w:szCs w:val="20"/>
              </w:rPr>
            </w:pPr>
            <w:r w:rsidRPr="003A7418">
              <w:rPr>
                <w:color w:val="00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DAEA68" w14:textId="77777777" w:rsidR="00526020" w:rsidRPr="003A7418" w:rsidRDefault="00526020" w:rsidP="00417C85">
            <w:pPr>
              <w:jc w:val="center"/>
              <w:rPr>
                <w:color w:val="000000"/>
                <w:sz w:val="20"/>
                <w:szCs w:val="20"/>
              </w:rPr>
            </w:pPr>
            <w:r w:rsidRPr="003A7418">
              <w:rPr>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745F4543" w14:textId="77777777" w:rsidR="00526020" w:rsidRPr="003A7418" w:rsidRDefault="00526020" w:rsidP="00417C85">
            <w:pPr>
              <w:jc w:val="center"/>
              <w:rPr>
                <w:color w:val="000000"/>
                <w:sz w:val="20"/>
                <w:szCs w:val="20"/>
              </w:rPr>
            </w:pPr>
            <w:r w:rsidRPr="003A7418">
              <w:rPr>
                <w:color w:val="000000"/>
                <w:sz w:val="20"/>
                <w:szCs w:val="20"/>
              </w:rPr>
              <w:t>3</w:t>
            </w:r>
          </w:p>
        </w:tc>
      </w:tr>
      <w:tr w:rsidR="00526020" w:rsidRPr="003A7418" w14:paraId="5A06CA03" w14:textId="77777777" w:rsidTr="003A7418">
        <w:trPr>
          <w:trHeight w:val="630"/>
        </w:trPr>
        <w:tc>
          <w:tcPr>
            <w:tcW w:w="445" w:type="dxa"/>
            <w:vAlign w:val="center"/>
          </w:tcPr>
          <w:p w14:paraId="09734698" w14:textId="77777777" w:rsidR="00526020" w:rsidRPr="003A7418" w:rsidRDefault="00526020" w:rsidP="00417C85">
            <w:pPr>
              <w:jc w:val="center"/>
              <w:rPr>
                <w:sz w:val="20"/>
                <w:szCs w:val="20"/>
              </w:rPr>
            </w:pPr>
            <w:r w:rsidRPr="003A7418">
              <w:rPr>
                <w:sz w:val="20"/>
                <w:szCs w:val="20"/>
              </w:rPr>
              <w:t>6</w:t>
            </w:r>
          </w:p>
        </w:tc>
        <w:tc>
          <w:tcPr>
            <w:tcW w:w="3383" w:type="dxa"/>
            <w:shd w:val="clear" w:color="auto" w:fill="auto"/>
            <w:vAlign w:val="center"/>
            <w:hideMark/>
          </w:tcPr>
          <w:p w14:paraId="2667F369" w14:textId="77777777" w:rsidR="00526020" w:rsidRPr="003A7418" w:rsidRDefault="00526020" w:rsidP="00420379">
            <w:pPr>
              <w:jc w:val="left"/>
              <w:rPr>
                <w:sz w:val="20"/>
                <w:szCs w:val="20"/>
              </w:rPr>
            </w:pPr>
            <w:r w:rsidRPr="003A7418">
              <w:rPr>
                <w:sz w:val="20"/>
                <w:szCs w:val="20"/>
              </w:rPr>
              <w:t>Численность посетителей на платных мероприятиях учреждений культурно-досугового типа муниципальной формы собственности</w:t>
            </w:r>
          </w:p>
        </w:tc>
        <w:tc>
          <w:tcPr>
            <w:tcW w:w="850" w:type="dxa"/>
            <w:shd w:val="clear" w:color="auto" w:fill="auto"/>
            <w:vAlign w:val="center"/>
            <w:hideMark/>
          </w:tcPr>
          <w:p w14:paraId="7CF1D3D7" w14:textId="77777777" w:rsidR="00526020" w:rsidRPr="003A7418" w:rsidRDefault="00526020" w:rsidP="00417C85">
            <w:pPr>
              <w:jc w:val="center"/>
              <w:rPr>
                <w:sz w:val="20"/>
                <w:szCs w:val="20"/>
              </w:rPr>
            </w:pPr>
            <w:r w:rsidRPr="003A7418">
              <w:rPr>
                <w:sz w:val="20"/>
                <w:szCs w:val="20"/>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58D0FF" w14:textId="77777777" w:rsidR="00526020" w:rsidRPr="003A7418" w:rsidRDefault="00526020" w:rsidP="00417C85">
            <w:pPr>
              <w:jc w:val="center"/>
              <w:rPr>
                <w:color w:val="000000"/>
                <w:sz w:val="20"/>
                <w:szCs w:val="20"/>
              </w:rPr>
            </w:pPr>
            <w:r w:rsidRPr="003A7418">
              <w:rPr>
                <w:color w:val="000000"/>
                <w:sz w:val="20"/>
                <w:szCs w:val="20"/>
              </w:rPr>
              <w:t>61 881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56A413" w14:textId="77777777" w:rsidR="00526020" w:rsidRPr="003A7418" w:rsidRDefault="00526020" w:rsidP="00417C85">
            <w:pPr>
              <w:jc w:val="center"/>
              <w:rPr>
                <w:color w:val="000000"/>
                <w:sz w:val="20"/>
                <w:szCs w:val="20"/>
              </w:rPr>
            </w:pPr>
            <w:r w:rsidRPr="003A7418">
              <w:rPr>
                <w:color w:val="000000"/>
                <w:sz w:val="20"/>
                <w:szCs w:val="20"/>
              </w:rPr>
              <w:t>60 399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E133C9" w14:textId="77777777" w:rsidR="00526020" w:rsidRPr="003A7418" w:rsidRDefault="00526020" w:rsidP="00417C85">
            <w:pPr>
              <w:jc w:val="center"/>
              <w:rPr>
                <w:color w:val="000000"/>
                <w:sz w:val="20"/>
                <w:szCs w:val="20"/>
              </w:rPr>
            </w:pPr>
            <w:r w:rsidRPr="003A7418">
              <w:rPr>
                <w:color w:val="000000"/>
                <w:sz w:val="20"/>
                <w:szCs w:val="20"/>
              </w:rPr>
              <w:t>-1 482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8C796B" w14:textId="77777777" w:rsidR="00526020" w:rsidRPr="003A7418" w:rsidRDefault="00526020" w:rsidP="00417C85">
            <w:pPr>
              <w:jc w:val="center"/>
              <w:rPr>
                <w:color w:val="000000"/>
                <w:sz w:val="20"/>
                <w:szCs w:val="20"/>
              </w:rPr>
            </w:pPr>
            <w:r w:rsidRPr="003A7418">
              <w:rPr>
                <w:color w:val="000000"/>
                <w:sz w:val="20"/>
                <w:szCs w:val="20"/>
              </w:rPr>
              <w:t>97,6</w:t>
            </w:r>
          </w:p>
        </w:tc>
        <w:tc>
          <w:tcPr>
            <w:tcW w:w="992" w:type="dxa"/>
            <w:tcBorders>
              <w:top w:val="single" w:sz="4" w:space="0" w:color="auto"/>
              <w:left w:val="single" w:sz="4" w:space="0" w:color="auto"/>
              <w:bottom w:val="single" w:sz="4" w:space="0" w:color="auto"/>
              <w:right w:val="single" w:sz="4" w:space="0" w:color="auto"/>
            </w:tcBorders>
            <w:vAlign w:val="center"/>
          </w:tcPr>
          <w:p w14:paraId="561AB7B7" w14:textId="77777777" w:rsidR="00526020" w:rsidRPr="003A7418" w:rsidRDefault="00526020" w:rsidP="00417C85">
            <w:pPr>
              <w:jc w:val="center"/>
              <w:rPr>
                <w:color w:val="000000"/>
                <w:sz w:val="20"/>
                <w:szCs w:val="20"/>
              </w:rPr>
            </w:pPr>
            <w:r w:rsidRPr="003A7418">
              <w:rPr>
                <w:color w:val="000000"/>
                <w:sz w:val="20"/>
                <w:szCs w:val="20"/>
              </w:rPr>
              <w:t>73 760</w:t>
            </w:r>
          </w:p>
        </w:tc>
      </w:tr>
      <w:tr w:rsidR="00526020" w:rsidRPr="003A7418" w14:paraId="73D21C5C" w14:textId="77777777" w:rsidTr="003A7418">
        <w:trPr>
          <w:trHeight w:val="630"/>
        </w:trPr>
        <w:tc>
          <w:tcPr>
            <w:tcW w:w="445" w:type="dxa"/>
            <w:vAlign w:val="center"/>
          </w:tcPr>
          <w:p w14:paraId="5180A975" w14:textId="77777777" w:rsidR="00526020" w:rsidRPr="003A7418" w:rsidRDefault="00526020" w:rsidP="00417C85">
            <w:pPr>
              <w:jc w:val="center"/>
              <w:rPr>
                <w:sz w:val="20"/>
                <w:szCs w:val="20"/>
              </w:rPr>
            </w:pPr>
            <w:r w:rsidRPr="003A7418">
              <w:rPr>
                <w:sz w:val="20"/>
                <w:szCs w:val="20"/>
              </w:rPr>
              <w:t>7</w:t>
            </w:r>
          </w:p>
        </w:tc>
        <w:tc>
          <w:tcPr>
            <w:tcW w:w="3383" w:type="dxa"/>
            <w:shd w:val="clear" w:color="auto" w:fill="auto"/>
            <w:vAlign w:val="center"/>
            <w:hideMark/>
          </w:tcPr>
          <w:p w14:paraId="4FF1DB93" w14:textId="77777777" w:rsidR="00526020" w:rsidRPr="003A7418" w:rsidRDefault="00526020" w:rsidP="00420379">
            <w:pPr>
              <w:jc w:val="left"/>
              <w:rPr>
                <w:sz w:val="20"/>
                <w:szCs w:val="20"/>
              </w:rPr>
            </w:pPr>
            <w:r w:rsidRPr="003A7418">
              <w:rPr>
                <w:sz w:val="20"/>
                <w:szCs w:val="20"/>
              </w:rPr>
              <w:t>Количество клубных формирований при учреждениях культурно-досугового типа муниципальной формы собственности</w:t>
            </w:r>
          </w:p>
        </w:tc>
        <w:tc>
          <w:tcPr>
            <w:tcW w:w="850" w:type="dxa"/>
            <w:shd w:val="clear" w:color="auto" w:fill="auto"/>
            <w:vAlign w:val="center"/>
            <w:hideMark/>
          </w:tcPr>
          <w:p w14:paraId="0C8169BA" w14:textId="77777777" w:rsidR="00526020" w:rsidRPr="003A7418" w:rsidRDefault="00526020" w:rsidP="00417C85">
            <w:pPr>
              <w:jc w:val="center"/>
              <w:rPr>
                <w:sz w:val="20"/>
                <w:szCs w:val="20"/>
              </w:rPr>
            </w:pPr>
            <w:r w:rsidRPr="003A7418">
              <w:rPr>
                <w:sz w:val="20"/>
                <w:szCs w:val="20"/>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C1B772" w14:textId="77777777" w:rsidR="00526020" w:rsidRPr="003A7418" w:rsidRDefault="00526020" w:rsidP="00417C85">
            <w:pPr>
              <w:jc w:val="center"/>
              <w:rPr>
                <w:color w:val="FF0000"/>
                <w:sz w:val="20"/>
                <w:szCs w:val="20"/>
              </w:rPr>
            </w:pPr>
            <w:r w:rsidRPr="003A7418">
              <w:rPr>
                <w:sz w:val="20"/>
                <w:szCs w:val="20"/>
              </w:rPr>
              <w:t>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A77711" w14:textId="77777777" w:rsidR="00526020" w:rsidRPr="003A7418" w:rsidRDefault="00526020" w:rsidP="00417C85">
            <w:pPr>
              <w:jc w:val="center"/>
              <w:rPr>
                <w:color w:val="000000"/>
                <w:sz w:val="20"/>
                <w:szCs w:val="20"/>
              </w:rPr>
            </w:pPr>
            <w:r w:rsidRPr="003A7418">
              <w:rPr>
                <w:color w:val="000000"/>
                <w:sz w:val="20"/>
                <w:szCs w:val="20"/>
              </w:rPr>
              <w:t>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8F9B2D" w14:textId="77777777" w:rsidR="00526020" w:rsidRPr="003A7418" w:rsidRDefault="00526020" w:rsidP="00417C85">
            <w:pPr>
              <w:jc w:val="center"/>
              <w:rPr>
                <w:color w:val="000000"/>
                <w:sz w:val="20"/>
                <w:szCs w:val="20"/>
              </w:rPr>
            </w:pPr>
            <w:r w:rsidRPr="003A7418">
              <w:rPr>
                <w:color w:val="00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40B237" w14:textId="77777777" w:rsidR="00526020" w:rsidRPr="003A7418" w:rsidRDefault="00526020" w:rsidP="00417C85">
            <w:pPr>
              <w:jc w:val="center"/>
              <w:rPr>
                <w:color w:val="000000"/>
                <w:sz w:val="20"/>
                <w:szCs w:val="20"/>
              </w:rPr>
            </w:pPr>
            <w:r w:rsidRPr="003A7418">
              <w:rPr>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6D01A98B" w14:textId="77777777" w:rsidR="00526020" w:rsidRPr="003A7418" w:rsidRDefault="00526020" w:rsidP="00417C85">
            <w:pPr>
              <w:jc w:val="center"/>
              <w:rPr>
                <w:color w:val="000000"/>
                <w:sz w:val="20"/>
                <w:szCs w:val="20"/>
              </w:rPr>
            </w:pPr>
            <w:r w:rsidRPr="003A7418">
              <w:rPr>
                <w:color w:val="000000"/>
                <w:sz w:val="20"/>
                <w:szCs w:val="20"/>
              </w:rPr>
              <w:t>55</w:t>
            </w:r>
          </w:p>
        </w:tc>
      </w:tr>
      <w:tr w:rsidR="00526020" w:rsidRPr="003A7418" w14:paraId="58D91EAB" w14:textId="77777777" w:rsidTr="003A7418">
        <w:trPr>
          <w:trHeight w:val="630"/>
        </w:trPr>
        <w:tc>
          <w:tcPr>
            <w:tcW w:w="445" w:type="dxa"/>
            <w:vAlign w:val="center"/>
          </w:tcPr>
          <w:p w14:paraId="5E96FC5E" w14:textId="77777777" w:rsidR="00526020" w:rsidRPr="003A7418" w:rsidRDefault="00526020" w:rsidP="00417C85">
            <w:pPr>
              <w:jc w:val="center"/>
              <w:rPr>
                <w:sz w:val="20"/>
                <w:szCs w:val="20"/>
              </w:rPr>
            </w:pPr>
            <w:r w:rsidRPr="003A7418">
              <w:rPr>
                <w:sz w:val="20"/>
                <w:szCs w:val="20"/>
              </w:rPr>
              <w:t>8</w:t>
            </w:r>
          </w:p>
        </w:tc>
        <w:tc>
          <w:tcPr>
            <w:tcW w:w="3383" w:type="dxa"/>
            <w:shd w:val="clear" w:color="auto" w:fill="auto"/>
            <w:vAlign w:val="center"/>
            <w:hideMark/>
          </w:tcPr>
          <w:p w14:paraId="615C813B" w14:textId="77777777" w:rsidR="00526020" w:rsidRPr="003A7418" w:rsidRDefault="00526020" w:rsidP="00420379">
            <w:pPr>
              <w:jc w:val="left"/>
              <w:rPr>
                <w:sz w:val="20"/>
                <w:szCs w:val="20"/>
              </w:rPr>
            </w:pPr>
            <w:r w:rsidRPr="003A7418">
              <w:rPr>
                <w:sz w:val="20"/>
                <w:szCs w:val="20"/>
              </w:rPr>
              <w:t>Численность участников в клубных формированиях муниципальной формы собственности</w:t>
            </w:r>
          </w:p>
        </w:tc>
        <w:tc>
          <w:tcPr>
            <w:tcW w:w="850" w:type="dxa"/>
            <w:shd w:val="clear" w:color="auto" w:fill="auto"/>
            <w:vAlign w:val="center"/>
            <w:hideMark/>
          </w:tcPr>
          <w:p w14:paraId="34D6A188" w14:textId="77777777" w:rsidR="00526020" w:rsidRPr="003A7418" w:rsidRDefault="00526020" w:rsidP="00417C85">
            <w:pPr>
              <w:jc w:val="center"/>
              <w:rPr>
                <w:sz w:val="20"/>
                <w:szCs w:val="20"/>
              </w:rPr>
            </w:pPr>
            <w:r w:rsidRPr="003A7418">
              <w:rPr>
                <w:sz w:val="20"/>
                <w:szCs w:val="20"/>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FFA3DE" w14:textId="77777777" w:rsidR="00526020" w:rsidRPr="003A7418" w:rsidRDefault="00526020" w:rsidP="00417C85">
            <w:pPr>
              <w:jc w:val="center"/>
              <w:rPr>
                <w:color w:val="000000"/>
                <w:sz w:val="20"/>
                <w:szCs w:val="20"/>
              </w:rPr>
            </w:pPr>
            <w:r w:rsidRPr="003A7418">
              <w:rPr>
                <w:color w:val="000000"/>
                <w:sz w:val="20"/>
                <w:szCs w:val="20"/>
              </w:rPr>
              <w:t>1 517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3E3DBC" w14:textId="77777777" w:rsidR="00526020" w:rsidRPr="003A7418" w:rsidRDefault="00526020" w:rsidP="00417C85">
            <w:pPr>
              <w:jc w:val="center"/>
              <w:rPr>
                <w:color w:val="000000"/>
                <w:sz w:val="20"/>
                <w:szCs w:val="20"/>
              </w:rPr>
            </w:pPr>
            <w:r w:rsidRPr="003A7418">
              <w:rPr>
                <w:color w:val="000000"/>
                <w:sz w:val="20"/>
                <w:szCs w:val="20"/>
              </w:rPr>
              <w:t>1 519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D33714" w14:textId="77777777" w:rsidR="00526020" w:rsidRPr="003A7418" w:rsidRDefault="00526020" w:rsidP="00417C85">
            <w:pPr>
              <w:jc w:val="center"/>
              <w:rPr>
                <w:color w:val="000000"/>
                <w:sz w:val="20"/>
                <w:szCs w:val="20"/>
              </w:rPr>
            </w:pPr>
            <w:r w:rsidRPr="003A7418">
              <w:rPr>
                <w:color w:val="000000"/>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F4D5C1" w14:textId="77777777" w:rsidR="00526020" w:rsidRPr="003A7418" w:rsidRDefault="00526020" w:rsidP="00417C85">
            <w:pPr>
              <w:jc w:val="center"/>
              <w:rPr>
                <w:color w:val="000000"/>
                <w:sz w:val="20"/>
                <w:szCs w:val="20"/>
              </w:rPr>
            </w:pPr>
            <w:r w:rsidRPr="003A7418">
              <w:rPr>
                <w:color w:val="000000"/>
                <w:sz w:val="20"/>
                <w:szCs w:val="20"/>
              </w:rPr>
              <w:t>100,1</w:t>
            </w:r>
          </w:p>
        </w:tc>
        <w:tc>
          <w:tcPr>
            <w:tcW w:w="992" w:type="dxa"/>
            <w:tcBorders>
              <w:top w:val="single" w:sz="4" w:space="0" w:color="auto"/>
              <w:left w:val="single" w:sz="4" w:space="0" w:color="auto"/>
              <w:bottom w:val="single" w:sz="4" w:space="0" w:color="auto"/>
              <w:right w:val="single" w:sz="4" w:space="0" w:color="auto"/>
            </w:tcBorders>
            <w:vAlign w:val="center"/>
          </w:tcPr>
          <w:p w14:paraId="00B91EA4" w14:textId="77777777" w:rsidR="00526020" w:rsidRPr="003A7418" w:rsidRDefault="00526020" w:rsidP="00417C85">
            <w:pPr>
              <w:jc w:val="center"/>
              <w:rPr>
                <w:color w:val="000000"/>
                <w:sz w:val="20"/>
                <w:szCs w:val="20"/>
              </w:rPr>
            </w:pPr>
            <w:r w:rsidRPr="003A7418">
              <w:rPr>
                <w:color w:val="000000"/>
                <w:sz w:val="20"/>
                <w:szCs w:val="20"/>
              </w:rPr>
              <w:t>1 519</w:t>
            </w:r>
          </w:p>
        </w:tc>
      </w:tr>
      <w:tr w:rsidR="00526020" w:rsidRPr="003A7418" w14:paraId="441B5C90" w14:textId="77777777" w:rsidTr="003A7418">
        <w:trPr>
          <w:trHeight w:val="630"/>
        </w:trPr>
        <w:tc>
          <w:tcPr>
            <w:tcW w:w="445" w:type="dxa"/>
            <w:vAlign w:val="center"/>
          </w:tcPr>
          <w:p w14:paraId="1C7A5C98" w14:textId="77777777" w:rsidR="00526020" w:rsidRPr="003A7418" w:rsidRDefault="00526020" w:rsidP="00417C85">
            <w:pPr>
              <w:jc w:val="center"/>
              <w:rPr>
                <w:sz w:val="20"/>
                <w:szCs w:val="20"/>
              </w:rPr>
            </w:pPr>
            <w:r w:rsidRPr="003A7418">
              <w:rPr>
                <w:sz w:val="20"/>
                <w:szCs w:val="20"/>
              </w:rPr>
              <w:t>9</w:t>
            </w:r>
          </w:p>
        </w:tc>
        <w:tc>
          <w:tcPr>
            <w:tcW w:w="3383" w:type="dxa"/>
            <w:shd w:val="clear" w:color="auto" w:fill="auto"/>
            <w:vAlign w:val="center"/>
            <w:hideMark/>
          </w:tcPr>
          <w:p w14:paraId="1D3EE353" w14:textId="77777777" w:rsidR="00526020" w:rsidRPr="003A7418" w:rsidRDefault="00526020" w:rsidP="00420379">
            <w:pPr>
              <w:jc w:val="left"/>
              <w:rPr>
                <w:sz w:val="20"/>
                <w:szCs w:val="20"/>
              </w:rPr>
            </w:pPr>
            <w:r w:rsidRPr="003A7418">
              <w:rPr>
                <w:sz w:val="20"/>
                <w:szCs w:val="20"/>
              </w:rPr>
              <w:t>Количество учреждений музейного типа муниципальной формы собственности</w:t>
            </w:r>
          </w:p>
        </w:tc>
        <w:tc>
          <w:tcPr>
            <w:tcW w:w="850" w:type="dxa"/>
            <w:shd w:val="clear" w:color="auto" w:fill="auto"/>
            <w:vAlign w:val="center"/>
            <w:hideMark/>
          </w:tcPr>
          <w:p w14:paraId="10A3B229" w14:textId="77777777" w:rsidR="00526020" w:rsidRPr="003A7418" w:rsidRDefault="00526020" w:rsidP="00417C85">
            <w:pPr>
              <w:jc w:val="center"/>
              <w:rPr>
                <w:sz w:val="20"/>
                <w:szCs w:val="20"/>
              </w:rPr>
            </w:pPr>
            <w:r w:rsidRPr="003A7418">
              <w:rPr>
                <w:sz w:val="20"/>
                <w:szCs w:val="20"/>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F67B8D" w14:textId="77777777" w:rsidR="00526020" w:rsidRPr="003A7418" w:rsidRDefault="00526020" w:rsidP="00417C85">
            <w:pPr>
              <w:jc w:val="center"/>
              <w:rPr>
                <w:color w:val="000000"/>
                <w:sz w:val="20"/>
                <w:szCs w:val="20"/>
              </w:rPr>
            </w:pPr>
            <w:r w:rsidRPr="003A7418">
              <w:rPr>
                <w:color w:val="000000"/>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EEB3F3" w14:textId="77777777" w:rsidR="00526020" w:rsidRPr="003A7418" w:rsidRDefault="00526020" w:rsidP="00417C85">
            <w:pPr>
              <w:jc w:val="center"/>
              <w:rPr>
                <w:color w:val="000000"/>
                <w:sz w:val="20"/>
                <w:szCs w:val="20"/>
              </w:rPr>
            </w:pPr>
            <w:r w:rsidRPr="003A7418">
              <w:rPr>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7A687E" w14:textId="77777777" w:rsidR="00526020" w:rsidRPr="003A7418" w:rsidRDefault="00526020" w:rsidP="00417C85">
            <w:pPr>
              <w:jc w:val="center"/>
              <w:rPr>
                <w:color w:val="000000"/>
                <w:sz w:val="20"/>
                <w:szCs w:val="20"/>
              </w:rPr>
            </w:pPr>
            <w:r w:rsidRPr="003A7418">
              <w:rPr>
                <w:color w:val="00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075CF3" w14:textId="77777777" w:rsidR="00526020" w:rsidRPr="003A7418" w:rsidRDefault="00526020" w:rsidP="00417C85">
            <w:pPr>
              <w:jc w:val="center"/>
              <w:rPr>
                <w:color w:val="000000"/>
                <w:sz w:val="20"/>
                <w:szCs w:val="20"/>
              </w:rPr>
            </w:pPr>
            <w:r w:rsidRPr="003A7418">
              <w:rPr>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2085B271" w14:textId="77777777" w:rsidR="00526020" w:rsidRPr="003A7418" w:rsidRDefault="00526020" w:rsidP="00417C85">
            <w:pPr>
              <w:jc w:val="center"/>
              <w:rPr>
                <w:color w:val="000000"/>
                <w:sz w:val="20"/>
                <w:szCs w:val="20"/>
              </w:rPr>
            </w:pPr>
            <w:r w:rsidRPr="003A7418">
              <w:rPr>
                <w:color w:val="000000"/>
                <w:sz w:val="20"/>
                <w:szCs w:val="20"/>
              </w:rPr>
              <w:t>1</w:t>
            </w:r>
          </w:p>
        </w:tc>
      </w:tr>
      <w:tr w:rsidR="00526020" w:rsidRPr="003A7418" w14:paraId="5CACC868" w14:textId="77777777" w:rsidTr="003A7418">
        <w:trPr>
          <w:trHeight w:val="630"/>
        </w:trPr>
        <w:tc>
          <w:tcPr>
            <w:tcW w:w="445" w:type="dxa"/>
            <w:vAlign w:val="center"/>
          </w:tcPr>
          <w:p w14:paraId="68BACD09" w14:textId="77777777" w:rsidR="00526020" w:rsidRPr="003A7418" w:rsidRDefault="00526020" w:rsidP="00417C85">
            <w:pPr>
              <w:jc w:val="center"/>
              <w:rPr>
                <w:sz w:val="20"/>
                <w:szCs w:val="20"/>
              </w:rPr>
            </w:pPr>
            <w:r w:rsidRPr="003A7418">
              <w:rPr>
                <w:sz w:val="20"/>
                <w:szCs w:val="20"/>
              </w:rPr>
              <w:t>10</w:t>
            </w:r>
          </w:p>
        </w:tc>
        <w:tc>
          <w:tcPr>
            <w:tcW w:w="3383" w:type="dxa"/>
            <w:shd w:val="clear" w:color="auto" w:fill="auto"/>
            <w:vAlign w:val="center"/>
            <w:hideMark/>
          </w:tcPr>
          <w:p w14:paraId="6158D278" w14:textId="77777777" w:rsidR="00526020" w:rsidRPr="003A7418" w:rsidRDefault="00526020" w:rsidP="00420379">
            <w:pPr>
              <w:jc w:val="left"/>
              <w:rPr>
                <w:sz w:val="20"/>
                <w:szCs w:val="20"/>
              </w:rPr>
            </w:pPr>
            <w:r w:rsidRPr="003A7418">
              <w:rPr>
                <w:sz w:val="20"/>
                <w:szCs w:val="20"/>
              </w:rPr>
              <w:t>Количество предметов основного фонда учреждений музейного типа муниципальной формы собственности</w:t>
            </w:r>
          </w:p>
        </w:tc>
        <w:tc>
          <w:tcPr>
            <w:tcW w:w="850" w:type="dxa"/>
            <w:shd w:val="clear" w:color="auto" w:fill="auto"/>
            <w:vAlign w:val="center"/>
            <w:hideMark/>
          </w:tcPr>
          <w:p w14:paraId="278F3DA1" w14:textId="77777777" w:rsidR="00526020" w:rsidRPr="003A7418" w:rsidRDefault="00526020" w:rsidP="00417C85">
            <w:pPr>
              <w:jc w:val="center"/>
              <w:rPr>
                <w:sz w:val="20"/>
                <w:szCs w:val="20"/>
              </w:rPr>
            </w:pPr>
            <w:r w:rsidRPr="003A7418">
              <w:rPr>
                <w:sz w:val="20"/>
                <w:szCs w:val="20"/>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3C22E1" w14:textId="77777777" w:rsidR="00526020" w:rsidRPr="003A7418" w:rsidRDefault="00526020" w:rsidP="00417C85">
            <w:pPr>
              <w:jc w:val="center"/>
              <w:rPr>
                <w:color w:val="000000"/>
                <w:sz w:val="20"/>
                <w:szCs w:val="20"/>
              </w:rPr>
            </w:pPr>
            <w:r w:rsidRPr="003A7418">
              <w:rPr>
                <w:color w:val="000000"/>
                <w:sz w:val="20"/>
                <w:szCs w:val="20"/>
              </w:rPr>
              <w:t>47 422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12DFF7" w14:textId="77777777" w:rsidR="00526020" w:rsidRPr="003A7418" w:rsidRDefault="00526020" w:rsidP="00417C85">
            <w:pPr>
              <w:jc w:val="center"/>
              <w:rPr>
                <w:color w:val="000000"/>
                <w:sz w:val="20"/>
                <w:szCs w:val="20"/>
              </w:rPr>
            </w:pPr>
            <w:r w:rsidRPr="003A7418">
              <w:rPr>
                <w:color w:val="000000"/>
                <w:sz w:val="20"/>
                <w:szCs w:val="20"/>
              </w:rPr>
              <w:t>47 918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26D27C" w14:textId="77777777" w:rsidR="00526020" w:rsidRPr="003A7418" w:rsidRDefault="00526020" w:rsidP="00417C85">
            <w:pPr>
              <w:jc w:val="center"/>
              <w:rPr>
                <w:color w:val="000000"/>
                <w:sz w:val="20"/>
                <w:szCs w:val="20"/>
              </w:rPr>
            </w:pPr>
            <w:r w:rsidRPr="003A7418">
              <w:rPr>
                <w:color w:val="000000"/>
                <w:sz w:val="20"/>
                <w:szCs w:val="20"/>
              </w:rPr>
              <w:t>496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65AB05" w14:textId="77777777" w:rsidR="00526020" w:rsidRPr="003A7418" w:rsidRDefault="00526020" w:rsidP="00417C85">
            <w:pPr>
              <w:jc w:val="center"/>
              <w:rPr>
                <w:color w:val="000000"/>
                <w:sz w:val="20"/>
                <w:szCs w:val="20"/>
              </w:rPr>
            </w:pPr>
            <w:r w:rsidRPr="003A7418">
              <w:rPr>
                <w:color w:val="000000"/>
                <w:sz w:val="20"/>
                <w:szCs w:val="20"/>
              </w:rPr>
              <w:t>101,0</w:t>
            </w:r>
          </w:p>
        </w:tc>
        <w:tc>
          <w:tcPr>
            <w:tcW w:w="992" w:type="dxa"/>
            <w:tcBorders>
              <w:top w:val="single" w:sz="4" w:space="0" w:color="auto"/>
              <w:left w:val="single" w:sz="4" w:space="0" w:color="auto"/>
              <w:bottom w:val="single" w:sz="4" w:space="0" w:color="auto"/>
              <w:right w:val="single" w:sz="4" w:space="0" w:color="auto"/>
            </w:tcBorders>
            <w:vAlign w:val="center"/>
          </w:tcPr>
          <w:p w14:paraId="1D5EE610" w14:textId="77777777" w:rsidR="00526020" w:rsidRPr="003A7418" w:rsidRDefault="00526020" w:rsidP="00417C85">
            <w:pPr>
              <w:jc w:val="center"/>
              <w:rPr>
                <w:color w:val="000000"/>
                <w:sz w:val="20"/>
                <w:szCs w:val="20"/>
              </w:rPr>
            </w:pPr>
            <w:r w:rsidRPr="003A7418">
              <w:rPr>
                <w:color w:val="000000"/>
                <w:sz w:val="20"/>
                <w:szCs w:val="20"/>
              </w:rPr>
              <w:t>47 918</w:t>
            </w:r>
          </w:p>
        </w:tc>
      </w:tr>
      <w:tr w:rsidR="00526020" w:rsidRPr="003A7418" w14:paraId="7801BE17" w14:textId="77777777" w:rsidTr="003A7418">
        <w:trPr>
          <w:trHeight w:val="630"/>
        </w:trPr>
        <w:tc>
          <w:tcPr>
            <w:tcW w:w="445" w:type="dxa"/>
            <w:vAlign w:val="center"/>
          </w:tcPr>
          <w:p w14:paraId="6B911A64" w14:textId="77777777" w:rsidR="00526020" w:rsidRPr="003A7418" w:rsidRDefault="00526020" w:rsidP="00417C85">
            <w:pPr>
              <w:jc w:val="center"/>
              <w:rPr>
                <w:sz w:val="20"/>
                <w:szCs w:val="20"/>
              </w:rPr>
            </w:pPr>
            <w:r w:rsidRPr="003A7418">
              <w:rPr>
                <w:sz w:val="20"/>
                <w:szCs w:val="20"/>
              </w:rPr>
              <w:t>11</w:t>
            </w:r>
          </w:p>
        </w:tc>
        <w:tc>
          <w:tcPr>
            <w:tcW w:w="3383" w:type="dxa"/>
            <w:shd w:val="clear" w:color="auto" w:fill="auto"/>
            <w:vAlign w:val="center"/>
            <w:hideMark/>
          </w:tcPr>
          <w:p w14:paraId="38AE5BA6" w14:textId="77777777" w:rsidR="00526020" w:rsidRPr="003A7418" w:rsidRDefault="00526020" w:rsidP="00420379">
            <w:pPr>
              <w:jc w:val="left"/>
              <w:rPr>
                <w:sz w:val="20"/>
                <w:szCs w:val="20"/>
              </w:rPr>
            </w:pPr>
            <w:r w:rsidRPr="003A7418">
              <w:rPr>
                <w:sz w:val="20"/>
                <w:szCs w:val="20"/>
              </w:rPr>
              <w:t>Численность посетителей учреждений музейного типа муниципальной формы собственности</w:t>
            </w:r>
          </w:p>
        </w:tc>
        <w:tc>
          <w:tcPr>
            <w:tcW w:w="850" w:type="dxa"/>
            <w:shd w:val="clear" w:color="auto" w:fill="auto"/>
            <w:vAlign w:val="center"/>
            <w:hideMark/>
          </w:tcPr>
          <w:p w14:paraId="13FEC9BF" w14:textId="77777777" w:rsidR="00526020" w:rsidRPr="003A7418" w:rsidRDefault="00526020" w:rsidP="00417C85">
            <w:pPr>
              <w:jc w:val="center"/>
              <w:rPr>
                <w:sz w:val="20"/>
                <w:szCs w:val="20"/>
              </w:rPr>
            </w:pPr>
            <w:r w:rsidRPr="003A7418">
              <w:rPr>
                <w:sz w:val="20"/>
                <w:szCs w:val="20"/>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8E6114" w14:textId="77777777" w:rsidR="00526020" w:rsidRPr="003A7418" w:rsidRDefault="00526020" w:rsidP="00417C85">
            <w:pPr>
              <w:jc w:val="center"/>
              <w:rPr>
                <w:color w:val="000000"/>
                <w:sz w:val="20"/>
                <w:szCs w:val="20"/>
              </w:rPr>
            </w:pPr>
            <w:r w:rsidRPr="003A7418">
              <w:rPr>
                <w:color w:val="000000"/>
                <w:sz w:val="20"/>
                <w:szCs w:val="20"/>
              </w:rPr>
              <w:t>97 855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2F1B0C" w14:textId="77777777" w:rsidR="00526020" w:rsidRPr="003A7418" w:rsidRDefault="00526020" w:rsidP="00417C85">
            <w:pPr>
              <w:jc w:val="center"/>
              <w:rPr>
                <w:color w:val="000000"/>
                <w:sz w:val="20"/>
                <w:szCs w:val="20"/>
              </w:rPr>
            </w:pPr>
            <w:r w:rsidRPr="003A7418">
              <w:rPr>
                <w:color w:val="000000"/>
                <w:sz w:val="20"/>
                <w:szCs w:val="20"/>
              </w:rPr>
              <w:t>105 889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2D92F1" w14:textId="77777777" w:rsidR="00526020" w:rsidRPr="003A7418" w:rsidRDefault="00526020" w:rsidP="00417C85">
            <w:pPr>
              <w:jc w:val="center"/>
              <w:rPr>
                <w:color w:val="000000"/>
                <w:sz w:val="20"/>
                <w:szCs w:val="20"/>
              </w:rPr>
            </w:pPr>
            <w:r w:rsidRPr="003A7418">
              <w:rPr>
                <w:color w:val="000000"/>
                <w:sz w:val="20"/>
                <w:szCs w:val="20"/>
              </w:rPr>
              <w:t>8 034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6B23DB" w14:textId="77777777" w:rsidR="00526020" w:rsidRPr="003A7418" w:rsidRDefault="00526020" w:rsidP="00417C85">
            <w:pPr>
              <w:jc w:val="center"/>
              <w:rPr>
                <w:color w:val="000000"/>
                <w:sz w:val="20"/>
                <w:szCs w:val="20"/>
              </w:rPr>
            </w:pPr>
            <w:r w:rsidRPr="003A7418">
              <w:rPr>
                <w:color w:val="000000"/>
                <w:sz w:val="20"/>
                <w:szCs w:val="20"/>
              </w:rPr>
              <w:t>108,2</w:t>
            </w:r>
          </w:p>
        </w:tc>
        <w:tc>
          <w:tcPr>
            <w:tcW w:w="992" w:type="dxa"/>
            <w:tcBorders>
              <w:top w:val="single" w:sz="4" w:space="0" w:color="auto"/>
              <w:left w:val="single" w:sz="4" w:space="0" w:color="auto"/>
              <w:bottom w:val="single" w:sz="4" w:space="0" w:color="auto"/>
              <w:right w:val="single" w:sz="4" w:space="0" w:color="auto"/>
            </w:tcBorders>
            <w:vAlign w:val="center"/>
          </w:tcPr>
          <w:p w14:paraId="5B4B6F82" w14:textId="77777777" w:rsidR="00526020" w:rsidRPr="003A7418" w:rsidRDefault="00526020" w:rsidP="00417C85">
            <w:pPr>
              <w:jc w:val="center"/>
              <w:rPr>
                <w:color w:val="000000"/>
                <w:sz w:val="20"/>
                <w:szCs w:val="20"/>
              </w:rPr>
            </w:pPr>
            <w:r w:rsidRPr="003A7418">
              <w:rPr>
                <w:color w:val="000000"/>
                <w:sz w:val="20"/>
                <w:szCs w:val="20"/>
              </w:rPr>
              <w:t>124 434</w:t>
            </w:r>
          </w:p>
        </w:tc>
      </w:tr>
      <w:tr w:rsidR="00526020" w:rsidRPr="003A7418" w14:paraId="7AB6F0C5" w14:textId="77777777" w:rsidTr="003A7418">
        <w:trPr>
          <w:trHeight w:val="630"/>
        </w:trPr>
        <w:tc>
          <w:tcPr>
            <w:tcW w:w="445" w:type="dxa"/>
            <w:vAlign w:val="center"/>
          </w:tcPr>
          <w:p w14:paraId="75E67FD3" w14:textId="77777777" w:rsidR="00526020" w:rsidRPr="003A7418" w:rsidRDefault="00526020" w:rsidP="00417C85">
            <w:pPr>
              <w:jc w:val="center"/>
              <w:rPr>
                <w:sz w:val="20"/>
                <w:szCs w:val="20"/>
              </w:rPr>
            </w:pPr>
            <w:r w:rsidRPr="003A7418">
              <w:rPr>
                <w:sz w:val="20"/>
                <w:szCs w:val="20"/>
              </w:rPr>
              <w:t>12</w:t>
            </w:r>
          </w:p>
        </w:tc>
        <w:tc>
          <w:tcPr>
            <w:tcW w:w="3383" w:type="dxa"/>
            <w:shd w:val="clear" w:color="auto" w:fill="auto"/>
            <w:vAlign w:val="center"/>
            <w:hideMark/>
          </w:tcPr>
          <w:p w14:paraId="26C2AB14" w14:textId="77777777" w:rsidR="00526020" w:rsidRPr="003A7418" w:rsidRDefault="00526020" w:rsidP="00420379">
            <w:pPr>
              <w:jc w:val="left"/>
              <w:rPr>
                <w:sz w:val="20"/>
                <w:szCs w:val="20"/>
              </w:rPr>
            </w:pPr>
            <w:r w:rsidRPr="003A7418">
              <w:rPr>
                <w:sz w:val="20"/>
                <w:szCs w:val="20"/>
              </w:rPr>
              <w:t>Количество кинотеатров муниципальной формы собственности*</w:t>
            </w:r>
          </w:p>
        </w:tc>
        <w:tc>
          <w:tcPr>
            <w:tcW w:w="850" w:type="dxa"/>
            <w:shd w:val="clear" w:color="auto" w:fill="auto"/>
            <w:vAlign w:val="center"/>
            <w:hideMark/>
          </w:tcPr>
          <w:p w14:paraId="1529E7A0" w14:textId="77777777" w:rsidR="00526020" w:rsidRPr="003A7418" w:rsidRDefault="00526020" w:rsidP="00417C85">
            <w:pPr>
              <w:jc w:val="center"/>
              <w:rPr>
                <w:sz w:val="20"/>
                <w:szCs w:val="20"/>
              </w:rPr>
            </w:pPr>
            <w:r w:rsidRPr="003A7418">
              <w:rPr>
                <w:sz w:val="20"/>
                <w:szCs w:val="20"/>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791F0" w14:textId="77777777" w:rsidR="00526020" w:rsidRPr="003A7418" w:rsidRDefault="00526020" w:rsidP="00417C85">
            <w:pPr>
              <w:jc w:val="center"/>
              <w:rPr>
                <w:color w:val="000000"/>
                <w:sz w:val="20"/>
                <w:szCs w:val="20"/>
              </w:rPr>
            </w:pPr>
            <w:r w:rsidRPr="003A7418">
              <w:rPr>
                <w:color w:val="000000"/>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964920" w14:textId="77777777" w:rsidR="00526020" w:rsidRPr="003A7418" w:rsidRDefault="00526020" w:rsidP="00417C85">
            <w:pPr>
              <w:jc w:val="center"/>
              <w:rPr>
                <w:color w:val="000000"/>
                <w:sz w:val="20"/>
                <w:szCs w:val="20"/>
              </w:rPr>
            </w:pPr>
            <w:r w:rsidRPr="003A7418">
              <w:rPr>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803F84" w14:textId="77777777" w:rsidR="00526020" w:rsidRPr="003A7418" w:rsidRDefault="00526020" w:rsidP="00417C85">
            <w:pPr>
              <w:jc w:val="center"/>
              <w:rPr>
                <w:color w:val="000000"/>
                <w:sz w:val="20"/>
                <w:szCs w:val="20"/>
              </w:rPr>
            </w:pPr>
            <w:r w:rsidRPr="003A7418">
              <w:rPr>
                <w:color w:val="00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11A490" w14:textId="77777777" w:rsidR="00526020" w:rsidRPr="003A7418" w:rsidRDefault="00526020" w:rsidP="00417C85">
            <w:pPr>
              <w:jc w:val="center"/>
              <w:rPr>
                <w:color w:val="000000"/>
                <w:sz w:val="20"/>
                <w:szCs w:val="20"/>
              </w:rPr>
            </w:pPr>
            <w:r w:rsidRPr="003A7418">
              <w:rPr>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0CE2FAAA" w14:textId="77777777" w:rsidR="00526020" w:rsidRPr="003A7418" w:rsidRDefault="00526020" w:rsidP="00417C85">
            <w:pPr>
              <w:jc w:val="center"/>
              <w:rPr>
                <w:color w:val="000000"/>
                <w:sz w:val="20"/>
                <w:szCs w:val="20"/>
              </w:rPr>
            </w:pPr>
            <w:r w:rsidRPr="003A7418">
              <w:rPr>
                <w:color w:val="000000"/>
                <w:sz w:val="20"/>
                <w:szCs w:val="20"/>
              </w:rPr>
              <w:t>1</w:t>
            </w:r>
          </w:p>
        </w:tc>
      </w:tr>
      <w:tr w:rsidR="00526020" w:rsidRPr="003A7418" w14:paraId="45ADC63A" w14:textId="77777777" w:rsidTr="003A7418">
        <w:trPr>
          <w:trHeight w:val="630"/>
        </w:trPr>
        <w:tc>
          <w:tcPr>
            <w:tcW w:w="445" w:type="dxa"/>
            <w:vAlign w:val="center"/>
          </w:tcPr>
          <w:p w14:paraId="573FAB6D" w14:textId="77777777" w:rsidR="00526020" w:rsidRPr="003A7418" w:rsidRDefault="00526020" w:rsidP="00417C85">
            <w:pPr>
              <w:jc w:val="center"/>
              <w:rPr>
                <w:sz w:val="20"/>
                <w:szCs w:val="20"/>
              </w:rPr>
            </w:pPr>
            <w:r w:rsidRPr="003A7418">
              <w:rPr>
                <w:sz w:val="20"/>
                <w:szCs w:val="20"/>
              </w:rPr>
              <w:t>13</w:t>
            </w:r>
          </w:p>
        </w:tc>
        <w:tc>
          <w:tcPr>
            <w:tcW w:w="3383" w:type="dxa"/>
            <w:shd w:val="clear" w:color="auto" w:fill="auto"/>
            <w:vAlign w:val="center"/>
            <w:hideMark/>
          </w:tcPr>
          <w:p w14:paraId="40A06A29" w14:textId="77777777" w:rsidR="00526020" w:rsidRPr="003A7418" w:rsidRDefault="00526020" w:rsidP="00420379">
            <w:pPr>
              <w:jc w:val="left"/>
              <w:rPr>
                <w:sz w:val="20"/>
                <w:szCs w:val="20"/>
              </w:rPr>
            </w:pPr>
            <w:r w:rsidRPr="003A7418">
              <w:rPr>
                <w:sz w:val="20"/>
                <w:szCs w:val="20"/>
              </w:rPr>
              <w:t>Количество мест в зрительных залах в кинотеатрах муниципальной формы собственности*</w:t>
            </w:r>
          </w:p>
        </w:tc>
        <w:tc>
          <w:tcPr>
            <w:tcW w:w="850" w:type="dxa"/>
            <w:shd w:val="clear" w:color="auto" w:fill="auto"/>
            <w:vAlign w:val="center"/>
            <w:hideMark/>
          </w:tcPr>
          <w:p w14:paraId="65158082" w14:textId="77777777" w:rsidR="00526020" w:rsidRPr="003A7418" w:rsidRDefault="00526020" w:rsidP="00417C85">
            <w:pPr>
              <w:jc w:val="center"/>
              <w:rPr>
                <w:sz w:val="20"/>
                <w:szCs w:val="20"/>
              </w:rPr>
            </w:pPr>
            <w:r w:rsidRPr="003A7418">
              <w:rPr>
                <w:sz w:val="20"/>
                <w:szCs w:val="20"/>
              </w:rPr>
              <w:t>мест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EFDE5C" w14:textId="77777777" w:rsidR="00526020" w:rsidRPr="003A7418" w:rsidRDefault="00526020" w:rsidP="00417C85">
            <w:pPr>
              <w:jc w:val="center"/>
              <w:rPr>
                <w:color w:val="000000"/>
                <w:sz w:val="20"/>
                <w:szCs w:val="20"/>
              </w:rPr>
            </w:pPr>
            <w:r w:rsidRPr="003A7418">
              <w:rPr>
                <w:color w:val="000000"/>
                <w:sz w:val="20"/>
                <w:szCs w:val="20"/>
              </w:rPr>
              <w:t>269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322ED1" w14:textId="77777777" w:rsidR="00526020" w:rsidRPr="003A7418" w:rsidRDefault="00526020" w:rsidP="00417C85">
            <w:pPr>
              <w:jc w:val="center"/>
              <w:rPr>
                <w:color w:val="000000"/>
                <w:sz w:val="20"/>
                <w:szCs w:val="20"/>
              </w:rPr>
            </w:pPr>
            <w:r w:rsidRPr="003A7418">
              <w:rPr>
                <w:color w:val="000000"/>
                <w:sz w:val="20"/>
                <w:szCs w:val="20"/>
              </w:rPr>
              <w:t>269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3AAEA9" w14:textId="77777777" w:rsidR="00526020" w:rsidRPr="003A7418" w:rsidRDefault="00526020" w:rsidP="00417C85">
            <w:pPr>
              <w:jc w:val="center"/>
              <w:rPr>
                <w:color w:val="000000"/>
                <w:sz w:val="20"/>
                <w:szCs w:val="20"/>
              </w:rPr>
            </w:pPr>
            <w:r w:rsidRPr="003A7418">
              <w:rPr>
                <w:color w:val="00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4B8613" w14:textId="77777777" w:rsidR="00526020" w:rsidRPr="003A7418" w:rsidRDefault="00526020" w:rsidP="00417C85">
            <w:pPr>
              <w:jc w:val="center"/>
              <w:rPr>
                <w:color w:val="000000"/>
                <w:sz w:val="20"/>
                <w:szCs w:val="20"/>
              </w:rPr>
            </w:pPr>
            <w:r w:rsidRPr="003A7418">
              <w:rPr>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1F6375E0" w14:textId="77777777" w:rsidR="00526020" w:rsidRPr="003A7418" w:rsidRDefault="00526020" w:rsidP="00417C85">
            <w:pPr>
              <w:jc w:val="center"/>
              <w:rPr>
                <w:color w:val="000000"/>
                <w:sz w:val="20"/>
                <w:szCs w:val="20"/>
              </w:rPr>
            </w:pPr>
            <w:r w:rsidRPr="003A7418">
              <w:rPr>
                <w:color w:val="000000"/>
                <w:sz w:val="20"/>
                <w:szCs w:val="20"/>
              </w:rPr>
              <w:t>269</w:t>
            </w:r>
          </w:p>
        </w:tc>
      </w:tr>
      <w:tr w:rsidR="00526020" w:rsidRPr="003A7418" w14:paraId="029A5E81" w14:textId="77777777" w:rsidTr="003A7418">
        <w:trPr>
          <w:trHeight w:val="630"/>
        </w:trPr>
        <w:tc>
          <w:tcPr>
            <w:tcW w:w="445" w:type="dxa"/>
            <w:vAlign w:val="center"/>
          </w:tcPr>
          <w:p w14:paraId="369A6D39" w14:textId="77777777" w:rsidR="00526020" w:rsidRPr="003A7418" w:rsidRDefault="00526020" w:rsidP="00417C85">
            <w:pPr>
              <w:jc w:val="center"/>
              <w:rPr>
                <w:sz w:val="20"/>
                <w:szCs w:val="20"/>
              </w:rPr>
            </w:pPr>
            <w:r w:rsidRPr="003A7418">
              <w:rPr>
                <w:sz w:val="20"/>
                <w:szCs w:val="20"/>
              </w:rPr>
              <w:t>14</w:t>
            </w:r>
          </w:p>
        </w:tc>
        <w:tc>
          <w:tcPr>
            <w:tcW w:w="3383" w:type="dxa"/>
            <w:shd w:val="clear" w:color="auto" w:fill="auto"/>
            <w:vAlign w:val="center"/>
            <w:hideMark/>
          </w:tcPr>
          <w:p w14:paraId="5D5CE87D" w14:textId="77777777" w:rsidR="00526020" w:rsidRPr="003A7418" w:rsidRDefault="00526020" w:rsidP="00420379">
            <w:pPr>
              <w:jc w:val="left"/>
              <w:rPr>
                <w:sz w:val="20"/>
                <w:szCs w:val="20"/>
              </w:rPr>
            </w:pPr>
            <w:r w:rsidRPr="003A7418">
              <w:rPr>
                <w:sz w:val="20"/>
                <w:szCs w:val="20"/>
              </w:rPr>
              <w:t>Количество посещений кинотеатров муниципальной формы собственности*</w:t>
            </w:r>
          </w:p>
        </w:tc>
        <w:tc>
          <w:tcPr>
            <w:tcW w:w="850" w:type="dxa"/>
            <w:shd w:val="clear" w:color="auto" w:fill="auto"/>
            <w:vAlign w:val="center"/>
            <w:hideMark/>
          </w:tcPr>
          <w:p w14:paraId="504FF9DF" w14:textId="77777777" w:rsidR="00526020" w:rsidRPr="003A7418" w:rsidRDefault="00526020" w:rsidP="00417C85">
            <w:pPr>
              <w:jc w:val="center"/>
              <w:rPr>
                <w:sz w:val="20"/>
                <w:szCs w:val="20"/>
              </w:rPr>
            </w:pPr>
            <w:r w:rsidRPr="003A7418">
              <w:rPr>
                <w:sz w:val="20"/>
                <w:szCs w:val="20"/>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31C085" w14:textId="77777777" w:rsidR="00526020" w:rsidRPr="003A7418" w:rsidRDefault="00526020" w:rsidP="00417C85">
            <w:pPr>
              <w:jc w:val="center"/>
              <w:rPr>
                <w:color w:val="000000"/>
                <w:sz w:val="20"/>
                <w:szCs w:val="20"/>
              </w:rPr>
            </w:pPr>
            <w:r w:rsidRPr="003A7418">
              <w:rPr>
                <w:color w:val="000000"/>
                <w:sz w:val="20"/>
                <w:szCs w:val="20"/>
              </w:rPr>
              <w:t>74 377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B3865C" w14:textId="77777777" w:rsidR="00526020" w:rsidRPr="003A7418" w:rsidRDefault="00526020" w:rsidP="00417C85">
            <w:pPr>
              <w:jc w:val="center"/>
              <w:rPr>
                <w:color w:val="000000"/>
                <w:sz w:val="20"/>
                <w:szCs w:val="20"/>
              </w:rPr>
            </w:pPr>
            <w:r w:rsidRPr="003A7418">
              <w:rPr>
                <w:color w:val="000000"/>
                <w:sz w:val="20"/>
                <w:szCs w:val="20"/>
              </w:rPr>
              <w:t>65 675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363B4F" w14:textId="77777777" w:rsidR="00526020" w:rsidRPr="003A7418" w:rsidRDefault="00526020" w:rsidP="00417C85">
            <w:pPr>
              <w:jc w:val="center"/>
              <w:rPr>
                <w:color w:val="000000"/>
                <w:sz w:val="20"/>
                <w:szCs w:val="20"/>
              </w:rPr>
            </w:pPr>
            <w:r w:rsidRPr="003A7418">
              <w:rPr>
                <w:color w:val="000000"/>
                <w:sz w:val="20"/>
                <w:szCs w:val="20"/>
              </w:rPr>
              <w:t>-8 702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8E0EE7" w14:textId="77777777" w:rsidR="00526020" w:rsidRPr="003A7418" w:rsidRDefault="00526020" w:rsidP="00417C85">
            <w:pPr>
              <w:jc w:val="center"/>
              <w:rPr>
                <w:color w:val="000000"/>
                <w:sz w:val="20"/>
                <w:szCs w:val="20"/>
              </w:rPr>
            </w:pPr>
            <w:r w:rsidRPr="003A7418">
              <w:rPr>
                <w:color w:val="000000"/>
                <w:sz w:val="20"/>
                <w:szCs w:val="20"/>
              </w:rPr>
              <w:t>88,3</w:t>
            </w:r>
          </w:p>
        </w:tc>
        <w:tc>
          <w:tcPr>
            <w:tcW w:w="992" w:type="dxa"/>
            <w:tcBorders>
              <w:top w:val="single" w:sz="4" w:space="0" w:color="auto"/>
              <w:left w:val="single" w:sz="4" w:space="0" w:color="auto"/>
              <w:bottom w:val="single" w:sz="4" w:space="0" w:color="auto"/>
              <w:right w:val="single" w:sz="4" w:space="0" w:color="auto"/>
            </w:tcBorders>
            <w:vAlign w:val="center"/>
          </w:tcPr>
          <w:p w14:paraId="07DE9F85" w14:textId="77777777" w:rsidR="00526020" w:rsidRPr="003A7418" w:rsidRDefault="00526020" w:rsidP="00417C85">
            <w:pPr>
              <w:jc w:val="center"/>
              <w:rPr>
                <w:color w:val="000000"/>
                <w:sz w:val="20"/>
                <w:szCs w:val="20"/>
              </w:rPr>
            </w:pPr>
            <w:r w:rsidRPr="003A7418">
              <w:rPr>
                <w:color w:val="000000"/>
                <w:sz w:val="20"/>
                <w:szCs w:val="20"/>
              </w:rPr>
              <w:t>90 456</w:t>
            </w:r>
          </w:p>
        </w:tc>
      </w:tr>
      <w:tr w:rsidR="00526020" w:rsidRPr="003A7418" w14:paraId="15166B6F" w14:textId="77777777" w:rsidTr="003A7418">
        <w:trPr>
          <w:trHeight w:val="570"/>
        </w:trPr>
        <w:tc>
          <w:tcPr>
            <w:tcW w:w="445" w:type="dxa"/>
            <w:tcBorders>
              <w:bottom w:val="single" w:sz="4" w:space="0" w:color="auto"/>
            </w:tcBorders>
            <w:vAlign w:val="center"/>
          </w:tcPr>
          <w:p w14:paraId="77281C47" w14:textId="77777777" w:rsidR="00526020" w:rsidRPr="003A7418" w:rsidRDefault="00526020" w:rsidP="00417C85">
            <w:pPr>
              <w:jc w:val="center"/>
              <w:rPr>
                <w:sz w:val="20"/>
                <w:szCs w:val="20"/>
              </w:rPr>
            </w:pPr>
            <w:r w:rsidRPr="003A7418">
              <w:rPr>
                <w:sz w:val="20"/>
                <w:szCs w:val="20"/>
              </w:rPr>
              <w:t>15</w:t>
            </w:r>
          </w:p>
        </w:tc>
        <w:tc>
          <w:tcPr>
            <w:tcW w:w="3383" w:type="dxa"/>
            <w:tcBorders>
              <w:bottom w:val="single" w:sz="4" w:space="0" w:color="auto"/>
            </w:tcBorders>
            <w:shd w:val="clear" w:color="auto" w:fill="auto"/>
            <w:vAlign w:val="center"/>
            <w:hideMark/>
          </w:tcPr>
          <w:p w14:paraId="58D1D072" w14:textId="77777777" w:rsidR="00526020" w:rsidRPr="003A7418" w:rsidRDefault="00526020" w:rsidP="00420379">
            <w:pPr>
              <w:jc w:val="left"/>
              <w:rPr>
                <w:sz w:val="20"/>
                <w:szCs w:val="20"/>
              </w:rPr>
            </w:pPr>
            <w:r w:rsidRPr="003A7418">
              <w:rPr>
                <w:sz w:val="20"/>
                <w:szCs w:val="20"/>
              </w:rPr>
              <w:t>Количество киноустановок муниципальной формы собственности**</w:t>
            </w:r>
          </w:p>
        </w:tc>
        <w:tc>
          <w:tcPr>
            <w:tcW w:w="850" w:type="dxa"/>
            <w:tcBorders>
              <w:bottom w:val="single" w:sz="4" w:space="0" w:color="auto"/>
            </w:tcBorders>
            <w:shd w:val="clear" w:color="auto" w:fill="auto"/>
            <w:vAlign w:val="center"/>
            <w:hideMark/>
          </w:tcPr>
          <w:p w14:paraId="0436918A" w14:textId="77777777" w:rsidR="00526020" w:rsidRPr="003A7418" w:rsidRDefault="00526020" w:rsidP="00417C85">
            <w:pPr>
              <w:jc w:val="center"/>
              <w:rPr>
                <w:sz w:val="20"/>
                <w:szCs w:val="20"/>
              </w:rPr>
            </w:pPr>
            <w:r w:rsidRPr="003A7418">
              <w:rPr>
                <w:sz w:val="20"/>
                <w:szCs w:val="20"/>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7A12BB" w14:textId="77777777" w:rsidR="00526020" w:rsidRPr="003A7418" w:rsidRDefault="00526020" w:rsidP="00417C85">
            <w:pPr>
              <w:jc w:val="center"/>
              <w:rPr>
                <w:color w:val="000000"/>
                <w:sz w:val="20"/>
                <w:szCs w:val="20"/>
              </w:rPr>
            </w:pPr>
            <w:r w:rsidRPr="003A7418">
              <w:rPr>
                <w:color w:val="000000"/>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2D613B" w14:textId="77777777" w:rsidR="00526020" w:rsidRPr="003A7418" w:rsidRDefault="00526020" w:rsidP="00417C85">
            <w:pPr>
              <w:jc w:val="center"/>
              <w:rPr>
                <w:color w:val="000000"/>
                <w:sz w:val="20"/>
                <w:szCs w:val="20"/>
              </w:rPr>
            </w:pPr>
            <w:r w:rsidRPr="003A7418">
              <w:rPr>
                <w:color w:val="000000"/>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F7F159" w14:textId="77777777" w:rsidR="00526020" w:rsidRPr="003A7418" w:rsidRDefault="00526020" w:rsidP="00417C85">
            <w:pPr>
              <w:jc w:val="center"/>
              <w:rPr>
                <w:color w:val="000000"/>
                <w:sz w:val="20"/>
                <w:szCs w:val="20"/>
              </w:rPr>
            </w:pPr>
            <w:r w:rsidRPr="003A7418">
              <w:rPr>
                <w:color w:val="00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F29FCC" w14:textId="77777777" w:rsidR="00526020" w:rsidRPr="003A7418" w:rsidRDefault="00526020" w:rsidP="00417C85">
            <w:pPr>
              <w:jc w:val="center"/>
              <w:rPr>
                <w:color w:val="000000"/>
                <w:sz w:val="20"/>
                <w:szCs w:val="20"/>
              </w:rPr>
            </w:pPr>
            <w:r w:rsidRPr="003A7418">
              <w:rPr>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49E9455A" w14:textId="77777777" w:rsidR="00526020" w:rsidRPr="003A7418" w:rsidRDefault="00526020" w:rsidP="00417C85">
            <w:pPr>
              <w:jc w:val="center"/>
              <w:rPr>
                <w:color w:val="000000"/>
                <w:sz w:val="20"/>
                <w:szCs w:val="20"/>
              </w:rPr>
            </w:pPr>
            <w:r w:rsidRPr="003A7418">
              <w:rPr>
                <w:color w:val="000000"/>
                <w:sz w:val="20"/>
                <w:szCs w:val="20"/>
              </w:rPr>
              <w:t>2</w:t>
            </w:r>
          </w:p>
        </w:tc>
      </w:tr>
      <w:tr w:rsidR="00526020" w:rsidRPr="003A7418" w14:paraId="2AD0C35E" w14:textId="77777777" w:rsidTr="003A7418">
        <w:trPr>
          <w:trHeight w:val="630"/>
        </w:trPr>
        <w:tc>
          <w:tcPr>
            <w:tcW w:w="445" w:type="dxa"/>
            <w:tcBorders>
              <w:top w:val="single" w:sz="4" w:space="0" w:color="auto"/>
            </w:tcBorders>
            <w:vAlign w:val="center"/>
          </w:tcPr>
          <w:p w14:paraId="18243DB8" w14:textId="77777777" w:rsidR="00526020" w:rsidRPr="003A7418" w:rsidRDefault="00526020" w:rsidP="00417C85">
            <w:pPr>
              <w:jc w:val="center"/>
              <w:rPr>
                <w:sz w:val="20"/>
                <w:szCs w:val="20"/>
              </w:rPr>
            </w:pPr>
            <w:r w:rsidRPr="003A7418">
              <w:rPr>
                <w:sz w:val="20"/>
                <w:szCs w:val="20"/>
              </w:rPr>
              <w:t>16</w:t>
            </w:r>
          </w:p>
        </w:tc>
        <w:tc>
          <w:tcPr>
            <w:tcW w:w="3383" w:type="dxa"/>
            <w:tcBorders>
              <w:top w:val="single" w:sz="4" w:space="0" w:color="auto"/>
            </w:tcBorders>
            <w:shd w:val="clear" w:color="auto" w:fill="auto"/>
            <w:vAlign w:val="center"/>
            <w:hideMark/>
          </w:tcPr>
          <w:p w14:paraId="41607EC1" w14:textId="77777777" w:rsidR="00526020" w:rsidRPr="003A7418" w:rsidRDefault="00526020" w:rsidP="00420379">
            <w:pPr>
              <w:jc w:val="left"/>
              <w:rPr>
                <w:sz w:val="20"/>
                <w:szCs w:val="20"/>
              </w:rPr>
            </w:pPr>
            <w:r w:rsidRPr="003A7418">
              <w:rPr>
                <w:sz w:val="20"/>
                <w:szCs w:val="20"/>
              </w:rPr>
              <w:t>Количество мест в зрительных залах киноустановок муниципальной формы собственности**</w:t>
            </w:r>
          </w:p>
        </w:tc>
        <w:tc>
          <w:tcPr>
            <w:tcW w:w="850" w:type="dxa"/>
            <w:tcBorders>
              <w:top w:val="single" w:sz="4" w:space="0" w:color="auto"/>
            </w:tcBorders>
            <w:shd w:val="clear" w:color="auto" w:fill="auto"/>
            <w:vAlign w:val="center"/>
            <w:hideMark/>
          </w:tcPr>
          <w:p w14:paraId="2DEB93D2" w14:textId="77777777" w:rsidR="00526020" w:rsidRPr="003A7418" w:rsidRDefault="00526020" w:rsidP="00417C85">
            <w:pPr>
              <w:jc w:val="center"/>
              <w:rPr>
                <w:sz w:val="20"/>
                <w:szCs w:val="20"/>
              </w:rPr>
            </w:pPr>
            <w:r w:rsidRPr="003A7418">
              <w:rPr>
                <w:sz w:val="20"/>
                <w:szCs w:val="20"/>
              </w:rPr>
              <w:t>мест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92B3BC" w14:textId="77777777" w:rsidR="00526020" w:rsidRPr="003A7418" w:rsidRDefault="00526020" w:rsidP="00417C85">
            <w:pPr>
              <w:jc w:val="center"/>
              <w:rPr>
                <w:color w:val="000000"/>
                <w:sz w:val="20"/>
                <w:szCs w:val="20"/>
              </w:rPr>
            </w:pPr>
            <w:r w:rsidRPr="003A7418">
              <w:rPr>
                <w:color w:val="000000"/>
                <w:sz w:val="20"/>
                <w:szCs w:val="20"/>
              </w:rPr>
              <w:t>546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0601F9" w14:textId="77777777" w:rsidR="00526020" w:rsidRPr="003A7418" w:rsidRDefault="00526020" w:rsidP="00417C85">
            <w:pPr>
              <w:jc w:val="center"/>
              <w:rPr>
                <w:color w:val="000000"/>
                <w:sz w:val="20"/>
                <w:szCs w:val="20"/>
              </w:rPr>
            </w:pPr>
            <w:r w:rsidRPr="003A7418">
              <w:rPr>
                <w:color w:val="000000"/>
                <w:sz w:val="20"/>
                <w:szCs w:val="20"/>
              </w:rPr>
              <w:t>546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867CA7" w14:textId="77777777" w:rsidR="00526020" w:rsidRPr="003A7418" w:rsidRDefault="00526020" w:rsidP="00417C85">
            <w:pPr>
              <w:jc w:val="center"/>
              <w:rPr>
                <w:color w:val="000000"/>
                <w:sz w:val="20"/>
                <w:szCs w:val="20"/>
              </w:rPr>
            </w:pPr>
            <w:r w:rsidRPr="003A7418">
              <w:rPr>
                <w:color w:val="000000"/>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6912A5" w14:textId="77777777" w:rsidR="00526020" w:rsidRPr="003A7418" w:rsidRDefault="00526020" w:rsidP="00417C85">
            <w:pPr>
              <w:jc w:val="center"/>
              <w:rPr>
                <w:color w:val="000000"/>
                <w:sz w:val="20"/>
                <w:szCs w:val="20"/>
              </w:rPr>
            </w:pPr>
            <w:r w:rsidRPr="003A7418">
              <w:rPr>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20FD2713" w14:textId="77777777" w:rsidR="00526020" w:rsidRPr="003A7418" w:rsidRDefault="00526020" w:rsidP="00417C85">
            <w:pPr>
              <w:jc w:val="center"/>
              <w:rPr>
                <w:color w:val="000000"/>
                <w:sz w:val="20"/>
                <w:szCs w:val="20"/>
              </w:rPr>
            </w:pPr>
            <w:r w:rsidRPr="003A7418">
              <w:rPr>
                <w:color w:val="000000"/>
                <w:sz w:val="20"/>
                <w:szCs w:val="20"/>
              </w:rPr>
              <w:t>546</w:t>
            </w:r>
          </w:p>
        </w:tc>
      </w:tr>
      <w:tr w:rsidR="00526020" w:rsidRPr="003A7418" w14:paraId="75D7FA57" w14:textId="77777777" w:rsidTr="003A7418">
        <w:trPr>
          <w:trHeight w:val="630"/>
        </w:trPr>
        <w:tc>
          <w:tcPr>
            <w:tcW w:w="445" w:type="dxa"/>
            <w:tcBorders>
              <w:top w:val="single" w:sz="4" w:space="0" w:color="auto"/>
            </w:tcBorders>
            <w:vAlign w:val="center"/>
          </w:tcPr>
          <w:p w14:paraId="25E3C138" w14:textId="77777777" w:rsidR="00526020" w:rsidRPr="003A7418" w:rsidRDefault="00526020" w:rsidP="00417C85">
            <w:pPr>
              <w:jc w:val="center"/>
              <w:rPr>
                <w:sz w:val="20"/>
                <w:szCs w:val="20"/>
              </w:rPr>
            </w:pPr>
            <w:r w:rsidRPr="003A7418">
              <w:rPr>
                <w:sz w:val="20"/>
                <w:szCs w:val="20"/>
              </w:rPr>
              <w:lastRenderedPageBreak/>
              <w:t>17</w:t>
            </w:r>
          </w:p>
        </w:tc>
        <w:tc>
          <w:tcPr>
            <w:tcW w:w="3383" w:type="dxa"/>
            <w:tcBorders>
              <w:top w:val="single" w:sz="4" w:space="0" w:color="auto"/>
            </w:tcBorders>
            <w:shd w:val="clear" w:color="auto" w:fill="auto"/>
            <w:vAlign w:val="center"/>
          </w:tcPr>
          <w:p w14:paraId="2D78538B" w14:textId="77777777" w:rsidR="00526020" w:rsidRPr="003A7418" w:rsidRDefault="00526020" w:rsidP="00420379">
            <w:pPr>
              <w:jc w:val="left"/>
              <w:rPr>
                <w:sz w:val="20"/>
                <w:szCs w:val="20"/>
              </w:rPr>
            </w:pPr>
            <w:r w:rsidRPr="003A7418">
              <w:rPr>
                <w:sz w:val="20"/>
                <w:szCs w:val="20"/>
              </w:rPr>
              <w:t>Количество посещений киноустановок муниципальной формы собственности**</w:t>
            </w:r>
          </w:p>
        </w:tc>
        <w:tc>
          <w:tcPr>
            <w:tcW w:w="850" w:type="dxa"/>
            <w:tcBorders>
              <w:top w:val="single" w:sz="4" w:space="0" w:color="auto"/>
            </w:tcBorders>
            <w:shd w:val="clear" w:color="auto" w:fill="auto"/>
            <w:vAlign w:val="center"/>
          </w:tcPr>
          <w:p w14:paraId="7C29B8EF" w14:textId="77777777" w:rsidR="00526020" w:rsidRPr="003A7418" w:rsidRDefault="00526020" w:rsidP="00417C85">
            <w:pPr>
              <w:jc w:val="center"/>
              <w:rPr>
                <w:sz w:val="20"/>
                <w:szCs w:val="20"/>
              </w:rPr>
            </w:pPr>
            <w:r w:rsidRPr="003A7418">
              <w:rPr>
                <w:sz w:val="20"/>
                <w:szCs w:val="20"/>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A8A6ED" w14:textId="77777777" w:rsidR="00526020" w:rsidRPr="003A7418" w:rsidRDefault="00526020" w:rsidP="00417C85">
            <w:pPr>
              <w:jc w:val="center"/>
              <w:rPr>
                <w:color w:val="000000"/>
                <w:sz w:val="20"/>
                <w:szCs w:val="20"/>
              </w:rPr>
            </w:pPr>
            <w:r w:rsidRPr="003A7418">
              <w:rPr>
                <w:color w:val="000000"/>
                <w:sz w:val="20"/>
                <w:szCs w:val="20"/>
              </w:rPr>
              <w:t>59 289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18C6E9" w14:textId="77777777" w:rsidR="00526020" w:rsidRPr="003A7418" w:rsidRDefault="00526020" w:rsidP="00417C85">
            <w:pPr>
              <w:jc w:val="center"/>
              <w:rPr>
                <w:color w:val="000000"/>
                <w:sz w:val="20"/>
                <w:szCs w:val="20"/>
              </w:rPr>
            </w:pPr>
            <w:r w:rsidRPr="003A7418">
              <w:rPr>
                <w:color w:val="000000"/>
                <w:sz w:val="20"/>
                <w:szCs w:val="20"/>
              </w:rPr>
              <w:t>50 954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93B94D" w14:textId="77777777" w:rsidR="00526020" w:rsidRPr="003A7418" w:rsidRDefault="00526020" w:rsidP="00417C85">
            <w:pPr>
              <w:jc w:val="center"/>
              <w:rPr>
                <w:color w:val="000000"/>
                <w:sz w:val="20"/>
                <w:szCs w:val="20"/>
              </w:rPr>
            </w:pPr>
            <w:r w:rsidRPr="003A7418">
              <w:rPr>
                <w:color w:val="000000"/>
                <w:sz w:val="20"/>
                <w:szCs w:val="20"/>
              </w:rPr>
              <w:t>-8 335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38A4F3" w14:textId="77777777" w:rsidR="00526020" w:rsidRPr="003A7418" w:rsidRDefault="00526020" w:rsidP="00417C85">
            <w:pPr>
              <w:jc w:val="center"/>
              <w:rPr>
                <w:color w:val="000000"/>
                <w:sz w:val="20"/>
                <w:szCs w:val="20"/>
              </w:rPr>
            </w:pPr>
            <w:r w:rsidRPr="003A7418">
              <w:rPr>
                <w:color w:val="000000"/>
                <w:sz w:val="20"/>
                <w:szCs w:val="20"/>
              </w:rPr>
              <w:t>85,9</w:t>
            </w:r>
          </w:p>
        </w:tc>
        <w:tc>
          <w:tcPr>
            <w:tcW w:w="992" w:type="dxa"/>
            <w:tcBorders>
              <w:top w:val="single" w:sz="4" w:space="0" w:color="auto"/>
              <w:left w:val="single" w:sz="4" w:space="0" w:color="auto"/>
              <w:bottom w:val="single" w:sz="4" w:space="0" w:color="auto"/>
              <w:right w:val="single" w:sz="4" w:space="0" w:color="auto"/>
            </w:tcBorders>
            <w:vAlign w:val="center"/>
          </w:tcPr>
          <w:p w14:paraId="331CE05C" w14:textId="77777777" w:rsidR="00526020" w:rsidRPr="003A7418" w:rsidRDefault="00526020" w:rsidP="00417C85">
            <w:pPr>
              <w:jc w:val="center"/>
              <w:rPr>
                <w:color w:val="000000"/>
                <w:sz w:val="20"/>
                <w:szCs w:val="20"/>
              </w:rPr>
            </w:pPr>
            <w:r w:rsidRPr="003A7418">
              <w:rPr>
                <w:color w:val="000000"/>
                <w:sz w:val="20"/>
                <w:szCs w:val="20"/>
              </w:rPr>
              <w:t>75 221</w:t>
            </w:r>
          </w:p>
        </w:tc>
      </w:tr>
      <w:tr w:rsidR="00526020" w:rsidRPr="003A7418" w14:paraId="16A1150C" w14:textId="77777777" w:rsidTr="003A7418">
        <w:trPr>
          <w:trHeight w:val="630"/>
        </w:trPr>
        <w:tc>
          <w:tcPr>
            <w:tcW w:w="445" w:type="dxa"/>
            <w:tcBorders>
              <w:top w:val="single" w:sz="4" w:space="0" w:color="auto"/>
              <w:bottom w:val="single" w:sz="4" w:space="0" w:color="auto"/>
            </w:tcBorders>
            <w:vAlign w:val="center"/>
          </w:tcPr>
          <w:p w14:paraId="79ABE266" w14:textId="77777777" w:rsidR="00526020" w:rsidRPr="003A7418" w:rsidRDefault="00526020" w:rsidP="00417C85">
            <w:pPr>
              <w:jc w:val="center"/>
              <w:rPr>
                <w:sz w:val="20"/>
                <w:szCs w:val="20"/>
              </w:rPr>
            </w:pPr>
            <w:r w:rsidRPr="003A7418">
              <w:rPr>
                <w:sz w:val="20"/>
                <w:szCs w:val="20"/>
              </w:rPr>
              <w:t>18</w:t>
            </w:r>
          </w:p>
        </w:tc>
        <w:tc>
          <w:tcPr>
            <w:tcW w:w="3383" w:type="dxa"/>
            <w:tcBorders>
              <w:top w:val="single" w:sz="4" w:space="0" w:color="auto"/>
              <w:bottom w:val="single" w:sz="4" w:space="0" w:color="auto"/>
            </w:tcBorders>
            <w:shd w:val="clear" w:color="auto" w:fill="auto"/>
            <w:vAlign w:val="center"/>
          </w:tcPr>
          <w:p w14:paraId="52195A91" w14:textId="77777777" w:rsidR="00526020" w:rsidRPr="003A7418" w:rsidRDefault="00526020" w:rsidP="00420379">
            <w:pPr>
              <w:jc w:val="left"/>
              <w:rPr>
                <w:sz w:val="20"/>
                <w:szCs w:val="20"/>
              </w:rPr>
            </w:pPr>
            <w:r w:rsidRPr="003A7418">
              <w:rPr>
                <w:sz w:val="20"/>
                <w:szCs w:val="20"/>
              </w:rPr>
              <w:t>Количество учащихся школ дополнительного образования</w:t>
            </w:r>
          </w:p>
        </w:tc>
        <w:tc>
          <w:tcPr>
            <w:tcW w:w="850" w:type="dxa"/>
            <w:tcBorders>
              <w:top w:val="single" w:sz="4" w:space="0" w:color="auto"/>
              <w:bottom w:val="single" w:sz="4" w:space="0" w:color="auto"/>
            </w:tcBorders>
            <w:shd w:val="clear" w:color="auto" w:fill="auto"/>
            <w:vAlign w:val="center"/>
          </w:tcPr>
          <w:p w14:paraId="31B43BBA" w14:textId="77777777" w:rsidR="00526020" w:rsidRPr="003A7418" w:rsidRDefault="00526020" w:rsidP="00417C85">
            <w:pPr>
              <w:jc w:val="center"/>
              <w:rPr>
                <w:sz w:val="20"/>
                <w:szCs w:val="20"/>
              </w:rPr>
            </w:pPr>
            <w:r w:rsidRPr="003A7418">
              <w:rPr>
                <w:sz w:val="20"/>
                <w:szCs w:val="20"/>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641A3F" w14:textId="77777777" w:rsidR="00526020" w:rsidRPr="003A7418" w:rsidRDefault="00526020" w:rsidP="00417C85">
            <w:pPr>
              <w:jc w:val="center"/>
              <w:rPr>
                <w:color w:val="000000"/>
                <w:sz w:val="20"/>
                <w:szCs w:val="20"/>
              </w:rPr>
            </w:pPr>
            <w:r w:rsidRPr="003A7418">
              <w:rPr>
                <w:color w:val="000000"/>
                <w:sz w:val="20"/>
                <w:szCs w:val="20"/>
              </w:rPr>
              <w:t>2 403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4FCE43" w14:textId="77777777" w:rsidR="00526020" w:rsidRPr="003A7418" w:rsidRDefault="00526020" w:rsidP="00417C85">
            <w:pPr>
              <w:jc w:val="center"/>
              <w:rPr>
                <w:color w:val="000000"/>
                <w:sz w:val="20"/>
                <w:szCs w:val="20"/>
              </w:rPr>
            </w:pPr>
            <w:r w:rsidRPr="003A7418">
              <w:rPr>
                <w:color w:val="000000"/>
                <w:sz w:val="20"/>
                <w:szCs w:val="20"/>
              </w:rPr>
              <w:t>2 392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A89EFC" w14:textId="77777777" w:rsidR="00526020" w:rsidRPr="003A7418" w:rsidRDefault="00526020" w:rsidP="00417C85">
            <w:pPr>
              <w:jc w:val="center"/>
              <w:rPr>
                <w:color w:val="000000"/>
                <w:sz w:val="20"/>
                <w:szCs w:val="20"/>
              </w:rPr>
            </w:pPr>
            <w:r w:rsidRPr="003A7418">
              <w:rPr>
                <w:color w:val="000000"/>
                <w:sz w:val="20"/>
                <w:szCs w:val="20"/>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E7D753" w14:textId="77777777" w:rsidR="00526020" w:rsidRPr="003A7418" w:rsidRDefault="00526020" w:rsidP="00417C85">
            <w:pPr>
              <w:jc w:val="center"/>
              <w:rPr>
                <w:color w:val="000000"/>
                <w:sz w:val="20"/>
                <w:szCs w:val="20"/>
              </w:rPr>
            </w:pPr>
            <w:r w:rsidRPr="003A7418">
              <w:rPr>
                <w:color w:val="000000"/>
                <w:sz w:val="20"/>
                <w:szCs w:val="20"/>
              </w:rPr>
              <w:t>99,5</w:t>
            </w:r>
          </w:p>
        </w:tc>
        <w:tc>
          <w:tcPr>
            <w:tcW w:w="992" w:type="dxa"/>
            <w:tcBorders>
              <w:top w:val="single" w:sz="4" w:space="0" w:color="auto"/>
              <w:left w:val="single" w:sz="4" w:space="0" w:color="auto"/>
              <w:bottom w:val="single" w:sz="4" w:space="0" w:color="auto"/>
              <w:right w:val="single" w:sz="4" w:space="0" w:color="auto"/>
            </w:tcBorders>
            <w:vAlign w:val="center"/>
          </w:tcPr>
          <w:p w14:paraId="7D3C8AAD" w14:textId="77777777" w:rsidR="00526020" w:rsidRPr="003A7418" w:rsidRDefault="00526020" w:rsidP="00417C85">
            <w:pPr>
              <w:jc w:val="center"/>
              <w:rPr>
                <w:color w:val="000000"/>
                <w:sz w:val="20"/>
                <w:szCs w:val="20"/>
              </w:rPr>
            </w:pPr>
            <w:r w:rsidRPr="003A7418">
              <w:rPr>
                <w:color w:val="000000"/>
                <w:sz w:val="20"/>
                <w:szCs w:val="20"/>
              </w:rPr>
              <w:t>2 403</w:t>
            </w:r>
          </w:p>
        </w:tc>
      </w:tr>
    </w:tbl>
    <w:p w14:paraId="3CB12D20" w14:textId="77777777" w:rsidR="00526020" w:rsidRPr="00791CF4" w:rsidRDefault="00526020" w:rsidP="00526020">
      <w:pPr>
        <w:ind w:firstLine="709"/>
        <w:rPr>
          <w:sz w:val="20"/>
          <w:szCs w:val="20"/>
        </w:rPr>
      </w:pPr>
      <w:r w:rsidRPr="00791CF4">
        <w:rPr>
          <w:sz w:val="20"/>
          <w:szCs w:val="20"/>
        </w:rPr>
        <w:t>* МБУ «Кинокомплекс «Родина»</w:t>
      </w:r>
    </w:p>
    <w:p w14:paraId="741CEE34" w14:textId="77777777" w:rsidR="00526020" w:rsidRDefault="00526020" w:rsidP="00CF291F">
      <w:pPr>
        <w:ind w:firstLine="709"/>
        <w:rPr>
          <w:sz w:val="20"/>
          <w:szCs w:val="20"/>
        </w:rPr>
      </w:pPr>
      <w:r w:rsidRPr="00791CF4">
        <w:rPr>
          <w:sz w:val="20"/>
          <w:szCs w:val="20"/>
        </w:rPr>
        <w:t xml:space="preserve">** КДЦ им. </w:t>
      </w:r>
      <w:r w:rsidR="00CF291F">
        <w:rPr>
          <w:sz w:val="20"/>
          <w:szCs w:val="20"/>
        </w:rPr>
        <w:t>Вл. Высоцкого, «КДЦ «Юбилейный»</w:t>
      </w:r>
    </w:p>
    <w:p w14:paraId="14EB28F8" w14:textId="77777777" w:rsidR="001353EF" w:rsidRPr="00CF291F" w:rsidRDefault="001353EF" w:rsidP="00CF291F">
      <w:pPr>
        <w:ind w:firstLine="709"/>
        <w:rPr>
          <w:sz w:val="20"/>
          <w:szCs w:val="20"/>
        </w:rPr>
      </w:pPr>
    </w:p>
    <w:p w14:paraId="1C8F711C" w14:textId="77777777" w:rsidR="00526020" w:rsidRPr="00791CF4" w:rsidRDefault="00526020" w:rsidP="00526020">
      <w:pPr>
        <w:ind w:firstLine="709"/>
        <w:rPr>
          <w:sz w:val="26"/>
          <w:szCs w:val="26"/>
        </w:rPr>
      </w:pPr>
      <w:r w:rsidRPr="00791CF4">
        <w:rPr>
          <w:sz w:val="26"/>
          <w:szCs w:val="26"/>
        </w:rPr>
        <w:t>В отчетном периоде произошли следующие изменения по основным показателям отрасти «Культура»:</w:t>
      </w:r>
    </w:p>
    <w:p w14:paraId="45F30FCB" w14:textId="394C6EA8" w:rsidR="00526020" w:rsidRPr="00791CF4" w:rsidRDefault="00526020" w:rsidP="00BA62D4">
      <w:pPr>
        <w:pStyle w:val="a9"/>
        <w:numPr>
          <w:ilvl w:val="0"/>
          <w:numId w:val="38"/>
        </w:numPr>
        <w:tabs>
          <w:tab w:val="left" w:pos="993"/>
        </w:tabs>
        <w:ind w:left="0" w:firstLine="709"/>
        <w:jc w:val="both"/>
        <w:rPr>
          <w:sz w:val="26"/>
          <w:szCs w:val="26"/>
        </w:rPr>
      </w:pPr>
      <w:r w:rsidRPr="00791CF4">
        <w:rPr>
          <w:sz w:val="26"/>
          <w:szCs w:val="26"/>
        </w:rPr>
        <w:t>Библиотечный фонд увеличился на 0,9% (+6,9 тыс.</w:t>
      </w:r>
      <w:r w:rsidR="00FD097C">
        <w:rPr>
          <w:sz w:val="26"/>
          <w:szCs w:val="26"/>
        </w:rPr>
        <w:t xml:space="preserve"> </w:t>
      </w:r>
      <w:r w:rsidRPr="00791CF4">
        <w:rPr>
          <w:sz w:val="26"/>
          <w:szCs w:val="26"/>
        </w:rPr>
        <w:t xml:space="preserve">экз.) и составил 789,5 тыс. экз. за счет приобретения новых книг и периодических изданий. Ожидается, что к концу года завершится плановое списание ветхих изданий и библиотечный фонд составит 780,4 тыс. экз. </w:t>
      </w:r>
    </w:p>
    <w:p w14:paraId="18B1C9AC" w14:textId="77777777" w:rsidR="00526020" w:rsidRPr="00791CF4" w:rsidRDefault="00526020" w:rsidP="00BA62D4">
      <w:pPr>
        <w:pStyle w:val="a9"/>
        <w:numPr>
          <w:ilvl w:val="0"/>
          <w:numId w:val="38"/>
        </w:numPr>
        <w:tabs>
          <w:tab w:val="left" w:pos="993"/>
        </w:tabs>
        <w:ind w:left="0" w:firstLine="709"/>
        <w:jc w:val="both"/>
        <w:rPr>
          <w:sz w:val="26"/>
          <w:szCs w:val="26"/>
        </w:rPr>
      </w:pPr>
      <w:r w:rsidRPr="00791CF4">
        <w:rPr>
          <w:sz w:val="26"/>
          <w:szCs w:val="26"/>
        </w:rPr>
        <w:t>В сравнении с отчетным периодом прошлого года численность пользователей библиотек увеличилась на 0,9% (+640 чел.) и составила 71 203 чел., что обусловлено:</w:t>
      </w:r>
      <w:r w:rsidRPr="00791CF4">
        <w:rPr>
          <w:snapToGrid w:val="0"/>
        </w:rPr>
        <w:t xml:space="preserve"> </w:t>
      </w:r>
      <w:r w:rsidRPr="00791CF4">
        <w:rPr>
          <w:sz w:val="26"/>
          <w:szCs w:val="26"/>
        </w:rPr>
        <w:t>активной работ</w:t>
      </w:r>
      <w:r>
        <w:rPr>
          <w:sz w:val="26"/>
          <w:szCs w:val="26"/>
        </w:rPr>
        <w:t>ой</w:t>
      </w:r>
      <w:r w:rsidRPr="00791CF4">
        <w:rPr>
          <w:sz w:val="26"/>
          <w:szCs w:val="26"/>
        </w:rPr>
        <w:t xml:space="preserve"> со старшим поколением в рамках региональной программы «Сибирское долголетие»; привлечением молодежи в рамках проекта «Пушкинская карта»; проведением мероприятий патриотической направленности; популяризацией новых технологий, творчества и знания в рамках нового фестиваля «Книжная волна» и др. Количество зарегистрированных пользователей библиотек к концу 2025 года планируется на уровне 80 000 чел.</w:t>
      </w:r>
    </w:p>
    <w:p w14:paraId="779286AD" w14:textId="77777777" w:rsidR="00526020" w:rsidRPr="00D1138D" w:rsidRDefault="00526020" w:rsidP="00BA62D4">
      <w:pPr>
        <w:pStyle w:val="a9"/>
        <w:numPr>
          <w:ilvl w:val="0"/>
          <w:numId w:val="38"/>
        </w:numPr>
        <w:tabs>
          <w:tab w:val="left" w:pos="993"/>
        </w:tabs>
        <w:ind w:left="0" w:firstLine="709"/>
        <w:jc w:val="both"/>
        <w:rPr>
          <w:sz w:val="26"/>
          <w:szCs w:val="26"/>
        </w:rPr>
      </w:pPr>
      <w:r w:rsidRPr="00791CF4">
        <w:rPr>
          <w:sz w:val="26"/>
          <w:szCs w:val="26"/>
        </w:rPr>
        <w:t>Показатель по книговыдаче за 9 месяцев 2025 года в сравнении с аналогичным периодом 2024 года уменьшился на 1,7% (-25 тыс. экз.) и составил 1 484,0 тыс. экз., что обусловлено ограниченным доступом к фонду в связи с проведением ремонта Публичной библиотеки</w:t>
      </w:r>
      <w:r w:rsidRPr="00D1138D">
        <w:rPr>
          <w:sz w:val="26"/>
          <w:szCs w:val="26"/>
        </w:rPr>
        <w:t>. Планируется нарастить объем книговыдачи на внестационарных пунктах выдачи, организованных по месту работы и учебы в количестве более 60 ед. Ожидаемое исполнение к концу года составит 1 996,6 тыс. экз.</w:t>
      </w:r>
    </w:p>
    <w:p w14:paraId="4B4587B8" w14:textId="77777777" w:rsidR="00526020" w:rsidRPr="00791CF4" w:rsidRDefault="00526020" w:rsidP="00BA62D4">
      <w:pPr>
        <w:pStyle w:val="a9"/>
        <w:numPr>
          <w:ilvl w:val="0"/>
          <w:numId w:val="38"/>
        </w:numPr>
        <w:tabs>
          <w:tab w:val="left" w:pos="567"/>
          <w:tab w:val="left" w:pos="993"/>
        </w:tabs>
        <w:ind w:left="0" w:firstLine="709"/>
        <w:jc w:val="both"/>
        <w:rPr>
          <w:sz w:val="26"/>
          <w:szCs w:val="26"/>
        </w:rPr>
      </w:pPr>
      <w:r w:rsidRPr="00791CF4">
        <w:rPr>
          <w:sz w:val="26"/>
          <w:szCs w:val="26"/>
        </w:rPr>
        <w:t xml:space="preserve">Численность посетителей на платных мероприятиях учреждений культурно-досугового типа за 9 месяцев 2025 года в сравнении с прошлым годом снизилась на 2,4% (-1 482 чел.) и составила 60 399 чел., что обусловлено уплотнением программы культурно-массовых мероприятий, их проведением в одно время и распределением аудитории по мероприятиям. Ожидается, что к концу 2025 года численность посетителей составит 73 760 чел.  </w:t>
      </w:r>
    </w:p>
    <w:p w14:paraId="457474D6" w14:textId="77777777" w:rsidR="00526020" w:rsidRPr="00791CF4" w:rsidRDefault="00526020" w:rsidP="00BA62D4">
      <w:pPr>
        <w:pStyle w:val="a9"/>
        <w:numPr>
          <w:ilvl w:val="0"/>
          <w:numId w:val="38"/>
        </w:numPr>
        <w:tabs>
          <w:tab w:val="left" w:pos="993"/>
        </w:tabs>
        <w:ind w:left="0" w:right="23" w:firstLine="709"/>
        <w:jc w:val="both"/>
        <w:rPr>
          <w:rFonts w:eastAsia="Calibri"/>
          <w:sz w:val="26"/>
          <w:szCs w:val="26"/>
          <w:lang w:eastAsia="en-US"/>
        </w:rPr>
      </w:pPr>
      <w:r w:rsidRPr="00791CF4">
        <w:rPr>
          <w:rFonts w:eastAsia="Calibri"/>
          <w:sz w:val="26"/>
          <w:szCs w:val="26"/>
          <w:lang w:eastAsia="en-US"/>
        </w:rPr>
        <w:t xml:space="preserve">Общее количество клубных формирований осталось неизменным и составило 55 ед. (открылось 1 новое клубное формирование, вместе с тем 1 прекратило свою деятельность). </w:t>
      </w:r>
    </w:p>
    <w:p w14:paraId="1FB30B2A" w14:textId="77777777" w:rsidR="00526020" w:rsidRPr="00791CF4" w:rsidRDefault="00526020" w:rsidP="00526020">
      <w:pPr>
        <w:tabs>
          <w:tab w:val="left" w:pos="993"/>
        </w:tabs>
        <w:ind w:right="23" w:firstLine="709"/>
        <w:rPr>
          <w:rFonts w:eastAsia="Calibri"/>
          <w:sz w:val="26"/>
          <w:szCs w:val="26"/>
          <w:lang w:eastAsia="en-US"/>
        </w:rPr>
      </w:pPr>
      <w:r w:rsidRPr="00791CF4">
        <w:rPr>
          <w:rFonts w:eastAsia="Calibri"/>
          <w:sz w:val="26"/>
          <w:szCs w:val="26"/>
          <w:lang w:eastAsia="en-US"/>
        </w:rPr>
        <w:t>Численность участников клубных формирований увеличилась на 2 человека и составил</w:t>
      </w:r>
      <w:r>
        <w:rPr>
          <w:rFonts w:eastAsia="Calibri"/>
          <w:sz w:val="26"/>
          <w:szCs w:val="26"/>
          <w:lang w:eastAsia="en-US"/>
        </w:rPr>
        <w:t>а</w:t>
      </w:r>
      <w:r w:rsidRPr="00791CF4">
        <w:rPr>
          <w:rFonts w:eastAsia="Calibri"/>
          <w:sz w:val="26"/>
          <w:szCs w:val="26"/>
          <w:lang w:eastAsia="en-US"/>
        </w:rPr>
        <w:t xml:space="preserve"> 1 519 чел., что обусловлено изменением численности внутри действующих коллективов.</w:t>
      </w:r>
    </w:p>
    <w:p w14:paraId="32C0006F" w14:textId="77777777" w:rsidR="00526020" w:rsidRPr="00791CF4" w:rsidRDefault="00526020" w:rsidP="00526020">
      <w:pPr>
        <w:tabs>
          <w:tab w:val="left" w:pos="993"/>
        </w:tabs>
        <w:ind w:right="23" w:firstLine="709"/>
        <w:rPr>
          <w:rFonts w:eastAsia="Calibri"/>
          <w:sz w:val="26"/>
          <w:szCs w:val="26"/>
          <w:lang w:eastAsia="en-US"/>
        </w:rPr>
      </w:pPr>
      <w:r w:rsidRPr="00791CF4">
        <w:rPr>
          <w:rFonts w:eastAsia="Calibri"/>
          <w:sz w:val="26"/>
          <w:szCs w:val="26"/>
          <w:lang w:eastAsia="en-US"/>
        </w:rPr>
        <w:t>Также, на базе МБУ «Кинокомплекс «Родина» осуществляет деятельность</w:t>
      </w:r>
      <w:r>
        <w:rPr>
          <w:rFonts w:eastAsia="Calibri"/>
          <w:sz w:val="26"/>
          <w:szCs w:val="26"/>
          <w:lang w:eastAsia="en-US"/>
        </w:rPr>
        <w:t xml:space="preserve"> одно </w:t>
      </w:r>
      <w:r w:rsidRPr="00791CF4">
        <w:rPr>
          <w:rFonts w:eastAsia="Calibri"/>
          <w:sz w:val="26"/>
          <w:szCs w:val="26"/>
          <w:lang w:eastAsia="en-US"/>
        </w:rPr>
        <w:t>клубное формирование с общей численностью 33 чел. (киновидеоклубное объединение «Экран»).</w:t>
      </w:r>
    </w:p>
    <w:p w14:paraId="0ADD6251" w14:textId="77777777" w:rsidR="00526020" w:rsidRPr="00791CF4" w:rsidRDefault="00526020" w:rsidP="00526020">
      <w:pPr>
        <w:pStyle w:val="a9"/>
        <w:ind w:left="0" w:firstLine="720"/>
        <w:jc w:val="both"/>
        <w:rPr>
          <w:rFonts w:eastAsia="Calibri"/>
          <w:sz w:val="26"/>
          <w:szCs w:val="26"/>
          <w:lang w:eastAsia="en-US"/>
        </w:rPr>
      </w:pPr>
      <w:r w:rsidRPr="00791CF4">
        <w:rPr>
          <w:rFonts w:eastAsia="Calibri"/>
          <w:sz w:val="26"/>
          <w:szCs w:val="26"/>
          <w:lang w:eastAsia="en-US"/>
        </w:rPr>
        <w:t>Ожидается, что к концу года количество клубных формирований и численность участников сохранятся на достигнутом уровне.</w:t>
      </w:r>
    </w:p>
    <w:p w14:paraId="6A11758B" w14:textId="77777777" w:rsidR="00526020" w:rsidRPr="00791CF4" w:rsidRDefault="00526020" w:rsidP="00BA62D4">
      <w:pPr>
        <w:pStyle w:val="a9"/>
        <w:numPr>
          <w:ilvl w:val="0"/>
          <w:numId w:val="38"/>
        </w:numPr>
        <w:tabs>
          <w:tab w:val="left" w:pos="993"/>
        </w:tabs>
        <w:ind w:left="0" w:firstLine="709"/>
        <w:jc w:val="both"/>
        <w:rPr>
          <w:sz w:val="26"/>
          <w:szCs w:val="26"/>
        </w:rPr>
      </w:pPr>
      <w:r w:rsidRPr="00791CF4">
        <w:rPr>
          <w:sz w:val="26"/>
          <w:szCs w:val="26"/>
        </w:rPr>
        <w:lastRenderedPageBreak/>
        <w:t>Количество предметов основного фонда увеличилось на 1,0% (+496 ед.) и составило 47 918 ед., что связано с поступлением предметов из личного архива заслуженного артиста Ребрия С.Н., Макаровой А.Б., семейного архива Щеглова С.Л. и Балуевой Н.И., комплекса документов Шаотана Г.О., Одолинской Н.Ф., Лапиной-Херувимовой Е.Г., предметов палеонтологической и энтомологической коллекций и др. Ожидается, что к концу 2025 года количество предметов основного фонда сохранится на достигнутом уровне.</w:t>
      </w:r>
    </w:p>
    <w:p w14:paraId="3AD75792" w14:textId="77777777" w:rsidR="00526020" w:rsidRPr="00791CF4" w:rsidRDefault="00526020" w:rsidP="00BA62D4">
      <w:pPr>
        <w:pStyle w:val="a9"/>
        <w:numPr>
          <w:ilvl w:val="0"/>
          <w:numId w:val="38"/>
        </w:numPr>
        <w:tabs>
          <w:tab w:val="left" w:pos="993"/>
        </w:tabs>
        <w:ind w:left="0" w:firstLine="709"/>
        <w:jc w:val="both"/>
        <w:rPr>
          <w:sz w:val="26"/>
          <w:szCs w:val="26"/>
        </w:rPr>
      </w:pPr>
      <w:r w:rsidRPr="00791CF4">
        <w:rPr>
          <w:sz w:val="26"/>
          <w:szCs w:val="26"/>
        </w:rPr>
        <w:t>Численность посетителей музея (включая слушателей лекций, участников массовых мероприятий и образовательных программ, без учета выставок и экспозиций, организованных вне музея) увеличилась на 8,2% (+8 034 чел.) и составила 105 889 чел., что обусловлено проведением масштабных массовых мероприятий (праздник встречи солнца «Хэйро»; праздник «Сударыня Масленица»; Музейная ночь – 2025 «Легенды Норильска»; мероприятие, посвященное Международному дню кормления птиц и др.), а также в связи с реализацией программы «Пушкинская карта» для проведения лекций для школьников и студентов. Ожидаемое количество посетителей музея к концу 2025 года состав</w:t>
      </w:r>
      <w:r>
        <w:rPr>
          <w:sz w:val="26"/>
          <w:szCs w:val="26"/>
        </w:rPr>
        <w:t>ит</w:t>
      </w:r>
      <w:r w:rsidRPr="00791CF4">
        <w:rPr>
          <w:sz w:val="26"/>
          <w:szCs w:val="26"/>
        </w:rPr>
        <w:t xml:space="preserve"> 124 434 чел. </w:t>
      </w:r>
    </w:p>
    <w:p w14:paraId="72476277" w14:textId="77777777" w:rsidR="00526020" w:rsidRPr="00791CF4" w:rsidRDefault="00526020" w:rsidP="00BA62D4">
      <w:pPr>
        <w:pStyle w:val="a9"/>
        <w:numPr>
          <w:ilvl w:val="0"/>
          <w:numId w:val="38"/>
        </w:numPr>
        <w:tabs>
          <w:tab w:val="left" w:pos="993"/>
        </w:tabs>
        <w:ind w:left="0" w:right="23" w:firstLine="709"/>
        <w:jc w:val="both"/>
        <w:rPr>
          <w:rFonts w:eastAsia="Calibri"/>
          <w:sz w:val="26"/>
          <w:szCs w:val="26"/>
          <w:lang w:eastAsia="en-US"/>
        </w:rPr>
      </w:pPr>
      <w:r w:rsidRPr="00791CF4">
        <w:rPr>
          <w:rFonts w:eastAsia="Calibri"/>
          <w:sz w:val="26"/>
          <w:szCs w:val="26"/>
          <w:lang w:eastAsia="en-US"/>
        </w:rPr>
        <w:t>Количество зрителей в кинотеатре и посещений киноустановок уменьшилось на 11,7% (-8 702 чел.) и на 14,1% (-8 335 чел.) соответственно, что обусловлено отсутствием фильмов, имеющих высокий зрительский интерес. Ожидается, что к концу года общее количество зрителей составит 165 677 чел., что ниже достигнутого уровня по итогам 2024 года на 8,9% (181 777 чел.)</w:t>
      </w:r>
    </w:p>
    <w:p w14:paraId="379954AF" w14:textId="77777777" w:rsidR="00C65EB1" w:rsidRPr="00E07E79" w:rsidRDefault="00526020" w:rsidP="00BA62D4">
      <w:pPr>
        <w:pStyle w:val="a9"/>
        <w:numPr>
          <w:ilvl w:val="0"/>
          <w:numId w:val="38"/>
        </w:numPr>
        <w:tabs>
          <w:tab w:val="left" w:pos="993"/>
          <w:tab w:val="left" w:pos="1134"/>
        </w:tabs>
        <w:ind w:left="0" w:right="23" w:firstLine="709"/>
        <w:jc w:val="both"/>
        <w:rPr>
          <w:rFonts w:eastAsia="Calibri"/>
          <w:sz w:val="26"/>
          <w:szCs w:val="26"/>
          <w:lang w:eastAsia="en-US"/>
        </w:rPr>
      </w:pPr>
      <w:r w:rsidRPr="00791CF4">
        <w:rPr>
          <w:rFonts w:eastAsia="Calibri"/>
          <w:sz w:val="26"/>
          <w:szCs w:val="26"/>
          <w:lang w:eastAsia="en-US"/>
        </w:rPr>
        <w:t>Количество учащихся школ дополнительного образования уменьшилось на 0,5% (11 чел.) и составило 2 392 чел., что связано со сменой места жительства родителей обучающихся. Ожидается, что к концу года учреждения дополнительного образования полностью укомплектуют группы детей на обучение и численность учащихся достигнет прежнего уровня в количестве 2 403 чел.</w:t>
      </w:r>
    </w:p>
    <w:p w14:paraId="10529552" w14:textId="04A872AC" w:rsidR="007919D2" w:rsidRPr="008E34DC" w:rsidRDefault="008E34DC" w:rsidP="008E34DC">
      <w:pPr>
        <w:pStyle w:val="2"/>
        <w:keepLines w:val="0"/>
        <w:spacing w:before="240" w:after="120" w:line="259" w:lineRule="auto"/>
        <w:jc w:val="center"/>
        <w:rPr>
          <w:rFonts w:ascii="Times New Roman" w:hAnsi="Times New Roman" w:cs="Times New Roman"/>
          <w:b/>
          <w:color w:val="auto"/>
        </w:rPr>
      </w:pPr>
      <w:bookmarkStart w:id="47" w:name="_Toc214024876"/>
      <w:r>
        <w:rPr>
          <w:rFonts w:ascii="Times New Roman" w:hAnsi="Times New Roman" w:cs="Times New Roman"/>
          <w:b/>
          <w:color w:val="auto"/>
        </w:rPr>
        <w:t>9.3.</w:t>
      </w:r>
      <w:r w:rsidR="007919D2" w:rsidRPr="008E34DC">
        <w:rPr>
          <w:rFonts w:ascii="Times New Roman" w:hAnsi="Times New Roman" w:cs="Times New Roman"/>
          <w:b/>
          <w:color w:val="auto"/>
        </w:rPr>
        <w:t xml:space="preserve"> Развитие физической культуры и спорта</w:t>
      </w:r>
      <w:bookmarkEnd w:id="47"/>
    </w:p>
    <w:p w14:paraId="4B3712CD" w14:textId="77777777" w:rsidR="007919D2" w:rsidRPr="00211A94" w:rsidRDefault="007919D2" w:rsidP="007919D2">
      <w:pPr>
        <w:ind w:firstLine="709"/>
        <w:rPr>
          <w:sz w:val="26"/>
        </w:rPr>
      </w:pPr>
      <w:r>
        <w:rPr>
          <w:sz w:val="26"/>
        </w:rPr>
        <w:t xml:space="preserve">По состоянию на 01.10.2025 </w:t>
      </w:r>
      <w:r w:rsidRPr="00211A94">
        <w:rPr>
          <w:sz w:val="26"/>
        </w:rPr>
        <w:t>на территории города деятельность в области физиче</w:t>
      </w:r>
      <w:r>
        <w:rPr>
          <w:sz w:val="26"/>
        </w:rPr>
        <w:t>ской культуры и спорта осуществляют</w:t>
      </w:r>
      <w:r w:rsidRPr="00211A94">
        <w:rPr>
          <w:sz w:val="26"/>
        </w:rPr>
        <w:t xml:space="preserve"> </w:t>
      </w:r>
      <w:r w:rsidRPr="004037FD">
        <w:rPr>
          <w:sz w:val="26"/>
        </w:rPr>
        <w:t>1</w:t>
      </w:r>
      <w:r>
        <w:rPr>
          <w:sz w:val="26"/>
        </w:rPr>
        <w:t>5</w:t>
      </w:r>
      <w:r w:rsidRPr="00211A94">
        <w:rPr>
          <w:sz w:val="26"/>
        </w:rPr>
        <w:t xml:space="preserve"> муниципальных учреждений. Также, сеть спортивных объектов города представлена: плоскостными спортивными сооружениями, спортивными залами, плавательными бассейнами</w:t>
      </w:r>
      <w:r>
        <w:rPr>
          <w:sz w:val="26"/>
        </w:rPr>
        <w:t xml:space="preserve"> </w:t>
      </w:r>
      <w:r w:rsidRPr="00AC6294">
        <w:rPr>
          <w:sz w:val="26"/>
        </w:rPr>
        <w:t>образовательных учреждений и промышленных предприятий</w:t>
      </w:r>
      <w:r w:rsidRPr="00B2666A">
        <w:rPr>
          <w:sz w:val="26"/>
        </w:rPr>
        <w:t>, коммерческими</w:t>
      </w:r>
      <w:r w:rsidRPr="00211A94">
        <w:rPr>
          <w:sz w:val="26"/>
        </w:rPr>
        <w:t xml:space="preserve"> спортивными объектами.</w:t>
      </w:r>
    </w:p>
    <w:p w14:paraId="1AD91C2A" w14:textId="0188E816" w:rsidR="007919D2" w:rsidRDefault="007919D2" w:rsidP="007919D2">
      <w:pPr>
        <w:ind w:firstLine="709"/>
        <w:rPr>
          <w:sz w:val="26"/>
        </w:rPr>
      </w:pPr>
      <w:r>
        <w:rPr>
          <w:sz w:val="26"/>
        </w:rPr>
        <w:t xml:space="preserve">В отчетном периоде </w:t>
      </w:r>
      <w:r w:rsidRPr="00211A94">
        <w:rPr>
          <w:sz w:val="26"/>
        </w:rPr>
        <w:t>муниципальная сеть, находящаяся в ведении Управления по спорту Администрации города Норильска, насчитыва</w:t>
      </w:r>
      <w:r>
        <w:rPr>
          <w:sz w:val="26"/>
        </w:rPr>
        <w:t>ла 9</w:t>
      </w:r>
      <w:r w:rsidRPr="00211A94">
        <w:rPr>
          <w:sz w:val="26"/>
        </w:rPr>
        <w:t xml:space="preserve"> спортивных школ</w:t>
      </w:r>
      <w:r>
        <w:rPr>
          <w:sz w:val="26"/>
        </w:rPr>
        <w:t xml:space="preserve"> и</w:t>
      </w:r>
      <w:r w:rsidRPr="00211A94">
        <w:rPr>
          <w:sz w:val="26"/>
        </w:rPr>
        <w:t xml:space="preserve"> 6 спортивных </w:t>
      </w:r>
      <w:r>
        <w:rPr>
          <w:sz w:val="26"/>
        </w:rPr>
        <w:t>учреждений</w:t>
      </w:r>
      <w:r w:rsidRPr="00211A94">
        <w:rPr>
          <w:sz w:val="26"/>
        </w:rPr>
        <w:t>.</w:t>
      </w:r>
      <w:r>
        <w:rPr>
          <w:sz w:val="26"/>
        </w:rPr>
        <w:t xml:space="preserve"> К концу 2025 года ожидается снижение количества спортивных школ на 1 ед. за счет присоединения МБУ ДО «</w:t>
      </w:r>
      <w:r w:rsidRPr="00B21737">
        <w:rPr>
          <w:sz w:val="26"/>
        </w:rPr>
        <w:t>Спортивн</w:t>
      </w:r>
      <w:r>
        <w:rPr>
          <w:sz w:val="26"/>
        </w:rPr>
        <w:t>ая</w:t>
      </w:r>
      <w:r w:rsidRPr="00B21737">
        <w:rPr>
          <w:sz w:val="26"/>
        </w:rPr>
        <w:t xml:space="preserve"> школ</w:t>
      </w:r>
      <w:r>
        <w:rPr>
          <w:sz w:val="26"/>
        </w:rPr>
        <w:t>а</w:t>
      </w:r>
      <w:r w:rsidRPr="00B21737">
        <w:rPr>
          <w:sz w:val="26"/>
        </w:rPr>
        <w:t xml:space="preserve"> единоборств</w:t>
      </w:r>
      <w:r>
        <w:rPr>
          <w:sz w:val="26"/>
        </w:rPr>
        <w:t xml:space="preserve">» к </w:t>
      </w:r>
      <w:r w:rsidR="00C84518">
        <w:rPr>
          <w:sz w:val="26"/>
        </w:rPr>
        <w:t>МБУ ДО «Спортивная школа № 3».</w:t>
      </w:r>
    </w:p>
    <w:p w14:paraId="161A3AFF" w14:textId="77777777" w:rsidR="007919D2" w:rsidRDefault="007919D2" w:rsidP="00CF291F">
      <w:pPr>
        <w:ind w:firstLine="709"/>
        <w:rPr>
          <w:sz w:val="26"/>
        </w:rPr>
      </w:pPr>
      <w:r w:rsidRPr="004037FD">
        <w:rPr>
          <w:sz w:val="26"/>
        </w:rPr>
        <w:t>Помимо бюджетных учреждений услуги в области физической культуры и спорта населению оказывают частные фитнес-клубы, тренажерные залы,</w:t>
      </w:r>
      <w:r w:rsidR="00CF291F">
        <w:rPr>
          <w:sz w:val="26"/>
        </w:rPr>
        <w:t xml:space="preserve"> спортивные комплексы и т.д.</w:t>
      </w:r>
    </w:p>
    <w:p w14:paraId="09E0A8C3" w14:textId="77777777" w:rsidR="001353EF" w:rsidRDefault="001353EF" w:rsidP="001353EF">
      <w:pPr>
        <w:ind w:firstLine="709"/>
        <w:jc w:val="right"/>
        <w:rPr>
          <w:sz w:val="26"/>
        </w:rPr>
      </w:pPr>
      <w:r>
        <w:rPr>
          <w:sz w:val="26"/>
        </w:rPr>
        <w:t>Таблица 18</w:t>
      </w:r>
    </w:p>
    <w:p w14:paraId="0AB6ED47" w14:textId="77777777" w:rsidR="007919D2" w:rsidRPr="003A7418" w:rsidRDefault="007919D2" w:rsidP="007919D2">
      <w:pPr>
        <w:spacing w:after="120"/>
        <w:ind w:firstLine="720"/>
        <w:jc w:val="center"/>
        <w:rPr>
          <w:b/>
          <w:sz w:val="26"/>
        </w:rPr>
      </w:pPr>
      <w:r w:rsidRPr="003A7418">
        <w:rPr>
          <w:b/>
          <w:sz w:val="26"/>
        </w:rPr>
        <w:t>Сеть учреждений отрасли Спорта</w:t>
      </w:r>
    </w:p>
    <w:tbl>
      <w:tblPr>
        <w:tblW w:w="0" w:type="auto"/>
        <w:jc w:val="center"/>
        <w:tblCellMar>
          <w:left w:w="10" w:type="dxa"/>
          <w:right w:w="10" w:type="dxa"/>
        </w:tblCellMar>
        <w:tblLook w:val="04A0" w:firstRow="1" w:lastRow="0" w:firstColumn="1" w:lastColumn="0" w:noHBand="0" w:noVBand="1"/>
      </w:tblPr>
      <w:tblGrid>
        <w:gridCol w:w="426"/>
        <w:gridCol w:w="2224"/>
        <w:gridCol w:w="739"/>
        <w:gridCol w:w="744"/>
        <w:gridCol w:w="1390"/>
        <w:gridCol w:w="3821"/>
      </w:tblGrid>
      <w:tr w:rsidR="007919D2" w:rsidRPr="003A7418" w14:paraId="305C222C" w14:textId="77777777" w:rsidTr="00906CC2">
        <w:trPr>
          <w:tblHeader/>
          <w:jc w:val="center"/>
        </w:trPr>
        <w:tc>
          <w:tcPr>
            <w:tcW w:w="427" w:type="dxa"/>
            <w:vMerge w:val="restart"/>
            <w:tcBorders>
              <w:top w:val="single" w:sz="4" w:space="0" w:color="000000"/>
              <w:left w:val="single" w:sz="4" w:space="0" w:color="000000"/>
              <w:right w:val="single" w:sz="4" w:space="0" w:color="000000"/>
            </w:tcBorders>
            <w:shd w:val="clear" w:color="auto" w:fill="C7CCE4"/>
            <w:tcMar>
              <w:left w:w="0" w:type="dxa"/>
              <w:right w:w="0" w:type="dxa"/>
            </w:tcMar>
          </w:tcPr>
          <w:p w14:paraId="26B96542" w14:textId="77777777" w:rsidR="007919D2" w:rsidRPr="003A7418" w:rsidRDefault="007919D2" w:rsidP="00417C85">
            <w:pPr>
              <w:jc w:val="center"/>
              <w:rPr>
                <w:b/>
                <w:sz w:val="20"/>
                <w:szCs w:val="20"/>
              </w:rPr>
            </w:pPr>
            <w:r w:rsidRPr="003A7418">
              <w:rPr>
                <w:b/>
                <w:sz w:val="20"/>
                <w:szCs w:val="20"/>
              </w:rPr>
              <w:t>№ п/п</w:t>
            </w:r>
          </w:p>
        </w:tc>
        <w:tc>
          <w:tcPr>
            <w:tcW w:w="2224" w:type="dxa"/>
            <w:vMerge w:val="restart"/>
            <w:tcBorders>
              <w:top w:val="single" w:sz="4" w:space="0" w:color="000000"/>
              <w:left w:val="single" w:sz="4" w:space="0" w:color="000000"/>
              <w:right w:val="single" w:sz="4" w:space="0" w:color="000000"/>
            </w:tcBorders>
            <w:shd w:val="clear" w:color="auto" w:fill="C7CCE4"/>
            <w:tcMar>
              <w:left w:w="0" w:type="dxa"/>
              <w:right w:w="0" w:type="dxa"/>
            </w:tcMar>
            <w:vAlign w:val="center"/>
          </w:tcPr>
          <w:p w14:paraId="316E4BC0" w14:textId="77777777" w:rsidR="007919D2" w:rsidRPr="003A7418" w:rsidRDefault="007919D2" w:rsidP="00417C85">
            <w:pPr>
              <w:jc w:val="center"/>
              <w:rPr>
                <w:b/>
                <w:sz w:val="20"/>
                <w:szCs w:val="20"/>
              </w:rPr>
            </w:pPr>
            <w:r w:rsidRPr="003A7418">
              <w:rPr>
                <w:b/>
                <w:sz w:val="20"/>
                <w:szCs w:val="20"/>
              </w:rPr>
              <w:t>Наименование</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C7CCE4"/>
            <w:tcMar>
              <w:left w:w="0" w:type="dxa"/>
              <w:right w:w="0" w:type="dxa"/>
            </w:tcMar>
            <w:vAlign w:val="center"/>
          </w:tcPr>
          <w:p w14:paraId="6F5CD61F" w14:textId="77777777" w:rsidR="007919D2" w:rsidRPr="003A7418" w:rsidRDefault="007919D2" w:rsidP="00417C85">
            <w:pPr>
              <w:jc w:val="center"/>
              <w:rPr>
                <w:b/>
                <w:sz w:val="20"/>
                <w:szCs w:val="20"/>
              </w:rPr>
            </w:pPr>
            <w:r w:rsidRPr="003A7418">
              <w:rPr>
                <w:b/>
                <w:sz w:val="20"/>
                <w:szCs w:val="20"/>
              </w:rPr>
              <w:t>9 месяцев</w:t>
            </w:r>
          </w:p>
        </w:tc>
        <w:tc>
          <w:tcPr>
            <w:tcW w:w="1390" w:type="dxa"/>
            <w:vMerge w:val="restart"/>
            <w:tcBorders>
              <w:top w:val="single" w:sz="4" w:space="0" w:color="000000"/>
              <w:left w:val="single" w:sz="4" w:space="0" w:color="000000"/>
              <w:right w:val="single" w:sz="4" w:space="0" w:color="000000"/>
            </w:tcBorders>
            <w:shd w:val="clear" w:color="auto" w:fill="C7CCE4"/>
          </w:tcPr>
          <w:p w14:paraId="578F4724" w14:textId="77777777" w:rsidR="007919D2" w:rsidRPr="003A7418" w:rsidRDefault="007919D2" w:rsidP="00417C85">
            <w:pPr>
              <w:jc w:val="center"/>
              <w:rPr>
                <w:b/>
                <w:sz w:val="20"/>
                <w:szCs w:val="20"/>
              </w:rPr>
            </w:pPr>
            <w:r w:rsidRPr="003A7418">
              <w:rPr>
                <w:b/>
                <w:sz w:val="20"/>
                <w:szCs w:val="20"/>
              </w:rPr>
              <w:t>Ожидаемое</w:t>
            </w:r>
          </w:p>
          <w:p w14:paraId="2EA90EDD" w14:textId="77777777" w:rsidR="007919D2" w:rsidRPr="003A7418" w:rsidRDefault="007919D2" w:rsidP="00417C85">
            <w:pPr>
              <w:jc w:val="center"/>
              <w:rPr>
                <w:b/>
                <w:sz w:val="20"/>
                <w:szCs w:val="20"/>
              </w:rPr>
            </w:pPr>
            <w:r w:rsidRPr="003A7418">
              <w:rPr>
                <w:b/>
                <w:sz w:val="20"/>
                <w:szCs w:val="20"/>
              </w:rPr>
              <w:t>за 2025 год</w:t>
            </w:r>
          </w:p>
        </w:tc>
        <w:tc>
          <w:tcPr>
            <w:tcW w:w="3821" w:type="dxa"/>
            <w:vMerge w:val="restart"/>
            <w:tcBorders>
              <w:top w:val="single" w:sz="4" w:space="0" w:color="000000"/>
              <w:left w:val="single" w:sz="4" w:space="0" w:color="000000"/>
              <w:right w:val="single" w:sz="4" w:space="0" w:color="000000"/>
            </w:tcBorders>
            <w:shd w:val="clear" w:color="auto" w:fill="C7CCE4"/>
            <w:tcMar>
              <w:left w:w="0" w:type="dxa"/>
              <w:right w:w="0" w:type="dxa"/>
            </w:tcMar>
            <w:vAlign w:val="center"/>
          </w:tcPr>
          <w:p w14:paraId="26AC0582" w14:textId="77777777" w:rsidR="007919D2" w:rsidRPr="003A7418" w:rsidRDefault="007919D2" w:rsidP="00417C85">
            <w:pPr>
              <w:jc w:val="center"/>
              <w:rPr>
                <w:b/>
                <w:sz w:val="20"/>
                <w:szCs w:val="20"/>
              </w:rPr>
            </w:pPr>
            <w:r w:rsidRPr="003A7418">
              <w:rPr>
                <w:b/>
                <w:sz w:val="20"/>
                <w:szCs w:val="20"/>
              </w:rPr>
              <w:t>Примечание</w:t>
            </w:r>
          </w:p>
        </w:tc>
      </w:tr>
      <w:tr w:rsidR="007919D2" w:rsidRPr="003A7418" w14:paraId="438F6BCD" w14:textId="77777777" w:rsidTr="00906CC2">
        <w:trPr>
          <w:tblHeader/>
          <w:jc w:val="center"/>
        </w:trPr>
        <w:tc>
          <w:tcPr>
            <w:tcW w:w="427" w:type="dxa"/>
            <w:vMerge/>
            <w:tcBorders>
              <w:left w:val="single" w:sz="4" w:space="0" w:color="000000"/>
              <w:bottom w:val="single" w:sz="4" w:space="0" w:color="000000"/>
              <w:right w:val="single" w:sz="4" w:space="0" w:color="000000"/>
            </w:tcBorders>
            <w:shd w:val="clear" w:color="auto" w:fill="C7CCE4"/>
            <w:tcMar>
              <w:left w:w="0" w:type="dxa"/>
              <w:right w:w="0" w:type="dxa"/>
            </w:tcMar>
          </w:tcPr>
          <w:p w14:paraId="5997B292" w14:textId="77777777" w:rsidR="007919D2" w:rsidRPr="003A7418" w:rsidRDefault="007919D2" w:rsidP="00417C85">
            <w:pPr>
              <w:jc w:val="center"/>
              <w:rPr>
                <w:sz w:val="20"/>
                <w:szCs w:val="20"/>
              </w:rPr>
            </w:pPr>
          </w:p>
        </w:tc>
        <w:tc>
          <w:tcPr>
            <w:tcW w:w="2224" w:type="dxa"/>
            <w:vMerge/>
            <w:tcBorders>
              <w:left w:val="single" w:sz="4" w:space="0" w:color="000000"/>
              <w:bottom w:val="single" w:sz="4" w:space="0" w:color="000000"/>
              <w:right w:val="single" w:sz="4" w:space="0" w:color="000000"/>
            </w:tcBorders>
            <w:shd w:val="clear" w:color="auto" w:fill="C7CCE4"/>
            <w:tcMar>
              <w:left w:w="0" w:type="dxa"/>
              <w:right w:w="0" w:type="dxa"/>
            </w:tcMar>
            <w:vAlign w:val="center"/>
          </w:tcPr>
          <w:p w14:paraId="2BAA7AE9" w14:textId="77777777" w:rsidR="007919D2" w:rsidRPr="003A7418" w:rsidRDefault="007919D2" w:rsidP="00417C85">
            <w:pPr>
              <w:jc w:val="center"/>
              <w:rPr>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C7CCE4"/>
            <w:tcMar>
              <w:left w:w="0" w:type="dxa"/>
              <w:right w:w="0" w:type="dxa"/>
            </w:tcMar>
            <w:vAlign w:val="center"/>
          </w:tcPr>
          <w:p w14:paraId="4639F763" w14:textId="77777777" w:rsidR="007919D2" w:rsidRPr="003A7418" w:rsidRDefault="007919D2" w:rsidP="00417C85">
            <w:pPr>
              <w:jc w:val="center"/>
              <w:rPr>
                <w:b/>
                <w:sz w:val="20"/>
                <w:szCs w:val="20"/>
              </w:rPr>
            </w:pPr>
            <w:r w:rsidRPr="003A7418">
              <w:rPr>
                <w:b/>
                <w:sz w:val="20"/>
                <w:szCs w:val="20"/>
              </w:rPr>
              <w:t>2024</w:t>
            </w:r>
          </w:p>
        </w:tc>
        <w:tc>
          <w:tcPr>
            <w:tcW w:w="744" w:type="dxa"/>
            <w:tcBorders>
              <w:top w:val="single" w:sz="4" w:space="0" w:color="000000"/>
              <w:left w:val="single" w:sz="4" w:space="0" w:color="000000"/>
              <w:bottom w:val="single" w:sz="4" w:space="0" w:color="000000"/>
              <w:right w:val="single" w:sz="4" w:space="0" w:color="000000"/>
            </w:tcBorders>
            <w:shd w:val="clear" w:color="auto" w:fill="C7CCE4"/>
            <w:vAlign w:val="center"/>
          </w:tcPr>
          <w:p w14:paraId="38D47A64" w14:textId="77777777" w:rsidR="007919D2" w:rsidRPr="003A7418" w:rsidRDefault="007919D2" w:rsidP="00417C85">
            <w:pPr>
              <w:jc w:val="center"/>
              <w:rPr>
                <w:b/>
                <w:sz w:val="20"/>
                <w:szCs w:val="20"/>
              </w:rPr>
            </w:pPr>
            <w:r w:rsidRPr="003A7418">
              <w:rPr>
                <w:b/>
                <w:sz w:val="20"/>
                <w:szCs w:val="20"/>
              </w:rPr>
              <w:t>2025</w:t>
            </w:r>
          </w:p>
        </w:tc>
        <w:tc>
          <w:tcPr>
            <w:tcW w:w="1390" w:type="dxa"/>
            <w:vMerge/>
            <w:tcBorders>
              <w:left w:val="single" w:sz="4" w:space="0" w:color="000000"/>
              <w:bottom w:val="single" w:sz="4" w:space="0" w:color="000000"/>
              <w:right w:val="single" w:sz="4" w:space="0" w:color="000000"/>
            </w:tcBorders>
            <w:shd w:val="clear" w:color="auto" w:fill="C7CCE4"/>
            <w:vAlign w:val="center"/>
          </w:tcPr>
          <w:p w14:paraId="4A68179C" w14:textId="77777777" w:rsidR="007919D2" w:rsidRPr="003A7418" w:rsidRDefault="007919D2" w:rsidP="00417C85">
            <w:pPr>
              <w:jc w:val="center"/>
              <w:rPr>
                <w:sz w:val="20"/>
                <w:szCs w:val="20"/>
              </w:rPr>
            </w:pPr>
          </w:p>
        </w:tc>
        <w:tc>
          <w:tcPr>
            <w:tcW w:w="3821" w:type="dxa"/>
            <w:vMerge/>
            <w:tcBorders>
              <w:left w:val="single" w:sz="4" w:space="0" w:color="000000"/>
              <w:bottom w:val="single" w:sz="4" w:space="0" w:color="000000"/>
              <w:right w:val="single" w:sz="4" w:space="0" w:color="000000"/>
            </w:tcBorders>
            <w:shd w:val="clear" w:color="auto" w:fill="C7CCE4"/>
            <w:tcMar>
              <w:left w:w="0" w:type="dxa"/>
              <w:right w:w="0" w:type="dxa"/>
            </w:tcMar>
            <w:vAlign w:val="center"/>
          </w:tcPr>
          <w:p w14:paraId="165E87E0" w14:textId="77777777" w:rsidR="007919D2" w:rsidRPr="003A7418" w:rsidRDefault="007919D2" w:rsidP="00417C85">
            <w:pPr>
              <w:jc w:val="center"/>
              <w:rPr>
                <w:sz w:val="20"/>
                <w:szCs w:val="20"/>
              </w:rPr>
            </w:pPr>
          </w:p>
        </w:tc>
      </w:tr>
      <w:tr w:rsidR="007919D2" w:rsidRPr="003A7418" w14:paraId="45CF4E5E" w14:textId="77777777" w:rsidTr="00417C85">
        <w:trPr>
          <w:jc w:val="center"/>
        </w:trPr>
        <w:tc>
          <w:tcPr>
            <w:tcW w:w="2651" w:type="dxa"/>
            <w:gridSpan w:val="2"/>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tcPr>
          <w:p w14:paraId="70275FA0" w14:textId="77777777" w:rsidR="007919D2" w:rsidRPr="003A7418" w:rsidRDefault="007919D2" w:rsidP="00417C85">
            <w:pPr>
              <w:ind w:left="113" w:right="113"/>
              <w:rPr>
                <w:sz w:val="20"/>
                <w:szCs w:val="20"/>
              </w:rPr>
            </w:pPr>
            <w:r w:rsidRPr="003A7418">
              <w:rPr>
                <w:sz w:val="20"/>
                <w:szCs w:val="20"/>
              </w:rPr>
              <w:t>Всего спортивных объектов, в том числе:</w:t>
            </w:r>
          </w:p>
        </w:tc>
        <w:tc>
          <w:tcPr>
            <w:tcW w:w="739"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318C7A42" w14:textId="77777777" w:rsidR="007919D2" w:rsidRPr="003A7418" w:rsidRDefault="007919D2" w:rsidP="00417C85">
            <w:pPr>
              <w:jc w:val="center"/>
              <w:rPr>
                <w:sz w:val="20"/>
                <w:szCs w:val="20"/>
              </w:rPr>
            </w:pPr>
            <w:r w:rsidRPr="003A7418">
              <w:rPr>
                <w:sz w:val="20"/>
                <w:szCs w:val="20"/>
              </w:rPr>
              <w:t>6</w:t>
            </w:r>
          </w:p>
        </w:tc>
        <w:tc>
          <w:tcPr>
            <w:tcW w:w="744"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753AF6A3" w14:textId="77777777" w:rsidR="007919D2" w:rsidRPr="003A7418" w:rsidRDefault="007919D2" w:rsidP="00417C85">
            <w:pPr>
              <w:jc w:val="center"/>
              <w:rPr>
                <w:sz w:val="20"/>
                <w:szCs w:val="20"/>
              </w:rPr>
            </w:pPr>
            <w:r w:rsidRPr="003A7418">
              <w:rPr>
                <w:sz w:val="20"/>
                <w:szCs w:val="20"/>
              </w:rPr>
              <w:t>6</w:t>
            </w:r>
          </w:p>
        </w:tc>
        <w:tc>
          <w:tcPr>
            <w:tcW w:w="13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14C20C" w14:textId="77777777" w:rsidR="007919D2" w:rsidRPr="003A7418" w:rsidRDefault="007919D2" w:rsidP="00417C85">
            <w:pPr>
              <w:jc w:val="center"/>
              <w:rPr>
                <w:sz w:val="20"/>
                <w:szCs w:val="20"/>
              </w:rPr>
            </w:pPr>
            <w:r w:rsidRPr="003A7418">
              <w:rPr>
                <w:sz w:val="20"/>
                <w:szCs w:val="20"/>
              </w:rPr>
              <w:t>6</w:t>
            </w:r>
          </w:p>
        </w:tc>
        <w:tc>
          <w:tcPr>
            <w:tcW w:w="3821"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tcPr>
          <w:p w14:paraId="216549DC" w14:textId="77777777" w:rsidR="007919D2" w:rsidRPr="003A7418" w:rsidRDefault="007919D2" w:rsidP="00417C85">
            <w:pPr>
              <w:rPr>
                <w:sz w:val="20"/>
                <w:szCs w:val="20"/>
              </w:rPr>
            </w:pPr>
          </w:p>
        </w:tc>
      </w:tr>
      <w:tr w:rsidR="007919D2" w:rsidRPr="003A7418" w14:paraId="105A0922" w14:textId="77777777" w:rsidTr="00417C85">
        <w:trPr>
          <w:jc w:val="center"/>
        </w:trPr>
        <w:tc>
          <w:tcPr>
            <w:tcW w:w="4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CFE56FF" w14:textId="77777777" w:rsidR="007919D2" w:rsidRPr="003A7418" w:rsidRDefault="007919D2" w:rsidP="00417C85">
            <w:pPr>
              <w:ind w:left="147"/>
              <w:rPr>
                <w:sz w:val="20"/>
                <w:szCs w:val="20"/>
              </w:rPr>
            </w:pPr>
            <w:r w:rsidRPr="003A7418">
              <w:rPr>
                <w:sz w:val="20"/>
                <w:szCs w:val="20"/>
              </w:rPr>
              <w:lastRenderedPageBreak/>
              <w:t>1.</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45C4F3B" w14:textId="77777777" w:rsidR="007919D2" w:rsidRPr="003A7418" w:rsidRDefault="007919D2" w:rsidP="00562861">
            <w:pPr>
              <w:ind w:right="93"/>
              <w:jc w:val="left"/>
              <w:rPr>
                <w:sz w:val="20"/>
                <w:szCs w:val="20"/>
              </w:rPr>
            </w:pPr>
            <w:r w:rsidRPr="003A7418">
              <w:rPr>
                <w:sz w:val="20"/>
                <w:szCs w:val="20"/>
              </w:rPr>
              <w:t>МБУ «Дом спорта «БОКМО»</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4582EB2" w14:textId="77777777" w:rsidR="007919D2" w:rsidRPr="003A7418" w:rsidRDefault="007919D2" w:rsidP="00417C85">
            <w:pPr>
              <w:jc w:val="center"/>
              <w:rPr>
                <w:sz w:val="20"/>
                <w:szCs w:val="20"/>
              </w:rPr>
            </w:pPr>
            <w:r w:rsidRPr="003A7418">
              <w:rPr>
                <w:sz w:val="20"/>
                <w:szCs w:val="20"/>
              </w:rPr>
              <w:t>1</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6045F92" w14:textId="77777777" w:rsidR="007919D2" w:rsidRPr="003A7418" w:rsidRDefault="007919D2" w:rsidP="00417C85">
            <w:pPr>
              <w:jc w:val="center"/>
              <w:rPr>
                <w:sz w:val="20"/>
                <w:szCs w:val="20"/>
              </w:rPr>
            </w:pPr>
            <w:r w:rsidRPr="003A7418">
              <w:rPr>
                <w:sz w:val="20"/>
                <w:szCs w:val="20"/>
              </w:rPr>
              <w:t>1</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D33604" w14:textId="77777777" w:rsidR="007919D2" w:rsidRPr="003A7418" w:rsidRDefault="007919D2" w:rsidP="00417C85">
            <w:pPr>
              <w:ind w:left="147"/>
              <w:jc w:val="center"/>
              <w:rPr>
                <w:sz w:val="20"/>
                <w:szCs w:val="20"/>
              </w:rPr>
            </w:pPr>
            <w:r w:rsidRPr="003A7418">
              <w:rPr>
                <w:sz w:val="20"/>
                <w:szCs w:val="20"/>
              </w:rPr>
              <w:t>1</w:t>
            </w:r>
          </w:p>
        </w:tc>
        <w:tc>
          <w:tcPr>
            <w:tcW w:w="38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1CBDFFE" w14:textId="77777777" w:rsidR="007919D2" w:rsidRPr="003A7418" w:rsidRDefault="007919D2" w:rsidP="00417C85">
            <w:pPr>
              <w:ind w:left="147"/>
              <w:rPr>
                <w:sz w:val="20"/>
                <w:szCs w:val="20"/>
              </w:rPr>
            </w:pPr>
            <w:r w:rsidRPr="003A7418">
              <w:rPr>
                <w:sz w:val="20"/>
                <w:szCs w:val="20"/>
              </w:rPr>
              <w:t>В том числе:</w:t>
            </w:r>
          </w:p>
          <w:p w14:paraId="555CD103" w14:textId="7209B8D2" w:rsidR="007919D2" w:rsidRPr="003A7418" w:rsidRDefault="00562861" w:rsidP="00417C85">
            <w:pPr>
              <w:ind w:left="147"/>
              <w:rPr>
                <w:sz w:val="20"/>
                <w:szCs w:val="20"/>
              </w:rPr>
            </w:pPr>
            <w:r w:rsidRPr="003A7418">
              <w:rPr>
                <w:sz w:val="20"/>
                <w:szCs w:val="20"/>
              </w:rPr>
              <w:t>–</w:t>
            </w:r>
            <w:r w:rsidR="007919D2" w:rsidRPr="003A7418">
              <w:rPr>
                <w:sz w:val="20"/>
                <w:szCs w:val="20"/>
              </w:rPr>
              <w:t xml:space="preserve"> дом спорта «БОКМО»;</w:t>
            </w:r>
          </w:p>
          <w:p w14:paraId="64CB53B4" w14:textId="7CB39A55" w:rsidR="007919D2" w:rsidRPr="003A7418" w:rsidRDefault="00562861" w:rsidP="00417C85">
            <w:pPr>
              <w:ind w:left="147"/>
              <w:rPr>
                <w:sz w:val="20"/>
                <w:szCs w:val="20"/>
              </w:rPr>
            </w:pPr>
            <w:r w:rsidRPr="003A7418">
              <w:rPr>
                <w:sz w:val="20"/>
                <w:szCs w:val="20"/>
              </w:rPr>
              <w:t>–</w:t>
            </w:r>
            <w:r w:rsidR="007919D2" w:rsidRPr="003A7418">
              <w:rPr>
                <w:sz w:val="20"/>
                <w:szCs w:val="20"/>
              </w:rPr>
              <w:t xml:space="preserve"> спортивный зал «Геркулес»;</w:t>
            </w:r>
          </w:p>
          <w:p w14:paraId="675704A5" w14:textId="562489A4" w:rsidR="007919D2" w:rsidRPr="003A7418" w:rsidRDefault="00562861" w:rsidP="00417C85">
            <w:pPr>
              <w:ind w:left="162"/>
              <w:rPr>
                <w:sz w:val="20"/>
                <w:szCs w:val="20"/>
              </w:rPr>
            </w:pPr>
            <w:r w:rsidRPr="003A7418">
              <w:rPr>
                <w:sz w:val="20"/>
                <w:szCs w:val="20"/>
              </w:rPr>
              <w:t>–</w:t>
            </w:r>
            <w:r w:rsidR="007919D2" w:rsidRPr="003A7418">
              <w:rPr>
                <w:sz w:val="20"/>
                <w:szCs w:val="20"/>
              </w:rPr>
              <w:t xml:space="preserve"> дом физической культуры</w:t>
            </w:r>
          </w:p>
        </w:tc>
      </w:tr>
      <w:tr w:rsidR="007919D2" w:rsidRPr="003A7418" w14:paraId="76ABBE9B" w14:textId="77777777" w:rsidTr="00417C85">
        <w:trPr>
          <w:jc w:val="center"/>
        </w:trPr>
        <w:tc>
          <w:tcPr>
            <w:tcW w:w="4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91D12FF" w14:textId="77777777" w:rsidR="007919D2" w:rsidRPr="003A7418" w:rsidRDefault="007919D2" w:rsidP="00417C85">
            <w:pPr>
              <w:ind w:left="147"/>
              <w:rPr>
                <w:sz w:val="20"/>
                <w:szCs w:val="20"/>
              </w:rPr>
            </w:pPr>
            <w:r w:rsidRPr="003A7418">
              <w:rPr>
                <w:sz w:val="20"/>
                <w:szCs w:val="20"/>
              </w:rPr>
              <w:t>2.</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B6EC2F1" w14:textId="77777777" w:rsidR="007919D2" w:rsidRPr="003A7418" w:rsidRDefault="007919D2" w:rsidP="00562861">
            <w:pPr>
              <w:ind w:right="93"/>
              <w:jc w:val="left"/>
              <w:rPr>
                <w:sz w:val="20"/>
                <w:szCs w:val="20"/>
              </w:rPr>
            </w:pPr>
            <w:r w:rsidRPr="003A7418">
              <w:rPr>
                <w:sz w:val="20"/>
                <w:szCs w:val="20"/>
              </w:rPr>
              <w:t xml:space="preserve">МБУ «Спортивный комплекс «Талнах» </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3394629" w14:textId="77777777" w:rsidR="007919D2" w:rsidRPr="003A7418" w:rsidRDefault="007919D2" w:rsidP="00417C85">
            <w:pPr>
              <w:jc w:val="center"/>
              <w:rPr>
                <w:sz w:val="20"/>
                <w:szCs w:val="20"/>
              </w:rPr>
            </w:pPr>
            <w:r w:rsidRPr="003A7418">
              <w:rPr>
                <w:sz w:val="20"/>
                <w:szCs w:val="20"/>
              </w:rPr>
              <w:t>1</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745459F" w14:textId="77777777" w:rsidR="007919D2" w:rsidRPr="003A7418" w:rsidRDefault="007919D2" w:rsidP="00417C85">
            <w:pPr>
              <w:jc w:val="center"/>
              <w:rPr>
                <w:sz w:val="20"/>
                <w:szCs w:val="20"/>
              </w:rPr>
            </w:pPr>
            <w:r w:rsidRPr="003A7418">
              <w:rPr>
                <w:sz w:val="20"/>
                <w:szCs w:val="20"/>
              </w:rPr>
              <w:t>1</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8CBD7B" w14:textId="77777777" w:rsidR="007919D2" w:rsidRPr="003A7418" w:rsidRDefault="007919D2" w:rsidP="00417C85">
            <w:pPr>
              <w:ind w:left="147"/>
              <w:jc w:val="center"/>
              <w:rPr>
                <w:sz w:val="20"/>
                <w:szCs w:val="20"/>
              </w:rPr>
            </w:pPr>
            <w:r w:rsidRPr="003A7418">
              <w:rPr>
                <w:sz w:val="20"/>
                <w:szCs w:val="20"/>
              </w:rPr>
              <w:t>1</w:t>
            </w:r>
          </w:p>
        </w:tc>
        <w:tc>
          <w:tcPr>
            <w:tcW w:w="38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D4DE48E" w14:textId="77777777" w:rsidR="007919D2" w:rsidRPr="003A7418" w:rsidRDefault="007919D2" w:rsidP="00417C85">
            <w:pPr>
              <w:ind w:left="147"/>
              <w:rPr>
                <w:sz w:val="20"/>
                <w:szCs w:val="20"/>
              </w:rPr>
            </w:pPr>
            <w:r w:rsidRPr="003A7418">
              <w:rPr>
                <w:sz w:val="20"/>
                <w:szCs w:val="20"/>
              </w:rPr>
              <w:t>В том числе:</w:t>
            </w:r>
          </w:p>
          <w:p w14:paraId="304629BA" w14:textId="04E2130F" w:rsidR="007919D2" w:rsidRPr="003A7418" w:rsidRDefault="00562861" w:rsidP="00417C85">
            <w:pPr>
              <w:ind w:left="147"/>
              <w:rPr>
                <w:sz w:val="20"/>
                <w:szCs w:val="20"/>
              </w:rPr>
            </w:pPr>
            <w:r w:rsidRPr="003A7418">
              <w:rPr>
                <w:sz w:val="20"/>
                <w:szCs w:val="20"/>
              </w:rPr>
              <w:t>–</w:t>
            </w:r>
            <w:r w:rsidR="007919D2" w:rsidRPr="003A7418">
              <w:rPr>
                <w:sz w:val="20"/>
                <w:szCs w:val="20"/>
              </w:rPr>
              <w:t xml:space="preserve"> культурно-оздоровительный центр;</w:t>
            </w:r>
          </w:p>
          <w:p w14:paraId="0EBB8E14" w14:textId="38DEF87D" w:rsidR="007919D2" w:rsidRPr="003A7418" w:rsidRDefault="00562861" w:rsidP="00417C85">
            <w:pPr>
              <w:ind w:left="147"/>
              <w:rPr>
                <w:sz w:val="20"/>
                <w:szCs w:val="20"/>
              </w:rPr>
            </w:pPr>
            <w:r w:rsidRPr="003A7418">
              <w:rPr>
                <w:sz w:val="20"/>
                <w:szCs w:val="20"/>
              </w:rPr>
              <w:t>–</w:t>
            </w:r>
            <w:r w:rsidR="007919D2" w:rsidRPr="003A7418">
              <w:rPr>
                <w:sz w:val="20"/>
                <w:szCs w:val="20"/>
              </w:rPr>
              <w:t xml:space="preserve"> плавательный бассейн;</w:t>
            </w:r>
          </w:p>
          <w:p w14:paraId="4C465002" w14:textId="79D1AA47" w:rsidR="007919D2" w:rsidRPr="003A7418" w:rsidRDefault="00562861" w:rsidP="00417C85">
            <w:pPr>
              <w:ind w:left="147"/>
              <w:rPr>
                <w:sz w:val="20"/>
                <w:szCs w:val="20"/>
              </w:rPr>
            </w:pPr>
            <w:r w:rsidRPr="003A7418">
              <w:rPr>
                <w:sz w:val="20"/>
                <w:szCs w:val="20"/>
              </w:rPr>
              <w:t>–</w:t>
            </w:r>
            <w:r w:rsidR="007919D2" w:rsidRPr="003A7418">
              <w:rPr>
                <w:sz w:val="20"/>
                <w:szCs w:val="20"/>
              </w:rPr>
              <w:t xml:space="preserve"> спортивный зал «Горняк»;</w:t>
            </w:r>
          </w:p>
          <w:p w14:paraId="40784627" w14:textId="456DDF3D" w:rsidR="007919D2" w:rsidRPr="003A7418" w:rsidRDefault="00562861" w:rsidP="00417C85">
            <w:pPr>
              <w:ind w:left="147"/>
              <w:rPr>
                <w:sz w:val="20"/>
                <w:szCs w:val="20"/>
              </w:rPr>
            </w:pPr>
            <w:r w:rsidRPr="003A7418">
              <w:rPr>
                <w:sz w:val="20"/>
                <w:szCs w:val="20"/>
              </w:rPr>
              <w:t>–</w:t>
            </w:r>
            <w:r w:rsidR="007919D2" w:rsidRPr="003A7418">
              <w:rPr>
                <w:sz w:val="20"/>
                <w:szCs w:val="20"/>
              </w:rPr>
              <w:t xml:space="preserve"> крытый каток «Умка»;</w:t>
            </w:r>
          </w:p>
          <w:p w14:paraId="61280F72" w14:textId="0A560A95" w:rsidR="007919D2" w:rsidRPr="003A7418" w:rsidRDefault="00562861" w:rsidP="00417C85">
            <w:pPr>
              <w:ind w:left="147"/>
              <w:rPr>
                <w:sz w:val="20"/>
                <w:szCs w:val="20"/>
              </w:rPr>
            </w:pPr>
            <w:r w:rsidRPr="003A7418">
              <w:rPr>
                <w:sz w:val="20"/>
                <w:szCs w:val="20"/>
              </w:rPr>
              <w:t>–</w:t>
            </w:r>
            <w:r w:rsidR="007919D2" w:rsidRPr="003A7418">
              <w:rPr>
                <w:sz w:val="20"/>
                <w:szCs w:val="20"/>
              </w:rPr>
              <w:t xml:space="preserve"> спортивно-оздоровительный центр «Восток»;</w:t>
            </w:r>
          </w:p>
          <w:p w14:paraId="58E57AFA" w14:textId="25EE95E7" w:rsidR="007919D2" w:rsidRPr="003A7418" w:rsidRDefault="00562861" w:rsidP="00417C85">
            <w:pPr>
              <w:ind w:left="147"/>
              <w:rPr>
                <w:sz w:val="20"/>
                <w:szCs w:val="20"/>
              </w:rPr>
            </w:pPr>
            <w:r w:rsidRPr="003A7418">
              <w:rPr>
                <w:sz w:val="20"/>
                <w:szCs w:val="20"/>
              </w:rPr>
              <w:t>–</w:t>
            </w:r>
            <w:r w:rsidR="007919D2" w:rsidRPr="003A7418">
              <w:rPr>
                <w:sz w:val="20"/>
                <w:szCs w:val="20"/>
              </w:rPr>
              <w:t xml:space="preserve"> здание на территории спортивно-туристического комплекса «гора Отдельная»</w:t>
            </w:r>
          </w:p>
        </w:tc>
      </w:tr>
      <w:tr w:rsidR="007919D2" w:rsidRPr="003A7418" w14:paraId="0DF5023F" w14:textId="77777777" w:rsidTr="00417C85">
        <w:trPr>
          <w:jc w:val="center"/>
        </w:trPr>
        <w:tc>
          <w:tcPr>
            <w:tcW w:w="4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5BC2ED4" w14:textId="77777777" w:rsidR="007919D2" w:rsidRPr="003A7418" w:rsidRDefault="007919D2" w:rsidP="00417C85">
            <w:pPr>
              <w:ind w:left="147"/>
              <w:rPr>
                <w:sz w:val="20"/>
                <w:szCs w:val="20"/>
              </w:rPr>
            </w:pPr>
            <w:r w:rsidRPr="003A7418">
              <w:rPr>
                <w:sz w:val="20"/>
                <w:szCs w:val="20"/>
              </w:rPr>
              <w:t>3.</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F5D51DC" w14:textId="77777777" w:rsidR="007919D2" w:rsidRPr="003A7418" w:rsidRDefault="007919D2" w:rsidP="00562861">
            <w:pPr>
              <w:ind w:right="93"/>
              <w:jc w:val="left"/>
              <w:rPr>
                <w:sz w:val="20"/>
                <w:szCs w:val="20"/>
              </w:rPr>
            </w:pPr>
            <w:r w:rsidRPr="003A7418">
              <w:rPr>
                <w:sz w:val="20"/>
                <w:szCs w:val="20"/>
              </w:rPr>
              <w:t>МБУ «Спортивный комплекс «Кайеркан»</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A1A2C68" w14:textId="77777777" w:rsidR="007919D2" w:rsidRPr="003A7418" w:rsidRDefault="007919D2" w:rsidP="00417C85">
            <w:pPr>
              <w:jc w:val="center"/>
              <w:rPr>
                <w:sz w:val="20"/>
                <w:szCs w:val="20"/>
              </w:rPr>
            </w:pPr>
            <w:r w:rsidRPr="003A7418">
              <w:rPr>
                <w:sz w:val="20"/>
                <w:szCs w:val="20"/>
              </w:rPr>
              <w:t>1</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9265033" w14:textId="77777777" w:rsidR="007919D2" w:rsidRPr="003A7418" w:rsidRDefault="007919D2" w:rsidP="00417C85">
            <w:pPr>
              <w:jc w:val="center"/>
              <w:rPr>
                <w:sz w:val="20"/>
                <w:szCs w:val="20"/>
              </w:rPr>
            </w:pPr>
            <w:r w:rsidRPr="003A7418">
              <w:rPr>
                <w:sz w:val="20"/>
                <w:szCs w:val="20"/>
              </w:rPr>
              <w:t>1</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DF73C4" w14:textId="77777777" w:rsidR="007919D2" w:rsidRPr="003A7418" w:rsidRDefault="007919D2" w:rsidP="00417C85">
            <w:pPr>
              <w:ind w:left="147"/>
              <w:jc w:val="center"/>
              <w:rPr>
                <w:sz w:val="20"/>
                <w:szCs w:val="20"/>
              </w:rPr>
            </w:pPr>
            <w:r w:rsidRPr="003A7418">
              <w:rPr>
                <w:sz w:val="20"/>
                <w:szCs w:val="20"/>
              </w:rPr>
              <w:t>1</w:t>
            </w:r>
          </w:p>
        </w:tc>
        <w:tc>
          <w:tcPr>
            <w:tcW w:w="38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0690BBB" w14:textId="77777777" w:rsidR="007919D2" w:rsidRPr="003A7418" w:rsidRDefault="007919D2" w:rsidP="00417C85">
            <w:pPr>
              <w:ind w:left="147"/>
              <w:rPr>
                <w:sz w:val="20"/>
                <w:szCs w:val="20"/>
              </w:rPr>
            </w:pPr>
            <w:r w:rsidRPr="003A7418">
              <w:rPr>
                <w:sz w:val="20"/>
                <w:szCs w:val="20"/>
              </w:rPr>
              <w:t>В том числе:</w:t>
            </w:r>
          </w:p>
          <w:p w14:paraId="18F3E37F" w14:textId="559B7122" w:rsidR="007919D2" w:rsidRPr="003A7418" w:rsidRDefault="00562861" w:rsidP="00417C85">
            <w:pPr>
              <w:ind w:left="147"/>
              <w:rPr>
                <w:sz w:val="20"/>
                <w:szCs w:val="20"/>
              </w:rPr>
            </w:pPr>
            <w:r w:rsidRPr="003A7418">
              <w:rPr>
                <w:sz w:val="20"/>
                <w:szCs w:val="20"/>
              </w:rPr>
              <w:t>–</w:t>
            </w:r>
            <w:r w:rsidR="007919D2" w:rsidRPr="003A7418">
              <w:rPr>
                <w:sz w:val="20"/>
                <w:szCs w:val="20"/>
              </w:rPr>
              <w:t xml:space="preserve"> дом спорта;</w:t>
            </w:r>
          </w:p>
          <w:p w14:paraId="5F6B3B74" w14:textId="07445CCF" w:rsidR="007919D2" w:rsidRPr="003A7418" w:rsidRDefault="00562861" w:rsidP="00417C85">
            <w:pPr>
              <w:ind w:left="147"/>
              <w:rPr>
                <w:sz w:val="20"/>
                <w:szCs w:val="20"/>
              </w:rPr>
            </w:pPr>
            <w:r w:rsidRPr="003A7418">
              <w:rPr>
                <w:sz w:val="20"/>
                <w:szCs w:val="20"/>
              </w:rPr>
              <w:t>–</w:t>
            </w:r>
            <w:r w:rsidR="007919D2" w:rsidRPr="003A7418">
              <w:rPr>
                <w:sz w:val="20"/>
                <w:szCs w:val="20"/>
              </w:rPr>
              <w:t xml:space="preserve"> плавательный бассейн;</w:t>
            </w:r>
          </w:p>
          <w:p w14:paraId="2FD4B373" w14:textId="0D2D8CE1" w:rsidR="007919D2" w:rsidRPr="003A7418" w:rsidRDefault="00562861" w:rsidP="00417C85">
            <w:pPr>
              <w:ind w:left="162"/>
              <w:rPr>
                <w:sz w:val="20"/>
                <w:szCs w:val="20"/>
              </w:rPr>
            </w:pPr>
            <w:r w:rsidRPr="003A7418">
              <w:rPr>
                <w:sz w:val="20"/>
                <w:szCs w:val="20"/>
              </w:rPr>
              <w:t>–</w:t>
            </w:r>
            <w:r w:rsidR="007919D2" w:rsidRPr="003A7418">
              <w:rPr>
                <w:sz w:val="20"/>
                <w:szCs w:val="20"/>
              </w:rPr>
              <w:t xml:space="preserve"> ледовый дворец спорта</w:t>
            </w:r>
          </w:p>
        </w:tc>
      </w:tr>
      <w:tr w:rsidR="007919D2" w:rsidRPr="003A7418" w14:paraId="498B9F7B" w14:textId="77777777" w:rsidTr="00417C85">
        <w:trPr>
          <w:jc w:val="center"/>
        </w:trPr>
        <w:tc>
          <w:tcPr>
            <w:tcW w:w="4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B63D899" w14:textId="77777777" w:rsidR="007919D2" w:rsidRPr="003A7418" w:rsidRDefault="007919D2" w:rsidP="00417C85">
            <w:pPr>
              <w:ind w:left="147"/>
              <w:rPr>
                <w:sz w:val="20"/>
                <w:szCs w:val="20"/>
              </w:rPr>
            </w:pPr>
            <w:r w:rsidRPr="003A7418">
              <w:rPr>
                <w:sz w:val="20"/>
                <w:szCs w:val="20"/>
              </w:rPr>
              <w:t>4.</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079116B" w14:textId="77777777" w:rsidR="007919D2" w:rsidRPr="003A7418" w:rsidRDefault="007919D2" w:rsidP="00562861">
            <w:pPr>
              <w:ind w:right="93"/>
              <w:jc w:val="left"/>
              <w:rPr>
                <w:sz w:val="20"/>
                <w:szCs w:val="20"/>
              </w:rPr>
            </w:pPr>
            <w:r w:rsidRPr="003A7418">
              <w:rPr>
                <w:sz w:val="20"/>
                <w:szCs w:val="20"/>
              </w:rPr>
              <w:t xml:space="preserve">МБУ «Дворец спорта «Арктика» </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F9DF351" w14:textId="77777777" w:rsidR="007919D2" w:rsidRPr="003A7418" w:rsidRDefault="007919D2" w:rsidP="00417C85">
            <w:pPr>
              <w:jc w:val="center"/>
              <w:rPr>
                <w:sz w:val="20"/>
                <w:szCs w:val="20"/>
              </w:rPr>
            </w:pPr>
            <w:r w:rsidRPr="003A7418">
              <w:rPr>
                <w:sz w:val="20"/>
                <w:szCs w:val="20"/>
              </w:rPr>
              <w:t>1</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98C1BCE" w14:textId="77777777" w:rsidR="007919D2" w:rsidRPr="003A7418" w:rsidRDefault="007919D2" w:rsidP="00417C85">
            <w:pPr>
              <w:jc w:val="center"/>
              <w:rPr>
                <w:sz w:val="20"/>
                <w:szCs w:val="20"/>
              </w:rPr>
            </w:pPr>
            <w:r w:rsidRPr="003A7418">
              <w:rPr>
                <w:sz w:val="20"/>
                <w:szCs w:val="20"/>
              </w:rPr>
              <w:t>1</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137C36" w14:textId="77777777" w:rsidR="007919D2" w:rsidRPr="003A7418" w:rsidRDefault="007919D2" w:rsidP="00417C85">
            <w:pPr>
              <w:ind w:left="147"/>
              <w:jc w:val="center"/>
              <w:rPr>
                <w:sz w:val="20"/>
                <w:szCs w:val="20"/>
              </w:rPr>
            </w:pPr>
            <w:r w:rsidRPr="003A7418">
              <w:rPr>
                <w:sz w:val="20"/>
                <w:szCs w:val="20"/>
              </w:rPr>
              <w:t>1</w:t>
            </w:r>
          </w:p>
        </w:tc>
        <w:tc>
          <w:tcPr>
            <w:tcW w:w="38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990FD4F" w14:textId="77777777" w:rsidR="007919D2" w:rsidRPr="003A7418" w:rsidRDefault="007919D2" w:rsidP="00417C85">
            <w:pPr>
              <w:ind w:left="147"/>
              <w:rPr>
                <w:sz w:val="20"/>
                <w:szCs w:val="20"/>
              </w:rPr>
            </w:pPr>
            <w:r w:rsidRPr="003A7418">
              <w:rPr>
                <w:sz w:val="20"/>
                <w:szCs w:val="20"/>
              </w:rPr>
              <w:t>В том числе:</w:t>
            </w:r>
          </w:p>
          <w:p w14:paraId="0A528370" w14:textId="71FA2B29" w:rsidR="007919D2" w:rsidRPr="003A7418" w:rsidRDefault="00562861" w:rsidP="00417C85">
            <w:pPr>
              <w:ind w:left="147"/>
              <w:rPr>
                <w:sz w:val="20"/>
                <w:szCs w:val="20"/>
              </w:rPr>
            </w:pPr>
            <w:r w:rsidRPr="003A7418">
              <w:rPr>
                <w:sz w:val="20"/>
                <w:szCs w:val="20"/>
              </w:rPr>
              <w:t>–</w:t>
            </w:r>
            <w:r w:rsidR="007919D2" w:rsidRPr="003A7418">
              <w:rPr>
                <w:sz w:val="20"/>
                <w:szCs w:val="20"/>
              </w:rPr>
              <w:t xml:space="preserve"> дворец спорта «Арктика»;</w:t>
            </w:r>
          </w:p>
          <w:p w14:paraId="1A891AF5" w14:textId="135DCCA2" w:rsidR="007919D2" w:rsidRPr="003A7418" w:rsidRDefault="00562861" w:rsidP="00417C85">
            <w:pPr>
              <w:ind w:left="147"/>
              <w:rPr>
                <w:sz w:val="20"/>
                <w:szCs w:val="20"/>
              </w:rPr>
            </w:pPr>
            <w:r w:rsidRPr="003A7418">
              <w:rPr>
                <w:sz w:val="20"/>
                <w:szCs w:val="20"/>
              </w:rPr>
              <w:t>–</w:t>
            </w:r>
            <w:r w:rsidR="007919D2" w:rsidRPr="003A7418">
              <w:rPr>
                <w:sz w:val="20"/>
                <w:szCs w:val="20"/>
              </w:rPr>
              <w:t xml:space="preserve"> плавательный бассейн;</w:t>
            </w:r>
          </w:p>
          <w:p w14:paraId="18DBF67C" w14:textId="07FCF8C3" w:rsidR="007919D2" w:rsidRPr="003A7418" w:rsidRDefault="00562861" w:rsidP="00417C85">
            <w:pPr>
              <w:ind w:left="162"/>
              <w:rPr>
                <w:sz w:val="20"/>
                <w:szCs w:val="20"/>
              </w:rPr>
            </w:pPr>
            <w:r w:rsidRPr="003A7418">
              <w:rPr>
                <w:sz w:val="20"/>
                <w:szCs w:val="20"/>
              </w:rPr>
              <w:t>–</w:t>
            </w:r>
            <w:r w:rsidR="007919D2" w:rsidRPr="003A7418">
              <w:rPr>
                <w:sz w:val="20"/>
                <w:szCs w:val="20"/>
              </w:rPr>
              <w:t xml:space="preserve"> крытый каток «Льдинка»</w:t>
            </w:r>
          </w:p>
        </w:tc>
      </w:tr>
      <w:tr w:rsidR="007919D2" w:rsidRPr="003A7418" w14:paraId="2406B1A1" w14:textId="77777777" w:rsidTr="00417C85">
        <w:trPr>
          <w:trHeight w:val="365"/>
          <w:jc w:val="center"/>
        </w:trPr>
        <w:tc>
          <w:tcPr>
            <w:tcW w:w="4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C720083" w14:textId="77777777" w:rsidR="007919D2" w:rsidRPr="003A7418" w:rsidRDefault="007919D2" w:rsidP="00417C85">
            <w:pPr>
              <w:ind w:left="147"/>
              <w:rPr>
                <w:sz w:val="20"/>
                <w:szCs w:val="20"/>
              </w:rPr>
            </w:pPr>
            <w:r w:rsidRPr="003A7418">
              <w:rPr>
                <w:sz w:val="20"/>
                <w:szCs w:val="20"/>
              </w:rPr>
              <w:t>5.</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C8A585E" w14:textId="77777777" w:rsidR="007919D2" w:rsidRPr="003A7418" w:rsidRDefault="007919D2" w:rsidP="00562861">
            <w:pPr>
              <w:ind w:right="93"/>
              <w:jc w:val="left"/>
              <w:rPr>
                <w:sz w:val="20"/>
                <w:szCs w:val="20"/>
              </w:rPr>
            </w:pPr>
            <w:r w:rsidRPr="003A7418">
              <w:rPr>
                <w:sz w:val="20"/>
                <w:szCs w:val="20"/>
              </w:rPr>
              <w:t>МБУ «Лыжная база «Оль-Гуль»*</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26CB929" w14:textId="77777777" w:rsidR="007919D2" w:rsidRPr="003A7418" w:rsidRDefault="007919D2" w:rsidP="00417C85">
            <w:pPr>
              <w:jc w:val="center"/>
              <w:rPr>
                <w:sz w:val="20"/>
                <w:szCs w:val="20"/>
              </w:rPr>
            </w:pPr>
            <w:r w:rsidRPr="003A7418">
              <w:rPr>
                <w:sz w:val="20"/>
                <w:szCs w:val="20"/>
              </w:rPr>
              <w:t>1</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008176A" w14:textId="77777777" w:rsidR="007919D2" w:rsidRPr="003A7418" w:rsidRDefault="007919D2" w:rsidP="00417C85">
            <w:pPr>
              <w:jc w:val="center"/>
              <w:rPr>
                <w:sz w:val="20"/>
                <w:szCs w:val="20"/>
              </w:rPr>
            </w:pPr>
            <w:r w:rsidRPr="003A7418">
              <w:rPr>
                <w:sz w:val="20"/>
                <w:szCs w:val="20"/>
              </w:rPr>
              <w:t>1</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76F5DB" w14:textId="77777777" w:rsidR="007919D2" w:rsidRPr="003A7418" w:rsidRDefault="007919D2" w:rsidP="00417C85">
            <w:pPr>
              <w:ind w:left="162"/>
              <w:jc w:val="center"/>
              <w:rPr>
                <w:rFonts w:eastAsia="Calibri"/>
                <w:sz w:val="20"/>
                <w:szCs w:val="20"/>
              </w:rPr>
            </w:pPr>
            <w:r w:rsidRPr="003A7418">
              <w:rPr>
                <w:sz w:val="20"/>
                <w:szCs w:val="20"/>
              </w:rPr>
              <w:t>1</w:t>
            </w:r>
          </w:p>
        </w:tc>
        <w:tc>
          <w:tcPr>
            <w:tcW w:w="38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BC29CCF" w14:textId="77777777" w:rsidR="007919D2" w:rsidRPr="003A7418" w:rsidRDefault="007919D2" w:rsidP="00417C85">
            <w:pPr>
              <w:ind w:left="162"/>
              <w:rPr>
                <w:rFonts w:eastAsia="Calibri"/>
                <w:sz w:val="20"/>
                <w:szCs w:val="20"/>
              </w:rPr>
            </w:pPr>
          </w:p>
        </w:tc>
      </w:tr>
      <w:tr w:rsidR="007919D2" w:rsidRPr="003A7418" w14:paraId="69140AEE" w14:textId="77777777" w:rsidTr="00417C85">
        <w:trPr>
          <w:trHeight w:val="414"/>
          <w:jc w:val="center"/>
        </w:trPr>
        <w:tc>
          <w:tcPr>
            <w:tcW w:w="4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FD92DDA" w14:textId="77777777" w:rsidR="007919D2" w:rsidRPr="003A7418" w:rsidRDefault="007919D2" w:rsidP="00417C85">
            <w:pPr>
              <w:ind w:left="147"/>
              <w:rPr>
                <w:sz w:val="20"/>
                <w:szCs w:val="20"/>
              </w:rPr>
            </w:pPr>
            <w:r w:rsidRPr="003A7418">
              <w:rPr>
                <w:sz w:val="20"/>
                <w:szCs w:val="20"/>
              </w:rPr>
              <w:t>6.</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9C0DF29" w14:textId="77777777" w:rsidR="007919D2" w:rsidRPr="003A7418" w:rsidRDefault="007919D2" w:rsidP="00562861">
            <w:pPr>
              <w:ind w:right="93"/>
              <w:jc w:val="left"/>
              <w:rPr>
                <w:sz w:val="20"/>
                <w:szCs w:val="20"/>
              </w:rPr>
            </w:pPr>
            <w:r w:rsidRPr="003A7418">
              <w:rPr>
                <w:sz w:val="20"/>
                <w:szCs w:val="20"/>
              </w:rPr>
              <w:t>МБУ «Стадион «Заполярник»</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73DEF01" w14:textId="77777777" w:rsidR="007919D2" w:rsidRPr="003A7418" w:rsidRDefault="007919D2" w:rsidP="00417C85">
            <w:pPr>
              <w:jc w:val="center"/>
              <w:rPr>
                <w:sz w:val="20"/>
                <w:szCs w:val="20"/>
              </w:rPr>
            </w:pPr>
            <w:r w:rsidRPr="003A7418">
              <w:rPr>
                <w:sz w:val="20"/>
                <w:szCs w:val="20"/>
              </w:rPr>
              <w:t>1</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E06BB4C" w14:textId="77777777" w:rsidR="007919D2" w:rsidRPr="003A7418" w:rsidRDefault="007919D2" w:rsidP="00417C85">
            <w:pPr>
              <w:jc w:val="center"/>
              <w:rPr>
                <w:sz w:val="20"/>
                <w:szCs w:val="20"/>
              </w:rPr>
            </w:pPr>
            <w:r w:rsidRPr="003A7418">
              <w:rPr>
                <w:sz w:val="20"/>
                <w:szCs w:val="20"/>
              </w:rPr>
              <w:t>1</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Pr>
          <w:p w14:paraId="434C4CD1" w14:textId="77777777" w:rsidR="007919D2" w:rsidRPr="003A7418" w:rsidRDefault="007919D2" w:rsidP="00417C85">
            <w:pPr>
              <w:ind w:left="162"/>
              <w:jc w:val="center"/>
              <w:rPr>
                <w:rFonts w:eastAsia="Calibri"/>
                <w:sz w:val="20"/>
                <w:szCs w:val="20"/>
              </w:rPr>
            </w:pPr>
          </w:p>
        </w:tc>
        <w:tc>
          <w:tcPr>
            <w:tcW w:w="38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12BD194" w14:textId="77777777" w:rsidR="007919D2" w:rsidRPr="003A7418" w:rsidRDefault="007919D2" w:rsidP="00417C85">
            <w:pPr>
              <w:ind w:left="162"/>
              <w:rPr>
                <w:rFonts w:eastAsia="Calibri"/>
                <w:sz w:val="20"/>
                <w:szCs w:val="20"/>
              </w:rPr>
            </w:pPr>
          </w:p>
        </w:tc>
      </w:tr>
      <w:tr w:rsidR="007919D2" w:rsidRPr="003A7418" w14:paraId="11FD05A8" w14:textId="77777777" w:rsidTr="00417C85">
        <w:trPr>
          <w:jc w:val="center"/>
        </w:trPr>
        <w:tc>
          <w:tcPr>
            <w:tcW w:w="2651" w:type="dxa"/>
            <w:gridSpan w:val="2"/>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40F44971" w14:textId="77777777" w:rsidR="007919D2" w:rsidRPr="003A7418" w:rsidRDefault="007919D2" w:rsidP="00562861">
            <w:pPr>
              <w:ind w:left="113" w:right="113"/>
              <w:jc w:val="left"/>
              <w:rPr>
                <w:sz w:val="20"/>
                <w:szCs w:val="20"/>
              </w:rPr>
            </w:pPr>
            <w:r w:rsidRPr="003A7418">
              <w:rPr>
                <w:sz w:val="20"/>
                <w:szCs w:val="20"/>
              </w:rPr>
              <w:t>МБУ ДО «Спортивные школы»</w:t>
            </w:r>
          </w:p>
        </w:tc>
        <w:tc>
          <w:tcPr>
            <w:tcW w:w="739"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76B24CFD" w14:textId="77777777" w:rsidR="007919D2" w:rsidRPr="003A7418" w:rsidRDefault="007919D2" w:rsidP="00417C85">
            <w:pPr>
              <w:jc w:val="center"/>
              <w:rPr>
                <w:sz w:val="20"/>
                <w:szCs w:val="20"/>
              </w:rPr>
            </w:pPr>
            <w:r w:rsidRPr="003A7418">
              <w:rPr>
                <w:sz w:val="20"/>
                <w:szCs w:val="20"/>
              </w:rPr>
              <w:t>9</w:t>
            </w:r>
          </w:p>
        </w:tc>
        <w:tc>
          <w:tcPr>
            <w:tcW w:w="744"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3140770E" w14:textId="77777777" w:rsidR="007919D2" w:rsidRPr="003A7418" w:rsidRDefault="007919D2" w:rsidP="00417C85">
            <w:pPr>
              <w:jc w:val="center"/>
              <w:rPr>
                <w:sz w:val="20"/>
                <w:szCs w:val="20"/>
              </w:rPr>
            </w:pPr>
            <w:r w:rsidRPr="003A7418">
              <w:rPr>
                <w:sz w:val="20"/>
                <w:szCs w:val="20"/>
              </w:rPr>
              <w:t>9</w:t>
            </w:r>
          </w:p>
        </w:tc>
        <w:tc>
          <w:tcPr>
            <w:tcW w:w="13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24125B" w14:textId="77777777" w:rsidR="007919D2" w:rsidRPr="003A7418" w:rsidRDefault="007919D2" w:rsidP="00417C85">
            <w:pPr>
              <w:ind w:firstLine="21"/>
              <w:jc w:val="center"/>
              <w:rPr>
                <w:sz w:val="20"/>
                <w:szCs w:val="20"/>
              </w:rPr>
            </w:pPr>
            <w:r w:rsidRPr="003A7418">
              <w:rPr>
                <w:sz w:val="20"/>
                <w:szCs w:val="20"/>
              </w:rPr>
              <w:t>8**</w:t>
            </w:r>
          </w:p>
        </w:tc>
        <w:tc>
          <w:tcPr>
            <w:tcW w:w="3821"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tcPr>
          <w:p w14:paraId="2FE0DE5D" w14:textId="2F1883D2" w:rsidR="007919D2" w:rsidRPr="003A7418" w:rsidRDefault="00420379" w:rsidP="00417C85">
            <w:pPr>
              <w:ind w:firstLine="21"/>
              <w:rPr>
                <w:sz w:val="20"/>
                <w:szCs w:val="20"/>
              </w:rPr>
            </w:pPr>
            <w:r w:rsidRPr="003A7418">
              <w:rPr>
                <w:sz w:val="20"/>
                <w:szCs w:val="20"/>
              </w:rPr>
              <w:t xml:space="preserve"> </w:t>
            </w:r>
            <w:r w:rsidR="00113C7A" w:rsidRPr="003A7418">
              <w:rPr>
                <w:sz w:val="20"/>
                <w:szCs w:val="20"/>
              </w:rPr>
              <w:t xml:space="preserve">– </w:t>
            </w:r>
            <w:r w:rsidR="007919D2" w:rsidRPr="003A7418">
              <w:rPr>
                <w:sz w:val="20"/>
                <w:szCs w:val="20"/>
              </w:rPr>
              <w:t>Спортивная школа №1;</w:t>
            </w:r>
          </w:p>
          <w:p w14:paraId="60BF5D31" w14:textId="582617FC" w:rsidR="007919D2" w:rsidRPr="003A7418" w:rsidRDefault="007919D2" w:rsidP="00417C85">
            <w:pPr>
              <w:rPr>
                <w:sz w:val="20"/>
                <w:szCs w:val="20"/>
              </w:rPr>
            </w:pPr>
            <w:r w:rsidRPr="003A7418">
              <w:rPr>
                <w:sz w:val="20"/>
                <w:szCs w:val="20"/>
              </w:rPr>
              <w:t xml:space="preserve"> </w:t>
            </w:r>
            <w:r w:rsidR="00113C7A" w:rsidRPr="003A7418">
              <w:rPr>
                <w:sz w:val="20"/>
                <w:szCs w:val="20"/>
              </w:rPr>
              <w:t>–</w:t>
            </w:r>
            <w:r w:rsidRPr="003A7418">
              <w:rPr>
                <w:sz w:val="20"/>
                <w:szCs w:val="20"/>
              </w:rPr>
              <w:t xml:space="preserve"> Спортивная школа №2;</w:t>
            </w:r>
          </w:p>
          <w:p w14:paraId="2866FE9D" w14:textId="2250A7DF" w:rsidR="007919D2" w:rsidRPr="003A7418" w:rsidRDefault="007919D2" w:rsidP="00417C85">
            <w:pPr>
              <w:rPr>
                <w:sz w:val="20"/>
                <w:szCs w:val="20"/>
              </w:rPr>
            </w:pPr>
            <w:r w:rsidRPr="003A7418">
              <w:rPr>
                <w:sz w:val="20"/>
                <w:szCs w:val="20"/>
              </w:rPr>
              <w:t xml:space="preserve"> </w:t>
            </w:r>
            <w:r w:rsidR="00113C7A" w:rsidRPr="003A7418">
              <w:rPr>
                <w:sz w:val="20"/>
                <w:szCs w:val="20"/>
              </w:rPr>
              <w:t>–</w:t>
            </w:r>
            <w:r w:rsidRPr="003A7418">
              <w:rPr>
                <w:sz w:val="20"/>
                <w:szCs w:val="20"/>
              </w:rPr>
              <w:t xml:space="preserve"> Спортивная школа №3;</w:t>
            </w:r>
          </w:p>
          <w:p w14:paraId="12429066" w14:textId="7C8CD0CF" w:rsidR="007919D2" w:rsidRPr="003A7418" w:rsidRDefault="007919D2" w:rsidP="00417C85">
            <w:pPr>
              <w:rPr>
                <w:sz w:val="20"/>
                <w:szCs w:val="20"/>
              </w:rPr>
            </w:pPr>
            <w:r w:rsidRPr="003A7418">
              <w:rPr>
                <w:sz w:val="20"/>
                <w:szCs w:val="20"/>
              </w:rPr>
              <w:t xml:space="preserve"> </w:t>
            </w:r>
            <w:r w:rsidR="00113C7A" w:rsidRPr="003A7418">
              <w:rPr>
                <w:sz w:val="20"/>
                <w:szCs w:val="20"/>
              </w:rPr>
              <w:t>–</w:t>
            </w:r>
            <w:r w:rsidRPr="003A7418">
              <w:rPr>
                <w:sz w:val="20"/>
                <w:szCs w:val="20"/>
              </w:rPr>
              <w:t xml:space="preserve"> Спортивная школа №4;</w:t>
            </w:r>
          </w:p>
          <w:p w14:paraId="1EAA57D9" w14:textId="3F4AD599" w:rsidR="007919D2" w:rsidRPr="003A7418" w:rsidRDefault="007919D2" w:rsidP="00417C85">
            <w:pPr>
              <w:rPr>
                <w:sz w:val="20"/>
                <w:szCs w:val="20"/>
              </w:rPr>
            </w:pPr>
            <w:r w:rsidRPr="003A7418">
              <w:rPr>
                <w:sz w:val="20"/>
                <w:szCs w:val="20"/>
              </w:rPr>
              <w:t xml:space="preserve"> </w:t>
            </w:r>
            <w:r w:rsidR="00113C7A" w:rsidRPr="003A7418">
              <w:rPr>
                <w:sz w:val="20"/>
                <w:szCs w:val="20"/>
              </w:rPr>
              <w:t>–</w:t>
            </w:r>
            <w:r w:rsidRPr="003A7418">
              <w:rPr>
                <w:sz w:val="20"/>
                <w:szCs w:val="20"/>
              </w:rPr>
              <w:t xml:space="preserve"> Спортивная школа №5;</w:t>
            </w:r>
          </w:p>
          <w:p w14:paraId="07F8DB8E" w14:textId="477B01A6" w:rsidR="007919D2" w:rsidRPr="003A7418" w:rsidRDefault="007919D2" w:rsidP="00417C85">
            <w:pPr>
              <w:rPr>
                <w:sz w:val="20"/>
                <w:szCs w:val="20"/>
              </w:rPr>
            </w:pPr>
            <w:r w:rsidRPr="003A7418">
              <w:rPr>
                <w:sz w:val="20"/>
                <w:szCs w:val="20"/>
              </w:rPr>
              <w:t xml:space="preserve"> </w:t>
            </w:r>
            <w:r w:rsidR="00113C7A" w:rsidRPr="003A7418">
              <w:rPr>
                <w:sz w:val="20"/>
                <w:szCs w:val="20"/>
              </w:rPr>
              <w:t>–</w:t>
            </w:r>
            <w:r w:rsidRPr="003A7418">
              <w:rPr>
                <w:sz w:val="20"/>
                <w:szCs w:val="20"/>
              </w:rPr>
              <w:t xml:space="preserve"> Спортивная школа №6;</w:t>
            </w:r>
          </w:p>
          <w:p w14:paraId="710B8124" w14:textId="77777777" w:rsidR="007919D2" w:rsidRPr="003A7418" w:rsidRDefault="007919D2" w:rsidP="00417C85">
            <w:pPr>
              <w:rPr>
                <w:sz w:val="20"/>
                <w:szCs w:val="20"/>
              </w:rPr>
            </w:pPr>
            <w:r w:rsidRPr="003A7418">
              <w:rPr>
                <w:sz w:val="20"/>
                <w:szCs w:val="20"/>
              </w:rPr>
              <w:t xml:space="preserve"> - Спортивная школа плавания и водного поло;</w:t>
            </w:r>
          </w:p>
          <w:p w14:paraId="616648DF" w14:textId="77777777" w:rsidR="007919D2" w:rsidRPr="003A7418" w:rsidRDefault="007919D2" w:rsidP="00417C85">
            <w:pPr>
              <w:rPr>
                <w:sz w:val="20"/>
                <w:szCs w:val="20"/>
              </w:rPr>
            </w:pPr>
            <w:r w:rsidRPr="003A7418">
              <w:rPr>
                <w:sz w:val="20"/>
                <w:szCs w:val="20"/>
              </w:rPr>
              <w:t xml:space="preserve"> - Спортивная школа по зимним видам спорта;</w:t>
            </w:r>
          </w:p>
          <w:p w14:paraId="2C068A86" w14:textId="77777777" w:rsidR="007919D2" w:rsidRPr="003A7418" w:rsidRDefault="007919D2" w:rsidP="00417C85">
            <w:pPr>
              <w:rPr>
                <w:i/>
                <w:sz w:val="20"/>
                <w:szCs w:val="20"/>
              </w:rPr>
            </w:pPr>
            <w:r w:rsidRPr="003A7418">
              <w:rPr>
                <w:sz w:val="20"/>
                <w:szCs w:val="20"/>
              </w:rPr>
              <w:t xml:space="preserve"> </w:t>
            </w:r>
            <w:r w:rsidRPr="003A7418">
              <w:rPr>
                <w:i/>
                <w:sz w:val="20"/>
                <w:szCs w:val="20"/>
              </w:rPr>
              <w:t>- Спортивная школа единоборств  (в процессе присоединения к Спортивной школе №3)</w:t>
            </w:r>
          </w:p>
        </w:tc>
      </w:tr>
      <w:tr w:rsidR="007919D2" w:rsidRPr="003A7418" w14:paraId="654DDED6" w14:textId="77777777" w:rsidTr="00417C85">
        <w:trPr>
          <w:jc w:val="center"/>
        </w:trPr>
        <w:tc>
          <w:tcPr>
            <w:tcW w:w="265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CEC2BE" w14:textId="77777777" w:rsidR="007919D2" w:rsidRPr="003A7418" w:rsidRDefault="007919D2" w:rsidP="00417C85">
            <w:pPr>
              <w:spacing w:before="100"/>
              <w:jc w:val="center"/>
              <w:rPr>
                <w:sz w:val="20"/>
                <w:szCs w:val="20"/>
              </w:rPr>
            </w:pPr>
            <w:r w:rsidRPr="003A7418">
              <w:rPr>
                <w:b/>
                <w:sz w:val="20"/>
                <w:szCs w:val="20"/>
              </w:rPr>
              <w:t>Всего:</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111BC27" w14:textId="77777777" w:rsidR="007919D2" w:rsidRPr="003A7418" w:rsidRDefault="007919D2" w:rsidP="00417C85">
            <w:pPr>
              <w:spacing w:before="100"/>
              <w:jc w:val="center"/>
              <w:rPr>
                <w:sz w:val="20"/>
                <w:szCs w:val="20"/>
              </w:rPr>
            </w:pPr>
            <w:r w:rsidRPr="003A7418">
              <w:rPr>
                <w:b/>
                <w:sz w:val="20"/>
                <w:szCs w:val="20"/>
              </w:rPr>
              <w:t>15</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06C08CC" w14:textId="77777777" w:rsidR="007919D2" w:rsidRPr="003A7418" w:rsidRDefault="007919D2" w:rsidP="00417C85">
            <w:pPr>
              <w:spacing w:before="100"/>
              <w:jc w:val="center"/>
              <w:rPr>
                <w:sz w:val="20"/>
                <w:szCs w:val="20"/>
              </w:rPr>
            </w:pPr>
            <w:r w:rsidRPr="003A7418">
              <w:rPr>
                <w:b/>
                <w:sz w:val="20"/>
                <w:szCs w:val="20"/>
              </w:rPr>
              <w:t>15</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9A51C7" w14:textId="77777777" w:rsidR="007919D2" w:rsidRPr="003A7418" w:rsidRDefault="007919D2" w:rsidP="00417C85">
            <w:pPr>
              <w:spacing w:before="100"/>
              <w:jc w:val="center"/>
              <w:rPr>
                <w:rFonts w:eastAsia="Calibri"/>
                <w:sz w:val="20"/>
                <w:szCs w:val="20"/>
              </w:rPr>
            </w:pPr>
            <w:r w:rsidRPr="003A7418">
              <w:rPr>
                <w:b/>
                <w:sz w:val="20"/>
                <w:szCs w:val="20"/>
              </w:rPr>
              <w:t>14</w:t>
            </w:r>
          </w:p>
        </w:tc>
        <w:tc>
          <w:tcPr>
            <w:tcW w:w="38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4006B3" w14:textId="77777777" w:rsidR="007919D2" w:rsidRPr="003A7418" w:rsidRDefault="007919D2" w:rsidP="00417C85">
            <w:pPr>
              <w:spacing w:before="100"/>
              <w:rPr>
                <w:rFonts w:eastAsia="Calibri"/>
                <w:sz w:val="20"/>
                <w:szCs w:val="20"/>
              </w:rPr>
            </w:pPr>
          </w:p>
        </w:tc>
      </w:tr>
      <w:tr w:rsidR="007919D2" w:rsidRPr="003A7418" w14:paraId="717C3084" w14:textId="77777777" w:rsidTr="00417C85">
        <w:trPr>
          <w:jc w:val="center"/>
        </w:trPr>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76AA177" w14:textId="77777777" w:rsidR="007919D2" w:rsidRPr="003A7418" w:rsidRDefault="007919D2" w:rsidP="00417C85">
            <w:pPr>
              <w:ind w:left="113" w:right="113"/>
              <w:rPr>
                <w:i/>
                <w:sz w:val="20"/>
                <w:szCs w:val="20"/>
              </w:rPr>
            </w:pPr>
            <w:r w:rsidRPr="003A7418">
              <w:rPr>
                <w:i/>
                <w:sz w:val="20"/>
                <w:szCs w:val="20"/>
              </w:rPr>
              <w:t>Справочно:</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0C13762" w14:textId="77777777" w:rsidR="007919D2" w:rsidRPr="003A7418" w:rsidRDefault="007919D2" w:rsidP="00417C85">
            <w:pPr>
              <w:jc w:val="center"/>
              <w:rPr>
                <w:i/>
                <w:sz w:val="20"/>
                <w:szCs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F768CD6" w14:textId="77777777" w:rsidR="007919D2" w:rsidRPr="003A7418" w:rsidRDefault="007919D2" w:rsidP="00417C85">
            <w:pPr>
              <w:jc w:val="center"/>
              <w:rPr>
                <w:i/>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A63E" w14:textId="77777777" w:rsidR="007919D2" w:rsidRPr="003A7418" w:rsidRDefault="007919D2" w:rsidP="00417C85">
            <w:pPr>
              <w:ind w:left="119"/>
              <w:jc w:val="center"/>
              <w:rPr>
                <w:rFonts w:eastAsia="Calibri"/>
                <w:i/>
                <w:sz w:val="20"/>
                <w:szCs w:val="20"/>
              </w:rPr>
            </w:pP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4DC74A5A" w14:textId="77777777" w:rsidR="007919D2" w:rsidRPr="003A7418" w:rsidRDefault="007919D2" w:rsidP="00417C85">
            <w:pPr>
              <w:ind w:left="119"/>
              <w:rPr>
                <w:rFonts w:eastAsia="Calibri"/>
                <w:i/>
                <w:sz w:val="20"/>
                <w:szCs w:val="20"/>
              </w:rPr>
            </w:pPr>
          </w:p>
        </w:tc>
      </w:tr>
      <w:tr w:rsidR="007919D2" w:rsidRPr="003A7418" w14:paraId="4F056477" w14:textId="77777777" w:rsidTr="00417C85">
        <w:trPr>
          <w:jc w:val="center"/>
        </w:trPr>
        <w:tc>
          <w:tcPr>
            <w:tcW w:w="2651" w:type="dxa"/>
            <w:gridSpan w:val="2"/>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445E1F48" w14:textId="77777777" w:rsidR="007919D2" w:rsidRPr="003A7418" w:rsidRDefault="007919D2" w:rsidP="00562861">
            <w:pPr>
              <w:ind w:left="113" w:right="113"/>
              <w:jc w:val="left"/>
              <w:rPr>
                <w:sz w:val="20"/>
                <w:szCs w:val="20"/>
              </w:rPr>
            </w:pPr>
            <w:r w:rsidRPr="003A7418">
              <w:rPr>
                <w:sz w:val="20"/>
                <w:szCs w:val="20"/>
              </w:rPr>
              <w:t>МКУ «Обеспечивающий комплекс учреждений спорта»</w:t>
            </w:r>
          </w:p>
        </w:tc>
        <w:tc>
          <w:tcPr>
            <w:tcW w:w="739"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69E2D336" w14:textId="77777777" w:rsidR="007919D2" w:rsidRPr="003A7418" w:rsidRDefault="007919D2" w:rsidP="00417C85">
            <w:pPr>
              <w:jc w:val="center"/>
              <w:rPr>
                <w:sz w:val="20"/>
                <w:szCs w:val="20"/>
              </w:rPr>
            </w:pPr>
            <w:r w:rsidRPr="003A7418">
              <w:rPr>
                <w:sz w:val="20"/>
                <w:szCs w:val="20"/>
              </w:rPr>
              <w:t>1</w:t>
            </w:r>
          </w:p>
        </w:tc>
        <w:tc>
          <w:tcPr>
            <w:tcW w:w="744"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3DCDB873" w14:textId="77777777" w:rsidR="007919D2" w:rsidRPr="003A7418" w:rsidRDefault="007919D2" w:rsidP="00417C85">
            <w:pPr>
              <w:jc w:val="center"/>
              <w:rPr>
                <w:sz w:val="20"/>
                <w:szCs w:val="20"/>
              </w:rPr>
            </w:pPr>
            <w:r w:rsidRPr="003A7418">
              <w:rPr>
                <w:sz w:val="20"/>
                <w:szCs w:val="20"/>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29FAF5" w14:textId="77777777" w:rsidR="007919D2" w:rsidRPr="003A7418" w:rsidRDefault="007919D2" w:rsidP="00417C85">
            <w:pPr>
              <w:ind w:left="119"/>
              <w:jc w:val="center"/>
              <w:rPr>
                <w:sz w:val="20"/>
                <w:szCs w:val="20"/>
              </w:rPr>
            </w:pPr>
            <w:r w:rsidRPr="003A7418">
              <w:rPr>
                <w:sz w:val="20"/>
                <w:szCs w:val="20"/>
              </w:rPr>
              <w:t>1</w:t>
            </w:r>
          </w:p>
        </w:tc>
        <w:tc>
          <w:tcPr>
            <w:tcW w:w="3821"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tcPr>
          <w:p w14:paraId="1D8D410D" w14:textId="77777777" w:rsidR="007919D2" w:rsidRPr="003A7418" w:rsidRDefault="007919D2" w:rsidP="00417C85">
            <w:pPr>
              <w:ind w:left="119"/>
              <w:rPr>
                <w:sz w:val="20"/>
                <w:szCs w:val="20"/>
              </w:rPr>
            </w:pPr>
          </w:p>
        </w:tc>
      </w:tr>
    </w:tbl>
    <w:p w14:paraId="1CEC13C8" w14:textId="2210AD34" w:rsidR="007919D2" w:rsidRPr="003A7418" w:rsidRDefault="007919D2" w:rsidP="007919D2">
      <w:pPr>
        <w:pStyle w:val="ConsPlusNormal"/>
        <w:spacing w:before="120"/>
        <w:ind w:firstLine="709"/>
        <w:jc w:val="both"/>
        <w:rPr>
          <w:rFonts w:ascii="Times New Roman" w:hAnsi="Times New Roman" w:cs="Times New Roman"/>
          <w:sz w:val="20"/>
        </w:rPr>
      </w:pPr>
      <w:r w:rsidRPr="003A7418">
        <w:rPr>
          <w:rFonts w:ascii="Times New Roman" w:hAnsi="Times New Roman" w:cs="Times New Roman"/>
          <w:sz w:val="20"/>
        </w:rPr>
        <w:t>*</w:t>
      </w:r>
      <w:r w:rsidR="00562861" w:rsidRPr="003A7418">
        <w:rPr>
          <w:rFonts w:ascii="Times New Roman" w:hAnsi="Times New Roman" w:cs="Times New Roman"/>
          <w:sz w:val="20"/>
        </w:rPr>
        <w:t xml:space="preserve"> </w:t>
      </w:r>
      <w:r w:rsidRPr="003A7418">
        <w:rPr>
          <w:rFonts w:ascii="Times New Roman" w:hAnsi="Times New Roman" w:cs="Times New Roman"/>
          <w:sz w:val="20"/>
        </w:rPr>
        <w:t>В сентябре 2024 года произведен демонтаж основного здания лыжной базы в связи с его аварийностью. В конце 2023 года было обустроено временное здание вместимостью 100 человек для организации лыжного проката.</w:t>
      </w:r>
    </w:p>
    <w:p w14:paraId="27BF9E5F" w14:textId="77777777" w:rsidR="007919D2" w:rsidRPr="003A7418" w:rsidRDefault="007919D2" w:rsidP="007919D2">
      <w:pPr>
        <w:pStyle w:val="ConsPlusNormal"/>
        <w:ind w:firstLine="709"/>
        <w:jc w:val="both"/>
        <w:rPr>
          <w:rFonts w:ascii="Times New Roman" w:hAnsi="Times New Roman" w:cs="Times New Roman"/>
          <w:sz w:val="20"/>
        </w:rPr>
      </w:pPr>
      <w:r w:rsidRPr="003A7418">
        <w:rPr>
          <w:rFonts w:ascii="Times New Roman" w:hAnsi="Times New Roman" w:cs="Times New Roman"/>
          <w:sz w:val="20"/>
        </w:rPr>
        <w:t>** Реорганизация МБУ ДО «Спортивная школа № 3»</w:t>
      </w:r>
      <w:r w:rsidRPr="003A7418">
        <w:rPr>
          <w:rFonts w:asciiTheme="minorHAnsi" w:eastAsiaTheme="minorEastAsia" w:hAnsiTheme="minorHAnsi" w:cstheme="minorBidi"/>
          <w:sz w:val="20"/>
        </w:rPr>
        <w:t xml:space="preserve"> </w:t>
      </w:r>
      <w:r w:rsidRPr="003A7418">
        <w:rPr>
          <w:rFonts w:ascii="Times New Roman" w:hAnsi="Times New Roman" w:cs="Times New Roman"/>
          <w:sz w:val="20"/>
        </w:rPr>
        <w:t>в форме присоединения к нему МБУ ДО «Спортивная школа единоборств» (постановление Администрации города Норильска от 09.07.2025 № 299). Запись в Единый государственный реестр юридических лиц о прекращении деятельности путем реорганизации в форме присоединения в отношении МБУ ДО «Спортивная школа единоборств» внесена 17.10.2025.</w:t>
      </w:r>
    </w:p>
    <w:p w14:paraId="2D2EB57F" w14:textId="77777777" w:rsidR="003A2AD7" w:rsidRDefault="003A2AD7" w:rsidP="001353EF">
      <w:pPr>
        <w:ind w:firstLine="709"/>
        <w:jc w:val="right"/>
        <w:rPr>
          <w:sz w:val="26"/>
        </w:rPr>
      </w:pPr>
    </w:p>
    <w:p w14:paraId="4D9B9147" w14:textId="77777777" w:rsidR="003A2AD7" w:rsidRDefault="003A2AD7" w:rsidP="001353EF">
      <w:pPr>
        <w:ind w:firstLine="709"/>
        <w:jc w:val="right"/>
        <w:rPr>
          <w:sz w:val="26"/>
        </w:rPr>
      </w:pPr>
    </w:p>
    <w:p w14:paraId="77FAFE64" w14:textId="77777777" w:rsidR="003A2AD7" w:rsidRDefault="003A2AD7" w:rsidP="001353EF">
      <w:pPr>
        <w:ind w:firstLine="709"/>
        <w:jc w:val="right"/>
        <w:rPr>
          <w:sz w:val="26"/>
        </w:rPr>
      </w:pPr>
    </w:p>
    <w:p w14:paraId="18AAFFC2" w14:textId="77777777" w:rsidR="003A2AD7" w:rsidRDefault="003A2AD7" w:rsidP="001353EF">
      <w:pPr>
        <w:ind w:firstLine="709"/>
        <w:jc w:val="right"/>
        <w:rPr>
          <w:sz w:val="26"/>
        </w:rPr>
      </w:pPr>
    </w:p>
    <w:p w14:paraId="14927935" w14:textId="77777777" w:rsidR="003A2AD7" w:rsidRDefault="003A2AD7" w:rsidP="001353EF">
      <w:pPr>
        <w:ind w:firstLine="709"/>
        <w:jc w:val="right"/>
        <w:rPr>
          <w:sz w:val="26"/>
        </w:rPr>
      </w:pPr>
    </w:p>
    <w:p w14:paraId="6DCDEA18" w14:textId="77777777" w:rsidR="003A2AD7" w:rsidRDefault="003A2AD7" w:rsidP="001353EF">
      <w:pPr>
        <w:ind w:firstLine="709"/>
        <w:jc w:val="right"/>
        <w:rPr>
          <w:sz w:val="26"/>
        </w:rPr>
      </w:pPr>
    </w:p>
    <w:p w14:paraId="7D2B7D9F" w14:textId="17F003C9" w:rsidR="007919D2" w:rsidRPr="001353EF" w:rsidRDefault="00CF291F" w:rsidP="001353EF">
      <w:pPr>
        <w:ind w:firstLine="709"/>
        <w:jc w:val="right"/>
        <w:rPr>
          <w:sz w:val="26"/>
        </w:rPr>
      </w:pPr>
      <w:r w:rsidRPr="001353EF">
        <w:rPr>
          <w:sz w:val="26"/>
        </w:rPr>
        <w:lastRenderedPageBreak/>
        <w:t>Таблица 19</w:t>
      </w:r>
    </w:p>
    <w:p w14:paraId="087F382C" w14:textId="77777777" w:rsidR="007919D2" w:rsidRPr="003A7418" w:rsidRDefault="007919D2" w:rsidP="007919D2">
      <w:pPr>
        <w:spacing w:after="120"/>
        <w:jc w:val="center"/>
        <w:rPr>
          <w:b/>
          <w:sz w:val="26"/>
          <w:szCs w:val="26"/>
        </w:rPr>
      </w:pPr>
      <w:r w:rsidRPr="003A7418">
        <w:rPr>
          <w:b/>
          <w:sz w:val="26"/>
          <w:szCs w:val="26"/>
        </w:rPr>
        <w:t>Основные показатели деятельности отрасли</w:t>
      </w:r>
    </w:p>
    <w:tbl>
      <w:tblPr>
        <w:tblW w:w="9493" w:type="dxa"/>
        <w:jc w:val="center"/>
        <w:tblLayout w:type="fixed"/>
        <w:tblCellMar>
          <w:left w:w="10" w:type="dxa"/>
          <w:right w:w="10" w:type="dxa"/>
        </w:tblCellMar>
        <w:tblLook w:val="04A0" w:firstRow="1" w:lastRow="0" w:firstColumn="1" w:lastColumn="0" w:noHBand="0" w:noVBand="1"/>
      </w:tblPr>
      <w:tblGrid>
        <w:gridCol w:w="562"/>
        <w:gridCol w:w="3387"/>
        <w:gridCol w:w="15"/>
        <w:gridCol w:w="709"/>
        <w:gridCol w:w="1110"/>
        <w:gridCol w:w="24"/>
        <w:gridCol w:w="62"/>
        <w:gridCol w:w="1008"/>
        <w:gridCol w:w="773"/>
        <w:gridCol w:w="709"/>
        <w:gridCol w:w="1134"/>
      </w:tblGrid>
      <w:tr w:rsidR="007919D2" w:rsidRPr="003A7418" w14:paraId="7035BDA0" w14:textId="77777777" w:rsidTr="001312C2">
        <w:trPr>
          <w:trHeight w:val="269"/>
          <w:tblHeader/>
          <w:jc w:val="center"/>
        </w:trPr>
        <w:tc>
          <w:tcPr>
            <w:tcW w:w="562" w:type="dxa"/>
            <w:vMerge w:val="restart"/>
            <w:tcBorders>
              <w:top w:val="single" w:sz="4" w:space="0" w:color="000000"/>
              <w:left w:val="single" w:sz="4" w:space="0" w:color="000000"/>
              <w:right w:val="single" w:sz="4" w:space="0" w:color="000000"/>
            </w:tcBorders>
            <w:shd w:val="clear" w:color="auto" w:fill="C7CCE4"/>
            <w:tcMar>
              <w:left w:w="108" w:type="dxa"/>
              <w:right w:w="108" w:type="dxa"/>
            </w:tcMar>
            <w:vAlign w:val="center"/>
          </w:tcPr>
          <w:p w14:paraId="139AA9C2" w14:textId="77777777" w:rsidR="007919D2" w:rsidRPr="003A7418" w:rsidRDefault="007919D2" w:rsidP="00417C85">
            <w:pPr>
              <w:pStyle w:val="af2"/>
              <w:jc w:val="center"/>
              <w:rPr>
                <w:rFonts w:ascii="Times New Roman" w:eastAsia="Times New Roman" w:hAnsi="Times New Roman" w:cs="Times New Roman"/>
                <w:b/>
                <w:sz w:val="20"/>
                <w:szCs w:val="20"/>
              </w:rPr>
            </w:pPr>
            <w:r w:rsidRPr="003A7418">
              <w:rPr>
                <w:rFonts w:ascii="Times New Roman" w:eastAsia="Times New Roman" w:hAnsi="Times New Roman" w:cs="Times New Roman"/>
                <w:b/>
                <w:sz w:val="20"/>
                <w:szCs w:val="20"/>
              </w:rPr>
              <w:t>№</w:t>
            </w:r>
          </w:p>
        </w:tc>
        <w:tc>
          <w:tcPr>
            <w:tcW w:w="3387" w:type="dxa"/>
            <w:vMerge w:val="restart"/>
            <w:tcBorders>
              <w:top w:val="single" w:sz="4" w:space="0" w:color="000000"/>
              <w:left w:val="single" w:sz="4" w:space="0" w:color="000000"/>
              <w:right w:val="single" w:sz="4" w:space="0" w:color="000000"/>
            </w:tcBorders>
            <w:shd w:val="clear" w:color="auto" w:fill="C7CCE4"/>
            <w:tcMar>
              <w:left w:w="108" w:type="dxa"/>
              <w:right w:w="108" w:type="dxa"/>
            </w:tcMar>
            <w:vAlign w:val="center"/>
          </w:tcPr>
          <w:p w14:paraId="2F6F2CAD" w14:textId="77777777" w:rsidR="007919D2" w:rsidRPr="003A7418" w:rsidRDefault="007919D2" w:rsidP="00417C85">
            <w:pPr>
              <w:pStyle w:val="af2"/>
              <w:jc w:val="center"/>
              <w:rPr>
                <w:rFonts w:ascii="Times New Roman" w:eastAsia="Times New Roman" w:hAnsi="Times New Roman" w:cs="Times New Roman"/>
                <w:b/>
                <w:sz w:val="20"/>
                <w:szCs w:val="20"/>
              </w:rPr>
            </w:pPr>
            <w:r w:rsidRPr="003A7418">
              <w:rPr>
                <w:rFonts w:ascii="Times New Roman" w:eastAsia="Times New Roman" w:hAnsi="Times New Roman" w:cs="Times New Roman"/>
                <w:b/>
                <w:sz w:val="20"/>
                <w:szCs w:val="20"/>
              </w:rPr>
              <w:t>Наименование показателей</w:t>
            </w:r>
          </w:p>
        </w:tc>
        <w:tc>
          <w:tcPr>
            <w:tcW w:w="724" w:type="dxa"/>
            <w:gridSpan w:val="2"/>
            <w:vMerge w:val="restart"/>
            <w:tcBorders>
              <w:top w:val="single" w:sz="4" w:space="0" w:color="000000"/>
              <w:left w:val="single" w:sz="4" w:space="0" w:color="000000"/>
              <w:right w:val="single" w:sz="4" w:space="0" w:color="000000"/>
            </w:tcBorders>
            <w:shd w:val="clear" w:color="auto" w:fill="C7CCE4"/>
            <w:tcMar>
              <w:left w:w="108" w:type="dxa"/>
              <w:right w:w="108" w:type="dxa"/>
            </w:tcMar>
            <w:vAlign w:val="center"/>
          </w:tcPr>
          <w:p w14:paraId="5711C156" w14:textId="77777777" w:rsidR="007919D2" w:rsidRPr="003A7418" w:rsidRDefault="007919D2" w:rsidP="00417C85">
            <w:pPr>
              <w:pStyle w:val="af2"/>
              <w:jc w:val="center"/>
              <w:rPr>
                <w:rFonts w:ascii="Times New Roman" w:eastAsia="Times New Roman" w:hAnsi="Times New Roman" w:cs="Times New Roman"/>
                <w:b/>
                <w:sz w:val="20"/>
                <w:szCs w:val="20"/>
              </w:rPr>
            </w:pPr>
            <w:r w:rsidRPr="003A7418">
              <w:rPr>
                <w:rFonts w:ascii="Times New Roman" w:eastAsia="Times New Roman" w:hAnsi="Times New Roman" w:cs="Times New Roman"/>
                <w:b/>
                <w:sz w:val="20"/>
                <w:szCs w:val="20"/>
              </w:rPr>
              <w:t>Ед. изм.</w:t>
            </w:r>
          </w:p>
        </w:tc>
        <w:tc>
          <w:tcPr>
            <w:tcW w:w="2204" w:type="dxa"/>
            <w:gridSpan w:val="4"/>
            <w:tcBorders>
              <w:top w:val="single" w:sz="4" w:space="0" w:color="000000"/>
              <w:left w:val="single" w:sz="4" w:space="0" w:color="000000"/>
              <w:right w:val="single" w:sz="4" w:space="0" w:color="000000"/>
            </w:tcBorders>
            <w:shd w:val="clear" w:color="auto" w:fill="C7CCE4"/>
            <w:tcMar>
              <w:left w:w="108" w:type="dxa"/>
              <w:right w:w="108" w:type="dxa"/>
            </w:tcMar>
            <w:vAlign w:val="center"/>
          </w:tcPr>
          <w:p w14:paraId="5F32EDF0" w14:textId="77777777" w:rsidR="007919D2" w:rsidRPr="003A7418" w:rsidRDefault="007919D2" w:rsidP="00417C85">
            <w:pPr>
              <w:pStyle w:val="af2"/>
              <w:jc w:val="center"/>
              <w:rPr>
                <w:rFonts w:ascii="Times New Roman" w:eastAsia="Times New Roman" w:hAnsi="Times New Roman" w:cs="Times New Roman"/>
                <w:b/>
                <w:sz w:val="20"/>
                <w:szCs w:val="20"/>
              </w:rPr>
            </w:pPr>
            <w:r w:rsidRPr="003A7418">
              <w:rPr>
                <w:rFonts w:ascii="Times New Roman" w:eastAsia="Times New Roman" w:hAnsi="Times New Roman" w:cs="Times New Roman"/>
                <w:b/>
                <w:sz w:val="20"/>
                <w:szCs w:val="20"/>
              </w:rPr>
              <w:t>9 месяцев</w:t>
            </w:r>
          </w:p>
        </w:tc>
        <w:tc>
          <w:tcPr>
            <w:tcW w:w="1482" w:type="dxa"/>
            <w:gridSpan w:val="2"/>
            <w:vMerge w:val="restart"/>
            <w:tcBorders>
              <w:top w:val="single" w:sz="4" w:space="0" w:color="000000"/>
              <w:left w:val="single" w:sz="4" w:space="0" w:color="000000"/>
              <w:right w:val="single" w:sz="4" w:space="0" w:color="000000"/>
            </w:tcBorders>
            <w:shd w:val="clear" w:color="auto" w:fill="C7CCE4"/>
            <w:tcMar>
              <w:left w:w="108" w:type="dxa"/>
              <w:right w:w="108" w:type="dxa"/>
            </w:tcMar>
            <w:vAlign w:val="center"/>
          </w:tcPr>
          <w:p w14:paraId="3FDEE708" w14:textId="77777777" w:rsidR="007919D2" w:rsidRPr="003A7418" w:rsidRDefault="007919D2" w:rsidP="00417C85">
            <w:pPr>
              <w:pStyle w:val="af2"/>
              <w:jc w:val="center"/>
              <w:rPr>
                <w:rFonts w:ascii="Times New Roman" w:eastAsia="Times New Roman" w:hAnsi="Times New Roman" w:cs="Times New Roman"/>
                <w:b/>
                <w:sz w:val="20"/>
                <w:szCs w:val="20"/>
              </w:rPr>
            </w:pPr>
            <w:r w:rsidRPr="003A7418">
              <w:rPr>
                <w:rFonts w:ascii="Times New Roman" w:eastAsia="Times New Roman" w:hAnsi="Times New Roman" w:cs="Times New Roman"/>
                <w:b/>
                <w:sz w:val="20"/>
                <w:szCs w:val="20"/>
              </w:rPr>
              <w:t>Отклонение</w:t>
            </w:r>
          </w:p>
        </w:tc>
        <w:tc>
          <w:tcPr>
            <w:tcW w:w="1134" w:type="dxa"/>
            <w:vMerge w:val="restart"/>
            <w:tcBorders>
              <w:top w:val="single" w:sz="4" w:space="0" w:color="000000"/>
              <w:left w:val="single" w:sz="4" w:space="0" w:color="000000"/>
              <w:right w:val="single" w:sz="4" w:space="0" w:color="000000"/>
            </w:tcBorders>
            <w:shd w:val="clear" w:color="auto" w:fill="C7CCE4"/>
            <w:vAlign w:val="center"/>
          </w:tcPr>
          <w:p w14:paraId="6551E563" w14:textId="77777777" w:rsidR="007919D2" w:rsidRPr="003A7418" w:rsidRDefault="007919D2" w:rsidP="001312C2">
            <w:pPr>
              <w:pStyle w:val="af2"/>
              <w:rPr>
                <w:rFonts w:ascii="Times New Roman" w:hAnsi="Times New Roman" w:cs="Times New Roman"/>
                <w:b/>
                <w:sz w:val="20"/>
                <w:szCs w:val="20"/>
              </w:rPr>
            </w:pPr>
            <w:r w:rsidRPr="003A7418">
              <w:rPr>
                <w:rFonts w:ascii="Times New Roman" w:hAnsi="Times New Roman" w:cs="Times New Roman"/>
                <w:b/>
                <w:sz w:val="20"/>
                <w:szCs w:val="20"/>
              </w:rPr>
              <w:t>Ожидаемое</w:t>
            </w:r>
            <w:r w:rsidR="001312C2" w:rsidRPr="003A7418">
              <w:rPr>
                <w:rFonts w:ascii="Times New Roman" w:hAnsi="Times New Roman" w:cs="Times New Roman"/>
                <w:b/>
                <w:sz w:val="20"/>
                <w:szCs w:val="20"/>
                <w:lang w:val="en-US"/>
              </w:rPr>
              <w:t xml:space="preserve"> исполнение</w:t>
            </w:r>
          </w:p>
          <w:p w14:paraId="11D9EBBF" w14:textId="77777777" w:rsidR="007919D2" w:rsidRPr="003A7418" w:rsidRDefault="007919D2" w:rsidP="001312C2">
            <w:pPr>
              <w:pStyle w:val="af2"/>
              <w:rPr>
                <w:rFonts w:ascii="Times New Roman" w:eastAsia="Times New Roman" w:hAnsi="Times New Roman" w:cs="Times New Roman"/>
                <w:b/>
                <w:sz w:val="20"/>
                <w:szCs w:val="20"/>
              </w:rPr>
            </w:pPr>
            <w:r w:rsidRPr="003A7418">
              <w:rPr>
                <w:rFonts w:ascii="Times New Roman" w:hAnsi="Times New Roman" w:cs="Times New Roman"/>
                <w:b/>
                <w:sz w:val="20"/>
                <w:szCs w:val="20"/>
              </w:rPr>
              <w:t>за 2025 год</w:t>
            </w:r>
          </w:p>
        </w:tc>
      </w:tr>
      <w:tr w:rsidR="005F7C6A" w:rsidRPr="003A7418" w14:paraId="56111707" w14:textId="77777777" w:rsidTr="001312C2">
        <w:trPr>
          <w:trHeight w:val="276"/>
          <w:tblHeader/>
          <w:jc w:val="center"/>
        </w:trPr>
        <w:tc>
          <w:tcPr>
            <w:tcW w:w="562" w:type="dxa"/>
            <w:vMerge/>
            <w:tcBorders>
              <w:left w:val="single" w:sz="4" w:space="0" w:color="000000"/>
              <w:right w:val="single" w:sz="4" w:space="0" w:color="000000"/>
            </w:tcBorders>
            <w:shd w:val="clear" w:color="auto" w:fill="C7CCE4"/>
            <w:tcMar>
              <w:left w:w="108" w:type="dxa"/>
              <w:right w:w="108" w:type="dxa"/>
            </w:tcMar>
            <w:vAlign w:val="center"/>
          </w:tcPr>
          <w:p w14:paraId="58B888A7" w14:textId="77777777" w:rsidR="007919D2" w:rsidRPr="003A7418" w:rsidRDefault="007919D2" w:rsidP="00417C85">
            <w:pPr>
              <w:pStyle w:val="af2"/>
              <w:jc w:val="center"/>
              <w:rPr>
                <w:rFonts w:ascii="Times New Roman" w:hAnsi="Times New Roman" w:cs="Times New Roman"/>
                <w:sz w:val="20"/>
                <w:szCs w:val="20"/>
              </w:rPr>
            </w:pPr>
          </w:p>
        </w:tc>
        <w:tc>
          <w:tcPr>
            <w:tcW w:w="3387" w:type="dxa"/>
            <w:vMerge/>
            <w:tcBorders>
              <w:left w:val="single" w:sz="4" w:space="0" w:color="000000"/>
              <w:right w:val="single" w:sz="4" w:space="0" w:color="000000"/>
            </w:tcBorders>
            <w:shd w:val="clear" w:color="auto" w:fill="C7CCE4"/>
            <w:tcMar>
              <w:left w:w="108" w:type="dxa"/>
              <w:right w:w="108" w:type="dxa"/>
            </w:tcMar>
            <w:vAlign w:val="center"/>
          </w:tcPr>
          <w:p w14:paraId="3A5F4D4E" w14:textId="77777777" w:rsidR="007919D2" w:rsidRPr="003A7418" w:rsidRDefault="007919D2" w:rsidP="00417C85">
            <w:pPr>
              <w:pStyle w:val="af2"/>
              <w:jc w:val="center"/>
              <w:rPr>
                <w:rFonts w:ascii="Times New Roman" w:hAnsi="Times New Roman" w:cs="Times New Roman"/>
                <w:sz w:val="20"/>
                <w:szCs w:val="20"/>
              </w:rPr>
            </w:pPr>
          </w:p>
        </w:tc>
        <w:tc>
          <w:tcPr>
            <w:tcW w:w="724" w:type="dxa"/>
            <w:gridSpan w:val="2"/>
            <w:vMerge/>
            <w:tcBorders>
              <w:left w:val="single" w:sz="4" w:space="0" w:color="000000"/>
              <w:right w:val="single" w:sz="4" w:space="0" w:color="000000"/>
            </w:tcBorders>
            <w:shd w:val="clear" w:color="auto" w:fill="C7CCE4"/>
            <w:tcMar>
              <w:left w:w="108" w:type="dxa"/>
              <w:right w:w="108" w:type="dxa"/>
            </w:tcMar>
            <w:vAlign w:val="center"/>
          </w:tcPr>
          <w:p w14:paraId="75256C9E" w14:textId="77777777" w:rsidR="007919D2" w:rsidRPr="003A7418" w:rsidRDefault="007919D2" w:rsidP="00417C85">
            <w:pPr>
              <w:pStyle w:val="af2"/>
              <w:jc w:val="center"/>
              <w:rPr>
                <w:rFonts w:ascii="Times New Roman" w:hAnsi="Times New Roman" w:cs="Times New Roman"/>
                <w:sz w:val="20"/>
                <w:szCs w:val="20"/>
              </w:rPr>
            </w:pPr>
          </w:p>
        </w:tc>
        <w:tc>
          <w:tcPr>
            <w:tcW w:w="1110" w:type="dxa"/>
            <w:vMerge w:val="restart"/>
            <w:tcBorders>
              <w:top w:val="single" w:sz="4" w:space="0" w:color="000000"/>
              <w:left w:val="single" w:sz="4" w:space="0" w:color="000000"/>
              <w:right w:val="single" w:sz="4" w:space="0" w:color="000000"/>
            </w:tcBorders>
            <w:shd w:val="clear" w:color="auto" w:fill="C7CCE4"/>
            <w:tcMar>
              <w:left w:w="108" w:type="dxa"/>
              <w:right w:w="108" w:type="dxa"/>
            </w:tcMar>
            <w:vAlign w:val="center"/>
          </w:tcPr>
          <w:p w14:paraId="37C4EDF3" w14:textId="77777777" w:rsidR="007919D2" w:rsidRPr="003A7418" w:rsidRDefault="007919D2" w:rsidP="00417C85">
            <w:pPr>
              <w:pStyle w:val="af2"/>
              <w:jc w:val="center"/>
              <w:rPr>
                <w:rFonts w:ascii="Times New Roman" w:hAnsi="Times New Roman" w:cs="Times New Roman"/>
                <w:b/>
                <w:sz w:val="20"/>
                <w:szCs w:val="20"/>
              </w:rPr>
            </w:pPr>
            <w:r w:rsidRPr="003A7418">
              <w:rPr>
                <w:rFonts w:ascii="Times New Roman" w:eastAsia="Times New Roman" w:hAnsi="Times New Roman" w:cs="Times New Roman"/>
                <w:b/>
                <w:sz w:val="20"/>
                <w:szCs w:val="20"/>
              </w:rPr>
              <w:t>2024 год</w:t>
            </w:r>
          </w:p>
        </w:tc>
        <w:tc>
          <w:tcPr>
            <w:tcW w:w="1094" w:type="dxa"/>
            <w:gridSpan w:val="3"/>
            <w:vMerge w:val="restart"/>
            <w:tcBorders>
              <w:top w:val="single" w:sz="4" w:space="0" w:color="000000"/>
              <w:left w:val="single" w:sz="4" w:space="0" w:color="000000"/>
              <w:right w:val="single" w:sz="4" w:space="0" w:color="000000"/>
            </w:tcBorders>
            <w:shd w:val="clear" w:color="auto" w:fill="C7CCE4"/>
            <w:vAlign w:val="center"/>
          </w:tcPr>
          <w:p w14:paraId="18E94332" w14:textId="77777777" w:rsidR="007919D2" w:rsidRPr="003A7418" w:rsidRDefault="007919D2" w:rsidP="00417C85">
            <w:pPr>
              <w:pStyle w:val="af2"/>
              <w:jc w:val="center"/>
              <w:rPr>
                <w:rFonts w:ascii="Times New Roman" w:hAnsi="Times New Roman" w:cs="Times New Roman"/>
                <w:b/>
                <w:sz w:val="20"/>
                <w:szCs w:val="20"/>
              </w:rPr>
            </w:pPr>
            <w:r w:rsidRPr="003A7418">
              <w:rPr>
                <w:rFonts w:ascii="Times New Roman" w:eastAsia="Times New Roman" w:hAnsi="Times New Roman" w:cs="Times New Roman"/>
                <w:b/>
                <w:sz w:val="20"/>
                <w:szCs w:val="20"/>
              </w:rPr>
              <w:t>2025 год</w:t>
            </w:r>
          </w:p>
        </w:tc>
        <w:tc>
          <w:tcPr>
            <w:tcW w:w="1482" w:type="dxa"/>
            <w:gridSpan w:val="2"/>
            <w:vMerge/>
            <w:tcBorders>
              <w:left w:val="single" w:sz="4" w:space="0" w:color="000000"/>
              <w:bottom w:val="single" w:sz="4" w:space="0" w:color="000000"/>
              <w:right w:val="single" w:sz="4" w:space="0" w:color="000000"/>
            </w:tcBorders>
            <w:shd w:val="clear" w:color="auto" w:fill="C7CCE4"/>
            <w:tcMar>
              <w:left w:w="108" w:type="dxa"/>
              <w:right w:w="108" w:type="dxa"/>
            </w:tcMar>
            <w:vAlign w:val="center"/>
          </w:tcPr>
          <w:p w14:paraId="47C38651" w14:textId="77777777" w:rsidR="007919D2" w:rsidRPr="003A7418" w:rsidRDefault="007919D2" w:rsidP="00417C85">
            <w:pPr>
              <w:pStyle w:val="af2"/>
              <w:jc w:val="center"/>
              <w:rPr>
                <w:rFonts w:ascii="Times New Roman" w:hAnsi="Times New Roman" w:cs="Times New Roman"/>
                <w:b/>
                <w:sz w:val="20"/>
                <w:szCs w:val="20"/>
              </w:rPr>
            </w:pPr>
          </w:p>
        </w:tc>
        <w:tc>
          <w:tcPr>
            <w:tcW w:w="1134" w:type="dxa"/>
            <w:vMerge/>
            <w:tcBorders>
              <w:left w:val="single" w:sz="4" w:space="0" w:color="000000"/>
              <w:right w:val="single" w:sz="4" w:space="0" w:color="000000"/>
            </w:tcBorders>
            <w:shd w:val="clear" w:color="auto" w:fill="C7CCE4"/>
          </w:tcPr>
          <w:p w14:paraId="3304B143" w14:textId="77777777" w:rsidR="007919D2" w:rsidRPr="003A7418" w:rsidRDefault="007919D2" w:rsidP="00417C85">
            <w:pPr>
              <w:pStyle w:val="af2"/>
              <w:rPr>
                <w:rFonts w:ascii="Times New Roman" w:hAnsi="Times New Roman" w:cs="Times New Roman"/>
                <w:sz w:val="20"/>
                <w:szCs w:val="20"/>
              </w:rPr>
            </w:pPr>
          </w:p>
        </w:tc>
      </w:tr>
      <w:tr w:rsidR="005F7C6A" w:rsidRPr="003A7418" w14:paraId="448DC617" w14:textId="77777777" w:rsidTr="001312C2">
        <w:trPr>
          <w:trHeight w:val="269"/>
          <w:tblHeader/>
          <w:jc w:val="center"/>
        </w:trPr>
        <w:tc>
          <w:tcPr>
            <w:tcW w:w="562" w:type="dxa"/>
            <w:vMerge/>
            <w:tcBorders>
              <w:left w:val="single" w:sz="4" w:space="0" w:color="000000"/>
              <w:bottom w:val="single" w:sz="4" w:space="0" w:color="000000"/>
              <w:right w:val="single" w:sz="4" w:space="0" w:color="000000"/>
            </w:tcBorders>
            <w:shd w:val="clear" w:color="auto" w:fill="C7CCE4"/>
            <w:tcMar>
              <w:left w:w="108" w:type="dxa"/>
              <w:right w:w="108" w:type="dxa"/>
            </w:tcMar>
            <w:vAlign w:val="center"/>
          </w:tcPr>
          <w:p w14:paraId="68AD5084" w14:textId="77777777" w:rsidR="007919D2" w:rsidRPr="003A7418" w:rsidRDefault="007919D2" w:rsidP="00417C85">
            <w:pPr>
              <w:pStyle w:val="af2"/>
              <w:jc w:val="center"/>
              <w:rPr>
                <w:rFonts w:ascii="Times New Roman" w:eastAsia="Calibri" w:hAnsi="Times New Roman" w:cs="Times New Roman"/>
                <w:b/>
                <w:sz w:val="20"/>
                <w:szCs w:val="20"/>
              </w:rPr>
            </w:pPr>
          </w:p>
        </w:tc>
        <w:tc>
          <w:tcPr>
            <w:tcW w:w="3387" w:type="dxa"/>
            <w:vMerge/>
            <w:tcBorders>
              <w:left w:val="single" w:sz="4" w:space="0" w:color="000000"/>
              <w:bottom w:val="single" w:sz="4" w:space="0" w:color="000000"/>
              <w:right w:val="single" w:sz="4" w:space="0" w:color="000000"/>
            </w:tcBorders>
            <w:shd w:val="clear" w:color="auto" w:fill="C7CCE4"/>
            <w:tcMar>
              <w:left w:w="108" w:type="dxa"/>
              <w:right w:w="108" w:type="dxa"/>
            </w:tcMar>
            <w:vAlign w:val="center"/>
          </w:tcPr>
          <w:p w14:paraId="5BF6C426" w14:textId="77777777" w:rsidR="007919D2" w:rsidRPr="003A7418" w:rsidRDefault="007919D2" w:rsidP="00417C85">
            <w:pPr>
              <w:pStyle w:val="af2"/>
              <w:jc w:val="center"/>
              <w:rPr>
                <w:rFonts w:ascii="Times New Roman" w:eastAsia="Calibri" w:hAnsi="Times New Roman" w:cs="Times New Roman"/>
                <w:b/>
                <w:sz w:val="20"/>
                <w:szCs w:val="20"/>
              </w:rPr>
            </w:pPr>
          </w:p>
        </w:tc>
        <w:tc>
          <w:tcPr>
            <w:tcW w:w="724" w:type="dxa"/>
            <w:gridSpan w:val="2"/>
            <w:vMerge/>
            <w:tcBorders>
              <w:left w:val="single" w:sz="4" w:space="0" w:color="000000"/>
              <w:bottom w:val="single" w:sz="4" w:space="0" w:color="000000"/>
              <w:right w:val="single" w:sz="4" w:space="0" w:color="000000"/>
            </w:tcBorders>
            <w:shd w:val="clear" w:color="auto" w:fill="C7CCE4"/>
            <w:tcMar>
              <w:left w:w="108" w:type="dxa"/>
              <w:right w:w="108" w:type="dxa"/>
            </w:tcMar>
            <w:vAlign w:val="center"/>
          </w:tcPr>
          <w:p w14:paraId="24CFCABC" w14:textId="77777777" w:rsidR="007919D2" w:rsidRPr="003A7418" w:rsidRDefault="007919D2" w:rsidP="00417C85">
            <w:pPr>
              <w:pStyle w:val="af2"/>
              <w:jc w:val="center"/>
              <w:rPr>
                <w:rFonts w:ascii="Times New Roman" w:eastAsia="Calibri" w:hAnsi="Times New Roman" w:cs="Times New Roman"/>
                <w:b/>
                <w:sz w:val="20"/>
                <w:szCs w:val="20"/>
              </w:rPr>
            </w:pPr>
          </w:p>
        </w:tc>
        <w:tc>
          <w:tcPr>
            <w:tcW w:w="1110" w:type="dxa"/>
            <w:vMerge/>
            <w:tcBorders>
              <w:left w:val="single" w:sz="4" w:space="0" w:color="000000"/>
              <w:bottom w:val="single" w:sz="4" w:space="0" w:color="000000"/>
              <w:right w:val="single" w:sz="4" w:space="0" w:color="000000"/>
            </w:tcBorders>
            <w:shd w:val="clear" w:color="auto" w:fill="C7CCE4"/>
            <w:tcMar>
              <w:left w:w="108" w:type="dxa"/>
              <w:right w:w="108" w:type="dxa"/>
            </w:tcMar>
            <w:vAlign w:val="center"/>
          </w:tcPr>
          <w:p w14:paraId="52A15B79" w14:textId="77777777" w:rsidR="007919D2" w:rsidRPr="003A7418" w:rsidRDefault="007919D2" w:rsidP="00417C85">
            <w:pPr>
              <w:pStyle w:val="af2"/>
              <w:jc w:val="center"/>
              <w:rPr>
                <w:rFonts w:ascii="Times New Roman" w:hAnsi="Times New Roman" w:cs="Times New Roman"/>
                <w:b/>
                <w:sz w:val="20"/>
                <w:szCs w:val="20"/>
              </w:rPr>
            </w:pPr>
          </w:p>
        </w:tc>
        <w:tc>
          <w:tcPr>
            <w:tcW w:w="1094" w:type="dxa"/>
            <w:gridSpan w:val="3"/>
            <w:vMerge/>
            <w:tcBorders>
              <w:left w:val="single" w:sz="4" w:space="0" w:color="000000"/>
              <w:bottom w:val="single" w:sz="4" w:space="0" w:color="000000"/>
              <w:right w:val="single" w:sz="4" w:space="0" w:color="000000"/>
            </w:tcBorders>
            <w:shd w:val="clear" w:color="auto" w:fill="C7CCE4"/>
            <w:tcMar>
              <w:left w:w="108" w:type="dxa"/>
              <w:right w:w="108" w:type="dxa"/>
            </w:tcMar>
            <w:vAlign w:val="center"/>
          </w:tcPr>
          <w:p w14:paraId="133F0E3F" w14:textId="77777777" w:rsidR="007919D2" w:rsidRPr="003A7418" w:rsidRDefault="007919D2" w:rsidP="00417C85">
            <w:pPr>
              <w:pStyle w:val="af2"/>
              <w:jc w:val="center"/>
              <w:rPr>
                <w:rFonts w:ascii="Times New Roman" w:hAnsi="Times New Roman" w:cs="Times New Roman"/>
                <w:b/>
                <w:sz w:val="20"/>
                <w:szCs w:val="20"/>
              </w:rPr>
            </w:pPr>
          </w:p>
        </w:tc>
        <w:tc>
          <w:tcPr>
            <w:tcW w:w="773" w:type="dxa"/>
            <w:tcBorders>
              <w:top w:val="single" w:sz="4" w:space="0" w:color="000000"/>
              <w:left w:val="single" w:sz="4" w:space="0" w:color="000000"/>
              <w:bottom w:val="single" w:sz="4" w:space="0" w:color="000000"/>
              <w:right w:val="single" w:sz="4" w:space="0" w:color="000000"/>
            </w:tcBorders>
            <w:shd w:val="clear" w:color="auto" w:fill="C7CCE4"/>
            <w:tcMar>
              <w:left w:w="108" w:type="dxa"/>
              <w:right w:w="108" w:type="dxa"/>
            </w:tcMar>
            <w:vAlign w:val="center"/>
          </w:tcPr>
          <w:p w14:paraId="75123FD4" w14:textId="77777777" w:rsidR="007919D2" w:rsidRPr="003A7418" w:rsidRDefault="007919D2" w:rsidP="00417C85">
            <w:pPr>
              <w:pStyle w:val="af2"/>
              <w:jc w:val="center"/>
              <w:rPr>
                <w:rFonts w:ascii="Times New Roman" w:eastAsia="Times New Roman" w:hAnsi="Times New Roman" w:cs="Times New Roman"/>
                <w:b/>
                <w:sz w:val="20"/>
                <w:szCs w:val="20"/>
              </w:rPr>
            </w:pPr>
            <w:r w:rsidRPr="003A7418">
              <w:rPr>
                <w:rFonts w:ascii="Times New Roman" w:eastAsia="Times New Roman" w:hAnsi="Times New Roman" w:cs="Times New Roman"/>
                <w:b/>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C7CCE4"/>
            <w:tcMar>
              <w:left w:w="108" w:type="dxa"/>
              <w:right w:w="108" w:type="dxa"/>
            </w:tcMar>
            <w:vAlign w:val="center"/>
          </w:tcPr>
          <w:p w14:paraId="5827AA04" w14:textId="77777777" w:rsidR="007919D2" w:rsidRPr="003A7418" w:rsidRDefault="007919D2" w:rsidP="00417C85">
            <w:pPr>
              <w:pStyle w:val="af2"/>
              <w:jc w:val="center"/>
              <w:rPr>
                <w:rFonts w:ascii="Times New Roman" w:eastAsia="Times New Roman" w:hAnsi="Times New Roman" w:cs="Times New Roman"/>
                <w:b/>
                <w:sz w:val="20"/>
                <w:szCs w:val="20"/>
              </w:rPr>
            </w:pPr>
            <w:r w:rsidRPr="003A7418">
              <w:rPr>
                <w:rFonts w:ascii="Times New Roman" w:eastAsia="Times New Roman" w:hAnsi="Times New Roman" w:cs="Times New Roman"/>
                <w:b/>
                <w:sz w:val="20"/>
                <w:szCs w:val="20"/>
              </w:rPr>
              <w:t>%</w:t>
            </w:r>
          </w:p>
        </w:tc>
        <w:tc>
          <w:tcPr>
            <w:tcW w:w="1134" w:type="dxa"/>
            <w:vMerge/>
            <w:tcBorders>
              <w:left w:val="single" w:sz="4" w:space="0" w:color="000000"/>
              <w:bottom w:val="single" w:sz="4" w:space="0" w:color="000000"/>
              <w:right w:val="single" w:sz="4" w:space="0" w:color="000000"/>
            </w:tcBorders>
            <w:shd w:val="clear" w:color="auto" w:fill="C7CCE4"/>
          </w:tcPr>
          <w:p w14:paraId="04B23AFE" w14:textId="77777777" w:rsidR="007919D2" w:rsidRPr="003A7418" w:rsidRDefault="007919D2" w:rsidP="00417C85">
            <w:pPr>
              <w:pStyle w:val="af2"/>
              <w:jc w:val="center"/>
              <w:rPr>
                <w:rFonts w:ascii="Times New Roman" w:eastAsia="Times New Roman" w:hAnsi="Times New Roman" w:cs="Times New Roman"/>
                <w:b/>
                <w:sz w:val="20"/>
                <w:szCs w:val="20"/>
              </w:rPr>
            </w:pPr>
          </w:p>
        </w:tc>
      </w:tr>
      <w:tr w:rsidR="007919D2" w:rsidRPr="003A7418" w14:paraId="5696121D" w14:textId="77777777" w:rsidTr="001312C2">
        <w:trPr>
          <w:trHeight w:val="8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F53374" w14:textId="77777777" w:rsidR="007919D2" w:rsidRPr="003A7418" w:rsidRDefault="007919D2" w:rsidP="00417C85">
            <w:pPr>
              <w:pStyle w:val="af2"/>
              <w:jc w:val="center"/>
              <w:rPr>
                <w:rFonts w:ascii="Times New Roman" w:eastAsia="Times New Roman" w:hAnsi="Times New Roman" w:cs="Times New Roman"/>
                <w:sz w:val="20"/>
                <w:szCs w:val="20"/>
              </w:rPr>
            </w:pPr>
            <w:r w:rsidRPr="003A7418">
              <w:rPr>
                <w:rFonts w:ascii="Times New Roman" w:eastAsia="Times New Roman" w:hAnsi="Times New Roman" w:cs="Times New Roman"/>
                <w:sz w:val="20"/>
                <w:szCs w:val="20"/>
              </w:rPr>
              <w:t>1</w:t>
            </w: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C3AD7A" w14:textId="77777777" w:rsidR="007919D2" w:rsidRPr="003A7418" w:rsidRDefault="007919D2" w:rsidP="00417C85">
            <w:pPr>
              <w:pStyle w:val="af2"/>
              <w:shd w:val="clear" w:color="auto" w:fill="FFFFFF" w:themeFill="background1"/>
              <w:ind w:left="34"/>
              <w:rPr>
                <w:rFonts w:ascii="Times New Roman" w:eastAsia="Times New Roman" w:hAnsi="Times New Roman" w:cs="Times New Roman"/>
                <w:sz w:val="20"/>
                <w:szCs w:val="20"/>
              </w:rPr>
            </w:pPr>
            <w:r w:rsidRPr="003A7418">
              <w:rPr>
                <w:rFonts w:ascii="Times New Roman" w:eastAsia="Times New Roman" w:hAnsi="Times New Roman" w:cs="Times New Roman"/>
                <w:sz w:val="20"/>
                <w:szCs w:val="20"/>
              </w:rPr>
              <w:t>Численность систематически занимающихся физической культурой и спортом</w:t>
            </w:r>
          </w:p>
          <w:p w14:paraId="77E2EDF8" w14:textId="77777777" w:rsidR="007919D2" w:rsidRPr="003A7418" w:rsidRDefault="007919D2" w:rsidP="00417C85">
            <w:pPr>
              <w:pStyle w:val="af2"/>
              <w:ind w:left="34"/>
              <w:rPr>
                <w:rFonts w:ascii="Times New Roman" w:hAnsi="Times New Roman" w:cs="Times New Roman"/>
                <w:sz w:val="20"/>
                <w:szCs w:val="20"/>
              </w:rPr>
            </w:pPr>
            <w:r w:rsidRPr="003A7418">
              <w:rPr>
                <w:rFonts w:ascii="Times New Roman" w:eastAsia="Times New Roman" w:hAnsi="Times New Roman" w:cs="Times New Roman"/>
                <w:sz w:val="20"/>
                <w:szCs w:val="20"/>
              </w:rPr>
              <w:t>(от 3 до 80 лет и старше)</w:t>
            </w: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D03C54"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eastAsia="Times New Roman" w:hAnsi="Times New Roman" w:cs="Times New Roman"/>
                <w:sz w:val="20"/>
                <w:szCs w:val="20"/>
              </w:rPr>
              <w:t>чел.</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A73875"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hAnsi="Times New Roman" w:cs="Times New Roman"/>
                <w:sz w:val="20"/>
                <w:szCs w:val="20"/>
              </w:rPr>
              <w:t>86 326</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C2DC775"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hAnsi="Times New Roman" w:cs="Times New Roman"/>
                <w:sz w:val="20"/>
                <w:szCs w:val="20"/>
              </w:rPr>
              <w:t>91 496</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499D01"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hAnsi="Times New Roman" w:cs="Times New Roman"/>
                <w:sz w:val="20"/>
                <w:szCs w:val="20"/>
              </w:rPr>
              <w:t>5 170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1936D5"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hAnsi="Times New Roman" w:cs="Times New Roman"/>
                <w:sz w:val="20"/>
                <w:szCs w:val="20"/>
              </w:rPr>
              <w:t>106,0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972CD"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hAnsi="Times New Roman" w:cs="Times New Roman"/>
                <w:sz w:val="20"/>
                <w:szCs w:val="20"/>
              </w:rPr>
              <w:t>94 688</w:t>
            </w:r>
          </w:p>
        </w:tc>
      </w:tr>
      <w:tr w:rsidR="007919D2" w:rsidRPr="003A7418" w14:paraId="29E8D42B" w14:textId="77777777" w:rsidTr="001312C2">
        <w:trPr>
          <w:trHeight w:val="418"/>
          <w:jc w:val="center"/>
        </w:trPr>
        <w:tc>
          <w:tcPr>
            <w:tcW w:w="8359"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41D519" w14:textId="77777777" w:rsidR="007919D2" w:rsidRPr="003A7418" w:rsidRDefault="007919D2" w:rsidP="00417C85">
            <w:pPr>
              <w:ind w:firstLine="709"/>
              <w:jc w:val="center"/>
              <w:rPr>
                <w:i/>
                <w:sz w:val="20"/>
                <w:szCs w:val="20"/>
                <w:u w:val="single"/>
              </w:rPr>
            </w:pPr>
            <w:r w:rsidRPr="003A7418">
              <w:rPr>
                <w:i/>
                <w:sz w:val="20"/>
                <w:szCs w:val="20"/>
                <w:u w:val="single"/>
              </w:rPr>
              <w:t>Деятельность спортивных школ</w:t>
            </w:r>
          </w:p>
        </w:tc>
        <w:tc>
          <w:tcPr>
            <w:tcW w:w="1134" w:type="dxa"/>
            <w:tcBorders>
              <w:top w:val="single" w:sz="4" w:space="0" w:color="000000"/>
              <w:left w:val="single" w:sz="4" w:space="0" w:color="000000"/>
              <w:bottom w:val="single" w:sz="4" w:space="0" w:color="000000"/>
              <w:right w:val="single" w:sz="4" w:space="0" w:color="000000"/>
            </w:tcBorders>
            <w:vAlign w:val="center"/>
          </w:tcPr>
          <w:p w14:paraId="369915DF" w14:textId="77777777" w:rsidR="007919D2" w:rsidRPr="003A7418" w:rsidRDefault="007919D2" w:rsidP="00417C85">
            <w:pPr>
              <w:ind w:firstLine="709"/>
              <w:jc w:val="center"/>
              <w:rPr>
                <w:i/>
                <w:sz w:val="20"/>
                <w:szCs w:val="20"/>
                <w:u w:val="single"/>
              </w:rPr>
            </w:pPr>
          </w:p>
        </w:tc>
      </w:tr>
      <w:tr w:rsidR="007919D2" w:rsidRPr="003A7418" w14:paraId="2C8D7FED" w14:textId="77777777" w:rsidTr="00B62C34">
        <w:trPr>
          <w:trHeight w:val="55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4204C63"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eastAsia="Times New Roman" w:hAnsi="Times New Roman" w:cs="Times New Roman"/>
                <w:sz w:val="20"/>
                <w:szCs w:val="20"/>
              </w:rPr>
              <w:t>3</w:t>
            </w: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61F58D7" w14:textId="77777777" w:rsidR="007919D2" w:rsidRPr="003A7418" w:rsidRDefault="007919D2" w:rsidP="00417C85">
            <w:pPr>
              <w:pStyle w:val="af2"/>
              <w:ind w:left="142"/>
              <w:rPr>
                <w:rFonts w:ascii="Times New Roman" w:hAnsi="Times New Roman" w:cs="Times New Roman"/>
                <w:sz w:val="20"/>
                <w:szCs w:val="20"/>
              </w:rPr>
            </w:pPr>
            <w:r w:rsidRPr="003A7418">
              <w:rPr>
                <w:rFonts w:ascii="Times New Roman" w:hAnsi="Times New Roman" w:cs="Times New Roman"/>
                <w:sz w:val="20"/>
                <w:szCs w:val="20"/>
              </w:rPr>
              <w:t>Количество занимающихся в спортивных школах</w:t>
            </w: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BA01901"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eastAsia="Times New Roman" w:hAnsi="Times New Roman" w:cs="Times New Roman"/>
                <w:sz w:val="20"/>
                <w:szCs w:val="20"/>
              </w:rPr>
              <w:t>чел.</w:t>
            </w:r>
          </w:p>
        </w:tc>
        <w:tc>
          <w:tcPr>
            <w:tcW w:w="1196"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7EC2098"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hAnsi="Times New Roman" w:cs="Times New Roman"/>
                <w:sz w:val="20"/>
                <w:szCs w:val="20"/>
              </w:rPr>
              <w:t>4 985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8AB29E9"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hAnsi="Times New Roman" w:cs="Times New Roman"/>
                <w:sz w:val="20"/>
                <w:szCs w:val="20"/>
              </w:rPr>
              <w:t>5 118</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9737616"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hAnsi="Times New Roman" w:cs="Times New Roman"/>
                <w:sz w:val="20"/>
                <w:szCs w:val="20"/>
              </w:rPr>
              <w:t>133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D85E470"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hAnsi="Times New Roman" w:cs="Times New Roman"/>
                <w:sz w:val="20"/>
                <w:szCs w:val="20"/>
              </w:rPr>
              <w:t>102,7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96A3E" w14:textId="77777777" w:rsidR="007919D2" w:rsidRPr="003A7418" w:rsidRDefault="007919D2" w:rsidP="00417C85">
            <w:pPr>
              <w:pStyle w:val="af2"/>
              <w:jc w:val="center"/>
              <w:rPr>
                <w:rFonts w:ascii="Times New Roman" w:hAnsi="Times New Roman" w:cs="Times New Roman"/>
                <w:sz w:val="20"/>
                <w:szCs w:val="20"/>
              </w:rPr>
            </w:pPr>
            <w:r w:rsidRPr="003A7418">
              <w:rPr>
                <w:rFonts w:ascii="Times New Roman" w:hAnsi="Times New Roman" w:cs="Times New Roman"/>
                <w:sz w:val="20"/>
                <w:szCs w:val="20"/>
              </w:rPr>
              <w:t>5 073</w:t>
            </w:r>
          </w:p>
        </w:tc>
      </w:tr>
      <w:tr w:rsidR="007919D2" w:rsidRPr="003A7418" w14:paraId="19979806" w14:textId="77777777" w:rsidTr="00B62C34">
        <w:trPr>
          <w:trHeight w:val="8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B7171CD" w14:textId="77777777" w:rsidR="007919D2" w:rsidRPr="003A7418" w:rsidRDefault="007919D2" w:rsidP="00417C85">
            <w:pPr>
              <w:jc w:val="center"/>
              <w:rPr>
                <w:sz w:val="20"/>
                <w:szCs w:val="20"/>
              </w:rPr>
            </w:pPr>
            <w:r w:rsidRPr="003A7418">
              <w:rPr>
                <w:sz w:val="20"/>
                <w:szCs w:val="20"/>
              </w:rPr>
              <w:t>4</w:t>
            </w: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A27A2FB" w14:textId="77777777" w:rsidR="007919D2" w:rsidRPr="003A7418" w:rsidRDefault="007919D2" w:rsidP="00417C85">
            <w:pPr>
              <w:pStyle w:val="af2"/>
              <w:ind w:left="142"/>
              <w:rPr>
                <w:rFonts w:ascii="Times New Roman" w:hAnsi="Times New Roman" w:cs="Times New Roman"/>
                <w:sz w:val="20"/>
                <w:szCs w:val="20"/>
              </w:rPr>
            </w:pPr>
            <w:r w:rsidRPr="003A7418">
              <w:rPr>
                <w:rFonts w:ascii="Times New Roman" w:hAnsi="Times New Roman" w:cs="Times New Roman"/>
                <w:sz w:val="20"/>
                <w:szCs w:val="20"/>
              </w:rPr>
              <w:t>Количество выездных спортивных мероприятий и участников из числа занимающихся в спортивных школах</w:t>
            </w: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DA46B66" w14:textId="77777777" w:rsidR="007919D2" w:rsidRPr="003A7418" w:rsidRDefault="007919D2" w:rsidP="00417C85">
            <w:pPr>
              <w:jc w:val="center"/>
              <w:rPr>
                <w:sz w:val="20"/>
                <w:szCs w:val="20"/>
              </w:rPr>
            </w:pPr>
            <w:r w:rsidRPr="003A7418">
              <w:rPr>
                <w:sz w:val="20"/>
                <w:szCs w:val="20"/>
              </w:rPr>
              <w:t>ед./</w:t>
            </w:r>
          </w:p>
          <w:p w14:paraId="67B8F754" w14:textId="77777777" w:rsidR="007919D2" w:rsidRPr="003A7418" w:rsidRDefault="007919D2" w:rsidP="00417C85">
            <w:pPr>
              <w:jc w:val="center"/>
              <w:rPr>
                <w:sz w:val="20"/>
                <w:szCs w:val="20"/>
              </w:rPr>
            </w:pPr>
            <w:r w:rsidRPr="003A7418">
              <w:rPr>
                <w:sz w:val="20"/>
                <w:szCs w:val="20"/>
              </w:rPr>
              <w:t>чел.</w:t>
            </w:r>
          </w:p>
        </w:tc>
        <w:tc>
          <w:tcPr>
            <w:tcW w:w="1196"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DF53219" w14:textId="77777777" w:rsidR="007919D2" w:rsidRPr="003A7418" w:rsidRDefault="007919D2" w:rsidP="00417C85">
            <w:pPr>
              <w:jc w:val="center"/>
              <w:rPr>
                <w:sz w:val="20"/>
                <w:szCs w:val="20"/>
              </w:rPr>
            </w:pPr>
            <w:r w:rsidRPr="003A7418">
              <w:rPr>
                <w:sz w:val="20"/>
                <w:szCs w:val="20"/>
              </w:rPr>
              <w:t>141/</w:t>
            </w:r>
          </w:p>
          <w:p w14:paraId="028FC818" w14:textId="77777777" w:rsidR="007919D2" w:rsidRPr="003A7418" w:rsidRDefault="007919D2" w:rsidP="00417C85">
            <w:pPr>
              <w:jc w:val="center"/>
              <w:rPr>
                <w:sz w:val="20"/>
                <w:szCs w:val="20"/>
              </w:rPr>
            </w:pPr>
            <w:r w:rsidRPr="003A7418">
              <w:rPr>
                <w:sz w:val="20"/>
                <w:szCs w:val="20"/>
              </w:rPr>
              <w:t>866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0FC007B" w14:textId="77777777" w:rsidR="007919D2" w:rsidRPr="003A7418" w:rsidRDefault="007919D2" w:rsidP="00417C85">
            <w:pPr>
              <w:jc w:val="center"/>
              <w:rPr>
                <w:sz w:val="20"/>
                <w:szCs w:val="20"/>
              </w:rPr>
            </w:pPr>
            <w:r w:rsidRPr="003A7418">
              <w:rPr>
                <w:sz w:val="20"/>
                <w:szCs w:val="20"/>
              </w:rPr>
              <w:t>165/</w:t>
            </w:r>
          </w:p>
          <w:p w14:paraId="3EAB5EA1" w14:textId="77777777" w:rsidR="007919D2" w:rsidRPr="003A7418" w:rsidRDefault="007919D2" w:rsidP="00417C85">
            <w:pPr>
              <w:jc w:val="center"/>
              <w:rPr>
                <w:sz w:val="20"/>
                <w:szCs w:val="20"/>
              </w:rPr>
            </w:pPr>
            <w:r w:rsidRPr="003A7418">
              <w:rPr>
                <w:sz w:val="20"/>
                <w:szCs w:val="20"/>
              </w:rPr>
              <w:t>1 271</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F5A1F34" w14:textId="77777777" w:rsidR="007919D2" w:rsidRPr="003A7418" w:rsidRDefault="007919D2" w:rsidP="00417C85">
            <w:pPr>
              <w:jc w:val="center"/>
              <w:rPr>
                <w:sz w:val="20"/>
                <w:szCs w:val="20"/>
              </w:rPr>
            </w:pPr>
            <w:r w:rsidRPr="003A7418">
              <w:rPr>
                <w:sz w:val="20"/>
                <w:szCs w:val="20"/>
              </w:rPr>
              <w:t>24/</w:t>
            </w:r>
          </w:p>
          <w:p w14:paraId="4F6BEA20" w14:textId="77777777" w:rsidR="007919D2" w:rsidRPr="003A7418" w:rsidRDefault="007919D2" w:rsidP="00417C85">
            <w:pPr>
              <w:jc w:val="center"/>
              <w:rPr>
                <w:sz w:val="20"/>
                <w:szCs w:val="20"/>
              </w:rPr>
            </w:pPr>
            <w:r w:rsidRPr="003A7418">
              <w:rPr>
                <w:sz w:val="20"/>
                <w:szCs w:val="20"/>
              </w:rPr>
              <w:t>405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A01BE77" w14:textId="77777777" w:rsidR="007919D2" w:rsidRPr="003A7418" w:rsidRDefault="007919D2" w:rsidP="00417C85">
            <w:pPr>
              <w:jc w:val="center"/>
              <w:rPr>
                <w:sz w:val="20"/>
                <w:szCs w:val="20"/>
              </w:rPr>
            </w:pPr>
            <w:r w:rsidRPr="003A7418">
              <w:rPr>
                <w:sz w:val="20"/>
                <w:szCs w:val="20"/>
              </w:rPr>
              <w:t>117,0/</w:t>
            </w:r>
          </w:p>
          <w:p w14:paraId="2FF4CA33" w14:textId="77777777" w:rsidR="007919D2" w:rsidRPr="003A7418" w:rsidRDefault="007919D2" w:rsidP="00417C85">
            <w:pPr>
              <w:jc w:val="center"/>
              <w:rPr>
                <w:sz w:val="20"/>
                <w:szCs w:val="20"/>
              </w:rPr>
            </w:pPr>
            <w:r w:rsidRPr="003A7418">
              <w:rPr>
                <w:sz w:val="20"/>
                <w:szCs w:val="20"/>
              </w:rPr>
              <w:t>146,8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DE0D1" w14:textId="77777777" w:rsidR="007919D2" w:rsidRPr="003A7418" w:rsidRDefault="007919D2" w:rsidP="00417C85">
            <w:pPr>
              <w:jc w:val="center"/>
              <w:rPr>
                <w:sz w:val="20"/>
                <w:szCs w:val="20"/>
              </w:rPr>
            </w:pPr>
            <w:r w:rsidRPr="003A7418">
              <w:rPr>
                <w:sz w:val="20"/>
                <w:szCs w:val="20"/>
              </w:rPr>
              <w:t>220/</w:t>
            </w:r>
          </w:p>
          <w:p w14:paraId="12A6870C" w14:textId="77777777" w:rsidR="007919D2" w:rsidRPr="003A7418" w:rsidRDefault="007919D2" w:rsidP="00417C85">
            <w:pPr>
              <w:jc w:val="center"/>
              <w:rPr>
                <w:sz w:val="20"/>
                <w:szCs w:val="20"/>
              </w:rPr>
            </w:pPr>
            <w:r w:rsidRPr="003A7418">
              <w:rPr>
                <w:sz w:val="20"/>
                <w:szCs w:val="20"/>
              </w:rPr>
              <w:t>1 350</w:t>
            </w:r>
          </w:p>
        </w:tc>
      </w:tr>
      <w:tr w:rsidR="007919D2" w:rsidRPr="003A7418" w14:paraId="636359A7" w14:textId="77777777" w:rsidTr="001312C2">
        <w:trPr>
          <w:trHeight w:val="475"/>
          <w:jc w:val="center"/>
        </w:trPr>
        <w:tc>
          <w:tcPr>
            <w:tcW w:w="9493" w:type="dxa"/>
            <w:gridSpan w:val="11"/>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7AFEEA7" w14:textId="77777777" w:rsidR="007919D2" w:rsidRPr="003A7418" w:rsidRDefault="007919D2" w:rsidP="00417C85">
            <w:pPr>
              <w:ind w:firstLine="720"/>
              <w:jc w:val="center"/>
              <w:rPr>
                <w:i/>
                <w:sz w:val="20"/>
                <w:szCs w:val="20"/>
                <w:u w:val="single"/>
              </w:rPr>
            </w:pPr>
            <w:r w:rsidRPr="003A7418">
              <w:rPr>
                <w:i/>
                <w:sz w:val="20"/>
                <w:szCs w:val="20"/>
                <w:u w:val="single"/>
              </w:rPr>
              <w:t>Прочая деятельность в области спорта</w:t>
            </w:r>
          </w:p>
        </w:tc>
      </w:tr>
      <w:tr w:rsidR="007919D2" w:rsidRPr="003A7418" w14:paraId="4F5C4582" w14:textId="77777777" w:rsidTr="00B62C34">
        <w:trPr>
          <w:trHeight w:val="64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5734577" w14:textId="77777777" w:rsidR="007919D2" w:rsidRPr="003A7418" w:rsidRDefault="007919D2" w:rsidP="00417C85">
            <w:pPr>
              <w:pStyle w:val="af2"/>
              <w:jc w:val="center"/>
              <w:rPr>
                <w:rFonts w:ascii="Times New Roman" w:eastAsia="Times New Roman" w:hAnsi="Times New Roman" w:cs="Times New Roman"/>
                <w:sz w:val="20"/>
                <w:szCs w:val="20"/>
                <w:lang w:val="en-US"/>
              </w:rPr>
            </w:pPr>
            <w:r w:rsidRPr="003A7418">
              <w:rPr>
                <w:rFonts w:ascii="Times New Roman" w:eastAsia="Times New Roman" w:hAnsi="Times New Roman" w:cs="Times New Roman"/>
                <w:sz w:val="20"/>
                <w:szCs w:val="20"/>
                <w:lang w:val="en-US"/>
              </w:rPr>
              <w:t>5</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3CD25A" w14:textId="77777777" w:rsidR="007919D2" w:rsidRPr="003A7418" w:rsidRDefault="007919D2" w:rsidP="00B62C34">
            <w:pPr>
              <w:ind w:left="132" w:right="125"/>
              <w:jc w:val="left"/>
              <w:rPr>
                <w:sz w:val="20"/>
                <w:szCs w:val="20"/>
              </w:rPr>
            </w:pPr>
            <w:r w:rsidRPr="003A7418">
              <w:rPr>
                <w:sz w:val="20"/>
                <w:szCs w:val="20"/>
              </w:rPr>
              <w:t>Количество выездных спортивных мероприятий и участников, не занимающихся в спортивных школах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25EA4BB" w14:textId="77777777" w:rsidR="007919D2" w:rsidRPr="003A7418" w:rsidRDefault="007919D2" w:rsidP="00417C85">
            <w:pPr>
              <w:jc w:val="center"/>
              <w:rPr>
                <w:sz w:val="20"/>
                <w:szCs w:val="20"/>
              </w:rPr>
            </w:pPr>
            <w:r w:rsidRPr="003A7418">
              <w:rPr>
                <w:sz w:val="20"/>
                <w:szCs w:val="20"/>
              </w:rPr>
              <w:t>ед./</w:t>
            </w:r>
          </w:p>
          <w:p w14:paraId="13E27234" w14:textId="77777777" w:rsidR="007919D2" w:rsidRPr="003A7418" w:rsidRDefault="007919D2" w:rsidP="00417C85">
            <w:pPr>
              <w:jc w:val="center"/>
              <w:rPr>
                <w:sz w:val="20"/>
                <w:szCs w:val="20"/>
              </w:rPr>
            </w:pPr>
            <w:r w:rsidRPr="003A7418">
              <w:rPr>
                <w:sz w:val="20"/>
                <w:szCs w:val="20"/>
              </w:rPr>
              <w:t>чел.</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143E751" w14:textId="77777777" w:rsidR="007919D2" w:rsidRPr="003A7418" w:rsidRDefault="007919D2" w:rsidP="00417C85">
            <w:pPr>
              <w:jc w:val="center"/>
              <w:rPr>
                <w:sz w:val="20"/>
                <w:szCs w:val="20"/>
              </w:rPr>
            </w:pPr>
            <w:r w:rsidRPr="003A7418">
              <w:rPr>
                <w:sz w:val="20"/>
                <w:szCs w:val="20"/>
              </w:rPr>
              <w:t>18/</w:t>
            </w:r>
          </w:p>
          <w:p w14:paraId="550DF1A1" w14:textId="77777777" w:rsidR="007919D2" w:rsidRPr="003A7418" w:rsidRDefault="007919D2" w:rsidP="00417C85">
            <w:pPr>
              <w:jc w:val="center"/>
              <w:rPr>
                <w:sz w:val="20"/>
                <w:szCs w:val="20"/>
              </w:rPr>
            </w:pPr>
            <w:r w:rsidRPr="003A7418">
              <w:rPr>
                <w:sz w:val="20"/>
                <w:szCs w:val="20"/>
              </w:rPr>
              <w:t>152</w:t>
            </w:r>
          </w:p>
        </w:tc>
        <w:tc>
          <w:tcPr>
            <w:tcW w:w="107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2FB9A36" w14:textId="77777777" w:rsidR="007919D2" w:rsidRPr="003A7418" w:rsidRDefault="007919D2" w:rsidP="00417C85">
            <w:pPr>
              <w:jc w:val="center"/>
              <w:rPr>
                <w:sz w:val="20"/>
                <w:szCs w:val="20"/>
              </w:rPr>
            </w:pPr>
            <w:r w:rsidRPr="003A7418">
              <w:rPr>
                <w:sz w:val="20"/>
                <w:szCs w:val="20"/>
              </w:rPr>
              <w:t>25/</w:t>
            </w:r>
          </w:p>
          <w:p w14:paraId="5957D299" w14:textId="77777777" w:rsidR="007919D2" w:rsidRPr="003A7418" w:rsidRDefault="007919D2" w:rsidP="00417C85">
            <w:pPr>
              <w:jc w:val="center"/>
              <w:rPr>
                <w:sz w:val="20"/>
                <w:szCs w:val="20"/>
              </w:rPr>
            </w:pPr>
            <w:r w:rsidRPr="003A7418">
              <w:rPr>
                <w:sz w:val="20"/>
                <w:szCs w:val="20"/>
              </w:rPr>
              <w:t>160</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9370E47" w14:textId="77777777" w:rsidR="007919D2" w:rsidRPr="003A7418" w:rsidRDefault="007919D2" w:rsidP="00417C85">
            <w:pPr>
              <w:jc w:val="center"/>
              <w:rPr>
                <w:color w:val="000000"/>
                <w:sz w:val="20"/>
                <w:szCs w:val="20"/>
              </w:rPr>
            </w:pPr>
            <w:r w:rsidRPr="003A7418">
              <w:rPr>
                <w:color w:val="000000"/>
                <w:sz w:val="20"/>
                <w:szCs w:val="20"/>
              </w:rPr>
              <w:t>7/</w:t>
            </w:r>
          </w:p>
          <w:p w14:paraId="702B7356" w14:textId="77777777" w:rsidR="007919D2" w:rsidRPr="003A7418" w:rsidRDefault="007919D2" w:rsidP="00417C85">
            <w:pPr>
              <w:jc w:val="center"/>
              <w:rPr>
                <w:color w:val="000000"/>
                <w:sz w:val="20"/>
                <w:szCs w:val="20"/>
              </w:rPr>
            </w:pPr>
            <w:r w:rsidRPr="003A7418">
              <w:rPr>
                <w:color w:val="000000"/>
                <w:sz w:val="20"/>
                <w:szCs w:val="20"/>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DF49743" w14:textId="77777777" w:rsidR="007919D2" w:rsidRPr="003A7418" w:rsidRDefault="007919D2" w:rsidP="00417C85">
            <w:pPr>
              <w:jc w:val="center"/>
              <w:rPr>
                <w:color w:val="000000"/>
                <w:sz w:val="20"/>
                <w:szCs w:val="20"/>
              </w:rPr>
            </w:pPr>
            <w:r w:rsidRPr="003A7418">
              <w:rPr>
                <w:color w:val="000000"/>
                <w:sz w:val="20"/>
                <w:szCs w:val="20"/>
              </w:rPr>
              <w:t>138,9/</w:t>
            </w:r>
          </w:p>
          <w:p w14:paraId="3B5BCA45" w14:textId="77777777" w:rsidR="007919D2" w:rsidRPr="003A7418" w:rsidRDefault="007919D2" w:rsidP="00417C85">
            <w:pPr>
              <w:jc w:val="center"/>
              <w:rPr>
                <w:color w:val="000000"/>
                <w:sz w:val="20"/>
                <w:szCs w:val="20"/>
              </w:rPr>
            </w:pPr>
            <w:r w:rsidRPr="003A7418">
              <w:rPr>
                <w:color w:val="000000"/>
                <w:sz w:val="20"/>
                <w:szCs w:val="20"/>
              </w:rPr>
              <w:t>105,3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863E" w14:textId="77777777" w:rsidR="007919D2" w:rsidRPr="003A7418" w:rsidRDefault="007919D2" w:rsidP="00417C85">
            <w:pPr>
              <w:jc w:val="center"/>
              <w:rPr>
                <w:color w:val="000000"/>
                <w:sz w:val="20"/>
                <w:szCs w:val="20"/>
              </w:rPr>
            </w:pPr>
            <w:r w:rsidRPr="003A7418">
              <w:rPr>
                <w:color w:val="000000"/>
                <w:sz w:val="20"/>
                <w:szCs w:val="20"/>
              </w:rPr>
              <w:t>30/</w:t>
            </w:r>
          </w:p>
          <w:p w14:paraId="7709D5CE" w14:textId="77777777" w:rsidR="007919D2" w:rsidRPr="003A7418" w:rsidRDefault="007919D2" w:rsidP="00417C85">
            <w:pPr>
              <w:jc w:val="center"/>
              <w:rPr>
                <w:color w:val="000000"/>
                <w:sz w:val="20"/>
                <w:szCs w:val="20"/>
              </w:rPr>
            </w:pPr>
            <w:r w:rsidRPr="003A7418">
              <w:rPr>
                <w:color w:val="000000"/>
                <w:sz w:val="20"/>
                <w:szCs w:val="20"/>
              </w:rPr>
              <w:t>170</w:t>
            </w:r>
          </w:p>
        </w:tc>
      </w:tr>
      <w:tr w:rsidR="007919D2" w:rsidRPr="003A7418" w14:paraId="3F055B99" w14:textId="77777777" w:rsidTr="00B62C34">
        <w:trPr>
          <w:trHeight w:val="43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1E367DE" w14:textId="77777777" w:rsidR="007919D2" w:rsidRPr="003A7418" w:rsidRDefault="007919D2" w:rsidP="00417C85">
            <w:pPr>
              <w:pStyle w:val="af2"/>
              <w:jc w:val="center"/>
              <w:rPr>
                <w:rFonts w:ascii="Times New Roman" w:eastAsia="Times New Roman" w:hAnsi="Times New Roman" w:cs="Times New Roman"/>
                <w:sz w:val="20"/>
                <w:szCs w:val="20"/>
              </w:rPr>
            </w:pPr>
            <w:r w:rsidRPr="003A7418">
              <w:rPr>
                <w:rFonts w:ascii="Times New Roman" w:eastAsia="Times New Roman" w:hAnsi="Times New Roman" w:cs="Times New Roman"/>
                <w:sz w:val="20"/>
                <w:szCs w:val="20"/>
              </w:rPr>
              <w:t>6</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1468BF" w14:textId="77777777" w:rsidR="007919D2" w:rsidRPr="003A7418" w:rsidRDefault="007919D2" w:rsidP="00B62C34">
            <w:pPr>
              <w:ind w:left="132" w:right="125"/>
              <w:jc w:val="left"/>
              <w:rPr>
                <w:sz w:val="20"/>
                <w:szCs w:val="20"/>
              </w:rPr>
            </w:pPr>
            <w:r w:rsidRPr="003A7418">
              <w:rPr>
                <w:sz w:val="20"/>
                <w:szCs w:val="20"/>
              </w:rPr>
              <w:t>Количество проведенных общегородских спортивных мероприятий и участников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6032A99" w14:textId="77777777" w:rsidR="007919D2" w:rsidRPr="003A7418" w:rsidRDefault="007919D2" w:rsidP="00417C85">
            <w:pPr>
              <w:jc w:val="center"/>
              <w:rPr>
                <w:sz w:val="20"/>
                <w:szCs w:val="20"/>
              </w:rPr>
            </w:pPr>
            <w:r w:rsidRPr="003A7418">
              <w:rPr>
                <w:sz w:val="20"/>
                <w:szCs w:val="20"/>
              </w:rPr>
              <w:t>ед./</w:t>
            </w:r>
          </w:p>
          <w:p w14:paraId="628606CC" w14:textId="77777777" w:rsidR="007919D2" w:rsidRPr="003A7418" w:rsidRDefault="007919D2" w:rsidP="00417C85">
            <w:pPr>
              <w:jc w:val="center"/>
              <w:rPr>
                <w:sz w:val="20"/>
                <w:szCs w:val="20"/>
              </w:rPr>
            </w:pPr>
            <w:r w:rsidRPr="003A7418">
              <w:rPr>
                <w:sz w:val="20"/>
                <w:szCs w:val="20"/>
              </w:rPr>
              <w:t>чел.</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ABFAA6F" w14:textId="77777777" w:rsidR="007919D2" w:rsidRPr="003A7418" w:rsidRDefault="007919D2" w:rsidP="00417C85">
            <w:pPr>
              <w:jc w:val="center"/>
              <w:rPr>
                <w:sz w:val="20"/>
                <w:szCs w:val="20"/>
              </w:rPr>
            </w:pPr>
            <w:r w:rsidRPr="003A7418">
              <w:rPr>
                <w:sz w:val="20"/>
                <w:szCs w:val="20"/>
              </w:rPr>
              <w:t>345/</w:t>
            </w:r>
          </w:p>
          <w:p w14:paraId="35FA3480" w14:textId="77777777" w:rsidR="007919D2" w:rsidRPr="003A7418" w:rsidRDefault="007919D2" w:rsidP="00417C85">
            <w:pPr>
              <w:jc w:val="center"/>
              <w:rPr>
                <w:sz w:val="20"/>
                <w:szCs w:val="20"/>
              </w:rPr>
            </w:pPr>
            <w:r w:rsidRPr="003A7418">
              <w:rPr>
                <w:sz w:val="20"/>
                <w:szCs w:val="20"/>
              </w:rPr>
              <w:t>34 868</w:t>
            </w:r>
          </w:p>
        </w:tc>
        <w:tc>
          <w:tcPr>
            <w:tcW w:w="107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ABCD39D" w14:textId="77777777" w:rsidR="007919D2" w:rsidRPr="003A7418" w:rsidRDefault="007919D2" w:rsidP="00417C85">
            <w:pPr>
              <w:jc w:val="center"/>
              <w:rPr>
                <w:sz w:val="20"/>
                <w:szCs w:val="20"/>
              </w:rPr>
            </w:pPr>
            <w:r w:rsidRPr="003A7418">
              <w:rPr>
                <w:sz w:val="20"/>
                <w:szCs w:val="20"/>
              </w:rPr>
              <w:t>341/</w:t>
            </w:r>
          </w:p>
          <w:p w14:paraId="190F01F5" w14:textId="77777777" w:rsidR="007919D2" w:rsidRPr="003A7418" w:rsidRDefault="007919D2" w:rsidP="00417C85">
            <w:pPr>
              <w:jc w:val="center"/>
              <w:rPr>
                <w:sz w:val="20"/>
                <w:szCs w:val="20"/>
              </w:rPr>
            </w:pPr>
            <w:r w:rsidRPr="003A7418">
              <w:rPr>
                <w:sz w:val="20"/>
                <w:szCs w:val="20"/>
              </w:rPr>
              <w:t>34 463</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FCAD843" w14:textId="77777777" w:rsidR="007919D2" w:rsidRPr="003A7418" w:rsidRDefault="007919D2" w:rsidP="00417C85">
            <w:pPr>
              <w:jc w:val="center"/>
              <w:rPr>
                <w:color w:val="000000"/>
                <w:sz w:val="20"/>
                <w:szCs w:val="20"/>
              </w:rPr>
            </w:pPr>
            <w:r w:rsidRPr="003A7418">
              <w:rPr>
                <w:color w:val="000000"/>
                <w:sz w:val="20"/>
                <w:szCs w:val="20"/>
              </w:rPr>
              <w:t>- 4/</w:t>
            </w:r>
          </w:p>
          <w:p w14:paraId="53D76E63" w14:textId="77777777" w:rsidR="007919D2" w:rsidRPr="003A7418" w:rsidRDefault="007919D2" w:rsidP="00417C85">
            <w:pPr>
              <w:jc w:val="center"/>
              <w:rPr>
                <w:color w:val="000000"/>
                <w:sz w:val="20"/>
                <w:szCs w:val="20"/>
              </w:rPr>
            </w:pPr>
            <w:r w:rsidRPr="003A7418">
              <w:rPr>
                <w:color w:val="000000"/>
                <w:sz w:val="20"/>
                <w:szCs w:val="20"/>
              </w:rPr>
              <w:t>- 405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AB2A31C" w14:textId="77777777" w:rsidR="007919D2" w:rsidRPr="003A7418" w:rsidRDefault="007919D2" w:rsidP="00417C85">
            <w:pPr>
              <w:jc w:val="center"/>
              <w:rPr>
                <w:color w:val="000000"/>
                <w:sz w:val="20"/>
                <w:szCs w:val="20"/>
              </w:rPr>
            </w:pPr>
            <w:r w:rsidRPr="003A7418">
              <w:rPr>
                <w:color w:val="000000"/>
                <w:sz w:val="20"/>
                <w:szCs w:val="20"/>
              </w:rPr>
              <w:t>98,8/</w:t>
            </w:r>
          </w:p>
          <w:p w14:paraId="0228262B" w14:textId="77777777" w:rsidR="007919D2" w:rsidRPr="003A7418" w:rsidRDefault="007919D2" w:rsidP="00417C85">
            <w:pPr>
              <w:jc w:val="center"/>
              <w:rPr>
                <w:color w:val="000000"/>
                <w:sz w:val="20"/>
                <w:szCs w:val="20"/>
              </w:rPr>
            </w:pPr>
            <w:r w:rsidRPr="003A7418">
              <w:rPr>
                <w:color w:val="000000"/>
                <w:sz w:val="20"/>
                <w:szCs w:val="20"/>
              </w:rPr>
              <w:t>98,8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CED8D" w14:textId="77777777" w:rsidR="007919D2" w:rsidRPr="003A7418" w:rsidRDefault="007919D2" w:rsidP="00417C85">
            <w:pPr>
              <w:jc w:val="center"/>
              <w:rPr>
                <w:color w:val="000000"/>
                <w:sz w:val="20"/>
                <w:szCs w:val="20"/>
              </w:rPr>
            </w:pPr>
            <w:r w:rsidRPr="003A7418">
              <w:rPr>
                <w:color w:val="000000"/>
                <w:sz w:val="20"/>
                <w:szCs w:val="20"/>
              </w:rPr>
              <w:t>500/</w:t>
            </w:r>
          </w:p>
          <w:p w14:paraId="77422153" w14:textId="77777777" w:rsidR="007919D2" w:rsidRPr="003A7418" w:rsidRDefault="007919D2" w:rsidP="00417C85">
            <w:pPr>
              <w:jc w:val="center"/>
              <w:rPr>
                <w:color w:val="000000"/>
                <w:sz w:val="20"/>
                <w:szCs w:val="20"/>
              </w:rPr>
            </w:pPr>
            <w:r w:rsidRPr="003A7418">
              <w:rPr>
                <w:color w:val="000000"/>
                <w:sz w:val="20"/>
                <w:szCs w:val="20"/>
              </w:rPr>
              <w:t>65 500</w:t>
            </w:r>
          </w:p>
        </w:tc>
      </w:tr>
    </w:tbl>
    <w:p w14:paraId="4B97CC88" w14:textId="77777777" w:rsidR="007919D2" w:rsidRDefault="007919D2" w:rsidP="007919D2">
      <w:pPr>
        <w:pStyle w:val="af1"/>
        <w:spacing w:line="240" w:lineRule="auto"/>
        <w:ind w:firstLine="709"/>
        <w:jc w:val="both"/>
        <w:rPr>
          <w:sz w:val="26"/>
          <w:szCs w:val="26"/>
        </w:rPr>
      </w:pPr>
    </w:p>
    <w:p w14:paraId="198E4FFB" w14:textId="77777777" w:rsidR="007919D2" w:rsidRPr="00F369E8" w:rsidRDefault="007919D2" w:rsidP="007919D2">
      <w:pPr>
        <w:ind w:firstLine="709"/>
        <w:contextualSpacing/>
        <w:rPr>
          <w:sz w:val="26"/>
          <w:szCs w:val="26"/>
        </w:rPr>
      </w:pPr>
      <w:r w:rsidRPr="00F369E8">
        <w:rPr>
          <w:sz w:val="26"/>
          <w:szCs w:val="26"/>
        </w:rPr>
        <w:t>В отчетном периоде произошли следующие изменения по основным показателям отрасти «Спорт»:</w:t>
      </w:r>
    </w:p>
    <w:p w14:paraId="039F0A1B" w14:textId="04F1D972" w:rsidR="007919D2" w:rsidRPr="00657095" w:rsidRDefault="007919D2" w:rsidP="00BA62D4">
      <w:pPr>
        <w:pStyle w:val="a9"/>
        <w:numPr>
          <w:ilvl w:val="0"/>
          <w:numId w:val="39"/>
        </w:numPr>
        <w:tabs>
          <w:tab w:val="left" w:pos="993"/>
        </w:tabs>
        <w:ind w:left="0" w:firstLine="709"/>
        <w:jc w:val="both"/>
        <w:rPr>
          <w:sz w:val="26"/>
          <w:szCs w:val="26"/>
        </w:rPr>
      </w:pPr>
      <w:r w:rsidRPr="00657095">
        <w:rPr>
          <w:sz w:val="26"/>
          <w:szCs w:val="26"/>
        </w:rPr>
        <w:t xml:space="preserve">Численность систематически занимающихся физической культурой и спортом на территории за 9 месяцев 2025 года составляет 91 496 чел., что на 6,0% выше уровня аналогичного периода 2024 года – 86 </w:t>
      </w:r>
      <w:r w:rsidRPr="003C60D1">
        <w:rPr>
          <w:sz w:val="26"/>
          <w:szCs w:val="26"/>
        </w:rPr>
        <w:t>326 чел. (+5 170 чел.) в результате обновления оборудования на спортивных площадках города (ул. Первомайская, 12, 14, 16; ул. Норильская, д. 4-8) и в спортивных залах на промышленных предприятиях, что способствует привлечению населения к систематическим занятиям физической культурой и спортом, а также за счет доступности физкультурно-оздоровительных услуг для всех слоев населения и развития корпоративного спорта среди работников муниципальных учреждений и предприятий ЗФ «ПАО «ГМК «Норильский никель». К концу</w:t>
      </w:r>
      <w:r w:rsidRPr="00657095">
        <w:rPr>
          <w:sz w:val="26"/>
          <w:szCs w:val="26"/>
        </w:rPr>
        <w:t xml:space="preserve"> года ожидается увеличение численности занимающихся еще на 3,5% (94</w:t>
      </w:r>
      <w:r w:rsidR="00562861">
        <w:rPr>
          <w:sz w:val="26"/>
          <w:szCs w:val="26"/>
        </w:rPr>
        <w:t> </w:t>
      </w:r>
      <w:r w:rsidRPr="00657095">
        <w:rPr>
          <w:sz w:val="26"/>
          <w:szCs w:val="26"/>
        </w:rPr>
        <w:t>688</w:t>
      </w:r>
      <w:r w:rsidR="00562861">
        <w:rPr>
          <w:sz w:val="26"/>
          <w:szCs w:val="26"/>
        </w:rPr>
        <w:t xml:space="preserve"> </w:t>
      </w:r>
      <w:r w:rsidRPr="00657095">
        <w:rPr>
          <w:sz w:val="26"/>
          <w:szCs w:val="26"/>
        </w:rPr>
        <w:t>чел.).</w:t>
      </w:r>
    </w:p>
    <w:p w14:paraId="075370F3" w14:textId="77777777" w:rsidR="007919D2" w:rsidRPr="00CD3F64" w:rsidRDefault="007919D2" w:rsidP="00BA62D4">
      <w:pPr>
        <w:pStyle w:val="a9"/>
        <w:numPr>
          <w:ilvl w:val="0"/>
          <w:numId w:val="39"/>
        </w:numPr>
        <w:tabs>
          <w:tab w:val="left" w:pos="993"/>
        </w:tabs>
        <w:ind w:left="0" w:right="-1" w:firstLine="709"/>
        <w:jc w:val="both"/>
        <w:rPr>
          <w:sz w:val="26"/>
          <w:szCs w:val="26"/>
        </w:rPr>
      </w:pPr>
      <w:r w:rsidRPr="00CD3F64">
        <w:rPr>
          <w:sz w:val="26"/>
          <w:szCs w:val="26"/>
        </w:rPr>
        <w:t>Центр тестирования по оценке выполнения нормативов испытаний (тестов) Всероссийского физкультурно-спортивного комплекса «Готов к труду и обороне» (ГТО), расположенный в МБУ «Дворец спорта «Арктика», по итогам 9 месяцев 2025 года принял нормативы ГТО у 968 человек, из них 577 выполнили нормативы, в том числе 557 человек получили золото и по 10 человек серебро и бронзу.</w:t>
      </w:r>
    </w:p>
    <w:p w14:paraId="2720C42A" w14:textId="77777777" w:rsidR="007919D2" w:rsidRPr="00493EBE" w:rsidRDefault="007919D2" w:rsidP="00BA62D4">
      <w:pPr>
        <w:pStyle w:val="a9"/>
        <w:numPr>
          <w:ilvl w:val="0"/>
          <w:numId w:val="39"/>
        </w:numPr>
        <w:tabs>
          <w:tab w:val="left" w:pos="993"/>
        </w:tabs>
        <w:ind w:left="0" w:right="-1" w:firstLine="709"/>
        <w:jc w:val="both"/>
        <w:rPr>
          <w:sz w:val="26"/>
          <w:szCs w:val="26"/>
        </w:rPr>
      </w:pPr>
      <w:r w:rsidRPr="009E5785">
        <w:rPr>
          <w:sz w:val="26"/>
          <w:szCs w:val="26"/>
        </w:rPr>
        <w:t>Количество занимающихся в спортивных школах составило 5 118 чел., что выше уровня прошлого года на 2,7% (4 985 чел.)</w:t>
      </w:r>
      <w:r>
        <w:rPr>
          <w:sz w:val="26"/>
          <w:szCs w:val="26"/>
        </w:rPr>
        <w:t>. Вместе с тем к</w:t>
      </w:r>
      <w:r w:rsidRPr="00493EBE">
        <w:rPr>
          <w:sz w:val="26"/>
          <w:szCs w:val="26"/>
        </w:rPr>
        <w:t xml:space="preserve"> концу 2025 года </w:t>
      </w:r>
      <w:r>
        <w:rPr>
          <w:sz w:val="26"/>
          <w:szCs w:val="26"/>
        </w:rPr>
        <w:t>ожидается</w:t>
      </w:r>
      <w:r w:rsidRPr="00493EBE">
        <w:rPr>
          <w:sz w:val="26"/>
          <w:szCs w:val="26"/>
        </w:rPr>
        <w:t xml:space="preserve"> </w:t>
      </w:r>
      <w:r>
        <w:rPr>
          <w:sz w:val="26"/>
          <w:szCs w:val="26"/>
        </w:rPr>
        <w:t>небольшое снижение количества</w:t>
      </w:r>
      <w:r w:rsidRPr="00493EBE">
        <w:rPr>
          <w:sz w:val="26"/>
          <w:szCs w:val="26"/>
        </w:rPr>
        <w:t xml:space="preserve"> занимающихся </w:t>
      </w:r>
      <w:r>
        <w:rPr>
          <w:sz w:val="26"/>
          <w:szCs w:val="26"/>
        </w:rPr>
        <w:t>до 5 073 чел. (-45 чел.) в связи с ожидаемым отчислением детей из спортивных школ</w:t>
      </w:r>
      <w:r w:rsidRPr="00493EBE">
        <w:rPr>
          <w:sz w:val="26"/>
          <w:szCs w:val="26"/>
        </w:rPr>
        <w:t>.</w:t>
      </w:r>
    </w:p>
    <w:p w14:paraId="2F124757" w14:textId="77777777" w:rsidR="007919D2" w:rsidRPr="00A13275" w:rsidRDefault="007919D2" w:rsidP="007919D2">
      <w:pPr>
        <w:ind w:firstLine="709"/>
        <w:rPr>
          <w:sz w:val="26"/>
          <w:szCs w:val="26"/>
        </w:rPr>
      </w:pPr>
      <w:r w:rsidRPr="008D7F27">
        <w:rPr>
          <w:sz w:val="26"/>
          <w:szCs w:val="26"/>
        </w:rPr>
        <w:t>По состоянию на 01.10.2025 членами сборных команд края по различным видам спорта стали 223 человека, что превышает аналогичный период 2024 года на 5 человек (218 человек).</w:t>
      </w:r>
    </w:p>
    <w:p w14:paraId="6B47A467" w14:textId="77777777" w:rsidR="007919D2" w:rsidRPr="00122C61" w:rsidRDefault="007919D2" w:rsidP="007919D2">
      <w:pPr>
        <w:pStyle w:val="a9"/>
        <w:tabs>
          <w:tab w:val="left" w:pos="993"/>
        </w:tabs>
        <w:ind w:left="0" w:firstLine="709"/>
        <w:jc w:val="both"/>
        <w:rPr>
          <w:sz w:val="26"/>
          <w:szCs w:val="26"/>
        </w:rPr>
      </w:pPr>
      <w:r w:rsidRPr="009E5785">
        <w:rPr>
          <w:sz w:val="26"/>
          <w:szCs w:val="26"/>
        </w:rPr>
        <w:lastRenderedPageBreak/>
        <w:t xml:space="preserve">Спортивные школы развивают 22 вида спорта, наиболее популярными из них являются волейбол, плавание, хоккей, баскетбол, легкая атлетика, мини-футбол, дзюдо, бокс, прыжки на батуте, лыжные гонки, спортивная гимнастика, спортивная акробатика. Услуги для всех категорий несовершеннолетних в спортивных </w:t>
      </w:r>
      <w:r w:rsidRPr="00122C61">
        <w:rPr>
          <w:sz w:val="26"/>
          <w:szCs w:val="26"/>
        </w:rPr>
        <w:t>школах, подведомственных Управлению по спорту, предоставляются на бесплатной основе.</w:t>
      </w:r>
    </w:p>
    <w:p w14:paraId="367AEE6B" w14:textId="77777777" w:rsidR="007919D2" w:rsidRPr="00986750" w:rsidRDefault="007919D2" w:rsidP="00BA62D4">
      <w:pPr>
        <w:pStyle w:val="a9"/>
        <w:numPr>
          <w:ilvl w:val="0"/>
          <w:numId w:val="39"/>
        </w:numPr>
        <w:tabs>
          <w:tab w:val="left" w:pos="993"/>
        </w:tabs>
        <w:ind w:left="0" w:firstLine="709"/>
        <w:jc w:val="both"/>
        <w:rPr>
          <w:sz w:val="26"/>
          <w:szCs w:val="26"/>
        </w:rPr>
      </w:pPr>
      <w:r w:rsidRPr="00CB46DB">
        <w:rPr>
          <w:sz w:val="26"/>
          <w:szCs w:val="26"/>
        </w:rPr>
        <w:t xml:space="preserve">Количество выездных спортивных мероприятий увеличилось на 24 </w:t>
      </w:r>
      <w:r>
        <w:rPr>
          <w:sz w:val="26"/>
          <w:szCs w:val="26"/>
        </w:rPr>
        <w:t>ед.</w:t>
      </w:r>
      <w:r w:rsidRPr="00CB46DB">
        <w:rPr>
          <w:sz w:val="26"/>
          <w:szCs w:val="26"/>
        </w:rPr>
        <w:t xml:space="preserve"> в сравнении</w:t>
      </w:r>
      <w:r>
        <w:rPr>
          <w:sz w:val="26"/>
          <w:szCs w:val="26"/>
        </w:rPr>
        <w:t xml:space="preserve"> </w:t>
      </w:r>
      <w:r w:rsidRPr="00CB46DB">
        <w:rPr>
          <w:sz w:val="26"/>
          <w:szCs w:val="26"/>
        </w:rPr>
        <w:t xml:space="preserve">с </w:t>
      </w:r>
      <w:r>
        <w:rPr>
          <w:sz w:val="26"/>
          <w:szCs w:val="26"/>
        </w:rPr>
        <w:t xml:space="preserve">аналогичным периодом </w:t>
      </w:r>
      <w:r w:rsidRPr="00CB46DB">
        <w:rPr>
          <w:sz w:val="26"/>
          <w:szCs w:val="26"/>
        </w:rPr>
        <w:t>2024 год</w:t>
      </w:r>
      <w:r>
        <w:rPr>
          <w:sz w:val="26"/>
          <w:szCs w:val="26"/>
        </w:rPr>
        <w:t>а</w:t>
      </w:r>
      <w:r w:rsidRPr="00CB46DB">
        <w:rPr>
          <w:sz w:val="26"/>
          <w:szCs w:val="26"/>
        </w:rPr>
        <w:t xml:space="preserve"> и составило 165 мероприятий, участие в которых приняли 1 271 </w:t>
      </w:r>
      <w:r>
        <w:rPr>
          <w:sz w:val="26"/>
          <w:szCs w:val="26"/>
        </w:rPr>
        <w:t>человек</w:t>
      </w:r>
      <w:r w:rsidRPr="00CB46DB">
        <w:rPr>
          <w:sz w:val="26"/>
          <w:szCs w:val="26"/>
        </w:rPr>
        <w:t xml:space="preserve"> (+405</w:t>
      </w:r>
      <w:r>
        <w:rPr>
          <w:sz w:val="26"/>
          <w:szCs w:val="26"/>
        </w:rPr>
        <w:t xml:space="preserve"> чел.), призовые места заняли 364</w:t>
      </w:r>
      <w:r w:rsidRPr="00CB46DB">
        <w:rPr>
          <w:sz w:val="26"/>
          <w:szCs w:val="26"/>
        </w:rPr>
        <w:t xml:space="preserve"> спортсмен</w:t>
      </w:r>
      <w:r>
        <w:rPr>
          <w:sz w:val="26"/>
          <w:szCs w:val="26"/>
        </w:rPr>
        <w:t>а</w:t>
      </w:r>
      <w:r w:rsidRPr="00CB46DB">
        <w:rPr>
          <w:sz w:val="26"/>
          <w:szCs w:val="26"/>
        </w:rPr>
        <w:t>.</w:t>
      </w:r>
    </w:p>
    <w:p w14:paraId="25194109" w14:textId="77777777" w:rsidR="007919D2" w:rsidRPr="00FB1CED" w:rsidRDefault="007919D2" w:rsidP="00BA62D4">
      <w:pPr>
        <w:pStyle w:val="a9"/>
        <w:numPr>
          <w:ilvl w:val="0"/>
          <w:numId w:val="39"/>
        </w:numPr>
        <w:tabs>
          <w:tab w:val="left" w:pos="993"/>
        </w:tabs>
        <w:ind w:left="0" w:firstLine="709"/>
        <w:jc w:val="both"/>
        <w:rPr>
          <w:sz w:val="26"/>
          <w:szCs w:val="26"/>
        </w:rPr>
      </w:pPr>
      <w:r w:rsidRPr="00FB1CED">
        <w:rPr>
          <w:sz w:val="26"/>
          <w:szCs w:val="26"/>
        </w:rPr>
        <w:t xml:space="preserve">Количество выездных спортивных мероприятий и участников, не занимающихся в спортивных школах, увеличилось на 7 </w:t>
      </w:r>
      <w:r>
        <w:rPr>
          <w:sz w:val="26"/>
          <w:szCs w:val="26"/>
        </w:rPr>
        <w:t>ед.</w:t>
      </w:r>
      <w:r w:rsidRPr="00FB1CED">
        <w:rPr>
          <w:sz w:val="26"/>
          <w:szCs w:val="26"/>
        </w:rPr>
        <w:t xml:space="preserve"> в сравнении с 2024 годом и составило 25 мероприятий, участие в которых приняли 160 человек </w:t>
      </w:r>
      <w:r>
        <w:rPr>
          <w:sz w:val="26"/>
          <w:szCs w:val="26"/>
        </w:rPr>
        <w:br/>
      </w:r>
      <w:r w:rsidRPr="00FB1CED">
        <w:rPr>
          <w:sz w:val="26"/>
          <w:szCs w:val="26"/>
        </w:rPr>
        <w:t>(+8 чел.), призовые места заняли 74 спортсмена.</w:t>
      </w:r>
    </w:p>
    <w:p w14:paraId="54E0B8A8" w14:textId="77777777" w:rsidR="007919D2" w:rsidRPr="00044071" w:rsidRDefault="007919D2" w:rsidP="00BA62D4">
      <w:pPr>
        <w:pStyle w:val="a9"/>
        <w:numPr>
          <w:ilvl w:val="0"/>
          <w:numId w:val="39"/>
        </w:numPr>
        <w:tabs>
          <w:tab w:val="left" w:pos="993"/>
          <w:tab w:val="left" w:pos="1134"/>
        </w:tabs>
        <w:ind w:left="0" w:firstLine="709"/>
        <w:jc w:val="both"/>
        <w:rPr>
          <w:sz w:val="26"/>
          <w:szCs w:val="26"/>
        </w:rPr>
      </w:pPr>
      <w:r w:rsidRPr="00161A2A">
        <w:rPr>
          <w:sz w:val="26"/>
          <w:szCs w:val="26"/>
        </w:rPr>
        <w:t>Количество проведенных общегородских спортивных мероприятий и участников по состоянию на 01.10.202</w:t>
      </w:r>
      <w:r>
        <w:rPr>
          <w:sz w:val="26"/>
          <w:szCs w:val="26"/>
        </w:rPr>
        <w:t>5</w:t>
      </w:r>
      <w:r w:rsidRPr="00161A2A">
        <w:rPr>
          <w:sz w:val="26"/>
          <w:szCs w:val="26"/>
        </w:rPr>
        <w:t xml:space="preserve"> составило 341 мероприятие с охватом 34 463 чел.</w:t>
      </w:r>
      <w:r>
        <w:rPr>
          <w:sz w:val="26"/>
          <w:szCs w:val="26"/>
        </w:rPr>
        <w:t xml:space="preserve"> </w:t>
      </w:r>
      <w:r w:rsidRPr="00044071">
        <w:rPr>
          <w:sz w:val="26"/>
          <w:szCs w:val="26"/>
        </w:rPr>
        <w:t>К концу 2025 года количество проведенных общегородских спортивных мероприятий планируется в количестве 500 ед. с охватом 65 500 человек.</w:t>
      </w:r>
    </w:p>
    <w:p w14:paraId="4C18DC53" w14:textId="77777777" w:rsidR="007919D2" w:rsidRDefault="007919D2" w:rsidP="007919D2">
      <w:pPr>
        <w:tabs>
          <w:tab w:val="left" w:pos="993"/>
        </w:tabs>
        <w:ind w:firstLine="709"/>
        <w:rPr>
          <w:sz w:val="26"/>
          <w:szCs w:val="26"/>
        </w:rPr>
      </w:pPr>
      <w:r w:rsidRPr="00DA4897">
        <w:rPr>
          <w:sz w:val="26"/>
          <w:szCs w:val="26"/>
        </w:rPr>
        <w:t>В 2025 году на территории лыжной базы «Оль</w:t>
      </w:r>
      <w:r>
        <w:rPr>
          <w:sz w:val="26"/>
          <w:szCs w:val="26"/>
        </w:rPr>
        <w:t>-</w:t>
      </w:r>
      <w:r w:rsidRPr="00DA4897">
        <w:rPr>
          <w:sz w:val="26"/>
          <w:szCs w:val="26"/>
        </w:rPr>
        <w:t>Гуль» в летний период начаты работ</w:t>
      </w:r>
      <w:r>
        <w:rPr>
          <w:sz w:val="26"/>
          <w:szCs w:val="26"/>
        </w:rPr>
        <w:t>ы по замене деревянного настила, о</w:t>
      </w:r>
      <w:r w:rsidRPr="00855B71">
        <w:rPr>
          <w:sz w:val="26"/>
          <w:szCs w:val="26"/>
        </w:rPr>
        <w:t xml:space="preserve">сновной объем работ был сосредоточен на капитальном ремонте самых протяженных дорожек базы </w:t>
      </w:r>
      <w:r w:rsidRPr="00F369E8">
        <w:rPr>
          <w:sz w:val="26"/>
          <w:szCs w:val="26"/>
        </w:rPr>
        <w:t>–</w:t>
      </w:r>
      <w:r w:rsidRPr="00855B71">
        <w:rPr>
          <w:sz w:val="26"/>
          <w:szCs w:val="26"/>
        </w:rPr>
        <w:t xml:space="preserve"> трасс длиной 2,5 и 3,5 километра. </w:t>
      </w:r>
      <w:r>
        <w:rPr>
          <w:sz w:val="26"/>
          <w:szCs w:val="26"/>
        </w:rPr>
        <w:t xml:space="preserve">Все работы </w:t>
      </w:r>
      <w:r w:rsidRPr="00DA4897">
        <w:rPr>
          <w:sz w:val="26"/>
          <w:szCs w:val="26"/>
        </w:rPr>
        <w:t>заверш</w:t>
      </w:r>
      <w:r>
        <w:rPr>
          <w:sz w:val="26"/>
          <w:szCs w:val="26"/>
        </w:rPr>
        <w:t>ены</w:t>
      </w:r>
      <w:r w:rsidRPr="00DA4897">
        <w:rPr>
          <w:sz w:val="26"/>
          <w:szCs w:val="26"/>
        </w:rPr>
        <w:t xml:space="preserve">. </w:t>
      </w:r>
      <w:r w:rsidRPr="00855B71">
        <w:rPr>
          <w:sz w:val="26"/>
          <w:szCs w:val="26"/>
        </w:rPr>
        <w:t>Деревянный настил был полностью заменен на новый с применением современной технологии.</w:t>
      </w:r>
      <w:r w:rsidRPr="00855B71">
        <w:rPr>
          <w:rFonts w:ascii="Proxima Nova" w:hAnsi="Proxima Nova"/>
          <w:color w:val="1C1C1C"/>
          <w:sz w:val="27"/>
          <w:szCs w:val="27"/>
        </w:rPr>
        <w:t xml:space="preserve"> </w:t>
      </w:r>
      <w:r w:rsidRPr="00855B71">
        <w:rPr>
          <w:sz w:val="26"/>
          <w:szCs w:val="26"/>
        </w:rPr>
        <w:t>В рамках ремонта были заменены не только сами трассы, но и все переходные мосты. На всех участках, проходящих над водоемами, были построены новые широкие мосты.</w:t>
      </w:r>
      <w:r w:rsidRPr="00855B71">
        <w:rPr>
          <w:rFonts w:ascii="Proxima Nova" w:hAnsi="Proxima Nova"/>
          <w:color w:val="1C1C1C"/>
          <w:sz w:val="27"/>
          <w:szCs w:val="27"/>
        </w:rPr>
        <w:t xml:space="preserve"> </w:t>
      </w:r>
      <w:r w:rsidRPr="00855B71">
        <w:rPr>
          <w:sz w:val="26"/>
          <w:szCs w:val="26"/>
        </w:rPr>
        <w:t xml:space="preserve">Также дополнительно было восстановлено порядка 40 опор освещения вдоль дорожек. </w:t>
      </w:r>
      <w:r w:rsidRPr="00DA4897">
        <w:rPr>
          <w:sz w:val="26"/>
          <w:szCs w:val="26"/>
        </w:rPr>
        <w:t>Малый прогулочный круг длиной 600 метров обновляли в 2022 году.</w:t>
      </w:r>
    </w:p>
    <w:p w14:paraId="70C92714" w14:textId="77777777" w:rsidR="00720F8F" w:rsidRPr="00720F8F" w:rsidRDefault="007919D2" w:rsidP="00D47871">
      <w:pPr>
        <w:tabs>
          <w:tab w:val="left" w:pos="993"/>
        </w:tabs>
        <w:ind w:firstLine="709"/>
        <w:rPr>
          <w:sz w:val="26"/>
          <w:szCs w:val="26"/>
        </w:rPr>
      </w:pPr>
      <w:r>
        <w:rPr>
          <w:sz w:val="26"/>
          <w:szCs w:val="26"/>
        </w:rPr>
        <w:t xml:space="preserve">Кроме того, до конца 2025 года запланировано приобретение спортивного игрового оборудования для обустройства площадки для детей </w:t>
      </w:r>
      <w:r w:rsidRPr="00BB577C">
        <w:rPr>
          <w:sz w:val="26"/>
          <w:szCs w:val="26"/>
        </w:rPr>
        <w:t>на лыжной базе «Оль-Гуль»</w:t>
      </w:r>
      <w:r>
        <w:rPr>
          <w:sz w:val="26"/>
          <w:szCs w:val="26"/>
        </w:rPr>
        <w:t xml:space="preserve"> в рамках реализации инициативного проекта, выдвинутого </w:t>
      </w:r>
      <w:r w:rsidRPr="006A07EC">
        <w:rPr>
          <w:sz w:val="26"/>
          <w:szCs w:val="26"/>
        </w:rPr>
        <w:t>автономной некоммерческой организацией «Норильское агентство развития физической культуры и спорта»</w:t>
      </w:r>
      <w:r>
        <w:rPr>
          <w:sz w:val="26"/>
          <w:szCs w:val="26"/>
        </w:rPr>
        <w:t xml:space="preserve">. Сборку и монтаж оборудования планируется осуществить в летний период 2026 года. </w:t>
      </w:r>
    </w:p>
    <w:p w14:paraId="6FED1CAE" w14:textId="08F8F7EA" w:rsidR="009A1173" w:rsidRPr="009A1173" w:rsidRDefault="00456A47" w:rsidP="00456A47">
      <w:pPr>
        <w:pStyle w:val="2"/>
        <w:keepLines w:val="0"/>
        <w:spacing w:before="240" w:after="120" w:line="259" w:lineRule="auto"/>
        <w:jc w:val="center"/>
        <w:rPr>
          <w:rFonts w:ascii="Times New Roman" w:hAnsi="Times New Roman" w:cs="Times New Roman"/>
          <w:b/>
          <w:color w:val="auto"/>
        </w:rPr>
      </w:pPr>
      <w:bookmarkStart w:id="48" w:name="_Toc119364489"/>
      <w:bookmarkStart w:id="49" w:name="_Toc214024877"/>
      <w:r>
        <w:rPr>
          <w:rFonts w:ascii="Times New Roman" w:hAnsi="Times New Roman" w:cs="Times New Roman"/>
          <w:b/>
          <w:color w:val="auto"/>
        </w:rPr>
        <w:t xml:space="preserve">9.4. </w:t>
      </w:r>
      <w:r w:rsidR="009A1173" w:rsidRPr="009A1173">
        <w:rPr>
          <w:rFonts w:ascii="Times New Roman" w:hAnsi="Times New Roman" w:cs="Times New Roman"/>
          <w:b/>
          <w:color w:val="auto"/>
        </w:rPr>
        <w:t>Развитие туризма</w:t>
      </w:r>
      <w:bookmarkEnd w:id="48"/>
      <w:bookmarkEnd w:id="49"/>
    </w:p>
    <w:p w14:paraId="76722722" w14:textId="77777777" w:rsidR="009A1173" w:rsidRPr="00EA03D4" w:rsidRDefault="009A1173" w:rsidP="009A1173">
      <w:pPr>
        <w:suppressAutoHyphens/>
        <w:ind w:firstLine="709"/>
        <w:rPr>
          <w:rFonts w:eastAsia="Calibri"/>
          <w:sz w:val="26"/>
          <w:szCs w:val="26"/>
        </w:rPr>
      </w:pPr>
      <w:r w:rsidRPr="00EA03D4">
        <w:rPr>
          <w:rFonts w:eastAsia="Calibri"/>
          <w:sz w:val="26"/>
          <w:szCs w:val="26"/>
        </w:rPr>
        <w:t xml:space="preserve">Основными направлениями развития туризма на территории являются: </w:t>
      </w:r>
      <w:r w:rsidRPr="0092541D">
        <w:rPr>
          <w:rFonts w:eastAsia="Calibri"/>
          <w:sz w:val="26"/>
          <w:szCs w:val="26"/>
        </w:rPr>
        <w:t>событийный, промышленный, экологический туризм, туризм личностных достижений, а</w:t>
      </w:r>
      <w:r w:rsidRPr="00EA03D4">
        <w:rPr>
          <w:rFonts w:eastAsia="Calibri"/>
          <w:sz w:val="26"/>
          <w:szCs w:val="26"/>
        </w:rPr>
        <w:t xml:space="preserve"> также круизный туризм.</w:t>
      </w:r>
    </w:p>
    <w:p w14:paraId="14544129" w14:textId="77777777" w:rsidR="009A1173" w:rsidRPr="00EA03D4" w:rsidRDefault="009A1173" w:rsidP="009A1173">
      <w:pPr>
        <w:suppressAutoHyphens/>
        <w:ind w:firstLine="709"/>
        <w:rPr>
          <w:rFonts w:eastAsia="Calibri"/>
          <w:sz w:val="26"/>
          <w:szCs w:val="26"/>
        </w:rPr>
      </w:pPr>
      <w:r w:rsidRPr="00EA03D4">
        <w:rPr>
          <w:rFonts w:eastAsia="Calibri"/>
          <w:sz w:val="26"/>
          <w:szCs w:val="26"/>
        </w:rPr>
        <w:t>Для повышения информированности потенциальных туристов о туристско-рекреационных возможностях, событиях и туристических продуктах Норильска работает официальный сайт МАУ «</w:t>
      </w:r>
      <w:r>
        <w:rPr>
          <w:rFonts w:eastAsia="Calibri"/>
          <w:sz w:val="26"/>
          <w:szCs w:val="26"/>
        </w:rPr>
        <w:t>Центр развития туризма</w:t>
      </w:r>
      <w:r w:rsidRPr="00EA03D4">
        <w:rPr>
          <w:rFonts w:eastAsia="Calibri"/>
          <w:sz w:val="26"/>
          <w:szCs w:val="26"/>
        </w:rPr>
        <w:t>»</w:t>
      </w:r>
      <w:r>
        <w:rPr>
          <w:rFonts w:eastAsia="Calibri"/>
          <w:sz w:val="26"/>
          <w:szCs w:val="26"/>
        </w:rPr>
        <w:t xml:space="preserve"> (далее – МАУ «ЦРТ»)</w:t>
      </w:r>
      <w:r w:rsidRPr="00EA03D4">
        <w:rPr>
          <w:rFonts w:eastAsia="Calibri"/>
          <w:sz w:val="26"/>
          <w:szCs w:val="26"/>
        </w:rPr>
        <w:t>.</w:t>
      </w:r>
    </w:p>
    <w:p w14:paraId="7F547478" w14:textId="77777777" w:rsidR="009A1173" w:rsidRDefault="009A1173" w:rsidP="009A1173">
      <w:pPr>
        <w:suppressAutoHyphens/>
        <w:ind w:firstLine="709"/>
        <w:rPr>
          <w:rFonts w:eastAsia="Calibri"/>
          <w:sz w:val="26"/>
          <w:szCs w:val="26"/>
        </w:rPr>
      </w:pPr>
      <w:r w:rsidRPr="00EA03D4">
        <w:rPr>
          <w:rFonts w:eastAsia="Calibri"/>
          <w:sz w:val="26"/>
          <w:szCs w:val="26"/>
        </w:rPr>
        <w:t>Основным предметом деятельности МАУ «ЦРТ» является выполнение муниципальных работ (оказание услуг), направленных на оказание туристско-информационных услуг.</w:t>
      </w:r>
    </w:p>
    <w:p w14:paraId="660510BC" w14:textId="77777777" w:rsidR="009A1173" w:rsidRDefault="009A1173" w:rsidP="009A1173">
      <w:pPr>
        <w:suppressAutoHyphens/>
        <w:ind w:firstLine="709"/>
        <w:rPr>
          <w:rFonts w:eastAsia="Calibri"/>
          <w:sz w:val="26"/>
          <w:szCs w:val="26"/>
        </w:rPr>
      </w:pPr>
      <w:r>
        <w:rPr>
          <w:rFonts w:eastAsia="Calibri"/>
          <w:sz w:val="26"/>
          <w:szCs w:val="26"/>
        </w:rPr>
        <w:t>В рамках разработанной для Норильска концепции развития туризма в</w:t>
      </w:r>
      <w:r w:rsidRPr="002132E6">
        <w:rPr>
          <w:rFonts w:eastAsia="Calibri"/>
          <w:sz w:val="26"/>
          <w:szCs w:val="26"/>
        </w:rPr>
        <w:t xml:space="preserve"> июле 2025 года утвержден официальный бренд города Норильска: бренд-стратегия и айдентика (</w:t>
      </w:r>
      <w:hyperlink r:id="rId25" w:history="1">
        <w:r w:rsidRPr="00074920">
          <w:rPr>
            <w:rStyle w:val="ad"/>
            <w:rFonts w:eastAsia="Calibri"/>
          </w:rPr>
          <w:t>https://visit-norilsk.ru/brand_of_norilsk</w:t>
        </w:r>
      </w:hyperlink>
      <w:r>
        <w:rPr>
          <w:rFonts w:eastAsia="Calibri"/>
          <w:sz w:val="26"/>
          <w:szCs w:val="26"/>
        </w:rPr>
        <w:t xml:space="preserve">). </w:t>
      </w:r>
      <w:r w:rsidRPr="002132E6">
        <w:rPr>
          <w:rFonts w:eastAsia="Calibri"/>
          <w:sz w:val="26"/>
          <w:szCs w:val="26"/>
        </w:rPr>
        <w:t>Следующи</w:t>
      </w:r>
      <w:r>
        <w:rPr>
          <w:rFonts w:eastAsia="Calibri"/>
          <w:sz w:val="26"/>
          <w:szCs w:val="26"/>
        </w:rPr>
        <w:t xml:space="preserve">й этап </w:t>
      </w:r>
      <w:r>
        <w:rPr>
          <w:rFonts w:eastAsia="Calibri"/>
          <w:sz w:val="26"/>
          <w:szCs w:val="26"/>
        </w:rPr>
        <w:lastRenderedPageBreak/>
        <w:t>предусматривает</w:t>
      </w:r>
      <w:r>
        <w:rPr>
          <w:sz w:val="26"/>
          <w:szCs w:val="26"/>
        </w:rPr>
        <w:t xml:space="preserve"> постепенное </w:t>
      </w:r>
      <w:r w:rsidRPr="00AB146E">
        <w:rPr>
          <w:rFonts w:eastAsia="Calibri"/>
          <w:sz w:val="26"/>
          <w:szCs w:val="26"/>
        </w:rPr>
        <w:t>внедрение системы в городской сервис, мерч, оформление улиц и проведение событий</w:t>
      </w:r>
    </w:p>
    <w:p w14:paraId="6B5FE0EC" w14:textId="77777777" w:rsidR="009A1173" w:rsidRPr="00ED2DEC" w:rsidRDefault="009A1173" w:rsidP="009A1173">
      <w:pPr>
        <w:jc w:val="center"/>
        <w:rPr>
          <w:b/>
          <w:i/>
          <w:sz w:val="26"/>
          <w:szCs w:val="26"/>
          <w:u w:val="single"/>
        </w:rPr>
      </w:pPr>
    </w:p>
    <w:p w14:paraId="5844BBC3" w14:textId="01BCFA2A" w:rsidR="009A1173" w:rsidRPr="00ED2DEC" w:rsidRDefault="009A1173" w:rsidP="00FD097C">
      <w:pPr>
        <w:spacing w:after="120"/>
        <w:jc w:val="center"/>
        <w:rPr>
          <w:b/>
          <w:i/>
          <w:sz w:val="26"/>
          <w:szCs w:val="26"/>
          <w:u w:val="single"/>
        </w:rPr>
      </w:pPr>
      <w:r w:rsidRPr="00ED2DEC">
        <w:rPr>
          <w:b/>
          <w:i/>
          <w:sz w:val="26"/>
          <w:szCs w:val="26"/>
          <w:u w:val="single"/>
        </w:rPr>
        <w:t>Туристская инфраструктура сферы услуг</w:t>
      </w:r>
    </w:p>
    <w:p w14:paraId="4C239F39" w14:textId="77777777" w:rsidR="009A1173" w:rsidRPr="005405AB" w:rsidRDefault="009A1173" w:rsidP="009A1173">
      <w:pPr>
        <w:shd w:val="clear" w:color="auto" w:fill="FFFFFF"/>
        <w:tabs>
          <w:tab w:val="left" w:pos="1102"/>
          <w:tab w:val="center" w:pos="5245"/>
        </w:tabs>
        <w:ind w:firstLine="709"/>
        <w:textAlignment w:val="baseline"/>
        <w:rPr>
          <w:sz w:val="26"/>
          <w:szCs w:val="26"/>
        </w:rPr>
      </w:pPr>
      <w:r w:rsidRPr="005405AB">
        <w:rPr>
          <w:sz w:val="26"/>
          <w:szCs w:val="26"/>
        </w:rPr>
        <w:t xml:space="preserve">По состоянию на </w:t>
      </w:r>
      <w:r>
        <w:rPr>
          <w:sz w:val="26"/>
          <w:szCs w:val="26"/>
        </w:rPr>
        <w:t>01</w:t>
      </w:r>
      <w:r w:rsidRPr="005405AB">
        <w:rPr>
          <w:sz w:val="26"/>
          <w:szCs w:val="26"/>
        </w:rPr>
        <w:t>.</w:t>
      </w:r>
      <w:r>
        <w:rPr>
          <w:sz w:val="26"/>
          <w:szCs w:val="26"/>
        </w:rPr>
        <w:t>10</w:t>
      </w:r>
      <w:r w:rsidRPr="005405AB">
        <w:rPr>
          <w:sz w:val="26"/>
          <w:szCs w:val="26"/>
        </w:rPr>
        <w:t>.202</w:t>
      </w:r>
      <w:r>
        <w:rPr>
          <w:sz w:val="26"/>
          <w:szCs w:val="26"/>
        </w:rPr>
        <w:t xml:space="preserve">5 на территории города </w:t>
      </w:r>
      <w:r w:rsidRPr="005405AB">
        <w:rPr>
          <w:sz w:val="26"/>
          <w:szCs w:val="26"/>
        </w:rPr>
        <w:t>зарегистрирован</w:t>
      </w:r>
      <w:r>
        <w:rPr>
          <w:sz w:val="26"/>
          <w:szCs w:val="26"/>
        </w:rPr>
        <w:t>о</w:t>
      </w:r>
      <w:r w:rsidRPr="005405AB">
        <w:rPr>
          <w:sz w:val="26"/>
          <w:szCs w:val="26"/>
        </w:rPr>
        <w:t xml:space="preserve"> </w:t>
      </w:r>
      <w:r>
        <w:rPr>
          <w:sz w:val="26"/>
          <w:szCs w:val="26"/>
        </w:rPr>
        <w:t>10</w:t>
      </w:r>
      <w:r w:rsidRPr="005405AB">
        <w:rPr>
          <w:sz w:val="26"/>
          <w:szCs w:val="26"/>
        </w:rPr>
        <w:t xml:space="preserve"> </w:t>
      </w:r>
      <w:r w:rsidRPr="008202BA">
        <w:rPr>
          <w:sz w:val="26"/>
          <w:szCs w:val="26"/>
        </w:rPr>
        <w:t>туроператоров</w:t>
      </w:r>
      <w:r>
        <w:rPr>
          <w:sz w:val="26"/>
          <w:szCs w:val="26"/>
        </w:rPr>
        <w:t>, что на 3</w:t>
      </w:r>
      <w:r w:rsidRPr="008202BA">
        <w:rPr>
          <w:sz w:val="26"/>
          <w:szCs w:val="26"/>
        </w:rPr>
        <w:t xml:space="preserve"> единицы больше, по сравнению с аналогичным периодом прошлого года (ООО «Панарктик Стар» (парк-отель </w:t>
      </w:r>
      <w:r>
        <w:rPr>
          <w:sz w:val="26"/>
          <w:szCs w:val="26"/>
        </w:rPr>
        <w:t>«</w:t>
      </w:r>
      <w:r w:rsidRPr="008202BA">
        <w:rPr>
          <w:sz w:val="26"/>
          <w:szCs w:val="26"/>
        </w:rPr>
        <w:t>Нералах</w:t>
      </w:r>
      <w:r>
        <w:rPr>
          <w:sz w:val="26"/>
          <w:szCs w:val="26"/>
        </w:rPr>
        <w:t>»</w:t>
      </w:r>
      <w:r w:rsidRPr="008202BA">
        <w:rPr>
          <w:sz w:val="26"/>
          <w:szCs w:val="26"/>
        </w:rPr>
        <w:t>), ООО «Территория Путорана» (Усадьба «Жарптица»), ООО «ПутораныТур» (База отдыха «Бунисяк»), ООО «ЛАМА ТУР», ООО «Таймыр Тревел», ООО «НИМБУС», ООО «Путорана Глэмп», ООО «Сердце Севера», ООО «Арктик Эдвенчер», ООО «Полар Вэй»).</w:t>
      </w:r>
      <w:r>
        <w:rPr>
          <w:sz w:val="26"/>
          <w:szCs w:val="26"/>
        </w:rPr>
        <w:t xml:space="preserve"> </w:t>
      </w:r>
      <w:r w:rsidRPr="005405AB">
        <w:rPr>
          <w:sz w:val="26"/>
          <w:szCs w:val="26"/>
        </w:rPr>
        <w:t>Все туроператоры числятся в федеральном реестре туроператоров России (РТО).</w:t>
      </w:r>
    </w:p>
    <w:p w14:paraId="0DA02F31" w14:textId="77777777" w:rsidR="009A1173" w:rsidRPr="00DD56DA" w:rsidRDefault="009A1173" w:rsidP="009A1173">
      <w:pPr>
        <w:shd w:val="clear" w:color="auto" w:fill="FFFFFF"/>
        <w:tabs>
          <w:tab w:val="left" w:pos="1102"/>
          <w:tab w:val="center" w:pos="5245"/>
        </w:tabs>
        <w:ind w:firstLine="709"/>
        <w:textAlignment w:val="baseline"/>
        <w:rPr>
          <w:sz w:val="26"/>
          <w:szCs w:val="26"/>
        </w:rPr>
      </w:pPr>
      <w:r w:rsidRPr="00DD56DA">
        <w:rPr>
          <w:sz w:val="26"/>
          <w:szCs w:val="26"/>
        </w:rPr>
        <w:t>Туроператоры предоставляют туристам продукты с различной продолжительностью: программы выходного дня, сплавы, пешие прогулки, пешеходные маршруты, рыбалку, снегоходные туры, аренду домиков отдыха, индивидуальные экскурсионные маршруты, туры на озерах Норило-Пясинской системы с вертоле</w:t>
      </w:r>
      <w:r>
        <w:rPr>
          <w:sz w:val="26"/>
          <w:szCs w:val="26"/>
        </w:rPr>
        <w:t>тной прогулкой к плато Путорана</w:t>
      </w:r>
      <w:r w:rsidRPr="00DD56DA">
        <w:rPr>
          <w:sz w:val="26"/>
          <w:szCs w:val="26"/>
        </w:rPr>
        <w:t>.</w:t>
      </w:r>
    </w:p>
    <w:p w14:paraId="553F2A57" w14:textId="77777777" w:rsidR="009A1173" w:rsidRPr="00856CA4" w:rsidRDefault="009A1173" w:rsidP="009A1173">
      <w:pPr>
        <w:shd w:val="clear" w:color="auto" w:fill="FFFFFF"/>
        <w:tabs>
          <w:tab w:val="left" w:pos="1102"/>
          <w:tab w:val="center" w:pos="5245"/>
        </w:tabs>
        <w:ind w:firstLine="709"/>
        <w:textAlignment w:val="baseline"/>
        <w:rPr>
          <w:sz w:val="26"/>
          <w:szCs w:val="26"/>
        </w:rPr>
      </w:pPr>
      <w:r w:rsidRPr="00856CA4">
        <w:rPr>
          <w:sz w:val="26"/>
          <w:szCs w:val="26"/>
        </w:rPr>
        <w:t xml:space="preserve">По состоянию на </w:t>
      </w:r>
      <w:r>
        <w:rPr>
          <w:sz w:val="26"/>
          <w:szCs w:val="26"/>
        </w:rPr>
        <w:t>01</w:t>
      </w:r>
      <w:r w:rsidRPr="00856CA4">
        <w:rPr>
          <w:sz w:val="26"/>
          <w:szCs w:val="26"/>
        </w:rPr>
        <w:t>.</w:t>
      </w:r>
      <w:r>
        <w:rPr>
          <w:sz w:val="26"/>
          <w:szCs w:val="26"/>
        </w:rPr>
        <w:t>10</w:t>
      </w:r>
      <w:r w:rsidRPr="00856CA4">
        <w:rPr>
          <w:sz w:val="26"/>
          <w:szCs w:val="26"/>
        </w:rPr>
        <w:t>.202</w:t>
      </w:r>
      <w:r>
        <w:rPr>
          <w:sz w:val="26"/>
          <w:szCs w:val="26"/>
        </w:rPr>
        <w:t>5</w:t>
      </w:r>
      <w:r w:rsidRPr="00856CA4">
        <w:rPr>
          <w:sz w:val="26"/>
          <w:szCs w:val="26"/>
        </w:rPr>
        <w:t xml:space="preserve"> на территории города оказыва</w:t>
      </w:r>
      <w:r>
        <w:rPr>
          <w:sz w:val="26"/>
          <w:szCs w:val="26"/>
        </w:rPr>
        <w:t>ют</w:t>
      </w:r>
      <w:r w:rsidRPr="00856CA4">
        <w:rPr>
          <w:sz w:val="26"/>
          <w:szCs w:val="26"/>
        </w:rPr>
        <w:t xml:space="preserve"> услуги </w:t>
      </w:r>
      <w:r>
        <w:rPr>
          <w:sz w:val="26"/>
          <w:szCs w:val="26"/>
        </w:rPr>
        <w:t xml:space="preserve">7 </w:t>
      </w:r>
      <w:r w:rsidRPr="00DD56DA">
        <w:rPr>
          <w:sz w:val="26"/>
          <w:szCs w:val="26"/>
        </w:rPr>
        <w:t>туристических</w:t>
      </w:r>
      <w:r w:rsidRPr="00856CA4">
        <w:rPr>
          <w:sz w:val="26"/>
          <w:szCs w:val="26"/>
        </w:rPr>
        <w:t xml:space="preserve"> агентств, </w:t>
      </w:r>
      <w:r w:rsidRPr="00C41842">
        <w:rPr>
          <w:sz w:val="26"/>
          <w:szCs w:val="26"/>
        </w:rPr>
        <w:t xml:space="preserve">что на </w:t>
      </w:r>
      <w:r>
        <w:rPr>
          <w:sz w:val="26"/>
          <w:szCs w:val="26"/>
        </w:rPr>
        <w:t>2</w:t>
      </w:r>
      <w:r w:rsidRPr="00C41842">
        <w:rPr>
          <w:sz w:val="26"/>
          <w:szCs w:val="26"/>
        </w:rPr>
        <w:t xml:space="preserve"> единицы </w:t>
      </w:r>
      <w:r>
        <w:rPr>
          <w:sz w:val="26"/>
          <w:szCs w:val="26"/>
        </w:rPr>
        <w:t>меньше</w:t>
      </w:r>
      <w:r w:rsidRPr="00C41842">
        <w:rPr>
          <w:sz w:val="26"/>
          <w:szCs w:val="26"/>
        </w:rPr>
        <w:t>, по сравнению с аналогичным периодом прошлого года</w:t>
      </w:r>
      <w:r>
        <w:rPr>
          <w:sz w:val="26"/>
          <w:szCs w:val="26"/>
        </w:rPr>
        <w:t>.</w:t>
      </w:r>
    </w:p>
    <w:p w14:paraId="734826A4" w14:textId="77777777" w:rsidR="009A1173" w:rsidRDefault="009A1173" w:rsidP="009A1173">
      <w:pPr>
        <w:shd w:val="clear" w:color="auto" w:fill="FFFFFF"/>
        <w:tabs>
          <w:tab w:val="left" w:pos="1102"/>
          <w:tab w:val="center" w:pos="5245"/>
        </w:tabs>
        <w:ind w:firstLine="709"/>
        <w:textAlignment w:val="baseline"/>
        <w:rPr>
          <w:sz w:val="26"/>
          <w:szCs w:val="26"/>
        </w:rPr>
      </w:pPr>
      <w:r w:rsidRPr="00DD56DA">
        <w:rPr>
          <w:sz w:val="26"/>
          <w:szCs w:val="26"/>
        </w:rPr>
        <w:t>Основные виды услуг туристических агентств города это: продажа авиа и ж/д билетов; оформление визы или загранпаспорта; дополнительное страхование клиент</w:t>
      </w:r>
      <w:r>
        <w:rPr>
          <w:sz w:val="26"/>
          <w:szCs w:val="26"/>
        </w:rPr>
        <w:t>а и его багажа на время поездки</w:t>
      </w:r>
      <w:r w:rsidRPr="00DD56DA">
        <w:rPr>
          <w:sz w:val="26"/>
          <w:szCs w:val="26"/>
        </w:rPr>
        <w:t>.</w:t>
      </w:r>
    </w:p>
    <w:p w14:paraId="31FF5605" w14:textId="77777777" w:rsidR="009A1173" w:rsidRPr="005405AB" w:rsidRDefault="009A1173" w:rsidP="009A1173">
      <w:pPr>
        <w:shd w:val="clear" w:color="auto" w:fill="FFFFFF"/>
        <w:tabs>
          <w:tab w:val="left" w:pos="1102"/>
          <w:tab w:val="center" w:pos="5245"/>
        </w:tabs>
        <w:ind w:firstLine="709"/>
        <w:textAlignment w:val="baseline"/>
        <w:rPr>
          <w:sz w:val="26"/>
          <w:szCs w:val="26"/>
        </w:rPr>
      </w:pPr>
      <w:r w:rsidRPr="00F57F27">
        <w:rPr>
          <w:sz w:val="26"/>
          <w:szCs w:val="26"/>
        </w:rPr>
        <w:t>По состоянию на 01.</w:t>
      </w:r>
      <w:r>
        <w:rPr>
          <w:sz w:val="26"/>
          <w:szCs w:val="26"/>
        </w:rPr>
        <w:t>10</w:t>
      </w:r>
      <w:r w:rsidRPr="00F57F27">
        <w:rPr>
          <w:sz w:val="26"/>
          <w:szCs w:val="26"/>
        </w:rPr>
        <w:t>.2025 на территории муниципального образования город Норильск расположены:</w:t>
      </w:r>
    </w:p>
    <w:p w14:paraId="2B93BBC9" w14:textId="77777777" w:rsidR="009A1173" w:rsidRPr="00F45E95" w:rsidRDefault="009A1173" w:rsidP="00BA62D4">
      <w:pPr>
        <w:pStyle w:val="a9"/>
        <w:numPr>
          <w:ilvl w:val="0"/>
          <w:numId w:val="40"/>
        </w:numPr>
        <w:tabs>
          <w:tab w:val="left" w:pos="993"/>
        </w:tabs>
        <w:ind w:left="0" w:firstLine="709"/>
        <w:jc w:val="both"/>
        <w:rPr>
          <w:rFonts w:eastAsiaTheme="minorHAnsi"/>
          <w:sz w:val="26"/>
          <w:szCs w:val="26"/>
          <w:lang w:eastAsia="en-US"/>
        </w:rPr>
      </w:pPr>
      <w:r w:rsidRPr="00F45E95">
        <w:rPr>
          <w:rFonts w:eastAsiaTheme="minorHAnsi"/>
          <w:sz w:val="26"/>
          <w:szCs w:val="26"/>
          <w:lang w:eastAsia="en-US"/>
        </w:rPr>
        <w:t>6 гостиниц: «СеверГранд» (28 коек), «Норильск» (361 койка), «Полярная звезда» (41 койка), «Отель Талнах» (67 коек), гостиница АО «НТЭК» (пос. Снежногорск) (19 коек), гостиница «Профилакторий» (аэропорт Норильска) (55 коек);</w:t>
      </w:r>
    </w:p>
    <w:p w14:paraId="5D97C9D0" w14:textId="77777777" w:rsidR="009A1173" w:rsidRPr="00F45E95" w:rsidRDefault="009A1173" w:rsidP="00BA62D4">
      <w:pPr>
        <w:pStyle w:val="a9"/>
        <w:numPr>
          <w:ilvl w:val="0"/>
          <w:numId w:val="40"/>
        </w:numPr>
        <w:tabs>
          <w:tab w:val="left" w:pos="993"/>
        </w:tabs>
        <w:ind w:left="0" w:firstLine="709"/>
        <w:jc w:val="both"/>
        <w:rPr>
          <w:rFonts w:eastAsiaTheme="minorHAnsi"/>
          <w:sz w:val="26"/>
          <w:szCs w:val="26"/>
          <w:lang w:eastAsia="en-US"/>
        </w:rPr>
      </w:pPr>
      <w:r w:rsidRPr="00F45E95">
        <w:rPr>
          <w:rFonts w:eastAsiaTheme="minorHAnsi"/>
          <w:sz w:val="26"/>
          <w:szCs w:val="26"/>
          <w:lang w:eastAsia="en-US"/>
        </w:rPr>
        <w:t>6 хостелов: «Хостелы Рус-Норильск» (226 коек), «Arctik room» (29 коек), «Арктик» (348 коек), Апарт-отель «Север» (19 коек), «Хостел» (32 койки),</w:t>
      </w:r>
      <w:r w:rsidRPr="00F45E95">
        <w:t xml:space="preserve"> </w:t>
      </w:r>
      <w:r w:rsidRPr="00F45E95">
        <w:rPr>
          <w:rFonts w:eastAsiaTheme="minorHAnsi"/>
          <w:sz w:val="26"/>
          <w:szCs w:val="26"/>
          <w:lang w:eastAsia="en-US"/>
        </w:rPr>
        <w:t>Хостел «На Завенягина» (32 койки);</w:t>
      </w:r>
    </w:p>
    <w:p w14:paraId="23260875" w14:textId="77777777" w:rsidR="009A1173" w:rsidRPr="00C87FBC" w:rsidRDefault="009A1173" w:rsidP="00BA62D4">
      <w:pPr>
        <w:pStyle w:val="a9"/>
        <w:numPr>
          <w:ilvl w:val="0"/>
          <w:numId w:val="40"/>
        </w:numPr>
        <w:tabs>
          <w:tab w:val="left" w:pos="993"/>
        </w:tabs>
        <w:ind w:left="0" w:firstLine="709"/>
        <w:jc w:val="both"/>
        <w:rPr>
          <w:rFonts w:eastAsiaTheme="minorHAnsi"/>
          <w:sz w:val="26"/>
          <w:szCs w:val="26"/>
          <w:lang w:eastAsia="en-US"/>
        </w:rPr>
      </w:pPr>
      <w:r w:rsidRPr="00C87FBC">
        <w:rPr>
          <w:rFonts w:eastAsiaTheme="minorHAnsi"/>
          <w:sz w:val="26"/>
          <w:szCs w:val="26"/>
          <w:lang w:eastAsia="en-US"/>
        </w:rPr>
        <w:t>2 загородных комплекса: «Горизонт» (3 дома вместимостью до 8 человек, 2 дома вместимостью до 10 человек), «Малинка» (12 домов по 4-6 человек)</w:t>
      </w:r>
      <w:r>
        <w:rPr>
          <w:rFonts w:eastAsiaTheme="minorHAnsi"/>
          <w:sz w:val="26"/>
          <w:szCs w:val="26"/>
          <w:lang w:eastAsia="en-US"/>
        </w:rPr>
        <w:t xml:space="preserve"> (в настоящее время загородные комплексы закрыты на ремонт)</w:t>
      </w:r>
      <w:r w:rsidRPr="00C87FBC">
        <w:rPr>
          <w:rFonts w:eastAsiaTheme="minorHAnsi"/>
          <w:sz w:val="26"/>
          <w:szCs w:val="26"/>
          <w:lang w:eastAsia="en-US"/>
        </w:rPr>
        <w:t>.</w:t>
      </w:r>
    </w:p>
    <w:p w14:paraId="051F2675" w14:textId="77777777" w:rsidR="009A1173" w:rsidRDefault="009A1173" w:rsidP="009A1173">
      <w:pPr>
        <w:tabs>
          <w:tab w:val="left" w:pos="709"/>
        </w:tabs>
        <w:rPr>
          <w:sz w:val="26"/>
          <w:szCs w:val="26"/>
        </w:rPr>
      </w:pPr>
      <w:r>
        <w:rPr>
          <w:sz w:val="26"/>
          <w:szCs w:val="26"/>
        </w:rPr>
        <w:tab/>
      </w:r>
      <w:r w:rsidRPr="00436053">
        <w:rPr>
          <w:sz w:val="26"/>
          <w:szCs w:val="26"/>
        </w:rPr>
        <w:t>Также туристы, пребывающие в Норильск, могут размещаться на базах отдыха «Жар-птица», «</w:t>
      </w:r>
      <w:r w:rsidRPr="00C87FBC">
        <w:rPr>
          <w:sz w:val="26"/>
          <w:szCs w:val="26"/>
        </w:rPr>
        <w:t>Нералах», «Бунисяк» и «Сердце севера», которые расположены на территории Норило-Пясинской озерно-речной</w:t>
      </w:r>
      <w:r w:rsidRPr="00436053">
        <w:rPr>
          <w:sz w:val="26"/>
          <w:szCs w:val="26"/>
        </w:rPr>
        <w:t xml:space="preserve"> системы (территория Таймырского </w:t>
      </w:r>
      <w:r w:rsidRPr="002132E6">
        <w:rPr>
          <w:sz w:val="26"/>
          <w:szCs w:val="26"/>
        </w:rPr>
        <w:t>Долгано-Ненецкого муниципального района).</w:t>
      </w:r>
    </w:p>
    <w:p w14:paraId="17130197" w14:textId="0979DF33" w:rsidR="009A1173" w:rsidRDefault="009A1173" w:rsidP="009A1173">
      <w:pPr>
        <w:tabs>
          <w:tab w:val="left" w:pos="993"/>
        </w:tabs>
        <w:ind w:firstLine="709"/>
        <w:rPr>
          <w:sz w:val="26"/>
          <w:szCs w:val="26"/>
        </w:rPr>
      </w:pPr>
      <w:r w:rsidRPr="002132E6">
        <w:rPr>
          <w:sz w:val="26"/>
          <w:szCs w:val="26"/>
        </w:rPr>
        <w:t>Кроме того, через сервисы для подбора жилья предлагаются аппартаменты для размещения жителей и гостей города: Апарт-</w:t>
      </w:r>
      <w:r w:rsidRPr="006230CF">
        <w:rPr>
          <w:sz w:val="26"/>
          <w:szCs w:val="26"/>
        </w:rPr>
        <w:t>Отель «Мандарин</w:t>
      </w:r>
      <w:r w:rsidRPr="001353EF">
        <w:rPr>
          <w:sz w:val="26"/>
          <w:szCs w:val="26"/>
        </w:rPr>
        <w:t>» (</w:t>
      </w:r>
      <w:hyperlink r:id="rId26" w:history="1">
        <w:r w:rsidRPr="001353EF">
          <w:rPr>
            <w:rStyle w:val="ad"/>
            <w:rFonts w:eastAsiaTheme="majorEastAsia"/>
            <w:color w:val="auto"/>
            <w:sz w:val="26"/>
            <w:szCs w:val="26"/>
          </w:rPr>
          <w:t>https://hotels-norilsk.ru/</w:t>
        </w:r>
      </w:hyperlink>
      <w:r w:rsidRPr="001353EF">
        <w:rPr>
          <w:sz w:val="26"/>
          <w:szCs w:val="26"/>
        </w:rPr>
        <w:t>) и Апарт-Отель «</w:t>
      </w:r>
      <w:r w:rsidRPr="001353EF">
        <w:rPr>
          <w:sz w:val="26"/>
          <w:szCs w:val="26"/>
          <w:lang w:val="en-US"/>
        </w:rPr>
        <w:t>Gold</w:t>
      </w:r>
      <w:r w:rsidRPr="001353EF">
        <w:rPr>
          <w:sz w:val="26"/>
          <w:szCs w:val="26"/>
        </w:rPr>
        <w:t xml:space="preserve"> </w:t>
      </w:r>
      <w:r w:rsidRPr="001353EF">
        <w:rPr>
          <w:sz w:val="26"/>
          <w:szCs w:val="26"/>
          <w:lang w:val="en-US"/>
        </w:rPr>
        <w:t>Fish</w:t>
      </w:r>
      <w:r w:rsidRPr="001353EF">
        <w:rPr>
          <w:sz w:val="26"/>
          <w:szCs w:val="26"/>
        </w:rPr>
        <w:t>» (</w:t>
      </w:r>
      <w:hyperlink r:id="rId27" w:history="1">
        <w:r w:rsidRPr="001353EF">
          <w:rPr>
            <w:rStyle w:val="ad"/>
            <w:rFonts w:eastAsiaTheme="majorEastAsia"/>
            <w:color w:val="auto"/>
            <w:sz w:val="26"/>
            <w:szCs w:val="26"/>
          </w:rPr>
          <w:t>https://apart-norilsk.ru/</w:t>
        </w:r>
      </w:hyperlink>
      <w:r w:rsidRPr="001353EF">
        <w:rPr>
          <w:sz w:val="26"/>
          <w:szCs w:val="26"/>
        </w:rPr>
        <w:t>).</w:t>
      </w:r>
    </w:p>
    <w:p w14:paraId="26508DE4" w14:textId="77777777" w:rsidR="00843195" w:rsidRPr="00843195" w:rsidRDefault="00843195" w:rsidP="00843195">
      <w:pPr>
        <w:tabs>
          <w:tab w:val="center" w:pos="4844"/>
          <w:tab w:val="right" w:pos="9689"/>
        </w:tabs>
        <w:ind w:firstLine="709"/>
        <w:rPr>
          <w:sz w:val="26"/>
          <w:szCs w:val="26"/>
        </w:rPr>
      </w:pPr>
      <w:r w:rsidRPr="00843195">
        <w:rPr>
          <w:sz w:val="26"/>
          <w:szCs w:val="26"/>
        </w:rPr>
        <w:t xml:space="preserve">В июле 2025 года состоялось техническое открытие одного из двух парк-отелей в рамках реализации проекта многофункционального туристического комплекса «Затундра», а именно комплекс «Лама-2», здание которого было построено в 1941 году и использовалось для отдыха детей сотрудников Норильского комбината. С 2026 года парк-отель начнет принимать туристов (на второй площадке – в парк-отеле </w:t>
      </w:r>
      <w:r w:rsidRPr="00843195">
        <w:rPr>
          <w:sz w:val="26"/>
          <w:szCs w:val="26"/>
        </w:rPr>
        <w:lastRenderedPageBreak/>
        <w:t xml:space="preserve">«Нералах» – работы продолжаются. С 2022 года комплекс поэтапно введен в эксплуатацию и принимает туристов, полностью он будет достроен и открыт к 2032 году) </w:t>
      </w:r>
    </w:p>
    <w:p w14:paraId="7B602BE8" w14:textId="77777777" w:rsidR="00843195" w:rsidRPr="00843195" w:rsidRDefault="00843195" w:rsidP="00843195">
      <w:pPr>
        <w:tabs>
          <w:tab w:val="center" w:pos="4844"/>
          <w:tab w:val="right" w:pos="9689"/>
        </w:tabs>
        <w:ind w:firstLine="709"/>
        <w:rPr>
          <w:sz w:val="26"/>
          <w:szCs w:val="26"/>
        </w:rPr>
      </w:pPr>
    </w:p>
    <w:p w14:paraId="2F101DF5" w14:textId="77777777" w:rsidR="00C84518" w:rsidRDefault="00843195" w:rsidP="00C84518">
      <w:pPr>
        <w:jc w:val="center"/>
        <w:rPr>
          <w:b/>
          <w:i/>
          <w:sz w:val="26"/>
          <w:szCs w:val="26"/>
          <w:u w:val="single"/>
        </w:rPr>
      </w:pPr>
      <w:r w:rsidRPr="00843195">
        <w:rPr>
          <w:b/>
          <w:i/>
          <w:sz w:val="26"/>
          <w:szCs w:val="26"/>
          <w:u w:val="single"/>
        </w:rPr>
        <w:t>Мероприятия, напра</w:t>
      </w:r>
      <w:r w:rsidR="00C84518">
        <w:rPr>
          <w:b/>
          <w:i/>
          <w:sz w:val="26"/>
          <w:szCs w:val="26"/>
          <w:u w:val="single"/>
        </w:rPr>
        <w:t>вленные на развитие туристского</w:t>
      </w:r>
    </w:p>
    <w:p w14:paraId="33815972" w14:textId="185A1A72" w:rsidR="00843195" w:rsidRPr="00843195" w:rsidRDefault="00843195" w:rsidP="00843195">
      <w:pPr>
        <w:spacing w:after="120"/>
        <w:jc w:val="center"/>
        <w:rPr>
          <w:b/>
          <w:i/>
          <w:sz w:val="26"/>
          <w:szCs w:val="26"/>
          <w:u w:val="single"/>
        </w:rPr>
      </w:pPr>
      <w:r w:rsidRPr="00843195">
        <w:rPr>
          <w:b/>
          <w:i/>
          <w:sz w:val="26"/>
          <w:szCs w:val="26"/>
          <w:u w:val="single"/>
        </w:rPr>
        <w:t>потенциала территории</w:t>
      </w:r>
    </w:p>
    <w:p w14:paraId="4F30C257" w14:textId="0E9E1D24" w:rsidR="009A1173" w:rsidRPr="006D6C26" w:rsidRDefault="00843195" w:rsidP="00843195">
      <w:pPr>
        <w:tabs>
          <w:tab w:val="center" w:pos="4844"/>
          <w:tab w:val="right" w:pos="9689"/>
        </w:tabs>
        <w:ind w:firstLine="709"/>
        <w:rPr>
          <w:sz w:val="26"/>
          <w:szCs w:val="26"/>
        </w:rPr>
      </w:pPr>
      <w:r w:rsidRPr="00843195">
        <w:rPr>
          <w:sz w:val="26"/>
          <w:szCs w:val="26"/>
        </w:rPr>
        <w:t>По состоянию на 01.10.2025 представители города Норильска участвовали в мероприятиях, направленных на развитие туристского потенциала территории</w:t>
      </w:r>
      <w:r w:rsidR="009A1173" w:rsidRPr="00AA05E0">
        <w:rPr>
          <w:rFonts w:eastAsia="Calibri"/>
          <w:sz w:val="26"/>
          <w:szCs w:val="20"/>
          <w:lang w:eastAsia="en-US"/>
        </w:rPr>
        <w:t>:</w:t>
      </w:r>
      <w:r w:rsidR="009A1173" w:rsidRPr="006D6C26">
        <w:rPr>
          <w:sz w:val="26"/>
          <w:szCs w:val="26"/>
        </w:rPr>
        <w:t xml:space="preserve"> </w:t>
      </w:r>
    </w:p>
    <w:p w14:paraId="1C9C5E32" w14:textId="77777777" w:rsidR="009A1173" w:rsidRPr="00AA05E0" w:rsidRDefault="009A1173" w:rsidP="00BA62D4">
      <w:pPr>
        <w:numPr>
          <w:ilvl w:val="0"/>
          <w:numId w:val="41"/>
        </w:numPr>
        <w:tabs>
          <w:tab w:val="left" w:pos="993"/>
          <w:tab w:val="center" w:pos="4844"/>
          <w:tab w:val="right" w:pos="9689"/>
        </w:tabs>
        <w:spacing w:after="160"/>
        <w:ind w:left="0" w:firstLine="709"/>
        <w:contextualSpacing/>
        <w:rPr>
          <w:rFonts w:eastAsia="Calibri"/>
          <w:color w:val="000000"/>
          <w:spacing w:val="-2"/>
          <w:sz w:val="26"/>
          <w:szCs w:val="26"/>
        </w:rPr>
      </w:pPr>
      <w:r w:rsidRPr="00AA05E0">
        <w:rPr>
          <w:rFonts w:eastAsia="Calibri"/>
          <w:color w:val="000000"/>
          <w:spacing w:val="-2"/>
          <w:sz w:val="26"/>
          <w:szCs w:val="26"/>
        </w:rPr>
        <w:t xml:space="preserve">обучение и подготовка к соревнованиям норильских фридайверов </w:t>
      </w:r>
      <w:r w:rsidR="001353EF">
        <w:rPr>
          <w:rFonts w:eastAsia="Calibri"/>
          <w:color w:val="000000"/>
          <w:spacing w:val="-2"/>
          <w:sz w:val="26"/>
          <w:szCs w:val="26"/>
        </w:rPr>
        <w:br/>
      </w:r>
      <w:r w:rsidRPr="00AA05E0">
        <w:rPr>
          <w:rFonts w:eastAsia="Calibri"/>
          <w:spacing w:val="-2"/>
          <w:sz w:val="26"/>
          <w:szCs w:val="26"/>
        </w:rPr>
        <w:t>(г. Норильск)</w:t>
      </w:r>
      <w:r w:rsidRPr="00AA05E0">
        <w:rPr>
          <w:rFonts w:eastAsia="Calibri"/>
          <w:color w:val="000000"/>
          <w:spacing w:val="-2"/>
          <w:sz w:val="26"/>
          <w:szCs w:val="26"/>
        </w:rPr>
        <w:t xml:space="preserve"> </w:t>
      </w:r>
      <w:r w:rsidRPr="00AA05E0">
        <w:rPr>
          <w:rFonts w:eastAsia="Calibri"/>
          <w:spacing w:val="-2"/>
          <w:sz w:val="26"/>
          <w:szCs w:val="26"/>
        </w:rPr>
        <w:t>–</w:t>
      </w:r>
      <w:r w:rsidRPr="00AA05E0">
        <w:rPr>
          <w:sz w:val="26"/>
          <w:szCs w:val="26"/>
        </w:rPr>
        <w:t xml:space="preserve"> 9 фридайверов</w:t>
      </w:r>
      <w:r w:rsidRPr="00AA05E0">
        <w:rPr>
          <w:rFonts w:eastAsia="Calibri"/>
          <w:color w:val="000000"/>
          <w:spacing w:val="-2"/>
          <w:sz w:val="26"/>
          <w:szCs w:val="26"/>
        </w:rPr>
        <w:t>;</w:t>
      </w:r>
    </w:p>
    <w:p w14:paraId="35D66ECB" w14:textId="77777777" w:rsidR="009A1173" w:rsidRPr="00AF3440" w:rsidRDefault="009A1173" w:rsidP="00BA62D4">
      <w:pPr>
        <w:numPr>
          <w:ilvl w:val="0"/>
          <w:numId w:val="41"/>
        </w:numPr>
        <w:tabs>
          <w:tab w:val="left" w:pos="993"/>
          <w:tab w:val="center" w:pos="4844"/>
          <w:tab w:val="right" w:pos="9689"/>
        </w:tabs>
        <w:spacing w:after="160"/>
        <w:ind w:left="0" w:firstLine="709"/>
        <w:contextualSpacing/>
        <w:rPr>
          <w:sz w:val="26"/>
          <w:szCs w:val="26"/>
        </w:rPr>
      </w:pPr>
      <w:r w:rsidRPr="00AA05E0">
        <w:rPr>
          <w:rFonts w:eastAsia="Calibri"/>
          <w:spacing w:val="-2"/>
          <w:sz w:val="26"/>
          <w:szCs w:val="26"/>
        </w:rPr>
        <w:t xml:space="preserve">инспекционный тур в рамках программы по развитию промышленного туризма «Открытая промышленность» Агентства стратегических инициатив </w:t>
      </w:r>
      <w:r w:rsidR="001353EF">
        <w:rPr>
          <w:rFonts w:eastAsia="Calibri"/>
          <w:spacing w:val="-2"/>
          <w:sz w:val="26"/>
          <w:szCs w:val="26"/>
        </w:rPr>
        <w:br/>
      </w:r>
      <w:r w:rsidRPr="00AA05E0">
        <w:rPr>
          <w:rFonts w:eastAsia="Calibri"/>
          <w:spacing w:val="-2"/>
          <w:sz w:val="26"/>
          <w:szCs w:val="26"/>
        </w:rPr>
        <w:t xml:space="preserve">(г. Красноярск) – </w:t>
      </w:r>
      <w:r w:rsidRPr="00AF3440">
        <w:rPr>
          <w:sz w:val="26"/>
          <w:szCs w:val="26"/>
        </w:rPr>
        <w:t>делегация из Норильска: 30 чел.;</w:t>
      </w:r>
    </w:p>
    <w:p w14:paraId="7E653849" w14:textId="77777777" w:rsidR="009A1173" w:rsidRPr="00AF3440" w:rsidRDefault="009A1173" w:rsidP="00BA62D4">
      <w:pPr>
        <w:numPr>
          <w:ilvl w:val="0"/>
          <w:numId w:val="41"/>
        </w:numPr>
        <w:tabs>
          <w:tab w:val="left" w:pos="993"/>
          <w:tab w:val="center" w:pos="4844"/>
          <w:tab w:val="right" w:pos="9689"/>
        </w:tabs>
        <w:spacing w:after="160"/>
        <w:ind w:left="0" w:firstLine="709"/>
        <w:contextualSpacing/>
        <w:rPr>
          <w:sz w:val="26"/>
          <w:szCs w:val="26"/>
        </w:rPr>
      </w:pPr>
      <w:r w:rsidRPr="00AF3440">
        <w:rPr>
          <w:sz w:val="26"/>
          <w:szCs w:val="26"/>
        </w:rPr>
        <w:t>этап чемпионата мира по плаванию на открытой воде X-WATERS Yenisei 202</w:t>
      </w:r>
      <w:r>
        <w:rPr>
          <w:sz w:val="26"/>
          <w:szCs w:val="26"/>
        </w:rPr>
        <w:t>5</w:t>
      </w:r>
      <w:r w:rsidRPr="00AF3440">
        <w:rPr>
          <w:sz w:val="26"/>
          <w:szCs w:val="26"/>
        </w:rPr>
        <w:t xml:space="preserve">, которому предшествовали тренировки и отборочный заплыв для формирования команды Таймыра (г. Норильск и г. Дудинка). </w:t>
      </w:r>
      <w:r>
        <w:rPr>
          <w:sz w:val="26"/>
          <w:szCs w:val="26"/>
        </w:rPr>
        <w:t>В тренировочных этапах участвовало</w:t>
      </w:r>
      <w:r w:rsidRPr="00907593">
        <w:rPr>
          <w:sz w:val="26"/>
          <w:szCs w:val="26"/>
        </w:rPr>
        <w:t xml:space="preserve"> более 45 </w:t>
      </w:r>
      <w:r>
        <w:rPr>
          <w:sz w:val="26"/>
          <w:szCs w:val="26"/>
        </w:rPr>
        <w:t>пловцов, из которых</w:t>
      </w:r>
      <w:r w:rsidRPr="00907593">
        <w:rPr>
          <w:sz w:val="26"/>
          <w:szCs w:val="26"/>
        </w:rPr>
        <w:t xml:space="preserve"> в сборную команду Таймыра прошли 30 лучших пловцов Норильска и Дудинки</w:t>
      </w:r>
      <w:r>
        <w:rPr>
          <w:sz w:val="26"/>
          <w:szCs w:val="26"/>
        </w:rPr>
        <w:t>. Всего в чемпионате приняло участие 133 чел.</w:t>
      </w:r>
      <w:r w:rsidRPr="00AF3440">
        <w:rPr>
          <w:sz w:val="26"/>
          <w:szCs w:val="26"/>
        </w:rPr>
        <w:t>;</w:t>
      </w:r>
    </w:p>
    <w:p w14:paraId="0C2D40DC" w14:textId="77777777" w:rsidR="009A1173" w:rsidRPr="00C84518" w:rsidRDefault="009A1173" w:rsidP="00BA62D4">
      <w:pPr>
        <w:numPr>
          <w:ilvl w:val="0"/>
          <w:numId w:val="41"/>
        </w:numPr>
        <w:tabs>
          <w:tab w:val="left" w:pos="993"/>
          <w:tab w:val="center" w:pos="4844"/>
          <w:tab w:val="right" w:pos="9689"/>
        </w:tabs>
        <w:spacing w:after="160"/>
        <w:ind w:left="0" w:firstLine="709"/>
        <w:contextualSpacing/>
        <w:rPr>
          <w:sz w:val="26"/>
          <w:szCs w:val="26"/>
        </w:rPr>
      </w:pPr>
      <w:r w:rsidRPr="00AA05E0">
        <w:rPr>
          <w:sz w:val="26"/>
          <w:szCs w:val="26"/>
        </w:rPr>
        <w:t>международная туристическая выставка «MITT-2025»</w:t>
      </w:r>
      <w:r w:rsidRPr="00AA05E0">
        <w:rPr>
          <w:rFonts w:eastAsia="Calibri"/>
          <w:spacing w:val="-2"/>
          <w:sz w:val="26"/>
          <w:szCs w:val="26"/>
        </w:rPr>
        <w:t xml:space="preserve"> (г. Москва)</w:t>
      </w:r>
      <w:r w:rsidRPr="00AA05E0">
        <w:rPr>
          <w:sz w:val="26"/>
          <w:szCs w:val="26"/>
        </w:rPr>
        <w:t xml:space="preserve"> </w:t>
      </w:r>
      <w:r w:rsidRPr="00AA05E0">
        <w:rPr>
          <w:rFonts w:eastAsia="Calibri"/>
          <w:spacing w:val="-2"/>
          <w:sz w:val="26"/>
          <w:szCs w:val="26"/>
        </w:rPr>
        <w:t xml:space="preserve">– </w:t>
      </w:r>
      <w:r w:rsidRPr="00C84518">
        <w:rPr>
          <w:rFonts w:eastAsia="Calibri"/>
          <w:spacing w:val="-2"/>
          <w:sz w:val="26"/>
          <w:szCs w:val="26"/>
        </w:rPr>
        <w:t>делегация из Норильска – 6 чел</w:t>
      </w:r>
      <w:r w:rsidRPr="00C84518">
        <w:rPr>
          <w:sz w:val="26"/>
          <w:szCs w:val="26"/>
        </w:rPr>
        <w:t>.;</w:t>
      </w:r>
    </w:p>
    <w:p w14:paraId="65E4EF5D" w14:textId="77777777" w:rsidR="009C0A34" w:rsidRPr="00C84518" w:rsidRDefault="009C0A34" w:rsidP="009C0A34">
      <w:pPr>
        <w:numPr>
          <w:ilvl w:val="0"/>
          <w:numId w:val="41"/>
        </w:numPr>
        <w:tabs>
          <w:tab w:val="left" w:pos="993"/>
          <w:tab w:val="center" w:pos="4844"/>
          <w:tab w:val="right" w:pos="9689"/>
        </w:tabs>
        <w:spacing w:after="160"/>
        <w:ind w:left="0" w:firstLine="709"/>
        <w:contextualSpacing/>
        <w:rPr>
          <w:sz w:val="26"/>
          <w:szCs w:val="26"/>
        </w:rPr>
      </w:pPr>
      <w:r w:rsidRPr="00C84518">
        <w:rPr>
          <w:sz w:val="26"/>
          <w:szCs w:val="26"/>
        </w:rPr>
        <w:t>в Проектном офисе развития Арктики в Москве состоялась презентация документального фильма «Неожиданный «Нежданный», рассказывающего о работе аэропорта «Нежданный» в 50-х – 60-х годах и о развитии авиации на территории Норильска. Фильм снят по заказу МАУ «ЦРТ» в рамках благотворительной программы «Мир новых возможностей» ЗФ ПАО «ГМК «Норильский никель» и направлен на развитие познавательного туризма и повышение интереса школьников и студентов к истории своей малой Родины. В показе приняло участие 30 чел.;</w:t>
      </w:r>
    </w:p>
    <w:p w14:paraId="783E8C59" w14:textId="71B08419" w:rsidR="009A1173" w:rsidRPr="00C84518" w:rsidRDefault="009C0A34" w:rsidP="009C0A34">
      <w:pPr>
        <w:numPr>
          <w:ilvl w:val="0"/>
          <w:numId w:val="41"/>
        </w:numPr>
        <w:tabs>
          <w:tab w:val="left" w:pos="993"/>
          <w:tab w:val="center" w:pos="4844"/>
          <w:tab w:val="right" w:pos="9689"/>
        </w:tabs>
        <w:spacing w:after="160"/>
        <w:ind w:left="0" w:firstLine="709"/>
        <w:contextualSpacing/>
        <w:rPr>
          <w:sz w:val="26"/>
          <w:szCs w:val="26"/>
        </w:rPr>
      </w:pPr>
      <w:r w:rsidRPr="00C84518">
        <w:rPr>
          <w:sz w:val="26"/>
          <w:szCs w:val="26"/>
        </w:rPr>
        <w:t xml:space="preserve">выставка внутреннего туризма «В центре Таймыра 2025». Цель выставки </w:t>
      </w:r>
      <w:r w:rsidR="002A1D82" w:rsidRPr="00C84518">
        <w:rPr>
          <w:sz w:val="26"/>
          <w:szCs w:val="26"/>
        </w:rPr>
        <w:t>–</w:t>
      </w:r>
      <w:r w:rsidRPr="00C84518">
        <w:rPr>
          <w:sz w:val="26"/>
          <w:szCs w:val="26"/>
        </w:rPr>
        <w:t>показать все богатство туристических предложений жителям Таймыра. Посетителями выставки стало – 44 396 чел.</w:t>
      </w:r>
      <w:r w:rsidR="009A1173" w:rsidRPr="00C84518">
        <w:rPr>
          <w:sz w:val="26"/>
          <w:szCs w:val="26"/>
        </w:rPr>
        <w:t>;</w:t>
      </w:r>
    </w:p>
    <w:p w14:paraId="129B1DB5" w14:textId="77777777" w:rsidR="009A1173" w:rsidRPr="00AA05E0" w:rsidRDefault="009A1173" w:rsidP="00BA62D4">
      <w:pPr>
        <w:numPr>
          <w:ilvl w:val="0"/>
          <w:numId w:val="41"/>
        </w:numPr>
        <w:tabs>
          <w:tab w:val="left" w:pos="993"/>
          <w:tab w:val="center" w:pos="4844"/>
          <w:tab w:val="right" w:pos="9689"/>
        </w:tabs>
        <w:spacing w:after="160"/>
        <w:ind w:left="0" w:firstLine="709"/>
        <w:contextualSpacing/>
        <w:rPr>
          <w:sz w:val="26"/>
          <w:szCs w:val="26"/>
        </w:rPr>
      </w:pPr>
      <w:r w:rsidRPr="00AA05E0">
        <w:rPr>
          <w:sz w:val="26"/>
          <w:szCs w:val="26"/>
        </w:rPr>
        <w:t xml:space="preserve">городские соревнования по фридайвингу «фридайвинг за 69 параллелью». В бассейне Дворца спорта «Арктика» спортсмены выступили в двух дисциплинах: статическое апноэ (STA) и динамическое апноэ с би-ластами (DYNB). По итогам мероприятия были установлены личные рекорды. Участники – 14 чел.; </w:t>
      </w:r>
    </w:p>
    <w:p w14:paraId="63CF6778" w14:textId="77777777" w:rsidR="009A1173" w:rsidRPr="00AA05E0" w:rsidRDefault="009A1173" w:rsidP="00BA62D4">
      <w:pPr>
        <w:numPr>
          <w:ilvl w:val="0"/>
          <w:numId w:val="41"/>
        </w:numPr>
        <w:tabs>
          <w:tab w:val="left" w:pos="993"/>
          <w:tab w:val="center" w:pos="4844"/>
          <w:tab w:val="right" w:pos="9689"/>
        </w:tabs>
        <w:spacing w:after="160"/>
        <w:ind w:left="0" w:firstLine="709"/>
        <w:contextualSpacing/>
        <w:rPr>
          <w:sz w:val="26"/>
          <w:szCs w:val="26"/>
        </w:rPr>
      </w:pPr>
      <w:r w:rsidRPr="00AA05E0">
        <w:rPr>
          <w:sz w:val="26"/>
          <w:szCs w:val="26"/>
        </w:rPr>
        <w:t>обучающий семинар «Аттестация инструкторов-проводников»</w:t>
      </w:r>
      <w:r>
        <w:rPr>
          <w:sz w:val="26"/>
          <w:szCs w:val="26"/>
        </w:rPr>
        <w:t xml:space="preserve"> </w:t>
      </w:r>
      <w:r w:rsidRPr="000C0D49">
        <w:rPr>
          <w:sz w:val="26"/>
          <w:szCs w:val="26"/>
        </w:rPr>
        <w:t>и проведени</w:t>
      </w:r>
      <w:r>
        <w:rPr>
          <w:sz w:val="26"/>
          <w:szCs w:val="26"/>
        </w:rPr>
        <w:t>е</w:t>
      </w:r>
      <w:r w:rsidRPr="000C0D49">
        <w:rPr>
          <w:sz w:val="26"/>
          <w:szCs w:val="26"/>
        </w:rPr>
        <w:t xml:space="preserve"> аттестации инструкторов-проводников</w:t>
      </w:r>
      <w:r w:rsidRPr="00AA05E0">
        <w:rPr>
          <w:sz w:val="26"/>
          <w:szCs w:val="26"/>
        </w:rPr>
        <w:t xml:space="preserve">. В рамках семинара набрана группа на обучение по программам профессиональной переподготовки «Инструктор-проводник по пешеходному туризму и треккингу», «Инструктор-проводник по водному туризму». </w:t>
      </w:r>
      <w:r>
        <w:rPr>
          <w:sz w:val="26"/>
          <w:szCs w:val="26"/>
        </w:rPr>
        <w:t>В семинаре приняло участие</w:t>
      </w:r>
      <w:r w:rsidRPr="00AA05E0">
        <w:rPr>
          <w:sz w:val="26"/>
          <w:szCs w:val="26"/>
        </w:rPr>
        <w:t xml:space="preserve"> 20 чел.</w:t>
      </w:r>
      <w:r>
        <w:rPr>
          <w:sz w:val="26"/>
          <w:szCs w:val="26"/>
        </w:rPr>
        <w:t xml:space="preserve">, </w:t>
      </w:r>
      <w:r w:rsidRPr="00893A5A">
        <w:rPr>
          <w:sz w:val="26"/>
          <w:szCs w:val="26"/>
        </w:rPr>
        <w:t>аттестованы в качестве инструкторов-проводников по пешеходному туризму и трекингу</w:t>
      </w:r>
      <w:r>
        <w:rPr>
          <w:sz w:val="26"/>
          <w:szCs w:val="26"/>
        </w:rPr>
        <w:t xml:space="preserve"> </w:t>
      </w:r>
      <w:r w:rsidRPr="00893A5A">
        <w:rPr>
          <w:sz w:val="26"/>
          <w:szCs w:val="26"/>
        </w:rPr>
        <w:t>8 человек;</w:t>
      </w:r>
    </w:p>
    <w:p w14:paraId="26C141B5" w14:textId="77777777" w:rsidR="009A1173" w:rsidRPr="00807983" w:rsidRDefault="009A1173" w:rsidP="00BA62D4">
      <w:pPr>
        <w:numPr>
          <w:ilvl w:val="0"/>
          <w:numId w:val="41"/>
        </w:numPr>
        <w:tabs>
          <w:tab w:val="left" w:pos="993"/>
          <w:tab w:val="center" w:pos="4844"/>
          <w:tab w:val="right" w:pos="9689"/>
        </w:tabs>
        <w:spacing w:after="160"/>
        <w:ind w:left="0" w:firstLine="709"/>
        <w:contextualSpacing/>
        <w:rPr>
          <w:sz w:val="26"/>
          <w:szCs w:val="26"/>
        </w:rPr>
      </w:pPr>
      <w:r w:rsidRPr="00AA05E0">
        <w:rPr>
          <w:rFonts w:eastAsia="Calibri"/>
          <w:sz w:val="26"/>
          <w:szCs w:val="26"/>
          <w:lang w:eastAsia="en-US"/>
        </w:rPr>
        <w:t xml:space="preserve">Международный туристический форум «Путешествуй!»  на ВДНХ в г. Москва, прошла презентация туристического потенциала ТРК «Арктический», а также были представлены туристические продукты местных туроператоров и мастеров сувенирной продукции. Состоялась демонстрация возможностей цифровой платформы Discover </w:t>
      </w:r>
      <w:r w:rsidRPr="00807983">
        <w:rPr>
          <w:sz w:val="26"/>
          <w:szCs w:val="26"/>
        </w:rPr>
        <w:t>Taimyr. Мероприятие способствовало продвижению туристических продуктов</w:t>
      </w:r>
      <w:r>
        <w:rPr>
          <w:sz w:val="26"/>
          <w:szCs w:val="26"/>
        </w:rPr>
        <w:t xml:space="preserve"> Таймыра </w:t>
      </w:r>
      <w:r w:rsidRPr="00807983">
        <w:rPr>
          <w:sz w:val="26"/>
          <w:szCs w:val="26"/>
        </w:rPr>
        <w:t>на федеральном уровне. Посетители стенда – порядка 50 000 чел.;</w:t>
      </w:r>
    </w:p>
    <w:p w14:paraId="5F0291CC" w14:textId="77777777" w:rsidR="009A1173" w:rsidRPr="00776BB5" w:rsidRDefault="009A1173" w:rsidP="00BA62D4">
      <w:pPr>
        <w:numPr>
          <w:ilvl w:val="0"/>
          <w:numId w:val="41"/>
        </w:numPr>
        <w:tabs>
          <w:tab w:val="left" w:pos="993"/>
          <w:tab w:val="center" w:pos="4844"/>
          <w:tab w:val="right" w:pos="9689"/>
        </w:tabs>
        <w:spacing w:after="160"/>
        <w:ind w:left="0" w:firstLine="709"/>
        <w:contextualSpacing/>
        <w:rPr>
          <w:rFonts w:eastAsia="Calibri"/>
          <w:sz w:val="26"/>
          <w:szCs w:val="26"/>
          <w:lang w:eastAsia="en-US"/>
        </w:rPr>
      </w:pPr>
      <w:r w:rsidRPr="00776BB5">
        <w:rPr>
          <w:rFonts w:eastAsia="Calibri"/>
          <w:sz w:val="26"/>
          <w:szCs w:val="26"/>
          <w:lang w:eastAsia="en-US"/>
        </w:rPr>
        <w:lastRenderedPageBreak/>
        <w:t>55-й слет туристов «Хараелах» – 2 000 чел.;</w:t>
      </w:r>
    </w:p>
    <w:p w14:paraId="00A01F2C" w14:textId="77777777" w:rsidR="009A1173" w:rsidRPr="00380A25" w:rsidRDefault="009A1173" w:rsidP="00BA62D4">
      <w:pPr>
        <w:numPr>
          <w:ilvl w:val="0"/>
          <w:numId w:val="41"/>
        </w:numPr>
        <w:tabs>
          <w:tab w:val="left" w:pos="993"/>
          <w:tab w:val="center" w:pos="4844"/>
          <w:tab w:val="right" w:pos="9689"/>
        </w:tabs>
        <w:spacing w:after="160"/>
        <w:ind w:left="0" w:firstLine="709"/>
        <w:contextualSpacing/>
        <w:rPr>
          <w:sz w:val="26"/>
          <w:szCs w:val="26"/>
        </w:rPr>
      </w:pPr>
      <w:r w:rsidRPr="00380A25">
        <w:rPr>
          <w:sz w:val="26"/>
          <w:szCs w:val="26"/>
        </w:rPr>
        <w:t>фестиваль летнего туризма «Норильск зовет!» – 2 000 чел.;</w:t>
      </w:r>
    </w:p>
    <w:p w14:paraId="19D88938" w14:textId="77777777" w:rsidR="009A1173" w:rsidRPr="00921D52" w:rsidRDefault="009A1173" w:rsidP="00BA62D4">
      <w:pPr>
        <w:numPr>
          <w:ilvl w:val="0"/>
          <w:numId w:val="41"/>
        </w:numPr>
        <w:tabs>
          <w:tab w:val="left" w:pos="993"/>
          <w:tab w:val="center" w:pos="4844"/>
          <w:tab w:val="right" w:pos="9689"/>
        </w:tabs>
        <w:spacing w:after="160"/>
        <w:ind w:left="0" w:firstLine="709"/>
        <w:contextualSpacing/>
        <w:rPr>
          <w:rFonts w:eastAsia="Calibri"/>
          <w:sz w:val="26"/>
          <w:szCs w:val="26"/>
          <w:lang w:eastAsia="en-US"/>
        </w:rPr>
      </w:pPr>
      <w:r w:rsidRPr="00921D52">
        <w:rPr>
          <w:rFonts w:eastAsia="Calibri"/>
          <w:sz w:val="26"/>
          <w:szCs w:val="26"/>
          <w:lang w:eastAsia="en-US"/>
        </w:rPr>
        <w:t>забег по пересеченной местности «Norilsk Trail» – 25 чел.;</w:t>
      </w:r>
    </w:p>
    <w:p w14:paraId="2314DF98" w14:textId="77777777" w:rsidR="009A1173" w:rsidRPr="00720F8F" w:rsidRDefault="009A1173" w:rsidP="00BA62D4">
      <w:pPr>
        <w:numPr>
          <w:ilvl w:val="0"/>
          <w:numId w:val="41"/>
        </w:numPr>
        <w:tabs>
          <w:tab w:val="left" w:pos="993"/>
          <w:tab w:val="center" w:pos="4844"/>
          <w:tab w:val="right" w:pos="9689"/>
        </w:tabs>
        <w:ind w:left="0" w:firstLine="709"/>
        <w:contextualSpacing/>
        <w:rPr>
          <w:rFonts w:eastAsia="Calibri"/>
          <w:sz w:val="26"/>
          <w:szCs w:val="26"/>
          <w:lang w:eastAsia="en-US"/>
        </w:rPr>
      </w:pPr>
      <w:r>
        <w:rPr>
          <w:rFonts w:eastAsia="Calibri"/>
          <w:sz w:val="26"/>
          <w:szCs w:val="26"/>
          <w:lang w:eastAsia="en-US"/>
        </w:rPr>
        <w:t xml:space="preserve">Всемирный день туризма </w:t>
      </w:r>
      <w:r w:rsidRPr="00921D52">
        <w:rPr>
          <w:rFonts w:eastAsia="Calibri"/>
          <w:sz w:val="26"/>
          <w:szCs w:val="26"/>
          <w:lang w:eastAsia="en-US"/>
        </w:rPr>
        <w:t>–</w:t>
      </w:r>
      <w:r>
        <w:rPr>
          <w:rFonts w:eastAsia="Calibri"/>
          <w:sz w:val="26"/>
          <w:szCs w:val="26"/>
          <w:lang w:eastAsia="en-US"/>
        </w:rPr>
        <w:t xml:space="preserve"> 80 представителей </w:t>
      </w:r>
      <w:r w:rsidRPr="00921D52">
        <w:rPr>
          <w:rFonts w:eastAsia="Calibri"/>
          <w:sz w:val="26"/>
          <w:szCs w:val="26"/>
          <w:lang w:eastAsia="en-US"/>
        </w:rPr>
        <w:t xml:space="preserve">туристической сферы </w:t>
      </w:r>
      <w:r>
        <w:rPr>
          <w:rFonts w:eastAsia="Calibri"/>
          <w:sz w:val="26"/>
          <w:szCs w:val="26"/>
          <w:lang w:eastAsia="en-US"/>
        </w:rPr>
        <w:t>приняли участие в праздновании,</w:t>
      </w:r>
      <w:r w:rsidRPr="00921D52">
        <w:rPr>
          <w:rFonts w:eastAsia="Calibri"/>
          <w:sz w:val="26"/>
          <w:szCs w:val="26"/>
          <w:lang w:eastAsia="en-US"/>
        </w:rPr>
        <w:t xml:space="preserve"> </w:t>
      </w:r>
      <w:r>
        <w:rPr>
          <w:rFonts w:eastAsia="Calibri"/>
          <w:sz w:val="26"/>
          <w:szCs w:val="26"/>
          <w:lang w:eastAsia="en-US"/>
        </w:rPr>
        <w:t>проходившем в</w:t>
      </w:r>
      <w:r w:rsidRPr="008136EE">
        <w:rPr>
          <w:rFonts w:eastAsia="Calibri"/>
          <w:sz w:val="26"/>
          <w:szCs w:val="26"/>
          <w:lang w:eastAsia="en-US"/>
        </w:rPr>
        <w:t> </w:t>
      </w:r>
      <w:r w:rsidRPr="008136EE">
        <w:rPr>
          <w:rFonts w:eastAsia="Calibri"/>
          <w:bCs/>
          <w:sz w:val="26"/>
          <w:szCs w:val="26"/>
          <w:lang w:eastAsia="en-US"/>
        </w:rPr>
        <w:t>общественно</w:t>
      </w:r>
      <w:r w:rsidRPr="008136EE">
        <w:rPr>
          <w:rFonts w:eastAsia="Calibri"/>
          <w:sz w:val="26"/>
          <w:szCs w:val="26"/>
          <w:lang w:eastAsia="en-US"/>
        </w:rPr>
        <w:t>-</w:t>
      </w:r>
      <w:r w:rsidRPr="008136EE">
        <w:rPr>
          <w:rFonts w:eastAsia="Calibri"/>
          <w:bCs/>
          <w:sz w:val="26"/>
          <w:szCs w:val="26"/>
          <w:lang w:eastAsia="en-US"/>
        </w:rPr>
        <w:t>культурном</w:t>
      </w:r>
      <w:r w:rsidRPr="008136EE">
        <w:rPr>
          <w:rFonts w:eastAsia="Calibri"/>
          <w:sz w:val="26"/>
          <w:szCs w:val="26"/>
          <w:lang w:eastAsia="en-US"/>
        </w:rPr>
        <w:t> </w:t>
      </w:r>
      <w:r w:rsidRPr="008136EE">
        <w:rPr>
          <w:rFonts w:eastAsia="Calibri"/>
          <w:bCs/>
          <w:sz w:val="26"/>
          <w:szCs w:val="26"/>
          <w:lang w:eastAsia="en-US"/>
        </w:rPr>
        <w:t>центре</w:t>
      </w:r>
      <w:r w:rsidRPr="00E84E0D">
        <w:rPr>
          <w:rFonts w:eastAsia="Calibri"/>
          <w:sz w:val="26"/>
          <w:szCs w:val="26"/>
          <w:lang w:eastAsia="en-US"/>
        </w:rPr>
        <w:t xml:space="preserve"> «Башня»</w:t>
      </w:r>
      <w:r>
        <w:rPr>
          <w:rFonts w:eastAsia="Calibri"/>
          <w:sz w:val="26"/>
          <w:szCs w:val="26"/>
          <w:lang w:eastAsia="en-US"/>
        </w:rPr>
        <w:t>. В</w:t>
      </w:r>
      <w:r w:rsidRPr="00E84E0D">
        <w:rPr>
          <w:rFonts w:eastAsia="Calibri"/>
          <w:sz w:val="26"/>
          <w:szCs w:val="26"/>
          <w:lang w:eastAsia="en-US"/>
        </w:rPr>
        <w:t xml:space="preserve"> </w:t>
      </w:r>
      <w:r w:rsidRPr="00921D52">
        <w:rPr>
          <w:rFonts w:eastAsia="Calibri"/>
          <w:sz w:val="26"/>
          <w:szCs w:val="26"/>
          <w:lang w:eastAsia="en-US"/>
        </w:rPr>
        <w:t xml:space="preserve">рамках </w:t>
      </w:r>
      <w:r>
        <w:rPr>
          <w:rFonts w:eastAsia="Calibri"/>
          <w:sz w:val="26"/>
          <w:szCs w:val="26"/>
          <w:lang w:eastAsia="en-US"/>
        </w:rPr>
        <w:t xml:space="preserve">мероприятия проводились презентации </w:t>
      </w:r>
      <w:r w:rsidRPr="007C6884">
        <w:rPr>
          <w:rFonts w:eastAsia="Calibri"/>
          <w:sz w:val="26"/>
          <w:szCs w:val="26"/>
          <w:lang w:eastAsia="en-US"/>
        </w:rPr>
        <w:t xml:space="preserve">на тему «Как развивать туризм там, где его нет» </w:t>
      </w:r>
      <w:r>
        <w:rPr>
          <w:rFonts w:eastAsia="Calibri"/>
          <w:sz w:val="26"/>
          <w:szCs w:val="26"/>
          <w:lang w:eastAsia="en-US"/>
        </w:rPr>
        <w:t>и</w:t>
      </w:r>
      <w:r w:rsidRPr="00921D52">
        <w:rPr>
          <w:rFonts w:eastAsia="Calibri"/>
          <w:sz w:val="26"/>
          <w:szCs w:val="26"/>
          <w:lang w:eastAsia="en-US"/>
        </w:rPr>
        <w:t xml:space="preserve"> </w:t>
      </w:r>
      <w:r w:rsidRPr="007C6884">
        <w:rPr>
          <w:rFonts w:eastAsia="Calibri"/>
          <w:sz w:val="26"/>
          <w:szCs w:val="26"/>
          <w:lang w:eastAsia="en-US"/>
        </w:rPr>
        <w:t>возможностей гастрономического туризма</w:t>
      </w:r>
      <w:r>
        <w:rPr>
          <w:rFonts w:eastAsia="Calibri"/>
          <w:sz w:val="26"/>
          <w:szCs w:val="26"/>
          <w:lang w:eastAsia="en-US"/>
        </w:rPr>
        <w:t>. Также,</w:t>
      </w:r>
      <w:r w:rsidRPr="007C6884">
        <w:rPr>
          <w:rFonts w:eastAsia="Calibri"/>
          <w:sz w:val="26"/>
          <w:szCs w:val="26"/>
          <w:lang w:eastAsia="en-US"/>
        </w:rPr>
        <w:t xml:space="preserve"> </w:t>
      </w:r>
      <w:r w:rsidRPr="00921D52">
        <w:rPr>
          <w:rFonts w:eastAsia="Calibri"/>
          <w:sz w:val="26"/>
          <w:szCs w:val="26"/>
          <w:lang w:eastAsia="en-US"/>
        </w:rPr>
        <w:t>для горожан</w:t>
      </w:r>
      <w:r>
        <w:rPr>
          <w:rFonts w:eastAsia="Calibri"/>
          <w:sz w:val="26"/>
          <w:szCs w:val="26"/>
          <w:lang w:eastAsia="en-US"/>
        </w:rPr>
        <w:t xml:space="preserve"> и гостей города</w:t>
      </w:r>
      <w:r w:rsidRPr="00921D52">
        <w:rPr>
          <w:rFonts w:eastAsia="Calibri"/>
          <w:sz w:val="26"/>
          <w:szCs w:val="26"/>
          <w:lang w:eastAsia="en-US"/>
        </w:rPr>
        <w:t xml:space="preserve"> </w:t>
      </w:r>
      <w:r>
        <w:rPr>
          <w:rFonts w:eastAsia="Calibri"/>
          <w:sz w:val="26"/>
          <w:szCs w:val="26"/>
          <w:lang w:eastAsia="en-US"/>
        </w:rPr>
        <w:t xml:space="preserve">были </w:t>
      </w:r>
      <w:r w:rsidRPr="00921D52">
        <w:rPr>
          <w:rFonts w:eastAsia="Calibri"/>
          <w:sz w:val="26"/>
          <w:szCs w:val="26"/>
          <w:lang w:eastAsia="en-US"/>
        </w:rPr>
        <w:t>организованы экскурсии</w:t>
      </w:r>
      <w:r>
        <w:rPr>
          <w:rFonts w:eastAsia="Calibri"/>
          <w:sz w:val="26"/>
          <w:szCs w:val="26"/>
          <w:lang w:eastAsia="en-US"/>
        </w:rPr>
        <w:t xml:space="preserve"> </w:t>
      </w:r>
      <w:r w:rsidRPr="00424233">
        <w:rPr>
          <w:rFonts w:eastAsia="Calibri"/>
          <w:sz w:val="26"/>
          <w:szCs w:val="26"/>
          <w:lang w:eastAsia="en-US"/>
        </w:rPr>
        <w:t>на промышленные предприяти</w:t>
      </w:r>
      <w:r>
        <w:rPr>
          <w:rFonts w:eastAsia="Calibri"/>
          <w:sz w:val="26"/>
          <w:szCs w:val="26"/>
          <w:lang w:eastAsia="en-US"/>
        </w:rPr>
        <w:t xml:space="preserve">я. </w:t>
      </w:r>
      <w:r w:rsidRPr="00AF3B6C">
        <w:rPr>
          <w:rFonts w:eastAsia="Calibri"/>
          <w:sz w:val="26"/>
          <w:szCs w:val="26"/>
          <w:lang w:eastAsia="en-US"/>
        </w:rPr>
        <w:t xml:space="preserve">Для жителей Дудинки </w:t>
      </w:r>
      <w:r>
        <w:rPr>
          <w:rFonts w:eastAsia="Calibri"/>
          <w:sz w:val="26"/>
          <w:szCs w:val="26"/>
          <w:lang w:eastAsia="en-US"/>
        </w:rPr>
        <w:t xml:space="preserve">проведены </w:t>
      </w:r>
      <w:r w:rsidRPr="00AF3B6C">
        <w:rPr>
          <w:rFonts w:eastAsia="Calibri"/>
          <w:sz w:val="26"/>
          <w:szCs w:val="26"/>
          <w:lang w:eastAsia="en-US"/>
        </w:rPr>
        <w:t>обзорные экскурсии по Норильску</w:t>
      </w:r>
      <w:r w:rsidR="005116CA">
        <w:rPr>
          <w:rFonts w:eastAsia="Calibri"/>
          <w:sz w:val="26"/>
          <w:szCs w:val="26"/>
          <w:lang w:eastAsia="en-US"/>
        </w:rPr>
        <w:t>.</w:t>
      </w:r>
    </w:p>
    <w:p w14:paraId="72D29CAD" w14:textId="2FF9CDE5" w:rsidR="00F048B7" w:rsidRPr="00D47871" w:rsidRDefault="009A1173" w:rsidP="00374E6B">
      <w:pPr>
        <w:pStyle w:val="2"/>
        <w:numPr>
          <w:ilvl w:val="1"/>
          <w:numId w:val="28"/>
        </w:numPr>
        <w:spacing w:before="240" w:after="240"/>
        <w:jc w:val="center"/>
        <w:rPr>
          <w:rFonts w:ascii="Times New Roman" w:hAnsi="Times New Roman" w:cs="Times New Roman"/>
          <w:b/>
          <w:color w:val="auto"/>
        </w:rPr>
      </w:pPr>
      <w:bookmarkStart w:id="50" w:name="_Toc289335268"/>
      <w:bookmarkStart w:id="51" w:name="_Toc479355130"/>
      <w:bookmarkStart w:id="52" w:name="_Toc214024878"/>
      <w:r w:rsidRPr="009A1173">
        <w:rPr>
          <w:rFonts w:ascii="Times New Roman" w:hAnsi="Times New Roman" w:cs="Times New Roman"/>
          <w:b/>
          <w:color w:val="auto"/>
        </w:rPr>
        <w:t xml:space="preserve">Развитие </w:t>
      </w:r>
      <w:bookmarkEnd w:id="50"/>
      <w:r w:rsidRPr="009A1173">
        <w:rPr>
          <w:rFonts w:ascii="Times New Roman" w:hAnsi="Times New Roman" w:cs="Times New Roman"/>
          <w:b/>
          <w:color w:val="auto"/>
        </w:rPr>
        <w:t>молодежной политики</w:t>
      </w:r>
      <w:bookmarkEnd w:id="51"/>
      <w:bookmarkEnd w:id="52"/>
    </w:p>
    <w:p w14:paraId="14D181DD" w14:textId="77777777" w:rsidR="009A1173" w:rsidRPr="0023444F" w:rsidRDefault="009A1173" w:rsidP="009A1173">
      <w:pPr>
        <w:pStyle w:val="af"/>
        <w:tabs>
          <w:tab w:val="left" w:pos="709"/>
        </w:tabs>
        <w:ind w:right="23" w:firstLine="709"/>
        <w:rPr>
          <w:rFonts w:eastAsia="Calibri"/>
          <w:szCs w:val="26"/>
        </w:rPr>
      </w:pPr>
      <w:r w:rsidRPr="0023444F">
        <w:rPr>
          <w:szCs w:val="26"/>
        </w:rPr>
        <w:t>По состоянию на 01.</w:t>
      </w:r>
      <w:r>
        <w:rPr>
          <w:szCs w:val="26"/>
        </w:rPr>
        <w:t>10</w:t>
      </w:r>
      <w:r w:rsidRPr="0023444F">
        <w:rPr>
          <w:szCs w:val="26"/>
        </w:rPr>
        <w:t>.202</w:t>
      </w:r>
      <w:r>
        <w:rPr>
          <w:szCs w:val="26"/>
        </w:rPr>
        <w:t>5</w:t>
      </w:r>
      <w:r w:rsidRPr="0023444F">
        <w:rPr>
          <w:szCs w:val="26"/>
        </w:rPr>
        <w:t xml:space="preserve"> </w:t>
      </w:r>
      <w:r w:rsidRPr="0023444F">
        <w:rPr>
          <w:bCs/>
          <w:szCs w:val="26"/>
        </w:rPr>
        <w:t>функции по работе с молодежью</w:t>
      </w:r>
      <w:r w:rsidRPr="0023444F">
        <w:rPr>
          <w:szCs w:val="26"/>
        </w:rPr>
        <w:t xml:space="preserve"> осуществляет </w:t>
      </w:r>
      <w:r w:rsidRPr="0023444F">
        <w:rPr>
          <w:bCs/>
          <w:szCs w:val="26"/>
        </w:rPr>
        <w:t>отдел молодёжной политики</w:t>
      </w:r>
      <w:r w:rsidRPr="0023444F">
        <w:rPr>
          <w:szCs w:val="26"/>
        </w:rPr>
        <w:t xml:space="preserve"> </w:t>
      </w:r>
      <w:r w:rsidRPr="0023444F">
        <w:rPr>
          <w:bCs/>
          <w:szCs w:val="26"/>
        </w:rPr>
        <w:t xml:space="preserve">в составе Управления по взаимодействию с общественными организациями и молодежной политике </w:t>
      </w:r>
      <w:r w:rsidRPr="0023444F">
        <w:rPr>
          <w:szCs w:val="26"/>
        </w:rPr>
        <w:t>Администрации города Норильска</w:t>
      </w:r>
      <w:r w:rsidRPr="0023444F">
        <w:rPr>
          <w:bCs/>
          <w:szCs w:val="26"/>
        </w:rPr>
        <w:t>.</w:t>
      </w:r>
    </w:p>
    <w:p w14:paraId="446FB175" w14:textId="77777777" w:rsidR="009A1173" w:rsidRPr="0050004F" w:rsidRDefault="009A1173" w:rsidP="009A1173">
      <w:pPr>
        <w:pStyle w:val="af"/>
        <w:ind w:right="23" w:firstLine="709"/>
        <w:rPr>
          <w:szCs w:val="26"/>
        </w:rPr>
      </w:pPr>
      <w:r w:rsidRPr="0023444F">
        <w:rPr>
          <w:szCs w:val="26"/>
        </w:rPr>
        <w:t xml:space="preserve">Деятельность в области молодежной политики осуществляет МБУ «Молодежный центр» (далее – Молодежный центр), имеющий филиальную сеть: 3-этажное отдельно стоящее здание в районе Кайеркан (ул. Школьная, 10); помещение в жилом доме в районе Талнах (ул. М. Кравца, 22), а также 6-этажное отдельно стоящее здание в Центральном районе (ул. Советская, 9) и помещения в жилом доме в </w:t>
      </w:r>
      <w:r w:rsidRPr="0050004F">
        <w:rPr>
          <w:szCs w:val="26"/>
        </w:rPr>
        <w:t xml:space="preserve">Центральном районе (ул. Мира, 2). </w:t>
      </w:r>
    </w:p>
    <w:p w14:paraId="0BF7BBDC" w14:textId="77777777" w:rsidR="009A1173" w:rsidRPr="002A317B" w:rsidRDefault="009A1173" w:rsidP="009A1173">
      <w:pPr>
        <w:pStyle w:val="af"/>
        <w:ind w:right="23"/>
        <w:rPr>
          <w:szCs w:val="26"/>
        </w:rPr>
      </w:pPr>
      <w:r w:rsidRPr="0050004F">
        <w:rPr>
          <w:rFonts w:eastAsia="Calibri"/>
          <w:szCs w:val="26"/>
          <w:lang w:eastAsia="en-US"/>
        </w:rPr>
        <w:t>Кроме того, в 2024 году завершены ремонтные работы помещения в посёлке Снежногорск. В 2025 году проведена</w:t>
      </w:r>
      <w:r w:rsidRPr="00CF20D1">
        <w:rPr>
          <w:rFonts w:eastAsia="Calibri"/>
          <w:szCs w:val="26"/>
          <w:lang w:eastAsia="en-US"/>
        </w:rPr>
        <w:t xml:space="preserve"> работа по закупке необходимого оборудования и мебели для организации пространства. Открытие филиала Молодежного центра </w:t>
      </w:r>
      <w:r>
        <w:rPr>
          <w:rFonts w:eastAsia="Calibri"/>
          <w:szCs w:val="26"/>
          <w:lang w:eastAsia="en-US"/>
        </w:rPr>
        <w:t>запланировано</w:t>
      </w:r>
      <w:r w:rsidRPr="00CF20D1">
        <w:rPr>
          <w:rFonts w:eastAsia="Calibri"/>
          <w:szCs w:val="26"/>
          <w:lang w:eastAsia="en-US"/>
        </w:rPr>
        <w:t xml:space="preserve"> </w:t>
      </w:r>
      <w:r>
        <w:rPr>
          <w:szCs w:val="26"/>
        </w:rPr>
        <w:t>на</w:t>
      </w:r>
      <w:r w:rsidRPr="0037329C">
        <w:rPr>
          <w:szCs w:val="26"/>
        </w:rPr>
        <w:t xml:space="preserve"> </w:t>
      </w:r>
      <w:r>
        <w:rPr>
          <w:szCs w:val="26"/>
          <w:lang w:val="en-US"/>
        </w:rPr>
        <w:t>IV</w:t>
      </w:r>
      <w:r w:rsidRPr="0037329C">
        <w:rPr>
          <w:szCs w:val="26"/>
        </w:rPr>
        <w:t xml:space="preserve"> </w:t>
      </w:r>
      <w:r>
        <w:rPr>
          <w:szCs w:val="26"/>
        </w:rPr>
        <w:t xml:space="preserve">квартал </w:t>
      </w:r>
      <w:r w:rsidRPr="002A317B">
        <w:rPr>
          <w:szCs w:val="26"/>
        </w:rPr>
        <w:t>2025 года.</w:t>
      </w:r>
    </w:p>
    <w:p w14:paraId="39EE9F0B" w14:textId="77777777" w:rsidR="009A1173" w:rsidRPr="0023444F" w:rsidRDefault="009A1173" w:rsidP="00FD097C">
      <w:pPr>
        <w:pStyle w:val="af"/>
        <w:spacing w:before="120" w:after="120" w:line="360" w:lineRule="auto"/>
        <w:ind w:firstLine="709"/>
        <w:jc w:val="right"/>
        <w:rPr>
          <w:szCs w:val="26"/>
        </w:rPr>
      </w:pPr>
      <w:r w:rsidRPr="001353EF">
        <w:rPr>
          <w:szCs w:val="26"/>
        </w:rPr>
        <w:t>Таблица</w:t>
      </w:r>
      <w:r w:rsidR="001353EF" w:rsidRPr="001353EF">
        <w:rPr>
          <w:szCs w:val="26"/>
        </w:rPr>
        <w:t xml:space="preserve"> 20</w:t>
      </w:r>
    </w:p>
    <w:tbl>
      <w:tblPr>
        <w:tblW w:w="9369" w:type="dxa"/>
        <w:jc w:val="center"/>
        <w:tblLayout w:type="fixed"/>
        <w:tblLook w:val="0000" w:firstRow="0" w:lastRow="0" w:firstColumn="0" w:lastColumn="0" w:noHBand="0" w:noVBand="0"/>
      </w:tblPr>
      <w:tblGrid>
        <w:gridCol w:w="572"/>
        <w:gridCol w:w="2967"/>
        <w:gridCol w:w="727"/>
        <w:gridCol w:w="1115"/>
        <w:gridCol w:w="992"/>
        <w:gridCol w:w="992"/>
        <w:gridCol w:w="993"/>
        <w:gridCol w:w="1011"/>
      </w:tblGrid>
      <w:tr w:rsidR="009A1173" w:rsidRPr="00FD097C" w14:paraId="1D559631" w14:textId="77777777" w:rsidTr="00FD097C">
        <w:trPr>
          <w:trHeight w:val="332"/>
          <w:tblHeader/>
          <w:jc w:val="center"/>
        </w:trPr>
        <w:tc>
          <w:tcPr>
            <w:tcW w:w="572" w:type="dxa"/>
            <w:vMerge w:val="restart"/>
            <w:tcBorders>
              <w:top w:val="single" w:sz="4" w:space="0" w:color="auto"/>
              <w:left w:val="single" w:sz="4" w:space="0" w:color="auto"/>
              <w:right w:val="single" w:sz="4" w:space="0" w:color="auto"/>
            </w:tcBorders>
            <w:shd w:val="clear" w:color="auto" w:fill="C7CCE4"/>
            <w:vAlign w:val="center"/>
          </w:tcPr>
          <w:p w14:paraId="125844B6" w14:textId="77777777" w:rsidR="009A1173" w:rsidRPr="00FD097C" w:rsidRDefault="009A1173" w:rsidP="00417C85">
            <w:pPr>
              <w:pStyle w:val="af4"/>
              <w:spacing w:after="0"/>
              <w:jc w:val="center"/>
              <w:rPr>
                <w:b/>
                <w:sz w:val="20"/>
                <w:szCs w:val="20"/>
              </w:rPr>
            </w:pPr>
            <w:bookmarkStart w:id="53" w:name="RANGE!B3:F45"/>
            <w:r w:rsidRPr="00FD097C">
              <w:rPr>
                <w:b/>
                <w:sz w:val="20"/>
                <w:szCs w:val="20"/>
              </w:rPr>
              <w:t>№ п/п</w:t>
            </w:r>
            <w:bookmarkEnd w:id="53"/>
          </w:p>
        </w:tc>
        <w:tc>
          <w:tcPr>
            <w:tcW w:w="2967" w:type="dxa"/>
            <w:vMerge w:val="restart"/>
            <w:tcBorders>
              <w:top w:val="single" w:sz="4" w:space="0" w:color="auto"/>
              <w:left w:val="nil"/>
              <w:right w:val="single" w:sz="4" w:space="0" w:color="auto"/>
            </w:tcBorders>
            <w:shd w:val="clear" w:color="auto" w:fill="C7CCE4"/>
            <w:noWrap/>
            <w:vAlign w:val="center"/>
          </w:tcPr>
          <w:p w14:paraId="5F50BA2E" w14:textId="77777777" w:rsidR="009A1173" w:rsidRPr="00FD097C" w:rsidRDefault="009A1173" w:rsidP="00417C85">
            <w:pPr>
              <w:pStyle w:val="af4"/>
              <w:spacing w:after="0"/>
              <w:jc w:val="center"/>
              <w:rPr>
                <w:b/>
                <w:sz w:val="20"/>
                <w:szCs w:val="20"/>
              </w:rPr>
            </w:pPr>
            <w:r w:rsidRPr="00FD097C">
              <w:rPr>
                <w:b/>
                <w:sz w:val="20"/>
                <w:szCs w:val="20"/>
              </w:rPr>
              <w:t>Наименование показателя</w:t>
            </w:r>
          </w:p>
        </w:tc>
        <w:tc>
          <w:tcPr>
            <w:tcW w:w="727" w:type="dxa"/>
            <w:vMerge w:val="restart"/>
            <w:tcBorders>
              <w:top w:val="single" w:sz="4" w:space="0" w:color="auto"/>
              <w:left w:val="nil"/>
              <w:right w:val="single" w:sz="4" w:space="0" w:color="auto"/>
            </w:tcBorders>
            <w:shd w:val="clear" w:color="auto" w:fill="C7CCE4"/>
            <w:noWrap/>
            <w:vAlign w:val="center"/>
          </w:tcPr>
          <w:p w14:paraId="37035C2A" w14:textId="77777777" w:rsidR="009A1173" w:rsidRPr="00FD097C" w:rsidRDefault="009A1173" w:rsidP="00417C85">
            <w:pPr>
              <w:pStyle w:val="af4"/>
              <w:spacing w:after="0"/>
              <w:jc w:val="center"/>
              <w:rPr>
                <w:b/>
                <w:sz w:val="20"/>
                <w:szCs w:val="20"/>
              </w:rPr>
            </w:pPr>
            <w:r w:rsidRPr="00FD097C">
              <w:rPr>
                <w:b/>
                <w:sz w:val="20"/>
                <w:szCs w:val="20"/>
              </w:rPr>
              <w:t>Ед. изм.</w:t>
            </w:r>
          </w:p>
        </w:tc>
        <w:tc>
          <w:tcPr>
            <w:tcW w:w="2107" w:type="dxa"/>
            <w:gridSpan w:val="2"/>
            <w:tcBorders>
              <w:top w:val="single" w:sz="4" w:space="0" w:color="auto"/>
              <w:left w:val="nil"/>
              <w:right w:val="single" w:sz="4" w:space="0" w:color="auto"/>
            </w:tcBorders>
            <w:shd w:val="clear" w:color="auto" w:fill="C7CCE4"/>
            <w:vAlign w:val="center"/>
          </w:tcPr>
          <w:p w14:paraId="16F38EDA" w14:textId="77777777" w:rsidR="009A1173" w:rsidRPr="00FD097C" w:rsidRDefault="009A1173" w:rsidP="00417C85">
            <w:pPr>
              <w:jc w:val="center"/>
              <w:rPr>
                <w:rStyle w:val="xl41"/>
                <w:sz w:val="20"/>
                <w:szCs w:val="20"/>
              </w:rPr>
            </w:pPr>
            <w:r w:rsidRPr="00FD097C">
              <w:rPr>
                <w:rStyle w:val="xl41"/>
                <w:sz w:val="20"/>
                <w:szCs w:val="20"/>
              </w:rPr>
              <w:t>9 месяцев</w:t>
            </w:r>
          </w:p>
        </w:tc>
        <w:tc>
          <w:tcPr>
            <w:tcW w:w="1985" w:type="dxa"/>
            <w:gridSpan w:val="2"/>
            <w:tcBorders>
              <w:top w:val="single" w:sz="4" w:space="0" w:color="auto"/>
              <w:left w:val="nil"/>
              <w:bottom w:val="single" w:sz="4" w:space="0" w:color="auto"/>
              <w:right w:val="single" w:sz="4" w:space="0" w:color="auto"/>
            </w:tcBorders>
            <w:shd w:val="clear" w:color="auto" w:fill="C7CCE4"/>
            <w:vAlign w:val="center"/>
          </w:tcPr>
          <w:p w14:paraId="18BC01A3" w14:textId="77777777" w:rsidR="009A1173" w:rsidRPr="00FD097C" w:rsidRDefault="009A1173" w:rsidP="00417C85">
            <w:pPr>
              <w:jc w:val="center"/>
              <w:rPr>
                <w:b/>
                <w:sz w:val="20"/>
                <w:szCs w:val="20"/>
              </w:rPr>
            </w:pPr>
            <w:r w:rsidRPr="00FD097C">
              <w:rPr>
                <w:b/>
                <w:sz w:val="20"/>
                <w:szCs w:val="20"/>
              </w:rPr>
              <w:t>Отклонение</w:t>
            </w:r>
          </w:p>
        </w:tc>
        <w:tc>
          <w:tcPr>
            <w:tcW w:w="1011" w:type="dxa"/>
            <w:vMerge w:val="restart"/>
            <w:tcBorders>
              <w:top w:val="single" w:sz="4" w:space="0" w:color="auto"/>
              <w:left w:val="nil"/>
              <w:right w:val="single" w:sz="4" w:space="0" w:color="auto"/>
            </w:tcBorders>
            <w:shd w:val="clear" w:color="auto" w:fill="C7CCE4"/>
            <w:vAlign w:val="center"/>
          </w:tcPr>
          <w:p w14:paraId="7F9785C7" w14:textId="77777777" w:rsidR="009A1173" w:rsidRPr="00FD097C" w:rsidRDefault="009A1173" w:rsidP="00417C85">
            <w:pPr>
              <w:jc w:val="center"/>
              <w:rPr>
                <w:b/>
                <w:sz w:val="20"/>
                <w:szCs w:val="20"/>
              </w:rPr>
            </w:pPr>
            <w:r w:rsidRPr="00FD097C">
              <w:rPr>
                <w:b/>
                <w:sz w:val="20"/>
                <w:szCs w:val="20"/>
              </w:rPr>
              <w:t>Ожид.</w:t>
            </w:r>
          </w:p>
          <w:p w14:paraId="72F43301" w14:textId="77777777" w:rsidR="009A1173" w:rsidRPr="00FD097C" w:rsidRDefault="009A1173" w:rsidP="00417C85">
            <w:pPr>
              <w:jc w:val="center"/>
              <w:rPr>
                <w:b/>
                <w:sz w:val="20"/>
                <w:szCs w:val="20"/>
              </w:rPr>
            </w:pPr>
            <w:r w:rsidRPr="00FD097C">
              <w:rPr>
                <w:b/>
                <w:sz w:val="20"/>
                <w:szCs w:val="20"/>
              </w:rPr>
              <w:t>2025</w:t>
            </w:r>
          </w:p>
        </w:tc>
      </w:tr>
      <w:tr w:rsidR="009A1173" w:rsidRPr="00FD097C" w14:paraId="25A25E42" w14:textId="77777777" w:rsidTr="00FD097C">
        <w:trPr>
          <w:trHeight w:val="19"/>
          <w:jc w:val="center"/>
        </w:trPr>
        <w:tc>
          <w:tcPr>
            <w:tcW w:w="572" w:type="dxa"/>
            <w:vMerge/>
            <w:tcBorders>
              <w:left w:val="single" w:sz="4" w:space="0" w:color="auto"/>
              <w:right w:val="single" w:sz="4" w:space="0" w:color="auto"/>
            </w:tcBorders>
            <w:shd w:val="clear" w:color="auto" w:fill="C7CCE4"/>
            <w:noWrap/>
            <w:vAlign w:val="center"/>
          </w:tcPr>
          <w:p w14:paraId="776F8DC5" w14:textId="77777777" w:rsidR="009A1173" w:rsidRPr="00FD097C" w:rsidRDefault="009A1173" w:rsidP="00417C85">
            <w:pPr>
              <w:pStyle w:val="af4"/>
              <w:spacing w:after="0"/>
              <w:jc w:val="center"/>
              <w:rPr>
                <w:sz w:val="20"/>
                <w:szCs w:val="20"/>
              </w:rPr>
            </w:pPr>
          </w:p>
        </w:tc>
        <w:tc>
          <w:tcPr>
            <w:tcW w:w="2967" w:type="dxa"/>
            <w:vMerge/>
            <w:tcBorders>
              <w:left w:val="nil"/>
              <w:right w:val="single" w:sz="4" w:space="0" w:color="auto"/>
            </w:tcBorders>
            <w:shd w:val="clear" w:color="auto" w:fill="C7CCE4"/>
            <w:noWrap/>
            <w:vAlign w:val="center"/>
          </w:tcPr>
          <w:p w14:paraId="0D9EB2B5" w14:textId="77777777" w:rsidR="009A1173" w:rsidRPr="00FD097C" w:rsidRDefault="009A1173" w:rsidP="00417C85">
            <w:pPr>
              <w:pStyle w:val="af4"/>
              <w:spacing w:after="0"/>
              <w:jc w:val="center"/>
              <w:rPr>
                <w:sz w:val="20"/>
                <w:szCs w:val="20"/>
              </w:rPr>
            </w:pPr>
          </w:p>
        </w:tc>
        <w:tc>
          <w:tcPr>
            <w:tcW w:w="727" w:type="dxa"/>
            <w:vMerge/>
            <w:tcBorders>
              <w:left w:val="nil"/>
              <w:right w:val="single" w:sz="4" w:space="0" w:color="auto"/>
            </w:tcBorders>
            <w:shd w:val="clear" w:color="auto" w:fill="C7CCE4"/>
            <w:noWrap/>
            <w:vAlign w:val="center"/>
          </w:tcPr>
          <w:p w14:paraId="1C3A9236" w14:textId="77777777" w:rsidR="009A1173" w:rsidRPr="00FD097C" w:rsidRDefault="009A1173" w:rsidP="00417C85">
            <w:pPr>
              <w:pStyle w:val="af4"/>
              <w:spacing w:after="0"/>
              <w:jc w:val="center"/>
              <w:rPr>
                <w:sz w:val="20"/>
                <w:szCs w:val="20"/>
              </w:rPr>
            </w:pPr>
          </w:p>
        </w:tc>
        <w:tc>
          <w:tcPr>
            <w:tcW w:w="1115" w:type="dxa"/>
            <w:tcBorders>
              <w:top w:val="single" w:sz="4" w:space="0" w:color="auto"/>
              <w:left w:val="nil"/>
              <w:right w:val="single" w:sz="4" w:space="0" w:color="auto"/>
            </w:tcBorders>
            <w:shd w:val="clear" w:color="auto" w:fill="C7CCE4"/>
            <w:noWrap/>
            <w:vAlign w:val="center"/>
          </w:tcPr>
          <w:p w14:paraId="0E07EDE6" w14:textId="77777777" w:rsidR="009A1173" w:rsidRPr="00FD097C" w:rsidRDefault="009A1173" w:rsidP="00417C85">
            <w:pPr>
              <w:pStyle w:val="af4"/>
              <w:spacing w:after="0"/>
              <w:jc w:val="center"/>
              <w:rPr>
                <w:sz w:val="20"/>
                <w:szCs w:val="20"/>
              </w:rPr>
            </w:pPr>
            <w:r w:rsidRPr="00FD097C">
              <w:rPr>
                <w:b/>
                <w:sz w:val="20"/>
                <w:szCs w:val="20"/>
              </w:rPr>
              <w:t>2024</w:t>
            </w:r>
          </w:p>
        </w:tc>
        <w:tc>
          <w:tcPr>
            <w:tcW w:w="992" w:type="dxa"/>
            <w:tcBorders>
              <w:top w:val="single" w:sz="4" w:space="0" w:color="auto"/>
              <w:left w:val="nil"/>
              <w:right w:val="single" w:sz="4" w:space="0" w:color="auto"/>
            </w:tcBorders>
            <w:shd w:val="clear" w:color="auto" w:fill="C7CCE4"/>
            <w:noWrap/>
            <w:vAlign w:val="center"/>
          </w:tcPr>
          <w:p w14:paraId="613E4095" w14:textId="77777777" w:rsidR="009A1173" w:rsidRPr="00FD097C" w:rsidRDefault="009A1173" w:rsidP="00417C85">
            <w:pPr>
              <w:pStyle w:val="af4"/>
              <w:spacing w:after="0"/>
              <w:jc w:val="center"/>
              <w:rPr>
                <w:sz w:val="20"/>
                <w:szCs w:val="20"/>
              </w:rPr>
            </w:pPr>
            <w:r w:rsidRPr="00FD097C">
              <w:rPr>
                <w:b/>
                <w:sz w:val="20"/>
                <w:szCs w:val="20"/>
              </w:rPr>
              <w:t>2025</w:t>
            </w:r>
          </w:p>
        </w:tc>
        <w:tc>
          <w:tcPr>
            <w:tcW w:w="992" w:type="dxa"/>
            <w:tcBorders>
              <w:top w:val="single" w:sz="4" w:space="0" w:color="auto"/>
              <w:left w:val="nil"/>
              <w:bottom w:val="single" w:sz="4" w:space="0" w:color="auto"/>
              <w:right w:val="single" w:sz="4" w:space="0" w:color="auto"/>
            </w:tcBorders>
            <w:shd w:val="clear" w:color="auto" w:fill="C7CCE4"/>
            <w:vAlign w:val="center"/>
          </w:tcPr>
          <w:p w14:paraId="2C407E87" w14:textId="77777777" w:rsidR="009A1173" w:rsidRPr="00FD097C" w:rsidRDefault="009A1173" w:rsidP="00417C85">
            <w:pPr>
              <w:jc w:val="center"/>
              <w:rPr>
                <w:b/>
                <w:sz w:val="20"/>
                <w:szCs w:val="20"/>
              </w:rPr>
            </w:pPr>
            <w:r w:rsidRPr="00FD097C">
              <w:rPr>
                <w:b/>
                <w:sz w:val="20"/>
                <w:szCs w:val="20"/>
              </w:rPr>
              <w:t>+/-</w:t>
            </w:r>
          </w:p>
        </w:tc>
        <w:tc>
          <w:tcPr>
            <w:tcW w:w="993" w:type="dxa"/>
            <w:tcBorders>
              <w:top w:val="single" w:sz="4" w:space="0" w:color="auto"/>
              <w:left w:val="nil"/>
              <w:bottom w:val="single" w:sz="4" w:space="0" w:color="auto"/>
              <w:right w:val="single" w:sz="4" w:space="0" w:color="auto"/>
            </w:tcBorders>
            <w:shd w:val="clear" w:color="auto" w:fill="C7CCE4"/>
            <w:vAlign w:val="center"/>
          </w:tcPr>
          <w:p w14:paraId="4142D82F" w14:textId="77777777" w:rsidR="009A1173" w:rsidRPr="00FD097C" w:rsidRDefault="009A1173" w:rsidP="00417C85">
            <w:pPr>
              <w:jc w:val="center"/>
              <w:rPr>
                <w:b/>
                <w:sz w:val="20"/>
                <w:szCs w:val="20"/>
              </w:rPr>
            </w:pPr>
            <w:r w:rsidRPr="00FD097C">
              <w:rPr>
                <w:b/>
                <w:sz w:val="20"/>
                <w:szCs w:val="20"/>
              </w:rPr>
              <w:t>%</w:t>
            </w:r>
          </w:p>
        </w:tc>
        <w:tc>
          <w:tcPr>
            <w:tcW w:w="1011" w:type="dxa"/>
            <w:vMerge/>
            <w:tcBorders>
              <w:left w:val="nil"/>
              <w:bottom w:val="single" w:sz="4" w:space="0" w:color="auto"/>
              <w:right w:val="single" w:sz="4" w:space="0" w:color="auto"/>
            </w:tcBorders>
            <w:shd w:val="clear" w:color="auto" w:fill="C7CCE4"/>
          </w:tcPr>
          <w:p w14:paraId="3C6C666E" w14:textId="77777777" w:rsidR="009A1173" w:rsidRPr="00FD097C" w:rsidRDefault="009A1173" w:rsidP="00417C85">
            <w:pPr>
              <w:jc w:val="center"/>
              <w:rPr>
                <w:b/>
                <w:sz w:val="20"/>
                <w:szCs w:val="20"/>
              </w:rPr>
            </w:pPr>
          </w:p>
        </w:tc>
      </w:tr>
      <w:tr w:rsidR="009A1173" w:rsidRPr="00FD097C" w14:paraId="64B66C55" w14:textId="77777777" w:rsidTr="00FD097C">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6CAB7" w14:textId="77777777" w:rsidR="009A1173" w:rsidRPr="00FD097C" w:rsidRDefault="009A1173" w:rsidP="00417C85">
            <w:pPr>
              <w:pStyle w:val="af4"/>
              <w:spacing w:after="0"/>
              <w:jc w:val="center"/>
              <w:rPr>
                <w:sz w:val="20"/>
                <w:szCs w:val="20"/>
              </w:rPr>
            </w:pPr>
            <w:r w:rsidRPr="00FD097C">
              <w:rPr>
                <w:sz w:val="20"/>
                <w:szCs w:val="20"/>
              </w:rPr>
              <w:t>1</w:t>
            </w:r>
          </w:p>
        </w:tc>
        <w:tc>
          <w:tcPr>
            <w:tcW w:w="2967" w:type="dxa"/>
            <w:tcBorders>
              <w:top w:val="single" w:sz="4" w:space="0" w:color="auto"/>
              <w:left w:val="nil"/>
              <w:bottom w:val="single" w:sz="4" w:space="0" w:color="auto"/>
              <w:right w:val="single" w:sz="4" w:space="0" w:color="auto"/>
            </w:tcBorders>
            <w:shd w:val="clear" w:color="auto" w:fill="auto"/>
            <w:noWrap/>
            <w:vAlign w:val="center"/>
          </w:tcPr>
          <w:p w14:paraId="5C9BA5EC" w14:textId="77777777" w:rsidR="009A1173" w:rsidRPr="00FD097C" w:rsidRDefault="009A1173" w:rsidP="00417C85">
            <w:pPr>
              <w:pStyle w:val="af4"/>
              <w:spacing w:after="0"/>
              <w:rPr>
                <w:sz w:val="20"/>
                <w:szCs w:val="20"/>
              </w:rPr>
            </w:pPr>
            <w:r w:rsidRPr="00FD097C">
              <w:rPr>
                <w:sz w:val="20"/>
                <w:szCs w:val="20"/>
              </w:rPr>
              <w:t>Количество молодежных центров</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5A392799" w14:textId="77777777" w:rsidR="009A1173" w:rsidRPr="00FD097C" w:rsidRDefault="009A1173" w:rsidP="00417C85">
            <w:pPr>
              <w:pStyle w:val="af4"/>
              <w:spacing w:after="0"/>
              <w:jc w:val="center"/>
              <w:rPr>
                <w:sz w:val="20"/>
                <w:szCs w:val="20"/>
              </w:rPr>
            </w:pPr>
            <w:r w:rsidRPr="00FD097C">
              <w:rPr>
                <w:sz w:val="20"/>
                <w:szCs w:val="20"/>
              </w:rPr>
              <w:t>ед.</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5DB102C1" w14:textId="77777777" w:rsidR="009A1173" w:rsidRPr="00FD097C" w:rsidRDefault="009A1173" w:rsidP="00417C85">
            <w:pPr>
              <w:pStyle w:val="af4"/>
              <w:spacing w:after="0"/>
              <w:jc w:val="center"/>
              <w:rPr>
                <w:sz w:val="20"/>
                <w:szCs w:val="20"/>
              </w:rPr>
            </w:pPr>
            <w:r w:rsidRPr="00FD097C">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C38EB6" w14:textId="77777777" w:rsidR="009A1173" w:rsidRPr="00FD097C" w:rsidRDefault="009A1173" w:rsidP="00417C85">
            <w:pPr>
              <w:pStyle w:val="af4"/>
              <w:spacing w:after="0"/>
              <w:jc w:val="center"/>
              <w:rPr>
                <w:sz w:val="20"/>
                <w:szCs w:val="20"/>
              </w:rPr>
            </w:pPr>
            <w:r w:rsidRPr="00FD097C">
              <w:rPr>
                <w:sz w:val="20"/>
                <w:szCs w:val="20"/>
              </w:rPr>
              <w:t>1</w:t>
            </w:r>
          </w:p>
        </w:tc>
        <w:tc>
          <w:tcPr>
            <w:tcW w:w="992" w:type="dxa"/>
            <w:tcBorders>
              <w:top w:val="single" w:sz="4" w:space="0" w:color="auto"/>
              <w:left w:val="nil"/>
              <w:bottom w:val="single" w:sz="4" w:space="0" w:color="auto"/>
              <w:right w:val="single" w:sz="4" w:space="0" w:color="auto"/>
            </w:tcBorders>
            <w:vAlign w:val="center"/>
          </w:tcPr>
          <w:p w14:paraId="6B46CBD5" w14:textId="77777777" w:rsidR="009A1173" w:rsidRPr="00FD097C" w:rsidRDefault="009A1173" w:rsidP="00417C85">
            <w:pPr>
              <w:jc w:val="center"/>
              <w:rPr>
                <w:sz w:val="20"/>
                <w:szCs w:val="20"/>
              </w:rPr>
            </w:pPr>
            <w:r w:rsidRPr="00FD097C">
              <w:rPr>
                <w:sz w:val="20"/>
                <w:szCs w:val="20"/>
              </w:rPr>
              <w:t>0</w:t>
            </w:r>
          </w:p>
        </w:tc>
        <w:tc>
          <w:tcPr>
            <w:tcW w:w="993" w:type="dxa"/>
            <w:tcBorders>
              <w:top w:val="single" w:sz="4" w:space="0" w:color="auto"/>
              <w:left w:val="nil"/>
              <w:bottom w:val="single" w:sz="4" w:space="0" w:color="auto"/>
              <w:right w:val="single" w:sz="4" w:space="0" w:color="auto"/>
            </w:tcBorders>
            <w:vAlign w:val="center"/>
          </w:tcPr>
          <w:p w14:paraId="1606A3EA" w14:textId="77777777" w:rsidR="009A1173" w:rsidRPr="00FD097C" w:rsidRDefault="009A1173" w:rsidP="00417C85">
            <w:pPr>
              <w:jc w:val="center"/>
              <w:rPr>
                <w:sz w:val="20"/>
                <w:szCs w:val="20"/>
                <w:highlight w:val="yellow"/>
              </w:rPr>
            </w:pPr>
            <w:r w:rsidRPr="00FD097C">
              <w:rPr>
                <w:sz w:val="20"/>
                <w:szCs w:val="20"/>
              </w:rPr>
              <w:t>100,0</w:t>
            </w:r>
          </w:p>
        </w:tc>
        <w:tc>
          <w:tcPr>
            <w:tcW w:w="1011" w:type="dxa"/>
            <w:tcBorders>
              <w:top w:val="single" w:sz="4" w:space="0" w:color="auto"/>
              <w:left w:val="nil"/>
              <w:bottom w:val="single" w:sz="4" w:space="0" w:color="auto"/>
              <w:right w:val="single" w:sz="4" w:space="0" w:color="auto"/>
            </w:tcBorders>
            <w:vAlign w:val="center"/>
          </w:tcPr>
          <w:p w14:paraId="17CB1377" w14:textId="77777777" w:rsidR="009A1173" w:rsidRPr="00FD097C" w:rsidRDefault="009A1173" w:rsidP="00417C85">
            <w:pPr>
              <w:jc w:val="center"/>
              <w:rPr>
                <w:sz w:val="20"/>
                <w:szCs w:val="20"/>
              </w:rPr>
            </w:pPr>
            <w:r w:rsidRPr="00FD097C">
              <w:rPr>
                <w:sz w:val="20"/>
                <w:szCs w:val="20"/>
              </w:rPr>
              <w:t>1</w:t>
            </w:r>
          </w:p>
        </w:tc>
      </w:tr>
      <w:tr w:rsidR="009A1173" w:rsidRPr="00FD097C" w14:paraId="39316DC9" w14:textId="77777777" w:rsidTr="00FD097C">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6EA3F" w14:textId="77777777" w:rsidR="009A1173" w:rsidRPr="00FD097C" w:rsidRDefault="009A1173" w:rsidP="00417C85">
            <w:pPr>
              <w:pStyle w:val="af4"/>
              <w:spacing w:after="0"/>
              <w:jc w:val="center"/>
              <w:rPr>
                <w:sz w:val="20"/>
                <w:szCs w:val="20"/>
                <w:lang w:val="en-US"/>
              </w:rPr>
            </w:pPr>
            <w:r w:rsidRPr="00FD097C">
              <w:rPr>
                <w:sz w:val="20"/>
                <w:szCs w:val="20"/>
                <w:lang w:val="en-US"/>
              </w:rPr>
              <w:t>2</w:t>
            </w:r>
          </w:p>
        </w:tc>
        <w:tc>
          <w:tcPr>
            <w:tcW w:w="2967" w:type="dxa"/>
            <w:tcBorders>
              <w:top w:val="single" w:sz="4" w:space="0" w:color="auto"/>
              <w:left w:val="nil"/>
              <w:bottom w:val="single" w:sz="4" w:space="0" w:color="auto"/>
              <w:right w:val="single" w:sz="4" w:space="0" w:color="auto"/>
            </w:tcBorders>
            <w:shd w:val="clear" w:color="auto" w:fill="auto"/>
            <w:noWrap/>
            <w:vAlign w:val="center"/>
          </w:tcPr>
          <w:p w14:paraId="183545E9" w14:textId="77777777" w:rsidR="009A1173" w:rsidRPr="00FD097C" w:rsidRDefault="009A1173" w:rsidP="00417C85">
            <w:pPr>
              <w:pStyle w:val="af4"/>
              <w:spacing w:after="0"/>
              <w:rPr>
                <w:sz w:val="20"/>
                <w:szCs w:val="20"/>
              </w:rPr>
            </w:pPr>
            <w:r w:rsidRPr="00FD097C">
              <w:rPr>
                <w:sz w:val="20"/>
                <w:szCs w:val="20"/>
              </w:rPr>
              <w:t>Количество молодежных клубных формирований/ численность посещающих клубные формирования</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4EC7B903" w14:textId="77777777" w:rsidR="009A1173" w:rsidRPr="00FD097C" w:rsidRDefault="009A1173" w:rsidP="00417C85">
            <w:pPr>
              <w:pStyle w:val="af4"/>
              <w:spacing w:after="0"/>
              <w:jc w:val="center"/>
              <w:rPr>
                <w:sz w:val="20"/>
                <w:szCs w:val="20"/>
              </w:rPr>
            </w:pPr>
            <w:r w:rsidRPr="00FD097C">
              <w:rPr>
                <w:sz w:val="20"/>
                <w:szCs w:val="20"/>
              </w:rPr>
              <w:t>гр./</w:t>
            </w:r>
          </w:p>
          <w:p w14:paraId="5F1178DC" w14:textId="77777777" w:rsidR="009A1173" w:rsidRPr="00FD097C" w:rsidRDefault="009A1173" w:rsidP="00417C85">
            <w:pPr>
              <w:pStyle w:val="af4"/>
              <w:spacing w:after="0"/>
              <w:jc w:val="center"/>
              <w:rPr>
                <w:sz w:val="20"/>
                <w:szCs w:val="20"/>
              </w:rPr>
            </w:pPr>
            <w:r w:rsidRPr="00FD097C">
              <w:rPr>
                <w:sz w:val="20"/>
                <w:szCs w:val="20"/>
              </w:rPr>
              <w:t>чел.</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3C5688C8" w14:textId="77777777" w:rsidR="009A1173" w:rsidRPr="00FD097C" w:rsidRDefault="009A1173" w:rsidP="00417C85">
            <w:pPr>
              <w:pStyle w:val="af4"/>
              <w:spacing w:after="0"/>
              <w:jc w:val="center"/>
              <w:rPr>
                <w:sz w:val="20"/>
                <w:szCs w:val="20"/>
              </w:rPr>
            </w:pPr>
            <w:r w:rsidRPr="00FD097C">
              <w:rPr>
                <w:sz w:val="20"/>
                <w:szCs w:val="20"/>
              </w:rPr>
              <w:t>69/</w:t>
            </w:r>
          </w:p>
          <w:p w14:paraId="5ECA39F8" w14:textId="77777777" w:rsidR="009A1173" w:rsidRPr="00FD097C" w:rsidRDefault="009A1173" w:rsidP="00417C85">
            <w:pPr>
              <w:pStyle w:val="af4"/>
              <w:spacing w:after="0"/>
              <w:jc w:val="center"/>
              <w:rPr>
                <w:sz w:val="20"/>
                <w:szCs w:val="20"/>
              </w:rPr>
            </w:pPr>
            <w:r w:rsidRPr="00FD097C">
              <w:rPr>
                <w:sz w:val="20"/>
                <w:szCs w:val="20"/>
              </w:rPr>
              <w:t>2 040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1ECCB8" w14:textId="77777777" w:rsidR="009A1173" w:rsidRPr="00FD097C" w:rsidRDefault="009A1173" w:rsidP="00417C85">
            <w:pPr>
              <w:pStyle w:val="af4"/>
              <w:spacing w:after="0"/>
              <w:jc w:val="center"/>
              <w:rPr>
                <w:sz w:val="20"/>
                <w:szCs w:val="20"/>
              </w:rPr>
            </w:pPr>
            <w:r w:rsidRPr="00FD097C">
              <w:rPr>
                <w:sz w:val="20"/>
                <w:szCs w:val="20"/>
              </w:rPr>
              <w:t>65/</w:t>
            </w:r>
          </w:p>
          <w:p w14:paraId="2BA0585B" w14:textId="77777777" w:rsidR="009A1173" w:rsidRPr="00FD097C" w:rsidRDefault="009A1173" w:rsidP="00417C85">
            <w:pPr>
              <w:pStyle w:val="af4"/>
              <w:spacing w:after="0"/>
              <w:jc w:val="center"/>
              <w:rPr>
                <w:color w:val="FF0000"/>
                <w:sz w:val="20"/>
                <w:szCs w:val="20"/>
              </w:rPr>
            </w:pPr>
            <w:r w:rsidRPr="00FD097C">
              <w:rPr>
                <w:sz w:val="20"/>
                <w:szCs w:val="20"/>
              </w:rPr>
              <w:t>3 932</w:t>
            </w:r>
          </w:p>
        </w:tc>
        <w:tc>
          <w:tcPr>
            <w:tcW w:w="992" w:type="dxa"/>
            <w:tcBorders>
              <w:top w:val="single" w:sz="4" w:space="0" w:color="auto"/>
              <w:left w:val="nil"/>
              <w:bottom w:val="single" w:sz="4" w:space="0" w:color="auto"/>
              <w:right w:val="single" w:sz="4" w:space="0" w:color="auto"/>
            </w:tcBorders>
            <w:shd w:val="clear" w:color="auto" w:fill="auto"/>
            <w:vAlign w:val="center"/>
          </w:tcPr>
          <w:p w14:paraId="416A66A9" w14:textId="77777777" w:rsidR="009A1173" w:rsidRPr="00FD097C" w:rsidRDefault="009A1173" w:rsidP="00417C85">
            <w:pPr>
              <w:jc w:val="center"/>
              <w:rPr>
                <w:sz w:val="20"/>
                <w:szCs w:val="20"/>
              </w:rPr>
            </w:pPr>
            <w:r w:rsidRPr="00FD097C">
              <w:rPr>
                <w:sz w:val="20"/>
                <w:szCs w:val="20"/>
              </w:rPr>
              <w:t>-4/ 1 892</w:t>
            </w:r>
          </w:p>
        </w:tc>
        <w:tc>
          <w:tcPr>
            <w:tcW w:w="993" w:type="dxa"/>
            <w:tcBorders>
              <w:top w:val="single" w:sz="4" w:space="0" w:color="auto"/>
              <w:left w:val="nil"/>
              <w:bottom w:val="single" w:sz="4" w:space="0" w:color="auto"/>
              <w:right w:val="single" w:sz="4" w:space="0" w:color="auto"/>
            </w:tcBorders>
            <w:shd w:val="clear" w:color="auto" w:fill="auto"/>
            <w:vAlign w:val="center"/>
          </w:tcPr>
          <w:p w14:paraId="29F145CD" w14:textId="77777777" w:rsidR="009A1173" w:rsidRPr="00FD097C" w:rsidRDefault="009A1173" w:rsidP="00417C85">
            <w:pPr>
              <w:jc w:val="center"/>
              <w:rPr>
                <w:sz w:val="20"/>
                <w:szCs w:val="20"/>
              </w:rPr>
            </w:pPr>
            <w:r w:rsidRPr="00FD097C">
              <w:rPr>
                <w:sz w:val="20"/>
                <w:szCs w:val="20"/>
              </w:rPr>
              <w:t>94,2/</w:t>
            </w:r>
          </w:p>
          <w:p w14:paraId="280F8C3C" w14:textId="77777777" w:rsidR="009A1173" w:rsidRPr="00FD097C" w:rsidRDefault="009A1173" w:rsidP="00417C85">
            <w:pPr>
              <w:jc w:val="center"/>
              <w:rPr>
                <w:sz w:val="20"/>
                <w:szCs w:val="20"/>
              </w:rPr>
            </w:pPr>
            <w:r w:rsidRPr="00FD097C">
              <w:rPr>
                <w:sz w:val="20"/>
                <w:szCs w:val="20"/>
              </w:rPr>
              <w:t>192,7</w:t>
            </w:r>
          </w:p>
        </w:tc>
        <w:tc>
          <w:tcPr>
            <w:tcW w:w="1011" w:type="dxa"/>
            <w:tcBorders>
              <w:top w:val="single" w:sz="4" w:space="0" w:color="auto"/>
              <w:left w:val="nil"/>
              <w:bottom w:val="single" w:sz="4" w:space="0" w:color="auto"/>
              <w:right w:val="single" w:sz="4" w:space="0" w:color="auto"/>
            </w:tcBorders>
            <w:shd w:val="clear" w:color="auto" w:fill="auto"/>
            <w:vAlign w:val="center"/>
          </w:tcPr>
          <w:p w14:paraId="7783AD90" w14:textId="77777777" w:rsidR="009A1173" w:rsidRPr="00FD097C" w:rsidRDefault="009A1173" w:rsidP="00417C85">
            <w:pPr>
              <w:jc w:val="center"/>
              <w:rPr>
                <w:sz w:val="20"/>
                <w:szCs w:val="20"/>
              </w:rPr>
            </w:pPr>
            <w:r w:rsidRPr="00FD097C">
              <w:rPr>
                <w:sz w:val="20"/>
                <w:szCs w:val="20"/>
              </w:rPr>
              <w:t>68/</w:t>
            </w:r>
          </w:p>
          <w:p w14:paraId="11A6705E" w14:textId="77777777" w:rsidR="009A1173" w:rsidRPr="00FD097C" w:rsidRDefault="009A1173" w:rsidP="00417C85">
            <w:pPr>
              <w:jc w:val="center"/>
              <w:rPr>
                <w:sz w:val="20"/>
                <w:szCs w:val="20"/>
              </w:rPr>
            </w:pPr>
            <w:r w:rsidRPr="00FD097C">
              <w:rPr>
                <w:sz w:val="20"/>
                <w:szCs w:val="20"/>
              </w:rPr>
              <w:t>4 000</w:t>
            </w:r>
          </w:p>
        </w:tc>
      </w:tr>
      <w:tr w:rsidR="009A1173" w:rsidRPr="00FD097C" w14:paraId="78F0C958" w14:textId="77777777" w:rsidTr="00FD097C">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D953B" w14:textId="77777777" w:rsidR="009A1173" w:rsidRPr="00FD097C" w:rsidRDefault="009A1173" w:rsidP="00417C85">
            <w:pPr>
              <w:pStyle w:val="af4"/>
              <w:spacing w:after="0"/>
              <w:jc w:val="center"/>
              <w:rPr>
                <w:sz w:val="20"/>
                <w:szCs w:val="20"/>
                <w:lang w:val="en-US"/>
              </w:rPr>
            </w:pPr>
            <w:r w:rsidRPr="00FD097C">
              <w:rPr>
                <w:sz w:val="20"/>
                <w:szCs w:val="20"/>
                <w:lang w:val="en-US"/>
              </w:rPr>
              <w:t>3</w:t>
            </w:r>
          </w:p>
        </w:tc>
        <w:tc>
          <w:tcPr>
            <w:tcW w:w="2967" w:type="dxa"/>
            <w:tcBorders>
              <w:top w:val="single" w:sz="4" w:space="0" w:color="auto"/>
              <w:left w:val="nil"/>
              <w:bottom w:val="single" w:sz="4" w:space="0" w:color="auto"/>
              <w:right w:val="single" w:sz="4" w:space="0" w:color="auto"/>
            </w:tcBorders>
            <w:shd w:val="clear" w:color="auto" w:fill="auto"/>
            <w:noWrap/>
            <w:vAlign w:val="center"/>
          </w:tcPr>
          <w:p w14:paraId="1362D0C7" w14:textId="77777777" w:rsidR="009A1173" w:rsidRPr="00FD097C" w:rsidRDefault="009A1173" w:rsidP="00417C85">
            <w:pPr>
              <w:pStyle w:val="af4"/>
              <w:spacing w:after="0"/>
              <w:rPr>
                <w:sz w:val="20"/>
                <w:szCs w:val="20"/>
              </w:rPr>
            </w:pPr>
            <w:r w:rsidRPr="00FD097C">
              <w:rPr>
                <w:sz w:val="20"/>
                <w:szCs w:val="20"/>
              </w:rPr>
              <w:t>Количество проведенных мероприятий молодежной направленности / участников</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50F01BB0" w14:textId="77777777" w:rsidR="009A1173" w:rsidRPr="00FD097C" w:rsidRDefault="009A1173" w:rsidP="00417C85">
            <w:pPr>
              <w:pStyle w:val="af4"/>
              <w:spacing w:after="0"/>
              <w:jc w:val="center"/>
              <w:rPr>
                <w:sz w:val="20"/>
                <w:szCs w:val="20"/>
              </w:rPr>
            </w:pPr>
            <w:r w:rsidRPr="00FD097C">
              <w:rPr>
                <w:sz w:val="20"/>
                <w:szCs w:val="20"/>
              </w:rPr>
              <w:t>ед./</w:t>
            </w:r>
          </w:p>
          <w:p w14:paraId="26630E06" w14:textId="77777777" w:rsidR="009A1173" w:rsidRPr="00FD097C" w:rsidRDefault="009A1173" w:rsidP="00417C85">
            <w:pPr>
              <w:pStyle w:val="af4"/>
              <w:spacing w:after="0"/>
              <w:jc w:val="center"/>
              <w:rPr>
                <w:sz w:val="20"/>
                <w:szCs w:val="20"/>
              </w:rPr>
            </w:pPr>
            <w:r w:rsidRPr="00FD097C">
              <w:rPr>
                <w:sz w:val="20"/>
                <w:szCs w:val="20"/>
              </w:rPr>
              <w:t>чел.</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411DC2EA" w14:textId="77777777" w:rsidR="009A1173" w:rsidRPr="00FD097C" w:rsidRDefault="009A1173" w:rsidP="00417C85">
            <w:pPr>
              <w:pStyle w:val="af4"/>
              <w:spacing w:after="0"/>
              <w:jc w:val="center"/>
              <w:rPr>
                <w:color w:val="000000"/>
                <w:sz w:val="20"/>
                <w:szCs w:val="20"/>
              </w:rPr>
            </w:pPr>
            <w:r w:rsidRPr="00FD097C">
              <w:rPr>
                <w:color w:val="000000"/>
                <w:sz w:val="20"/>
                <w:szCs w:val="20"/>
              </w:rPr>
              <w:t>171/</w:t>
            </w:r>
          </w:p>
          <w:p w14:paraId="2DCB5078" w14:textId="77777777" w:rsidR="009A1173" w:rsidRPr="00FD097C" w:rsidRDefault="009A1173" w:rsidP="00417C85">
            <w:pPr>
              <w:jc w:val="center"/>
              <w:rPr>
                <w:sz w:val="20"/>
                <w:szCs w:val="20"/>
              </w:rPr>
            </w:pPr>
            <w:r w:rsidRPr="00FD097C">
              <w:rPr>
                <w:color w:val="000000"/>
                <w:sz w:val="20"/>
                <w:szCs w:val="20"/>
              </w:rPr>
              <w:t>61 622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DACDAE" w14:textId="77777777" w:rsidR="009A1173" w:rsidRPr="00FD097C" w:rsidRDefault="009A1173" w:rsidP="00417C85">
            <w:pPr>
              <w:pStyle w:val="af4"/>
              <w:spacing w:after="0"/>
              <w:jc w:val="center"/>
              <w:rPr>
                <w:sz w:val="20"/>
                <w:szCs w:val="20"/>
              </w:rPr>
            </w:pPr>
            <w:r w:rsidRPr="00FD097C">
              <w:rPr>
                <w:sz w:val="20"/>
                <w:szCs w:val="20"/>
              </w:rPr>
              <w:t>185/</w:t>
            </w:r>
          </w:p>
          <w:p w14:paraId="44116DFE" w14:textId="77777777" w:rsidR="009A1173" w:rsidRPr="00FD097C" w:rsidRDefault="009A1173" w:rsidP="00417C85">
            <w:pPr>
              <w:pStyle w:val="af4"/>
              <w:spacing w:after="0"/>
              <w:jc w:val="center"/>
              <w:rPr>
                <w:color w:val="FF0000"/>
                <w:sz w:val="20"/>
                <w:szCs w:val="20"/>
              </w:rPr>
            </w:pPr>
            <w:r w:rsidRPr="00FD097C">
              <w:rPr>
                <w:sz w:val="20"/>
                <w:szCs w:val="20"/>
              </w:rPr>
              <w:t>69 238</w:t>
            </w:r>
          </w:p>
        </w:tc>
        <w:tc>
          <w:tcPr>
            <w:tcW w:w="992" w:type="dxa"/>
            <w:tcBorders>
              <w:top w:val="single" w:sz="4" w:space="0" w:color="auto"/>
              <w:left w:val="nil"/>
              <w:bottom w:val="single" w:sz="4" w:space="0" w:color="auto"/>
              <w:right w:val="single" w:sz="4" w:space="0" w:color="auto"/>
            </w:tcBorders>
            <w:vAlign w:val="center"/>
          </w:tcPr>
          <w:p w14:paraId="6BB584C2" w14:textId="77777777" w:rsidR="009A1173" w:rsidRPr="00FD097C" w:rsidRDefault="009A1173" w:rsidP="00417C85">
            <w:pPr>
              <w:jc w:val="center"/>
              <w:rPr>
                <w:sz w:val="20"/>
                <w:szCs w:val="20"/>
              </w:rPr>
            </w:pPr>
            <w:r w:rsidRPr="00FD097C">
              <w:rPr>
                <w:sz w:val="20"/>
                <w:szCs w:val="20"/>
              </w:rPr>
              <w:t>14/</w:t>
            </w:r>
          </w:p>
          <w:p w14:paraId="2DB2FE5D" w14:textId="77777777" w:rsidR="009A1173" w:rsidRPr="00FD097C" w:rsidRDefault="009A1173" w:rsidP="00417C85">
            <w:pPr>
              <w:jc w:val="center"/>
              <w:rPr>
                <w:color w:val="FF0000"/>
                <w:sz w:val="20"/>
                <w:szCs w:val="20"/>
              </w:rPr>
            </w:pPr>
            <w:r w:rsidRPr="00FD097C">
              <w:rPr>
                <w:sz w:val="20"/>
                <w:szCs w:val="20"/>
              </w:rPr>
              <w:t>7 616</w:t>
            </w:r>
          </w:p>
        </w:tc>
        <w:tc>
          <w:tcPr>
            <w:tcW w:w="993" w:type="dxa"/>
            <w:tcBorders>
              <w:top w:val="single" w:sz="4" w:space="0" w:color="auto"/>
              <w:left w:val="nil"/>
              <w:bottom w:val="single" w:sz="4" w:space="0" w:color="auto"/>
              <w:right w:val="single" w:sz="4" w:space="0" w:color="auto"/>
            </w:tcBorders>
            <w:vAlign w:val="center"/>
          </w:tcPr>
          <w:p w14:paraId="46D5013D" w14:textId="77777777" w:rsidR="009A1173" w:rsidRPr="00FD097C" w:rsidRDefault="009A1173" w:rsidP="00417C85">
            <w:pPr>
              <w:jc w:val="center"/>
              <w:rPr>
                <w:sz w:val="20"/>
                <w:szCs w:val="20"/>
              </w:rPr>
            </w:pPr>
            <w:r w:rsidRPr="00FD097C">
              <w:rPr>
                <w:sz w:val="20"/>
                <w:szCs w:val="20"/>
              </w:rPr>
              <w:t>108,2/</w:t>
            </w:r>
          </w:p>
          <w:p w14:paraId="749D57A0" w14:textId="77777777" w:rsidR="009A1173" w:rsidRPr="00FD097C" w:rsidRDefault="009A1173" w:rsidP="00417C85">
            <w:pPr>
              <w:jc w:val="center"/>
              <w:rPr>
                <w:sz w:val="20"/>
                <w:szCs w:val="20"/>
              </w:rPr>
            </w:pPr>
            <w:r w:rsidRPr="00FD097C">
              <w:rPr>
                <w:sz w:val="20"/>
                <w:szCs w:val="20"/>
              </w:rPr>
              <w:t>112,4</w:t>
            </w:r>
          </w:p>
        </w:tc>
        <w:tc>
          <w:tcPr>
            <w:tcW w:w="1011" w:type="dxa"/>
            <w:tcBorders>
              <w:top w:val="single" w:sz="4" w:space="0" w:color="auto"/>
              <w:left w:val="nil"/>
              <w:bottom w:val="single" w:sz="4" w:space="0" w:color="auto"/>
              <w:right w:val="single" w:sz="4" w:space="0" w:color="auto"/>
            </w:tcBorders>
            <w:shd w:val="clear" w:color="auto" w:fill="auto"/>
            <w:vAlign w:val="center"/>
          </w:tcPr>
          <w:p w14:paraId="5337867E" w14:textId="77777777" w:rsidR="009A1173" w:rsidRPr="00FD097C" w:rsidRDefault="009A1173" w:rsidP="00417C85">
            <w:pPr>
              <w:jc w:val="center"/>
              <w:rPr>
                <w:sz w:val="20"/>
                <w:szCs w:val="20"/>
              </w:rPr>
            </w:pPr>
            <w:r w:rsidRPr="00FD097C">
              <w:rPr>
                <w:sz w:val="20"/>
                <w:szCs w:val="20"/>
              </w:rPr>
              <w:t>220/</w:t>
            </w:r>
          </w:p>
          <w:p w14:paraId="142F62DF" w14:textId="77777777" w:rsidR="009A1173" w:rsidRPr="00FD097C" w:rsidRDefault="009A1173" w:rsidP="00417C85">
            <w:pPr>
              <w:jc w:val="center"/>
              <w:rPr>
                <w:sz w:val="20"/>
                <w:szCs w:val="20"/>
              </w:rPr>
            </w:pPr>
            <w:r w:rsidRPr="00FD097C">
              <w:rPr>
                <w:sz w:val="20"/>
                <w:szCs w:val="20"/>
              </w:rPr>
              <w:t>77 188</w:t>
            </w:r>
          </w:p>
        </w:tc>
      </w:tr>
      <w:tr w:rsidR="009A1173" w:rsidRPr="00FD097C" w14:paraId="23F17948" w14:textId="77777777" w:rsidTr="00FD097C">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927FC" w14:textId="77777777" w:rsidR="009A1173" w:rsidRPr="00FD097C" w:rsidRDefault="009A1173" w:rsidP="00417C85">
            <w:pPr>
              <w:pStyle w:val="af4"/>
              <w:spacing w:after="0"/>
              <w:jc w:val="center"/>
              <w:rPr>
                <w:sz w:val="20"/>
                <w:szCs w:val="20"/>
                <w:lang w:val="en-US"/>
              </w:rPr>
            </w:pPr>
            <w:r w:rsidRPr="00FD097C">
              <w:rPr>
                <w:sz w:val="20"/>
                <w:szCs w:val="20"/>
                <w:lang w:val="en-US"/>
              </w:rPr>
              <w:t>4</w:t>
            </w:r>
          </w:p>
        </w:tc>
        <w:tc>
          <w:tcPr>
            <w:tcW w:w="2967" w:type="dxa"/>
            <w:tcBorders>
              <w:top w:val="single" w:sz="4" w:space="0" w:color="auto"/>
              <w:left w:val="nil"/>
              <w:bottom w:val="single" w:sz="4" w:space="0" w:color="auto"/>
              <w:right w:val="single" w:sz="4" w:space="0" w:color="auto"/>
            </w:tcBorders>
            <w:shd w:val="clear" w:color="auto" w:fill="auto"/>
            <w:noWrap/>
            <w:vAlign w:val="center"/>
          </w:tcPr>
          <w:p w14:paraId="052FC17F" w14:textId="77777777" w:rsidR="009A1173" w:rsidRPr="00FD097C" w:rsidRDefault="009A1173" w:rsidP="00417C85">
            <w:pPr>
              <w:pStyle w:val="af4"/>
              <w:spacing w:after="0"/>
              <w:rPr>
                <w:sz w:val="20"/>
                <w:szCs w:val="20"/>
              </w:rPr>
            </w:pPr>
            <w:r w:rsidRPr="00FD097C">
              <w:rPr>
                <w:sz w:val="20"/>
                <w:szCs w:val="20"/>
              </w:rPr>
              <w:t>Количество выездных мероприятий, организованных учреждениями молодежной политики / участников</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41EDB8A" w14:textId="77777777" w:rsidR="009A1173" w:rsidRPr="00FD097C" w:rsidRDefault="009A1173" w:rsidP="00417C85">
            <w:pPr>
              <w:pStyle w:val="af4"/>
              <w:spacing w:after="0"/>
              <w:jc w:val="center"/>
              <w:rPr>
                <w:sz w:val="20"/>
                <w:szCs w:val="20"/>
              </w:rPr>
            </w:pPr>
            <w:r w:rsidRPr="00FD097C">
              <w:rPr>
                <w:sz w:val="20"/>
                <w:szCs w:val="20"/>
              </w:rPr>
              <w:t>ед./</w:t>
            </w:r>
          </w:p>
          <w:p w14:paraId="7ED8EBA9" w14:textId="77777777" w:rsidR="009A1173" w:rsidRPr="00FD097C" w:rsidRDefault="009A1173" w:rsidP="00417C85">
            <w:pPr>
              <w:pStyle w:val="af4"/>
              <w:spacing w:after="0"/>
              <w:jc w:val="center"/>
              <w:rPr>
                <w:sz w:val="20"/>
                <w:szCs w:val="20"/>
                <w:lang w:val="en-US"/>
              </w:rPr>
            </w:pPr>
            <w:r w:rsidRPr="00FD097C">
              <w:rPr>
                <w:sz w:val="20"/>
                <w:szCs w:val="20"/>
              </w:rPr>
              <w:t>чел.</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62D5AAE1" w14:textId="77777777" w:rsidR="009A1173" w:rsidRPr="00FD097C" w:rsidRDefault="009A1173" w:rsidP="00417C85">
            <w:pPr>
              <w:pStyle w:val="af4"/>
              <w:spacing w:after="0"/>
              <w:jc w:val="center"/>
              <w:rPr>
                <w:color w:val="000000"/>
                <w:sz w:val="20"/>
                <w:szCs w:val="20"/>
              </w:rPr>
            </w:pPr>
            <w:r w:rsidRPr="00FD097C">
              <w:rPr>
                <w:color w:val="000000"/>
                <w:sz w:val="20"/>
                <w:szCs w:val="20"/>
              </w:rPr>
              <w:t>12 / 45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A095693" w14:textId="77777777" w:rsidR="009A1173" w:rsidRPr="00FD097C" w:rsidRDefault="009A1173" w:rsidP="00417C85">
            <w:pPr>
              <w:pStyle w:val="af4"/>
              <w:spacing w:after="0"/>
              <w:jc w:val="center"/>
              <w:rPr>
                <w:color w:val="FF0000"/>
                <w:sz w:val="20"/>
                <w:szCs w:val="20"/>
              </w:rPr>
            </w:pPr>
            <w:r w:rsidRPr="00FD097C">
              <w:rPr>
                <w:sz w:val="20"/>
                <w:szCs w:val="20"/>
              </w:rPr>
              <w:t>17 / 68</w:t>
            </w:r>
          </w:p>
        </w:tc>
        <w:tc>
          <w:tcPr>
            <w:tcW w:w="992" w:type="dxa"/>
            <w:tcBorders>
              <w:top w:val="single" w:sz="4" w:space="0" w:color="auto"/>
              <w:left w:val="nil"/>
              <w:bottom w:val="single" w:sz="4" w:space="0" w:color="auto"/>
              <w:right w:val="single" w:sz="4" w:space="0" w:color="auto"/>
            </w:tcBorders>
            <w:vAlign w:val="center"/>
          </w:tcPr>
          <w:p w14:paraId="134B2144" w14:textId="77777777" w:rsidR="009A1173" w:rsidRPr="00FD097C" w:rsidRDefault="009A1173" w:rsidP="00417C85">
            <w:pPr>
              <w:jc w:val="center"/>
              <w:rPr>
                <w:sz w:val="20"/>
                <w:szCs w:val="20"/>
              </w:rPr>
            </w:pPr>
            <w:r w:rsidRPr="00FD097C">
              <w:rPr>
                <w:sz w:val="20"/>
                <w:szCs w:val="20"/>
              </w:rPr>
              <w:t>5 / 23</w:t>
            </w:r>
          </w:p>
        </w:tc>
        <w:tc>
          <w:tcPr>
            <w:tcW w:w="993" w:type="dxa"/>
            <w:tcBorders>
              <w:top w:val="single" w:sz="4" w:space="0" w:color="auto"/>
              <w:left w:val="nil"/>
              <w:bottom w:val="single" w:sz="4" w:space="0" w:color="auto"/>
              <w:right w:val="single" w:sz="4" w:space="0" w:color="auto"/>
            </w:tcBorders>
            <w:vAlign w:val="center"/>
          </w:tcPr>
          <w:p w14:paraId="4447FBB4" w14:textId="77777777" w:rsidR="009A1173" w:rsidRPr="00FD097C" w:rsidRDefault="009A1173" w:rsidP="00417C85">
            <w:pPr>
              <w:jc w:val="center"/>
              <w:rPr>
                <w:sz w:val="20"/>
                <w:szCs w:val="20"/>
              </w:rPr>
            </w:pPr>
            <w:r w:rsidRPr="00FD097C">
              <w:rPr>
                <w:sz w:val="20"/>
                <w:szCs w:val="20"/>
              </w:rPr>
              <w:t>141,7/</w:t>
            </w:r>
          </w:p>
          <w:p w14:paraId="1890059B" w14:textId="77777777" w:rsidR="009A1173" w:rsidRPr="00FD097C" w:rsidRDefault="009A1173" w:rsidP="00417C85">
            <w:pPr>
              <w:jc w:val="center"/>
              <w:rPr>
                <w:sz w:val="20"/>
                <w:szCs w:val="20"/>
              </w:rPr>
            </w:pPr>
            <w:r w:rsidRPr="00FD097C">
              <w:rPr>
                <w:sz w:val="20"/>
                <w:szCs w:val="20"/>
              </w:rPr>
              <w:t>151,1</w:t>
            </w:r>
          </w:p>
        </w:tc>
        <w:tc>
          <w:tcPr>
            <w:tcW w:w="1011" w:type="dxa"/>
            <w:tcBorders>
              <w:top w:val="single" w:sz="4" w:space="0" w:color="auto"/>
              <w:left w:val="nil"/>
              <w:bottom w:val="single" w:sz="4" w:space="0" w:color="auto"/>
              <w:right w:val="single" w:sz="4" w:space="0" w:color="auto"/>
            </w:tcBorders>
            <w:shd w:val="clear" w:color="auto" w:fill="auto"/>
            <w:vAlign w:val="center"/>
          </w:tcPr>
          <w:p w14:paraId="6833BD49" w14:textId="77777777" w:rsidR="009A1173" w:rsidRPr="00FD097C" w:rsidRDefault="009A1173" w:rsidP="00417C85">
            <w:pPr>
              <w:jc w:val="center"/>
              <w:rPr>
                <w:sz w:val="20"/>
                <w:szCs w:val="20"/>
              </w:rPr>
            </w:pPr>
            <w:r w:rsidRPr="00FD097C">
              <w:rPr>
                <w:sz w:val="20"/>
                <w:szCs w:val="20"/>
              </w:rPr>
              <w:t>22/ 90</w:t>
            </w:r>
          </w:p>
        </w:tc>
      </w:tr>
      <w:tr w:rsidR="009A1173" w:rsidRPr="00FD097C" w14:paraId="70EC9E6E" w14:textId="77777777" w:rsidTr="00FD097C">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677E2" w14:textId="77777777" w:rsidR="009A1173" w:rsidRPr="00FD097C" w:rsidRDefault="009A1173" w:rsidP="00417C85">
            <w:pPr>
              <w:pStyle w:val="af4"/>
              <w:spacing w:after="0"/>
              <w:jc w:val="center"/>
              <w:rPr>
                <w:sz w:val="20"/>
                <w:szCs w:val="20"/>
                <w:lang w:val="en-US"/>
              </w:rPr>
            </w:pPr>
            <w:r w:rsidRPr="00FD097C">
              <w:rPr>
                <w:sz w:val="20"/>
                <w:szCs w:val="20"/>
                <w:lang w:val="en-US"/>
              </w:rPr>
              <w:t>5</w:t>
            </w:r>
          </w:p>
        </w:tc>
        <w:tc>
          <w:tcPr>
            <w:tcW w:w="2967" w:type="dxa"/>
            <w:tcBorders>
              <w:top w:val="single" w:sz="4" w:space="0" w:color="auto"/>
              <w:left w:val="nil"/>
              <w:bottom w:val="single" w:sz="4" w:space="0" w:color="auto"/>
              <w:right w:val="single" w:sz="4" w:space="0" w:color="auto"/>
            </w:tcBorders>
            <w:shd w:val="clear" w:color="auto" w:fill="auto"/>
            <w:noWrap/>
            <w:vAlign w:val="center"/>
          </w:tcPr>
          <w:p w14:paraId="35F1B979" w14:textId="77777777" w:rsidR="009A1173" w:rsidRPr="00FD097C" w:rsidRDefault="009A1173" w:rsidP="00417C85">
            <w:pPr>
              <w:pStyle w:val="af4"/>
              <w:spacing w:after="0"/>
              <w:rPr>
                <w:sz w:val="20"/>
                <w:szCs w:val="20"/>
              </w:rPr>
            </w:pPr>
            <w:r w:rsidRPr="00FD097C">
              <w:rPr>
                <w:sz w:val="20"/>
                <w:szCs w:val="20"/>
              </w:rPr>
              <w:t>Количество реализуемых проектов, получивших финансовую поддержку за счет средств:</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5651C6C" w14:textId="77777777" w:rsidR="009A1173" w:rsidRPr="00FD097C" w:rsidRDefault="009A1173" w:rsidP="00417C85">
            <w:pPr>
              <w:pStyle w:val="af4"/>
              <w:spacing w:after="0"/>
              <w:jc w:val="center"/>
              <w:rPr>
                <w:sz w:val="20"/>
                <w:szCs w:val="20"/>
              </w:rPr>
            </w:pPr>
            <w:r w:rsidRPr="00FD097C">
              <w:rPr>
                <w:sz w:val="20"/>
                <w:szCs w:val="20"/>
              </w:rPr>
              <w:t>ед.</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63000DF6" w14:textId="77777777" w:rsidR="009A1173" w:rsidRPr="00FD097C" w:rsidRDefault="009A1173" w:rsidP="00417C85">
            <w:pPr>
              <w:pStyle w:val="af4"/>
              <w:spacing w:after="0"/>
              <w:jc w:val="center"/>
              <w:rPr>
                <w:sz w:val="20"/>
                <w:szCs w:val="20"/>
              </w:rPr>
            </w:pPr>
            <w:r w:rsidRPr="00FD097C">
              <w:rPr>
                <w:sz w:val="20"/>
                <w:szCs w:val="20"/>
              </w:rPr>
              <w:t>49*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246F16" w14:textId="77777777" w:rsidR="009A1173" w:rsidRPr="00FD097C" w:rsidRDefault="009A1173" w:rsidP="00417C85">
            <w:pPr>
              <w:pStyle w:val="af4"/>
              <w:spacing w:after="0"/>
              <w:jc w:val="center"/>
              <w:rPr>
                <w:color w:val="FF0000"/>
                <w:sz w:val="20"/>
                <w:szCs w:val="20"/>
              </w:rPr>
            </w:pPr>
            <w:r w:rsidRPr="00FD097C">
              <w:rPr>
                <w:sz w:val="20"/>
                <w:szCs w:val="20"/>
              </w:rPr>
              <w:t>61</w:t>
            </w:r>
          </w:p>
        </w:tc>
        <w:tc>
          <w:tcPr>
            <w:tcW w:w="992" w:type="dxa"/>
            <w:tcBorders>
              <w:top w:val="single" w:sz="4" w:space="0" w:color="auto"/>
              <w:left w:val="nil"/>
              <w:bottom w:val="single" w:sz="4" w:space="0" w:color="auto"/>
              <w:right w:val="single" w:sz="4" w:space="0" w:color="auto"/>
            </w:tcBorders>
            <w:vAlign w:val="center"/>
          </w:tcPr>
          <w:p w14:paraId="54C654DD" w14:textId="77777777" w:rsidR="009A1173" w:rsidRPr="00FD097C" w:rsidRDefault="009A1173" w:rsidP="00417C85">
            <w:pPr>
              <w:jc w:val="center"/>
              <w:rPr>
                <w:sz w:val="20"/>
                <w:szCs w:val="20"/>
              </w:rPr>
            </w:pPr>
            <w:r w:rsidRPr="00FD097C">
              <w:rPr>
                <w:sz w:val="20"/>
                <w:szCs w:val="20"/>
              </w:rPr>
              <w:t>12</w:t>
            </w:r>
          </w:p>
        </w:tc>
        <w:tc>
          <w:tcPr>
            <w:tcW w:w="993" w:type="dxa"/>
            <w:tcBorders>
              <w:top w:val="single" w:sz="4" w:space="0" w:color="auto"/>
              <w:left w:val="nil"/>
              <w:bottom w:val="single" w:sz="4" w:space="0" w:color="auto"/>
              <w:right w:val="single" w:sz="4" w:space="0" w:color="auto"/>
            </w:tcBorders>
            <w:vAlign w:val="center"/>
          </w:tcPr>
          <w:p w14:paraId="57B29320" w14:textId="77777777" w:rsidR="009A1173" w:rsidRPr="00FD097C" w:rsidRDefault="009A1173" w:rsidP="00417C85">
            <w:pPr>
              <w:jc w:val="center"/>
              <w:rPr>
                <w:sz w:val="20"/>
                <w:szCs w:val="20"/>
              </w:rPr>
            </w:pPr>
            <w:r w:rsidRPr="00FD097C">
              <w:rPr>
                <w:sz w:val="20"/>
                <w:szCs w:val="20"/>
              </w:rPr>
              <w:t>124,5</w:t>
            </w:r>
          </w:p>
        </w:tc>
        <w:tc>
          <w:tcPr>
            <w:tcW w:w="1011" w:type="dxa"/>
            <w:tcBorders>
              <w:top w:val="single" w:sz="4" w:space="0" w:color="auto"/>
              <w:left w:val="nil"/>
              <w:bottom w:val="single" w:sz="4" w:space="0" w:color="auto"/>
              <w:right w:val="single" w:sz="4" w:space="0" w:color="auto"/>
            </w:tcBorders>
            <w:shd w:val="clear" w:color="auto" w:fill="auto"/>
            <w:vAlign w:val="center"/>
          </w:tcPr>
          <w:p w14:paraId="78C32197" w14:textId="77777777" w:rsidR="009A1173" w:rsidRPr="00FD097C" w:rsidRDefault="009A1173" w:rsidP="00417C85">
            <w:pPr>
              <w:jc w:val="center"/>
              <w:rPr>
                <w:color w:val="FF0000"/>
                <w:sz w:val="20"/>
                <w:szCs w:val="20"/>
              </w:rPr>
            </w:pPr>
            <w:r w:rsidRPr="00FD097C">
              <w:rPr>
                <w:sz w:val="20"/>
                <w:szCs w:val="20"/>
              </w:rPr>
              <w:t>71</w:t>
            </w:r>
          </w:p>
        </w:tc>
      </w:tr>
      <w:tr w:rsidR="009A1173" w:rsidRPr="00FD097C" w14:paraId="0163CC8B" w14:textId="77777777" w:rsidTr="00FD097C">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6D67A" w14:textId="77777777" w:rsidR="009A1173" w:rsidRPr="00FD097C" w:rsidRDefault="009A1173" w:rsidP="00417C85">
            <w:pPr>
              <w:pStyle w:val="af4"/>
              <w:spacing w:after="0"/>
              <w:jc w:val="center"/>
              <w:rPr>
                <w:sz w:val="20"/>
                <w:szCs w:val="20"/>
              </w:rPr>
            </w:pPr>
            <w:r w:rsidRPr="00FD097C">
              <w:rPr>
                <w:sz w:val="20"/>
                <w:szCs w:val="20"/>
              </w:rPr>
              <w:t>5.1</w:t>
            </w:r>
          </w:p>
        </w:tc>
        <w:tc>
          <w:tcPr>
            <w:tcW w:w="2967" w:type="dxa"/>
            <w:tcBorders>
              <w:top w:val="single" w:sz="4" w:space="0" w:color="auto"/>
              <w:left w:val="nil"/>
              <w:bottom w:val="single" w:sz="4" w:space="0" w:color="auto"/>
              <w:right w:val="single" w:sz="4" w:space="0" w:color="auto"/>
            </w:tcBorders>
            <w:shd w:val="clear" w:color="auto" w:fill="auto"/>
            <w:noWrap/>
            <w:vAlign w:val="center"/>
          </w:tcPr>
          <w:p w14:paraId="0FDECB2F" w14:textId="77777777" w:rsidR="009A1173" w:rsidRPr="00FD097C" w:rsidRDefault="009A1173" w:rsidP="00417C85">
            <w:pPr>
              <w:pStyle w:val="af4"/>
              <w:spacing w:after="0"/>
              <w:rPr>
                <w:sz w:val="20"/>
                <w:szCs w:val="20"/>
              </w:rPr>
            </w:pPr>
            <w:r w:rsidRPr="00FD097C">
              <w:rPr>
                <w:sz w:val="20"/>
                <w:szCs w:val="20"/>
              </w:rPr>
              <w:t>местного бюджета</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71257AC6" w14:textId="77777777" w:rsidR="009A1173" w:rsidRPr="00FD097C" w:rsidRDefault="009A1173" w:rsidP="00417C85">
            <w:pPr>
              <w:pStyle w:val="af4"/>
              <w:spacing w:after="0"/>
              <w:jc w:val="center"/>
              <w:rPr>
                <w:sz w:val="20"/>
                <w:szCs w:val="20"/>
              </w:rPr>
            </w:pPr>
            <w:r w:rsidRPr="00FD097C">
              <w:rPr>
                <w:sz w:val="20"/>
                <w:szCs w:val="20"/>
              </w:rPr>
              <w:t>ед.</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45E400AE" w14:textId="77777777" w:rsidR="009A1173" w:rsidRPr="00FD097C" w:rsidRDefault="009A1173" w:rsidP="00417C85">
            <w:pPr>
              <w:pStyle w:val="af4"/>
              <w:spacing w:after="0"/>
              <w:jc w:val="center"/>
              <w:rPr>
                <w:sz w:val="20"/>
                <w:szCs w:val="20"/>
              </w:rPr>
            </w:pPr>
            <w:r w:rsidRPr="00FD097C">
              <w:rPr>
                <w:sz w:val="20"/>
                <w:szCs w:val="20"/>
              </w:rPr>
              <w:t>11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6FAEBB3" w14:textId="77777777" w:rsidR="009A1173" w:rsidRPr="00FD097C" w:rsidRDefault="009A1173" w:rsidP="00417C85">
            <w:pPr>
              <w:pStyle w:val="af4"/>
              <w:spacing w:after="0"/>
              <w:jc w:val="center"/>
              <w:rPr>
                <w:color w:val="FF0000"/>
                <w:sz w:val="20"/>
                <w:szCs w:val="20"/>
              </w:rPr>
            </w:pPr>
            <w:r w:rsidRPr="00FD097C">
              <w:rPr>
                <w:sz w:val="20"/>
                <w:szCs w:val="20"/>
              </w:rPr>
              <w:t>12</w:t>
            </w:r>
          </w:p>
        </w:tc>
        <w:tc>
          <w:tcPr>
            <w:tcW w:w="992" w:type="dxa"/>
            <w:tcBorders>
              <w:top w:val="single" w:sz="4" w:space="0" w:color="auto"/>
              <w:left w:val="nil"/>
              <w:bottom w:val="single" w:sz="4" w:space="0" w:color="auto"/>
              <w:right w:val="single" w:sz="4" w:space="0" w:color="auto"/>
            </w:tcBorders>
            <w:vAlign w:val="center"/>
          </w:tcPr>
          <w:p w14:paraId="73311FB8" w14:textId="77777777" w:rsidR="009A1173" w:rsidRPr="00FD097C" w:rsidRDefault="009A1173" w:rsidP="00417C85">
            <w:pPr>
              <w:pStyle w:val="af4"/>
              <w:spacing w:after="0"/>
              <w:jc w:val="center"/>
              <w:rPr>
                <w:sz w:val="20"/>
                <w:szCs w:val="20"/>
              </w:rPr>
            </w:pPr>
            <w:r w:rsidRPr="00FD097C">
              <w:rPr>
                <w:sz w:val="20"/>
                <w:szCs w:val="20"/>
              </w:rPr>
              <w:t>1</w:t>
            </w:r>
          </w:p>
        </w:tc>
        <w:tc>
          <w:tcPr>
            <w:tcW w:w="993" w:type="dxa"/>
            <w:tcBorders>
              <w:top w:val="single" w:sz="4" w:space="0" w:color="auto"/>
              <w:left w:val="nil"/>
              <w:bottom w:val="single" w:sz="4" w:space="0" w:color="auto"/>
              <w:right w:val="single" w:sz="4" w:space="0" w:color="auto"/>
            </w:tcBorders>
            <w:vAlign w:val="center"/>
          </w:tcPr>
          <w:p w14:paraId="3E9AD30D" w14:textId="77777777" w:rsidR="009A1173" w:rsidRPr="00FD097C" w:rsidRDefault="009A1173" w:rsidP="00417C85">
            <w:pPr>
              <w:jc w:val="center"/>
              <w:rPr>
                <w:sz w:val="20"/>
                <w:szCs w:val="20"/>
              </w:rPr>
            </w:pPr>
            <w:r w:rsidRPr="00FD097C">
              <w:rPr>
                <w:sz w:val="20"/>
                <w:szCs w:val="20"/>
              </w:rPr>
              <w:t>109,1</w:t>
            </w:r>
          </w:p>
        </w:tc>
        <w:tc>
          <w:tcPr>
            <w:tcW w:w="1011" w:type="dxa"/>
            <w:tcBorders>
              <w:top w:val="single" w:sz="4" w:space="0" w:color="auto"/>
              <w:left w:val="nil"/>
              <w:bottom w:val="single" w:sz="4" w:space="0" w:color="auto"/>
              <w:right w:val="single" w:sz="4" w:space="0" w:color="auto"/>
            </w:tcBorders>
            <w:shd w:val="clear" w:color="auto" w:fill="auto"/>
            <w:vAlign w:val="center"/>
          </w:tcPr>
          <w:p w14:paraId="549F6147" w14:textId="77777777" w:rsidR="009A1173" w:rsidRPr="00FD097C" w:rsidRDefault="009A1173" w:rsidP="00417C85">
            <w:pPr>
              <w:jc w:val="center"/>
              <w:rPr>
                <w:sz w:val="20"/>
                <w:szCs w:val="20"/>
              </w:rPr>
            </w:pPr>
            <w:r w:rsidRPr="00FD097C">
              <w:rPr>
                <w:sz w:val="20"/>
                <w:szCs w:val="20"/>
              </w:rPr>
              <w:t>12</w:t>
            </w:r>
          </w:p>
        </w:tc>
      </w:tr>
      <w:tr w:rsidR="009A1173" w:rsidRPr="00FD097C" w14:paraId="27C62330" w14:textId="77777777" w:rsidTr="00FD097C">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AAB9D" w14:textId="77777777" w:rsidR="009A1173" w:rsidRPr="00FD097C" w:rsidRDefault="009A1173" w:rsidP="00417C85">
            <w:pPr>
              <w:pStyle w:val="af4"/>
              <w:spacing w:after="0"/>
              <w:jc w:val="center"/>
              <w:rPr>
                <w:sz w:val="20"/>
                <w:szCs w:val="20"/>
              </w:rPr>
            </w:pPr>
            <w:r w:rsidRPr="00FD097C">
              <w:rPr>
                <w:sz w:val="20"/>
                <w:szCs w:val="20"/>
              </w:rPr>
              <w:t>5.2</w:t>
            </w:r>
          </w:p>
        </w:tc>
        <w:tc>
          <w:tcPr>
            <w:tcW w:w="2967" w:type="dxa"/>
            <w:tcBorders>
              <w:top w:val="single" w:sz="4" w:space="0" w:color="auto"/>
              <w:left w:val="nil"/>
              <w:bottom w:val="single" w:sz="4" w:space="0" w:color="auto"/>
              <w:right w:val="single" w:sz="4" w:space="0" w:color="auto"/>
            </w:tcBorders>
            <w:shd w:val="clear" w:color="auto" w:fill="auto"/>
            <w:noWrap/>
            <w:vAlign w:val="center"/>
          </w:tcPr>
          <w:p w14:paraId="6A868BF0" w14:textId="77777777" w:rsidR="009A1173" w:rsidRPr="00FD097C" w:rsidRDefault="009A1173" w:rsidP="00417C85">
            <w:pPr>
              <w:pStyle w:val="af4"/>
              <w:spacing w:after="0"/>
              <w:rPr>
                <w:sz w:val="20"/>
                <w:szCs w:val="20"/>
              </w:rPr>
            </w:pPr>
            <w:r w:rsidRPr="00FD097C">
              <w:rPr>
                <w:sz w:val="20"/>
                <w:szCs w:val="20"/>
              </w:rPr>
              <w:t>краевого бюджета</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46B35CC4" w14:textId="77777777" w:rsidR="009A1173" w:rsidRPr="00FD097C" w:rsidRDefault="009A1173" w:rsidP="00417C85">
            <w:pPr>
              <w:pStyle w:val="af4"/>
              <w:spacing w:after="0"/>
              <w:jc w:val="center"/>
              <w:rPr>
                <w:sz w:val="20"/>
                <w:szCs w:val="20"/>
              </w:rPr>
            </w:pPr>
            <w:r w:rsidRPr="00FD097C">
              <w:rPr>
                <w:sz w:val="20"/>
                <w:szCs w:val="20"/>
              </w:rPr>
              <w:t>ед.</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69FA983A" w14:textId="77777777" w:rsidR="009A1173" w:rsidRPr="00FD097C" w:rsidRDefault="009A1173" w:rsidP="00417C85">
            <w:pPr>
              <w:pStyle w:val="af4"/>
              <w:spacing w:after="0"/>
              <w:jc w:val="center"/>
              <w:rPr>
                <w:sz w:val="20"/>
                <w:szCs w:val="20"/>
              </w:rPr>
            </w:pPr>
            <w:r w:rsidRPr="00FD097C">
              <w:rPr>
                <w:sz w:val="20"/>
                <w:szCs w:val="20"/>
              </w:rPr>
              <w:t>38*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AEDEC8" w14:textId="77777777" w:rsidR="009A1173" w:rsidRPr="00FD097C" w:rsidRDefault="009A1173" w:rsidP="00417C85">
            <w:pPr>
              <w:pStyle w:val="af4"/>
              <w:spacing w:after="0"/>
              <w:jc w:val="center"/>
              <w:rPr>
                <w:color w:val="FF0000"/>
                <w:sz w:val="20"/>
                <w:szCs w:val="20"/>
              </w:rPr>
            </w:pPr>
            <w:r w:rsidRPr="00FD097C">
              <w:rPr>
                <w:sz w:val="20"/>
                <w:szCs w:val="20"/>
              </w:rPr>
              <w:t>49</w:t>
            </w:r>
          </w:p>
        </w:tc>
        <w:tc>
          <w:tcPr>
            <w:tcW w:w="992" w:type="dxa"/>
            <w:tcBorders>
              <w:top w:val="single" w:sz="4" w:space="0" w:color="auto"/>
              <w:left w:val="nil"/>
              <w:bottom w:val="single" w:sz="4" w:space="0" w:color="auto"/>
              <w:right w:val="single" w:sz="4" w:space="0" w:color="auto"/>
            </w:tcBorders>
            <w:vAlign w:val="center"/>
          </w:tcPr>
          <w:p w14:paraId="48A58635" w14:textId="77777777" w:rsidR="009A1173" w:rsidRPr="00FD097C" w:rsidRDefault="009A1173" w:rsidP="00417C85">
            <w:pPr>
              <w:pStyle w:val="af4"/>
              <w:spacing w:after="0"/>
              <w:jc w:val="center"/>
              <w:rPr>
                <w:sz w:val="20"/>
                <w:szCs w:val="20"/>
              </w:rPr>
            </w:pPr>
            <w:r w:rsidRPr="00FD097C">
              <w:rPr>
                <w:sz w:val="20"/>
                <w:szCs w:val="20"/>
              </w:rPr>
              <w:t>11</w:t>
            </w:r>
          </w:p>
        </w:tc>
        <w:tc>
          <w:tcPr>
            <w:tcW w:w="993" w:type="dxa"/>
            <w:tcBorders>
              <w:top w:val="single" w:sz="4" w:space="0" w:color="auto"/>
              <w:left w:val="nil"/>
              <w:bottom w:val="single" w:sz="4" w:space="0" w:color="auto"/>
              <w:right w:val="single" w:sz="4" w:space="0" w:color="auto"/>
            </w:tcBorders>
            <w:vAlign w:val="center"/>
          </w:tcPr>
          <w:p w14:paraId="111A7A25" w14:textId="77777777" w:rsidR="009A1173" w:rsidRPr="00FD097C" w:rsidRDefault="009A1173" w:rsidP="00417C85">
            <w:pPr>
              <w:jc w:val="center"/>
              <w:rPr>
                <w:sz w:val="20"/>
                <w:szCs w:val="20"/>
              </w:rPr>
            </w:pPr>
            <w:r w:rsidRPr="00FD097C">
              <w:rPr>
                <w:sz w:val="20"/>
                <w:szCs w:val="20"/>
              </w:rPr>
              <w:t>128,9</w:t>
            </w:r>
          </w:p>
        </w:tc>
        <w:tc>
          <w:tcPr>
            <w:tcW w:w="1011" w:type="dxa"/>
            <w:tcBorders>
              <w:top w:val="single" w:sz="4" w:space="0" w:color="auto"/>
              <w:left w:val="nil"/>
              <w:bottom w:val="single" w:sz="4" w:space="0" w:color="auto"/>
              <w:right w:val="single" w:sz="4" w:space="0" w:color="auto"/>
            </w:tcBorders>
            <w:shd w:val="clear" w:color="auto" w:fill="auto"/>
            <w:vAlign w:val="center"/>
          </w:tcPr>
          <w:p w14:paraId="3FCC9D95" w14:textId="77777777" w:rsidR="009A1173" w:rsidRPr="00FD097C" w:rsidRDefault="009A1173" w:rsidP="00417C85">
            <w:pPr>
              <w:jc w:val="center"/>
              <w:rPr>
                <w:sz w:val="20"/>
                <w:szCs w:val="20"/>
              </w:rPr>
            </w:pPr>
            <w:r w:rsidRPr="00FD097C">
              <w:rPr>
                <w:sz w:val="20"/>
                <w:szCs w:val="20"/>
              </w:rPr>
              <w:t>59</w:t>
            </w:r>
          </w:p>
        </w:tc>
      </w:tr>
      <w:tr w:rsidR="009A1173" w:rsidRPr="00FD097C" w14:paraId="199C4E6B" w14:textId="77777777" w:rsidTr="00FD097C">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0BBE8" w14:textId="77777777" w:rsidR="009A1173" w:rsidRPr="00FD097C" w:rsidRDefault="009A1173" w:rsidP="00417C85">
            <w:pPr>
              <w:pStyle w:val="af4"/>
              <w:spacing w:after="0"/>
              <w:jc w:val="center"/>
              <w:rPr>
                <w:sz w:val="20"/>
                <w:szCs w:val="20"/>
              </w:rPr>
            </w:pPr>
            <w:r w:rsidRPr="00FD097C">
              <w:rPr>
                <w:sz w:val="20"/>
                <w:szCs w:val="20"/>
              </w:rPr>
              <w:t>6</w:t>
            </w:r>
          </w:p>
        </w:tc>
        <w:tc>
          <w:tcPr>
            <w:tcW w:w="2967" w:type="dxa"/>
            <w:tcBorders>
              <w:top w:val="single" w:sz="4" w:space="0" w:color="auto"/>
              <w:left w:val="nil"/>
              <w:bottom w:val="single" w:sz="4" w:space="0" w:color="auto"/>
              <w:right w:val="single" w:sz="4" w:space="0" w:color="auto"/>
            </w:tcBorders>
            <w:shd w:val="clear" w:color="auto" w:fill="auto"/>
            <w:noWrap/>
            <w:vAlign w:val="center"/>
          </w:tcPr>
          <w:p w14:paraId="09759A76" w14:textId="77777777" w:rsidR="009A1173" w:rsidRPr="00FD097C" w:rsidRDefault="009A1173" w:rsidP="00417C85">
            <w:pPr>
              <w:pStyle w:val="af4"/>
              <w:spacing w:after="0"/>
              <w:rPr>
                <w:sz w:val="20"/>
                <w:szCs w:val="20"/>
              </w:rPr>
            </w:pPr>
            <w:r w:rsidRPr="00FD097C">
              <w:rPr>
                <w:sz w:val="20"/>
                <w:szCs w:val="20"/>
              </w:rPr>
              <w:t>Количество проектов в сфере молодежной политики, получивших административную поддержку</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7FB358FC" w14:textId="77777777" w:rsidR="009A1173" w:rsidRPr="00FD097C" w:rsidRDefault="009A1173" w:rsidP="00417C85">
            <w:pPr>
              <w:pStyle w:val="af4"/>
              <w:spacing w:after="0"/>
              <w:jc w:val="center"/>
              <w:rPr>
                <w:sz w:val="20"/>
                <w:szCs w:val="20"/>
              </w:rPr>
            </w:pPr>
            <w:r w:rsidRPr="00FD097C">
              <w:rPr>
                <w:sz w:val="20"/>
                <w:szCs w:val="20"/>
              </w:rPr>
              <w:t>ед.</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1E69BDA0" w14:textId="77777777" w:rsidR="009A1173" w:rsidRPr="00FD097C" w:rsidRDefault="009A1173" w:rsidP="00417C85">
            <w:pPr>
              <w:pStyle w:val="af4"/>
              <w:spacing w:after="0"/>
              <w:jc w:val="center"/>
              <w:rPr>
                <w:sz w:val="20"/>
                <w:szCs w:val="20"/>
              </w:rPr>
            </w:pPr>
            <w:r w:rsidRPr="00FD097C">
              <w:rPr>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9C6330" w14:textId="77777777" w:rsidR="009A1173" w:rsidRPr="00FD097C" w:rsidRDefault="009A1173" w:rsidP="00417C85">
            <w:pPr>
              <w:pStyle w:val="af4"/>
              <w:spacing w:after="0"/>
              <w:jc w:val="center"/>
              <w:rPr>
                <w:color w:val="FF0000"/>
                <w:sz w:val="20"/>
                <w:szCs w:val="20"/>
              </w:rPr>
            </w:pPr>
            <w:r w:rsidRPr="00FD097C">
              <w:rPr>
                <w:sz w:val="20"/>
                <w:szCs w:val="20"/>
              </w:rPr>
              <w:t>6</w:t>
            </w:r>
          </w:p>
        </w:tc>
        <w:tc>
          <w:tcPr>
            <w:tcW w:w="992" w:type="dxa"/>
            <w:tcBorders>
              <w:top w:val="single" w:sz="4" w:space="0" w:color="auto"/>
              <w:left w:val="nil"/>
              <w:bottom w:val="single" w:sz="4" w:space="0" w:color="auto"/>
              <w:right w:val="single" w:sz="4" w:space="0" w:color="auto"/>
            </w:tcBorders>
            <w:vAlign w:val="center"/>
          </w:tcPr>
          <w:p w14:paraId="5F960DE4" w14:textId="77777777" w:rsidR="009A1173" w:rsidRPr="00FD097C" w:rsidRDefault="009A1173" w:rsidP="00417C85">
            <w:pPr>
              <w:pStyle w:val="af4"/>
              <w:spacing w:after="0"/>
              <w:jc w:val="center"/>
              <w:rPr>
                <w:sz w:val="20"/>
                <w:szCs w:val="20"/>
              </w:rPr>
            </w:pPr>
            <w:r w:rsidRPr="00FD097C">
              <w:rPr>
                <w:sz w:val="20"/>
                <w:szCs w:val="20"/>
              </w:rPr>
              <w:t>-</w:t>
            </w:r>
          </w:p>
        </w:tc>
        <w:tc>
          <w:tcPr>
            <w:tcW w:w="993" w:type="dxa"/>
            <w:tcBorders>
              <w:top w:val="single" w:sz="4" w:space="0" w:color="auto"/>
              <w:left w:val="nil"/>
              <w:bottom w:val="single" w:sz="4" w:space="0" w:color="auto"/>
              <w:right w:val="single" w:sz="4" w:space="0" w:color="auto"/>
            </w:tcBorders>
            <w:vAlign w:val="center"/>
          </w:tcPr>
          <w:p w14:paraId="1A9FBB6C" w14:textId="77777777" w:rsidR="009A1173" w:rsidRPr="00FD097C" w:rsidRDefault="009A1173" w:rsidP="00417C85">
            <w:pPr>
              <w:jc w:val="center"/>
              <w:rPr>
                <w:sz w:val="20"/>
                <w:szCs w:val="20"/>
              </w:rPr>
            </w:pPr>
            <w:r w:rsidRPr="00FD097C">
              <w:rPr>
                <w:sz w:val="20"/>
                <w:szCs w:val="20"/>
              </w:rPr>
              <w:t>-</w:t>
            </w:r>
          </w:p>
        </w:tc>
        <w:tc>
          <w:tcPr>
            <w:tcW w:w="1011" w:type="dxa"/>
            <w:tcBorders>
              <w:top w:val="single" w:sz="4" w:space="0" w:color="auto"/>
              <w:left w:val="nil"/>
              <w:bottom w:val="single" w:sz="4" w:space="0" w:color="auto"/>
              <w:right w:val="single" w:sz="4" w:space="0" w:color="auto"/>
            </w:tcBorders>
            <w:shd w:val="clear" w:color="auto" w:fill="auto"/>
            <w:vAlign w:val="center"/>
          </w:tcPr>
          <w:p w14:paraId="7CE5DEAB" w14:textId="77777777" w:rsidR="009A1173" w:rsidRPr="00FD097C" w:rsidRDefault="009A1173" w:rsidP="00417C85">
            <w:pPr>
              <w:jc w:val="center"/>
              <w:rPr>
                <w:color w:val="FF0000"/>
                <w:sz w:val="20"/>
                <w:szCs w:val="20"/>
              </w:rPr>
            </w:pPr>
            <w:r w:rsidRPr="00FD097C">
              <w:rPr>
                <w:sz w:val="20"/>
                <w:szCs w:val="20"/>
              </w:rPr>
              <w:t>6</w:t>
            </w:r>
          </w:p>
        </w:tc>
      </w:tr>
    </w:tbl>
    <w:p w14:paraId="1C7921EF" w14:textId="77777777" w:rsidR="009A1173" w:rsidRDefault="009A1173" w:rsidP="009A1173">
      <w:pPr>
        <w:autoSpaceDE w:val="0"/>
        <w:autoSpaceDN w:val="0"/>
        <w:adjustRightInd w:val="0"/>
        <w:spacing w:before="120"/>
        <w:ind w:firstLine="709"/>
        <w:rPr>
          <w:sz w:val="20"/>
          <w:szCs w:val="20"/>
        </w:rPr>
      </w:pPr>
      <w:r w:rsidRPr="00362A12">
        <w:rPr>
          <w:sz w:val="26"/>
          <w:szCs w:val="26"/>
        </w:rPr>
        <w:lastRenderedPageBreak/>
        <w:t>*</w:t>
      </w:r>
      <w:r w:rsidRPr="00362A12">
        <w:rPr>
          <w:sz w:val="20"/>
          <w:szCs w:val="20"/>
        </w:rPr>
        <w:t>Показатель скорректирован</w:t>
      </w:r>
      <w:r>
        <w:rPr>
          <w:sz w:val="20"/>
          <w:szCs w:val="20"/>
        </w:rPr>
        <w:t xml:space="preserve"> </w:t>
      </w:r>
      <w:r w:rsidRPr="00FA512A">
        <w:rPr>
          <w:sz w:val="20"/>
          <w:szCs w:val="20"/>
        </w:rPr>
        <w:t>согласно данным, предоставленным Управлением по взаимодействию с общественными организациями и молодёжной политике Администрации города Норильска</w:t>
      </w:r>
      <w:r w:rsidRPr="00362A12">
        <w:rPr>
          <w:sz w:val="20"/>
          <w:szCs w:val="20"/>
        </w:rPr>
        <w:t xml:space="preserve"> </w:t>
      </w:r>
    </w:p>
    <w:p w14:paraId="6E17971A" w14:textId="77777777" w:rsidR="009A1173" w:rsidRPr="00CE3A52" w:rsidRDefault="009A1173" w:rsidP="009A1173">
      <w:pPr>
        <w:autoSpaceDE w:val="0"/>
        <w:autoSpaceDN w:val="0"/>
        <w:adjustRightInd w:val="0"/>
        <w:spacing w:before="120"/>
        <w:ind w:firstLine="709"/>
        <w:rPr>
          <w:sz w:val="26"/>
          <w:szCs w:val="26"/>
        </w:rPr>
      </w:pPr>
      <w:r w:rsidRPr="00CE3A52">
        <w:rPr>
          <w:sz w:val="26"/>
          <w:szCs w:val="26"/>
        </w:rPr>
        <w:t>В отчетном периоде произошли следующие изменения по основным показателям сферы молодежной политики:</w:t>
      </w:r>
    </w:p>
    <w:p w14:paraId="1A0CB303" w14:textId="77777777" w:rsidR="009A1173" w:rsidRPr="001353EF" w:rsidRDefault="009A1173" w:rsidP="001353EF">
      <w:pPr>
        <w:pStyle w:val="af4"/>
        <w:numPr>
          <w:ilvl w:val="0"/>
          <w:numId w:val="42"/>
        </w:numPr>
        <w:tabs>
          <w:tab w:val="left" w:pos="993"/>
        </w:tabs>
        <w:autoSpaceDE w:val="0"/>
        <w:autoSpaceDN w:val="0"/>
        <w:adjustRightInd w:val="0"/>
        <w:spacing w:after="0"/>
        <w:ind w:left="0" w:firstLine="709"/>
        <w:jc w:val="both"/>
        <w:rPr>
          <w:sz w:val="26"/>
          <w:szCs w:val="26"/>
        </w:rPr>
      </w:pPr>
      <w:r w:rsidRPr="00CE3A52">
        <w:rPr>
          <w:rFonts w:eastAsia="Calibri"/>
          <w:sz w:val="26"/>
          <w:szCs w:val="26"/>
          <w:lang w:eastAsia="en-US"/>
        </w:rPr>
        <w:t>Количество молодежных клубных формирований п</w:t>
      </w:r>
      <w:r w:rsidRPr="00CE3A52">
        <w:rPr>
          <w:sz w:val="26"/>
          <w:szCs w:val="26"/>
        </w:rPr>
        <w:t xml:space="preserve">о состоянию на </w:t>
      </w:r>
      <w:r w:rsidRPr="004935FB">
        <w:rPr>
          <w:sz w:val="26"/>
          <w:szCs w:val="26"/>
        </w:rPr>
        <w:t xml:space="preserve">01.10.2025 </w:t>
      </w:r>
      <w:r w:rsidRPr="0077526A">
        <w:rPr>
          <w:rFonts w:eastAsia="Calibri"/>
          <w:sz w:val="26"/>
          <w:szCs w:val="26"/>
          <w:lang w:eastAsia="en-US"/>
        </w:rPr>
        <w:t>составило 65 ед.</w:t>
      </w:r>
      <w:r w:rsidRPr="0077526A">
        <w:rPr>
          <w:sz w:val="26"/>
          <w:szCs w:val="26"/>
        </w:rPr>
        <w:t xml:space="preserve">, что на 4 </w:t>
      </w:r>
      <w:r w:rsidRPr="0077526A">
        <w:rPr>
          <w:rFonts w:eastAsia="Calibri"/>
          <w:sz w:val="26"/>
          <w:szCs w:val="26"/>
          <w:lang w:eastAsia="en-US"/>
        </w:rPr>
        <w:t>ед. меньше</w:t>
      </w:r>
      <w:r w:rsidRPr="0077526A">
        <w:rPr>
          <w:sz w:val="26"/>
          <w:szCs w:val="26"/>
        </w:rPr>
        <w:t>, чем за аналогичный период прошлого года (69 ед.).</w:t>
      </w:r>
      <w:r w:rsidRPr="0077526A">
        <w:rPr>
          <w:rFonts w:eastAsia="Calibri"/>
          <w:sz w:val="26"/>
          <w:szCs w:val="26"/>
          <w:lang w:eastAsia="en-US"/>
        </w:rPr>
        <w:t xml:space="preserve"> Численность посещающих клубные формирования увеличилась на 92,7% и составила 3 932 чел. </w:t>
      </w:r>
    </w:p>
    <w:p w14:paraId="743C4996" w14:textId="77777777" w:rsidR="009A1173" w:rsidRPr="00D020FA" w:rsidRDefault="009A1173" w:rsidP="009A1173">
      <w:pPr>
        <w:pStyle w:val="af4"/>
        <w:tabs>
          <w:tab w:val="left" w:pos="993"/>
        </w:tabs>
        <w:autoSpaceDE w:val="0"/>
        <w:autoSpaceDN w:val="0"/>
        <w:adjustRightInd w:val="0"/>
        <w:spacing w:after="0"/>
        <w:ind w:firstLine="709"/>
        <w:jc w:val="both"/>
        <w:rPr>
          <w:sz w:val="26"/>
          <w:szCs w:val="26"/>
        </w:rPr>
      </w:pPr>
      <w:r w:rsidRPr="00A029AF">
        <w:rPr>
          <w:sz w:val="26"/>
          <w:szCs w:val="26"/>
        </w:rPr>
        <w:t>Данные изменения обусловлены включением ранее не учтенных клубных формирований и их участников по направлению деятельности «Молодежные движения»</w:t>
      </w:r>
      <w:r>
        <w:rPr>
          <w:sz w:val="26"/>
          <w:szCs w:val="26"/>
        </w:rPr>
        <w:t xml:space="preserve">, а также </w:t>
      </w:r>
      <w:r w:rsidRPr="00D020FA">
        <w:rPr>
          <w:rFonts w:eastAsia="Calibri"/>
          <w:sz w:val="26"/>
          <w:szCs w:val="26"/>
          <w:lang w:eastAsia="en-US"/>
        </w:rPr>
        <w:t>открытием волонтерских движений (</w:t>
      </w:r>
      <w:r w:rsidRPr="00D020FA">
        <w:rPr>
          <w:sz w:val="26"/>
          <w:szCs w:val="26"/>
        </w:rPr>
        <w:t>«Волонтеры-медики», «Волонтеры Победы», «Волонтеры культуры», «Волонтерская Рота Боевого Братства»)</w:t>
      </w:r>
      <w:r w:rsidRPr="00D020FA">
        <w:rPr>
          <w:rFonts w:eastAsia="Calibri"/>
          <w:sz w:val="26"/>
          <w:szCs w:val="26"/>
          <w:lang w:eastAsia="en-US"/>
        </w:rPr>
        <w:t>.</w:t>
      </w:r>
    </w:p>
    <w:p w14:paraId="47DFF4FB" w14:textId="77777777" w:rsidR="009A1173" w:rsidRDefault="009A1173" w:rsidP="009A1173">
      <w:pPr>
        <w:tabs>
          <w:tab w:val="left" w:pos="993"/>
        </w:tabs>
        <w:ind w:firstLine="709"/>
        <w:rPr>
          <w:rFonts w:eastAsia="Calibri"/>
          <w:sz w:val="26"/>
          <w:szCs w:val="26"/>
          <w:lang w:eastAsia="en-US"/>
        </w:rPr>
      </w:pPr>
      <w:r w:rsidRPr="00D020FA">
        <w:rPr>
          <w:rFonts w:eastAsia="Calibri"/>
          <w:sz w:val="26"/>
          <w:szCs w:val="26"/>
          <w:lang w:eastAsia="en-US"/>
        </w:rPr>
        <w:t xml:space="preserve">Молодежные клубы располагаются на базе Молодежного центра (р-н Кайеркан, </w:t>
      </w:r>
      <w:r w:rsidRPr="00D020FA">
        <w:rPr>
          <w:sz w:val="26"/>
          <w:szCs w:val="26"/>
        </w:rPr>
        <w:t>р-н Талнах, р-н Центральный</w:t>
      </w:r>
      <w:r w:rsidRPr="00D020FA">
        <w:rPr>
          <w:rFonts w:eastAsia="Calibri"/>
          <w:sz w:val="26"/>
          <w:szCs w:val="26"/>
          <w:lang w:eastAsia="en-US"/>
        </w:rPr>
        <w:t>), со всеми заключены договоры о некоммерческом сотрудничестве.</w:t>
      </w:r>
    </w:p>
    <w:p w14:paraId="75C613D4" w14:textId="77777777" w:rsidR="009A1173" w:rsidRPr="00D020FA" w:rsidRDefault="009A1173" w:rsidP="009A1173">
      <w:pPr>
        <w:tabs>
          <w:tab w:val="left" w:pos="993"/>
        </w:tabs>
        <w:ind w:firstLine="709"/>
        <w:rPr>
          <w:rFonts w:eastAsia="Calibri"/>
          <w:sz w:val="26"/>
          <w:szCs w:val="26"/>
          <w:lang w:eastAsia="en-US"/>
        </w:rPr>
      </w:pPr>
      <w:r w:rsidRPr="007B2728">
        <w:rPr>
          <w:rFonts w:eastAsia="Calibri"/>
          <w:sz w:val="26"/>
          <w:szCs w:val="26"/>
          <w:lang w:eastAsia="en-US"/>
        </w:rPr>
        <w:t>Ожидаемое количество участников клубных формирований к концу 2025 года состав</w:t>
      </w:r>
      <w:r>
        <w:rPr>
          <w:rFonts w:eastAsia="Calibri"/>
          <w:sz w:val="26"/>
          <w:szCs w:val="26"/>
          <w:lang w:eastAsia="en-US"/>
        </w:rPr>
        <w:t>ит</w:t>
      </w:r>
      <w:r w:rsidRPr="007B2728">
        <w:rPr>
          <w:rFonts w:eastAsia="Calibri"/>
          <w:sz w:val="26"/>
          <w:szCs w:val="26"/>
          <w:lang w:eastAsia="en-US"/>
        </w:rPr>
        <w:t xml:space="preserve"> 4 000 чел., что соответствует достигнутому уровню по итогам 2024 года (4 003 чел.)</w:t>
      </w:r>
    </w:p>
    <w:p w14:paraId="4AF39344" w14:textId="77777777" w:rsidR="009A1173" w:rsidRPr="00D020FA" w:rsidRDefault="009A1173" w:rsidP="00BA62D4">
      <w:pPr>
        <w:pStyle w:val="af4"/>
        <w:numPr>
          <w:ilvl w:val="0"/>
          <w:numId w:val="42"/>
        </w:numPr>
        <w:tabs>
          <w:tab w:val="left" w:pos="851"/>
        </w:tabs>
        <w:autoSpaceDE w:val="0"/>
        <w:autoSpaceDN w:val="0"/>
        <w:adjustRightInd w:val="0"/>
        <w:spacing w:after="0"/>
        <w:ind w:left="0" w:firstLine="709"/>
        <w:jc w:val="both"/>
        <w:rPr>
          <w:sz w:val="26"/>
          <w:szCs w:val="26"/>
        </w:rPr>
      </w:pPr>
      <w:r>
        <w:rPr>
          <w:sz w:val="26"/>
          <w:szCs w:val="26"/>
        </w:rPr>
        <w:t xml:space="preserve"> </w:t>
      </w:r>
      <w:r w:rsidRPr="00D020FA">
        <w:rPr>
          <w:sz w:val="26"/>
          <w:szCs w:val="26"/>
        </w:rPr>
        <w:t>Количество мероприятий молодежной направленности в отчетном периоде 2025 года составило 185 ед., что на 8,2% больше аналогичного периода прошлого года (171 ед.). Количество участников увеличилось на 12,4% и составило 69 238 чел. Рост числа участников обусловлен расширением участия в краевых акциях, а также проведением мероприятий на более масштабном уровне с привлечением большего количества молодёжи.</w:t>
      </w:r>
      <w:r>
        <w:rPr>
          <w:sz w:val="26"/>
          <w:szCs w:val="26"/>
        </w:rPr>
        <w:t xml:space="preserve"> К концу года </w:t>
      </w:r>
      <w:r w:rsidRPr="00044071">
        <w:rPr>
          <w:sz w:val="26"/>
          <w:szCs w:val="26"/>
        </w:rPr>
        <w:t>количество проведенных</w:t>
      </w:r>
      <w:r w:rsidRPr="00BB7382">
        <w:rPr>
          <w:sz w:val="26"/>
          <w:szCs w:val="26"/>
        </w:rPr>
        <w:t xml:space="preserve"> мероприятий молодежной направленности </w:t>
      </w:r>
      <w:r w:rsidRPr="00044071">
        <w:rPr>
          <w:sz w:val="26"/>
          <w:szCs w:val="26"/>
        </w:rPr>
        <w:t xml:space="preserve">планируется в количестве </w:t>
      </w:r>
      <w:r>
        <w:rPr>
          <w:sz w:val="26"/>
          <w:szCs w:val="26"/>
        </w:rPr>
        <w:t>22</w:t>
      </w:r>
      <w:r w:rsidRPr="00044071">
        <w:rPr>
          <w:sz w:val="26"/>
          <w:szCs w:val="26"/>
        </w:rPr>
        <w:t xml:space="preserve">0 ед. с охватом </w:t>
      </w:r>
      <w:r>
        <w:rPr>
          <w:sz w:val="26"/>
          <w:szCs w:val="26"/>
        </w:rPr>
        <w:t>77 188</w:t>
      </w:r>
      <w:r w:rsidRPr="00044071">
        <w:rPr>
          <w:sz w:val="26"/>
          <w:szCs w:val="26"/>
        </w:rPr>
        <w:t xml:space="preserve"> человек</w:t>
      </w:r>
      <w:r>
        <w:rPr>
          <w:sz w:val="26"/>
          <w:szCs w:val="26"/>
        </w:rPr>
        <w:t xml:space="preserve">. </w:t>
      </w:r>
    </w:p>
    <w:p w14:paraId="7D657D3A" w14:textId="77777777" w:rsidR="009A1173" w:rsidRPr="00D020FA" w:rsidRDefault="009A1173" w:rsidP="00BA62D4">
      <w:pPr>
        <w:pStyle w:val="a9"/>
        <w:numPr>
          <w:ilvl w:val="0"/>
          <w:numId w:val="42"/>
        </w:numPr>
        <w:tabs>
          <w:tab w:val="left" w:pos="993"/>
        </w:tabs>
        <w:ind w:left="0" w:firstLine="709"/>
        <w:jc w:val="both"/>
        <w:rPr>
          <w:bCs/>
          <w:sz w:val="26"/>
          <w:szCs w:val="26"/>
          <w:lang w:eastAsia="en-US"/>
        </w:rPr>
      </w:pPr>
      <w:r w:rsidRPr="00D020FA">
        <w:rPr>
          <w:bCs/>
          <w:sz w:val="26"/>
          <w:szCs w:val="26"/>
          <w:lang w:eastAsia="en-US"/>
        </w:rPr>
        <w:t xml:space="preserve">Количество выездных мероприятий составило 17 ед. с охватом участников </w:t>
      </w:r>
      <w:r>
        <w:rPr>
          <w:bCs/>
          <w:sz w:val="26"/>
          <w:szCs w:val="26"/>
          <w:lang w:eastAsia="en-US"/>
        </w:rPr>
        <w:t xml:space="preserve">в количестве </w:t>
      </w:r>
      <w:r w:rsidRPr="00D020FA">
        <w:rPr>
          <w:bCs/>
          <w:sz w:val="26"/>
          <w:szCs w:val="26"/>
          <w:lang w:eastAsia="en-US"/>
        </w:rPr>
        <w:t>68 чел. (два семинара по социальному проектированию (г. Красноярск); обучение кураторов Флагманской Программы «Мы профессионалы» (г. Красноярск); зональный этап краевого конкурса по строевой подготовке (г. Лесосибирск); кадровая программа «Регион для молодых» (г. Красноярск); поощрительная поездка в оздоровительно-образовательный лагерь (поселок Сукко Краснодарского края); семинар по информационной безопасности и профилактике негативных проявлений в молодежной среде (г. Красноярск); военно-патриотическая игра «Зарница 2.0» (г. Лесосибирск); два мероприятия по обучению «Школа «Добро. Университет» (г. Красноярск); семинар для Добро. Центров (г. Ханты-Мансийск); поощрительная поездка для юнармейцев (г. Санкт-Петербург); участие в четырех сменах в молодежном форуме «ТИМ «Бирюса» (г. Красноярск); курс «молодого бойца в военно-историческом лагере «Страна героев» (г. Волгоград)).</w:t>
      </w:r>
    </w:p>
    <w:p w14:paraId="39821EFE" w14:textId="77777777" w:rsidR="009A1173" w:rsidRPr="0095651E" w:rsidRDefault="009A1173" w:rsidP="00BA62D4">
      <w:pPr>
        <w:pStyle w:val="a9"/>
        <w:numPr>
          <w:ilvl w:val="0"/>
          <w:numId w:val="42"/>
        </w:numPr>
        <w:tabs>
          <w:tab w:val="left" w:pos="993"/>
        </w:tabs>
        <w:spacing w:after="120"/>
        <w:ind w:left="0" w:firstLine="709"/>
        <w:jc w:val="both"/>
        <w:rPr>
          <w:bCs/>
          <w:sz w:val="26"/>
          <w:szCs w:val="26"/>
          <w:lang w:eastAsia="en-US"/>
        </w:rPr>
      </w:pPr>
      <w:r w:rsidRPr="00D020FA">
        <w:rPr>
          <w:bCs/>
          <w:sz w:val="26"/>
          <w:szCs w:val="26"/>
          <w:lang w:eastAsia="en-US"/>
        </w:rPr>
        <w:t>Количество реализуемых проектов, получивших финансовую поддержку, составило 6</w:t>
      </w:r>
      <w:r>
        <w:rPr>
          <w:bCs/>
          <w:sz w:val="26"/>
          <w:szCs w:val="26"/>
          <w:lang w:eastAsia="en-US"/>
        </w:rPr>
        <w:t>1</w:t>
      </w:r>
      <w:r w:rsidRPr="00D020FA">
        <w:rPr>
          <w:bCs/>
          <w:sz w:val="26"/>
          <w:szCs w:val="26"/>
          <w:lang w:eastAsia="en-US"/>
        </w:rPr>
        <w:t xml:space="preserve"> ед. за 9 месяцев 2025 года,</w:t>
      </w:r>
      <w:r w:rsidRPr="00D020FA">
        <w:rPr>
          <w:sz w:val="26"/>
          <w:szCs w:val="26"/>
        </w:rPr>
        <w:t xml:space="preserve"> что на </w:t>
      </w:r>
      <w:r>
        <w:rPr>
          <w:sz w:val="26"/>
          <w:szCs w:val="26"/>
        </w:rPr>
        <w:t>24,5</w:t>
      </w:r>
      <w:r w:rsidRPr="00D020FA">
        <w:rPr>
          <w:sz w:val="26"/>
          <w:szCs w:val="26"/>
        </w:rPr>
        <w:t>% больше аналогичного периода прошлого года (49 ед.)</w:t>
      </w:r>
      <w:r>
        <w:rPr>
          <w:sz w:val="26"/>
          <w:szCs w:val="26"/>
        </w:rPr>
        <w:t>, в том числе в рамках:</w:t>
      </w:r>
    </w:p>
    <w:p w14:paraId="4FEBD91A" w14:textId="77777777" w:rsidR="009A1173" w:rsidRPr="00FA495D" w:rsidRDefault="009A1173" w:rsidP="00BA62D4">
      <w:pPr>
        <w:pStyle w:val="a9"/>
        <w:numPr>
          <w:ilvl w:val="0"/>
          <w:numId w:val="43"/>
        </w:numPr>
        <w:tabs>
          <w:tab w:val="left" w:pos="993"/>
        </w:tabs>
        <w:spacing w:after="120"/>
        <w:ind w:left="0" w:firstLine="709"/>
        <w:jc w:val="both"/>
        <w:rPr>
          <w:bCs/>
          <w:sz w:val="26"/>
          <w:szCs w:val="26"/>
          <w:lang w:eastAsia="en-US"/>
        </w:rPr>
      </w:pPr>
      <w:r w:rsidRPr="00FA495D">
        <w:rPr>
          <w:bCs/>
          <w:sz w:val="26"/>
          <w:szCs w:val="26"/>
          <w:lang w:eastAsia="en-US"/>
        </w:rPr>
        <w:t>городского конкурса молодежных проектов «Арктически молоды» – 8 проектов;</w:t>
      </w:r>
    </w:p>
    <w:p w14:paraId="25F4AAB1" w14:textId="77777777" w:rsidR="009A1173" w:rsidRPr="00FA495D" w:rsidRDefault="009A1173" w:rsidP="00BA62D4">
      <w:pPr>
        <w:pStyle w:val="a9"/>
        <w:numPr>
          <w:ilvl w:val="0"/>
          <w:numId w:val="43"/>
        </w:numPr>
        <w:tabs>
          <w:tab w:val="left" w:pos="993"/>
        </w:tabs>
        <w:spacing w:after="120"/>
        <w:ind w:left="0" w:firstLine="709"/>
        <w:jc w:val="both"/>
        <w:rPr>
          <w:bCs/>
          <w:sz w:val="26"/>
          <w:szCs w:val="26"/>
          <w:lang w:eastAsia="en-US"/>
        </w:rPr>
      </w:pPr>
      <w:r w:rsidRPr="00E477BC">
        <w:rPr>
          <w:bCs/>
          <w:sz w:val="26"/>
          <w:szCs w:val="26"/>
          <w:lang w:eastAsia="en-US"/>
        </w:rPr>
        <w:t>городско</w:t>
      </w:r>
      <w:r>
        <w:rPr>
          <w:bCs/>
          <w:sz w:val="26"/>
          <w:szCs w:val="26"/>
          <w:lang w:eastAsia="en-US"/>
        </w:rPr>
        <w:t>го</w:t>
      </w:r>
      <w:r w:rsidRPr="00E477BC">
        <w:rPr>
          <w:bCs/>
          <w:sz w:val="26"/>
          <w:szCs w:val="26"/>
          <w:lang w:eastAsia="en-US"/>
        </w:rPr>
        <w:t xml:space="preserve"> конкурс</w:t>
      </w:r>
      <w:r>
        <w:rPr>
          <w:bCs/>
          <w:sz w:val="26"/>
          <w:szCs w:val="26"/>
          <w:lang w:eastAsia="en-US"/>
        </w:rPr>
        <w:t>а</w:t>
      </w:r>
      <w:r w:rsidRPr="00E477BC">
        <w:rPr>
          <w:bCs/>
          <w:sz w:val="26"/>
          <w:szCs w:val="26"/>
          <w:lang w:eastAsia="en-US"/>
        </w:rPr>
        <w:t xml:space="preserve"> социальных проектов среди</w:t>
      </w:r>
      <w:r w:rsidRPr="00A131A5">
        <w:rPr>
          <w:bCs/>
          <w:sz w:val="26"/>
          <w:szCs w:val="26"/>
          <w:lang w:eastAsia="en-US"/>
        </w:rPr>
        <w:t xml:space="preserve"> </w:t>
      </w:r>
      <w:r>
        <w:rPr>
          <w:bCs/>
          <w:sz w:val="26"/>
          <w:szCs w:val="26"/>
          <w:lang w:eastAsia="en-US"/>
        </w:rPr>
        <w:t>СОНКО</w:t>
      </w:r>
      <w:r w:rsidRPr="00FA495D">
        <w:rPr>
          <w:bCs/>
          <w:sz w:val="26"/>
          <w:szCs w:val="26"/>
          <w:lang w:eastAsia="en-US"/>
        </w:rPr>
        <w:t xml:space="preserve"> – 4 проекта</w:t>
      </w:r>
      <w:r>
        <w:rPr>
          <w:bCs/>
          <w:sz w:val="26"/>
          <w:szCs w:val="26"/>
          <w:lang w:eastAsia="en-US"/>
        </w:rPr>
        <w:t>;</w:t>
      </w:r>
    </w:p>
    <w:p w14:paraId="3644FF86" w14:textId="77777777" w:rsidR="009A1173" w:rsidRPr="00FA495D" w:rsidRDefault="009A1173" w:rsidP="00BA62D4">
      <w:pPr>
        <w:pStyle w:val="a9"/>
        <w:numPr>
          <w:ilvl w:val="0"/>
          <w:numId w:val="43"/>
        </w:numPr>
        <w:tabs>
          <w:tab w:val="left" w:pos="993"/>
        </w:tabs>
        <w:spacing w:after="120"/>
        <w:ind w:left="0" w:firstLine="709"/>
        <w:jc w:val="both"/>
        <w:rPr>
          <w:bCs/>
          <w:sz w:val="26"/>
          <w:szCs w:val="26"/>
          <w:lang w:eastAsia="en-US"/>
        </w:rPr>
      </w:pPr>
      <w:r w:rsidRPr="00FA495D">
        <w:rPr>
          <w:bCs/>
          <w:sz w:val="26"/>
          <w:szCs w:val="26"/>
          <w:lang w:val="en-US" w:eastAsia="en-US"/>
        </w:rPr>
        <w:t>I</w:t>
      </w:r>
      <w:r w:rsidRPr="00FA495D">
        <w:rPr>
          <w:bCs/>
          <w:sz w:val="26"/>
          <w:szCs w:val="26"/>
          <w:lang w:eastAsia="en-US"/>
        </w:rPr>
        <w:t xml:space="preserve"> этапа инфраструктурного проекта «Территория Красноярский край»</w:t>
      </w:r>
      <w:r>
        <w:rPr>
          <w:bCs/>
          <w:sz w:val="26"/>
          <w:szCs w:val="26"/>
          <w:lang w:eastAsia="en-US"/>
        </w:rPr>
        <w:t xml:space="preserve"> (региональный проект)</w:t>
      </w:r>
      <w:r w:rsidRPr="00FA495D">
        <w:rPr>
          <w:bCs/>
          <w:sz w:val="26"/>
          <w:szCs w:val="26"/>
          <w:lang w:eastAsia="en-US"/>
        </w:rPr>
        <w:t xml:space="preserve"> – 49 проектов;</w:t>
      </w:r>
    </w:p>
    <w:p w14:paraId="100B8C80" w14:textId="05518A9E" w:rsidR="009A1173" w:rsidRPr="00FA495D" w:rsidRDefault="009A1173" w:rsidP="009A1173">
      <w:pPr>
        <w:pStyle w:val="a9"/>
        <w:tabs>
          <w:tab w:val="left" w:pos="993"/>
        </w:tabs>
        <w:ind w:left="0" w:firstLine="709"/>
        <w:jc w:val="both"/>
        <w:rPr>
          <w:bCs/>
          <w:sz w:val="26"/>
          <w:szCs w:val="26"/>
          <w:lang w:eastAsia="en-US"/>
        </w:rPr>
      </w:pPr>
      <w:r>
        <w:rPr>
          <w:bCs/>
          <w:sz w:val="26"/>
          <w:szCs w:val="26"/>
          <w:lang w:eastAsia="en-US"/>
        </w:rPr>
        <w:lastRenderedPageBreak/>
        <w:t xml:space="preserve">Ожидается, что к концу года </w:t>
      </w:r>
      <w:r w:rsidRPr="00AE2157">
        <w:rPr>
          <w:bCs/>
          <w:sz w:val="26"/>
          <w:szCs w:val="26"/>
          <w:lang w:eastAsia="en-US"/>
        </w:rPr>
        <w:t>еще 10 проектов</w:t>
      </w:r>
      <w:r>
        <w:rPr>
          <w:bCs/>
          <w:sz w:val="26"/>
          <w:szCs w:val="26"/>
          <w:lang w:eastAsia="en-US"/>
        </w:rPr>
        <w:t xml:space="preserve"> получат финансовую поддержку в рамках </w:t>
      </w:r>
      <w:r w:rsidRPr="00FA495D">
        <w:rPr>
          <w:bCs/>
          <w:sz w:val="26"/>
          <w:szCs w:val="26"/>
          <w:lang w:val="en-US" w:eastAsia="en-US"/>
        </w:rPr>
        <w:t>I</w:t>
      </w:r>
      <w:r>
        <w:rPr>
          <w:bCs/>
          <w:sz w:val="26"/>
          <w:szCs w:val="26"/>
          <w:lang w:val="en-US" w:eastAsia="en-US"/>
        </w:rPr>
        <w:t>I</w:t>
      </w:r>
      <w:r w:rsidRPr="00FA495D">
        <w:rPr>
          <w:bCs/>
          <w:sz w:val="26"/>
          <w:szCs w:val="26"/>
          <w:lang w:eastAsia="en-US"/>
        </w:rPr>
        <w:t xml:space="preserve"> этапа инфраструктурного проекта «Территория Красноярский край»</w:t>
      </w:r>
      <w:r>
        <w:rPr>
          <w:bCs/>
          <w:sz w:val="26"/>
          <w:szCs w:val="26"/>
          <w:lang w:eastAsia="en-US"/>
        </w:rPr>
        <w:t>.</w:t>
      </w:r>
    </w:p>
    <w:p w14:paraId="2619D5A8" w14:textId="39FBA583" w:rsidR="009A1173" w:rsidRDefault="009A1173" w:rsidP="009A1173">
      <w:pPr>
        <w:tabs>
          <w:tab w:val="left" w:pos="993"/>
        </w:tabs>
        <w:ind w:firstLine="709"/>
        <w:rPr>
          <w:bCs/>
          <w:sz w:val="26"/>
          <w:szCs w:val="26"/>
          <w:lang w:eastAsia="en-US"/>
        </w:rPr>
      </w:pPr>
      <w:r w:rsidRPr="00487CE8">
        <w:rPr>
          <w:bCs/>
          <w:sz w:val="26"/>
          <w:szCs w:val="26"/>
          <w:lang w:eastAsia="en-US"/>
        </w:rPr>
        <w:t xml:space="preserve">Финансовая поддержка молодежных проектов осуществляется по результатам конкурсных отборов. </w:t>
      </w:r>
    </w:p>
    <w:p w14:paraId="482648A0" w14:textId="125F62EE" w:rsidR="009A1173" w:rsidRPr="00C26542" w:rsidRDefault="009A1173" w:rsidP="009A1173">
      <w:pPr>
        <w:tabs>
          <w:tab w:val="left" w:pos="993"/>
        </w:tabs>
        <w:ind w:firstLine="709"/>
        <w:rPr>
          <w:bCs/>
          <w:sz w:val="26"/>
          <w:szCs w:val="26"/>
          <w:lang w:eastAsia="en-US"/>
        </w:rPr>
      </w:pPr>
      <w:r>
        <w:rPr>
          <w:bCs/>
          <w:sz w:val="26"/>
          <w:szCs w:val="26"/>
          <w:lang w:eastAsia="en-US"/>
        </w:rPr>
        <w:t>Кроме того</w:t>
      </w:r>
      <w:r w:rsidRPr="00487CE8">
        <w:rPr>
          <w:bCs/>
          <w:sz w:val="26"/>
          <w:szCs w:val="26"/>
          <w:lang w:eastAsia="en-US"/>
        </w:rPr>
        <w:t xml:space="preserve">, </w:t>
      </w:r>
      <w:r>
        <w:rPr>
          <w:bCs/>
          <w:sz w:val="26"/>
          <w:szCs w:val="26"/>
          <w:lang w:eastAsia="en-US"/>
        </w:rPr>
        <w:t>6</w:t>
      </w:r>
      <w:r w:rsidRPr="00487CE8">
        <w:rPr>
          <w:bCs/>
          <w:sz w:val="26"/>
          <w:szCs w:val="26"/>
          <w:lang w:eastAsia="en-US"/>
        </w:rPr>
        <w:t xml:space="preserve"> проектов </w:t>
      </w:r>
      <w:r>
        <w:rPr>
          <w:bCs/>
          <w:sz w:val="26"/>
          <w:szCs w:val="26"/>
          <w:lang w:eastAsia="en-US"/>
        </w:rPr>
        <w:t xml:space="preserve">в рамках </w:t>
      </w:r>
      <w:r w:rsidRPr="00FA495D">
        <w:rPr>
          <w:bCs/>
          <w:sz w:val="26"/>
          <w:szCs w:val="26"/>
          <w:lang w:val="en-US" w:eastAsia="en-US"/>
        </w:rPr>
        <w:t>I</w:t>
      </w:r>
      <w:r w:rsidRPr="00FA495D">
        <w:rPr>
          <w:bCs/>
          <w:sz w:val="26"/>
          <w:szCs w:val="26"/>
          <w:lang w:eastAsia="en-US"/>
        </w:rPr>
        <w:t xml:space="preserve"> этапа инфраструктурного проекта «Территория Красноярский край»</w:t>
      </w:r>
      <w:r>
        <w:rPr>
          <w:bCs/>
          <w:sz w:val="26"/>
          <w:szCs w:val="26"/>
          <w:lang w:eastAsia="en-US"/>
        </w:rPr>
        <w:t xml:space="preserve"> </w:t>
      </w:r>
      <w:r w:rsidRPr="00487CE8">
        <w:rPr>
          <w:bCs/>
          <w:sz w:val="26"/>
          <w:szCs w:val="26"/>
          <w:lang w:eastAsia="en-US"/>
        </w:rPr>
        <w:t>получили административную поддержку</w:t>
      </w:r>
      <w:r>
        <w:rPr>
          <w:bCs/>
          <w:sz w:val="26"/>
          <w:szCs w:val="26"/>
          <w:lang w:eastAsia="en-US"/>
        </w:rPr>
        <w:t xml:space="preserve"> </w:t>
      </w:r>
      <w:r w:rsidRPr="0050004F">
        <w:rPr>
          <w:bCs/>
          <w:sz w:val="26"/>
          <w:szCs w:val="26"/>
          <w:lang w:eastAsia="en-US"/>
        </w:rPr>
        <w:t>(консультации, предоставление помещений МБУ «Молодежный центр» на безвозмездной основе и т.д.)</w:t>
      </w:r>
    </w:p>
    <w:p w14:paraId="105A418F" w14:textId="5C5CC238" w:rsidR="00F93525" w:rsidRPr="001353EF" w:rsidRDefault="00F93525" w:rsidP="001353EF">
      <w:pPr>
        <w:pStyle w:val="1"/>
        <w:numPr>
          <w:ilvl w:val="0"/>
          <w:numId w:val="25"/>
        </w:numPr>
        <w:tabs>
          <w:tab w:val="left" w:pos="284"/>
        </w:tabs>
        <w:spacing w:before="240" w:after="240"/>
        <w:ind w:left="0" w:firstLine="0"/>
        <w:jc w:val="center"/>
      </w:pPr>
      <w:bookmarkStart w:id="54" w:name="_Toc214024879"/>
      <w:r w:rsidRPr="001353EF">
        <w:t>Развитие потребительского рынка</w:t>
      </w:r>
      <w:bookmarkEnd w:id="54"/>
    </w:p>
    <w:p w14:paraId="7191D666" w14:textId="405F1029" w:rsidR="00F93525" w:rsidRPr="00F93525" w:rsidRDefault="00F93525" w:rsidP="00F93525">
      <w:pPr>
        <w:tabs>
          <w:tab w:val="left" w:pos="900"/>
        </w:tabs>
        <w:spacing w:before="240" w:after="120"/>
        <w:jc w:val="center"/>
        <w:rPr>
          <w:b/>
          <w:i/>
          <w:sz w:val="26"/>
          <w:szCs w:val="26"/>
        </w:rPr>
      </w:pPr>
      <w:r w:rsidRPr="00F93525">
        <w:rPr>
          <w:b/>
          <w:i/>
          <w:sz w:val="26"/>
          <w:szCs w:val="26"/>
        </w:rPr>
        <w:t>Анализ развития предпринимательского сектора на территории</w:t>
      </w:r>
    </w:p>
    <w:p w14:paraId="02DB03E4" w14:textId="040AF365" w:rsidR="00F93525" w:rsidRPr="00F93525" w:rsidRDefault="00C84518" w:rsidP="001353EF">
      <w:pPr>
        <w:tabs>
          <w:tab w:val="left" w:pos="900"/>
        </w:tabs>
        <w:ind w:firstLine="709"/>
        <w:rPr>
          <w:sz w:val="26"/>
          <w:szCs w:val="26"/>
        </w:rPr>
      </w:pPr>
      <w:r w:rsidRPr="00F93525">
        <w:rPr>
          <w:b/>
          <w:noProof/>
          <w:sz w:val="24"/>
          <w:szCs w:val="26"/>
        </w:rPr>
        <w:drawing>
          <wp:anchor distT="0" distB="0" distL="114300" distR="114300" simplePos="0" relativeHeight="251675648" behindDoc="0" locked="0" layoutInCell="1" allowOverlap="1" wp14:anchorId="4AD05D43" wp14:editId="312E1615">
            <wp:simplePos x="0" y="0"/>
            <wp:positionH relativeFrom="margin">
              <wp:posOffset>2337520</wp:posOffset>
            </wp:positionH>
            <wp:positionV relativeFrom="page">
              <wp:posOffset>3242075</wp:posOffset>
            </wp:positionV>
            <wp:extent cx="3564255" cy="2790825"/>
            <wp:effectExtent l="0" t="0" r="0" b="0"/>
            <wp:wrapSquare wrapText="bothSides"/>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F93525" w:rsidRPr="00F93525">
        <w:rPr>
          <w:sz w:val="26"/>
          <w:szCs w:val="26"/>
        </w:rPr>
        <w:t>Выступая неотъемлемым элементом современной системы хозяйствования, малый и средний бизнес играют значимую роль в решении социально-экономических задач территории, таких как создание дополнительных рабочих мест и обеспечение потребительского рынка товаров и услуг.</w:t>
      </w:r>
    </w:p>
    <w:p w14:paraId="2730E69F" w14:textId="0B4C2A99" w:rsidR="00F93525" w:rsidRPr="00F93525" w:rsidRDefault="00F93525" w:rsidP="001353EF">
      <w:pPr>
        <w:tabs>
          <w:tab w:val="left" w:pos="900"/>
        </w:tabs>
        <w:autoSpaceDE w:val="0"/>
        <w:autoSpaceDN w:val="0"/>
        <w:adjustRightInd w:val="0"/>
        <w:ind w:firstLine="709"/>
        <w:rPr>
          <w:sz w:val="26"/>
          <w:szCs w:val="26"/>
        </w:rPr>
      </w:pPr>
      <w:r w:rsidRPr="00F93525">
        <w:rPr>
          <w:sz w:val="26"/>
          <w:szCs w:val="26"/>
        </w:rPr>
        <w:t>По состоянию на 01.10.2025 на территории зарегистрировано 1 415 организаций малого и среднего предпринимательства (на 01.10.2024 – 1 444) и 4 726 индивидуальных предпринимателей (на 01.10.2024 – 4 696).</w:t>
      </w:r>
    </w:p>
    <w:p w14:paraId="1A0C1C5C" w14:textId="5EB3E3D6" w:rsidR="00F93525" w:rsidRPr="00F93525" w:rsidRDefault="00C84518" w:rsidP="001353EF">
      <w:pPr>
        <w:tabs>
          <w:tab w:val="left" w:pos="900"/>
        </w:tabs>
        <w:autoSpaceDE w:val="0"/>
        <w:autoSpaceDN w:val="0"/>
        <w:adjustRightInd w:val="0"/>
        <w:ind w:firstLine="709"/>
        <w:rPr>
          <w:sz w:val="26"/>
          <w:szCs w:val="26"/>
        </w:rPr>
      </w:pPr>
      <w:r w:rsidRPr="002B04D3">
        <w:rPr>
          <w:noProof/>
          <w:color w:val="0070C0"/>
          <w:sz w:val="24"/>
        </w:rPr>
        <w:drawing>
          <wp:anchor distT="0" distB="0" distL="114300" distR="114300" simplePos="0" relativeHeight="251694080" behindDoc="1" locked="0" layoutInCell="1" allowOverlap="1" wp14:anchorId="029642DE" wp14:editId="2922BA89">
            <wp:simplePos x="0" y="0"/>
            <wp:positionH relativeFrom="column">
              <wp:posOffset>2217420</wp:posOffset>
            </wp:positionH>
            <wp:positionV relativeFrom="page">
              <wp:posOffset>6745020</wp:posOffset>
            </wp:positionV>
            <wp:extent cx="3726815" cy="2699385"/>
            <wp:effectExtent l="0" t="0" r="0" b="5715"/>
            <wp:wrapSquare wrapText="bothSides"/>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F93525" w:rsidRPr="00F93525">
        <w:rPr>
          <w:sz w:val="26"/>
          <w:szCs w:val="26"/>
        </w:rPr>
        <w:t>На территории Норильска субъекты малого и среднего предпринимательства функционируют в таких сферах предоставления услуг, как общественное питание, розничная торговля, транспортные, бытовые услуги и пр.</w:t>
      </w:r>
      <w:r w:rsidRPr="00C84518">
        <w:rPr>
          <w:noProof/>
          <w:color w:val="0070C0"/>
          <w:sz w:val="24"/>
        </w:rPr>
        <w:t xml:space="preserve"> </w:t>
      </w:r>
    </w:p>
    <w:p w14:paraId="5DA8C18C" w14:textId="5B9134E4" w:rsidR="00F93525" w:rsidRPr="00F93525" w:rsidRDefault="00F93525" w:rsidP="001353EF">
      <w:pPr>
        <w:tabs>
          <w:tab w:val="left" w:pos="900"/>
        </w:tabs>
        <w:ind w:firstLine="709"/>
        <w:rPr>
          <w:sz w:val="26"/>
          <w:szCs w:val="26"/>
        </w:rPr>
      </w:pPr>
      <w:r w:rsidRPr="00F93525">
        <w:rPr>
          <w:sz w:val="26"/>
          <w:szCs w:val="26"/>
        </w:rPr>
        <w:t xml:space="preserve">Несмотря на незначительную долю предпринимательства, осуществляющих деятельность в производственной сфере продуктов питания, их работа является существенным направлением в развитии экономического потенциала территории и, учитывая ее географическое положение, важной составляющей продовольственной безопасности. </w:t>
      </w:r>
    </w:p>
    <w:p w14:paraId="2E1606AE" w14:textId="30D4CC04" w:rsidR="00F93525" w:rsidRDefault="00F93525" w:rsidP="001353EF">
      <w:pPr>
        <w:widowControl w:val="0"/>
        <w:autoSpaceDE w:val="0"/>
        <w:autoSpaceDN w:val="0"/>
        <w:adjustRightInd w:val="0"/>
        <w:ind w:firstLine="709"/>
        <w:rPr>
          <w:sz w:val="26"/>
          <w:szCs w:val="26"/>
        </w:rPr>
      </w:pPr>
      <w:r w:rsidRPr="00F93525">
        <w:rPr>
          <w:sz w:val="26"/>
          <w:szCs w:val="26"/>
        </w:rPr>
        <w:lastRenderedPageBreak/>
        <w:t>По состоянию на 01.10.2025 в Норильске функционируют 36 хозяйствующих субъектов, осуществляющих деятельность в сферах пищевой, перерабатывающей и сельскохозяйственной промышленности.</w:t>
      </w:r>
      <w:r w:rsidR="00A03FA2" w:rsidRPr="00A03FA2">
        <w:rPr>
          <w:noProof/>
          <w:color w:val="0070C0"/>
          <w:sz w:val="24"/>
        </w:rPr>
        <w:t xml:space="preserve"> </w:t>
      </w:r>
    </w:p>
    <w:p w14:paraId="1E0B0D7E" w14:textId="55F0B23F" w:rsidR="00F93525" w:rsidRDefault="00F93525" w:rsidP="001353EF">
      <w:pPr>
        <w:widowControl w:val="0"/>
        <w:autoSpaceDE w:val="0"/>
        <w:autoSpaceDN w:val="0"/>
        <w:adjustRightInd w:val="0"/>
        <w:ind w:firstLine="709"/>
        <w:rPr>
          <w:sz w:val="26"/>
          <w:szCs w:val="26"/>
        </w:rPr>
      </w:pPr>
      <w:r w:rsidRPr="00F93525">
        <w:rPr>
          <w:sz w:val="26"/>
          <w:szCs w:val="26"/>
        </w:rPr>
        <w:t>Особой гордостью Норильска выступает производство деликатесов из мяса дикого северного оленя и уникальных мясных продуктов, рыбной продукции, основным сырьем для которой является рыба, выловленная в озерах и реках Таймыра. Данная продукция является визитной карточкой города и з</w:t>
      </w:r>
      <w:r w:rsidR="00FD097C">
        <w:rPr>
          <w:sz w:val="26"/>
          <w:szCs w:val="26"/>
        </w:rPr>
        <w:t>а пределами Красноярского края.</w:t>
      </w:r>
    </w:p>
    <w:p w14:paraId="54CF94FA" w14:textId="6F7842BB" w:rsidR="00FD097C" w:rsidRPr="00F93525" w:rsidRDefault="00FD097C" w:rsidP="001353EF">
      <w:pPr>
        <w:widowControl w:val="0"/>
        <w:autoSpaceDE w:val="0"/>
        <w:autoSpaceDN w:val="0"/>
        <w:adjustRightInd w:val="0"/>
        <w:ind w:firstLine="709"/>
        <w:rPr>
          <w:sz w:val="26"/>
          <w:szCs w:val="26"/>
        </w:rPr>
      </w:pPr>
    </w:p>
    <w:p w14:paraId="29114ACE" w14:textId="55352C2B" w:rsidR="00F93525" w:rsidRPr="00F93525" w:rsidRDefault="00F93525" w:rsidP="003A2AD7">
      <w:pPr>
        <w:tabs>
          <w:tab w:val="left" w:pos="900"/>
        </w:tabs>
        <w:spacing w:after="120"/>
        <w:jc w:val="center"/>
        <w:rPr>
          <w:b/>
          <w:i/>
          <w:sz w:val="26"/>
          <w:szCs w:val="26"/>
        </w:rPr>
      </w:pPr>
      <w:r w:rsidRPr="00F93525">
        <w:rPr>
          <w:b/>
          <w:i/>
          <w:sz w:val="26"/>
          <w:szCs w:val="26"/>
        </w:rPr>
        <w:t>Анализ состояния торговой сети на потребительском рынке города</w:t>
      </w:r>
    </w:p>
    <w:p w14:paraId="176F84E0" w14:textId="73EC63DB" w:rsidR="00F93525" w:rsidRPr="00F93525" w:rsidRDefault="00C84518" w:rsidP="001353EF">
      <w:pPr>
        <w:ind w:firstLine="709"/>
        <w:rPr>
          <w:sz w:val="26"/>
          <w:szCs w:val="26"/>
        </w:rPr>
      </w:pPr>
      <w:r w:rsidRPr="00F93525">
        <w:rPr>
          <w:rFonts w:asciiTheme="minorHAnsi" w:eastAsiaTheme="minorHAnsi" w:hAnsiTheme="minorHAnsi" w:cstheme="minorBidi"/>
          <w:b/>
          <w:noProof/>
          <w:color w:val="0070C0"/>
          <w:sz w:val="26"/>
          <w:szCs w:val="26"/>
        </w:rPr>
        <w:drawing>
          <wp:anchor distT="0" distB="0" distL="114300" distR="114300" simplePos="0" relativeHeight="251677696" behindDoc="0" locked="0" layoutInCell="1" allowOverlap="1" wp14:anchorId="4C0E9FF0" wp14:editId="0DD27AD1">
            <wp:simplePos x="0" y="0"/>
            <wp:positionH relativeFrom="margin">
              <wp:posOffset>3015655</wp:posOffset>
            </wp:positionH>
            <wp:positionV relativeFrom="paragraph">
              <wp:posOffset>127650</wp:posOffset>
            </wp:positionV>
            <wp:extent cx="2941955" cy="2414905"/>
            <wp:effectExtent l="0" t="0" r="0" b="0"/>
            <wp:wrapSquare wrapText="bothSides"/>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00F93525" w:rsidRPr="00F93525">
        <w:rPr>
          <w:sz w:val="26"/>
          <w:szCs w:val="26"/>
        </w:rPr>
        <w:t>На потребительском рынке по состоянию на 01.10.2025 функционировало 1 094 предприятия торговли</w:t>
      </w:r>
      <w:r w:rsidR="00F93525" w:rsidRPr="00F93525">
        <w:rPr>
          <w:sz w:val="26"/>
          <w:szCs w:val="26"/>
          <w:vertAlign w:val="superscript"/>
        </w:rPr>
        <w:footnoteReference w:id="14"/>
      </w:r>
      <w:r w:rsidR="00F93525" w:rsidRPr="00F93525">
        <w:rPr>
          <w:sz w:val="26"/>
          <w:szCs w:val="26"/>
        </w:rPr>
        <w:t xml:space="preserve"> с торговой площадью 137 886 м</w:t>
      </w:r>
      <w:r w:rsidR="00F93525" w:rsidRPr="00F93525">
        <w:rPr>
          <w:sz w:val="26"/>
          <w:szCs w:val="26"/>
          <w:vertAlign w:val="superscript"/>
        </w:rPr>
        <w:t>2</w:t>
      </w:r>
      <w:r w:rsidR="00F93525" w:rsidRPr="00F93525">
        <w:rPr>
          <w:sz w:val="26"/>
          <w:szCs w:val="26"/>
        </w:rPr>
        <w:t xml:space="preserve"> (на 01.10.2024 – 618 предприятий с общей площадью 140 384 м</w:t>
      </w:r>
      <w:r w:rsidR="00F93525" w:rsidRPr="00F93525">
        <w:rPr>
          <w:sz w:val="26"/>
          <w:szCs w:val="26"/>
          <w:vertAlign w:val="superscript"/>
        </w:rPr>
        <w:t>2</w:t>
      </w:r>
      <w:r w:rsidR="00F93525" w:rsidRPr="00F93525">
        <w:rPr>
          <w:sz w:val="26"/>
          <w:szCs w:val="26"/>
        </w:rPr>
        <w:t>).</w:t>
      </w:r>
    </w:p>
    <w:p w14:paraId="2C493628" w14:textId="2032FD22" w:rsidR="00F93525" w:rsidRPr="00F93525" w:rsidRDefault="00F93525" w:rsidP="001353EF">
      <w:pPr>
        <w:tabs>
          <w:tab w:val="left" w:pos="1134"/>
        </w:tabs>
        <w:ind w:firstLine="709"/>
        <w:rPr>
          <w:sz w:val="26"/>
          <w:szCs w:val="26"/>
        </w:rPr>
      </w:pPr>
      <w:r w:rsidRPr="00F93525">
        <w:rPr>
          <w:sz w:val="26"/>
          <w:szCs w:val="26"/>
        </w:rPr>
        <w:t>Кроме того, изменились потребности покупателей, в связи с чем все больше потребителей отдают предпочтение объектам торговли современного формата с широким ассортиментом продовольственных и непродовольственных товаров, предлагающим дополнительные сервисы (банкоматы, объекты общественного питания, бытовых услуг и др.). Немаловажным фактором является удобное расположение объектов торговли, наличие фирменного стиля предприятия.</w:t>
      </w:r>
      <w:r w:rsidRPr="00F93525">
        <w:rPr>
          <w:b/>
          <w:noProof/>
          <w:sz w:val="24"/>
          <w:szCs w:val="26"/>
        </w:rPr>
        <w:t xml:space="preserve"> </w:t>
      </w:r>
    </w:p>
    <w:p w14:paraId="0FAF5987" w14:textId="4D117B4A" w:rsidR="00F93525" w:rsidRDefault="00F93525" w:rsidP="001353EF">
      <w:pPr>
        <w:tabs>
          <w:tab w:val="left" w:pos="1134"/>
        </w:tabs>
        <w:ind w:firstLine="709"/>
        <w:rPr>
          <w:sz w:val="26"/>
          <w:szCs w:val="26"/>
        </w:rPr>
      </w:pPr>
      <w:r w:rsidRPr="00F93525">
        <w:rPr>
          <w:sz w:val="26"/>
          <w:szCs w:val="26"/>
        </w:rPr>
        <w:t>Сеть объектов розничной торговли на территории представлена торгово-развлекательными центрами, торговыми центрами, торговыми комплексами, магазинами самообслуживания, магазинами с традиционной формой обслуживания через прилавок, торговыми павильонами.</w:t>
      </w:r>
    </w:p>
    <w:p w14:paraId="6F81AFF9" w14:textId="77777777" w:rsidR="00F93525" w:rsidRPr="00F93525" w:rsidRDefault="00F93525" w:rsidP="00F93525">
      <w:pPr>
        <w:spacing w:before="80" w:after="160"/>
        <w:jc w:val="right"/>
        <w:rPr>
          <w:sz w:val="26"/>
          <w:szCs w:val="26"/>
        </w:rPr>
      </w:pPr>
      <w:r w:rsidRPr="00F93525">
        <w:rPr>
          <w:sz w:val="26"/>
          <w:szCs w:val="26"/>
        </w:rPr>
        <w:t xml:space="preserve">Таблица </w:t>
      </w:r>
      <w:r w:rsidR="001353EF">
        <w:rPr>
          <w:sz w:val="26"/>
          <w:szCs w:val="26"/>
        </w:rPr>
        <w:t>21</w:t>
      </w:r>
    </w:p>
    <w:p w14:paraId="5D48CC21" w14:textId="0853987B" w:rsidR="00F93525" w:rsidRPr="00F93525" w:rsidRDefault="00F93525" w:rsidP="00F93525">
      <w:pPr>
        <w:tabs>
          <w:tab w:val="left" w:pos="900"/>
        </w:tabs>
        <w:spacing w:after="120"/>
        <w:jc w:val="center"/>
        <w:rPr>
          <w:b/>
          <w:sz w:val="26"/>
          <w:szCs w:val="26"/>
        </w:rPr>
      </w:pPr>
      <w:r w:rsidRPr="00F93525">
        <w:rPr>
          <w:b/>
          <w:sz w:val="26"/>
          <w:szCs w:val="26"/>
        </w:rPr>
        <w:t>Структура торговой сети в разрезе районов города Норильск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1069"/>
        <w:gridCol w:w="1198"/>
        <w:gridCol w:w="1338"/>
        <w:gridCol w:w="1200"/>
        <w:gridCol w:w="1336"/>
        <w:gridCol w:w="798"/>
      </w:tblGrid>
      <w:tr w:rsidR="00F93525" w:rsidRPr="00F93525" w14:paraId="1ED75A1E" w14:textId="77777777" w:rsidTr="00886D74">
        <w:trPr>
          <w:trHeight w:val="618"/>
          <w:tblHeader/>
        </w:trPr>
        <w:tc>
          <w:tcPr>
            <w:tcW w:w="1287" w:type="pct"/>
            <w:shd w:val="clear" w:color="auto" w:fill="C7CCE4"/>
            <w:vAlign w:val="center"/>
          </w:tcPr>
          <w:p w14:paraId="4CCC04C0" w14:textId="77777777" w:rsidR="00F93525" w:rsidRPr="00F93525" w:rsidRDefault="00F93525" w:rsidP="00F93525">
            <w:pPr>
              <w:jc w:val="center"/>
              <w:rPr>
                <w:b/>
                <w:sz w:val="20"/>
                <w:szCs w:val="20"/>
              </w:rPr>
            </w:pPr>
            <w:r w:rsidRPr="00F93525">
              <w:rPr>
                <w:b/>
                <w:sz w:val="20"/>
                <w:szCs w:val="20"/>
              </w:rPr>
              <w:t>Район</w:t>
            </w:r>
          </w:p>
        </w:tc>
        <w:tc>
          <w:tcPr>
            <w:tcW w:w="572" w:type="pct"/>
            <w:shd w:val="clear" w:color="auto" w:fill="C7CCE4"/>
            <w:vAlign w:val="center"/>
          </w:tcPr>
          <w:p w14:paraId="49DF0FC4" w14:textId="77777777" w:rsidR="00F93525" w:rsidRPr="00F93525" w:rsidRDefault="00F93525" w:rsidP="00F93525">
            <w:pPr>
              <w:jc w:val="center"/>
              <w:rPr>
                <w:b/>
                <w:sz w:val="20"/>
                <w:szCs w:val="20"/>
              </w:rPr>
            </w:pPr>
            <w:r w:rsidRPr="00F93525">
              <w:rPr>
                <w:b/>
                <w:sz w:val="20"/>
                <w:szCs w:val="20"/>
              </w:rPr>
              <w:t>Всего</w:t>
            </w:r>
          </w:p>
        </w:tc>
        <w:tc>
          <w:tcPr>
            <w:tcW w:w="641" w:type="pct"/>
            <w:shd w:val="clear" w:color="auto" w:fill="C7CCE4"/>
            <w:vAlign w:val="center"/>
          </w:tcPr>
          <w:p w14:paraId="0D6CC020" w14:textId="77777777" w:rsidR="00F93525" w:rsidRPr="00F93525" w:rsidRDefault="00F93525" w:rsidP="00F93525">
            <w:pPr>
              <w:jc w:val="center"/>
              <w:rPr>
                <w:b/>
                <w:sz w:val="20"/>
                <w:szCs w:val="20"/>
              </w:rPr>
            </w:pPr>
            <w:r w:rsidRPr="00F93525">
              <w:rPr>
                <w:b/>
                <w:sz w:val="20"/>
                <w:szCs w:val="20"/>
              </w:rPr>
              <w:t>Торговые комплексы и центры</w:t>
            </w:r>
          </w:p>
        </w:tc>
        <w:tc>
          <w:tcPr>
            <w:tcW w:w="716" w:type="pct"/>
            <w:shd w:val="clear" w:color="auto" w:fill="C7CCE4"/>
          </w:tcPr>
          <w:p w14:paraId="20135103" w14:textId="77777777" w:rsidR="00F93525" w:rsidRPr="00F93525" w:rsidRDefault="00F93525" w:rsidP="00F93525">
            <w:pPr>
              <w:jc w:val="center"/>
              <w:rPr>
                <w:b/>
                <w:sz w:val="20"/>
                <w:szCs w:val="20"/>
              </w:rPr>
            </w:pPr>
            <w:r w:rsidRPr="00F93525">
              <w:rPr>
                <w:b/>
                <w:sz w:val="20"/>
                <w:szCs w:val="20"/>
              </w:rPr>
              <w:t>Отделы в торговых комплексах и центрах</w:t>
            </w:r>
          </w:p>
        </w:tc>
        <w:tc>
          <w:tcPr>
            <w:tcW w:w="642" w:type="pct"/>
            <w:shd w:val="clear" w:color="auto" w:fill="C7CCE4"/>
            <w:vAlign w:val="center"/>
          </w:tcPr>
          <w:p w14:paraId="20179B36" w14:textId="77777777" w:rsidR="00F93525" w:rsidRPr="00F93525" w:rsidRDefault="00F93525" w:rsidP="00F93525">
            <w:pPr>
              <w:jc w:val="center"/>
              <w:rPr>
                <w:b/>
                <w:sz w:val="20"/>
                <w:szCs w:val="20"/>
              </w:rPr>
            </w:pPr>
            <w:r w:rsidRPr="00F93525">
              <w:rPr>
                <w:b/>
                <w:sz w:val="20"/>
                <w:szCs w:val="20"/>
              </w:rPr>
              <w:t>Магазины</w:t>
            </w:r>
          </w:p>
        </w:tc>
        <w:tc>
          <w:tcPr>
            <w:tcW w:w="715" w:type="pct"/>
            <w:shd w:val="clear" w:color="auto" w:fill="C7CCE4"/>
            <w:vAlign w:val="center"/>
          </w:tcPr>
          <w:p w14:paraId="44AA2628" w14:textId="77777777" w:rsidR="00F93525" w:rsidRPr="00F93525" w:rsidRDefault="00F93525" w:rsidP="00F93525">
            <w:pPr>
              <w:jc w:val="center"/>
              <w:rPr>
                <w:b/>
                <w:sz w:val="20"/>
                <w:szCs w:val="20"/>
              </w:rPr>
            </w:pPr>
            <w:r w:rsidRPr="00F93525">
              <w:rPr>
                <w:b/>
                <w:sz w:val="20"/>
                <w:szCs w:val="20"/>
              </w:rPr>
              <w:t>Павильоны</w:t>
            </w:r>
          </w:p>
        </w:tc>
        <w:tc>
          <w:tcPr>
            <w:tcW w:w="427" w:type="pct"/>
            <w:shd w:val="clear" w:color="auto" w:fill="C7CCE4"/>
            <w:vAlign w:val="center"/>
          </w:tcPr>
          <w:p w14:paraId="4E86A792" w14:textId="77777777" w:rsidR="00F93525" w:rsidRPr="00F93525" w:rsidRDefault="00F93525" w:rsidP="00F93525">
            <w:pPr>
              <w:jc w:val="center"/>
              <w:rPr>
                <w:b/>
                <w:sz w:val="20"/>
                <w:szCs w:val="20"/>
              </w:rPr>
            </w:pPr>
            <w:r w:rsidRPr="00F93525">
              <w:rPr>
                <w:b/>
                <w:sz w:val="20"/>
                <w:szCs w:val="20"/>
              </w:rPr>
              <w:t>АЗС</w:t>
            </w:r>
          </w:p>
        </w:tc>
      </w:tr>
      <w:tr w:rsidR="00F93525" w:rsidRPr="00F93525" w14:paraId="4AB7C0BE" w14:textId="77777777" w:rsidTr="00886D74">
        <w:trPr>
          <w:trHeight w:val="280"/>
        </w:trPr>
        <w:tc>
          <w:tcPr>
            <w:tcW w:w="1287" w:type="pct"/>
            <w:vAlign w:val="center"/>
          </w:tcPr>
          <w:p w14:paraId="46A8EEB7" w14:textId="77777777" w:rsidR="00F93525" w:rsidRPr="00F93525" w:rsidRDefault="00F93525" w:rsidP="00F93525">
            <w:pPr>
              <w:jc w:val="left"/>
              <w:rPr>
                <w:sz w:val="20"/>
                <w:szCs w:val="20"/>
              </w:rPr>
            </w:pPr>
            <w:r w:rsidRPr="00F93525">
              <w:rPr>
                <w:sz w:val="20"/>
                <w:szCs w:val="20"/>
              </w:rPr>
              <w:t>Центральный</w:t>
            </w:r>
          </w:p>
        </w:tc>
        <w:tc>
          <w:tcPr>
            <w:tcW w:w="572" w:type="pct"/>
            <w:vAlign w:val="center"/>
          </w:tcPr>
          <w:p w14:paraId="59DAB6B3" w14:textId="77777777" w:rsidR="00F93525" w:rsidRPr="00F93525" w:rsidRDefault="00F93525" w:rsidP="00F93525">
            <w:pPr>
              <w:jc w:val="center"/>
              <w:rPr>
                <w:sz w:val="20"/>
                <w:szCs w:val="20"/>
              </w:rPr>
            </w:pPr>
            <w:r w:rsidRPr="00F93525">
              <w:rPr>
                <w:b/>
                <w:sz w:val="20"/>
                <w:szCs w:val="20"/>
              </w:rPr>
              <w:t>754</w:t>
            </w:r>
          </w:p>
        </w:tc>
        <w:tc>
          <w:tcPr>
            <w:tcW w:w="641" w:type="pct"/>
            <w:vAlign w:val="center"/>
          </w:tcPr>
          <w:p w14:paraId="369FD129" w14:textId="77777777" w:rsidR="00F93525" w:rsidRPr="00F93525" w:rsidRDefault="00F93525" w:rsidP="00F93525">
            <w:pPr>
              <w:jc w:val="center"/>
              <w:rPr>
                <w:sz w:val="20"/>
                <w:szCs w:val="20"/>
              </w:rPr>
            </w:pPr>
            <w:r w:rsidRPr="00F93525">
              <w:rPr>
                <w:sz w:val="20"/>
                <w:szCs w:val="20"/>
              </w:rPr>
              <w:t>13</w:t>
            </w:r>
          </w:p>
        </w:tc>
        <w:tc>
          <w:tcPr>
            <w:tcW w:w="716" w:type="pct"/>
          </w:tcPr>
          <w:p w14:paraId="2C27ED75" w14:textId="77777777" w:rsidR="00F93525" w:rsidRPr="00F93525" w:rsidRDefault="00F93525" w:rsidP="00F93525">
            <w:pPr>
              <w:jc w:val="center"/>
              <w:rPr>
                <w:sz w:val="20"/>
                <w:szCs w:val="20"/>
                <w:lang w:val="en-US"/>
              </w:rPr>
            </w:pPr>
            <w:r w:rsidRPr="00F93525">
              <w:rPr>
                <w:sz w:val="20"/>
                <w:szCs w:val="20"/>
                <w:lang w:val="en-US"/>
              </w:rPr>
              <w:t>317</w:t>
            </w:r>
          </w:p>
        </w:tc>
        <w:tc>
          <w:tcPr>
            <w:tcW w:w="642" w:type="pct"/>
            <w:vAlign w:val="center"/>
          </w:tcPr>
          <w:p w14:paraId="12CD79FF" w14:textId="77777777" w:rsidR="00F93525" w:rsidRPr="00F93525" w:rsidRDefault="00F93525" w:rsidP="00F93525">
            <w:pPr>
              <w:jc w:val="center"/>
              <w:rPr>
                <w:sz w:val="20"/>
                <w:szCs w:val="20"/>
              </w:rPr>
            </w:pPr>
            <w:r w:rsidRPr="00F93525">
              <w:rPr>
                <w:sz w:val="20"/>
                <w:szCs w:val="20"/>
              </w:rPr>
              <w:t>390</w:t>
            </w:r>
          </w:p>
        </w:tc>
        <w:tc>
          <w:tcPr>
            <w:tcW w:w="715" w:type="pct"/>
            <w:vAlign w:val="center"/>
          </w:tcPr>
          <w:p w14:paraId="6FCDF2F7" w14:textId="77777777" w:rsidR="00F93525" w:rsidRPr="00F93525" w:rsidRDefault="00F93525" w:rsidP="00F93525">
            <w:pPr>
              <w:jc w:val="center"/>
              <w:rPr>
                <w:sz w:val="20"/>
                <w:szCs w:val="20"/>
              </w:rPr>
            </w:pPr>
            <w:r w:rsidRPr="00F93525">
              <w:rPr>
                <w:sz w:val="20"/>
                <w:szCs w:val="20"/>
              </w:rPr>
              <w:t>28</w:t>
            </w:r>
          </w:p>
        </w:tc>
        <w:tc>
          <w:tcPr>
            <w:tcW w:w="427" w:type="pct"/>
            <w:vAlign w:val="center"/>
          </w:tcPr>
          <w:p w14:paraId="4AEEEAEF" w14:textId="77777777" w:rsidR="00F93525" w:rsidRPr="00F93525" w:rsidRDefault="00F93525" w:rsidP="00F93525">
            <w:pPr>
              <w:jc w:val="center"/>
              <w:rPr>
                <w:sz w:val="20"/>
                <w:szCs w:val="20"/>
              </w:rPr>
            </w:pPr>
            <w:r w:rsidRPr="00F93525">
              <w:rPr>
                <w:sz w:val="20"/>
                <w:szCs w:val="20"/>
              </w:rPr>
              <w:t>6</w:t>
            </w:r>
          </w:p>
        </w:tc>
      </w:tr>
      <w:tr w:rsidR="00F93525" w:rsidRPr="00F93525" w14:paraId="03985D29" w14:textId="77777777" w:rsidTr="00886D74">
        <w:trPr>
          <w:trHeight w:val="270"/>
        </w:trPr>
        <w:tc>
          <w:tcPr>
            <w:tcW w:w="1287" w:type="pct"/>
            <w:vAlign w:val="center"/>
          </w:tcPr>
          <w:p w14:paraId="066A24C6" w14:textId="77777777" w:rsidR="00F93525" w:rsidRPr="00F93525" w:rsidRDefault="00F93525" w:rsidP="00F93525">
            <w:pPr>
              <w:jc w:val="left"/>
              <w:rPr>
                <w:sz w:val="20"/>
                <w:szCs w:val="20"/>
              </w:rPr>
            </w:pPr>
            <w:r w:rsidRPr="00F93525">
              <w:rPr>
                <w:sz w:val="20"/>
                <w:szCs w:val="20"/>
              </w:rPr>
              <w:t>Талнах</w:t>
            </w:r>
          </w:p>
        </w:tc>
        <w:tc>
          <w:tcPr>
            <w:tcW w:w="572" w:type="pct"/>
            <w:vAlign w:val="center"/>
          </w:tcPr>
          <w:p w14:paraId="31117B0D" w14:textId="77777777" w:rsidR="00F93525" w:rsidRPr="00F93525" w:rsidRDefault="00F93525" w:rsidP="00F93525">
            <w:pPr>
              <w:jc w:val="center"/>
              <w:rPr>
                <w:sz w:val="20"/>
                <w:szCs w:val="20"/>
              </w:rPr>
            </w:pPr>
            <w:r w:rsidRPr="00F93525">
              <w:rPr>
                <w:b/>
                <w:sz w:val="20"/>
                <w:szCs w:val="20"/>
              </w:rPr>
              <w:t>242</w:t>
            </w:r>
          </w:p>
        </w:tc>
        <w:tc>
          <w:tcPr>
            <w:tcW w:w="641" w:type="pct"/>
            <w:vAlign w:val="center"/>
          </w:tcPr>
          <w:p w14:paraId="06AA6144" w14:textId="77777777" w:rsidR="00F93525" w:rsidRPr="00F93525" w:rsidRDefault="00F93525" w:rsidP="00F93525">
            <w:pPr>
              <w:jc w:val="center"/>
              <w:rPr>
                <w:sz w:val="20"/>
                <w:szCs w:val="20"/>
              </w:rPr>
            </w:pPr>
            <w:r w:rsidRPr="00F93525">
              <w:rPr>
                <w:sz w:val="20"/>
                <w:szCs w:val="20"/>
              </w:rPr>
              <w:t>12</w:t>
            </w:r>
          </w:p>
        </w:tc>
        <w:tc>
          <w:tcPr>
            <w:tcW w:w="716" w:type="pct"/>
          </w:tcPr>
          <w:p w14:paraId="51622261" w14:textId="77777777" w:rsidR="00F93525" w:rsidRPr="00F93525" w:rsidRDefault="00F93525" w:rsidP="00F93525">
            <w:pPr>
              <w:jc w:val="center"/>
              <w:rPr>
                <w:sz w:val="20"/>
                <w:szCs w:val="20"/>
                <w:lang w:val="en-US"/>
              </w:rPr>
            </w:pPr>
            <w:r w:rsidRPr="00F93525">
              <w:rPr>
                <w:sz w:val="20"/>
                <w:szCs w:val="20"/>
                <w:lang w:val="en-US"/>
              </w:rPr>
              <w:t>148</w:t>
            </w:r>
          </w:p>
        </w:tc>
        <w:tc>
          <w:tcPr>
            <w:tcW w:w="642" w:type="pct"/>
            <w:vAlign w:val="center"/>
          </w:tcPr>
          <w:p w14:paraId="3CCDB150" w14:textId="77777777" w:rsidR="00F93525" w:rsidRPr="00F93525" w:rsidRDefault="00F93525" w:rsidP="00F93525">
            <w:pPr>
              <w:jc w:val="center"/>
              <w:rPr>
                <w:sz w:val="20"/>
                <w:szCs w:val="20"/>
              </w:rPr>
            </w:pPr>
            <w:r w:rsidRPr="00F93525">
              <w:rPr>
                <w:sz w:val="20"/>
                <w:szCs w:val="20"/>
              </w:rPr>
              <w:t>72</w:t>
            </w:r>
          </w:p>
        </w:tc>
        <w:tc>
          <w:tcPr>
            <w:tcW w:w="715" w:type="pct"/>
            <w:vAlign w:val="center"/>
          </w:tcPr>
          <w:p w14:paraId="3A182E3E" w14:textId="77777777" w:rsidR="00F93525" w:rsidRPr="00F93525" w:rsidRDefault="00F93525" w:rsidP="00F93525">
            <w:pPr>
              <w:jc w:val="center"/>
              <w:rPr>
                <w:sz w:val="20"/>
                <w:szCs w:val="20"/>
              </w:rPr>
            </w:pPr>
            <w:r w:rsidRPr="00F93525">
              <w:rPr>
                <w:sz w:val="20"/>
                <w:szCs w:val="20"/>
              </w:rPr>
              <w:t>8</w:t>
            </w:r>
          </w:p>
        </w:tc>
        <w:tc>
          <w:tcPr>
            <w:tcW w:w="427" w:type="pct"/>
            <w:vAlign w:val="center"/>
          </w:tcPr>
          <w:p w14:paraId="4CB2D4BE" w14:textId="77777777" w:rsidR="00F93525" w:rsidRPr="00F93525" w:rsidRDefault="00F93525" w:rsidP="00F93525">
            <w:pPr>
              <w:jc w:val="center"/>
              <w:rPr>
                <w:sz w:val="20"/>
                <w:szCs w:val="20"/>
              </w:rPr>
            </w:pPr>
            <w:r w:rsidRPr="00F93525">
              <w:rPr>
                <w:sz w:val="20"/>
                <w:szCs w:val="20"/>
              </w:rPr>
              <w:t>2</w:t>
            </w:r>
          </w:p>
        </w:tc>
      </w:tr>
      <w:tr w:rsidR="00F93525" w:rsidRPr="00F93525" w14:paraId="31C65473" w14:textId="77777777" w:rsidTr="00886D74">
        <w:trPr>
          <w:trHeight w:val="132"/>
        </w:trPr>
        <w:tc>
          <w:tcPr>
            <w:tcW w:w="1287" w:type="pct"/>
            <w:vAlign w:val="center"/>
          </w:tcPr>
          <w:p w14:paraId="073AA319" w14:textId="77777777" w:rsidR="00F93525" w:rsidRPr="00F93525" w:rsidRDefault="00F93525" w:rsidP="00F93525">
            <w:pPr>
              <w:jc w:val="left"/>
              <w:rPr>
                <w:sz w:val="20"/>
                <w:szCs w:val="20"/>
              </w:rPr>
            </w:pPr>
            <w:r w:rsidRPr="00F93525">
              <w:rPr>
                <w:sz w:val="20"/>
                <w:szCs w:val="20"/>
              </w:rPr>
              <w:t>Кайеркан</w:t>
            </w:r>
          </w:p>
        </w:tc>
        <w:tc>
          <w:tcPr>
            <w:tcW w:w="572" w:type="pct"/>
            <w:vAlign w:val="center"/>
          </w:tcPr>
          <w:p w14:paraId="6F8FA835" w14:textId="77777777" w:rsidR="00F93525" w:rsidRPr="00F93525" w:rsidRDefault="00F93525" w:rsidP="00F93525">
            <w:pPr>
              <w:jc w:val="center"/>
              <w:rPr>
                <w:sz w:val="20"/>
                <w:szCs w:val="20"/>
              </w:rPr>
            </w:pPr>
            <w:r w:rsidRPr="00F93525">
              <w:rPr>
                <w:b/>
                <w:sz w:val="20"/>
                <w:szCs w:val="20"/>
              </w:rPr>
              <w:t>88</w:t>
            </w:r>
          </w:p>
        </w:tc>
        <w:tc>
          <w:tcPr>
            <w:tcW w:w="641" w:type="pct"/>
            <w:vAlign w:val="center"/>
          </w:tcPr>
          <w:p w14:paraId="7534E6F2" w14:textId="77777777" w:rsidR="00F93525" w:rsidRPr="00F93525" w:rsidRDefault="00F93525" w:rsidP="00F93525">
            <w:pPr>
              <w:jc w:val="center"/>
              <w:rPr>
                <w:sz w:val="20"/>
                <w:szCs w:val="20"/>
              </w:rPr>
            </w:pPr>
            <w:r w:rsidRPr="00F93525">
              <w:rPr>
                <w:sz w:val="20"/>
                <w:szCs w:val="20"/>
              </w:rPr>
              <w:t>4</w:t>
            </w:r>
          </w:p>
        </w:tc>
        <w:tc>
          <w:tcPr>
            <w:tcW w:w="716" w:type="pct"/>
          </w:tcPr>
          <w:p w14:paraId="098CCF1F" w14:textId="77777777" w:rsidR="00F93525" w:rsidRPr="00F93525" w:rsidRDefault="00F93525" w:rsidP="00F93525">
            <w:pPr>
              <w:jc w:val="center"/>
              <w:rPr>
                <w:sz w:val="20"/>
                <w:szCs w:val="20"/>
                <w:lang w:val="en-US"/>
              </w:rPr>
            </w:pPr>
            <w:r w:rsidRPr="00F93525">
              <w:rPr>
                <w:sz w:val="20"/>
                <w:szCs w:val="20"/>
                <w:lang w:val="en-US"/>
              </w:rPr>
              <w:t>25</w:t>
            </w:r>
          </w:p>
        </w:tc>
        <w:tc>
          <w:tcPr>
            <w:tcW w:w="642" w:type="pct"/>
            <w:vAlign w:val="center"/>
          </w:tcPr>
          <w:p w14:paraId="79F29FD1" w14:textId="77777777" w:rsidR="00F93525" w:rsidRPr="00F93525" w:rsidRDefault="00F93525" w:rsidP="00F93525">
            <w:pPr>
              <w:jc w:val="center"/>
              <w:rPr>
                <w:sz w:val="20"/>
                <w:szCs w:val="20"/>
              </w:rPr>
            </w:pPr>
            <w:r w:rsidRPr="00F93525">
              <w:rPr>
                <w:sz w:val="20"/>
                <w:szCs w:val="20"/>
              </w:rPr>
              <w:t>25</w:t>
            </w:r>
          </w:p>
        </w:tc>
        <w:tc>
          <w:tcPr>
            <w:tcW w:w="715" w:type="pct"/>
            <w:vAlign w:val="center"/>
          </w:tcPr>
          <w:p w14:paraId="6BEA00AC" w14:textId="77777777" w:rsidR="00F93525" w:rsidRPr="00F93525" w:rsidRDefault="00F93525" w:rsidP="00F93525">
            <w:pPr>
              <w:jc w:val="center"/>
              <w:rPr>
                <w:sz w:val="20"/>
                <w:szCs w:val="20"/>
              </w:rPr>
            </w:pPr>
            <w:r w:rsidRPr="00F93525">
              <w:rPr>
                <w:sz w:val="20"/>
                <w:szCs w:val="20"/>
              </w:rPr>
              <w:t>32</w:t>
            </w:r>
          </w:p>
        </w:tc>
        <w:tc>
          <w:tcPr>
            <w:tcW w:w="427" w:type="pct"/>
            <w:vAlign w:val="center"/>
          </w:tcPr>
          <w:p w14:paraId="0B28A81F" w14:textId="77777777" w:rsidR="00F93525" w:rsidRPr="00F93525" w:rsidRDefault="00F93525" w:rsidP="00F93525">
            <w:pPr>
              <w:jc w:val="center"/>
              <w:rPr>
                <w:sz w:val="20"/>
                <w:szCs w:val="20"/>
              </w:rPr>
            </w:pPr>
            <w:r w:rsidRPr="00F93525">
              <w:rPr>
                <w:sz w:val="20"/>
                <w:szCs w:val="20"/>
              </w:rPr>
              <w:t>2</w:t>
            </w:r>
          </w:p>
        </w:tc>
      </w:tr>
      <w:tr w:rsidR="00F93525" w:rsidRPr="00F93525" w14:paraId="0A1154BF" w14:textId="77777777" w:rsidTr="00886D74">
        <w:trPr>
          <w:trHeight w:val="178"/>
        </w:trPr>
        <w:tc>
          <w:tcPr>
            <w:tcW w:w="1287" w:type="pct"/>
            <w:tcBorders>
              <w:bottom w:val="single" w:sz="4" w:space="0" w:color="000000"/>
            </w:tcBorders>
            <w:vAlign w:val="center"/>
          </w:tcPr>
          <w:p w14:paraId="20A2998B" w14:textId="77777777" w:rsidR="00F93525" w:rsidRPr="00F93525" w:rsidRDefault="00F93525" w:rsidP="00F93525">
            <w:pPr>
              <w:jc w:val="left"/>
              <w:rPr>
                <w:sz w:val="20"/>
                <w:szCs w:val="20"/>
              </w:rPr>
            </w:pPr>
            <w:r w:rsidRPr="00F93525">
              <w:rPr>
                <w:sz w:val="20"/>
                <w:szCs w:val="20"/>
              </w:rPr>
              <w:t>пос. Снежногорск</w:t>
            </w:r>
          </w:p>
        </w:tc>
        <w:tc>
          <w:tcPr>
            <w:tcW w:w="572" w:type="pct"/>
            <w:tcBorders>
              <w:bottom w:val="single" w:sz="4" w:space="0" w:color="000000"/>
            </w:tcBorders>
            <w:vAlign w:val="center"/>
          </w:tcPr>
          <w:p w14:paraId="18E93434" w14:textId="77777777" w:rsidR="00F93525" w:rsidRPr="00F93525" w:rsidRDefault="00F93525" w:rsidP="00F93525">
            <w:pPr>
              <w:jc w:val="center"/>
              <w:rPr>
                <w:sz w:val="20"/>
                <w:szCs w:val="20"/>
              </w:rPr>
            </w:pPr>
            <w:r w:rsidRPr="00F93525">
              <w:rPr>
                <w:b/>
                <w:sz w:val="20"/>
                <w:szCs w:val="20"/>
              </w:rPr>
              <w:t>10</w:t>
            </w:r>
          </w:p>
        </w:tc>
        <w:tc>
          <w:tcPr>
            <w:tcW w:w="641" w:type="pct"/>
            <w:tcBorders>
              <w:bottom w:val="single" w:sz="4" w:space="0" w:color="000000"/>
            </w:tcBorders>
            <w:vAlign w:val="center"/>
          </w:tcPr>
          <w:p w14:paraId="4584660A" w14:textId="77777777" w:rsidR="00F93525" w:rsidRPr="00F93525" w:rsidRDefault="00F93525" w:rsidP="00F93525">
            <w:pPr>
              <w:jc w:val="center"/>
              <w:rPr>
                <w:sz w:val="20"/>
                <w:szCs w:val="20"/>
              </w:rPr>
            </w:pPr>
            <w:r w:rsidRPr="00F93525">
              <w:rPr>
                <w:sz w:val="20"/>
                <w:szCs w:val="20"/>
              </w:rPr>
              <w:t>-</w:t>
            </w:r>
          </w:p>
        </w:tc>
        <w:tc>
          <w:tcPr>
            <w:tcW w:w="716" w:type="pct"/>
            <w:tcBorders>
              <w:bottom w:val="single" w:sz="4" w:space="0" w:color="000000"/>
            </w:tcBorders>
          </w:tcPr>
          <w:p w14:paraId="034B5B7D" w14:textId="77777777" w:rsidR="00F93525" w:rsidRPr="00F93525" w:rsidRDefault="00F93525" w:rsidP="00F93525">
            <w:pPr>
              <w:jc w:val="center"/>
              <w:rPr>
                <w:sz w:val="20"/>
                <w:szCs w:val="20"/>
                <w:lang w:val="en-US"/>
              </w:rPr>
            </w:pPr>
            <w:r w:rsidRPr="00F93525">
              <w:rPr>
                <w:sz w:val="20"/>
                <w:szCs w:val="20"/>
                <w:lang w:val="en-US"/>
              </w:rPr>
              <w:t>0</w:t>
            </w:r>
          </w:p>
        </w:tc>
        <w:tc>
          <w:tcPr>
            <w:tcW w:w="642" w:type="pct"/>
            <w:tcBorders>
              <w:bottom w:val="single" w:sz="4" w:space="0" w:color="000000"/>
            </w:tcBorders>
            <w:vAlign w:val="center"/>
          </w:tcPr>
          <w:p w14:paraId="7D017351" w14:textId="77777777" w:rsidR="00F93525" w:rsidRPr="00F93525" w:rsidRDefault="00F93525" w:rsidP="00F93525">
            <w:pPr>
              <w:jc w:val="center"/>
              <w:rPr>
                <w:sz w:val="20"/>
                <w:szCs w:val="20"/>
              </w:rPr>
            </w:pPr>
            <w:r w:rsidRPr="00F93525">
              <w:rPr>
                <w:sz w:val="20"/>
                <w:szCs w:val="20"/>
              </w:rPr>
              <w:t>9</w:t>
            </w:r>
          </w:p>
        </w:tc>
        <w:tc>
          <w:tcPr>
            <w:tcW w:w="715" w:type="pct"/>
            <w:tcBorders>
              <w:bottom w:val="single" w:sz="4" w:space="0" w:color="000000"/>
            </w:tcBorders>
            <w:vAlign w:val="center"/>
          </w:tcPr>
          <w:p w14:paraId="3BB1F160" w14:textId="77777777" w:rsidR="00F93525" w:rsidRPr="00F93525" w:rsidRDefault="00F93525" w:rsidP="00F93525">
            <w:pPr>
              <w:jc w:val="center"/>
              <w:rPr>
                <w:sz w:val="20"/>
                <w:szCs w:val="20"/>
              </w:rPr>
            </w:pPr>
            <w:r w:rsidRPr="00F93525">
              <w:rPr>
                <w:sz w:val="20"/>
                <w:szCs w:val="20"/>
              </w:rPr>
              <w:t>-</w:t>
            </w:r>
          </w:p>
        </w:tc>
        <w:tc>
          <w:tcPr>
            <w:tcW w:w="427" w:type="pct"/>
            <w:tcBorders>
              <w:bottom w:val="single" w:sz="4" w:space="0" w:color="000000"/>
            </w:tcBorders>
            <w:vAlign w:val="center"/>
          </w:tcPr>
          <w:p w14:paraId="3485BF86" w14:textId="77777777" w:rsidR="00F93525" w:rsidRPr="00F93525" w:rsidRDefault="00F93525" w:rsidP="00F93525">
            <w:pPr>
              <w:jc w:val="center"/>
              <w:rPr>
                <w:sz w:val="20"/>
                <w:szCs w:val="20"/>
              </w:rPr>
            </w:pPr>
            <w:r w:rsidRPr="00F93525">
              <w:rPr>
                <w:sz w:val="20"/>
                <w:szCs w:val="20"/>
              </w:rPr>
              <w:t>1</w:t>
            </w:r>
          </w:p>
        </w:tc>
      </w:tr>
      <w:tr w:rsidR="00F93525" w:rsidRPr="00F93525" w14:paraId="702FB1BE" w14:textId="77777777" w:rsidTr="00886D74">
        <w:trPr>
          <w:trHeight w:val="209"/>
        </w:trPr>
        <w:tc>
          <w:tcPr>
            <w:tcW w:w="1287" w:type="pct"/>
            <w:shd w:val="clear" w:color="auto" w:fill="D9D9D9"/>
            <w:vAlign w:val="center"/>
          </w:tcPr>
          <w:p w14:paraId="55ECC76D" w14:textId="77777777" w:rsidR="00F93525" w:rsidRPr="00F93525" w:rsidRDefault="00F93525" w:rsidP="00F93525">
            <w:pPr>
              <w:jc w:val="center"/>
              <w:rPr>
                <w:b/>
                <w:sz w:val="20"/>
                <w:szCs w:val="20"/>
              </w:rPr>
            </w:pPr>
            <w:r w:rsidRPr="00F93525">
              <w:rPr>
                <w:b/>
                <w:sz w:val="20"/>
                <w:szCs w:val="20"/>
              </w:rPr>
              <w:t>Итого:</w:t>
            </w:r>
          </w:p>
        </w:tc>
        <w:tc>
          <w:tcPr>
            <w:tcW w:w="572" w:type="pct"/>
            <w:shd w:val="clear" w:color="auto" w:fill="D9D9D9"/>
            <w:vAlign w:val="center"/>
          </w:tcPr>
          <w:p w14:paraId="77AB8898" w14:textId="77777777" w:rsidR="00F93525" w:rsidRPr="00F93525" w:rsidRDefault="00F93525" w:rsidP="00F93525">
            <w:pPr>
              <w:jc w:val="center"/>
              <w:rPr>
                <w:b/>
                <w:sz w:val="20"/>
                <w:szCs w:val="20"/>
              </w:rPr>
            </w:pPr>
            <w:r w:rsidRPr="00F93525">
              <w:rPr>
                <w:b/>
                <w:sz w:val="20"/>
                <w:szCs w:val="20"/>
              </w:rPr>
              <w:t>1 094</w:t>
            </w:r>
          </w:p>
        </w:tc>
        <w:tc>
          <w:tcPr>
            <w:tcW w:w="641" w:type="pct"/>
            <w:shd w:val="clear" w:color="auto" w:fill="D9D9D9"/>
            <w:vAlign w:val="center"/>
          </w:tcPr>
          <w:p w14:paraId="0AA433EC" w14:textId="77777777" w:rsidR="00F93525" w:rsidRPr="00F93525" w:rsidRDefault="00F93525" w:rsidP="00F93525">
            <w:pPr>
              <w:jc w:val="center"/>
              <w:rPr>
                <w:b/>
                <w:sz w:val="20"/>
                <w:szCs w:val="20"/>
              </w:rPr>
            </w:pPr>
            <w:r w:rsidRPr="00F93525">
              <w:rPr>
                <w:b/>
                <w:sz w:val="20"/>
                <w:szCs w:val="20"/>
              </w:rPr>
              <w:t>29</w:t>
            </w:r>
          </w:p>
        </w:tc>
        <w:tc>
          <w:tcPr>
            <w:tcW w:w="716" w:type="pct"/>
            <w:shd w:val="clear" w:color="auto" w:fill="D9D9D9"/>
          </w:tcPr>
          <w:p w14:paraId="58688C38" w14:textId="77777777" w:rsidR="00F93525" w:rsidRPr="00F93525" w:rsidRDefault="00F93525" w:rsidP="00F93525">
            <w:pPr>
              <w:jc w:val="center"/>
              <w:rPr>
                <w:b/>
                <w:sz w:val="20"/>
                <w:szCs w:val="20"/>
                <w:lang w:val="en-US"/>
              </w:rPr>
            </w:pPr>
            <w:r w:rsidRPr="00F93525">
              <w:rPr>
                <w:b/>
                <w:sz w:val="20"/>
                <w:szCs w:val="20"/>
                <w:lang w:val="en-US"/>
              </w:rPr>
              <w:t>490</w:t>
            </w:r>
          </w:p>
        </w:tc>
        <w:tc>
          <w:tcPr>
            <w:tcW w:w="642" w:type="pct"/>
            <w:shd w:val="clear" w:color="auto" w:fill="D9D9D9"/>
            <w:vAlign w:val="center"/>
          </w:tcPr>
          <w:p w14:paraId="3DD835FB" w14:textId="77777777" w:rsidR="00F93525" w:rsidRPr="00F93525" w:rsidRDefault="00F93525" w:rsidP="00F93525">
            <w:pPr>
              <w:jc w:val="center"/>
              <w:rPr>
                <w:b/>
                <w:sz w:val="20"/>
                <w:szCs w:val="20"/>
              </w:rPr>
            </w:pPr>
            <w:r w:rsidRPr="00F93525">
              <w:rPr>
                <w:b/>
                <w:sz w:val="20"/>
                <w:szCs w:val="20"/>
              </w:rPr>
              <w:t>496</w:t>
            </w:r>
          </w:p>
        </w:tc>
        <w:tc>
          <w:tcPr>
            <w:tcW w:w="715" w:type="pct"/>
            <w:shd w:val="clear" w:color="auto" w:fill="D9D9D9"/>
            <w:vAlign w:val="center"/>
          </w:tcPr>
          <w:p w14:paraId="2A9BBEC5" w14:textId="77777777" w:rsidR="00F93525" w:rsidRPr="00F93525" w:rsidRDefault="00F93525" w:rsidP="00F93525">
            <w:pPr>
              <w:jc w:val="center"/>
              <w:rPr>
                <w:b/>
                <w:sz w:val="20"/>
                <w:szCs w:val="20"/>
              </w:rPr>
            </w:pPr>
            <w:r w:rsidRPr="00F93525">
              <w:rPr>
                <w:b/>
                <w:sz w:val="20"/>
                <w:szCs w:val="20"/>
              </w:rPr>
              <w:t>68</w:t>
            </w:r>
          </w:p>
        </w:tc>
        <w:tc>
          <w:tcPr>
            <w:tcW w:w="427" w:type="pct"/>
            <w:shd w:val="clear" w:color="auto" w:fill="D9D9D9"/>
            <w:vAlign w:val="center"/>
          </w:tcPr>
          <w:p w14:paraId="33F24437" w14:textId="77777777" w:rsidR="00F93525" w:rsidRPr="00F93525" w:rsidRDefault="00F93525" w:rsidP="00F93525">
            <w:pPr>
              <w:jc w:val="center"/>
              <w:rPr>
                <w:b/>
                <w:sz w:val="20"/>
                <w:szCs w:val="20"/>
              </w:rPr>
            </w:pPr>
            <w:r w:rsidRPr="00F93525">
              <w:rPr>
                <w:b/>
                <w:sz w:val="20"/>
                <w:szCs w:val="20"/>
              </w:rPr>
              <w:t>11</w:t>
            </w:r>
          </w:p>
        </w:tc>
      </w:tr>
    </w:tbl>
    <w:p w14:paraId="70C2B5F7" w14:textId="77777777" w:rsidR="00F93525" w:rsidRPr="00F93525" w:rsidRDefault="00F93525" w:rsidP="00F93525">
      <w:pPr>
        <w:jc w:val="center"/>
        <w:rPr>
          <w:b/>
          <w:sz w:val="20"/>
          <w:szCs w:val="20"/>
        </w:rPr>
      </w:pPr>
    </w:p>
    <w:p w14:paraId="78CBACF4" w14:textId="2534428B" w:rsidR="00F93525" w:rsidRPr="00F93525" w:rsidRDefault="00F93525" w:rsidP="00BB51E2">
      <w:pPr>
        <w:ind w:firstLine="708"/>
        <w:rPr>
          <w:sz w:val="26"/>
          <w:szCs w:val="26"/>
        </w:rPr>
      </w:pPr>
      <w:r w:rsidRPr="00F93525">
        <w:rPr>
          <w:sz w:val="26"/>
          <w:szCs w:val="26"/>
        </w:rPr>
        <w:lastRenderedPageBreak/>
        <w:t>Основное количество крупноформатных объектов продуктовой розницы принадлежит местным торговым операторам, занявшим прочные позиции на потребительском рынке. К ним относятся следующие торговые сети: «Подсолнух», «Жар.Птица», «Океан», «Материк», «Югас», «Солнечный», «Зеленая линия», «НольПять», «Мир», «777».</w:t>
      </w:r>
    </w:p>
    <w:p w14:paraId="38B6FFF5" w14:textId="5805157D" w:rsidR="00F93525" w:rsidRPr="00F93525" w:rsidRDefault="00F93525" w:rsidP="00BB51E2">
      <w:pPr>
        <w:ind w:firstLine="708"/>
        <w:rPr>
          <w:sz w:val="26"/>
          <w:szCs w:val="26"/>
        </w:rPr>
      </w:pPr>
      <w:r w:rsidRPr="00F93525">
        <w:rPr>
          <w:sz w:val="26"/>
          <w:szCs w:val="26"/>
        </w:rPr>
        <w:t>На территории работают крупные федеральные торговые сети – «Л’Этуаль», «Эльдорадо», «</w:t>
      </w:r>
      <w:r w:rsidRPr="00F93525">
        <w:rPr>
          <w:sz w:val="26"/>
          <w:szCs w:val="26"/>
          <w:lang w:val="en-US"/>
        </w:rPr>
        <w:t>DNS</w:t>
      </w:r>
      <w:r w:rsidRPr="00F93525">
        <w:rPr>
          <w:sz w:val="26"/>
          <w:szCs w:val="26"/>
        </w:rPr>
        <w:t>», «585», «</w:t>
      </w:r>
      <w:r w:rsidRPr="00F93525">
        <w:rPr>
          <w:sz w:val="26"/>
          <w:szCs w:val="26"/>
          <w:lang w:val="en-US"/>
        </w:rPr>
        <w:t>Sunlight</w:t>
      </w:r>
      <w:r w:rsidRPr="00F93525">
        <w:rPr>
          <w:sz w:val="26"/>
          <w:szCs w:val="26"/>
        </w:rPr>
        <w:t>», «Спортмастер», «Kari», «Gloria jeans», «</w:t>
      </w:r>
      <w:r w:rsidRPr="00F93525">
        <w:rPr>
          <w:sz w:val="26"/>
          <w:szCs w:val="26"/>
          <w:lang w:val="en-US"/>
        </w:rPr>
        <w:t>O</w:t>
      </w:r>
      <w:r w:rsidRPr="00F93525">
        <w:rPr>
          <w:sz w:val="26"/>
          <w:szCs w:val="26"/>
        </w:rPr>
        <w:t>’</w:t>
      </w:r>
      <w:r w:rsidRPr="00F93525">
        <w:rPr>
          <w:sz w:val="26"/>
          <w:szCs w:val="26"/>
          <w:lang w:val="en-US"/>
        </w:rPr>
        <w:t>hara</w:t>
      </w:r>
      <w:r w:rsidRPr="00F93525">
        <w:rPr>
          <w:sz w:val="26"/>
          <w:szCs w:val="26"/>
        </w:rPr>
        <w:t>» и др., а также офисы продаж операторов сотовой связи – «МТС», «Билайн», «Мегафон», «Tele 2».</w:t>
      </w:r>
    </w:p>
    <w:p w14:paraId="37E4D525" w14:textId="67F35235" w:rsidR="00F93525" w:rsidRPr="00F93525" w:rsidRDefault="00F93525" w:rsidP="00BB51E2">
      <w:pPr>
        <w:ind w:firstLine="708"/>
        <w:rPr>
          <w:sz w:val="26"/>
          <w:szCs w:val="26"/>
        </w:rPr>
      </w:pPr>
      <w:r w:rsidRPr="00F93525">
        <w:rPr>
          <w:sz w:val="26"/>
          <w:szCs w:val="26"/>
        </w:rPr>
        <w:t xml:space="preserve">С учетом сложившейся тенденции потребления, розничный товарооборот по итогам 9 месяцев 2025 года составил 60,4 млрд руб., что на 12,7% выше уровня прошлогоднего периода (9 мес. 2024 года – 53,6 млрд руб.). </w:t>
      </w:r>
    </w:p>
    <w:p w14:paraId="60D1C2D5" w14:textId="1E10192B" w:rsidR="00F93525" w:rsidRPr="00F93525" w:rsidRDefault="00F93525" w:rsidP="00BB51E2">
      <w:pPr>
        <w:ind w:firstLine="708"/>
        <w:rPr>
          <w:sz w:val="26"/>
          <w:szCs w:val="26"/>
        </w:rPr>
      </w:pPr>
      <w:r w:rsidRPr="00F93525">
        <w:rPr>
          <w:sz w:val="26"/>
          <w:szCs w:val="26"/>
        </w:rPr>
        <w:t>Также по оценке 2025 года данный показатель имеет положительную динамику и составит порядка – 80,6 млрд руб., что на 12,7% выше уровня прошлого года (2024 – 71,5 млрд руб.).</w:t>
      </w:r>
    </w:p>
    <w:p w14:paraId="40FD5C6F" w14:textId="6DB69F0C" w:rsidR="00F93525" w:rsidRPr="00F93525" w:rsidRDefault="00F93525" w:rsidP="00F93525">
      <w:pPr>
        <w:tabs>
          <w:tab w:val="left" w:pos="900"/>
        </w:tabs>
        <w:spacing w:before="240" w:after="120"/>
        <w:jc w:val="center"/>
        <w:rPr>
          <w:b/>
          <w:i/>
          <w:sz w:val="26"/>
          <w:szCs w:val="26"/>
        </w:rPr>
      </w:pPr>
      <w:r w:rsidRPr="00F93525">
        <w:rPr>
          <w:b/>
          <w:i/>
          <w:sz w:val="26"/>
          <w:szCs w:val="26"/>
        </w:rPr>
        <w:t xml:space="preserve">Анализ состояния сети общественного питания </w:t>
      </w:r>
    </w:p>
    <w:p w14:paraId="52CFF1AE" w14:textId="6AA7DF23" w:rsidR="00F93525" w:rsidRPr="00F93525" w:rsidRDefault="00F93525" w:rsidP="00BB51E2">
      <w:pPr>
        <w:tabs>
          <w:tab w:val="left" w:pos="1134"/>
        </w:tabs>
        <w:ind w:firstLine="709"/>
        <w:rPr>
          <w:sz w:val="26"/>
          <w:szCs w:val="26"/>
        </w:rPr>
      </w:pPr>
      <w:r w:rsidRPr="00F93525">
        <w:rPr>
          <w:sz w:val="26"/>
          <w:szCs w:val="26"/>
        </w:rPr>
        <w:t>Сеть общественного питания на 01.10.2025 представлена 289 предприятиями общественного питания на 17 246 посадочных мест (на 01.10.2024 – 285 предприятий на 17 354 посадочных места), из которых:</w:t>
      </w:r>
    </w:p>
    <w:p w14:paraId="0E777482" w14:textId="1D0F3CB6" w:rsidR="00F93525" w:rsidRPr="00F93525" w:rsidRDefault="00F93525" w:rsidP="00F93525">
      <w:pPr>
        <w:numPr>
          <w:ilvl w:val="0"/>
          <w:numId w:val="46"/>
        </w:numPr>
        <w:tabs>
          <w:tab w:val="left" w:pos="993"/>
        </w:tabs>
        <w:spacing w:after="160" w:line="259" w:lineRule="auto"/>
        <w:ind w:left="0" w:firstLine="709"/>
        <w:contextualSpacing/>
        <w:jc w:val="left"/>
        <w:rPr>
          <w:sz w:val="26"/>
          <w:szCs w:val="26"/>
        </w:rPr>
      </w:pPr>
      <w:r w:rsidRPr="00F93525">
        <w:rPr>
          <w:sz w:val="26"/>
          <w:szCs w:val="26"/>
        </w:rPr>
        <w:t>183 предприятия общедоступной сети на 6 013 посадочных мест;</w:t>
      </w:r>
    </w:p>
    <w:p w14:paraId="17BD5FF8" w14:textId="77777777" w:rsidR="00F93525" w:rsidRPr="00F93525" w:rsidRDefault="00F93525" w:rsidP="00F93525">
      <w:pPr>
        <w:numPr>
          <w:ilvl w:val="0"/>
          <w:numId w:val="46"/>
        </w:numPr>
        <w:tabs>
          <w:tab w:val="left" w:pos="993"/>
        </w:tabs>
        <w:spacing w:after="160" w:line="259" w:lineRule="auto"/>
        <w:ind w:left="0" w:firstLine="709"/>
        <w:contextualSpacing/>
        <w:jc w:val="left"/>
        <w:rPr>
          <w:sz w:val="26"/>
          <w:szCs w:val="26"/>
        </w:rPr>
      </w:pPr>
      <w:r w:rsidRPr="00F93525">
        <w:rPr>
          <w:sz w:val="26"/>
          <w:szCs w:val="26"/>
        </w:rPr>
        <w:t>53 предприятия в образовательных учреждениях на 7 599 посадочных мест;</w:t>
      </w:r>
    </w:p>
    <w:p w14:paraId="57175E2C" w14:textId="77777777" w:rsidR="00F93525" w:rsidRPr="00F93525" w:rsidRDefault="00F93525" w:rsidP="00F93525">
      <w:pPr>
        <w:numPr>
          <w:ilvl w:val="0"/>
          <w:numId w:val="46"/>
        </w:numPr>
        <w:tabs>
          <w:tab w:val="left" w:pos="993"/>
        </w:tabs>
        <w:spacing w:after="160" w:line="259" w:lineRule="auto"/>
        <w:ind w:left="0" w:firstLine="709"/>
        <w:contextualSpacing/>
        <w:jc w:val="left"/>
        <w:rPr>
          <w:sz w:val="26"/>
          <w:szCs w:val="26"/>
        </w:rPr>
      </w:pPr>
      <w:r w:rsidRPr="00F93525">
        <w:rPr>
          <w:sz w:val="26"/>
          <w:szCs w:val="26"/>
        </w:rPr>
        <w:t>53 предприятия рабочего питания на 3 634 посадочных места.</w:t>
      </w:r>
    </w:p>
    <w:p w14:paraId="368496DA" w14:textId="77777777" w:rsidR="00F93525" w:rsidRPr="00F93525" w:rsidRDefault="001353EF" w:rsidP="00F93525">
      <w:pPr>
        <w:spacing w:before="160" w:after="160" w:line="240" w:lineRule="atLeast"/>
        <w:jc w:val="right"/>
        <w:rPr>
          <w:sz w:val="26"/>
          <w:szCs w:val="26"/>
        </w:rPr>
      </w:pPr>
      <w:r>
        <w:rPr>
          <w:sz w:val="26"/>
          <w:szCs w:val="26"/>
        </w:rPr>
        <w:t>Таблица 22</w:t>
      </w:r>
    </w:p>
    <w:p w14:paraId="179BED02" w14:textId="77777777" w:rsidR="00F93525" w:rsidRPr="00F93525" w:rsidRDefault="00F93525" w:rsidP="00F93525">
      <w:pPr>
        <w:tabs>
          <w:tab w:val="left" w:pos="900"/>
        </w:tabs>
        <w:spacing w:after="120"/>
        <w:jc w:val="center"/>
        <w:rPr>
          <w:b/>
          <w:sz w:val="26"/>
          <w:szCs w:val="26"/>
        </w:rPr>
      </w:pPr>
      <w:r w:rsidRPr="00F93525">
        <w:rPr>
          <w:b/>
          <w:sz w:val="26"/>
          <w:szCs w:val="26"/>
        </w:rPr>
        <w:t>Структура сети общественного питания с разбивкой по районам</w:t>
      </w:r>
    </w:p>
    <w:tbl>
      <w:tblPr>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851"/>
        <w:gridCol w:w="1417"/>
        <w:gridCol w:w="851"/>
        <w:gridCol w:w="1275"/>
        <w:gridCol w:w="1417"/>
      </w:tblGrid>
      <w:tr w:rsidR="00F93525" w:rsidRPr="00A26848" w14:paraId="4F7E52BF" w14:textId="77777777" w:rsidTr="00B62C34">
        <w:trPr>
          <w:trHeight w:val="744"/>
          <w:tblHeader/>
        </w:trPr>
        <w:tc>
          <w:tcPr>
            <w:tcW w:w="3544" w:type="dxa"/>
            <w:shd w:val="clear" w:color="auto" w:fill="C7CCE4"/>
            <w:vAlign w:val="center"/>
          </w:tcPr>
          <w:p w14:paraId="53E027F6" w14:textId="77777777" w:rsidR="00F93525" w:rsidRPr="00A26848" w:rsidRDefault="00F93525" w:rsidP="00F93525">
            <w:pPr>
              <w:jc w:val="center"/>
              <w:rPr>
                <w:b/>
                <w:sz w:val="20"/>
                <w:szCs w:val="20"/>
              </w:rPr>
            </w:pPr>
            <w:r w:rsidRPr="00A26848">
              <w:rPr>
                <w:b/>
                <w:sz w:val="20"/>
                <w:szCs w:val="20"/>
              </w:rPr>
              <w:t>Наименование показателя</w:t>
            </w:r>
          </w:p>
        </w:tc>
        <w:tc>
          <w:tcPr>
            <w:tcW w:w="851" w:type="dxa"/>
            <w:shd w:val="clear" w:color="auto" w:fill="C7CCE4"/>
            <w:vAlign w:val="center"/>
          </w:tcPr>
          <w:p w14:paraId="5969F816" w14:textId="77777777" w:rsidR="00F93525" w:rsidRPr="00A26848" w:rsidRDefault="00F93525" w:rsidP="00B62C34">
            <w:pPr>
              <w:ind w:left="-115" w:right="-188"/>
              <w:jc w:val="center"/>
              <w:rPr>
                <w:b/>
                <w:sz w:val="20"/>
                <w:szCs w:val="20"/>
              </w:rPr>
            </w:pPr>
            <w:r w:rsidRPr="00A26848">
              <w:rPr>
                <w:b/>
                <w:sz w:val="20"/>
                <w:szCs w:val="20"/>
              </w:rPr>
              <w:t>Всего</w:t>
            </w:r>
          </w:p>
        </w:tc>
        <w:tc>
          <w:tcPr>
            <w:tcW w:w="1417" w:type="dxa"/>
            <w:shd w:val="clear" w:color="auto" w:fill="C7CCE4"/>
            <w:vAlign w:val="center"/>
          </w:tcPr>
          <w:p w14:paraId="515F3729" w14:textId="77777777" w:rsidR="00F93525" w:rsidRPr="00A26848" w:rsidRDefault="00F93525" w:rsidP="00F93525">
            <w:pPr>
              <w:ind w:right="-108"/>
              <w:jc w:val="center"/>
              <w:rPr>
                <w:b/>
                <w:sz w:val="20"/>
                <w:szCs w:val="20"/>
              </w:rPr>
            </w:pPr>
            <w:r w:rsidRPr="00A26848">
              <w:rPr>
                <w:b/>
                <w:sz w:val="20"/>
                <w:szCs w:val="20"/>
              </w:rPr>
              <w:t>р-н</w:t>
            </w:r>
          </w:p>
          <w:p w14:paraId="4CD4118F" w14:textId="77777777" w:rsidR="00F93525" w:rsidRPr="00A26848" w:rsidRDefault="00F93525" w:rsidP="00F93525">
            <w:pPr>
              <w:ind w:right="-108"/>
              <w:jc w:val="center"/>
              <w:rPr>
                <w:b/>
                <w:sz w:val="20"/>
                <w:szCs w:val="20"/>
              </w:rPr>
            </w:pPr>
            <w:r w:rsidRPr="00A26848">
              <w:rPr>
                <w:b/>
                <w:sz w:val="20"/>
                <w:szCs w:val="20"/>
              </w:rPr>
              <w:t>Центральный</w:t>
            </w:r>
          </w:p>
        </w:tc>
        <w:tc>
          <w:tcPr>
            <w:tcW w:w="851" w:type="dxa"/>
            <w:shd w:val="clear" w:color="auto" w:fill="C7CCE4"/>
            <w:vAlign w:val="center"/>
          </w:tcPr>
          <w:p w14:paraId="7EB289D7" w14:textId="77777777" w:rsidR="00F93525" w:rsidRPr="00A26848" w:rsidRDefault="00F93525" w:rsidP="00F93525">
            <w:pPr>
              <w:ind w:right="-107"/>
              <w:jc w:val="center"/>
              <w:rPr>
                <w:b/>
                <w:sz w:val="20"/>
                <w:szCs w:val="20"/>
              </w:rPr>
            </w:pPr>
            <w:r w:rsidRPr="00A26848">
              <w:rPr>
                <w:b/>
                <w:sz w:val="20"/>
                <w:szCs w:val="20"/>
              </w:rPr>
              <w:t>р-н</w:t>
            </w:r>
          </w:p>
          <w:p w14:paraId="225EF6B7" w14:textId="77777777" w:rsidR="00F93525" w:rsidRPr="00A26848" w:rsidRDefault="00F93525" w:rsidP="00F93525">
            <w:pPr>
              <w:ind w:right="-107"/>
              <w:jc w:val="center"/>
              <w:rPr>
                <w:b/>
                <w:sz w:val="20"/>
                <w:szCs w:val="20"/>
              </w:rPr>
            </w:pPr>
            <w:r w:rsidRPr="00A26848">
              <w:rPr>
                <w:b/>
                <w:sz w:val="20"/>
                <w:szCs w:val="20"/>
              </w:rPr>
              <w:t>Талнах</w:t>
            </w:r>
          </w:p>
        </w:tc>
        <w:tc>
          <w:tcPr>
            <w:tcW w:w="1275" w:type="dxa"/>
            <w:shd w:val="clear" w:color="auto" w:fill="C7CCE4"/>
            <w:vAlign w:val="center"/>
          </w:tcPr>
          <w:p w14:paraId="302B9CD4" w14:textId="77777777" w:rsidR="00F93525" w:rsidRPr="00A26848" w:rsidRDefault="00F93525" w:rsidP="00F93525">
            <w:pPr>
              <w:jc w:val="center"/>
              <w:rPr>
                <w:b/>
                <w:sz w:val="20"/>
                <w:szCs w:val="20"/>
              </w:rPr>
            </w:pPr>
            <w:r w:rsidRPr="00A26848">
              <w:rPr>
                <w:b/>
                <w:sz w:val="20"/>
                <w:szCs w:val="20"/>
              </w:rPr>
              <w:t>р-н</w:t>
            </w:r>
          </w:p>
          <w:p w14:paraId="142C3C66" w14:textId="77777777" w:rsidR="00F93525" w:rsidRPr="00A26848" w:rsidRDefault="00F93525" w:rsidP="00F93525">
            <w:pPr>
              <w:jc w:val="center"/>
              <w:rPr>
                <w:b/>
                <w:sz w:val="20"/>
                <w:szCs w:val="20"/>
              </w:rPr>
            </w:pPr>
            <w:r w:rsidRPr="00A26848">
              <w:rPr>
                <w:b/>
                <w:sz w:val="20"/>
                <w:szCs w:val="20"/>
              </w:rPr>
              <w:t>Кайеркан</w:t>
            </w:r>
          </w:p>
        </w:tc>
        <w:tc>
          <w:tcPr>
            <w:tcW w:w="1417" w:type="dxa"/>
            <w:shd w:val="clear" w:color="auto" w:fill="C7CCE4"/>
            <w:vAlign w:val="center"/>
          </w:tcPr>
          <w:p w14:paraId="0015BE32" w14:textId="77777777" w:rsidR="00F93525" w:rsidRPr="00A26848" w:rsidRDefault="00F93525" w:rsidP="00F93525">
            <w:pPr>
              <w:ind w:right="-108"/>
              <w:jc w:val="center"/>
              <w:rPr>
                <w:b/>
                <w:sz w:val="20"/>
                <w:szCs w:val="20"/>
              </w:rPr>
            </w:pPr>
            <w:r w:rsidRPr="00A26848">
              <w:rPr>
                <w:b/>
                <w:sz w:val="20"/>
                <w:szCs w:val="20"/>
              </w:rPr>
              <w:t>гп.</w:t>
            </w:r>
          </w:p>
          <w:p w14:paraId="5D2E2CEC" w14:textId="77777777" w:rsidR="00F93525" w:rsidRPr="00A26848" w:rsidRDefault="00F93525" w:rsidP="00F93525">
            <w:pPr>
              <w:ind w:right="-108"/>
              <w:jc w:val="center"/>
              <w:rPr>
                <w:b/>
                <w:sz w:val="20"/>
                <w:szCs w:val="20"/>
              </w:rPr>
            </w:pPr>
            <w:r w:rsidRPr="00A26848">
              <w:rPr>
                <w:b/>
                <w:sz w:val="20"/>
                <w:szCs w:val="20"/>
              </w:rPr>
              <w:t>Снежногорск</w:t>
            </w:r>
          </w:p>
        </w:tc>
      </w:tr>
      <w:tr w:rsidR="00F93525" w:rsidRPr="00A26848" w14:paraId="00F11A4C" w14:textId="77777777" w:rsidTr="00B62C34">
        <w:trPr>
          <w:trHeight w:val="251"/>
        </w:trPr>
        <w:tc>
          <w:tcPr>
            <w:tcW w:w="3544" w:type="dxa"/>
            <w:shd w:val="clear" w:color="auto" w:fill="auto"/>
            <w:vAlign w:val="center"/>
          </w:tcPr>
          <w:p w14:paraId="3C3937EA" w14:textId="77777777" w:rsidR="00F93525" w:rsidRPr="00A26848" w:rsidRDefault="00F93525" w:rsidP="00F93525">
            <w:pPr>
              <w:jc w:val="left"/>
              <w:rPr>
                <w:b/>
                <w:sz w:val="20"/>
                <w:szCs w:val="20"/>
              </w:rPr>
            </w:pPr>
            <w:r w:rsidRPr="00A26848">
              <w:rPr>
                <w:b/>
                <w:sz w:val="20"/>
                <w:szCs w:val="20"/>
              </w:rPr>
              <w:t>Объекты общественного питания, всего (количество),</w:t>
            </w:r>
          </w:p>
          <w:p w14:paraId="7A22CD44" w14:textId="77777777" w:rsidR="00F93525" w:rsidRPr="00A26848" w:rsidRDefault="00F93525" w:rsidP="00F93525">
            <w:pPr>
              <w:jc w:val="left"/>
              <w:rPr>
                <w:b/>
                <w:sz w:val="20"/>
                <w:szCs w:val="20"/>
              </w:rPr>
            </w:pPr>
            <w:r w:rsidRPr="00A26848">
              <w:rPr>
                <w:b/>
                <w:sz w:val="20"/>
                <w:szCs w:val="20"/>
              </w:rPr>
              <w:t>в том числе:</w:t>
            </w:r>
          </w:p>
        </w:tc>
        <w:tc>
          <w:tcPr>
            <w:tcW w:w="851" w:type="dxa"/>
            <w:shd w:val="clear" w:color="auto" w:fill="auto"/>
            <w:vAlign w:val="center"/>
          </w:tcPr>
          <w:p w14:paraId="2429B1ED" w14:textId="77777777" w:rsidR="00F93525" w:rsidRPr="00A26848" w:rsidRDefault="00F93525" w:rsidP="00B62C34">
            <w:pPr>
              <w:ind w:left="-115" w:right="-188"/>
              <w:jc w:val="center"/>
              <w:rPr>
                <w:b/>
                <w:sz w:val="20"/>
                <w:szCs w:val="20"/>
              </w:rPr>
            </w:pPr>
            <w:r w:rsidRPr="00A26848">
              <w:rPr>
                <w:b/>
                <w:sz w:val="20"/>
                <w:szCs w:val="20"/>
              </w:rPr>
              <w:t>289</w:t>
            </w:r>
          </w:p>
        </w:tc>
        <w:tc>
          <w:tcPr>
            <w:tcW w:w="1417" w:type="dxa"/>
            <w:shd w:val="clear" w:color="auto" w:fill="auto"/>
            <w:vAlign w:val="center"/>
          </w:tcPr>
          <w:p w14:paraId="6E9B8D43" w14:textId="77777777" w:rsidR="00F93525" w:rsidRPr="00A26848" w:rsidRDefault="00F93525" w:rsidP="00F93525">
            <w:pPr>
              <w:jc w:val="center"/>
              <w:rPr>
                <w:b/>
                <w:sz w:val="20"/>
                <w:szCs w:val="20"/>
              </w:rPr>
            </w:pPr>
            <w:r w:rsidRPr="00A26848">
              <w:rPr>
                <w:b/>
                <w:sz w:val="20"/>
                <w:szCs w:val="20"/>
              </w:rPr>
              <w:t>190</w:t>
            </w:r>
          </w:p>
        </w:tc>
        <w:tc>
          <w:tcPr>
            <w:tcW w:w="851" w:type="dxa"/>
            <w:shd w:val="clear" w:color="auto" w:fill="auto"/>
            <w:vAlign w:val="center"/>
          </w:tcPr>
          <w:p w14:paraId="60873E12" w14:textId="77777777" w:rsidR="00F93525" w:rsidRPr="00A26848" w:rsidRDefault="00F93525" w:rsidP="00F93525">
            <w:pPr>
              <w:jc w:val="center"/>
              <w:rPr>
                <w:b/>
                <w:sz w:val="20"/>
                <w:szCs w:val="20"/>
              </w:rPr>
            </w:pPr>
            <w:r w:rsidRPr="00A26848">
              <w:rPr>
                <w:b/>
                <w:sz w:val="20"/>
                <w:szCs w:val="20"/>
              </w:rPr>
              <w:t>70</w:t>
            </w:r>
          </w:p>
        </w:tc>
        <w:tc>
          <w:tcPr>
            <w:tcW w:w="1275" w:type="dxa"/>
            <w:shd w:val="clear" w:color="auto" w:fill="auto"/>
            <w:vAlign w:val="center"/>
          </w:tcPr>
          <w:p w14:paraId="3F6526C2" w14:textId="77777777" w:rsidR="00F93525" w:rsidRPr="00A26848" w:rsidRDefault="00F93525" w:rsidP="00F93525">
            <w:pPr>
              <w:jc w:val="center"/>
              <w:rPr>
                <w:b/>
                <w:sz w:val="20"/>
                <w:szCs w:val="20"/>
              </w:rPr>
            </w:pPr>
            <w:r w:rsidRPr="00A26848">
              <w:rPr>
                <w:b/>
                <w:sz w:val="20"/>
                <w:szCs w:val="20"/>
              </w:rPr>
              <w:t>28</w:t>
            </w:r>
          </w:p>
        </w:tc>
        <w:tc>
          <w:tcPr>
            <w:tcW w:w="1417" w:type="dxa"/>
            <w:shd w:val="clear" w:color="auto" w:fill="auto"/>
            <w:vAlign w:val="center"/>
          </w:tcPr>
          <w:p w14:paraId="268CC1BC" w14:textId="77777777" w:rsidR="00F93525" w:rsidRPr="00A26848" w:rsidRDefault="00F93525" w:rsidP="00F93525">
            <w:pPr>
              <w:jc w:val="center"/>
              <w:rPr>
                <w:b/>
                <w:sz w:val="20"/>
                <w:szCs w:val="20"/>
              </w:rPr>
            </w:pPr>
            <w:r w:rsidRPr="00A26848">
              <w:rPr>
                <w:b/>
                <w:sz w:val="20"/>
                <w:szCs w:val="20"/>
              </w:rPr>
              <w:t>1</w:t>
            </w:r>
          </w:p>
        </w:tc>
      </w:tr>
      <w:tr w:rsidR="00F93525" w:rsidRPr="00A26848" w14:paraId="60F6DECE" w14:textId="77777777" w:rsidTr="00B62C34">
        <w:trPr>
          <w:trHeight w:val="108"/>
        </w:trPr>
        <w:tc>
          <w:tcPr>
            <w:tcW w:w="3544" w:type="dxa"/>
            <w:tcBorders>
              <w:bottom w:val="single" w:sz="4" w:space="0" w:color="auto"/>
            </w:tcBorders>
            <w:shd w:val="clear" w:color="auto" w:fill="auto"/>
            <w:vAlign w:val="center"/>
          </w:tcPr>
          <w:p w14:paraId="3C8A96A6" w14:textId="77777777" w:rsidR="00F93525" w:rsidRPr="00A26848" w:rsidRDefault="00F93525" w:rsidP="00F93525">
            <w:pPr>
              <w:jc w:val="left"/>
              <w:rPr>
                <w:sz w:val="20"/>
                <w:szCs w:val="20"/>
              </w:rPr>
            </w:pPr>
            <w:r w:rsidRPr="00A26848">
              <w:rPr>
                <w:sz w:val="20"/>
                <w:szCs w:val="20"/>
              </w:rPr>
              <w:t>посадочные места</w:t>
            </w:r>
          </w:p>
        </w:tc>
        <w:tc>
          <w:tcPr>
            <w:tcW w:w="851" w:type="dxa"/>
            <w:tcBorders>
              <w:bottom w:val="single" w:sz="4" w:space="0" w:color="auto"/>
            </w:tcBorders>
            <w:shd w:val="clear" w:color="auto" w:fill="auto"/>
            <w:vAlign w:val="center"/>
          </w:tcPr>
          <w:p w14:paraId="2BC22B42" w14:textId="77777777" w:rsidR="00F93525" w:rsidRPr="00A26848" w:rsidRDefault="00F93525" w:rsidP="00B62C34">
            <w:pPr>
              <w:ind w:left="-115" w:right="-188"/>
              <w:jc w:val="center"/>
              <w:rPr>
                <w:sz w:val="20"/>
                <w:szCs w:val="20"/>
              </w:rPr>
            </w:pPr>
            <w:r w:rsidRPr="00A26848">
              <w:rPr>
                <w:sz w:val="20"/>
                <w:szCs w:val="20"/>
              </w:rPr>
              <w:t>17 246</w:t>
            </w:r>
          </w:p>
        </w:tc>
        <w:tc>
          <w:tcPr>
            <w:tcW w:w="1417" w:type="dxa"/>
            <w:tcBorders>
              <w:bottom w:val="single" w:sz="4" w:space="0" w:color="auto"/>
            </w:tcBorders>
            <w:shd w:val="clear" w:color="auto" w:fill="auto"/>
            <w:vAlign w:val="center"/>
          </w:tcPr>
          <w:p w14:paraId="530256D2" w14:textId="77777777" w:rsidR="00F93525" w:rsidRPr="00A26848" w:rsidRDefault="00F93525" w:rsidP="00F93525">
            <w:pPr>
              <w:jc w:val="center"/>
              <w:rPr>
                <w:sz w:val="20"/>
                <w:szCs w:val="20"/>
              </w:rPr>
            </w:pPr>
            <w:r w:rsidRPr="00A26848">
              <w:rPr>
                <w:sz w:val="20"/>
                <w:szCs w:val="20"/>
              </w:rPr>
              <w:t>10 751</w:t>
            </w:r>
          </w:p>
        </w:tc>
        <w:tc>
          <w:tcPr>
            <w:tcW w:w="851" w:type="dxa"/>
            <w:tcBorders>
              <w:bottom w:val="single" w:sz="4" w:space="0" w:color="auto"/>
            </w:tcBorders>
            <w:shd w:val="clear" w:color="auto" w:fill="auto"/>
            <w:vAlign w:val="center"/>
          </w:tcPr>
          <w:p w14:paraId="1BC999F2" w14:textId="77777777" w:rsidR="00F93525" w:rsidRPr="00A26848" w:rsidRDefault="00F93525" w:rsidP="00F93525">
            <w:pPr>
              <w:jc w:val="center"/>
              <w:rPr>
                <w:sz w:val="20"/>
                <w:szCs w:val="20"/>
              </w:rPr>
            </w:pPr>
            <w:r w:rsidRPr="00A26848">
              <w:rPr>
                <w:sz w:val="20"/>
                <w:szCs w:val="20"/>
              </w:rPr>
              <w:t>4 415</w:t>
            </w:r>
          </w:p>
        </w:tc>
        <w:tc>
          <w:tcPr>
            <w:tcW w:w="1275" w:type="dxa"/>
            <w:tcBorders>
              <w:bottom w:val="single" w:sz="4" w:space="0" w:color="auto"/>
            </w:tcBorders>
            <w:shd w:val="clear" w:color="auto" w:fill="auto"/>
            <w:vAlign w:val="center"/>
          </w:tcPr>
          <w:p w14:paraId="2023A2B8" w14:textId="77777777" w:rsidR="00F93525" w:rsidRPr="00A26848" w:rsidRDefault="00F93525" w:rsidP="00F93525">
            <w:pPr>
              <w:jc w:val="center"/>
              <w:rPr>
                <w:sz w:val="20"/>
                <w:szCs w:val="20"/>
              </w:rPr>
            </w:pPr>
            <w:r w:rsidRPr="00A26848">
              <w:rPr>
                <w:sz w:val="20"/>
                <w:szCs w:val="20"/>
              </w:rPr>
              <w:t>2 020</w:t>
            </w:r>
          </w:p>
        </w:tc>
        <w:tc>
          <w:tcPr>
            <w:tcW w:w="1417" w:type="dxa"/>
            <w:tcBorders>
              <w:bottom w:val="single" w:sz="4" w:space="0" w:color="auto"/>
            </w:tcBorders>
            <w:shd w:val="clear" w:color="auto" w:fill="auto"/>
            <w:vAlign w:val="center"/>
          </w:tcPr>
          <w:p w14:paraId="12264377" w14:textId="77777777" w:rsidR="00F93525" w:rsidRPr="00A26848" w:rsidRDefault="00F93525" w:rsidP="00F93525">
            <w:pPr>
              <w:jc w:val="center"/>
              <w:rPr>
                <w:sz w:val="20"/>
                <w:szCs w:val="20"/>
              </w:rPr>
            </w:pPr>
            <w:r w:rsidRPr="00A26848">
              <w:rPr>
                <w:sz w:val="20"/>
                <w:szCs w:val="20"/>
              </w:rPr>
              <w:t>60</w:t>
            </w:r>
          </w:p>
        </w:tc>
      </w:tr>
      <w:tr w:rsidR="00F93525" w:rsidRPr="00A26848" w14:paraId="3EB367E4" w14:textId="77777777" w:rsidTr="00B62C34">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9CE75F9" w14:textId="77777777" w:rsidR="00F93525" w:rsidRPr="00A26848" w:rsidRDefault="00F93525" w:rsidP="00F93525">
            <w:pPr>
              <w:jc w:val="left"/>
              <w:rPr>
                <w:b/>
                <w:sz w:val="20"/>
                <w:szCs w:val="20"/>
              </w:rPr>
            </w:pPr>
            <w:r w:rsidRPr="00A26848">
              <w:rPr>
                <w:b/>
                <w:sz w:val="20"/>
                <w:szCs w:val="20"/>
              </w:rPr>
              <w:t>Объекты общественного питания общедоступной сети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90DC4E" w14:textId="77777777" w:rsidR="00F93525" w:rsidRPr="00A26848" w:rsidRDefault="00F93525" w:rsidP="00B62C34">
            <w:pPr>
              <w:ind w:left="-115" w:right="-188"/>
              <w:jc w:val="center"/>
              <w:rPr>
                <w:b/>
                <w:sz w:val="20"/>
                <w:szCs w:val="20"/>
              </w:rPr>
            </w:pPr>
            <w:r w:rsidRPr="00A26848">
              <w:rPr>
                <w:b/>
                <w:sz w:val="20"/>
                <w:szCs w:val="20"/>
              </w:rPr>
              <w:t>183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603FC7" w14:textId="77777777" w:rsidR="00F93525" w:rsidRPr="00A26848" w:rsidRDefault="00F93525" w:rsidP="00F93525">
            <w:pPr>
              <w:jc w:val="center"/>
              <w:rPr>
                <w:b/>
                <w:sz w:val="20"/>
                <w:szCs w:val="20"/>
              </w:rPr>
            </w:pPr>
            <w:r w:rsidRPr="00A26848">
              <w:rPr>
                <w:b/>
                <w:sz w:val="20"/>
                <w:szCs w:val="20"/>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7B8BEA" w14:textId="77777777" w:rsidR="00F93525" w:rsidRPr="00A26848" w:rsidRDefault="00F93525" w:rsidP="00F93525">
            <w:pPr>
              <w:jc w:val="center"/>
              <w:rPr>
                <w:b/>
                <w:sz w:val="20"/>
                <w:szCs w:val="20"/>
              </w:rPr>
            </w:pPr>
            <w:r w:rsidRPr="00A26848">
              <w:rPr>
                <w:b/>
                <w:sz w:val="20"/>
                <w:szCs w:val="20"/>
              </w:rPr>
              <w:t>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B34E0C" w14:textId="77777777" w:rsidR="00F93525" w:rsidRPr="00A26848" w:rsidRDefault="00F93525" w:rsidP="00F93525">
            <w:pPr>
              <w:jc w:val="center"/>
              <w:rPr>
                <w:b/>
                <w:sz w:val="20"/>
                <w:szCs w:val="20"/>
              </w:rPr>
            </w:pPr>
            <w:r w:rsidRPr="00A26848">
              <w:rPr>
                <w:b/>
                <w:sz w:val="20"/>
                <w:szCs w:val="20"/>
              </w:rPr>
              <w:t>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C60B7B" w14:textId="77777777" w:rsidR="00F93525" w:rsidRPr="00A26848" w:rsidRDefault="00F93525" w:rsidP="00F93525">
            <w:pPr>
              <w:jc w:val="center"/>
              <w:rPr>
                <w:b/>
                <w:sz w:val="20"/>
                <w:szCs w:val="20"/>
              </w:rPr>
            </w:pPr>
            <w:r w:rsidRPr="00A26848">
              <w:rPr>
                <w:b/>
                <w:sz w:val="20"/>
                <w:szCs w:val="20"/>
              </w:rPr>
              <w:t>0</w:t>
            </w:r>
          </w:p>
        </w:tc>
      </w:tr>
      <w:tr w:rsidR="00F93525" w:rsidRPr="00A26848" w14:paraId="338C4489" w14:textId="77777777" w:rsidTr="00B62C34">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A57990" w14:textId="77777777" w:rsidR="00F93525" w:rsidRPr="00A26848" w:rsidRDefault="00F93525" w:rsidP="00F93525">
            <w:pPr>
              <w:jc w:val="left"/>
              <w:rPr>
                <w:sz w:val="20"/>
                <w:szCs w:val="20"/>
              </w:rPr>
            </w:pPr>
            <w:r w:rsidRPr="00A26848">
              <w:rPr>
                <w:sz w:val="20"/>
                <w:szCs w:val="20"/>
              </w:rPr>
              <w:t>посадочные места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3533B8" w14:textId="77777777" w:rsidR="00F93525" w:rsidRPr="00A26848" w:rsidRDefault="00F93525" w:rsidP="00B62C34">
            <w:pPr>
              <w:ind w:left="-115" w:right="-188"/>
              <w:jc w:val="center"/>
              <w:rPr>
                <w:sz w:val="20"/>
                <w:szCs w:val="20"/>
              </w:rPr>
            </w:pPr>
            <w:r w:rsidRPr="00A26848">
              <w:rPr>
                <w:sz w:val="20"/>
                <w:szCs w:val="20"/>
              </w:rPr>
              <w:t>6 013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E12B4" w14:textId="77777777" w:rsidR="00F93525" w:rsidRPr="00A26848" w:rsidRDefault="00F93525" w:rsidP="00F93525">
            <w:pPr>
              <w:jc w:val="center"/>
              <w:rPr>
                <w:sz w:val="20"/>
                <w:szCs w:val="20"/>
              </w:rPr>
            </w:pPr>
            <w:r w:rsidRPr="00A26848">
              <w:rPr>
                <w:sz w:val="20"/>
                <w:szCs w:val="20"/>
              </w:rPr>
              <w:t>4 723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F05CC7" w14:textId="77777777" w:rsidR="00F93525" w:rsidRPr="00A26848" w:rsidRDefault="00F93525" w:rsidP="00F93525">
            <w:pPr>
              <w:jc w:val="center"/>
              <w:rPr>
                <w:sz w:val="20"/>
                <w:szCs w:val="20"/>
              </w:rPr>
            </w:pPr>
            <w:r w:rsidRPr="00A26848">
              <w:rPr>
                <w:sz w:val="20"/>
                <w:szCs w:val="20"/>
              </w:rPr>
              <w:t>1 043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2432E1" w14:textId="77777777" w:rsidR="00F93525" w:rsidRPr="00A26848" w:rsidRDefault="00F93525" w:rsidP="00F93525">
            <w:pPr>
              <w:jc w:val="center"/>
              <w:rPr>
                <w:sz w:val="20"/>
                <w:szCs w:val="20"/>
              </w:rPr>
            </w:pPr>
            <w:r w:rsidRPr="00A26848">
              <w:rPr>
                <w:sz w:val="20"/>
                <w:szCs w:val="20"/>
              </w:rPr>
              <w:t>247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0D3DA" w14:textId="77777777" w:rsidR="00F93525" w:rsidRPr="00A26848" w:rsidRDefault="00F93525" w:rsidP="00F93525">
            <w:pPr>
              <w:jc w:val="center"/>
              <w:rPr>
                <w:sz w:val="20"/>
                <w:szCs w:val="20"/>
              </w:rPr>
            </w:pPr>
            <w:r w:rsidRPr="00A26848">
              <w:rPr>
                <w:sz w:val="20"/>
                <w:szCs w:val="20"/>
              </w:rPr>
              <w:t>0</w:t>
            </w:r>
          </w:p>
        </w:tc>
      </w:tr>
      <w:tr w:rsidR="00F93525" w:rsidRPr="00A26848" w14:paraId="2C8F52DF" w14:textId="77777777" w:rsidTr="00B62C34">
        <w:tc>
          <w:tcPr>
            <w:tcW w:w="3544" w:type="dxa"/>
            <w:tcBorders>
              <w:top w:val="single" w:sz="4" w:space="0" w:color="auto"/>
            </w:tcBorders>
            <w:shd w:val="clear" w:color="auto" w:fill="auto"/>
            <w:vAlign w:val="center"/>
          </w:tcPr>
          <w:p w14:paraId="272E1CA7" w14:textId="77777777" w:rsidR="00F93525" w:rsidRPr="00A26848" w:rsidRDefault="00F93525" w:rsidP="00F93525">
            <w:pPr>
              <w:jc w:val="left"/>
              <w:rPr>
                <w:b/>
                <w:sz w:val="20"/>
                <w:szCs w:val="20"/>
              </w:rPr>
            </w:pPr>
            <w:r w:rsidRPr="00A26848">
              <w:rPr>
                <w:b/>
                <w:sz w:val="20"/>
                <w:szCs w:val="20"/>
              </w:rPr>
              <w:t>Объекты общественного питания образовательных заведений</w:t>
            </w:r>
          </w:p>
        </w:tc>
        <w:tc>
          <w:tcPr>
            <w:tcW w:w="851" w:type="dxa"/>
            <w:tcBorders>
              <w:top w:val="single" w:sz="4" w:space="0" w:color="auto"/>
            </w:tcBorders>
            <w:shd w:val="clear" w:color="auto" w:fill="auto"/>
            <w:vAlign w:val="center"/>
          </w:tcPr>
          <w:p w14:paraId="2F0E0730" w14:textId="77777777" w:rsidR="00F93525" w:rsidRPr="00A26848" w:rsidRDefault="00F93525" w:rsidP="00B62C34">
            <w:pPr>
              <w:ind w:left="-115" w:right="-188"/>
              <w:jc w:val="center"/>
              <w:rPr>
                <w:b/>
                <w:sz w:val="20"/>
                <w:szCs w:val="20"/>
              </w:rPr>
            </w:pPr>
            <w:r w:rsidRPr="00A26848">
              <w:rPr>
                <w:b/>
                <w:sz w:val="20"/>
                <w:szCs w:val="20"/>
              </w:rPr>
              <w:t>53</w:t>
            </w:r>
          </w:p>
        </w:tc>
        <w:tc>
          <w:tcPr>
            <w:tcW w:w="1417" w:type="dxa"/>
            <w:tcBorders>
              <w:top w:val="single" w:sz="4" w:space="0" w:color="auto"/>
            </w:tcBorders>
            <w:shd w:val="clear" w:color="auto" w:fill="auto"/>
            <w:vAlign w:val="center"/>
          </w:tcPr>
          <w:p w14:paraId="48369215" w14:textId="77777777" w:rsidR="00F93525" w:rsidRPr="00A26848" w:rsidRDefault="00F93525" w:rsidP="00F93525">
            <w:pPr>
              <w:jc w:val="center"/>
              <w:rPr>
                <w:b/>
                <w:sz w:val="20"/>
                <w:szCs w:val="20"/>
              </w:rPr>
            </w:pPr>
            <w:r w:rsidRPr="00A26848">
              <w:rPr>
                <w:b/>
                <w:sz w:val="20"/>
                <w:szCs w:val="20"/>
              </w:rPr>
              <w:t>36</w:t>
            </w:r>
          </w:p>
        </w:tc>
        <w:tc>
          <w:tcPr>
            <w:tcW w:w="851" w:type="dxa"/>
            <w:tcBorders>
              <w:top w:val="single" w:sz="4" w:space="0" w:color="auto"/>
            </w:tcBorders>
            <w:shd w:val="clear" w:color="auto" w:fill="auto"/>
            <w:vAlign w:val="center"/>
          </w:tcPr>
          <w:p w14:paraId="708EFAB4" w14:textId="77777777" w:rsidR="00F93525" w:rsidRPr="00A26848" w:rsidRDefault="00F93525" w:rsidP="00F93525">
            <w:pPr>
              <w:jc w:val="center"/>
              <w:rPr>
                <w:b/>
                <w:sz w:val="20"/>
                <w:szCs w:val="20"/>
              </w:rPr>
            </w:pPr>
            <w:r w:rsidRPr="00A26848">
              <w:rPr>
                <w:b/>
                <w:sz w:val="20"/>
                <w:szCs w:val="20"/>
              </w:rPr>
              <w:t>11</w:t>
            </w:r>
          </w:p>
        </w:tc>
        <w:tc>
          <w:tcPr>
            <w:tcW w:w="1275" w:type="dxa"/>
            <w:tcBorders>
              <w:top w:val="single" w:sz="4" w:space="0" w:color="auto"/>
            </w:tcBorders>
            <w:shd w:val="clear" w:color="auto" w:fill="auto"/>
            <w:vAlign w:val="center"/>
          </w:tcPr>
          <w:p w14:paraId="3834CBBE" w14:textId="77777777" w:rsidR="00F93525" w:rsidRPr="00A26848" w:rsidRDefault="00F93525" w:rsidP="00F93525">
            <w:pPr>
              <w:jc w:val="center"/>
              <w:rPr>
                <w:b/>
                <w:sz w:val="20"/>
                <w:szCs w:val="20"/>
              </w:rPr>
            </w:pPr>
            <w:r w:rsidRPr="00A26848">
              <w:rPr>
                <w:b/>
                <w:sz w:val="20"/>
                <w:szCs w:val="20"/>
              </w:rPr>
              <w:t>5</w:t>
            </w:r>
          </w:p>
        </w:tc>
        <w:tc>
          <w:tcPr>
            <w:tcW w:w="1417" w:type="dxa"/>
            <w:tcBorders>
              <w:top w:val="single" w:sz="4" w:space="0" w:color="auto"/>
            </w:tcBorders>
            <w:shd w:val="clear" w:color="auto" w:fill="auto"/>
            <w:vAlign w:val="center"/>
          </w:tcPr>
          <w:p w14:paraId="5C7917B5" w14:textId="77777777" w:rsidR="00F93525" w:rsidRPr="00A26848" w:rsidRDefault="00F93525" w:rsidP="00F93525">
            <w:pPr>
              <w:jc w:val="center"/>
              <w:rPr>
                <w:b/>
                <w:sz w:val="20"/>
                <w:szCs w:val="20"/>
              </w:rPr>
            </w:pPr>
            <w:r w:rsidRPr="00A26848">
              <w:rPr>
                <w:b/>
                <w:sz w:val="20"/>
                <w:szCs w:val="20"/>
              </w:rPr>
              <w:t>1</w:t>
            </w:r>
          </w:p>
        </w:tc>
      </w:tr>
      <w:tr w:rsidR="00F93525" w:rsidRPr="00A26848" w14:paraId="22647CCC" w14:textId="77777777" w:rsidTr="00B62C34">
        <w:tc>
          <w:tcPr>
            <w:tcW w:w="3544" w:type="dxa"/>
            <w:shd w:val="clear" w:color="auto" w:fill="auto"/>
            <w:vAlign w:val="center"/>
          </w:tcPr>
          <w:p w14:paraId="116AFFDE" w14:textId="77777777" w:rsidR="00F93525" w:rsidRPr="00A26848" w:rsidRDefault="00F93525" w:rsidP="00F93525">
            <w:pPr>
              <w:jc w:val="left"/>
              <w:rPr>
                <w:sz w:val="20"/>
                <w:szCs w:val="20"/>
              </w:rPr>
            </w:pPr>
            <w:r w:rsidRPr="00A26848">
              <w:rPr>
                <w:sz w:val="20"/>
                <w:szCs w:val="20"/>
              </w:rPr>
              <w:t>посадочные места</w:t>
            </w:r>
          </w:p>
        </w:tc>
        <w:tc>
          <w:tcPr>
            <w:tcW w:w="851" w:type="dxa"/>
            <w:shd w:val="clear" w:color="auto" w:fill="auto"/>
          </w:tcPr>
          <w:p w14:paraId="50E6ACBB" w14:textId="77777777" w:rsidR="00F93525" w:rsidRPr="00A26848" w:rsidRDefault="00F93525" w:rsidP="00B62C34">
            <w:pPr>
              <w:ind w:left="-115" w:right="-188"/>
              <w:jc w:val="center"/>
              <w:rPr>
                <w:sz w:val="20"/>
                <w:szCs w:val="20"/>
              </w:rPr>
            </w:pPr>
            <w:r w:rsidRPr="00A26848">
              <w:rPr>
                <w:sz w:val="20"/>
                <w:szCs w:val="20"/>
              </w:rPr>
              <w:t>7 599</w:t>
            </w:r>
          </w:p>
        </w:tc>
        <w:tc>
          <w:tcPr>
            <w:tcW w:w="1417" w:type="dxa"/>
            <w:shd w:val="clear" w:color="auto" w:fill="auto"/>
          </w:tcPr>
          <w:p w14:paraId="3C7D6DE8" w14:textId="77777777" w:rsidR="00F93525" w:rsidRPr="00A26848" w:rsidRDefault="00F93525" w:rsidP="00F93525">
            <w:pPr>
              <w:jc w:val="center"/>
              <w:rPr>
                <w:sz w:val="20"/>
                <w:szCs w:val="20"/>
              </w:rPr>
            </w:pPr>
            <w:r w:rsidRPr="00A26848">
              <w:rPr>
                <w:sz w:val="20"/>
                <w:szCs w:val="20"/>
              </w:rPr>
              <w:t>4 645</w:t>
            </w:r>
          </w:p>
        </w:tc>
        <w:tc>
          <w:tcPr>
            <w:tcW w:w="851" w:type="dxa"/>
            <w:shd w:val="clear" w:color="auto" w:fill="auto"/>
          </w:tcPr>
          <w:p w14:paraId="32EE2D4E" w14:textId="77777777" w:rsidR="00F93525" w:rsidRPr="00A26848" w:rsidRDefault="00F93525" w:rsidP="00F93525">
            <w:pPr>
              <w:jc w:val="center"/>
              <w:rPr>
                <w:sz w:val="20"/>
                <w:szCs w:val="20"/>
              </w:rPr>
            </w:pPr>
            <w:r w:rsidRPr="00A26848">
              <w:rPr>
                <w:sz w:val="20"/>
                <w:szCs w:val="20"/>
              </w:rPr>
              <w:t>2 090</w:t>
            </w:r>
          </w:p>
        </w:tc>
        <w:tc>
          <w:tcPr>
            <w:tcW w:w="1275" w:type="dxa"/>
            <w:shd w:val="clear" w:color="auto" w:fill="auto"/>
          </w:tcPr>
          <w:p w14:paraId="764CE2DF" w14:textId="77777777" w:rsidR="00F93525" w:rsidRPr="00A26848" w:rsidRDefault="00F93525" w:rsidP="00F93525">
            <w:pPr>
              <w:jc w:val="center"/>
              <w:rPr>
                <w:sz w:val="20"/>
                <w:szCs w:val="20"/>
              </w:rPr>
            </w:pPr>
            <w:r w:rsidRPr="00A26848">
              <w:rPr>
                <w:sz w:val="20"/>
                <w:szCs w:val="20"/>
              </w:rPr>
              <w:t>804</w:t>
            </w:r>
          </w:p>
        </w:tc>
        <w:tc>
          <w:tcPr>
            <w:tcW w:w="1417" w:type="dxa"/>
            <w:shd w:val="clear" w:color="auto" w:fill="auto"/>
          </w:tcPr>
          <w:p w14:paraId="7EA88789" w14:textId="77777777" w:rsidR="00F93525" w:rsidRPr="00A26848" w:rsidRDefault="00F93525" w:rsidP="00F93525">
            <w:pPr>
              <w:jc w:val="center"/>
              <w:rPr>
                <w:sz w:val="20"/>
                <w:szCs w:val="20"/>
              </w:rPr>
            </w:pPr>
            <w:r w:rsidRPr="00A26848">
              <w:rPr>
                <w:sz w:val="20"/>
                <w:szCs w:val="20"/>
              </w:rPr>
              <w:t>60</w:t>
            </w:r>
          </w:p>
        </w:tc>
      </w:tr>
      <w:tr w:rsidR="00F93525" w:rsidRPr="00A26848" w14:paraId="47725A1F" w14:textId="77777777" w:rsidTr="00B62C34">
        <w:tc>
          <w:tcPr>
            <w:tcW w:w="3544" w:type="dxa"/>
            <w:shd w:val="clear" w:color="auto" w:fill="auto"/>
            <w:vAlign w:val="center"/>
          </w:tcPr>
          <w:p w14:paraId="0414527D" w14:textId="77777777" w:rsidR="00F93525" w:rsidRPr="00A26848" w:rsidRDefault="00F93525" w:rsidP="00F93525">
            <w:pPr>
              <w:jc w:val="left"/>
              <w:rPr>
                <w:b/>
                <w:sz w:val="20"/>
                <w:szCs w:val="20"/>
              </w:rPr>
            </w:pPr>
            <w:r w:rsidRPr="00A26848">
              <w:rPr>
                <w:b/>
                <w:sz w:val="20"/>
                <w:szCs w:val="20"/>
              </w:rPr>
              <w:t>Объекты общественного питания учреждений и промышленных предприятий</w:t>
            </w:r>
          </w:p>
        </w:tc>
        <w:tc>
          <w:tcPr>
            <w:tcW w:w="851" w:type="dxa"/>
            <w:shd w:val="clear" w:color="auto" w:fill="auto"/>
            <w:vAlign w:val="center"/>
          </w:tcPr>
          <w:p w14:paraId="1AAD379D" w14:textId="77777777" w:rsidR="00F93525" w:rsidRPr="00A26848" w:rsidRDefault="00F93525" w:rsidP="00B62C34">
            <w:pPr>
              <w:ind w:left="-115" w:right="-188"/>
              <w:jc w:val="center"/>
              <w:rPr>
                <w:b/>
                <w:sz w:val="20"/>
                <w:szCs w:val="20"/>
              </w:rPr>
            </w:pPr>
            <w:r w:rsidRPr="00A26848">
              <w:rPr>
                <w:b/>
                <w:sz w:val="20"/>
                <w:szCs w:val="20"/>
              </w:rPr>
              <w:t>53</w:t>
            </w:r>
          </w:p>
        </w:tc>
        <w:tc>
          <w:tcPr>
            <w:tcW w:w="1417" w:type="dxa"/>
            <w:shd w:val="clear" w:color="auto" w:fill="auto"/>
            <w:vAlign w:val="center"/>
          </w:tcPr>
          <w:p w14:paraId="023B5057" w14:textId="77777777" w:rsidR="00F93525" w:rsidRPr="00A26848" w:rsidRDefault="00F93525" w:rsidP="00F93525">
            <w:pPr>
              <w:jc w:val="center"/>
              <w:rPr>
                <w:b/>
                <w:sz w:val="20"/>
                <w:szCs w:val="20"/>
              </w:rPr>
            </w:pPr>
            <w:r w:rsidRPr="00A26848">
              <w:rPr>
                <w:b/>
                <w:sz w:val="20"/>
                <w:szCs w:val="20"/>
              </w:rPr>
              <w:t>29</w:t>
            </w:r>
          </w:p>
        </w:tc>
        <w:tc>
          <w:tcPr>
            <w:tcW w:w="851" w:type="dxa"/>
            <w:shd w:val="clear" w:color="auto" w:fill="auto"/>
            <w:vAlign w:val="center"/>
          </w:tcPr>
          <w:p w14:paraId="3885C5F7" w14:textId="77777777" w:rsidR="00F93525" w:rsidRPr="00A26848" w:rsidRDefault="00F93525" w:rsidP="00F93525">
            <w:pPr>
              <w:jc w:val="center"/>
              <w:rPr>
                <w:b/>
                <w:sz w:val="20"/>
                <w:szCs w:val="20"/>
              </w:rPr>
            </w:pPr>
            <w:r w:rsidRPr="00A26848">
              <w:rPr>
                <w:b/>
                <w:sz w:val="20"/>
                <w:szCs w:val="20"/>
              </w:rPr>
              <w:t>17</w:t>
            </w:r>
          </w:p>
        </w:tc>
        <w:tc>
          <w:tcPr>
            <w:tcW w:w="1275" w:type="dxa"/>
            <w:shd w:val="clear" w:color="auto" w:fill="auto"/>
            <w:vAlign w:val="center"/>
          </w:tcPr>
          <w:p w14:paraId="7F085C96" w14:textId="77777777" w:rsidR="00F93525" w:rsidRPr="00A26848" w:rsidRDefault="00F93525" w:rsidP="00F93525">
            <w:pPr>
              <w:jc w:val="center"/>
              <w:rPr>
                <w:b/>
                <w:sz w:val="20"/>
                <w:szCs w:val="20"/>
              </w:rPr>
            </w:pPr>
            <w:r w:rsidRPr="00A26848">
              <w:rPr>
                <w:b/>
                <w:sz w:val="20"/>
                <w:szCs w:val="20"/>
              </w:rPr>
              <w:t>7</w:t>
            </w:r>
          </w:p>
        </w:tc>
        <w:tc>
          <w:tcPr>
            <w:tcW w:w="1417" w:type="dxa"/>
            <w:shd w:val="clear" w:color="auto" w:fill="auto"/>
            <w:vAlign w:val="center"/>
          </w:tcPr>
          <w:p w14:paraId="7ED4DEC0" w14:textId="77777777" w:rsidR="00F93525" w:rsidRPr="00A26848" w:rsidRDefault="00F93525" w:rsidP="00F93525">
            <w:pPr>
              <w:jc w:val="center"/>
              <w:rPr>
                <w:b/>
                <w:sz w:val="20"/>
                <w:szCs w:val="20"/>
              </w:rPr>
            </w:pPr>
            <w:r w:rsidRPr="00A26848">
              <w:rPr>
                <w:b/>
                <w:sz w:val="20"/>
                <w:szCs w:val="20"/>
              </w:rPr>
              <w:t>0</w:t>
            </w:r>
          </w:p>
        </w:tc>
      </w:tr>
      <w:tr w:rsidR="00F93525" w:rsidRPr="00A26848" w14:paraId="462550E1" w14:textId="77777777" w:rsidTr="00B62C34">
        <w:tc>
          <w:tcPr>
            <w:tcW w:w="3544" w:type="dxa"/>
            <w:shd w:val="clear" w:color="auto" w:fill="auto"/>
            <w:vAlign w:val="center"/>
          </w:tcPr>
          <w:p w14:paraId="08F8202C" w14:textId="77777777" w:rsidR="00F93525" w:rsidRPr="00A26848" w:rsidRDefault="00F93525" w:rsidP="00F93525">
            <w:pPr>
              <w:jc w:val="left"/>
              <w:rPr>
                <w:sz w:val="20"/>
                <w:szCs w:val="20"/>
              </w:rPr>
            </w:pPr>
            <w:r w:rsidRPr="00A26848">
              <w:rPr>
                <w:sz w:val="20"/>
                <w:szCs w:val="20"/>
              </w:rPr>
              <w:t>посадочные места</w:t>
            </w:r>
          </w:p>
        </w:tc>
        <w:tc>
          <w:tcPr>
            <w:tcW w:w="851" w:type="dxa"/>
            <w:shd w:val="clear" w:color="auto" w:fill="auto"/>
          </w:tcPr>
          <w:p w14:paraId="31F6E159" w14:textId="77777777" w:rsidR="00F93525" w:rsidRPr="00A26848" w:rsidRDefault="00F93525" w:rsidP="00B62C34">
            <w:pPr>
              <w:ind w:left="-115" w:right="-188"/>
              <w:jc w:val="center"/>
              <w:rPr>
                <w:sz w:val="20"/>
                <w:szCs w:val="20"/>
              </w:rPr>
            </w:pPr>
            <w:r w:rsidRPr="00A26848">
              <w:rPr>
                <w:sz w:val="20"/>
                <w:szCs w:val="20"/>
              </w:rPr>
              <w:t>3 634</w:t>
            </w:r>
          </w:p>
        </w:tc>
        <w:tc>
          <w:tcPr>
            <w:tcW w:w="1417" w:type="dxa"/>
            <w:shd w:val="clear" w:color="auto" w:fill="auto"/>
          </w:tcPr>
          <w:p w14:paraId="672FD0FF" w14:textId="77777777" w:rsidR="00F93525" w:rsidRPr="00A26848" w:rsidRDefault="00F93525" w:rsidP="00F93525">
            <w:pPr>
              <w:jc w:val="center"/>
              <w:rPr>
                <w:sz w:val="20"/>
                <w:szCs w:val="20"/>
              </w:rPr>
            </w:pPr>
            <w:r w:rsidRPr="00A26848">
              <w:rPr>
                <w:sz w:val="20"/>
                <w:szCs w:val="20"/>
              </w:rPr>
              <w:t>1 383</w:t>
            </w:r>
          </w:p>
        </w:tc>
        <w:tc>
          <w:tcPr>
            <w:tcW w:w="851" w:type="dxa"/>
            <w:shd w:val="clear" w:color="auto" w:fill="auto"/>
          </w:tcPr>
          <w:p w14:paraId="3071B349" w14:textId="77777777" w:rsidR="00F93525" w:rsidRPr="00A26848" w:rsidRDefault="00F93525" w:rsidP="00F93525">
            <w:pPr>
              <w:jc w:val="center"/>
              <w:rPr>
                <w:sz w:val="20"/>
                <w:szCs w:val="20"/>
              </w:rPr>
            </w:pPr>
            <w:r w:rsidRPr="00A26848">
              <w:rPr>
                <w:sz w:val="20"/>
                <w:szCs w:val="20"/>
              </w:rPr>
              <w:t>1 282</w:t>
            </w:r>
          </w:p>
        </w:tc>
        <w:tc>
          <w:tcPr>
            <w:tcW w:w="1275" w:type="dxa"/>
            <w:shd w:val="clear" w:color="auto" w:fill="auto"/>
          </w:tcPr>
          <w:p w14:paraId="14F7B989" w14:textId="77777777" w:rsidR="00F93525" w:rsidRPr="00A26848" w:rsidRDefault="00F93525" w:rsidP="00F93525">
            <w:pPr>
              <w:jc w:val="center"/>
              <w:rPr>
                <w:sz w:val="20"/>
                <w:szCs w:val="20"/>
              </w:rPr>
            </w:pPr>
            <w:r w:rsidRPr="00A26848">
              <w:rPr>
                <w:sz w:val="20"/>
                <w:szCs w:val="20"/>
              </w:rPr>
              <w:t>969</w:t>
            </w:r>
          </w:p>
        </w:tc>
        <w:tc>
          <w:tcPr>
            <w:tcW w:w="1417" w:type="dxa"/>
            <w:shd w:val="clear" w:color="auto" w:fill="auto"/>
          </w:tcPr>
          <w:p w14:paraId="7E957137" w14:textId="77777777" w:rsidR="00F93525" w:rsidRPr="00A26848" w:rsidRDefault="00F93525" w:rsidP="00F93525">
            <w:pPr>
              <w:jc w:val="center"/>
              <w:rPr>
                <w:sz w:val="20"/>
                <w:szCs w:val="20"/>
              </w:rPr>
            </w:pPr>
            <w:r w:rsidRPr="00A26848">
              <w:rPr>
                <w:sz w:val="20"/>
                <w:szCs w:val="20"/>
              </w:rPr>
              <w:t>0</w:t>
            </w:r>
          </w:p>
        </w:tc>
      </w:tr>
    </w:tbl>
    <w:p w14:paraId="59E9BE3F" w14:textId="77777777" w:rsidR="00F93525" w:rsidRPr="00BB51E2" w:rsidRDefault="00F93525" w:rsidP="003A2AD7">
      <w:pPr>
        <w:tabs>
          <w:tab w:val="left" w:pos="1134"/>
        </w:tabs>
        <w:spacing w:before="240"/>
        <w:ind w:firstLine="709"/>
        <w:rPr>
          <w:sz w:val="26"/>
          <w:szCs w:val="26"/>
        </w:rPr>
      </w:pPr>
      <w:r w:rsidRPr="00BB51E2">
        <w:rPr>
          <w:sz w:val="26"/>
          <w:szCs w:val="26"/>
        </w:rPr>
        <w:t xml:space="preserve">Результат анализа общедоступной сети предприятий общественного питания на территории муниципального образования город Норильск за январь-сентябрь 2025 </w:t>
      </w:r>
      <w:r w:rsidRPr="00F93525">
        <w:rPr>
          <w:sz w:val="26"/>
          <w:szCs w:val="26"/>
        </w:rPr>
        <w:t xml:space="preserve">года </w:t>
      </w:r>
      <w:r w:rsidRPr="00BB51E2">
        <w:rPr>
          <w:sz w:val="26"/>
          <w:szCs w:val="26"/>
        </w:rPr>
        <w:t>показал положительную динамику в отношении количества объектов и посадочных мест.</w:t>
      </w:r>
    </w:p>
    <w:p w14:paraId="77346F25" w14:textId="77777777" w:rsidR="00F93525" w:rsidRPr="00BB51E2" w:rsidRDefault="00F93525" w:rsidP="00BB51E2">
      <w:pPr>
        <w:tabs>
          <w:tab w:val="left" w:pos="1134"/>
        </w:tabs>
        <w:ind w:firstLine="709"/>
        <w:rPr>
          <w:sz w:val="26"/>
          <w:szCs w:val="26"/>
        </w:rPr>
      </w:pPr>
      <w:r w:rsidRPr="00BB51E2">
        <w:rPr>
          <w:sz w:val="26"/>
          <w:szCs w:val="26"/>
        </w:rPr>
        <w:lastRenderedPageBreak/>
        <w:t xml:space="preserve">По итогам 9 месяцев 2025 года оборот общественного питания составил 9,3 млрд руб., что на 16,3% выше уровня 9 мес. 2024 года – 8,0 млрд руб. </w:t>
      </w:r>
    </w:p>
    <w:p w14:paraId="3198CCBD" w14:textId="77777777" w:rsidR="00F93525" w:rsidRPr="00BB51E2" w:rsidRDefault="00F93525" w:rsidP="00BB51E2">
      <w:pPr>
        <w:tabs>
          <w:tab w:val="left" w:pos="1134"/>
        </w:tabs>
        <w:ind w:firstLine="709"/>
        <w:rPr>
          <w:sz w:val="26"/>
          <w:szCs w:val="26"/>
        </w:rPr>
      </w:pPr>
      <w:r w:rsidRPr="00BB51E2">
        <w:rPr>
          <w:sz w:val="26"/>
          <w:szCs w:val="26"/>
        </w:rPr>
        <w:t>По оценке 2025 года данный показатель имеет положительную динамику и составит 12,4 млрд руб., что на 15,9% выше уровня прошлого года (2024 – 10,7 млрд руб.).</w:t>
      </w:r>
    </w:p>
    <w:p w14:paraId="4DF33086" w14:textId="77777777" w:rsidR="00F93525" w:rsidRPr="00F93525" w:rsidRDefault="00F93525" w:rsidP="00F93525">
      <w:pPr>
        <w:rPr>
          <w:bCs/>
          <w:sz w:val="26"/>
          <w:szCs w:val="26"/>
        </w:rPr>
      </w:pPr>
    </w:p>
    <w:p w14:paraId="0599518F" w14:textId="77777777" w:rsidR="00F93525" w:rsidRPr="00F93525" w:rsidRDefault="00F93525" w:rsidP="00F93525">
      <w:pPr>
        <w:tabs>
          <w:tab w:val="left" w:pos="900"/>
        </w:tabs>
        <w:spacing w:after="120"/>
        <w:jc w:val="center"/>
        <w:rPr>
          <w:b/>
          <w:i/>
          <w:sz w:val="26"/>
          <w:szCs w:val="26"/>
        </w:rPr>
      </w:pPr>
      <w:r w:rsidRPr="00F93525">
        <w:rPr>
          <w:b/>
          <w:i/>
          <w:sz w:val="26"/>
          <w:szCs w:val="26"/>
        </w:rPr>
        <w:t>Анализ динамики розничных цен на потребительском рынке</w:t>
      </w:r>
    </w:p>
    <w:p w14:paraId="65DA9C5C" w14:textId="77777777" w:rsidR="00F93525" w:rsidRPr="00F93525" w:rsidRDefault="00F93525" w:rsidP="00BB51E2">
      <w:pPr>
        <w:tabs>
          <w:tab w:val="left" w:pos="1134"/>
        </w:tabs>
        <w:ind w:firstLine="709"/>
        <w:rPr>
          <w:sz w:val="26"/>
          <w:szCs w:val="26"/>
        </w:rPr>
      </w:pPr>
      <w:r w:rsidRPr="00F93525">
        <w:rPr>
          <w:sz w:val="26"/>
          <w:szCs w:val="26"/>
        </w:rPr>
        <w:t>Динамика средних розничных цен на основные группы продовольственных товаров в городе за 9 месяцев 2025 года в сравнении с аналогичным периодом прошлого года представлена в таблице.</w:t>
      </w:r>
    </w:p>
    <w:p w14:paraId="0EAD6538" w14:textId="217F11EF" w:rsidR="00F93525" w:rsidRPr="00F93525" w:rsidRDefault="00F93525" w:rsidP="00F93525">
      <w:pPr>
        <w:tabs>
          <w:tab w:val="left" w:pos="1134"/>
        </w:tabs>
        <w:jc w:val="right"/>
        <w:rPr>
          <w:sz w:val="26"/>
          <w:szCs w:val="26"/>
        </w:rPr>
      </w:pPr>
      <w:r w:rsidRPr="00F93525">
        <w:rPr>
          <w:sz w:val="26"/>
          <w:szCs w:val="26"/>
        </w:rPr>
        <w:t xml:space="preserve">Таблица </w:t>
      </w:r>
      <w:r w:rsidR="001353EF">
        <w:rPr>
          <w:sz w:val="26"/>
          <w:szCs w:val="26"/>
        </w:rPr>
        <w:t>2</w:t>
      </w:r>
      <w:r w:rsidR="00C84518">
        <w:rPr>
          <w:sz w:val="26"/>
          <w:szCs w:val="26"/>
        </w:rPr>
        <w:t>3</w:t>
      </w:r>
    </w:p>
    <w:p w14:paraId="2D10C91F" w14:textId="77777777" w:rsidR="00F93525" w:rsidRPr="00F93525" w:rsidRDefault="00F93525" w:rsidP="00A26848">
      <w:pPr>
        <w:tabs>
          <w:tab w:val="left" w:pos="1134"/>
        </w:tabs>
        <w:spacing w:after="120"/>
        <w:jc w:val="center"/>
        <w:rPr>
          <w:b/>
          <w:sz w:val="26"/>
          <w:szCs w:val="26"/>
        </w:rPr>
      </w:pPr>
      <w:r w:rsidRPr="00F93525">
        <w:rPr>
          <w:b/>
          <w:sz w:val="26"/>
          <w:szCs w:val="26"/>
        </w:rPr>
        <w:t>Динамика цен на потребительском рынке Норильска</w:t>
      </w:r>
    </w:p>
    <w:tbl>
      <w:tblPr>
        <w:tblW w:w="9425" w:type="dxa"/>
        <w:tblLook w:val="04A0" w:firstRow="1" w:lastRow="0" w:firstColumn="1" w:lastColumn="0" w:noHBand="0" w:noVBand="1"/>
      </w:tblPr>
      <w:tblGrid>
        <w:gridCol w:w="503"/>
        <w:gridCol w:w="3797"/>
        <w:gridCol w:w="677"/>
        <w:gridCol w:w="1601"/>
        <w:gridCol w:w="1564"/>
        <w:gridCol w:w="1283"/>
      </w:tblGrid>
      <w:tr w:rsidR="00F93525" w:rsidRPr="00F93525" w14:paraId="462C847C" w14:textId="77777777" w:rsidTr="00886D74">
        <w:trPr>
          <w:trHeight w:val="71"/>
          <w:tblHeader/>
        </w:trPr>
        <w:tc>
          <w:tcPr>
            <w:tcW w:w="459" w:type="dxa"/>
            <w:vMerge w:val="restart"/>
            <w:tcBorders>
              <w:top w:val="single" w:sz="4" w:space="0" w:color="auto"/>
              <w:left w:val="single" w:sz="4" w:space="0" w:color="auto"/>
              <w:right w:val="single" w:sz="4" w:space="0" w:color="auto"/>
            </w:tcBorders>
            <w:shd w:val="clear" w:color="auto" w:fill="C7CCE4"/>
            <w:vAlign w:val="center"/>
            <w:hideMark/>
          </w:tcPr>
          <w:p w14:paraId="78007171" w14:textId="77777777" w:rsidR="00F93525" w:rsidRPr="00F93525" w:rsidRDefault="00F93525" w:rsidP="00F93525">
            <w:pPr>
              <w:ind w:right="-73"/>
              <w:jc w:val="center"/>
              <w:rPr>
                <w:b/>
                <w:sz w:val="20"/>
                <w:szCs w:val="20"/>
              </w:rPr>
            </w:pPr>
            <w:r w:rsidRPr="00F93525">
              <w:rPr>
                <w:b/>
                <w:sz w:val="20"/>
                <w:szCs w:val="20"/>
              </w:rPr>
              <w:t>№ п/п</w:t>
            </w:r>
          </w:p>
        </w:tc>
        <w:tc>
          <w:tcPr>
            <w:tcW w:w="3823" w:type="dxa"/>
            <w:vMerge w:val="restart"/>
            <w:tcBorders>
              <w:top w:val="single" w:sz="4" w:space="0" w:color="auto"/>
              <w:left w:val="nil"/>
              <w:right w:val="single" w:sz="4" w:space="0" w:color="auto"/>
            </w:tcBorders>
            <w:shd w:val="clear" w:color="auto" w:fill="C7CCE4"/>
            <w:vAlign w:val="center"/>
            <w:hideMark/>
          </w:tcPr>
          <w:p w14:paraId="440CEB52" w14:textId="77777777" w:rsidR="00F93525" w:rsidRPr="00F93525" w:rsidRDefault="00F93525" w:rsidP="00F93525">
            <w:pPr>
              <w:ind w:right="-73"/>
              <w:jc w:val="center"/>
              <w:rPr>
                <w:b/>
                <w:sz w:val="20"/>
                <w:szCs w:val="20"/>
              </w:rPr>
            </w:pPr>
            <w:r w:rsidRPr="00F93525">
              <w:rPr>
                <w:b/>
                <w:sz w:val="20"/>
                <w:szCs w:val="20"/>
              </w:rPr>
              <w:t>Наименование</w:t>
            </w:r>
          </w:p>
        </w:tc>
        <w:tc>
          <w:tcPr>
            <w:tcW w:w="678" w:type="dxa"/>
            <w:vMerge w:val="restart"/>
            <w:tcBorders>
              <w:top w:val="single" w:sz="4" w:space="0" w:color="auto"/>
              <w:left w:val="nil"/>
              <w:right w:val="single" w:sz="4" w:space="0" w:color="auto"/>
            </w:tcBorders>
            <w:shd w:val="clear" w:color="auto" w:fill="C7CCE4"/>
            <w:vAlign w:val="center"/>
            <w:hideMark/>
          </w:tcPr>
          <w:p w14:paraId="3EAC7897" w14:textId="77777777" w:rsidR="00F93525" w:rsidRPr="00F93525" w:rsidRDefault="00F93525" w:rsidP="00F93525">
            <w:pPr>
              <w:ind w:right="-73"/>
              <w:jc w:val="center"/>
              <w:rPr>
                <w:b/>
                <w:sz w:val="20"/>
                <w:szCs w:val="20"/>
              </w:rPr>
            </w:pPr>
            <w:r w:rsidRPr="00F93525">
              <w:rPr>
                <w:b/>
                <w:sz w:val="20"/>
                <w:szCs w:val="20"/>
              </w:rPr>
              <w:t>Ед.</w:t>
            </w:r>
          </w:p>
          <w:p w14:paraId="799AFD7D" w14:textId="77777777" w:rsidR="00F93525" w:rsidRPr="00F93525" w:rsidRDefault="00F93525" w:rsidP="00F93525">
            <w:pPr>
              <w:ind w:right="-73"/>
              <w:jc w:val="center"/>
              <w:rPr>
                <w:b/>
                <w:sz w:val="20"/>
                <w:szCs w:val="20"/>
              </w:rPr>
            </w:pPr>
            <w:r w:rsidRPr="00F93525">
              <w:rPr>
                <w:b/>
                <w:sz w:val="20"/>
                <w:szCs w:val="20"/>
              </w:rPr>
              <w:t>изм.</w:t>
            </w:r>
          </w:p>
        </w:tc>
        <w:tc>
          <w:tcPr>
            <w:tcW w:w="3179" w:type="dxa"/>
            <w:gridSpan w:val="2"/>
            <w:tcBorders>
              <w:top w:val="single" w:sz="4" w:space="0" w:color="auto"/>
              <w:left w:val="nil"/>
              <w:bottom w:val="single" w:sz="4" w:space="0" w:color="auto"/>
              <w:right w:val="single" w:sz="4" w:space="0" w:color="auto"/>
            </w:tcBorders>
            <w:shd w:val="clear" w:color="auto" w:fill="C7CCE4"/>
            <w:vAlign w:val="center"/>
          </w:tcPr>
          <w:p w14:paraId="49FB8CEF" w14:textId="77777777" w:rsidR="00F93525" w:rsidRPr="00F93525" w:rsidRDefault="00F93525" w:rsidP="00F93525">
            <w:pPr>
              <w:ind w:right="-73"/>
              <w:jc w:val="center"/>
              <w:rPr>
                <w:b/>
                <w:sz w:val="20"/>
                <w:szCs w:val="20"/>
              </w:rPr>
            </w:pPr>
            <w:r w:rsidRPr="00F93525">
              <w:rPr>
                <w:b/>
                <w:sz w:val="20"/>
                <w:szCs w:val="20"/>
              </w:rPr>
              <w:t>Средняя цена, руб.</w:t>
            </w:r>
          </w:p>
        </w:tc>
        <w:tc>
          <w:tcPr>
            <w:tcW w:w="1286" w:type="dxa"/>
            <w:vMerge w:val="restart"/>
            <w:tcBorders>
              <w:top w:val="single" w:sz="4" w:space="0" w:color="auto"/>
              <w:left w:val="nil"/>
              <w:right w:val="single" w:sz="4" w:space="0" w:color="auto"/>
            </w:tcBorders>
            <w:shd w:val="clear" w:color="auto" w:fill="C7CCE4"/>
            <w:vAlign w:val="center"/>
          </w:tcPr>
          <w:p w14:paraId="525A95A6" w14:textId="77777777" w:rsidR="00F93525" w:rsidRPr="00F93525" w:rsidRDefault="00F93525" w:rsidP="00F93525">
            <w:pPr>
              <w:ind w:right="-73"/>
              <w:jc w:val="center"/>
              <w:rPr>
                <w:b/>
                <w:sz w:val="20"/>
                <w:szCs w:val="20"/>
              </w:rPr>
            </w:pPr>
            <w:r w:rsidRPr="00F93525">
              <w:rPr>
                <w:b/>
                <w:sz w:val="20"/>
                <w:szCs w:val="20"/>
              </w:rPr>
              <w:t xml:space="preserve">Темп </w:t>
            </w:r>
          </w:p>
          <w:p w14:paraId="782BDF90" w14:textId="77777777" w:rsidR="00F93525" w:rsidRPr="00F93525" w:rsidRDefault="00F93525" w:rsidP="00F93525">
            <w:pPr>
              <w:ind w:right="-73"/>
              <w:jc w:val="center"/>
              <w:rPr>
                <w:b/>
                <w:sz w:val="20"/>
                <w:szCs w:val="20"/>
              </w:rPr>
            </w:pPr>
            <w:r w:rsidRPr="00F93525">
              <w:rPr>
                <w:b/>
                <w:sz w:val="20"/>
                <w:szCs w:val="20"/>
              </w:rPr>
              <w:t>роста/снижения, %</w:t>
            </w:r>
          </w:p>
        </w:tc>
      </w:tr>
      <w:tr w:rsidR="00F93525" w:rsidRPr="00F93525" w14:paraId="79CEB52B" w14:textId="77777777" w:rsidTr="00886D74">
        <w:trPr>
          <w:trHeight w:val="71"/>
          <w:tblHeader/>
        </w:trPr>
        <w:tc>
          <w:tcPr>
            <w:tcW w:w="459" w:type="dxa"/>
            <w:vMerge/>
            <w:tcBorders>
              <w:left w:val="single" w:sz="4" w:space="0" w:color="auto"/>
              <w:bottom w:val="single" w:sz="4" w:space="0" w:color="auto"/>
              <w:right w:val="single" w:sz="4" w:space="0" w:color="auto"/>
            </w:tcBorders>
            <w:shd w:val="clear" w:color="auto" w:fill="C7CCE4"/>
            <w:vAlign w:val="center"/>
          </w:tcPr>
          <w:p w14:paraId="34E3558D" w14:textId="77777777" w:rsidR="00F93525" w:rsidRPr="00F93525" w:rsidRDefault="00F93525" w:rsidP="00F93525">
            <w:pPr>
              <w:ind w:right="-73"/>
              <w:jc w:val="center"/>
              <w:rPr>
                <w:b/>
                <w:sz w:val="20"/>
                <w:szCs w:val="20"/>
              </w:rPr>
            </w:pPr>
          </w:p>
        </w:tc>
        <w:tc>
          <w:tcPr>
            <w:tcW w:w="3823" w:type="dxa"/>
            <w:vMerge/>
            <w:tcBorders>
              <w:left w:val="nil"/>
              <w:bottom w:val="single" w:sz="4" w:space="0" w:color="auto"/>
              <w:right w:val="single" w:sz="4" w:space="0" w:color="auto"/>
            </w:tcBorders>
            <w:shd w:val="clear" w:color="auto" w:fill="C7CCE4"/>
            <w:vAlign w:val="center"/>
          </w:tcPr>
          <w:p w14:paraId="1055C729" w14:textId="77777777" w:rsidR="00F93525" w:rsidRPr="00F93525" w:rsidRDefault="00F93525" w:rsidP="00F93525">
            <w:pPr>
              <w:ind w:right="-73"/>
              <w:jc w:val="center"/>
              <w:rPr>
                <w:b/>
                <w:sz w:val="20"/>
                <w:szCs w:val="20"/>
              </w:rPr>
            </w:pPr>
          </w:p>
        </w:tc>
        <w:tc>
          <w:tcPr>
            <w:tcW w:w="678" w:type="dxa"/>
            <w:vMerge/>
            <w:tcBorders>
              <w:left w:val="nil"/>
              <w:bottom w:val="single" w:sz="4" w:space="0" w:color="auto"/>
              <w:right w:val="single" w:sz="4" w:space="0" w:color="auto"/>
            </w:tcBorders>
            <w:shd w:val="clear" w:color="auto" w:fill="C7CCE4"/>
            <w:vAlign w:val="center"/>
          </w:tcPr>
          <w:p w14:paraId="45C62791" w14:textId="77777777" w:rsidR="00F93525" w:rsidRPr="00F93525" w:rsidRDefault="00F93525" w:rsidP="00F93525">
            <w:pPr>
              <w:ind w:right="-73"/>
              <w:jc w:val="center"/>
              <w:rPr>
                <w:b/>
                <w:sz w:val="20"/>
                <w:szCs w:val="20"/>
              </w:rPr>
            </w:pPr>
          </w:p>
        </w:tc>
        <w:tc>
          <w:tcPr>
            <w:tcW w:w="1608" w:type="dxa"/>
            <w:tcBorders>
              <w:top w:val="single" w:sz="4" w:space="0" w:color="auto"/>
              <w:left w:val="nil"/>
              <w:bottom w:val="single" w:sz="4" w:space="0" w:color="auto"/>
              <w:right w:val="single" w:sz="4" w:space="0" w:color="auto"/>
            </w:tcBorders>
            <w:shd w:val="clear" w:color="auto" w:fill="C7CCE4"/>
            <w:vAlign w:val="center"/>
          </w:tcPr>
          <w:p w14:paraId="5DE8BDF1" w14:textId="77777777" w:rsidR="00F93525" w:rsidRPr="00F93525" w:rsidRDefault="00F93525" w:rsidP="00F93525">
            <w:pPr>
              <w:ind w:right="-73"/>
              <w:jc w:val="center"/>
              <w:rPr>
                <w:b/>
                <w:sz w:val="20"/>
                <w:szCs w:val="20"/>
              </w:rPr>
            </w:pPr>
            <w:r w:rsidRPr="00F93525">
              <w:rPr>
                <w:b/>
                <w:sz w:val="20"/>
                <w:szCs w:val="20"/>
              </w:rPr>
              <w:t xml:space="preserve">9 месяцев </w:t>
            </w:r>
          </w:p>
          <w:p w14:paraId="44CB9F57" w14:textId="77777777" w:rsidR="00F93525" w:rsidRPr="00F93525" w:rsidRDefault="00F93525" w:rsidP="00F93525">
            <w:pPr>
              <w:ind w:right="-73"/>
              <w:jc w:val="center"/>
              <w:rPr>
                <w:b/>
                <w:sz w:val="20"/>
                <w:szCs w:val="20"/>
              </w:rPr>
            </w:pPr>
            <w:r w:rsidRPr="00F93525">
              <w:rPr>
                <w:b/>
                <w:sz w:val="20"/>
                <w:szCs w:val="20"/>
              </w:rPr>
              <w:t>2024 год</w:t>
            </w:r>
          </w:p>
        </w:tc>
        <w:tc>
          <w:tcPr>
            <w:tcW w:w="1571" w:type="dxa"/>
            <w:tcBorders>
              <w:top w:val="single" w:sz="4" w:space="0" w:color="auto"/>
              <w:left w:val="nil"/>
              <w:bottom w:val="single" w:sz="4" w:space="0" w:color="auto"/>
              <w:right w:val="single" w:sz="4" w:space="0" w:color="auto"/>
            </w:tcBorders>
            <w:shd w:val="clear" w:color="auto" w:fill="C7CCE4"/>
            <w:vAlign w:val="center"/>
          </w:tcPr>
          <w:p w14:paraId="52ACAFCF" w14:textId="77777777" w:rsidR="00F93525" w:rsidRPr="00F93525" w:rsidRDefault="00F93525" w:rsidP="00F93525">
            <w:pPr>
              <w:ind w:right="-73"/>
              <w:jc w:val="center"/>
              <w:rPr>
                <w:b/>
                <w:sz w:val="20"/>
                <w:szCs w:val="20"/>
              </w:rPr>
            </w:pPr>
            <w:r w:rsidRPr="00F93525">
              <w:rPr>
                <w:b/>
                <w:sz w:val="20"/>
                <w:szCs w:val="20"/>
              </w:rPr>
              <w:t xml:space="preserve">9 месяцев </w:t>
            </w:r>
          </w:p>
          <w:p w14:paraId="45E184EC" w14:textId="77777777" w:rsidR="00F93525" w:rsidRPr="00F93525" w:rsidRDefault="00F93525" w:rsidP="00F93525">
            <w:pPr>
              <w:ind w:right="-73"/>
              <w:jc w:val="center"/>
              <w:rPr>
                <w:b/>
                <w:sz w:val="20"/>
                <w:szCs w:val="20"/>
              </w:rPr>
            </w:pPr>
            <w:r w:rsidRPr="00F93525">
              <w:rPr>
                <w:b/>
                <w:sz w:val="20"/>
                <w:szCs w:val="20"/>
              </w:rPr>
              <w:t>2025 год</w:t>
            </w:r>
          </w:p>
        </w:tc>
        <w:tc>
          <w:tcPr>
            <w:tcW w:w="1286" w:type="dxa"/>
            <w:vMerge/>
            <w:tcBorders>
              <w:left w:val="nil"/>
              <w:bottom w:val="single" w:sz="4" w:space="0" w:color="auto"/>
              <w:right w:val="single" w:sz="4" w:space="0" w:color="auto"/>
            </w:tcBorders>
            <w:shd w:val="clear" w:color="auto" w:fill="C7CCE4"/>
            <w:vAlign w:val="center"/>
          </w:tcPr>
          <w:p w14:paraId="77B51AB6" w14:textId="77777777" w:rsidR="00F93525" w:rsidRPr="00F93525" w:rsidRDefault="00F93525" w:rsidP="00F93525">
            <w:pPr>
              <w:ind w:right="-73"/>
              <w:jc w:val="center"/>
              <w:rPr>
                <w:b/>
                <w:sz w:val="20"/>
                <w:szCs w:val="20"/>
              </w:rPr>
            </w:pPr>
          </w:p>
        </w:tc>
      </w:tr>
      <w:tr w:rsidR="00F93525" w:rsidRPr="00F93525" w14:paraId="60B4FE2A" w14:textId="77777777" w:rsidTr="00886D74">
        <w:trPr>
          <w:trHeight w:val="3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A0938F9" w14:textId="77777777" w:rsidR="00F93525" w:rsidRPr="00F93525" w:rsidRDefault="00F93525" w:rsidP="00F93525">
            <w:pPr>
              <w:ind w:right="-73"/>
              <w:jc w:val="center"/>
              <w:rPr>
                <w:sz w:val="20"/>
                <w:szCs w:val="20"/>
              </w:rPr>
            </w:pPr>
            <w:r w:rsidRPr="00F93525">
              <w:rPr>
                <w:sz w:val="20"/>
                <w:szCs w:val="20"/>
              </w:rPr>
              <w:t>1</w:t>
            </w:r>
          </w:p>
        </w:tc>
        <w:tc>
          <w:tcPr>
            <w:tcW w:w="3823" w:type="dxa"/>
            <w:tcBorders>
              <w:top w:val="nil"/>
              <w:left w:val="nil"/>
              <w:bottom w:val="single" w:sz="4" w:space="0" w:color="auto"/>
              <w:right w:val="single" w:sz="4" w:space="0" w:color="auto"/>
            </w:tcBorders>
            <w:shd w:val="clear" w:color="auto" w:fill="auto"/>
            <w:vAlign w:val="center"/>
            <w:hideMark/>
          </w:tcPr>
          <w:p w14:paraId="1EDB4FCC" w14:textId="77777777" w:rsidR="00F93525" w:rsidRPr="00F93525" w:rsidRDefault="00F93525" w:rsidP="00F93525">
            <w:pPr>
              <w:jc w:val="left"/>
              <w:rPr>
                <w:sz w:val="20"/>
                <w:szCs w:val="20"/>
              </w:rPr>
            </w:pPr>
            <w:r w:rsidRPr="00F93525">
              <w:rPr>
                <w:sz w:val="20"/>
                <w:szCs w:val="20"/>
              </w:rPr>
              <w:t>Хлеб пшеничный из муки 1 сорта</w:t>
            </w:r>
          </w:p>
        </w:tc>
        <w:tc>
          <w:tcPr>
            <w:tcW w:w="678" w:type="dxa"/>
            <w:tcBorders>
              <w:top w:val="nil"/>
              <w:left w:val="nil"/>
              <w:bottom w:val="single" w:sz="4" w:space="0" w:color="auto"/>
              <w:right w:val="single" w:sz="4" w:space="0" w:color="auto"/>
            </w:tcBorders>
            <w:shd w:val="clear" w:color="auto" w:fill="auto"/>
            <w:vAlign w:val="center"/>
            <w:hideMark/>
          </w:tcPr>
          <w:p w14:paraId="5E910672"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7CB12C3C" w14:textId="77777777" w:rsidR="00F93525" w:rsidRPr="00F93525" w:rsidRDefault="00F93525" w:rsidP="00F93525">
            <w:pPr>
              <w:jc w:val="center"/>
              <w:rPr>
                <w:sz w:val="20"/>
                <w:szCs w:val="20"/>
              </w:rPr>
            </w:pPr>
            <w:r w:rsidRPr="00F93525">
              <w:rPr>
                <w:color w:val="000000"/>
                <w:sz w:val="20"/>
                <w:szCs w:val="20"/>
              </w:rPr>
              <w:t>175,0</w:t>
            </w:r>
          </w:p>
        </w:tc>
        <w:tc>
          <w:tcPr>
            <w:tcW w:w="1571" w:type="dxa"/>
            <w:tcBorders>
              <w:top w:val="nil"/>
              <w:left w:val="nil"/>
              <w:bottom w:val="single" w:sz="4" w:space="0" w:color="auto"/>
              <w:right w:val="single" w:sz="4" w:space="0" w:color="auto"/>
            </w:tcBorders>
            <w:shd w:val="clear" w:color="auto" w:fill="auto"/>
            <w:vAlign w:val="center"/>
          </w:tcPr>
          <w:p w14:paraId="33FAFE6C" w14:textId="77777777" w:rsidR="00F93525" w:rsidRPr="00F93525" w:rsidRDefault="00F93525" w:rsidP="00F93525">
            <w:pPr>
              <w:jc w:val="center"/>
              <w:rPr>
                <w:sz w:val="20"/>
                <w:szCs w:val="20"/>
              </w:rPr>
            </w:pPr>
            <w:r w:rsidRPr="00F93525">
              <w:rPr>
                <w:rFonts w:eastAsiaTheme="minorHAnsi"/>
                <w:sz w:val="20"/>
                <w:szCs w:val="20"/>
                <w:lang w:eastAsia="en-US"/>
              </w:rPr>
              <w:t>200,0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3EFF3C31" w14:textId="77777777" w:rsidR="00F93525" w:rsidRPr="00F93525" w:rsidRDefault="00F93525" w:rsidP="00F93525">
            <w:pPr>
              <w:jc w:val="center"/>
              <w:rPr>
                <w:sz w:val="20"/>
                <w:szCs w:val="20"/>
              </w:rPr>
            </w:pPr>
            <w:r w:rsidRPr="00F93525">
              <w:rPr>
                <w:rFonts w:eastAsiaTheme="minorHAnsi"/>
                <w:sz w:val="20"/>
                <w:szCs w:val="20"/>
                <w:lang w:eastAsia="en-US"/>
              </w:rPr>
              <w:t>114,3</w:t>
            </w:r>
          </w:p>
        </w:tc>
      </w:tr>
      <w:tr w:rsidR="00F93525" w:rsidRPr="00F93525" w14:paraId="230C05FA" w14:textId="77777777" w:rsidTr="00886D74">
        <w:trPr>
          <w:trHeight w:val="26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A876D59" w14:textId="77777777" w:rsidR="00F93525" w:rsidRPr="00F93525" w:rsidRDefault="00F93525" w:rsidP="00F93525">
            <w:pPr>
              <w:ind w:right="-73"/>
              <w:jc w:val="center"/>
              <w:rPr>
                <w:sz w:val="20"/>
                <w:szCs w:val="20"/>
              </w:rPr>
            </w:pPr>
            <w:r w:rsidRPr="00F93525">
              <w:rPr>
                <w:sz w:val="20"/>
                <w:szCs w:val="20"/>
              </w:rPr>
              <w:t>2</w:t>
            </w:r>
          </w:p>
        </w:tc>
        <w:tc>
          <w:tcPr>
            <w:tcW w:w="3823" w:type="dxa"/>
            <w:tcBorders>
              <w:top w:val="nil"/>
              <w:left w:val="nil"/>
              <w:bottom w:val="single" w:sz="4" w:space="0" w:color="auto"/>
              <w:right w:val="single" w:sz="4" w:space="0" w:color="auto"/>
            </w:tcBorders>
            <w:shd w:val="clear" w:color="auto" w:fill="auto"/>
            <w:vAlign w:val="center"/>
            <w:hideMark/>
          </w:tcPr>
          <w:p w14:paraId="587AABDF" w14:textId="77777777" w:rsidR="00F93525" w:rsidRPr="00F93525" w:rsidRDefault="00F93525" w:rsidP="00F93525">
            <w:pPr>
              <w:jc w:val="left"/>
              <w:rPr>
                <w:sz w:val="20"/>
                <w:szCs w:val="20"/>
              </w:rPr>
            </w:pPr>
            <w:r w:rsidRPr="00F93525">
              <w:rPr>
                <w:sz w:val="20"/>
                <w:szCs w:val="20"/>
              </w:rPr>
              <w:t>Хлеб ржано-пшеничный</w:t>
            </w:r>
          </w:p>
        </w:tc>
        <w:tc>
          <w:tcPr>
            <w:tcW w:w="678" w:type="dxa"/>
            <w:tcBorders>
              <w:top w:val="nil"/>
              <w:left w:val="nil"/>
              <w:bottom w:val="single" w:sz="4" w:space="0" w:color="auto"/>
              <w:right w:val="single" w:sz="4" w:space="0" w:color="auto"/>
            </w:tcBorders>
            <w:shd w:val="clear" w:color="auto" w:fill="auto"/>
            <w:vAlign w:val="center"/>
            <w:hideMark/>
          </w:tcPr>
          <w:p w14:paraId="75208138"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vAlign w:val="center"/>
          </w:tcPr>
          <w:p w14:paraId="7B0A412B" w14:textId="77777777" w:rsidR="00F93525" w:rsidRPr="00F93525" w:rsidRDefault="00F93525" w:rsidP="00F93525">
            <w:pPr>
              <w:jc w:val="center"/>
              <w:rPr>
                <w:sz w:val="20"/>
                <w:szCs w:val="20"/>
              </w:rPr>
            </w:pPr>
            <w:r w:rsidRPr="00F93525">
              <w:rPr>
                <w:color w:val="000000"/>
                <w:sz w:val="20"/>
                <w:szCs w:val="20"/>
              </w:rPr>
              <w:t>123,6</w:t>
            </w:r>
          </w:p>
        </w:tc>
        <w:tc>
          <w:tcPr>
            <w:tcW w:w="1571" w:type="dxa"/>
            <w:tcBorders>
              <w:top w:val="nil"/>
              <w:left w:val="nil"/>
              <w:bottom w:val="single" w:sz="4" w:space="0" w:color="auto"/>
              <w:right w:val="single" w:sz="4" w:space="0" w:color="auto"/>
            </w:tcBorders>
            <w:shd w:val="clear" w:color="auto" w:fill="auto"/>
            <w:vAlign w:val="center"/>
          </w:tcPr>
          <w:p w14:paraId="53730A54" w14:textId="77777777" w:rsidR="00F93525" w:rsidRPr="00F93525" w:rsidRDefault="00F93525" w:rsidP="00F93525">
            <w:pPr>
              <w:jc w:val="center"/>
              <w:rPr>
                <w:sz w:val="20"/>
                <w:szCs w:val="20"/>
              </w:rPr>
            </w:pPr>
            <w:r w:rsidRPr="00F93525">
              <w:rPr>
                <w:rFonts w:eastAsiaTheme="minorHAnsi"/>
                <w:sz w:val="20"/>
                <w:szCs w:val="20"/>
                <w:lang w:eastAsia="en-US"/>
              </w:rPr>
              <w:t>138,4</w:t>
            </w:r>
          </w:p>
        </w:tc>
        <w:tc>
          <w:tcPr>
            <w:tcW w:w="1286" w:type="dxa"/>
            <w:tcBorders>
              <w:top w:val="nil"/>
              <w:left w:val="single" w:sz="4" w:space="0" w:color="auto"/>
              <w:bottom w:val="single" w:sz="4" w:space="0" w:color="auto"/>
              <w:right w:val="single" w:sz="4" w:space="0" w:color="auto"/>
            </w:tcBorders>
            <w:shd w:val="clear" w:color="auto" w:fill="auto"/>
            <w:vAlign w:val="center"/>
          </w:tcPr>
          <w:p w14:paraId="7F600E28" w14:textId="77777777" w:rsidR="00F93525" w:rsidRPr="00F93525" w:rsidRDefault="00F93525" w:rsidP="00F93525">
            <w:pPr>
              <w:jc w:val="center"/>
              <w:rPr>
                <w:sz w:val="20"/>
                <w:szCs w:val="20"/>
              </w:rPr>
            </w:pPr>
            <w:r w:rsidRPr="00F93525">
              <w:rPr>
                <w:rFonts w:eastAsiaTheme="minorHAnsi"/>
                <w:sz w:val="20"/>
                <w:szCs w:val="20"/>
                <w:lang w:eastAsia="en-US"/>
              </w:rPr>
              <w:t>112,0</w:t>
            </w:r>
          </w:p>
        </w:tc>
      </w:tr>
      <w:tr w:rsidR="00F93525" w:rsidRPr="00F93525" w14:paraId="216D534A" w14:textId="77777777" w:rsidTr="00886D74">
        <w:trPr>
          <w:trHeight w:val="176"/>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F4DFB99" w14:textId="77777777" w:rsidR="00F93525" w:rsidRPr="00F93525" w:rsidRDefault="00F93525" w:rsidP="00F93525">
            <w:pPr>
              <w:ind w:right="-73"/>
              <w:jc w:val="center"/>
              <w:rPr>
                <w:sz w:val="20"/>
                <w:szCs w:val="20"/>
              </w:rPr>
            </w:pPr>
            <w:r w:rsidRPr="00F93525">
              <w:rPr>
                <w:sz w:val="20"/>
                <w:szCs w:val="20"/>
              </w:rPr>
              <w:t>3</w:t>
            </w:r>
          </w:p>
        </w:tc>
        <w:tc>
          <w:tcPr>
            <w:tcW w:w="3823" w:type="dxa"/>
            <w:tcBorders>
              <w:top w:val="nil"/>
              <w:left w:val="nil"/>
              <w:bottom w:val="single" w:sz="4" w:space="0" w:color="auto"/>
              <w:right w:val="single" w:sz="4" w:space="0" w:color="auto"/>
            </w:tcBorders>
            <w:shd w:val="clear" w:color="auto" w:fill="auto"/>
            <w:vAlign w:val="center"/>
            <w:hideMark/>
          </w:tcPr>
          <w:p w14:paraId="0DB9E3C4" w14:textId="77777777" w:rsidR="00F93525" w:rsidRPr="00F93525" w:rsidRDefault="00F93525" w:rsidP="00F93525">
            <w:pPr>
              <w:jc w:val="left"/>
              <w:rPr>
                <w:sz w:val="20"/>
                <w:szCs w:val="20"/>
              </w:rPr>
            </w:pPr>
            <w:r w:rsidRPr="00F93525">
              <w:rPr>
                <w:sz w:val="20"/>
                <w:szCs w:val="20"/>
              </w:rPr>
              <w:t>Мука пшеничная, в/с</w:t>
            </w:r>
          </w:p>
        </w:tc>
        <w:tc>
          <w:tcPr>
            <w:tcW w:w="678" w:type="dxa"/>
            <w:tcBorders>
              <w:top w:val="nil"/>
              <w:left w:val="nil"/>
              <w:bottom w:val="single" w:sz="4" w:space="0" w:color="auto"/>
              <w:right w:val="single" w:sz="4" w:space="0" w:color="auto"/>
            </w:tcBorders>
            <w:shd w:val="clear" w:color="auto" w:fill="auto"/>
            <w:vAlign w:val="center"/>
            <w:hideMark/>
          </w:tcPr>
          <w:p w14:paraId="2F639F1C"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vAlign w:val="center"/>
          </w:tcPr>
          <w:p w14:paraId="1BDBC4E6" w14:textId="77777777" w:rsidR="00F93525" w:rsidRPr="00F93525" w:rsidRDefault="00F93525" w:rsidP="00F93525">
            <w:pPr>
              <w:jc w:val="center"/>
              <w:rPr>
                <w:sz w:val="20"/>
                <w:szCs w:val="20"/>
              </w:rPr>
            </w:pPr>
            <w:r w:rsidRPr="00F93525">
              <w:rPr>
                <w:color w:val="000000"/>
                <w:sz w:val="20"/>
                <w:szCs w:val="20"/>
              </w:rPr>
              <w:t>78,2</w:t>
            </w:r>
          </w:p>
        </w:tc>
        <w:tc>
          <w:tcPr>
            <w:tcW w:w="1571" w:type="dxa"/>
            <w:tcBorders>
              <w:top w:val="nil"/>
              <w:left w:val="nil"/>
              <w:bottom w:val="single" w:sz="4" w:space="0" w:color="auto"/>
              <w:right w:val="single" w:sz="4" w:space="0" w:color="auto"/>
            </w:tcBorders>
            <w:shd w:val="clear" w:color="auto" w:fill="auto"/>
            <w:vAlign w:val="center"/>
          </w:tcPr>
          <w:p w14:paraId="591D6938" w14:textId="77777777" w:rsidR="00F93525" w:rsidRPr="00F93525" w:rsidRDefault="00F93525" w:rsidP="00F93525">
            <w:pPr>
              <w:jc w:val="center"/>
              <w:rPr>
                <w:sz w:val="20"/>
                <w:szCs w:val="20"/>
              </w:rPr>
            </w:pPr>
            <w:r w:rsidRPr="00F93525">
              <w:rPr>
                <w:rFonts w:eastAsiaTheme="minorHAnsi"/>
                <w:sz w:val="20"/>
                <w:szCs w:val="20"/>
                <w:lang w:eastAsia="en-US"/>
              </w:rPr>
              <w:t>84,8</w:t>
            </w:r>
          </w:p>
        </w:tc>
        <w:tc>
          <w:tcPr>
            <w:tcW w:w="1286" w:type="dxa"/>
            <w:tcBorders>
              <w:top w:val="nil"/>
              <w:left w:val="single" w:sz="4" w:space="0" w:color="auto"/>
              <w:bottom w:val="single" w:sz="4" w:space="0" w:color="auto"/>
              <w:right w:val="single" w:sz="4" w:space="0" w:color="auto"/>
            </w:tcBorders>
            <w:shd w:val="clear" w:color="auto" w:fill="auto"/>
            <w:vAlign w:val="center"/>
          </w:tcPr>
          <w:p w14:paraId="585A75FD" w14:textId="77777777" w:rsidR="00F93525" w:rsidRPr="00F93525" w:rsidRDefault="00F93525" w:rsidP="00F93525">
            <w:pPr>
              <w:jc w:val="center"/>
              <w:rPr>
                <w:sz w:val="20"/>
                <w:szCs w:val="20"/>
              </w:rPr>
            </w:pPr>
            <w:r w:rsidRPr="00F93525">
              <w:rPr>
                <w:rFonts w:eastAsiaTheme="minorHAnsi"/>
                <w:sz w:val="20"/>
                <w:szCs w:val="20"/>
                <w:lang w:eastAsia="en-US"/>
              </w:rPr>
              <w:t>108,4</w:t>
            </w:r>
          </w:p>
        </w:tc>
      </w:tr>
      <w:tr w:rsidR="00F93525" w:rsidRPr="00F93525" w14:paraId="589FF39B" w14:textId="77777777" w:rsidTr="00886D74">
        <w:trPr>
          <w:trHeight w:val="3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A20F254" w14:textId="77777777" w:rsidR="00F93525" w:rsidRPr="00F93525" w:rsidRDefault="00F93525" w:rsidP="00F93525">
            <w:pPr>
              <w:ind w:right="-73"/>
              <w:jc w:val="center"/>
              <w:rPr>
                <w:sz w:val="20"/>
                <w:szCs w:val="20"/>
              </w:rPr>
            </w:pPr>
            <w:r w:rsidRPr="00F93525">
              <w:rPr>
                <w:sz w:val="20"/>
                <w:szCs w:val="20"/>
              </w:rPr>
              <w:t>4</w:t>
            </w:r>
          </w:p>
        </w:tc>
        <w:tc>
          <w:tcPr>
            <w:tcW w:w="3823" w:type="dxa"/>
            <w:tcBorders>
              <w:top w:val="nil"/>
              <w:left w:val="nil"/>
              <w:bottom w:val="single" w:sz="4" w:space="0" w:color="auto"/>
              <w:right w:val="single" w:sz="4" w:space="0" w:color="auto"/>
            </w:tcBorders>
            <w:shd w:val="clear" w:color="auto" w:fill="auto"/>
            <w:vAlign w:val="center"/>
            <w:hideMark/>
          </w:tcPr>
          <w:p w14:paraId="5CFD8669" w14:textId="77777777" w:rsidR="00F93525" w:rsidRPr="00F93525" w:rsidRDefault="00F93525" w:rsidP="00F93525">
            <w:pPr>
              <w:jc w:val="left"/>
              <w:rPr>
                <w:sz w:val="20"/>
                <w:szCs w:val="20"/>
              </w:rPr>
            </w:pPr>
            <w:r w:rsidRPr="00F93525">
              <w:rPr>
                <w:sz w:val="20"/>
                <w:szCs w:val="20"/>
              </w:rPr>
              <w:t>Говядина, н/к</w:t>
            </w:r>
          </w:p>
        </w:tc>
        <w:tc>
          <w:tcPr>
            <w:tcW w:w="678" w:type="dxa"/>
            <w:tcBorders>
              <w:top w:val="nil"/>
              <w:left w:val="nil"/>
              <w:bottom w:val="single" w:sz="4" w:space="0" w:color="auto"/>
              <w:right w:val="single" w:sz="4" w:space="0" w:color="auto"/>
            </w:tcBorders>
            <w:shd w:val="clear" w:color="auto" w:fill="auto"/>
            <w:vAlign w:val="center"/>
            <w:hideMark/>
          </w:tcPr>
          <w:p w14:paraId="051A5AC4"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vAlign w:val="center"/>
          </w:tcPr>
          <w:p w14:paraId="5F18C4E7" w14:textId="77777777" w:rsidR="00F93525" w:rsidRPr="00F93525" w:rsidRDefault="00F93525" w:rsidP="00F93525">
            <w:pPr>
              <w:jc w:val="center"/>
              <w:rPr>
                <w:sz w:val="20"/>
                <w:szCs w:val="20"/>
              </w:rPr>
            </w:pPr>
            <w:r w:rsidRPr="00F93525">
              <w:rPr>
                <w:color w:val="000000"/>
                <w:sz w:val="20"/>
                <w:szCs w:val="20"/>
              </w:rPr>
              <w:t>594,8</w:t>
            </w:r>
          </w:p>
        </w:tc>
        <w:tc>
          <w:tcPr>
            <w:tcW w:w="1571" w:type="dxa"/>
            <w:tcBorders>
              <w:top w:val="nil"/>
              <w:left w:val="nil"/>
              <w:bottom w:val="single" w:sz="4" w:space="0" w:color="auto"/>
              <w:right w:val="single" w:sz="4" w:space="0" w:color="auto"/>
            </w:tcBorders>
            <w:shd w:val="clear" w:color="auto" w:fill="auto"/>
            <w:vAlign w:val="center"/>
          </w:tcPr>
          <w:p w14:paraId="5446B87E" w14:textId="77777777" w:rsidR="00F93525" w:rsidRPr="00F93525" w:rsidRDefault="00F93525" w:rsidP="00F93525">
            <w:pPr>
              <w:jc w:val="center"/>
              <w:rPr>
                <w:sz w:val="20"/>
                <w:szCs w:val="20"/>
              </w:rPr>
            </w:pPr>
            <w:r w:rsidRPr="00F93525">
              <w:rPr>
                <w:rFonts w:eastAsiaTheme="minorHAnsi"/>
                <w:sz w:val="20"/>
                <w:szCs w:val="20"/>
                <w:lang w:eastAsia="en-US"/>
              </w:rPr>
              <w:t>764,9</w:t>
            </w:r>
          </w:p>
        </w:tc>
        <w:tc>
          <w:tcPr>
            <w:tcW w:w="1286" w:type="dxa"/>
            <w:tcBorders>
              <w:top w:val="nil"/>
              <w:left w:val="single" w:sz="4" w:space="0" w:color="auto"/>
              <w:bottom w:val="single" w:sz="4" w:space="0" w:color="auto"/>
              <w:right w:val="single" w:sz="4" w:space="0" w:color="auto"/>
            </w:tcBorders>
            <w:shd w:val="clear" w:color="auto" w:fill="auto"/>
            <w:vAlign w:val="center"/>
          </w:tcPr>
          <w:p w14:paraId="3820AD2A" w14:textId="77777777" w:rsidR="00F93525" w:rsidRPr="00F93525" w:rsidRDefault="00F93525" w:rsidP="00F93525">
            <w:pPr>
              <w:jc w:val="center"/>
              <w:rPr>
                <w:sz w:val="20"/>
                <w:szCs w:val="20"/>
              </w:rPr>
            </w:pPr>
            <w:r w:rsidRPr="00F93525">
              <w:rPr>
                <w:rFonts w:eastAsiaTheme="minorHAnsi"/>
                <w:sz w:val="20"/>
                <w:szCs w:val="20"/>
                <w:lang w:eastAsia="en-US"/>
              </w:rPr>
              <w:t>128,6</w:t>
            </w:r>
          </w:p>
        </w:tc>
      </w:tr>
      <w:tr w:rsidR="00F93525" w:rsidRPr="00F93525" w14:paraId="7F672B38" w14:textId="77777777" w:rsidTr="00886D74">
        <w:trPr>
          <w:trHeight w:val="86"/>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B5168DD" w14:textId="77777777" w:rsidR="00F93525" w:rsidRPr="00F93525" w:rsidRDefault="00F93525" w:rsidP="00F93525">
            <w:pPr>
              <w:ind w:right="-73"/>
              <w:jc w:val="center"/>
              <w:rPr>
                <w:sz w:val="20"/>
                <w:szCs w:val="20"/>
              </w:rPr>
            </w:pPr>
            <w:r w:rsidRPr="00F93525">
              <w:rPr>
                <w:sz w:val="20"/>
                <w:szCs w:val="20"/>
              </w:rPr>
              <w:t>5</w:t>
            </w:r>
          </w:p>
        </w:tc>
        <w:tc>
          <w:tcPr>
            <w:tcW w:w="3823" w:type="dxa"/>
            <w:tcBorders>
              <w:top w:val="nil"/>
              <w:left w:val="nil"/>
              <w:bottom w:val="single" w:sz="4" w:space="0" w:color="auto"/>
              <w:right w:val="single" w:sz="4" w:space="0" w:color="auto"/>
            </w:tcBorders>
            <w:shd w:val="clear" w:color="auto" w:fill="auto"/>
            <w:vAlign w:val="center"/>
            <w:hideMark/>
          </w:tcPr>
          <w:p w14:paraId="4D309ACF" w14:textId="77777777" w:rsidR="00F93525" w:rsidRPr="00F93525" w:rsidRDefault="00F93525" w:rsidP="00F93525">
            <w:pPr>
              <w:jc w:val="left"/>
              <w:rPr>
                <w:sz w:val="20"/>
                <w:szCs w:val="20"/>
              </w:rPr>
            </w:pPr>
            <w:r w:rsidRPr="00F93525">
              <w:rPr>
                <w:sz w:val="20"/>
                <w:szCs w:val="20"/>
              </w:rPr>
              <w:t>Свинина, н/к</w:t>
            </w:r>
          </w:p>
        </w:tc>
        <w:tc>
          <w:tcPr>
            <w:tcW w:w="678" w:type="dxa"/>
            <w:tcBorders>
              <w:top w:val="nil"/>
              <w:left w:val="nil"/>
              <w:bottom w:val="single" w:sz="4" w:space="0" w:color="auto"/>
              <w:right w:val="single" w:sz="4" w:space="0" w:color="auto"/>
            </w:tcBorders>
            <w:shd w:val="clear" w:color="auto" w:fill="auto"/>
            <w:vAlign w:val="center"/>
            <w:hideMark/>
          </w:tcPr>
          <w:p w14:paraId="5CAFDDB3"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vAlign w:val="center"/>
          </w:tcPr>
          <w:p w14:paraId="61D90872" w14:textId="77777777" w:rsidR="00F93525" w:rsidRPr="00F93525" w:rsidRDefault="00F93525" w:rsidP="00F93525">
            <w:pPr>
              <w:jc w:val="center"/>
              <w:rPr>
                <w:sz w:val="20"/>
                <w:szCs w:val="20"/>
              </w:rPr>
            </w:pPr>
            <w:r w:rsidRPr="00F93525">
              <w:rPr>
                <w:color w:val="000000"/>
                <w:sz w:val="20"/>
                <w:szCs w:val="20"/>
              </w:rPr>
              <w:t>475,0</w:t>
            </w:r>
          </w:p>
        </w:tc>
        <w:tc>
          <w:tcPr>
            <w:tcW w:w="1571" w:type="dxa"/>
            <w:tcBorders>
              <w:top w:val="nil"/>
              <w:left w:val="nil"/>
              <w:bottom w:val="single" w:sz="4" w:space="0" w:color="auto"/>
              <w:right w:val="single" w:sz="4" w:space="0" w:color="auto"/>
            </w:tcBorders>
            <w:shd w:val="clear" w:color="auto" w:fill="auto"/>
            <w:vAlign w:val="center"/>
          </w:tcPr>
          <w:p w14:paraId="5E25F73F" w14:textId="77777777" w:rsidR="00F93525" w:rsidRPr="00F93525" w:rsidRDefault="00F93525" w:rsidP="00F93525">
            <w:pPr>
              <w:jc w:val="center"/>
              <w:rPr>
                <w:sz w:val="20"/>
                <w:szCs w:val="20"/>
              </w:rPr>
            </w:pPr>
            <w:r w:rsidRPr="00F93525">
              <w:rPr>
                <w:rFonts w:eastAsiaTheme="minorHAnsi"/>
                <w:sz w:val="20"/>
                <w:szCs w:val="20"/>
                <w:lang w:eastAsia="en-US"/>
              </w:rPr>
              <w:t>549,3</w:t>
            </w:r>
          </w:p>
        </w:tc>
        <w:tc>
          <w:tcPr>
            <w:tcW w:w="1286" w:type="dxa"/>
            <w:tcBorders>
              <w:top w:val="nil"/>
              <w:left w:val="single" w:sz="4" w:space="0" w:color="auto"/>
              <w:bottom w:val="single" w:sz="4" w:space="0" w:color="auto"/>
              <w:right w:val="single" w:sz="4" w:space="0" w:color="auto"/>
            </w:tcBorders>
            <w:shd w:val="clear" w:color="auto" w:fill="auto"/>
            <w:vAlign w:val="center"/>
          </w:tcPr>
          <w:p w14:paraId="718B130F" w14:textId="77777777" w:rsidR="00F93525" w:rsidRPr="00F93525" w:rsidRDefault="00F93525" w:rsidP="00F93525">
            <w:pPr>
              <w:jc w:val="center"/>
              <w:rPr>
                <w:sz w:val="20"/>
                <w:szCs w:val="20"/>
              </w:rPr>
            </w:pPr>
            <w:r w:rsidRPr="00F93525">
              <w:rPr>
                <w:rFonts w:eastAsiaTheme="minorHAnsi"/>
                <w:sz w:val="20"/>
                <w:szCs w:val="20"/>
                <w:lang w:eastAsia="en-US"/>
              </w:rPr>
              <w:t>115,6</w:t>
            </w:r>
          </w:p>
        </w:tc>
      </w:tr>
      <w:tr w:rsidR="00F93525" w:rsidRPr="00F93525" w14:paraId="5FF65952" w14:textId="77777777" w:rsidTr="00886D74">
        <w:trPr>
          <w:trHeight w:val="48"/>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3F1FE74" w14:textId="77777777" w:rsidR="00F93525" w:rsidRPr="00F93525" w:rsidRDefault="00F93525" w:rsidP="00F93525">
            <w:pPr>
              <w:ind w:right="-73"/>
              <w:jc w:val="center"/>
              <w:rPr>
                <w:sz w:val="20"/>
                <w:szCs w:val="20"/>
              </w:rPr>
            </w:pPr>
            <w:r w:rsidRPr="00F93525">
              <w:rPr>
                <w:sz w:val="20"/>
                <w:szCs w:val="20"/>
              </w:rPr>
              <w:t>6</w:t>
            </w:r>
          </w:p>
        </w:tc>
        <w:tc>
          <w:tcPr>
            <w:tcW w:w="3823" w:type="dxa"/>
            <w:tcBorders>
              <w:top w:val="nil"/>
              <w:left w:val="nil"/>
              <w:bottom w:val="single" w:sz="4" w:space="0" w:color="auto"/>
              <w:right w:val="single" w:sz="4" w:space="0" w:color="auto"/>
            </w:tcBorders>
            <w:shd w:val="clear" w:color="auto" w:fill="auto"/>
            <w:vAlign w:val="center"/>
            <w:hideMark/>
          </w:tcPr>
          <w:p w14:paraId="65BB6C66" w14:textId="77777777" w:rsidR="00F93525" w:rsidRPr="00F93525" w:rsidRDefault="00F93525" w:rsidP="00F93525">
            <w:pPr>
              <w:jc w:val="left"/>
              <w:rPr>
                <w:sz w:val="20"/>
                <w:szCs w:val="20"/>
              </w:rPr>
            </w:pPr>
            <w:r w:rsidRPr="00F93525">
              <w:rPr>
                <w:sz w:val="20"/>
                <w:szCs w:val="20"/>
              </w:rPr>
              <w:t>Баранина, н/к</w:t>
            </w:r>
          </w:p>
        </w:tc>
        <w:tc>
          <w:tcPr>
            <w:tcW w:w="678" w:type="dxa"/>
            <w:tcBorders>
              <w:top w:val="nil"/>
              <w:left w:val="nil"/>
              <w:bottom w:val="single" w:sz="4" w:space="0" w:color="auto"/>
              <w:right w:val="single" w:sz="4" w:space="0" w:color="auto"/>
            </w:tcBorders>
            <w:shd w:val="clear" w:color="auto" w:fill="auto"/>
            <w:vAlign w:val="center"/>
            <w:hideMark/>
          </w:tcPr>
          <w:p w14:paraId="623A7119"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vAlign w:val="center"/>
          </w:tcPr>
          <w:p w14:paraId="7711C96F" w14:textId="77777777" w:rsidR="00F93525" w:rsidRPr="00F93525" w:rsidRDefault="00F93525" w:rsidP="00F93525">
            <w:pPr>
              <w:jc w:val="center"/>
              <w:rPr>
                <w:sz w:val="20"/>
                <w:szCs w:val="20"/>
              </w:rPr>
            </w:pPr>
            <w:r w:rsidRPr="00F93525">
              <w:rPr>
                <w:color w:val="000000"/>
                <w:sz w:val="20"/>
                <w:szCs w:val="20"/>
              </w:rPr>
              <w:t>957,2</w:t>
            </w:r>
          </w:p>
        </w:tc>
        <w:tc>
          <w:tcPr>
            <w:tcW w:w="1571" w:type="dxa"/>
            <w:tcBorders>
              <w:top w:val="nil"/>
              <w:left w:val="nil"/>
              <w:bottom w:val="single" w:sz="4" w:space="0" w:color="auto"/>
              <w:right w:val="single" w:sz="4" w:space="0" w:color="auto"/>
            </w:tcBorders>
            <w:shd w:val="clear" w:color="auto" w:fill="auto"/>
            <w:vAlign w:val="center"/>
          </w:tcPr>
          <w:p w14:paraId="0069A31C" w14:textId="77777777" w:rsidR="00F93525" w:rsidRPr="00F93525" w:rsidRDefault="00F93525" w:rsidP="00F93525">
            <w:pPr>
              <w:jc w:val="center"/>
              <w:rPr>
                <w:sz w:val="20"/>
                <w:szCs w:val="20"/>
              </w:rPr>
            </w:pPr>
            <w:r w:rsidRPr="00F93525">
              <w:rPr>
                <w:rFonts w:eastAsiaTheme="minorHAnsi"/>
                <w:sz w:val="20"/>
                <w:szCs w:val="20"/>
                <w:lang w:eastAsia="en-US"/>
              </w:rPr>
              <w:t>908,0</w:t>
            </w:r>
          </w:p>
        </w:tc>
        <w:tc>
          <w:tcPr>
            <w:tcW w:w="1286" w:type="dxa"/>
            <w:tcBorders>
              <w:top w:val="nil"/>
              <w:left w:val="single" w:sz="4" w:space="0" w:color="auto"/>
              <w:bottom w:val="single" w:sz="4" w:space="0" w:color="auto"/>
              <w:right w:val="single" w:sz="4" w:space="0" w:color="auto"/>
            </w:tcBorders>
            <w:shd w:val="clear" w:color="auto" w:fill="auto"/>
            <w:vAlign w:val="center"/>
          </w:tcPr>
          <w:p w14:paraId="6FA31F58" w14:textId="77777777" w:rsidR="00F93525" w:rsidRPr="00F93525" w:rsidRDefault="00F93525" w:rsidP="00F93525">
            <w:pPr>
              <w:jc w:val="center"/>
              <w:rPr>
                <w:sz w:val="20"/>
                <w:szCs w:val="20"/>
              </w:rPr>
            </w:pPr>
            <w:r w:rsidRPr="00F93525">
              <w:rPr>
                <w:rFonts w:eastAsiaTheme="minorHAnsi"/>
                <w:sz w:val="20"/>
                <w:szCs w:val="20"/>
                <w:lang w:eastAsia="en-US"/>
              </w:rPr>
              <w:t>94,9</w:t>
            </w:r>
          </w:p>
        </w:tc>
      </w:tr>
      <w:tr w:rsidR="00F93525" w:rsidRPr="00F93525" w14:paraId="124A2E5F" w14:textId="77777777" w:rsidTr="00886D74">
        <w:trPr>
          <w:trHeight w:val="3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8CD8BAA" w14:textId="77777777" w:rsidR="00F93525" w:rsidRPr="00F93525" w:rsidRDefault="00F93525" w:rsidP="00F93525">
            <w:pPr>
              <w:ind w:right="-73"/>
              <w:jc w:val="center"/>
              <w:rPr>
                <w:sz w:val="20"/>
                <w:szCs w:val="20"/>
              </w:rPr>
            </w:pPr>
            <w:r w:rsidRPr="00F93525">
              <w:rPr>
                <w:sz w:val="20"/>
                <w:szCs w:val="20"/>
              </w:rPr>
              <w:t>7</w:t>
            </w:r>
          </w:p>
        </w:tc>
        <w:tc>
          <w:tcPr>
            <w:tcW w:w="3823" w:type="dxa"/>
            <w:tcBorders>
              <w:top w:val="nil"/>
              <w:left w:val="nil"/>
              <w:bottom w:val="single" w:sz="4" w:space="0" w:color="auto"/>
              <w:right w:val="single" w:sz="4" w:space="0" w:color="auto"/>
            </w:tcBorders>
            <w:shd w:val="clear" w:color="auto" w:fill="auto"/>
            <w:vAlign w:val="center"/>
            <w:hideMark/>
          </w:tcPr>
          <w:p w14:paraId="5073A950" w14:textId="77777777" w:rsidR="00F93525" w:rsidRPr="00F93525" w:rsidRDefault="00F93525" w:rsidP="00F93525">
            <w:pPr>
              <w:jc w:val="left"/>
              <w:rPr>
                <w:sz w:val="20"/>
                <w:szCs w:val="20"/>
              </w:rPr>
            </w:pPr>
            <w:r w:rsidRPr="00F93525">
              <w:rPr>
                <w:sz w:val="20"/>
                <w:szCs w:val="20"/>
              </w:rPr>
              <w:t>Куры (тушками)</w:t>
            </w:r>
          </w:p>
        </w:tc>
        <w:tc>
          <w:tcPr>
            <w:tcW w:w="678" w:type="dxa"/>
            <w:tcBorders>
              <w:top w:val="nil"/>
              <w:left w:val="nil"/>
              <w:bottom w:val="single" w:sz="4" w:space="0" w:color="auto"/>
              <w:right w:val="single" w:sz="4" w:space="0" w:color="auto"/>
            </w:tcBorders>
            <w:shd w:val="clear" w:color="auto" w:fill="auto"/>
            <w:vAlign w:val="center"/>
            <w:hideMark/>
          </w:tcPr>
          <w:p w14:paraId="00333084"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vAlign w:val="center"/>
          </w:tcPr>
          <w:p w14:paraId="46D8F23F" w14:textId="77777777" w:rsidR="00F93525" w:rsidRPr="00F93525" w:rsidRDefault="00F93525" w:rsidP="00F93525">
            <w:pPr>
              <w:jc w:val="center"/>
              <w:rPr>
                <w:sz w:val="20"/>
                <w:szCs w:val="20"/>
              </w:rPr>
            </w:pPr>
            <w:r w:rsidRPr="00F93525">
              <w:rPr>
                <w:color w:val="000000"/>
                <w:sz w:val="20"/>
                <w:szCs w:val="20"/>
              </w:rPr>
              <w:t>354,1</w:t>
            </w:r>
          </w:p>
        </w:tc>
        <w:tc>
          <w:tcPr>
            <w:tcW w:w="1571" w:type="dxa"/>
            <w:tcBorders>
              <w:top w:val="nil"/>
              <w:left w:val="nil"/>
              <w:bottom w:val="single" w:sz="4" w:space="0" w:color="auto"/>
              <w:right w:val="single" w:sz="4" w:space="0" w:color="auto"/>
            </w:tcBorders>
            <w:shd w:val="clear" w:color="auto" w:fill="auto"/>
            <w:vAlign w:val="center"/>
          </w:tcPr>
          <w:p w14:paraId="0BD240DE" w14:textId="77777777" w:rsidR="00F93525" w:rsidRPr="00F93525" w:rsidRDefault="00F93525" w:rsidP="00F93525">
            <w:pPr>
              <w:jc w:val="center"/>
              <w:rPr>
                <w:sz w:val="20"/>
                <w:szCs w:val="20"/>
              </w:rPr>
            </w:pPr>
            <w:r w:rsidRPr="00F93525">
              <w:rPr>
                <w:rFonts w:eastAsiaTheme="minorHAnsi"/>
                <w:sz w:val="20"/>
                <w:szCs w:val="20"/>
                <w:lang w:eastAsia="en-US"/>
              </w:rPr>
              <w:t>371,2</w:t>
            </w:r>
          </w:p>
        </w:tc>
        <w:tc>
          <w:tcPr>
            <w:tcW w:w="1286" w:type="dxa"/>
            <w:tcBorders>
              <w:top w:val="nil"/>
              <w:left w:val="single" w:sz="4" w:space="0" w:color="auto"/>
              <w:bottom w:val="single" w:sz="4" w:space="0" w:color="auto"/>
              <w:right w:val="single" w:sz="4" w:space="0" w:color="auto"/>
            </w:tcBorders>
            <w:shd w:val="clear" w:color="auto" w:fill="auto"/>
            <w:vAlign w:val="center"/>
          </w:tcPr>
          <w:p w14:paraId="1C0F4EAE" w14:textId="77777777" w:rsidR="00F93525" w:rsidRPr="00F93525" w:rsidRDefault="00F93525" w:rsidP="00F93525">
            <w:pPr>
              <w:jc w:val="center"/>
              <w:rPr>
                <w:sz w:val="20"/>
                <w:szCs w:val="20"/>
              </w:rPr>
            </w:pPr>
            <w:r w:rsidRPr="00F93525">
              <w:rPr>
                <w:rFonts w:eastAsiaTheme="minorHAnsi"/>
                <w:sz w:val="20"/>
                <w:szCs w:val="20"/>
                <w:lang w:eastAsia="en-US"/>
              </w:rPr>
              <w:t>104,8</w:t>
            </w:r>
          </w:p>
        </w:tc>
      </w:tr>
      <w:tr w:rsidR="00F93525" w:rsidRPr="00F93525" w14:paraId="735241B1" w14:textId="77777777" w:rsidTr="00886D74">
        <w:trPr>
          <w:trHeight w:val="62"/>
        </w:trPr>
        <w:tc>
          <w:tcPr>
            <w:tcW w:w="459" w:type="dxa"/>
            <w:tcBorders>
              <w:top w:val="nil"/>
              <w:left w:val="single" w:sz="4" w:space="0" w:color="auto"/>
              <w:bottom w:val="single" w:sz="4" w:space="0" w:color="auto"/>
              <w:right w:val="single" w:sz="4" w:space="0" w:color="auto"/>
            </w:tcBorders>
            <w:shd w:val="clear" w:color="auto" w:fill="auto"/>
            <w:vAlign w:val="center"/>
          </w:tcPr>
          <w:p w14:paraId="42E1BF17" w14:textId="77777777" w:rsidR="00F93525" w:rsidRPr="00F93525" w:rsidRDefault="00F93525" w:rsidP="00F93525">
            <w:pPr>
              <w:ind w:right="-73"/>
              <w:jc w:val="center"/>
              <w:rPr>
                <w:sz w:val="20"/>
                <w:szCs w:val="20"/>
              </w:rPr>
            </w:pPr>
            <w:r w:rsidRPr="00F93525">
              <w:rPr>
                <w:sz w:val="20"/>
                <w:szCs w:val="20"/>
              </w:rPr>
              <w:t>8</w:t>
            </w:r>
          </w:p>
        </w:tc>
        <w:tc>
          <w:tcPr>
            <w:tcW w:w="3823" w:type="dxa"/>
            <w:tcBorders>
              <w:top w:val="nil"/>
              <w:left w:val="nil"/>
              <w:bottom w:val="single" w:sz="4" w:space="0" w:color="auto"/>
              <w:right w:val="single" w:sz="4" w:space="0" w:color="auto"/>
            </w:tcBorders>
            <w:shd w:val="clear" w:color="auto" w:fill="auto"/>
            <w:vAlign w:val="center"/>
            <w:hideMark/>
          </w:tcPr>
          <w:p w14:paraId="696CA141" w14:textId="77777777" w:rsidR="00F93525" w:rsidRPr="00F93525" w:rsidRDefault="00F93525" w:rsidP="00F93525">
            <w:pPr>
              <w:jc w:val="left"/>
              <w:rPr>
                <w:sz w:val="20"/>
                <w:szCs w:val="20"/>
              </w:rPr>
            </w:pPr>
            <w:r w:rsidRPr="00F93525">
              <w:rPr>
                <w:sz w:val="20"/>
                <w:szCs w:val="20"/>
              </w:rPr>
              <w:t>Колбаса вареная, в/с</w:t>
            </w:r>
          </w:p>
        </w:tc>
        <w:tc>
          <w:tcPr>
            <w:tcW w:w="678" w:type="dxa"/>
            <w:tcBorders>
              <w:top w:val="nil"/>
              <w:left w:val="nil"/>
              <w:bottom w:val="single" w:sz="4" w:space="0" w:color="auto"/>
              <w:right w:val="single" w:sz="4" w:space="0" w:color="auto"/>
            </w:tcBorders>
            <w:shd w:val="clear" w:color="auto" w:fill="auto"/>
            <w:vAlign w:val="center"/>
            <w:hideMark/>
          </w:tcPr>
          <w:p w14:paraId="07733AE5"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vAlign w:val="center"/>
          </w:tcPr>
          <w:p w14:paraId="6AA71577" w14:textId="77777777" w:rsidR="00F93525" w:rsidRPr="00F93525" w:rsidRDefault="00F93525" w:rsidP="00F93525">
            <w:pPr>
              <w:jc w:val="center"/>
              <w:rPr>
                <w:sz w:val="20"/>
                <w:szCs w:val="20"/>
              </w:rPr>
            </w:pPr>
            <w:r w:rsidRPr="00F93525">
              <w:rPr>
                <w:color w:val="000000"/>
                <w:sz w:val="20"/>
                <w:szCs w:val="20"/>
              </w:rPr>
              <w:t>642,8</w:t>
            </w:r>
          </w:p>
        </w:tc>
        <w:tc>
          <w:tcPr>
            <w:tcW w:w="1571" w:type="dxa"/>
            <w:tcBorders>
              <w:top w:val="nil"/>
              <w:left w:val="nil"/>
              <w:bottom w:val="single" w:sz="4" w:space="0" w:color="auto"/>
              <w:right w:val="single" w:sz="4" w:space="0" w:color="auto"/>
            </w:tcBorders>
            <w:shd w:val="clear" w:color="auto" w:fill="auto"/>
            <w:vAlign w:val="center"/>
          </w:tcPr>
          <w:p w14:paraId="26EF71DD" w14:textId="77777777" w:rsidR="00F93525" w:rsidRPr="00F93525" w:rsidRDefault="00F93525" w:rsidP="00F93525">
            <w:pPr>
              <w:jc w:val="center"/>
              <w:rPr>
                <w:sz w:val="20"/>
                <w:szCs w:val="20"/>
              </w:rPr>
            </w:pPr>
            <w:r w:rsidRPr="00F93525">
              <w:rPr>
                <w:rFonts w:eastAsiaTheme="minorHAnsi"/>
                <w:sz w:val="20"/>
                <w:szCs w:val="20"/>
                <w:lang w:eastAsia="en-US"/>
              </w:rPr>
              <w:t>723,4</w:t>
            </w:r>
          </w:p>
        </w:tc>
        <w:tc>
          <w:tcPr>
            <w:tcW w:w="1286" w:type="dxa"/>
            <w:tcBorders>
              <w:top w:val="nil"/>
              <w:left w:val="single" w:sz="4" w:space="0" w:color="auto"/>
              <w:bottom w:val="single" w:sz="4" w:space="0" w:color="auto"/>
              <w:right w:val="single" w:sz="4" w:space="0" w:color="auto"/>
            </w:tcBorders>
            <w:shd w:val="clear" w:color="auto" w:fill="auto"/>
            <w:vAlign w:val="center"/>
          </w:tcPr>
          <w:p w14:paraId="4AEFF9E2" w14:textId="77777777" w:rsidR="00F93525" w:rsidRPr="00F93525" w:rsidRDefault="00F93525" w:rsidP="00F93525">
            <w:pPr>
              <w:jc w:val="center"/>
              <w:rPr>
                <w:sz w:val="20"/>
                <w:szCs w:val="20"/>
              </w:rPr>
            </w:pPr>
            <w:r w:rsidRPr="00F93525">
              <w:rPr>
                <w:rFonts w:eastAsiaTheme="minorHAnsi"/>
                <w:sz w:val="20"/>
                <w:szCs w:val="20"/>
                <w:lang w:eastAsia="en-US"/>
              </w:rPr>
              <w:t>112,5</w:t>
            </w:r>
          </w:p>
        </w:tc>
      </w:tr>
      <w:tr w:rsidR="00F93525" w:rsidRPr="00F93525" w14:paraId="3D689AC8" w14:textId="77777777" w:rsidTr="00886D74">
        <w:trPr>
          <w:trHeight w:val="152"/>
        </w:trPr>
        <w:tc>
          <w:tcPr>
            <w:tcW w:w="459" w:type="dxa"/>
            <w:tcBorders>
              <w:top w:val="nil"/>
              <w:left w:val="single" w:sz="4" w:space="0" w:color="auto"/>
              <w:bottom w:val="single" w:sz="4" w:space="0" w:color="auto"/>
              <w:right w:val="single" w:sz="4" w:space="0" w:color="auto"/>
            </w:tcBorders>
            <w:shd w:val="clear" w:color="auto" w:fill="auto"/>
            <w:vAlign w:val="center"/>
          </w:tcPr>
          <w:p w14:paraId="35AF2766" w14:textId="77777777" w:rsidR="00F93525" w:rsidRPr="00F93525" w:rsidRDefault="00F93525" w:rsidP="00F93525">
            <w:pPr>
              <w:ind w:right="-73"/>
              <w:jc w:val="center"/>
              <w:rPr>
                <w:sz w:val="20"/>
                <w:szCs w:val="20"/>
              </w:rPr>
            </w:pPr>
            <w:r w:rsidRPr="00F93525">
              <w:rPr>
                <w:sz w:val="20"/>
                <w:szCs w:val="20"/>
              </w:rPr>
              <w:t>9</w:t>
            </w:r>
          </w:p>
        </w:tc>
        <w:tc>
          <w:tcPr>
            <w:tcW w:w="3823" w:type="dxa"/>
            <w:tcBorders>
              <w:top w:val="nil"/>
              <w:left w:val="nil"/>
              <w:bottom w:val="single" w:sz="4" w:space="0" w:color="auto"/>
              <w:right w:val="single" w:sz="4" w:space="0" w:color="auto"/>
            </w:tcBorders>
            <w:shd w:val="clear" w:color="auto" w:fill="auto"/>
            <w:vAlign w:val="center"/>
            <w:hideMark/>
          </w:tcPr>
          <w:p w14:paraId="1B8756E3" w14:textId="77777777" w:rsidR="00F93525" w:rsidRPr="00F93525" w:rsidRDefault="00F93525" w:rsidP="00F93525">
            <w:pPr>
              <w:jc w:val="left"/>
              <w:rPr>
                <w:sz w:val="20"/>
                <w:szCs w:val="20"/>
              </w:rPr>
            </w:pPr>
            <w:r w:rsidRPr="00F93525">
              <w:rPr>
                <w:sz w:val="20"/>
                <w:szCs w:val="20"/>
              </w:rPr>
              <w:t>Колбаса, п/к</w:t>
            </w:r>
          </w:p>
        </w:tc>
        <w:tc>
          <w:tcPr>
            <w:tcW w:w="678" w:type="dxa"/>
            <w:tcBorders>
              <w:top w:val="nil"/>
              <w:left w:val="nil"/>
              <w:bottom w:val="single" w:sz="4" w:space="0" w:color="auto"/>
              <w:right w:val="single" w:sz="4" w:space="0" w:color="auto"/>
            </w:tcBorders>
            <w:shd w:val="clear" w:color="auto" w:fill="auto"/>
            <w:vAlign w:val="center"/>
            <w:hideMark/>
          </w:tcPr>
          <w:p w14:paraId="321D0C58"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vAlign w:val="center"/>
          </w:tcPr>
          <w:p w14:paraId="1F6F698E" w14:textId="77777777" w:rsidR="00F93525" w:rsidRPr="00F93525" w:rsidRDefault="00F93525" w:rsidP="00F93525">
            <w:pPr>
              <w:jc w:val="center"/>
              <w:rPr>
                <w:sz w:val="20"/>
                <w:szCs w:val="20"/>
              </w:rPr>
            </w:pPr>
            <w:r w:rsidRPr="00F93525">
              <w:rPr>
                <w:color w:val="000000"/>
                <w:sz w:val="20"/>
                <w:szCs w:val="20"/>
              </w:rPr>
              <w:t>785,6</w:t>
            </w:r>
          </w:p>
        </w:tc>
        <w:tc>
          <w:tcPr>
            <w:tcW w:w="1571" w:type="dxa"/>
            <w:tcBorders>
              <w:top w:val="nil"/>
              <w:left w:val="nil"/>
              <w:bottom w:val="single" w:sz="4" w:space="0" w:color="auto"/>
              <w:right w:val="single" w:sz="4" w:space="0" w:color="auto"/>
            </w:tcBorders>
            <w:shd w:val="clear" w:color="auto" w:fill="auto"/>
            <w:vAlign w:val="center"/>
          </w:tcPr>
          <w:p w14:paraId="10314168" w14:textId="77777777" w:rsidR="00F93525" w:rsidRPr="00F93525" w:rsidRDefault="00F93525" w:rsidP="00F93525">
            <w:pPr>
              <w:jc w:val="center"/>
              <w:rPr>
                <w:sz w:val="20"/>
                <w:szCs w:val="20"/>
              </w:rPr>
            </w:pPr>
            <w:r w:rsidRPr="00F93525">
              <w:rPr>
                <w:rFonts w:eastAsiaTheme="minorHAnsi"/>
                <w:sz w:val="20"/>
                <w:szCs w:val="20"/>
                <w:lang w:eastAsia="en-US"/>
              </w:rPr>
              <w:t>888,5</w:t>
            </w:r>
          </w:p>
        </w:tc>
        <w:tc>
          <w:tcPr>
            <w:tcW w:w="1286" w:type="dxa"/>
            <w:tcBorders>
              <w:top w:val="nil"/>
              <w:left w:val="single" w:sz="4" w:space="0" w:color="auto"/>
              <w:bottom w:val="single" w:sz="4" w:space="0" w:color="auto"/>
              <w:right w:val="single" w:sz="4" w:space="0" w:color="auto"/>
            </w:tcBorders>
            <w:shd w:val="clear" w:color="auto" w:fill="auto"/>
            <w:vAlign w:val="center"/>
          </w:tcPr>
          <w:p w14:paraId="4CA6FDEF" w14:textId="77777777" w:rsidR="00F93525" w:rsidRPr="00F93525" w:rsidRDefault="00F93525" w:rsidP="00F93525">
            <w:pPr>
              <w:jc w:val="center"/>
              <w:rPr>
                <w:sz w:val="20"/>
                <w:szCs w:val="20"/>
              </w:rPr>
            </w:pPr>
            <w:r w:rsidRPr="00F93525">
              <w:rPr>
                <w:rFonts w:eastAsiaTheme="minorHAnsi"/>
                <w:sz w:val="20"/>
                <w:szCs w:val="20"/>
                <w:lang w:eastAsia="en-US"/>
              </w:rPr>
              <w:t>113,1</w:t>
            </w:r>
          </w:p>
        </w:tc>
      </w:tr>
      <w:tr w:rsidR="00F93525" w:rsidRPr="00F93525" w14:paraId="12E6EC0D" w14:textId="77777777" w:rsidTr="00886D74">
        <w:trPr>
          <w:trHeight w:val="114"/>
        </w:trPr>
        <w:tc>
          <w:tcPr>
            <w:tcW w:w="459" w:type="dxa"/>
            <w:tcBorders>
              <w:top w:val="nil"/>
              <w:left w:val="single" w:sz="4" w:space="0" w:color="auto"/>
              <w:bottom w:val="single" w:sz="4" w:space="0" w:color="auto"/>
              <w:right w:val="single" w:sz="4" w:space="0" w:color="auto"/>
            </w:tcBorders>
            <w:shd w:val="clear" w:color="auto" w:fill="auto"/>
            <w:vAlign w:val="center"/>
          </w:tcPr>
          <w:p w14:paraId="7106C624" w14:textId="77777777" w:rsidR="00F93525" w:rsidRPr="00F93525" w:rsidRDefault="00F93525" w:rsidP="00F93525">
            <w:pPr>
              <w:ind w:right="-73"/>
              <w:jc w:val="center"/>
              <w:rPr>
                <w:sz w:val="20"/>
                <w:szCs w:val="20"/>
              </w:rPr>
            </w:pPr>
            <w:r w:rsidRPr="00F93525">
              <w:rPr>
                <w:sz w:val="20"/>
                <w:szCs w:val="20"/>
              </w:rPr>
              <w:t>10</w:t>
            </w:r>
          </w:p>
        </w:tc>
        <w:tc>
          <w:tcPr>
            <w:tcW w:w="3823" w:type="dxa"/>
            <w:tcBorders>
              <w:top w:val="nil"/>
              <w:left w:val="nil"/>
              <w:bottom w:val="single" w:sz="4" w:space="0" w:color="auto"/>
              <w:right w:val="single" w:sz="4" w:space="0" w:color="auto"/>
            </w:tcBorders>
            <w:shd w:val="clear" w:color="auto" w:fill="auto"/>
            <w:vAlign w:val="center"/>
            <w:hideMark/>
          </w:tcPr>
          <w:p w14:paraId="2BEC4AF7" w14:textId="77777777" w:rsidR="00F93525" w:rsidRPr="00F93525" w:rsidRDefault="00F93525" w:rsidP="00F93525">
            <w:pPr>
              <w:jc w:val="left"/>
              <w:rPr>
                <w:sz w:val="20"/>
                <w:szCs w:val="20"/>
              </w:rPr>
            </w:pPr>
            <w:r w:rsidRPr="00F93525">
              <w:rPr>
                <w:sz w:val="20"/>
                <w:szCs w:val="20"/>
              </w:rPr>
              <w:t>Рыба, с/м</w:t>
            </w:r>
          </w:p>
        </w:tc>
        <w:tc>
          <w:tcPr>
            <w:tcW w:w="678" w:type="dxa"/>
            <w:tcBorders>
              <w:top w:val="nil"/>
              <w:left w:val="nil"/>
              <w:bottom w:val="single" w:sz="4" w:space="0" w:color="auto"/>
              <w:right w:val="single" w:sz="4" w:space="0" w:color="auto"/>
            </w:tcBorders>
            <w:shd w:val="clear" w:color="auto" w:fill="auto"/>
            <w:vAlign w:val="center"/>
            <w:hideMark/>
          </w:tcPr>
          <w:p w14:paraId="2304B12F"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vAlign w:val="center"/>
          </w:tcPr>
          <w:p w14:paraId="060E2E8C" w14:textId="77777777" w:rsidR="00F93525" w:rsidRPr="00F93525" w:rsidRDefault="00F93525" w:rsidP="00F93525">
            <w:pPr>
              <w:jc w:val="center"/>
              <w:rPr>
                <w:sz w:val="20"/>
                <w:szCs w:val="20"/>
              </w:rPr>
            </w:pPr>
            <w:r w:rsidRPr="00F93525">
              <w:rPr>
                <w:color w:val="000000"/>
                <w:sz w:val="20"/>
                <w:szCs w:val="20"/>
              </w:rPr>
              <w:t>368,3</w:t>
            </w:r>
          </w:p>
        </w:tc>
        <w:tc>
          <w:tcPr>
            <w:tcW w:w="1571" w:type="dxa"/>
            <w:tcBorders>
              <w:top w:val="nil"/>
              <w:left w:val="nil"/>
              <w:bottom w:val="single" w:sz="4" w:space="0" w:color="auto"/>
              <w:right w:val="single" w:sz="4" w:space="0" w:color="auto"/>
            </w:tcBorders>
            <w:shd w:val="clear" w:color="auto" w:fill="auto"/>
            <w:vAlign w:val="center"/>
          </w:tcPr>
          <w:p w14:paraId="691C557F" w14:textId="77777777" w:rsidR="00F93525" w:rsidRPr="00F93525" w:rsidRDefault="00F93525" w:rsidP="00F93525">
            <w:pPr>
              <w:jc w:val="center"/>
              <w:rPr>
                <w:sz w:val="20"/>
                <w:szCs w:val="20"/>
              </w:rPr>
            </w:pPr>
            <w:r w:rsidRPr="00F93525">
              <w:rPr>
                <w:rFonts w:eastAsiaTheme="minorHAnsi"/>
                <w:sz w:val="20"/>
                <w:szCs w:val="20"/>
                <w:lang w:eastAsia="en-US"/>
              </w:rPr>
              <w:t>454,4</w:t>
            </w:r>
          </w:p>
        </w:tc>
        <w:tc>
          <w:tcPr>
            <w:tcW w:w="1286" w:type="dxa"/>
            <w:tcBorders>
              <w:top w:val="nil"/>
              <w:left w:val="single" w:sz="4" w:space="0" w:color="auto"/>
              <w:bottom w:val="single" w:sz="4" w:space="0" w:color="auto"/>
              <w:right w:val="single" w:sz="4" w:space="0" w:color="auto"/>
            </w:tcBorders>
            <w:shd w:val="clear" w:color="auto" w:fill="auto"/>
            <w:vAlign w:val="center"/>
          </w:tcPr>
          <w:p w14:paraId="7F08E284" w14:textId="77777777" w:rsidR="00F93525" w:rsidRPr="00F93525" w:rsidRDefault="00F93525" w:rsidP="00F93525">
            <w:pPr>
              <w:jc w:val="center"/>
              <w:rPr>
                <w:sz w:val="20"/>
                <w:szCs w:val="20"/>
              </w:rPr>
            </w:pPr>
            <w:r w:rsidRPr="00F93525">
              <w:rPr>
                <w:rFonts w:eastAsiaTheme="minorHAnsi"/>
                <w:sz w:val="20"/>
                <w:szCs w:val="20"/>
                <w:lang w:eastAsia="en-US"/>
              </w:rPr>
              <w:t>123,4</w:t>
            </w:r>
          </w:p>
        </w:tc>
      </w:tr>
      <w:tr w:rsidR="00F93525" w:rsidRPr="00F93525" w14:paraId="7E8F42E2" w14:textId="77777777" w:rsidTr="00886D74">
        <w:trPr>
          <w:trHeight w:val="102"/>
        </w:trPr>
        <w:tc>
          <w:tcPr>
            <w:tcW w:w="459" w:type="dxa"/>
            <w:tcBorders>
              <w:top w:val="nil"/>
              <w:left w:val="single" w:sz="4" w:space="0" w:color="auto"/>
              <w:bottom w:val="single" w:sz="4" w:space="0" w:color="auto"/>
              <w:right w:val="single" w:sz="4" w:space="0" w:color="auto"/>
            </w:tcBorders>
            <w:shd w:val="clear" w:color="auto" w:fill="auto"/>
            <w:vAlign w:val="center"/>
          </w:tcPr>
          <w:p w14:paraId="3FFA5935" w14:textId="77777777" w:rsidR="00F93525" w:rsidRPr="00F93525" w:rsidRDefault="00F93525" w:rsidP="00F93525">
            <w:pPr>
              <w:ind w:right="-73"/>
              <w:jc w:val="center"/>
              <w:rPr>
                <w:sz w:val="20"/>
                <w:szCs w:val="20"/>
              </w:rPr>
            </w:pPr>
            <w:r w:rsidRPr="00F93525">
              <w:rPr>
                <w:sz w:val="20"/>
                <w:szCs w:val="20"/>
              </w:rPr>
              <w:t>11</w:t>
            </w:r>
          </w:p>
        </w:tc>
        <w:tc>
          <w:tcPr>
            <w:tcW w:w="3823" w:type="dxa"/>
            <w:tcBorders>
              <w:top w:val="nil"/>
              <w:left w:val="nil"/>
              <w:bottom w:val="single" w:sz="4" w:space="0" w:color="auto"/>
              <w:right w:val="single" w:sz="4" w:space="0" w:color="auto"/>
            </w:tcBorders>
            <w:shd w:val="clear" w:color="auto" w:fill="auto"/>
            <w:vAlign w:val="center"/>
            <w:hideMark/>
          </w:tcPr>
          <w:p w14:paraId="023D1FB9" w14:textId="77777777" w:rsidR="00F93525" w:rsidRPr="00F93525" w:rsidRDefault="00F93525" w:rsidP="00F93525">
            <w:pPr>
              <w:jc w:val="left"/>
              <w:rPr>
                <w:sz w:val="20"/>
                <w:szCs w:val="20"/>
              </w:rPr>
            </w:pPr>
            <w:r w:rsidRPr="00F93525">
              <w:rPr>
                <w:sz w:val="20"/>
                <w:szCs w:val="20"/>
              </w:rPr>
              <w:t>Масло животное</w:t>
            </w:r>
          </w:p>
        </w:tc>
        <w:tc>
          <w:tcPr>
            <w:tcW w:w="678" w:type="dxa"/>
            <w:tcBorders>
              <w:top w:val="nil"/>
              <w:left w:val="nil"/>
              <w:bottom w:val="single" w:sz="4" w:space="0" w:color="auto"/>
              <w:right w:val="single" w:sz="4" w:space="0" w:color="auto"/>
            </w:tcBorders>
            <w:shd w:val="clear" w:color="auto" w:fill="auto"/>
            <w:vAlign w:val="center"/>
            <w:hideMark/>
          </w:tcPr>
          <w:p w14:paraId="7DF6AB09"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7B0C6643" w14:textId="77777777" w:rsidR="00F93525" w:rsidRPr="00F93525" w:rsidRDefault="00F93525" w:rsidP="00F93525">
            <w:pPr>
              <w:jc w:val="center"/>
              <w:rPr>
                <w:sz w:val="20"/>
                <w:szCs w:val="20"/>
              </w:rPr>
            </w:pPr>
            <w:r w:rsidRPr="00F93525">
              <w:rPr>
                <w:rFonts w:eastAsiaTheme="minorHAnsi"/>
                <w:sz w:val="20"/>
                <w:szCs w:val="20"/>
                <w:lang w:eastAsia="en-US"/>
              </w:rPr>
              <w:t>1337,2</w:t>
            </w:r>
          </w:p>
        </w:tc>
        <w:tc>
          <w:tcPr>
            <w:tcW w:w="1571" w:type="dxa"/>
            <w:tcBorders>
              <w:top w:val="nil"/>
              <w:left w:val="nil"/>
              <w:bottom w:val="single" w:sz="4" w:space="0" w:color="auto"/>
              <w:right w:val="single" w:sz="4" w:space="0" w:color="auto"/>
            </w:tcBorders>
            <w:shd w:val="clear" w:color="auto" w:fill="auto"/>
            <w:vAlign w:val="center"/>
          </w:tcPr>
          <w:p w14:paraId="25BC2223" w14:textId="77777777" w:rsidR="00F93525" w:rsidRPr="00F93525" w:rsidRDefault="00F93525" w:rsidP="00F93525">
            <w:pPr>
              <w:jc w:val="center"/>
              <w:rPr>
                <w:sz w:val="20"/>
                <w:szCs w:val="20"/>
              </w:rPr>
            </w:pPr>
            <w:r w:rsidRPr="00F93525">
              <w:rPr>
                <w:rFonts w:eastAsiaTheme="minorHAnsi"/>
                <w:sz w:val="20"/>
                <w:szCs w:val="20"/>
                <w:lang w:eastAsia="en-US"/>
              </w:rPr>
              <w:t>1798,5</w:t>
            </w:r>
          </w:p>
        </w:tc>
        <w:tc>
          <w:tcPr>
            <w:tcW w:w="1286" w:type="dxa"/>
            <w:tcBorders>
              <w:top w:val="nil"/>
              <w:left w:val="single" w:sz="4" w:space="0" w:color="auto"/>
              <w:bottom w:val="single" w:sz="4" w:space="0" w:color="auto"/>
              <w:right w:val="single" w:sz="4" w:space="0" w:color="auto"/>
            </w:tcBorders>
            <w:shd w:val="clear" w:color="auto" w:fill="auto"/>
            <w:vAlign w:val="center"/>
          </w:tcPr>
          <w:p w14:paraId="3D764DB1" w14:textId="77777777" w:rsidR="00F93525" w:rsidRPr="00F93525" w:rsidRDefault="00F93525" w:rsidP="00F93525">
            <w:pPr>
              <w:jc w:val="center"/>
              <w:rPr>
                <w:sz w:val="20"/>
                <w:szCs w:val="20"/>
              </w:rPr>
            </w:pPr>
            <w:r w:rsidRPr="00F93525">
              <w:rPr>
                <w:rFonts w:eastAsiaTheme="minorHAnsi"/>
                <w:sz w:val="20"/>
                <w:szCs w:val="20"/>
                <w:lang w:eastAsia="en-US"/>
              </w:rPr>
              <w:t>134,5</w:t>
            </w:r>
          </w:p>
        </w:tc>
      </w:tr>
      <w:tr w:rsidR="00F93525" w:rsidRPr="00F93525" w14:paraId="0170FDD9" w14:textId="77777777" w:rsidTr="00886D74">
        <w:trPr>
          <w:trHeight w:val="35"/>
        </w:trPr>
        <w:tc>
          <w:tcPr>
            <w:tcW w:w="459" w:type="dxa"/>
            <w:tcBorders>
              <w:top w:val="nil"/>
              <w:left w:val="single" w:sz="4" w:space="0" w:color="auto"/>
              <w:bottom w:val="single" w:sz="4" w:space="0" w:color="auto"/>
              <w:right w:val="single" w:sz="4" w:space="0" w:color="auto"/>
            </w:tcBorders>
            <w:shd w:val="clear" w:color="auto" w:fill="auto"/>
            <w:vAlign w:val="center"/>
          </w:tcPr>
          <w:p w14:paraId="5905D229" w14:textId="77777777" w:rsidR="00F93525" w:rsidRPr="00F93525" w:rsidRDefault="00F93525" w:rsidP="00F93525">
            <w:pPr>
              <w:ind w:right="-73"/>
              <w:jc w:val="center"/>
              <w:rPr>
                <w:sz w:val="20"/>
                <w:szCs w:val="20"/>
              </w:rPr>
            </w:pPr>
            <w:r w:rsidRPr="00F93525">
              <w:rPr>
                <w:sz w:val="20"/>
                <w:szCs w:val="20"/>
              </w:rPr>
              <w:t>12</w:t>
            </w:r>
          </w:p>
        </w:tc>
        <w:tc>
          <w:tcPr>
            <w:tcW w:w="3823" w:type="dxa"/>
            <w:tcBorders>
              <w:top w:val="nil"/>
              <w:left w:val="nil"/>
              <w:bottom w:val="single" w:sz="4" w:space="0" w:color="auto"/>
              <w:right w:val="single" w:sz="4" w:space="0" w:color="auto"/>
            </w:tcBorders>
            <w:shd w:val="clear" w:color="auto" w:fill="auto"/>
            <w:vAlign w:val="center"/>
            <w:hideMark/>
          </w:tcPr>
          <w:p w14:paraId="4F5C44B0" w14:textId="77777777" w:rsidR="00F93525" w:rsidRPr="00F93525" w:rsidRDefault="00F93525" w:rsidP="00F93525">
            <w:pPr>
              <w:jc w:val="left"/>
              <w:rPr>
                <w:sz w:val="20"/>
                <w:szCs w:val="20"/>
              </w:rPr>
            </w:pPr>
            <w:r w:rsidRPr="00F93525">
              <w:rPr>
                <w:sz w:val="20"/>
                <w:szCs w:val="20"/>
              </w:rPr>
              <w:t>Масло растительное</w:t>
            </w:r>
          </w:p>
        </w:tc>
        <w:tc>
          <w:tcPr>
            <w:tcW w:w="678" w:type="dxa"/>
            <w:tcBorders>
              <w:top w:val="nil"/>
              <w:left w:val="nil"/>
              <w:bottom w:val="single" w:sz="4" w:space="0" w:color="auto"/>
              <w:right w:val="single" w:sz="4" w:space="0" w:color="auto"/>
            </w:tcBorders>
            <w:shd w:val="clear" w:color="auto" w:fill="auto"/>
            <w:vAlign w:val="center"/>
            <w:hideMark/>
          </w:tcPr>
          <w:p w14:paraId="21C3ECF4" w14:textId="77777777" w:rsidR="00F93525" w:rsidRPr="00F93525" w:rsidRDefault="00F93525" w:rsidP="00F93525">
            <w:pPr>
              <w:ind w:right="-73"/>
              <w:jc w:val="center"/>
              <w:rPr>
                <w:sz w:val="20"/>
                <w:szCs w:val="20"/>
              </w:rPr>
            </w:pPr>
            <w:r w:rsidRPr="00F93525">
              <w:rPr>
                <w:sz w:val="20"/>
                <w:szCs w:val="20"/>
              </w:rPr>
              <w:t xml:space="preserve"> 1л</w:t>
            </w:r>
          </w:p>
        </w:tc>
        <w:tc>
          <w:tcPr>
            <w:tcW w:w="1608" w:type="dxa"/>
            <w:tcBorders>
              <w:top w:val="nil"/>
              <w:left w:val="single" w:sz="4" w:space="0" w:color="auto"/>
              <w:bottom w:val="single" w:sz="4" w:space="0" w:color="auto"/>
              <w:right w:val="single" w:sz="4" w:space="0" w:color="auto"/>
            </w:tcBorders>
            <w:shd w:val="clear" w:color="auto" w:fill="auto"/>
          </w:tcPr>
          <w:p w14:paraId="74661E62" w14:textId="77777777" w:rsidR="00F93525" w:rsidRPr="00F93525" w:rsidRDefault="00F93525" w:rsidP="00F93525">
            <w:pPr>
              <w:jc w:val="center"/>
              <w:rPr>
                <w:sz w:val="20"/>
                <w:szCs w:val="20"/>
              </w:rPr>
            </w:pPr>
            <w:r w:rsidRPr="00F93525">
              <w:rPr>
                <w:rFonts w:eastAsiaTheme="minorHAnsi"/>
                <w:sz w:val="20"/>
                <w:szCs w:val="20"/>
                <w:lang w:eastAsia="en-US"/>
              </w:rPr>
              <w:t>201,5</w:t>
            </w:r>
          </w:p>
        </w:tc>
        <w:tc>
          <w:tcPr>
            <w:tcW w:w="1571" w:type="dxa"/>
            <w:tcBorders>
              <w:top w:val="nil"/>
              <w:left w:val="nil"/>
              <w:bottom w:val="single" w:sz="4" w:space="0" w:color="auto"/>
              <w:right w:val="single" w:sz="4" w:space="0" w:color="auto"/>
            </w:tcBorders>
            <w:shd w:val="clear" w:color="auto" w:fill="auto"/>
            <w:vAlign w:val="center"/>
          </w:tcPr>
          <w:p w14:paraId="0CA89C53" w14:textId="77777777" w:rsidR="00F93525" w:rsidRPr="00F93525" w:rsidRDefault="00F93525" w:rsidP="00F93525">
            <w:pPr>
              <w:jc w:val="center"/>
              <w:rPr>
                <w:sz w:val="20"/>
                <w:szCs w:val="20"/>
              </w:rPr>
            </w:pPr>
            <w:r w:rsidRPr="00F93525">
              <w:rPr>
                <w:rFonts w:eastAsiaTheme="minorHAnsi"/>
                <w:sz w:val="20"/>
                <w:szCs w:val="20"/>
                <w:lang w:eastAsia="en-US"/>
              </w:rPr>
              <w:t>214,3</w:t>
            </w:r>
          </w:p>
        </w:tc>
        <w:tc>
          <w:tcPr>
            <w:tcW w:w="1286" w:type="dxa"/>
            <w:tcBorders>
              <w:top w:val="nil"/>
              <w:left w:val="single" w:sz="4" w:space="0" w:color="auto"/>
              <w:bottom w:val="single" w:sz="4" w:space="0" w:color="auto"/>
              <w:right w:val="single" w:sz="4" w:space="0" w:color="auto"/>
            </w:tcBorders>
            <w:shd w:val="clear" w:color="auto" w:fill="auto"/>
            <w:vAlign w:val="center"/>
          </w:tcPr>
          <w:p w14:paraId="3B81E668" w14:textId="77777777" w:rsidR="00F93525" w:rsidRPr="00F93525" w:rsidRDefault="00F93525" w:rsidP="00F93525">
            <w:pPr>
              <w:jc w:val="center"/>
              <w:rPr>
                <w:sz w:val="20"/>
                <w:szCs w:val="20"/>
              </w:rPr>
            </w:pPr>
            <w:r w:rsidRPr="00F93525">
              <w:rPr>
                <w:rFonts w:eastAsiaTheme="minorHAnsi"/>
                <w:sz w:val="20"/>
                <w:szCs w:val="20"/>
                <w:lang w:eastAsia="en-US"/>
              </w:rPr>
              <w:t>106,4</w:t>
            </w:r>
          </w:p>
        </w:tc>
      </w:tr>
      <w:tr w:rsidR="00F93525" w:rsidRPr="00F93525" w14:paraId="32B9C71C" w14:textId="77777777" w:rsidTr="00886D74">
        <w:trPr>
          <w:trHeight w:val="104"/>
        </w:trPr>
        <w:tc>
          <w:tcPr>
            <w:tcW w:w="459" w:type="dxa"/>
            <w:tcBorders>
              <w:top w:val="nil"/>
              <w:left w:val="single" w:sz="4" w:space="0" w:color="auto"/>
              <w:bottom w:val="single" w:sz="4" w:space="0" w:color="auto"/>
              <w:right w:val="single" w:sz="4" w:space="0" w:color="auto"/>
            </w:tcBorders>
            <w:shd w:val="clear" w:color="auto" w:fill="auto"/>
            <w:vAlign w:val="center"/>
          </w:tcPr>
          <w:p w14:paraId="66C72E0B" w14:textId="77777777" w:rsidR="00F93525" w:rsidRPr="00F93525" w:rsidRDefault="00F93525" w:rsidP="00F93525">
            <w:pPr>
              <w:ind w:right="-73"/>
              <w:jc w:val="center"/>
              <w:rPr>
                <w:sz w:val="20"/>
                <w:szCs w:val="20"/>
              </w:rPr>
            </w:pPr>
            <w:r w:rsidRPr="00F93525">
              <w:rPr>
                <w:sz w:val="20"/>
                <w:szCs w:val="20"/>
              </w:rPr>
              <w:t>13</w:t>
            </w:r>
          </w:p>
        </w:tc>
        <w:tc>
          <w:tcPr>
            <w:tcW w:w="3823" w:type="dxa"/>
            <w:tcBorders>
              <w:top w:val="nil"/>
              <w:left w:val="nil"/>
              <w:bottom w:val="single" w:sz="4" w:space="0" w:color="auto"/>
              <w:right w:val="single" w:sz="4" w:space="0" w:color="auto"/>
            </w:tcBorders>
            <w:shd w:val="clear" w:color="auto" w:fill="auto"/>
            <w:vAlign w:val="center"/>
            <w:hideMark/>
          </w:tcPr>
          <w:p w14:paraId="023E4F64" w14:textId="77777777" w:rsidR="00F93525" w:rsidRPr="00F93525" w:rsidRDefault="00F93525" w:rsidP="00F93525">
            <w:pPr>
              <w:jc w:val="left"/>
              <w:rPr>
                <w:sz w:val="20"/>
                <w:szCs w:val="20"/>
              </w:rPr>
            </w:pPr>
            <w:r w:rsidRPr="00F93525">
              <w:rPr>
                <w:sz w:val="20"/>
                <w:szCs w:val="20"/>
              </w:rPr>
              <w:t>Молоко</w:t>
            </w:r>
          </w:p>
        </w:tc>
        <w:tc>
          <w:tcPr>
            <w:tcW w:w="678" w:type="dxa"/>
            <w:tcBorders>
              <w:top w:val="nil"/>
              <w:left w:val="nil"/>
              <w:bottom w:val="single" w:sz="4" w:space="0" w:color="auto"/>
              <w:right w:val="single" w:sz="4" w:space="0" w:color="auto"/>
            </w:tcBorders>
            <w:shd w:val="clear" w:color="auto" w:fill="auto"/>
            <w:vAlign w:val="center"/>
            <w:hideMark/>
          </w:tcPr>
          <w:p w14:paraId="2B7863C8" w14:textId="77777777" w:rsidR="00F93525" w:rsidRPr="00F93525" w:rsidRDefault="00F93525" w:rsidP="00F93525">
            <w:pPr>
              <w:ind w:right="-73"/>
              <w:jc w:val="center"/>
              <w:rPr>
                <w:sz w:val="20"/>
                <w:szCs w:val="20"/>
              </w:rPr>
            </w:pPr>
            <w:r w:rsidRPr="00F93525">
              <w:rPr>
                <w:sz w:val="20"/>
                <w:szCs w:val="20"/>
              </w:rPr>
              <w:t xml:space="preserve"> 1л</w:t>
            </w:r>
          </w:p>
        </w:tc>
        <w:tc>
          <w:tcPr>
            <w:tcW w:w="1608" w:type="dxa"/>
            <w:tcBorders>
              <w:top w:val="nil"/>
              <w:left w:val="single" w:sz="4" w:space="0" w:color="auto"/>
              <w:bottom w:val="single" w:sz="4" w:space="0" w:color="auto"/>
              <w:right w:val="single" w:sz="4" w:space="0" w:color="auto"/>
            </w:tcBorders>
            <w:shd w:val="clear" w:color="auto" w:fill="auto"/>
          </w:tcPr>
          <w:p w14:paraId="4498A8D4" w14:textId="77777777" w:rsidR="00F93525" w:rsidRPr="00F93525" w:rsidRDefault="00F93525" w:rsidP="00F93525">
            <w:pPr>
              <w:jc w:val="center"/>
              <w:rPr>
                <w:sz w:val="20"/>
                <w:szCs w:val="20"/>
              </w:rPr>
            </w:pPr>
            <w:r w:rsidRPr="00F93525">
              <w:rPr>
                <w:rFonts w:eastAsiaTheme="minorHAnsi"/>
                <w:sz w:val="20"/>
                <w:szCs w:val="20"/>
                <w:lang w:eastAsia="en-US"/>
              </w:rPr>
              <w:t>149,6</w:t>
            </w:r>
          </w:p>
        </w:tc>
        <w:tc>
          <w:tcPr>
            <w:tcW w:w="1571" w:type="dxa"/>
            <w:tcBorders>
              <w:top w:val="nil"/>
              <w:left w:val="nil"/>
              <w:bottom w:val="single" w:sz="4" w:space="0" w:color="auto"/>
              <w:right w:val="single" w:sz="4" w:space="0" w:color="auto"/>
            </w:tcBorders>
            <w:shd w:val="clear" w:color="auto" w:fill="auto"/>
            <w:vAlign w:val="center"/>
          </w:tcPr>
          <w:p w14:paraId="2F91AE33" w14:textId="77777777" w:rsidR="00F93525" w:rsidRPr="00F93525" w:rsidRDefault="00F93525" w:rsidP="00F93525">
            <w:pPr>
              <w:jc w:val="center"/>
              <w:rPr>
                <w:sz w:val="20"/>
                <w:szCs w:val="20"/>
              </w:rPr>
            </w:pPr>
            <w:r w:rsidRPr="00F93525">
              <w:rPr>
                <w:rFonts w:eastAsiaTheme="minorHAnsi"/>
                <w:sz w:val="20"/>
                <w:szCs w:val="20"/>
                <w:lang w:eastAsia="en-US"/>
              </w:rPr>
              <w:t>188,6</w:t>
            </w:r>
          </w:p>
        </w:tc>
        <w:tc>
          <w:tcPr>
            <w:tcW w:w="1286" w:type="dxa"/>
            <w:tcBorders>
              <w:top w:val="nil"/>
              <w:left w:val="single" w:sz="4" w:space="0" w:color="auto"/>
              <w:bottom w:val="single" w:sz="4" w:space="0" w:color="auto"/>
              <w:right w:val="single" w:sz="4" w:space="0" w:color="auto"/>
            </w:tcBorders>
            <w:shd w:val="clear" w:color="auto" w:fill="auto"/>
            <w:vAlign w:val="center"/>
          </w:tcPr>
          <w:p w14:paraId="02D4A490" w14:textId="77777777" w:rsidR="00F93525" w:rsidRPr="00F93525" w:rsidRDefault="00F93525" w:rsidP="00F93525">
            <w:pPr>
              <w:jc w:val="center"/>
              <w:rPr>
                <w:sz w:val="20"/>
                <w:szCs w:val="20"/>
              </w:rPr>
            </w:pPr>
            <w:r w:rsidRPr="00F93525">
              <w:rPr>
                <w:rFonts w:eastAsiaTheme="minorHAnsi"/>
                <w:sz w:val="20"/>
                <w:szCs w:val="20"/>
                <w:lang w:eastAsia="en-US"/>
              </w:rPr>
              <w:t>126,1</w:t>
            </w:r>
          </w:p>
        </w:tc>
      </w:tr>
      <w:tr w:rsidR="00F93525" w:rsidRPr="00F93525" w14:paraId="060AA8AF" w14:textId="77777777" w:rsidTr="00886D74">
        <w:trPr>
          <w:trHeight w:val="66"/>
        </w:trPr>
        <w:tc>
          <w:tcPr>
            <w:tcW w:w="459" w:type="dxa"/>
            <w:tcBorders>
              <w:top w:val="nil"/>
              <w:left w:val="single" w:sz="4" w:space="0" w:color="auto"/>
              <w:bottom w:val="single" w:sz="4" w:space="0" w:color="auto"/>
              <w:right w:val="single" w:sz="4" w:space="0" w:color="auto"/>
            </w:tcBorders>
            <w:shd w:val="clear" w:color="auto" w:fill="auto"/>
            <w:vAlign w:val="center"/>
          </w:tcPr>
          <w:p w14:paraId="1C1849C1" w14:textId="77777777" w:rsidR="00F93525" w:rsidRPr="00F93525" w:rsidRDefault="00F93525" w:rsidP="00F93525">
            <w:pPr>
              <w:ind w:right="-73"/>
              <w:jc w:val="center"/>
              <w:rPr>
                <w:sz w:val="20"/>
                <w:szCs w:val="20"/>
              </w:rPr>
            </w:pPr>
            <w:r w:rsidRPr="00F93525">
              <w:rPr>
                <w:sz w:val="20"/>
                <w:szCs w:val="20"/>
              </w:rPr>
              <w:t>14</w:t>
            </w:r>
          </w:p>
        </w:tc>
        <w:tc>
          <w:tcPr>
            <w:tcW w:w="3823" w:type="dxa"/>
            <w:tcBorders>
              <w:top w:val="nil"/>
              <w:left w:val="nil"/>
              <w:bottom w:val="single" w:sz="4" w:space="0" w:color="auto"/>
              <w:right w:val="single" w:sz="4" w:space="0" w:color="auto"/>
            </w:tcBorders>
            <w:shd w:val="clear" w:color="auto" w:fill="auto"/>
            <w:vAlign w:val="center"/>
            <w:hideMark/>
          </w:tcPr>
          <w:p w14:paraId="6AD22DA7" w14:textId="77777777" w:rsidR="00F93525" w:rsidRPr="00F93525" w:rsidRDefault="00F93525" w:rsidP="00F93525">
            <w:pPr>
              <w:jc w:val="left"/>
              <w:rPr>
                <w:sz w:val="20"/>
                <w:szCs w:val="20"/>
              </w:rPr>
            </w:pPr>
            <w:r w:rsidRPr="00F93525">
              <w:rPr>
                <w:sz w:val="20"/>
                <w:szCs w:val="20"/>
              </w:rPr>
              <w:t>Сметана, 20%</w:t>
            </w:r>
          </w:p>
        </w:tc>
        <w:tc>
          <w:tcPr>
            <w:tcW w:w="678" w:type="dxa"/>
            <w:tcBorders>
              <w:top w:val="nil"/>
              <w:left w:val="nil"/>
              <w:bottom w:val="single" w:sz="4" w:space="0" w:color="auto"/>
              <w:right w:val="single" w:sz="4" w:space="0" w:color="auto"/>
            </w:tcBorders>
            <w:shd w:val="clear" w:color="auto" w:fill="auto"/>
            <w:vAlign w:val="center"/>
            <w:hideMark/>
          </w:tcPr>
          <w:p w14:paraId="1C2E56E2"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38C7CF47" w14:textId="77777777" w:rsidR="00F93525" w:rsidRPr="00F93525" w:rsidRDefault="00F93525" w:rsidP="00F93525">
            <w:pPr>
              <w:jc w:val="center"/>
              <w:rPr>
                <w:sz w:val="20"/>
                <w:szCs w:val="20"/>
              </w:rPr>
            </w:pPr>
            <w:r w:rsidRPr="00F93525">
              <w:rPr>
                <w:rFonts w:eastAsiaTheme="minorHAnsi"/>
                <w:sz w:val="20"/>
                <w:szCs w:val="20"/>
                <w:lang w:eastAsia="en-US"/>
              </w:rPr>
              <w:t>690,2</w:t>
            </w:r>
          </w:p>
        </w:tc>
        <w:tc>
          <w:tcPr>
            <w:tcW w:w="1571" w:type="dxa"/>
            <w:tcBorders>
              <w:top w:val="nil"/>
              <w:left w:val="nil"/>
              <w:bottom w:val="single" w:sz="4" w:space="0" w:color="auto"/>
              <w:right w:val="single" w:sz="4" w:space="0" w:color="auto"/>
            </w:tcBorders>
            <w:shd w:val="clear" w:color="auto" w:fill="auto"/>
            <w:vAlign w:val="center"/>
          </w:tcPr>
          <w:p w14:paraId="6467B2F4" w14:textId="77777777" w:rsidR="00F93525" w:rsidRPr="00F93525" w:rsidRDefault="00F93525" w:rsidP="00F93525">
            <w:pPr>
              <w:jc w:val="center"/>
              <w:rPr>
                <w:sz w:val="20"/>
                <w:szCs w:val="20"/>
              </w:rPr>
            </w:pPr>
            <w:r w:rsidRPr="00F93525">
              <w:rPr>
                <w:rFonts w:eastAsiaTheme="minorHAnsi"/>
                <w:sz w:val="20"/>
                <w:szCs w:val="20"/>
                <w:lang w:eastAsia="en-US"/>
              </w:rPr>
              <w:t>830,8</w:t>
            </w:r>
          </w:p>
        </w:tc>
        <w:tc>
          <w:tcPr>
            <w:tcW w:w="1286" w:type="dxa"/>
            <w:tcBorders>
              <w:top w:val="nil"/>
              <w:left w:val="single" w:sz="4" w:space="0" w:color="auto"/>
              <w:bottom w:val="single" w:sz="4" w:space="0" w:color="auto"/>
              <w:right w:val="single" w:sz="4" w:space="0" w:color="auto"/>
            </w:tcBorders>
            <w:shd w:val="clear" w:color="auto" w:fill="auto"/>
            <w:vAlign w:val="center"/>
          </w:tcPr>
          <w:p w14:paraId="79492483" w14:textId="77777777" w:rsidR="00F93525" w:rsidRPr="00F93525" w:rsidRDefault="00F93525" w:rsidP="00F93525">
            <w:pPr>
              <w:jc w:val="center"/>
              <w:rPr>
                <w:sz w:val="20"/>
                <w:szCs w:val="20"/>
              </w:rPr>
            </w:pPr>
            <w:r w:rsidRPr="00F93525">
              <w:rPr>
                <w:rFonts w:eastAsiaTheme="minorHAnsi"/>
                <w:sz w:val="20"/>
                <w:szCs w:val="20"/>
                <w:lang w:eastAsia="en-US"/>
              </w:rPr>
              <w:t>120,4</w:t>
            </w:r>
          </w:p>
        </w:tc>
      </w:tr>
      <w:tr w:rsidR="00F93525" w:rsidRPr="00F93525" w14:paraId="3FB66676" w14:textId="77777777" w:rsidTr="00886D74">
        <w:trPr>
          <w:trHeight w:val="35"/>
        </w:trPr>
        <w:tc>
          <w:tcPr>
            <w:tcW w:w="459" w:type="dxa"/>
            <w:tcBorders>
              <w:top w:val="nil"/>
              <w:left w:val="single" w:sz="4" w:space="0" w:color="auto"/>
              <w:bottom w:val="single" w:sz="4" w:space="0" w:color="auto"/>
              <w:right w:val="single" w:sz="4" w:space="0" w:color="auto"/>
            </w:tcBorders>
            <w:shd w:val="clear" w:color="auto" w:fill="auto"/>
            <w:vAlign w:val="center"/>
          </w:tcPr>
          <w:p w14:paraId="61F5F50C" w14:textId="77777777" w:rsidR="00F93525" w:rsidRPr="00F93525" w:rsidRDefault="00F93525" w:rsidP="00F93525">
            <w:pPr>
              <w:ind w:right="-73"/>
              <w:jc w:val="center"/>
              <w:rPr>
                <w:sz w:val="20"/>
                <w:szCs w:val="20"/>
              </w:rPr>
            </w:pPr>
            <w:r w:rsidRPr="00F93525">
              <w:rPr>
                <w:sz w:val="20"/>
                <w:szCs w:val="20"/>
              </w:rPr>
              <w:t>15</w:t>
            </w:r>
          </w:p>
        </w:tc>
        <w:tc>
          <w:tcPr>
            <w:tcW w:w="3823" w:type="dxa"/>
            <w:tcBorders>
              <w:top w:val="nil"/>
              <w:left w:val="nil"/>
              <w:bottom w:val="single" w:sz="4" w:space="0" w:color="auto"/>
              <w:right w:val="single" w:sz="4" w:space="0" w:color="auto"/>
            </w:tcBorders>
            <w:shd w:val="clear" w:color="auto" w:fill="auto"/>
            <w:vAlign w:val="center"/>
            <w:hideMark/>
          </w:tcPr>
          <w:p w14:paraId="33C6C565" w14:textId="77777777" w:rsidR="00F93525" w:rsidRPr="00F93525" w:rsidRDefault="00F93525" w:rsidP="00F93525">
            <w:pPr>
              <w:jc w:val="left"/>
              <w:rPr>
                <w:sz w:val="20"/>
                <w:szCs w:val="20"/>
              </w:rPr>
            </w:pPr>
            <w:r w:rsidRPr="00F93525">
              <w:rPr>
                <w:sz w:val="20"/>
                <w:szCs w:val="20"/>
              </w:rPr>
              <w:t>Сыр твердый</w:t>
            </w:r>
          </w:p>
        </w:tc>
        <w:tc>
          <w:tcPr>
            <w:tcW w:w="678" w:type="dxa"/>
            <w:tcBorders>
              <w:top w:val="nil"/>
              <w:left w:val="nil"/>
              <w:bottom w:val="single" w:sz="4" w:space="0" w:color="auto"/>
              <w:right w:val="single" w:sz="4" w:space="0" w:color="auto"/>
            </w:tcBorders>
            <w:shd w:val="clear" w:color="auto" w:fill="auto"/>
            <w:vAlign w:val="center"/>
            <w:hideMark/>
          </w:tcPr>
          <w:p w14:paraId="6B8F8D14"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7D242CDA" w14:textId="77777777" w:rsidR="00F93525" w:rsidRPr="00F93525" w:rsidRDefault="00F93525" w:rsidP="00F93525">
            <w:pPr>
              <w:jc w:val="center"/>
              <w:rPr>
                <w:sz w:val="20"/>
                <w:szCs w:val="20"/>
              </w:rPr>
            </w:pPr>
            <w:r w:rsidRPr="00F93525">
              <w:rPr>
                <w:rFonts w:eastAsiaTheme="minorHAnsi"/>
                <w:sz w:val="20"/>
                <w:szCs w:val="20"/>
                <w:lang w:eastAsia="en-US"/>
              </w:rPr>
              <w:t>918,1</w:t>
            </w:r>
          </w:p>
        </w:tc>
        <w:tc>
          <w:tcPr>
            <w:tcW w:w="1571" w:type="dxa"/>
            <w:tcBorders>
              <w:top w:val="nil"/>
              <w:left w:val="nil"/>
              <w:bottom w:val="single" w:sz="4" w:space="0" w:color="auto"/>
              <w:right w:val="single" w:sz="4" w:space="0" w:color="auto"/>
            </w:tcBorders>
            <w:shd w:val="clear" w:color="auto" w:fill="auto"/>
            <w:vAlign w:val="center"/>
          </w:tcPr>
          <w:p w14:paraId="6FD9994F" w14:textId="77777777" w:rsidR="00F93525" w:rsidRPr="00F93525" w:rsidRDefault="00F93525" w:rsidP="00F93525">
            <w:pPr>
              <w:jc w:val="center"/>
              <w:rPr>
                <w:sz w:val="20"/>
                <w:szCs w:val="20"/>
              </w:rPr>
            </w:pPr>
            <w:r w:rsidRPr="00F93525">
              <w:rPr>
                <w:rFonts w:eastAsiaTheme="minorHAnsi"/>
                <w:sz w:val="20"/>
                <w:szCs w:val="20"/>
                <w:lang w:eastAsia="en-US"/>
              </w:rPr>
              <w:t>1169,9</w:t>
            </w:r>
          </w:p>
        </w:tc>
        <w:tc>
          <w:tcPr>
            <w:tcW w:w="1286" w:type="dxa"/>
            <w:tcBorders>
              <w:top w:val="nil"/>
              <w:left w:val="single" w:sz="4" w:space="0" w:color="auto"/>
              <w:bottom w:val="single" w:sz="4" w:space="0" w:color="auto"/>
              <w:right w:val="single" w:sz="4" w:space="0" w:color="auto"/>
            </w:tcBorders>
            <w:shd w:val="clear" w:color="auto" w:fill="auto"/>
            <w:vAlign w:val="center"/>
          </w:tcPr>
          <w:p w14:paraId="09DB5E1E" w14:textId="77777777" w:rsidR="00F93525" w:rsidRPr="00F93525" w:rsidRDefault="00F93525" w:rsidP="00F93525">
            <w:pPr>
              <w:jc w:val="center"/>
              <w:rPr>
                <w:sz w:val="20"/>
                <w:szCs w:val="20"/>
              </w:rPr>
            </w:pPr>
            <w:r w:rsidRPr="00F93525">
              <w:rPr>
                <w:rFonts w:eastAsiaTheme="minorHAnsi"/>
                <w:sz w:val="20"/>
                <w:szCs w:val="20"/>
                <w:lang w:eastAsia="en-US"/>
              </w:rPr>
              <w:t>127,4</w:t>
            </w:r>
          </w:p>
        </w:tc>
      </w:tr>
      <w:tr w:rsidR="00F93525" w:rsidRPr="00F93525" w14:paraId="08AE0AD4" w14:textId="77777777" w:rsidTr="00886D74">
        <w:trPr>
          <w:trHeight w:val="35"/>
        </w:trPr>
        <w:tc>
          <w:tcPr>
            <w:tcW w:w="459" w:type="dxa"/>
            <w:tcBorders>
              <w:top w:val="nil"/>
              <w:left w:val="single" w:sz="4" w:space="0" w:color="auto"/>
              <w:bottom w:val="single" w:sz="4" w:space="0" w:color="auto"/>
              <w:right w:val="single" w:sz="4" w:space="0" w:color="auto"/>
            </w:tcBorders>
            <w:shd w:val="clear" w:color="auto" w:fill="auto"/>
            <w:vAlign w:val="center"/>
          </w:tcPr>
          <w:p w14:paraId="5385943C" w14:textId="77777777" w:rsidR="00F93525" w:rsidRPr="00F93525" w:rsidRDefault="00F93525" w:rsidP="00F93525">
            <w:pPr>
              <w:ind w:right="-73"/>
              <w:jc w:val="center"/>
              <w:rPr>
                <w:sz w:val="20"/>
                <w:szCs w:val="20"/>
              </w:rPr>
            </w:pPr>
            <w:r w:rsidRPr="00F93525">
              <w:rPr>
                <w:sz w:val="20"/>
                <w:szCs w:val="20"/>
              </w:rPr>
              <w:t>16</w:t>
            </w:r>
          </w:p>
        </w:tc>
        <w:tc>
          <w:tcPr>
            <w:tcW w:w="3823" w:type="dxa"/>
            <w:tcBorders>
              <w:top w:val="nil"/>
              <w:left w:val="nil"/>
              <w:bottom w:val="single" w:sz="4" w:space="0" w:color="auto"/>
              <w:right w:val="single" w:sz="4" w:space="0" w:color="auto"/>
            </w:tcBorders>
            <w:shd w:val="clear" w:color="auto" w:fill="auto"/>
            <w:vAlign w:val="center"/>
            <w:hideMark/>
          </w:tcPr>
          <w:p w14:paraId="469493B2" w14:textId="77777777" w:rsidR="00F93525" w:rsidRPr="00F93525" w:rsidRDefault="00F93525" w:rsidP="00F93525">
            <w:pPr>
              <w:jc w:val="left"/>
              <w:rPr>
                <w:sz w:val="20"/>
                <w:szCs w:val="20"/>
              </w:rPr>
            </w:pPr>
            <w:r w:rsidRPr="00F93525">
              <w:rPr>
                <w:sz w:val="20"/>
                <w:szCs w:val="20"/>
              </w:rPr>
              <w:t>Яйца куриные</w:t>
            </w:r>
          </w:p>
        </w:tc>
        <w:tc>
          <w:tcPr>
            <w:tcW w:w="678" w:type="dxa"/>
            <w:tcBorders>
              <w:top w:val="nil"/>
              <w:left w:val="nil"/>
              <w:bottom w:val="single" w:sz="4" w:space="0" w:color="auto"/>
              <w:right w:val="single" w:sz="4" w:space="0" w:color="auto"/>
            </w:tcBorders>
            <w:shd w:val="clear" w:color="auto" w:fill="auto"/>
            <w:vAlign w:val="center"/>
            <w:hideMark/>
          </w:tcPr>
          <w:p w14:paraId="4CF2DB98" w14:textId="77777777" w:rsidR="00F93525" w:rsidRPr="00F93525" w:rsidRDefault="00F93525" w:rsidP="00F93525">
            <w:pPr>
              <w:ind w:right="-73"/>
              <w:jc w:val="center"/>
              <w:rPr>
                <w:sz w:val="20"/>
                <w:szCs w:val="20"/>
              </w:rPr>
            </w:pPr>
            <w:r w:rsidRPr="00F93525">
              <w:rPr>
                <w:sz w:val="20"/>
                <w:szCs w:val="20"/>
              </w:rPr>
              <w:t xml:space="preserve"> 1 дес.</w:t>
            </w:r>
          </w:p>
        </w:tc>
        <w:tc>
          <w:tcPr>
            <w:tcW w:w="1608" w:type="dxa"/>
            <w:tcBorders>
              <w:top w:val="nil"/>
              <w:left w:val="single" w:sz="4" w:space="0" w:color="auto"/>
              <w:bottom w:val="single" w:sz="4" w:space="0" w:color="auto"/>
              <w:right w:val="single" w:sz="4" w:space="0" w:color="auto"/>
            </w:tcBorders>
            <w:shd w:val="clear" w:color="auto" w:fill="auto"/>
          </w:tcPr>
          <w:p w14:paraId="1BDF3E72" w14:textId="77777777" w:rsidR="00F93525" w:rsidRPr="00F93525" w:rsidRDefault="00F93525" w:rsidP="00F93525">
            <w:pPr>
              <w:jc w:val="center"/>
              <w:rPr>
                <w:sz w:val="20"/>
                <w:szCs w:val="20"/>
              </w:rPr>
            </w:pPr>
            <w:r w:rsidRPr="00F93525">
              <w:rPr>
                <w:rFonts w:eastAsiaTheme="minorHAnsi"/>
                <w:sz w:val="20"/>
                <w:szCs w:val="20"/>
                <w:lang w:eastAsia="en-US"/>
              </w:rPr>
              <w:t>160,6</w:t>
            </w:r>
          </w:p>
        </w:tc>
        <w:tc>
          <w:tcPr>
            <w:tcW w:w="1571" w:type="dxa"/>
            <w:tcBorders>
              <w:top w:val="nil"/>
              <w:left w:val="nil"/>
              <w:bottom w:val="single" w:sz="4" w:space="0" w:color="auto"/>
              <w:right w:val="single" w:sz="4" w:space="0" w:color="auto"/>
            </w:tcBorders>
            <w:shd w:val="clear" w:color="auto" w:fill="auto"/>
            <w:vAlign w:val="center"/>
          </w:tcPr>
          <w:p w14:paraId="5E6B684A" w14:textId="77777777" w:rsidR="00F93525" w:rsidRPr="00F93525" w:rsidRDefault="00F93525" w:rsidP="00F93525">
            <w:pPr>
              <w:jc w:val="center"/>
              <w:rPr>
                <w:sz w:val="20"/>
                <w:szCs w:val="20"/>
              </w:rPr>
            </w:pPr>
            <w:r w:rsidRPr="00F93525">
              <w:rPr>
                <w:rFonts w:eastAsiaTheme="minorHAnsi"/>
                <w:sz w:val="20"/>
                <w:szCs w:val="20"/>
                <w:lang w:eastAsia="en-US"/>
              </w:rPr>
              <w:t>136,7</w:t>
            </w:r>
          </w:p>
        </w:tc>
        <w:tc>
          <w:tcPr>
            <w:tcW w:w="1286" w:type="dxa"/>
            <w:tcBorders>
              <w:top w:val="nil"/>
              <w:left w:val="single" w:sz="4" w:space="0" w:color="auto"/>
              <w:bottom w:val="single" w:sz="4" w:space="0" w:color="auto"/>
              <w:right w:val="single" w:sz="4" w:space="0" w:color="auto"/>
            </w:tcBorders>
            <w:shd w:val="clear" w:color="auto" w:fill="auto"/>
            <w:vAlign w:val="center"/>
          </w:tcPr>
          <w:p w14:paraId="598CC6A8" w14:textId="77777777" w:rsidR="00F93525" w:rsidRPr="00F93525" w:rsidRDefault="00F93525" w:rsidP="00F93525">
            <w:pPr>
              <w:jc w:val="center"/>
              <w:rPr>
                <w:sz w:val="20"/>
                <w:szCs w:val="20"/>
              </w:rPr>
            </w:pPr>
            <w:r w:rsidRPr="00F93525">
              <w:rPr>
                <w:rFonts w:eastAsiaTheme="minorHAnsi"/>
                <w:sz w:val="20"/>
                <w:szCs w:val="20"/>
                <w:lang w:eastAsia="en-US"/>
              </w:rPr>
              <w:t>85,1</w:t>
            </w:r>
          </w:p>
        </w:tc>
      </w:tr>
      <w:tr w:rsidR="00F93525" w:rsidRPr="00F93525" w14:paraId="4E36FF2B" w14:textId="77777777" w:rsidTr="00886D74">
        <w:trPr>
          <w:trHeight w:val="35"/>
        </w:trPr>
        <w:tc>
          <w:tcPr>
            <w:tcW w:w="459" w:type="dxa"/>
            <w:tcBorders>
              <w:top w:val="nil"/>
              <w:left w:val="single" w:sz="4" w:space="0" w:color="auto"/>
              <w:bottom w:val="single" w:sz="4" w:space="0" w:color="auto"/>
              <w:right w:val="single" w:sz="4" w:space="0" w:color="auto"/>
            </w:tcBorders>
            <w:shd w:val="clear" w:color="auto" w:fill="auto"/>
            <w:vAlign w:val="center"/>
          </w:tcPr>
          <w:p w14:paraId="17E21ACB" w14:textId="77777777" w:rsidR="00F93525" w:rsidRPr="00F93525" w:rsidRDefault="00F93525" w:rsidP="00F93525">
            <w:pPr>
              <w:ind w:right="-73"/>
              <w:jc w:val="center"/>
              <w:rPr>
                <w:sz w:val="20"/>
                <w:szCs w:val="20"/>
              </w:rPr>
            </w:pPr>
            <w:r w:rsidRPr="00F93525">
              <w:rPr>
                <w:sz w:val="20"/>
                <w:szCs w:val="20"/>
              </w:rPr>
              <w:t>17</w:t>
            </w:r>
          </w:p>
        </w:tc>
        <w:tc>
          <w:tcPr>
            <w:tcW w:w="3823" w:type="dxa"/>
            <w:tcBorders>
              <w:top w:val="nil"/>
              <w:left w:val="nil"/>
              <w:bottom w:val="single" w:sz="4" w:space="0" w:color="auto"/>
              <w:right w:val="single" w:sz="4" w:space="0" w:color="auto"/>
            </w:tcBorders>
            <w:shd w:val="clear" w:color="auto" w:fill="auto"/>
            <w:vAlign w:val="center"/>
            <w:hideMark/>
          </w:tcPr>
          <w:p w14:paraId="582AA4ED" w14:textId="77777777" w:rsidR="00F93525" w:rsidRPr="00F93525" w:rsidRDefault="00F93525" w:rsidP="00F93525">
            <w:pPr>
              <w:jc w:val="left"/>
              <w:rPr>
                <w:sz w:val="20"/>
                <w:szCs w:val="20"/>
              </w:rPr>
            </w:pPr>
            <w:r w:rsidRPr="00F93525">
              <w:rPr>
                <w:sz w:val="20"/>
                <w:szCs w:val="20"/>
              </w:rPr>
              <w:t>Макаронные изделия</w:t>
            </w:r>
          </w:p>
        </w:tc>
        <w:tc>
          <w:tcPr>
            <w:tcW w:w="678" w:type="dxa"/>
            <w:tcBorders>
              <w:top w:val="nil"/>
              <w:left w:val="nil"/>
              <w:bottom w:val="single" w:sz="4" w:space="0" w:color="auto"/>
              <w:right w:val="single" w:sz="4" w:space="0" w:color="auto"/>
            </w:tcBorders>
            <w:shd w:val="clear" w:color="auto" w:fill="auto"/>
            <w:vAlign w:val="center"/>
            <w:hideMark/>
          </w:tcPr>
          <w:p w14:paraId="7706075D"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3D5570DF" w14:textId="77777777" w:rsidR="00F93525" w:rsidRPr="00F93525" w:rsidRDefault="00F93525" w:rsidP="00F93525">
            <w:pPr>
              <w:jc w:val="center"/>
              <w:rPr>
                <w:sz w:val="20"/>
                <w:szCs w:val="20"/>
              </w:rPr>
            </w:pPr>
            <w:r w:rsidRPr="00F93525">
              <w:rPr>
                <w:rFonts w:eastAsiaTheme="minorHAnsi"/>
                <w:sz w:val="20"/>
                <w:szCs w:val="20"/>
                <w:lang w:eastAsia="en-US"/>
              </w:rPr>
              <w:t>174,1</w:t>
            </w:r>
          </w:p>
        </w:tc>
        <w:tc>
          <w:tcPr>
            <w:tcW w:w="1571" w:type="dxa"/>
            <w:tcBorders>
              <w:top w:val="nil"/>
              <w:left w:val="nil"/>
              <w:bottom w:val="single" w:sz="4" w:space="0" w:color="auto"/>
              <w:right w:val="single" w:sz="4" w:space="0" w:color="auto"/>
            </w:tcBorders>
            <w:shd w:val="clear" w:color="auto" w:fill="auto"/>
            <w:vAlign w:val="center"/>
          </w:tcPr>
          <w:p w14:paraId="11D7FF0B" w14:textId="77777777" w:rsidR="00F93525" w:rsidRPr="00F93525" w:rsidRDefault="00F93525" w:rsidP="00F93525">
            <w:pPr>
              <w:jc w:val="center"/>
              <w:rPr>
                <w:sz w:val="20"/>
                <w:szCs w:val="20"/>
              </w:rPr>
            </w:pPr>
            <w:r w:rsidRPr="00F93525">
              <w:rPr>
                <w:rFonts w:eastAsiaTheme="minorHAnsi"/>
                <w:sz w:val="20"/>
                <w:szCs w:val="20"/>
                <w:lang w:eastAsia="en-US"/>
              </w:rPr>
              <w:t>191,3</w:t>
            </w:r>
          </w:p>
        </w:tc>
        <w:tc>
          <w:tcPr>
            <w:tcW w:w="1286" w:type="dxa"/>
            <w:tcBorders>
              <w:top w:val="nil"/>
              <w:left w:val="single" w:sz="4" w:space="0" w:color="auto"/>
              <w:bottom w:val="single" w:sz="4" w:space="0" w:color="auto"/>
              <w:right w:val="single" w:sz="4" w:space="0" w:color="auto"/>
            </w:tcBorders>
            <w:shd w:val="clear" w:color="auto" w:fill="auto"/>
            <w:vAlign w:val="center"/>
          </w:tcPr>
          <w:p w14:paraId="26600F48" w14:textId="77777777" w:rsidR="00F93525" w:rsidRPr="00F93525" w:rsidRDefault="00F93525" w:rsidP="00F93525">
            <w:pPr>
              <w:jc w:val="center"/>
              <w:rPr>
                <w:sz w:val="20"/>
                <w:szCs w:val="20"/>
              </w:rPr>
            </w:pPr>
            <w:r w:rsidRPr="00F93525">
              <w:rPr>
                <w:rFonts w:eastAsiaTheme="minorHAnsi"/>
                <w:sz w:val="20"/>
                <w:szCs w:val="20"/>
                <w:lang w:eastAsia="en-US"/>
              </w:rPr>
              <w:t>109,9</w:t>
            </w:r>
          </w:p>
        </w:tc>
      </w:tr>
      <w:tr w:rsidR="00F93525" w:rsidRPr="00F93525" w14:paraId="5D94F3C7" w14:textId="77777777" w:rsidTr="00886D74">
        <w:trPr>
          <w:trHeight w:val="35"/>
        </w:trPr>
        <w:tc>
          <w:tcPr>
            <w:tcW w:w="459" w:type="dxa"/>
            <w:tcBorders>
              <w:top w:val="nil"/>
              <w:left w:val="single" w:sz="4" w:space="0" w:color="auto"/>
              <w:bottom w:val="single" w:sz="4" w:space="0" w:color="auto"/>
              <w:right w:val="single" w:sz="4" w:space="0" w:color="auto"/>
            </w:tcBorders>
            <w:shd w:val="clear" w:color="auto" w:fill="auto"/>
            <w:vAlign w:val="center"/>
          </w:tcPr>
          <w:p w14:paraId="2EE7EF70" w14:textId="77777777" w:rsidR="00F93525" w:rsidRPr="00F93525" w:rsidRDefault="00F93525" w:rsidP="00F93525">
            <w:pPr>
              <w:ind w:right="-73"/>
              <w:jc w:val="center"/>
              <w:rPr>
                <w:sz w:val="20"/>
                <w:szCs w:val="20"/>
              </w:rPr>
            </w:pPr>
            <w:r w:rsidRPr="00F93525">
              <w:rPr>
                <w:sz w:val="20"/>
                <w:szCs w:val="20"/>
              </w:rPr>
              <w:t>18</w:t>
            </w:r>
          </w:p>
        </w:tc>
        <w:tc>
          <w:tcPr>
            <w:tcW w:w="3823" w:type="dxa"/>
            <w:tcBorders>
              <w:top w:val="nil"/>
              <w:left w:val="nil"/>
              <w:bottom w:val="single" w:sz="4" w:space="0" w:color="auto"/>
              <w:right w:val="single" w:sz="4" w:space="0" w:color="auto"/>
            </w:tcBorders>
            <w:shd w:val="clear" w:color="auto" w:fill="auto"/>
            <w:vAlign w:val="center"/>
            <w:hideMark/>
          </w:tcPr>
          <w:p w14:paraId="12D954DC" w14:textId="77777777" w:rsidR="00F93525" w:rsidRPr="00F93525" w:rsidRDefault="00F93525" w:rsidP="00F93525">
            <w:pPr>
              <w:jc w:val="left"/>
              <w:rPr>
                <w:sz w:val="20"/>
                <w:szCs w:val="20"/>
              </w:rPr>
            </w:pPr>
            <w:r w:rsidRPr="00F93525">
              <w:rPr>
                <w:sz w:val="20"/>
                <w:szCs w:val="20"/>
              </w:rPr>
              <w:t>Крупа пшено</w:t>
            </w:r>
          </w:p>
        </w:tc>
        <w:tc>
          <w:tcPr>
            <w:tcW w:w="678" w:type="dxa"/>
            <w:tcBorders>
              <w:top w:val="nil"/>
              <w:left w:val="nil"/>
              <w:bottom w:val="single" w:sz="4" w:space="0" w:color="auto"/>
              <w:right w:val="single" w:sz="4" w:space="0" w:color="auto"/>
            </w:tcBorders>
            <w:shd w:val="clear" w:color="auto" w:fill="auto"/>
            <w:vAlign w:val="center"/>
            <w:hideMark/>
          </w:tcPr>
          <w:p w14:paraId="3699461A"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3123268B" w14:textId="77777777" w:rsidR="00F93525" w:rsidRPr="00F93525" w:rsidRDefault="00F93525" w:rsidP="00F93525">
            <w:pPr>
              <w:jc w:val="center"/>
              <w:rPr>
                <w:sz w:val="20"/>
                <w:szCs w:val="20"/>
              </w:rPr>
            </w:pPr>
            <w:r w:rsidRPr="00F93525">
              <w:rPr>
                <w:rFonts w:eastAsiaTheme="minorHAnsi"/>
                <w:sz w:val="20"/>
                <w:szCs w:val="20"/>
                <w:lang w:eastAsia="en-US"/>
              </w:rPr>
              <w:t>135,4</w:t>
            </w:r>
          </w:p>
        </w:tc>
        <w:tc>
          <w:tcPr>
            <w:tcW w:w="1571" w:type="dxa"/>
            <w:tcBorders>
              <w:top w:val="nil"/>
              <w:left w:val="nil"/>
              <w:bottom w:val="single" w:sz="4" w:space="0" w:color="auto"/>
              <w:right w:val="single" w:sz="4" w:space="0" w:color="auto"/>
            </w:tcBorders>
            <w:shd w:val="clear" w:color="auto" w:fill="auto"/>
            <w:vAlign w:val="center"/>
          </w:tcPr>
          <w:p w14:paraId="2C8A66D5" w14:textId="77777777" w:rsidR="00F93525" w:rsidRPr="00F93525" w:rsidRDefault="00F93525" w:rsidP="00F93525">
            <w:pPr>
              <w:jc w:val="center"/>
              <w:rPr>
                <w:sz w:val="20"/>
                <w:szCs w:val="20"/>
              </w:rPr>
            </w:pPr>
            <w:r w:rsidRPr="00F93525">
              <w:rPr>
                <w:rFonts w:eastAsiaTheme="minorHAnsi"/>
                <w:sz w:val="20"/>
                <w:szCs w:val="20"/>
                <w:lang w:eastAsia="en-US"/>
              </w:rPr>
              <w:t>153,3</w:t>
            </w:r>
          </w:p>
        </w:tc>
        <w:tc>
          <w:tcPr>
            <w:tcW w:w="1286" w:type="dxa"/>
            <w:tcBorders>
              <w:top w:val="nil"/>
              <w:left w:val="single" w:sz="4" w:space="0" w:color="auto"/>
              <w:bottom w:val="single" w:sz="4" w:space="0" w:color="auto"/>
              <w:right w:val="single" w:sz="4" w:space="0" w:color="auto"/>
            </w:tcBorders>
            <w:shd w:val="clear" w:color="auto" w:fill="auto"/>
            <w:vAlign w:val="center"/>
          </w:tcPr>
          <w:p w14:paraId="5497C608" w14:textId="77777777" w:rsidR="00F93525" w:rsidRPr="00F93525" w:rsidRDefault="00F93525" w:rsidP="00F93525">
            <w:pPr>
              <w:jc w:val="center"/>
              <w:rPr>
                <w:sz w:val="20"/>
                <w:szCs w:val="20"/>
              </w:rPr>
            </w:pPr>
            <w:r w:rsidRPr="00F93525">
              <w:rPr>
                <w:rFonts w:eastAsiaTheme="minorHAnsi"/>
                <w:sz w:val="20"/>
                <w:szCs w:val="20"/>
                <w:lang w:eastAsia="en-US"/>
              </w:rPr>
              <w:t>113,2</w:t>
            </w:r>
          </w:p>
        </w:tc>
      </w:tr>
      <w:tr w:rsidR="00F93525" w:rsidRPr="00F93525" w14:paraId="0EE4B203" w14:textId="77777777" w:rsidTr="00886D74">
        <w:trPr>
          <w:trHeight w:val="90"/>
        </w:trPr>
        <w:tc>
          <w:tcPr>
            <w:tcW w:w="459" w:type="dxa"/>
            <w:tcBorders>
              <w:top w:val="nil"/>
              <w:left w:val="single" w:sz="4" w:space="0" w:color="auto"/>
              <w:bottom w:val="single" w:sz="4" w:space="0" w:color="auto"/>
              <w:right w:val="single" w:sz="4" w:space="0" w:color="auto"/>
            </w:tcBorders>
            <w:shd w:val="clear" w:color="auto" w:fill="auto"/>
            <w:vAlign w:val="center"/>
          </w:tcPr>
          <w:p w14:paraId="3658EF16" w14:textId="77777777" w:rsidR="00F93525" w:rsidRPr="00F93525" w:rsidRDefault="00F93525" w:rsidP="00F93525">
            <w:pPr>
              <w:ind w:right="-73"/>
              <w:jc w:val="center"/>
              <w:rPr>
                <w:sz w:val="20"/>
                <w:szCs w:val="20"/>
              </w:rPr>
            </w:pPr>
            <w:r w:rsidRPr="00F93525">
              <w:rPr>
                <w:sz w:val="20"/>
                <w:szCs w:val="20"/>
              </w:rPr>
              <w:t>19</w:t>
            </w:r>
          </w:p>
        </w:tc>
        <w:tc>
          <w:tcPr>
            <w:tcW w:w="3823" w:type="dxa"/>
            <w:tcBorders>
              <w:top w:val="nil"/>
              <w:left w:val="nil"/>
              <w:bottom w:val="single" w:sz="4" w:space="0" w:color="auto"/>
              <w:right w:val="single" w:sz="4" w:space="0" w:color="auto"/>
            </w:tcBorders>
            <w:shd w:val="clear" w:color="auto" w:fill="auto"/>
            <w:vAlign w:val="center"/>
            <w:hideMark/>
          </w:tcPr>
          <w:p w14:paraId="0CD8F803" w14:textId="77777777" w:rsidR="00F93525" w:rsidRPr="00F93525" w:rsidRDefault="00F93525" w:rsidP="00F93525">
            <w:pPr>
              <w:jc w:val="left"/>
              <w:rPr>
                <w:sz w:val="20"/>
                <w:szCs w:val="20"/>
              </w:rPr>
            </w:pPr>
            <w:r w:rsidRPr="00F93525">
              <w:rPr>
                <w:sz w:val="20"/>
                <w:szCs w:val="20"/>
              </w:rPr>
              <w:t>Крупа рис</w:t>
            </w:r>
          </w:p>
        </w:tc>
        <w:tc>
          <w:tcPr>
            <w:tcW w:w="678" w:type="dxa"/>
            <w:tcBorders>
              <w:top w:val="nil"/>
              <w:left w:val="nil"/>
              <w:bottom w:val="single" w:sz="4" w:space="0" w:color="auto"/>
              <w:right w:val="single" w:sz="4" w:space="0" w:color="auto"/>
            </w:tcBorders>
            <w:shd w:val="clear" w:color="auto" w:fill="auto"/>
            <w:vAlign w:val="center"/>
            <w:hideMark/>
          </w:tcPr>
          <w:p w14:paraId="7AAF3678"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2EC9A051" w14:textId="77777777" w:rsidR="00F93525" w:rsidRPr="00F93525" w:rsidRDefault="00F93525" w:rsidP="00F93525">
            <w:pPr>
              <w:jc w:val="center"/>
              <w:rPr>
                <w:sz w:val="20"/>
                <w:szCs w:val="20"/>
              </w:rPr>
            </w:pPr>
            <w:r w:rsidRPr="00F93525">
              <w:rPr>
                <w:rFonts w:eastAsiaTheme="minorHAnsi"/>
                <w:sz w:val="20"/>
                <w:szCs w:val="20"/>
                <w:lang w:eastAsia="en-US"/>
              </w:rPr>
              <w:t>217,5</w:t>
            </w:r>
          </w:p>
        </w:tc>
        <w:tc>
          <w:tcPr>
            <w:tcW w:w="1571" w:type="dxa"/>
            <w:tcBorders>
              <w:top w:val="nil"/>
              <w:left w:val="nil"/>
              <w:bottom w:val="single" w:sz="4" w:space="0" w:color="auto"/>
              <w:right w:val="single" w:sz="4" w:space="0" w:color="auto"/>
            </w:tcBorders>
            <w:shd w:val="clear" w:color="auto" w:fill="auto"/>
            <w:vAlign w:val="center"/>
          </w:tcPr>
          <w:p w14:paraId="08180DAF" w14:textId="77777777" w:rsidR="00F93525" w:rsidRPr="00F93525" w:rsidRDefault="00F93525" w:rsidP="00F93525">
            <w:pPr>
              <w:jc w:val="center"/>
              <w:rPr>
                <w:sz w:val="20"/>
                <w:szCs w:val="20"/>
              </w:rPr>
            </w:pPr>
            <w:r w:rsidRPr="00F93525">
              <w:rPr>
                <w:rFonts w:eastAsiaTheme="minorHAnsi"/>
                <w:sz w:val="20"/>
                <w:szCs w:val="20"/>
                <w:lang w:eastAsia="en-US"/>
              </w:rPr>
              <w:t>239,3</w:t>
            </w:r>
          </w:p>
        </w:tc>
        <w:tc>
          <w:tcPr>
            <w:tcW w:w="1286" w:type="dxa"/>
            <w:tcBorders>
              <w:top w:val="nil"/>
              <w:left w:val="single" w:sz="4" w:space="0" w:color="auto"/>
              <w:bottom w:val="single" w:sz="4" w:space="0" w:color="auto"/>
              <w:right w:val="single" w:sz="4" w:space="0" w:color="auto"/>
            </w:tcBorders>
            <w:shd w:val="clear" w:color="auto" w:fill="auto"/>
            <w:vAlign w:val="center"/>
          </w:tcPr>
          <w:p w14:paraId="1DD1A647" w14:textId="77777777" w:rsidR="00F93525" w:rsidRPr="00F93525" w:rsidRDefault="00F93525" w:rsidP="00F93525">
            <w:pPr>
              <w:jc w:val="center"/>
              <w:rPr>
                <w:sz w:val="20"/>
                <w:szCs w:val="20"/>
              </w:rPr>
            </w:pPr>
            <w:r w:rsidRPr="00F93525">
              <w:rPr>
                <w:rFonts w:eastAsiaTheme="minorHAnsi"/>
                <w:sz w:val="20"/>
                <w:szCs w:val="20"/>
                <w:lang w:eastAsia="en-US"/>
              </w:rPr>
              <w:t>110,0</w:t>
            </w:r>
          </w:p>
        </w:tc>
      </w:tr>
      <w:tr w:rsidR="00F93525" w:rsidRPr="00F93525" w14:paraId="303E934F" w14:textId="77777777" w:rsidTr="00886D74">
        <w:trPr>
          <w:trHeight w:val="38"/>
        </w:trPr>
        <w:tc>
          <w:tcPr>
            <w:tcW w:w="459" w:type="dxa"/>
            <w:tcBorders>
              <w:top w:val="nil"/>
              <w:left w:val="single" w:sz="4" w:space="0" w:color="auto"/>
              <w:bottom w:val="single" w:sz="4" w:space="0" w:color="auto"/>
              <w:right w:val="single" w:sz="4" w:space="0" w:color="auto"/>
            </w:tcBorders>
            <w:shd w:val="clear" w:color="auto" w:fill="auto"/>
            <w:vAlign w:val="center"/>
          </w:tcPr>
          <w:p w14:paraId="768DC3C0" w14:textId="77777777" w:rsidR="00F93525" w:rsidRPr="00F93525" w:rsidRDefault="00F93525" w:rsidP="00F93525">
            <w:pPr>
              <w:ind w:right="-73"/>
              <w:jc w:val="center"/>
              <w:rPr>
                <w:sz w:val="20"/>
                <w:szCs w:val="20"/>
              </w:rPr>
            </w:pPr>
            <w:r w:rsidRPr="00F93525">
              <w:rPr>
                <w:sz w:val="20"/>
                <w:szCs w:val="20"/>
              </w:rPr>
              <w:t>20</w:t>
            </w:r>
          </w:p>
        </w:tc>
        <w:tc>
          <w:tcPr>
            <w:tcW w:w="3823" w:type="dxa"/>
            <w:tcBorders>
              <w:top w:val="nil"/>
              <w:left w:val="nil"/>
              <w:bottom w:val="single" w:sz="4" w:space="0" w:color="auto"/>
              <w:right w:val="single" w:sz="4" w:space="0" w:color="auto"/>
            </w:tcBorders>
            <w:shd w:val="clear" w:color="auto" w:fill="auto"/>
            <w:vAlign w:val="center"/>
            <w:hideMark/>
          </w:tcPr>
          <w:p w14:paraId="379B9277" w14:textId="77777777" w:rsidR="00F93525" w:rsidRPr="00F93525" w:rsidRDefault="00F93525" w:rsidP="00F93525">
            <w:pPr>
              <w:jc w:val="left"/>
              <w:rPr>
                <w:sz w:val="20"/>
                <w:szCs w:val="20"/>
              </w:rPr>
            </w:pPr>
            <w:r w:rsidRPr="00F93525">
              <w:rPr>
                <w:sz w:val="20"/>
                <w:szCs w:val="20"/>
              </w:rPr>
              <w:t>Крупа гречневая-ядрица</w:t>
            </w:r>
          </w:p>
        </w:tc>
        <w:tc>
          <w:tcPr>
            <w:tcW w:w="678" w:type="dxa"/>
            <w:tcBorders>
              <w:top w:val="nil"/>
              <w:left w:val="nil"/>
              <w:bottom w:val="single" w:sz="4" w:space="0" w:color="auto"/>
              <w:right w:val="single" w:sz="4" w:space="0" w:color="auto"/>
            </w:tcBorders>
            <w:shd w:val="clear" w:color="auto" w:fill="auto"/>
            <w:vAlign w:val="center"/>
            <w:hideMark/>
          </w:tcPr>
          <w:p w14:paraId="664EA07E"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716FE3A1" w14:textId="77777777" w:rsidR="00F93525" w:rsidRPr="00F93525" w:rsidRDefault="00F93525" w:rsidP="00F93525">
            <w:pPr>
              <w:jc w:val="center"/>
              <w:rPr>
                <w:sz w:val="20"/>
                <w:szCs w:val="20"/>
              </w:rPr>
            </w:pPr>
            <w:r w:rsidRPr="00F93525">
              <w:rPr>
                <w:rFonts w:eastAsiaTheme="minorHAnsi"/>
                <w:sz w:val="20"/>
                <w:szCs w:val="20"/>
                <w:lang w:eastAsia="en-US"/>
              </w:rPr>
              <w:t>168,1</w:t>
            </w:r>
          </w:p>
        </w:tc>
        <w:tc>
          <w:tcPr>
            <w:tcW w:w="1571" w:type="dxa"/>
            <w:tcBorders>
              <w:top w:val="nil"/>
              <w:left w:val="nil"/>
              <w:bottom w:val="single" w:sz="4" w:space="0" w:color="auto"/>
              <w:right w:val="single" w:sz="4" w:space="0" w:color="auto"/>
            </w:tcBorders>
            <w:shd w:val="clear" w:color="auto" w:fill="auto"/>
            <w:vAlign w:val="center"/>
          </w:tcPr>
          <w:p w14:paraId="6C7C79DE" w14:textId="77777777" w:rsidR="00F93525" w:rsidRPr="00F93525" w:rsidRDefault="00F93525" w:rsidP="00F93525">
            <w:pPr>
              <w:jc w:val="center"/>
              <w:rPr>
                <w:sz w:val="20"/>
                <w:szCs w:val="20"/>
              </w:rPr>
            </w:pPr>
            <w:r w:rsidRPr="00F93525">
              <w:rPr>
                <w:rFonts w:eastAsiaTheme="minorHAnsi"/>
                <w:sz w:val="20"/>
                <w:szCs w:val="20"/>
                <w:lang w:eastAsia="en-US"/>
              </w:rPr>
              <w:t>166,4</w:t>
            </w:r>
          </w:p>
        </w:tc>
        <w:tc>
          <w:tcPr>
            <w:tcW w:w="1286" w:type="dxa"/>
            <w:tcBorders>
              <w:top w:val="nil"/>
              <w:left w:val="single" w:sz="4" w:space="0" w:color="auto"/>
              <w:bottom w:val="single" w:sz="4" w:space="0" w:color="auto"/>
              <w:right w:val="single" w:sz="4" w:space="0" w:color="auto"/>
            </w:tcBorders>
            <w:shd w:val="clear" w:color="auto" w:fill="auto"/>
            <w:vAlign w:val="center"/>
          </w:tcPr>
          <w:p w14:paraId="7E5C2684" w14:textId="77777777" w:rsidR="00F93525" w:rsidRPr="00F93525" w:rsidRDefault="00F93525" w:rsidP="00F93525">
            <w:pPr>
              <w:jc w:val="center"/>
              <w:rPr>
                <w:sz w:val="20"/>
                <w:szCs w:val="20"/>
              </w:rPr>
            </w:pPr>
            <w:r w:rsidRPr="00F93525">
              <w:rPr>
                <w:rFonts w:eastAsiaTheme="minorHAnsi"/>
                <w:sz w:val="20"/>
                <w:szCs w:val="20"/>
                <w:lang w:eastAsia="en-US"/>
              </w:rPr>
              <w:t>99,0</w:t>
            </w:r>
          </w:p>
        </w:tc>
      </w:tr>
      <w:tr w:rsidR="00F93525" w:rsidRPr="00F93525" w14:paraId="7229EBC3" w14:textId="77777777" w:rsidTr="00886D74">
        <w:trPr>
          <w:trHeight w:val="35"/>
        </w:trPr>
        <w:tc>
          <w:tcPr>
            <w:tcW w:w="459" w:type="dxa"/>
            <w:tcBorders>
              <w:top w:val="nil"/>
              <w:left w:val="single" w:sz="4" w:space="0" w:color="auto"/>
              <w:bottom w:val="single" w:sz="4" w:space="0" w:color="auto"/>
              <w:right w:val="single" w:sz="4" w:space="0" w:color="auto"/>
            </w:tcBorders>
            <w:shd w:val="clear" w:color="auto" w:fill="auto"/>
            <w:vAlign w:val="center"/>
          </w:tcPr>
          <w:p w14:paraId="6BA61331" w14:textId="77777777" w:rsidR="00F93525" w:rsidRPr="00F93525" w:rsidRDefault="00F93525" w:rsidP="00F93525">
            <w:pPr>
              <w:ind w:right="-73"/>
              <w:jc w:val="center"/>
              <w:rPr>
                <w:sz w:val="20"/>
                <w:szCs w:val="20"/>
              </w:rPr>
            </w:pPr>
            <w:r w:rsidRPr="00F93525">
              <w:rPr>
                <w:sz w:val="20"/>
                <w:szCs w:val="20"/>
              </w:rPr>
              <w:t>21</w:t>
            </w:r>
          </w:p>
        </w:tc>
        <w:tc>
          <w:tcPr>
            <w:tcW w:w="3823" w:type="dxa"/>
            <w:tcBorders>
              <w:top w:val="nil"/>
              <w:left w:val="nil"/>
              <w:bottom w:val="single" w:sz="4" w:space="0" w:color="auto"/>
              <w:right w:val="single" w:sz="4" w:space="0" w:color="auto"/>
            </w:tcBorders>
            <w:shd w:val="clear" w:color="auto" w:fill="auto"/>
            <w:vAlign w:val="center"/>
            <w:hideMark/>
          </w:tcPr>
          <w:p w14:paraId="5D3B224E" w14:textId="77777777" w:rsidR="00F93525" w:rsidRPr="00F93525" w:rsidRDefault="00F93525" w:rsidP="00F93525">
            <w:pPr>
              <w:jc w:val="left"/>
              <w:rPr>
                <w:sz w:val="20"/>
                <w:szCs w:val="20"/>
              </w:rPr>
            </w:pPr>
            <w:r w:rsidRPr="00F93525">
              <w:rPr>
                <w:sz w:val="20"/>
                <w:szCs w:val="20"/>
              </w:rPr>
              <w:t>Сахар-песок</w:t>
            </w:r>
          </w:p>
        </w:tc>
        <w:tc>
          <w:tcPr>
            <w:tcW w:w="678" w:type="dxa"/>
            <w:tcBorders>
              <w:top w:val="nil"/>
              <w:left w:val="nil"/>
              <w:bottom w:val="single" w:sz="4" w:space="0" w:color="auto"/>
              <w:right w:val="single" w:sz="4" w:space="0" w:color="auto"/>
            </w:tcBorders>
            <w:shd w:val="clear" w:color="auto" w:fill="auto"/>
            <w:vAlign w:val="center"/>
            <w:hideMark/>
          </w:tcPr>
          <w:p w14:paraId="409FEC91"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52435589" w14:textId="77777777" w:rsidR="00F93525" w:rsidRPr="00F93525" w:rsidRDefault="00F93525" w:rsidP="00F93525">
            <w:pPr>
              <w:jc w:val="center"/>
              <w:rPr>
                <w:sz w:val="20"/>
                <w:szCs w:val="20"/>
              </w:rPr>
            </w:pPr>
            <w:r w:rsidRPr="00F93525">
              <w:rPr>
                <w:rFonts w:eastAsiaTheme="minorHAnsi"/>
                <w:sz w:val="20"/>
                <w:szCs w:val="20"/>
                <w:lang w:eastAsia="en-US"/>
              </w:rPr>
              <w:t>108,3</w:t>
            </w:r>
          </w:p>
        </w:tc>
        <w:tc>
          <w:tcPr>
            <w:tcW w:w="1571" w:type="dxa"/>
            <w:tcBorders>
              <w:top w:val="nil"/>
              <w:left w:val="nil"/>
              <w:bottom w:val="single" w:sz="4" w:space="0" w:color="auto"/>
              <w:right w:val="single" w:sz="4" w:space="0" w:color="auto"/>
            </w:tcBorders>
            <w:shd w:val="clear" w:color="auto" w:fill="auto"/>
            <w:vAlign w:val="center"/>
          </w:tcPr>
          <w:p w14:paraId="7C3540F5" w14:textId="77777777" w:rsidR="00F93525" w:rsidRPr="00F93525" w:rsidRDefault="00F93525" w:rsidP="00F93525">
            <w:pPr>
              <w:jc w:val="center"/>
              <w:rPr>
                <w:sz w:val="20"/>
                <w:szCs w:val="20"/>
              </w:rPr>
            </w:pPr>
            <w:r w:rsidRPr="00F93525">
              <w:rPr>
                <w:rFonts w:eastAsiaTheme="minorHAnsi"/>
                <w:sz w:val="20"/>
                <w:szCs w:val="20"/>
                <w:lang w:eastAsia="en-US"/>
              </w:rPr>
              <w:t>112,7</w:t>
            </w:r>
          </w:p>
        </w:tc>
        <w:tc>
          <w:tcPr>
            <w:tcW w:w="1286" w:type="dxa"/>
            <w:tcBorders>
              <w:top w:val="nil"/>
              <w:left w:val="single" w:sz="4" w:space="0" w:color="auto"/>
              <w:bottom w:val="single" w:sz="4" w:space="0" w:color="auto"/>
              <w:right w:val="single" w:sz="4" w:space="0" w:color="auto"/>
            </w:tcBorders>
            <w:shd w:val="clear" w:color="auto" w:fill="auto"/>
            <w:vAlign w:val="center"/>
          </w:tcPr>
          <w:p w14:paraId="2209EF31" w14:textId="77777777" w:rsidR="00F93525" w:rsidRPr="00F93525" w:rsidRDefault="00F93525" w:rsidP="00F93525">
            <w:pPr>
              <w:jc w:val="center"/>
              <w:rPr>
                <w:sz w:val="20"/>
                <w:szCs w:val="20"/>
              </w:rPr>
            </w:pPr>
            <w:r w:rsidRPr="00F93525">
              <w:rPr>
                <w:rFonts w:eastAsiaTheme="minorHAnsi"/>
                <w:sz w:val="20"/>
                <w:szCs w:val="20"/>
                <w:lang w:eastAsia="en-US"/>
              </w:rPr>
              <w:t>104,1</w:t>
            </w:r>
          </w:p>
        </w:tc>
      </w:tr>
      <w:tr w:rsidR="00F93525" w:rsidRPr="00F93525" w14:paraId="7D496E33" w14:textId="77777777" w:rsidTr="00886D74">
        <w:trPr>
          <w:trHeight w:val="104"/>
        </w:trPr>
        <w:tc>
          <w:tcPr>
            <w:tcW w:w="459" w:type="dxa"/>
            <w:tcBorders>
              <w:top w:val="nil"/>
              <w:left w:val="single" w:sz="4" w:space="0" w:color="auto"/>
              <w:bottom w:val="single" w:sz="4" w:space="0" w:color="auto"/>
              <w:right w:val="single" w:sz="4" w:space="0" w:color="auto"/>
            </w:tcBorders>
            <w:shd w:val="clear" w:color="auto" w:fill="auto"/>
            <w:vAlign w:val="center"/>
          </w:tcPr>
          <w:p w14:paraId="4D468430" w14:textId="77777777" w:rsidR="00F93525" w:rsidRPr="00F93525" w:rsidRDefault="00F93525" w:rsidP="00F93525">
            <w:pPr>
              <w:ind w:right="-73"/>
              <w:jc w:val="center"/>
              <w:rPr>
                <w:sz w:val="20"/>
                <w:szCs w:val="20"/>
              </w:rPr>
            </w:pPr>
            <w:r w:rsidRPr="00F93525">
              <w:rPr>
                <w:sz w:val="20"/>
                <w:szCs w:val="20"/>
              </w:rPr>
              <w:t>22</w:t>
            </w:r>
          </w:p>
        </w:tc>
        <w:tc>
          <w:tcPr>
            <w:tcW w:w="3823" w:type="dxa"/>
            <w:tcBorders>
              <w:top w:val="nil"/>
              <w:left w:val="nil"/>
              <w:bottom w:val="single" w:sz="4" w:space="0" w:color="auto"/>
              <w:right w:val="single" w:sz="4" w:space="0" w:color="auto"/>
            </w:tcBorders>
            <w:shd w:val="clear" w:color="auto" w:fill="auto"/>
            <w:vAlign w:val="center"/>
            <w:hideMark/>
          </w:tcPr>
          <w:p w14:paraId="2549F217" w14:textId="77777777" w:rsidR="00F93525" w:rsidRPr="00F93525" w:rsidRDefault="00F93525" w:rsidP="00F93525">
            <w:pPr>
              <w:jc w:val="left"/>
              <w:rPr>
                <w:sz w:val="20"/>
                <w:szCs w:val="20"/>
              </w:rPr>
            </w:pPr>
            <w:r w:rsidRPr="00F93525">
              <w:rPr>
                <w:sz w:val="20"/>
                <w:szCs w:val="20"/>
              </w:rPr>
              <w:t>Соль</w:t>
            </w:r>
          </w:p>
        </w:tc>
        <w:tc>
          <w:tcPr>
            <w:tcW w:w="678" w:type="dxa"/>
            <w:tcBorders>
              <w:top w:val="nil"/>
              <w:left w:val="nil"/>
              <w:bottom w:val="single" w:sz="4" w:space="0" w:color="auto"/>
              <w:right w:val="single" w:sz="4" w:space="0" w:color="auto"/>
            </w:tcBorders>
            <w:shd w:val="clear" w:color="auto" w:fill="auto"/>
            <w:vAlign w:val="center"/>
            <w:hideMark/>
          </w:tcPr>
          <w:p w14:paraId="20D92F3A"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46F599DD" w14:textId="77777777" w:rsidR="00F93525" w:rsidRPr="00F93525" w:rsidRDefault="00F93525" w:rsidP="00F93525">
            <w:pPr>
              <w:jc w:val="center"/>
              <w:rPr>
                <w:sz w:val="20"/>
                <w:szCs w:val="20"/>
              </w:rPr>
            </w:pPr>
            <w:r w:rsidRPr="00F93525">
              <w:rPr>
                <w:rFonts w:eastAsiaTheme="minorHAnsi"/>
                <w:sz w:val="20"/>
                <w:szCs w:val="20"/>
                <w:lang w:eastAsia="en-US"/>
              </w:rPr>
              <w:t>50,7</w:t>
            </w:r>
          </w:p>
        </w:tc>
        <w:tc>
          <w:tcPr>
            <w:tcW w:w="1571" w:type="dxa"/>
            <w:tcBorders>
              <w:top w:val="nil"/>
              <w:left w:val="nil"/>
              <w:bottom w:val="single" w:sz="4" w:space="0" w:color="auto"/>
              <w:right w:val="single" w:sz="4" w:space="0" w:color="auto"/>
            </w:tcBorders>
            <w:shd w:val="clear" w:color="auto" w:fill="auto"/>
            <w:vAlign w:val="center"/>
          </w:tcPr>
          <w:p w14:paraId="571C8C4D" w14:textId="77777777" w:rsidR="00F93525" w:rsidRPr="00F93525" w:rsidRDefault="00F93525" w:rsidP="00F93525">
            <w:pPr>
              <w:jc w:val="center"/>
              <w:rPr>
                <w:sz w:val="20"/>
                <w:szCs w:val="20"/>
              </w:rPr>
            </w:pPr>
            <w:r w:rsidRPr="00F93525">
              <w:rPr>
                <w:rFonts w:eastAsiaTheme="minorHAnsi"/>
                <w:sz w:val="20"/>
                <w:szCs w:val="20"/>
                <w:lang w:eastAsia="en-US"/>
              </w:rPr>
              <w:t>58,1</w:t>
            </w:r>
          </w:p>
        </w:tc>
        <w:tc>
          <w:tcPr>
            <w:tcW w:w="1286" w:type="dxa"/>
            <w:tcBorders>
              <w:top w:val="nil"/>
              <w:left w:val="single" w:sz="4" w:space="0" w:color="auto"/>
              <w:bottom w:val="single" w:sz="4" w:space="0" w:color="auto"/>
              <w:right w:val="single" w:sz="4" w:space="0" w:color="auto"/>
            </w:tcBorders>
            <w:shd w:val="clear" w:color="auto" w:fill="auto"/>
            <w:vAlign w:val="center"/>
          </w:tcPr>
          <w:p w14:paraId="7D3F37B7" w14:textId="77777777" w:rsidR="00F93525" w:rsidRPr="00F93525" w:rsidRDefault="00F93525" w:rsidP="00F93525">
            <w:pPr>
              <w:jc w:val="center"/>
              <w:rPr>
                <w:sz w:val="20"/>
                <w:szCs w:val="20"/>
              </w:rPr>
            </w:pPr>
            <w:r w:rsidRPr="00F93525">
              <w:rPr>
                <w:rFonts w:eastAsiaTheme="minorHAnsi"/>
                <w:sz w:val="20"/>
                <w:szCs w:val="20"/>
                <w:lang w:eastAsia="en-US"/>
              </w:rPr>
              <w:t>114,6</w:t>
            </w:r>
          </w:p>
        </w:tc>
      </w:tr>
      <w:tr w:rsidR="00F93525" w:rsidRPr="00F93525" w14:paraId="67583749" w14:textId="77777777" w:rsidTr="00886D74">
        <w:trPr>
          <w:trHeight w:val="51"/>
        </w:trPr>
        <w:tc>
          <w:tcPr>
            <w:tcW w:w="459" w:type="dxa"/>
            <w:tcBorders>
              <w:top w:val="nil"/>
              <w:left w:val="single" w:sz="4" w:space="0" w:color="auto"/>
              <w:bottom w:val="single" w:sz="4" w:space="0" w:color="auto"/>
              <w:right w:val="single" w:sz="4" w:space="0" w:color="auto"/>
            </w:tcBorders>
            <w:shd w:val="clear" w:color="auto" w:fill="auto"/>
            <w:vAlign w:val="center"/>
          </w:tcPr>
          <w:p w14:paraId="05158B26" w14:textId="77777777" w:rsidR="00F93525" w:rsidRPr="00F93525" w:rsidRDefault="00F93525" w:rsidP="00F93525">
            <w:pPr>
              <w:ind w:right="-73"/>
              <w:jc w:val="center"/>
              <w:rPr>
                <w:sz w:val="20"/>
                <w:szCs w:val="20"/>
              </w:rPr>
            </w:pPr>
            <w:r w:rsidRPr="00F93525">
              <w:rPr>
                <w:sz w:val="20"/>
                <w:szCs w:val="20"/>
              </w:rPr>
              <w:t>23</w:t>
            </w:r>
          </w:p>
        </w:tc>
        <w:tc>
          <w:tcPr>
            <w:tcW w:w="3823" w:type="dxa"/>
            <w:tcBorders>
              <w:top w:val="nil"/>
              <w:left w:val="nil"/>
              <w:bottom w:val="single" w:sz="4" w:space="0" w:color="auto"/>
              <w:right w:val="single" w:sz="4" w:space="0" w:color="auto"/>
            </w:tcBorders>
            <w:shd w:val="clear" w:color="auto" w:fill="auto"/>
            <w:vAlign w:val="center"/>
            <w:hideMark/>
          </w:tcPr>
          <w:p w14:paraId="2687E495" w14:textId="77777777" w:rsidR="00F93525" w:rsidRPr="00F93525" w:rsidRDefault="00F93525" w:rsidP="00F93525">
            <w:pPr>
              <w:jc w:val="left"/>
              <w:rPr>
                <w:sz w:val="20"/>
                <w:szCs w:val="20"/>
              </w:rPr>
            </w:pPr>
            <w:r w:rsidRPr="00F93525">
              <w:rPr>
                <w:sz w:val="20"/>
                <w:szCs w:val="20"/>
              </w:rPr>
              <w:t>Картофель</w:t>
            </w:r>
          </w:p>
        </w:tc>
        <w:tc>
          <w:tcPr>
            <w:tcW w:w="678" w:type="dxa"/>
            <w:tcBorders>
              <w:top w:val="nil"/>
              <w:left w:val="nil"/>
              <w:bottom w:val="single" w:sz="4" w:space="0" w:color="auto"/>
              <w:right w:val="single" w:sz="4" w:space="0" w:color="auto"/>
            </w:tcBorders>
            <w:shd w:val="clear" w:color="auto" w:fill="auto"/>
            <w:vAlign w:val="center"/>
            <w:hideMark/>
          </w:tcPr>
          <w:p w14:paraId="4658EF50"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5CE198F7" w14:textId="77777777" w:rsidR="00F93525" w:rsidRPr="00F93525" w:rsidRDefault="00F93525" w:rsidP="00F93525">
            <w:pPr>
              <w:jc w:val="center"/>
              <w:rPr>
                <w:sz w:val="20"/>
                <w:szCs w:val="20"/>
              </w:rPr>
            </w:pPr>
            <w:r w:rsidRPr="00F93525">
              <w:rPr>
                <w:rFonts w:eastAsiaTheme="minorHAnsi"/>
                <w:sz w:val="20"/>
                <w:szCs w:val="20"/>
                <w:lang w:eastAsia="en-US"/>
              </w:rPr>
              <w:t>97,0</w:t>
            </w:r>
          </w:p>
        </w:tc>
        <w:tc>
          <w:tcPr>
            <w:tcW w:w="1571" w:type="dxa"/>
            <w:tcBorders>
              <w:top w:val="nil"/>
              <w:left w:val="nil"/>
              <w:bottom w:val="single" w:sz="4" w:space="0" w:color="auto"/>
              <w:right w:val="single" w:sz="4" w:space="0" w:color="auto"/>
            </w:tcBorders>
            <w:shd w:val="clear" w:color="auto" w:fill="auto"/>
            <w:vAlign w:val="center"/>
          </w:tcPr>
          <w:p w14:paraId="55B631D1" w14:textId="77777777" w:rsidR="00F93525" w:rsidRPr="00F93525" w:rsidRDefault="00F93525" w:rsidP="00F93525">
            <w:pPr>
              <w:jc w:val="center"/>
              <w:rPr>
                <w:sz w:val="20"/>
                <w:szCs w:val="20"/>
              </w:rPr>
            </w:pPr>
            <w:r w:rsidRPr="00F93525">
              <w:rPr>
                <w:rFonts w:eastAsiaTheme="minorHAnsi"/>
                <w:sz w:val="20"/>
                <w:szCs w:val="20"/>
                <w:lang w:eastAsia="en-US"/>
              </w:rPr>
              <w:t>119,7</w:t>
            </w:r>
          </w:p>
        </w:tc>
        <w:tc>
          <w:tcPr>
            <w:tcW w:w="1286" w:type="dxa"/>
            <w:tcBorders>
              <w:top w:val="nil"/>
              <w:left w:val="single" w:sz="4" w:space="0" w:color="auto"/>
              <w:bottom w:val="single" w:sz="4" w:space="0" w:color="auto"/>
              <w:right w:val="single" w:sz="4" w:space="0" w:color="auto"/>
            </w:tcBorders>
            <w:shd w:val="clear" w:color="auto" w:fill="auto"/>
            <w:vAlign w:val="center"/>
          </w:tcPr>
          <w:p w14:paraId="49A202F4" w14:textId="77777777" w:rsidR="00F93525" w:rsidRPr="00F93525" w:rsidRDefault="00F93525" w:rsidP="00F93525">
            <w:pPr>
              <w:jc w:val="center"/>
              <w:rPr>
                <w:sz w:val="20"/>
                <w:szCs w:val="20"/>
              </w:rPr>
            </w:pPr>
            <w:r w:rsidRPr="00F93525">
              <w:rPr>
                <w:rFonts w:eastAsiaTheme="minorHAnsi"/>
                <w:sz w:val="20"/>
                <w:szCs w:val="20"/>
                <w:lang w:eastAsia="en-US"/>
              </w:rPr>
              <w:t>123,4</w:t>
            </w:r>
          </w:p>
        </w:tc>
      </w:tr>
      <w:tr w:rsidR="00F93525" w:rsidRPr="00F93525" w14:paraId="104BAC33" w14:textId="77777777" w:rsidTr="00886D74">
        <w:trPr>
          <w:trHeight w:val="156"/>
        </w:trPr>
        <w:tc>
          <w:tcPr>
            <w:tcW w:w="459" w:type="dxa"/>
            <w:tcBorders>
              <w:top w:val="nil"/>
              <w:left w:val="single" w:sz="4" w:space="0" w:color="auto"/>
              <w:bottom w:val="single" w:sz="4" w:space="0" w:color="auto"/>
              <w:right w:val="single" w:sz="4" w:space="0" w:color="auto"/>
            </w:tcBorders>
            <w:shd w:val="clear" w:color="auto" w:fill="auto"/>
            <w:vAlign w:val="center"/>
          </w:tcPr>
          <w:p w14:paraId="3E4DD3E5" w14:textId="77777777" w:rsidR="00F93525" w:rsidRPr="00F93525" w:rsidRDefault="00F93525" w:rsidP="00F93525">
            <w:pPr>
              <w:ind w:right="-73"/>
              <w:jc w:val="center"/>
              <w:rPr>
                <w:sz w:val="20"/>
                <w:szCs w:val="20"/>
              </w:rPr>
            </w:pPr>
            <w:r w:rsidRPr="00F93525">
              <w:rPr>
                <w:sz w:val="20"/>
                <w:szCs w:val="20"/>
              </w:rPr>
              <w:t>24</w:t>
            </w:r>
          </w:p>
        </w:tc>
        <w:tc>
          <w:tcPr>
            <w:tcW w:w="3823" w:type="dxa"/>
            <w:tcBorders>
              <w:top w:val="nil"/>
              <w:left w:val="nil"/>
              <w:bottom w:val="single" w:sz="4" w:space="0" w:color="auto"/>
              <w:right w:val="single" w:sz="4" w:space="0" w:color="auto"/>
            </w:tcBorders>
            <w:shd w:val="clear" w:color="auto" w:fill="auto"/>
            <w:vAlign w:val="center"/>
            <w:hideMark/>
          </w:tcPr>
          <w:p w14:paraId="4AC6D301" w14:textId="77777777" w:rsidR="00F93525" w:rsidRPr="00F93525" w:rsidRDefault="00F93525" w:rsidP="00F93525">
            <w:pPr>
              <w:jc w:val="left"/>
              <w:rPr>
                <w:sz w:val="20"/>
                <w:szCs w:val="20"/>
              </w:rPr>
            </w:pPr>
            <w:r w:rsidRPr="00F93525">
              <w:rPr>
                <w:sz w:val="20"/>
                <w:szCs w:val="20"/>
              </w:rPr>
              <w:t>Капуста белокочанная</w:t>
            </w:r>
          </w:p>
        </w:tc>
        <w:tc>
          <w:tcPr>
            <w:tcW w:w="678" w:type="dxa"/>
            <w:tcBorders>
              <w:top w:val="nil"/>
              <w:left w:val="nil"/>
              <w:bottom w:val="single" w:sz="4" w:space="0" w:color="auto"/>
              <w:right w:val="single" w:sz="4" w:space="0" w:color="auto"/>
            </w:tcBorders>
            <w:shd w:val="clear" w:color="auto" w:fill="auto"/>
            <w:vAlign w:val="center"/>
            <w:hideMark/>
          </w:tcPr>
          <w:p w14:paraId="4899ACE6"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4A8ABDBC" w14:textId="77777777" w:rsidR="00F93525" w:rsidRPr="00F93525" w:rsidRDefault="00F93525" w:rsidP="00F93525">
            <w:pPr>
              <w:jc w:val="center"/>
              <w:rPr>
                <w:sz w:val="20"/>
                <w:szCs w:val="20"/>
              </w:rPr>
            </w:pPr>
            <w:r w:rsidRPr="00F93525">
              <w:rPr>
                <w:rFonts w:eastAsiaTheme="minorHAnsi"/>
                <w:sz w:val="20"/>
                <w:szCs w:val="20"/>
                <w:lang w:eastAsia="en-US"/>
              </w:rPr>
              <w:t>110,8</w:t>
            </w:r>
          </w:p>
        </w:tc>
        <w:tc>
          <w:tcPr>
            <w:tcW w:w="1571" w:type="dxa"/>
            <w:tcBorders>
              <w:top w:val="nil"/>
              <w:left w:val="nil"/>
              <w:bottom w:val="single" w:sz="4" w:space="0" w:color="auto"/>
              <w:right w:val="single" w:sz="4" w:space="0" w:color="auto"/>
            </w:tcBorders>
            <w:shd w:val="clear" w:color="auto" w:fill="auto"/>
            <w:vAlign w:val="center"/>
          </w:tcPr>
          <w:p w14:paraId="479DA864" w14:textId="77777777" w:rsidR="00F93525" w:rsidRPr="00F93525" w:rsidRDefault="00F93525" w:rsidP="00F93525">
            <w:pPr>
              <w:jc w:val="center"/>
              <w:rPr>
                <w:sz w:val="20"/>
                <w:szCs w:val="20"/>
              </w:rPr>
            </w:pPr>
            <w:r w:rsidRPr="00F93525">
              <w:rPr>
                <w:rFonts w:eastAsiaTheme="minorHAnsi"/>
                <w:sz w:val="20"/>
                <w:szCs w:val="20"/>
                <w:lang w:eastAsia="en-US"/>
              </w:rPr>
              <w:t>126,9</w:t>
            </w:r>
          </w:p>
        </w:tc>
        <w:tc>
          <w:tcPr>
            <w:tcW w:w="1286" w:type="dxa"/>
            <w:tcBorders>
              <w:top w:val="nil"/>
              <w:left w:val="single" w:sz="4" w:space="0" w:color="auto"/>
              <w:bottom w:val="single" w:sz="4" w:space="0" w:color="auto"/>
              <w:right w:val="single" w:sz="4" w:space="0" w:color="auto"/>
            </w:tcBorders>
            <w:shd w:val="clear" w:color="auto" w:fill="auto"/>
            <w:vAlign w:val="center"/>
          </w:tcPr>
          <w:p w14:paraId="0651EF08" w14:textId="77777777" w:rsidR="00F93525" w:rsidRPr="00F93525" w:rsidRDefault="00F93525" w:rsidP="00F93525">
            <w:pPr>
              <w:jc w:val="center"/>
              <w:rPr>
                <w:sz w:val="20"/>
                <w:szCs w:val="20"/>
              </w:rPr>
            </w:pPr>
            <w:r w:rsidRPr="00F93525">
              <w:rPr>
                <w:rFonts w:eastAsiaTheme="minorHAnsi"/>
                <w:sz w:val="20"/>
                <w:szCs w:val="20"/>
                <w:lang w:eastAsia="en-US"/>
              </w:rPr>
              <w:t>114,5</w:t>
            </w:r>
          </w:p>
        </w:tc>
      </w:tr>
      <w:tr w:rsidR="00F93525" w:rsidRPr="00F93525" w14:paraId="44DB27DF" w14:textId="77777777" w:rsidTr="00886D74">
        <w:trPr>
          <w:trHeight w:val="145"/>
        </w:trPr>
        <w:tc>
          <w:tcPr>
            <w:tcW w:w="459" w:type="dxa"/>
            <w:tcBorders>
              <w:top w:val="nil"/>
              <w:left w:val="single" w:sz="4" w:space="0" w:color="auto"/>
              <w:bottom w:val="single" w:sz="4" w:space="0" w:color="auto"/>
              <w:right w:val="single" w:sz="4" w:space="0" w:color="auto"/>
            </w:tcBorders>
            <w:shd w:val="clear" w:color="auto" w:fill="auto"/>
            <w:vAlign w:val="center"/>
          </w:tcPr>
          <w:p w14:paraId="4219CD09" w14:textId="77777777" w:rsidR="00F93525" w:rsidRPr="00F93525" w:rsidRDefault="00F93525" w:rsidP="00F93525">
            <w:pPr>
              <w:ind w:right="-73"/>
              <w:jc w:val="center"/>
              <w:rPr>
                <w:sz w:val="20"/>
                <w:szCs w:val="20"/>
              </w:rPr>
            </w:pPr>
            <w:r w:rsidRPr="00F93525">
              <w:rPr>
                <w:sz w:val="20"/>
                <w:szCs w:val="20"/>
              </w:rPr>
              <w:t>25</w:t>
            </w:r>
          </w:p>
        </w:tc>
        <w:tc>
          <w:tcPr>
            <w:tcW w:w="3823" w:type="dxa"/>
            <w:tcBorders>
              <w:top w:val="nil"/>
              <w:left w:val="nil"/>
              <w:bottom w:val="single" w:sz="4" w:space="0" w:color="auto"/>
              <w:right w:val="single" w:sz="4" w:space="0" w:color="auto"/>
            </w:tcBorders>
            <w:shd w:val="clear" w:color="auto" w:fill="auto"/>
            <w:vAlign w:val="center"/>
            <w:hideMark/>
          </w:tcPr>
          <w:p w14:paraId="72DBA80F" w14:textId="77777777" w:rsidR="00F93525" w:rsidRPr="00F93525" w:rsidRDefault="00F93525" w:rsidP="00F93525">
            <w:pPr>
              <w:jc w:val="left"/>
              <w:rPr>
                <w:sz w:val="20"/>
                <w:szCs w:val="20"/>
              </w:rPr>
            </w:pPr>
            <w:r w:rsidRPr="00F93525">
              <w:rPr>
                <w:sz w:val="20"/>
                <w:szCs w:val="20"/>
              </w:rPr>
              <w:t>Лук репчатый</w:t>
            </w:r>
          </w:p>
        </w:tc>
        <w:tc>
          <w:tcPr>
            <w:tcW w:w="678" w:type="dxa"/>
            <w:tcBorders>
              <w:top w:val="nil"/>
              <w:left w:val="nil"/>
              <w:bottom w:val="single" w:sz="4" w:space="0" w:color="auto"/>
              <w:right w:val="single" w:sz="4" w:space="0" w:color="auto"/>
            </w:tcBorders>
            <w:shd w:val="clear" w:color="auto" w:fill="auto"/>
            <w:vAlign w:val="center"/>
            <w:hideMark/>
          </w:tcPr>
          <w:p w14:paraId="6FCB46D3"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646904C3" w14:textId="77777777" w:rsidR="00F93525" w:rsidRPr="00F93525" w:rsidRDefault="00F93525" w:rsidP="00F93525">
            <w:pPr>
              <w:jc w:val="center"/>
              <w:rPr>
                <w:sz w:val="20"/>
                <w:szCs w:val="20"/>
              </w:rPr>
            </w:pPr>
            <w:r w:rsidRPr="00F93525">
              <w:rPr>
                <w:rFonts w:eastAsiaTheme="minorHAnsi"/>
                <w:sz w:val="20"/>
                <w:szCs w:val="20"/>
                <w:lang w:eastAsia="en-US"/>
              </w:rPr>
              <w:t>92,2</w:t>
            </w:r>
          </w:p>
        </w:tc>
        <w:tc>
          <w:tcPr>
            <w:tcW w:w="1571" w:type="dxa"/>
            <w:tcBorders>
              <w:top w:val="nil"/>
              <w:left w:val="nil"/>
              <w:bottom w:val="single" w:sz="4" w:space="0" w:color="auto"/>
              <w:right w:val="single" w:sz="4" w:space="0" w:color="auto"/>
            </w:tcBorders>
            <w:shd w:val="clear" w:color="auto" w:fill="auto"/>
            <w:vAlign w:val="center"/>
          </w:tcPr>
          <w:p w14:paraId="2BE88D46" w14:textId="77777777" w:rsidR="00F93525" w:rsidRPr="00F93525" w:rsidRDefault="00F93525" w:rsidP="00F93525">
            <w:pPr>
              <w:jc w:val="center"/>
              <w:rPr>
                <w:sz w:val="20"/>
                <w:szCs w:val="20"/>
              </w:rPr>
            </w:pPr>
            <w:r w:rsidRPr="00F93525">
              <w:rPr>
                <w:rFonts w:eastAsiaTheme="minorHAnsi"/>
                <w:sz w:val="20"/>
                <w:szCs w:val="20"/>
                <w:lang w:eastAsia="en-US"/>
              </w:rPr>
              <w:t>110,4</w:t>
            </w:r>
          </w:p>
        </w:tc>
        <w:tc>
          <w:tcPr>
            <w:tcW w:w="1286" w:type="dxa"/>
            <w:tcBorders>
              <w:top w:val="nil"/>
              <w:left w:val="single" w:sz="4" w:space="0" w:color="auto"/>
              <w:bottom w:val="single" w:sz="4" w:space="0" w:color="auto"/>
              <w:right w:val="single" w:sz="4" w:space="0" w:color="auto"/>
            </w:tcBorders>
            <w:shd w:val="clear" w:color="auto" w:fill="auto"/>
            <w:vAlign w:val="center"/>
          </w:tcPr>
          <w:p w14:paraId="13808781" w14:textId="77777777" w:rsidR="00F93525" w:rsidRPr="00F93525" w:rsidRDefault="00F93525" w:rsidP="00F93525">
            <w:pPr>
              <w:jc w:val="center"/>
              <w:rPr>
                <w:sz w:val="20"/>
                <w:szCs w:val="20"/>
              </w:rPr>
            </w:pPr>
            <w:r w:rsidRPr="00F93525">
              <w:rPr>
                <w:rFonts w:eastAsiaTheme="minorHAnsi"/>
                <w:sz w:val="20"/>
                <w:szCs w:val="20"/>
                <w:lang w:eastAsia="en-US"/>
              </w:rPr>
              <w:t>119,7</w:t>
            </w:r>
          </w:p>
        </w:tc>
      </w:tr>
      <w:tr w:rsidR="00F93525" w:rsidRPr="00F93525" w14:paraId="0C27B17A" w14:textId="77777777" w:rsidTr="00886D74">
        <w:trPr>
          <w:trHeight w:val="108"/>
        </w:trPr>
        <w:tc>
          <w:tcPr>
            <w:tcW w:w="459" w:type="dxa"/>
            <w:tcBorders>
              <w:top w:val="nil"/>
              <w:left w:val="single" w:sz="4" w:space="0" w:color="auto"/>
              <w:bottom w:val="single" w:sz="4" w:space="0" w:color="auto"/>
              <w:right w:val="single" w:sz="4" w:space="0" w:color="auto"/>
            </w:tcBorders>
            <w:shd w:val="clear" w:color="auto" w:fill="auto"/>
            <w:vAlign w:val="center"/>
          </w:tcPr>
          <w:p w14:paraId="26955ED8" w14:textId="77777777" w:rsidR="00F93525" w:rsidRPr="00F93525" w:rsidRDefault="00F93525" w:rsidP="00F93525">
            <w:pPr>
              <w:ind w:right="-73"/>
              <w:jc w:val="center"/>
              <w:rPr>
                <w:sz w:val="20"/>
                <w:szCs w:val="20"/>
              </w:rPr>
            </w:pPr>
            <w:r w:rsidRPr="00F93525">
              <w:rPr>
                <w:sz w:val="20"/>
                <w:szCs w:val="20"/>
              </w:rPr>
              <w:t>26</w:t>
            </w:r>
          </w:p>
        </w:tc>
        <w:tc>
          <w:tcPr>
            <w:tcW w:w="3823" w:type="dxa"/>
            <w:tcBorders>
              <w:top w:val="nil"/>
              <w:left w:val="nil"/>
              <w:bottom w:val="single" w:sz="4" w:space="0" w:color="auto"/>
              <w:right w:val="single" w:sz="4" w:space="0" w:color="auto"/>
            </w:tcBorders>
            <w:shd w:val="clear" w:color="auto" w:fill="auto"/>
            <w:vAlign w:val="center"/>
            <w:hideMark/>
          </w:tcPr>
          <w:p w14:paraId="4B644D39" w14:textId="77777777" w:rsidR="00F93525" w:rsidRPr="00F93525" w:rsidRDefault="00F93525" w:rsidP="00F93525">
            <w:pPr>
              <w:jc w:val="left"/>
              <w:rPr>
                <w:sz w:val="20"/>
                <w:szCs w:val="20"/>
              </w:rPr>
            </w:pPr>
            <w:r w:rsidRPr="00F93525">
              <w:rPr>
                <w:sz w:val="20"/>
                <w:szCs w:val="20"/>
              </w:rPr>
              <w:t>Морковь</w:t>
            </w:r>
          </w:p>
        </w:tc>
        <w:tc>
          <w:tcPr>
            <w:tcW w:w="678" w:type="dxa"/>
            <w:tcBorders>
              <w:top w:val="nil"/>
              <w:left w:val="nil"/>
              <w:bottom w:val="single" w:sz="4" w:space="0" w:color="auto"/>
              <w:right w:val="single" w:sz="4" w:space="0" w:color="auto"/>
            </w:tcBorders>
            <w:shd w:val="clear" w:color="auto" w:fill="auto"/>
            <w:vAlign w:val="center"/>
            <w:hideMark/>
          </w:tcPr>
          <w:p w14:paraId="61F36BDB"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527D9CD4" w14:textId="77777777" w:rsidR="00F93525" w:rsidRPr="00F93525" w:rsidRDefault="00F93525" w:rsidP="00F93525">
            <w:pPr>
              <w:jc w:val="center"/>
              <w:rPr>
                <w:sz w:val="20"/>
                <w:szCs w:val="20"/>
              </w:rPr>
            </w:pPr>
            <w:r w:rsidRPr="00F93525">
              <w:rPr>
                <w:rFonts w:eastAsiaTheme="minorHAnsi"/>
                <w:sz w:val="20"/>
                <w:szCs w:val="20"/>
                <w:lang w:eastAsia="en-US"/>
              </w:rPr>
              <w:t>119,8</w:t>
            </w:r>
          </w:p>
        </w:tc>
        <w:tc>
          <w:tcPr>
            <w:tcW w:w="1571" w:type="dxa"/>
            <w:tcBorders>
              <w:top w:val="nil"/>
              <w:left w:val="nil"/>
              <w:bottom w:val="single" w:sz="4" w:space="0" w:color="auto"/>
              <w:right w:val="single" w:sz="4" w:space="0" w:color="auto"/>
            </w:tcBorders>
            <w:shd w:val="clear" w:color="auto" w:fill="auto"/>
            <w:vAlign w:val="center"/>
          </w:tcPr>
          <w:p w14:paraId="37F65CEA" w14:textId="77777777" w:rsidR="00F93525" w:rsidRPr="00F93525" w:rsidRDefault="00F93525" w:rsidP="00F93525">
            <w:pPr>
              <w:jc w:val="center"/>
              <w:rPr>
                <w:sz w:val="20"/>
                <w:szCs w:val="20"/>
              </w:rPr>
            </w:pPr>
            <w:r w:rsidRPr="00F93525">
              <w:rPr>
                <w:rFonts w:eastAsiaTheme="minorHAnsi"/>
                <w:sz w:val="20"/>
                <w:szCs w:val="20"/>
                <w:lang w:eastAsia="en-US"/>
              </w:rPr>
              <w:t>127,1</w:t>
            </w:r>
          </w:p>
        </w:tc>
        <w:tc>
          <w:tcPr>
            <w:tcW w:w="1286" w:type="dxa"/>
            <w:tcBorders>
              <w:top w:val="nil"/>
              <w:left w:val="single" w:sz="4" w:space="0" w:color="auto"/>
              <w:bottom w:val="single" w:sz="4" w:space="0" w:color="auto"/>
              <w:right w:val="single" w:sz="4" w:space="0" w:color="auto"/>
            </w:tcBorders>
            <w:shd w:val="clear" w:color="auto" w:fill="auto"/>
            <w:vAlign w:val="center"/>
          </w:tcPr>
          <w:p w14:paraId="01574611" w14:textId="77777777" w:rsidR="00F93525" w:rsidRPr="00F93525" w:rsidRDefault="00F93525" w:rsidP="00F93525">
            <w:pPr>
              <w:jc w:val="center"/>
              <w:rPr>
                <w:sz w:val="20"/>
                <w:szCs w:val="20"/>
              </w:rPr>
            </w:pPr>
            <w:r w:rsidRPr="00F93525">
              <w:rPr>
                <w:rFonts w:eastAsiaTheme="minorHAnsi"/>
                <w:sz w:val="20"/>
                <w:szCs w:val="20"/>
                <w:lang w:eastAsia="en-US"/>
              </w:rPr>
              <w:t>106,1</w:t>
            </w:r>
          </w:p>
        </w:tc>
      </w:tr>
      <w:tr w:rsidR="00F93525" w:rsidRPr="00F93525" w14:paraId="0B00BB0C" w14:textId="77777777" w:rsidTr="00886D74">
        <w:trPr>
          <w:trHeight w:val="198"/>
        </w:trPr>
        <w:tc>
          <w:tcPr>
            <w:tcW w:w="459" w:type="dxa"/>
            <w:tcBorders>
              <w:top w:val="nil"/>
              <w:left w:val="single" w:sz="4" w:space="0" w:color="auto"/>
              <w:bottom w:val="single" w:sz="4" w:space="0" w:color="auto"/>
              <w:right w:val="single" w:sz="4" w:space="0" w:color="auto"/>
            </w:tcBorders>
            <w:shd w:val="clear" w:color="auto" w:fill="auto"/>
            <w:vAlign w:val="center"/>
          </w:tcPr>
          <w:p w14:paraId="69D04ABE" w14:textId="77777777" w:rsidR="00F93525" w:rsidRPr="00F93525" w:rsidRDefault="00F93525" w:rsidP="00F93525">
            <w:pPr>
              <w:ind w:right="-73"/>
              <w:jc w:val="center"/>
              <w:rPr>
                <w:sz w:val="20"/>
                <w:szCs w:val="20"/>
              </w:rPr>
            </w:pPr>
            <w:r w:rsidRPr="00F93525">
              <w:rPr>
                <w:sz w:val="20"/>
                <w:szCs w:val="20"/>
              </w:rPr>
              <w:t>27</w:t>
            </w:r>
          </w:p>
        </w:tc>
        <w:tc>
          <w:tcPr>
            <w:tcW w:w="3823" w:type="dxa"/>
            <w:tcBorders>
              <w:top w:val="nil"/>
              <w:left w:val="nil"/>
              <w:bottom w:val="single" w:sz="4" w:space="0" w:color="auto"/>
              <w:right w:val="single" w:sz="4" w:space="0" w:color="auto"/>
            </w:tcBorders>
            <w:shd w:val="clear" w:color="auto" w:fill="auto"/>
            <w:vAlign w:val="center"/>
            <w:hideMark/>
          </w:tcPr>
          <w:p w14:paraId="76D053EB" w14:textId="77777777" w:rsidR="00F93525" w:rsidRPr="00F93525" w:rsidRDefault="00F93525" w:rsidP="00F93525">
            <w:pPr>
              <w:jc w:val="left"/>
              <w:rPr>
                <w:sz w:val="20"/>
                <w:szCs w:val="20"/>
              </w:rPr>
            </w:pPr>
            <w:r w:rsidRPr="00F93525">
              <w:rPr>
                <w:sz w:val="20"/>
                <w:szCs w:val="20"/>
              </w:rPr>
              <w:t>Свекла</w:t>
            </w:r>
          </w:p>
        </w:tc>
        <w:tc>
          <w:tcPr>
            <w:tcW w:w="678" w:type="dxa"/>
            <w:tcBorders>
              <w:top w:val="nil"/>
              <w:left w:val="nil"/>
              <w:bottom w:val="single" w:sz="4" w:space="0" w:color="auto"/>
              <w:right w:val="single" w:sz="4" w:space="0" w:color="auto"/>
            </w:tcBorders>
            <w:shd w:val="clear" w:color="auto" w:fill="auto"/>
            <w:vAlign w:val="center"/>
            <w:hideMark/>
          </w:tcPr>
          <w:p w14:paraId="31304E51"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25393B4A" w14:textId="77777777" w:rsidR="00F93525" w:rsidRPr="00F93525" w:rsidRDefault="00F93525" w:rsidP="00F93525">
            <w:pPr>
              <w:jc w:val="center"/>
              <w:rPr>
                <w:sz w:val="20"/>
                <w:szCs w:val="20"/>
              </w:rPr>
            </w:pPr>
            <w:r w:rsidRPr="00F93525">
              <w:rPr>
                <w:rFonts w:eastAsiaTheme="minorHAnsi"/>
                <w:sz w:val="20"/>
                <w:szCs w:val="20"/>
                <w:lang w:eastAsia="en-US"/>
              </w:rPr>
              <w:t>110,8</w:t>
            </w:r>
          </w:p>
        </w:tc>
        <w:tc>
          <w:tcPr>
            <w:tcW w:w="1571" w:type="dxa"/>
            <w:tcBorders>
              <w:top w:val="nil"/>
              <w:left w:val="nil"/>
              <w:bottom w:val="single" w:sz="4" w:space="0" w:color="auto"/>
              <w:right w:val="single" w:sz="4" w:space="0" w:color="auto"/>
            </w:tcBorders>
            <w:shd w:val="clear" w:color="auto" w:fill="auto"/>
            <w:vAlign w:val="center"/>
          </w:tcPr>
          <w:p w14:paraId="1FA452C3" w14:textId="77777777" w:rsidR="00F93525" w:rsidRPr="00F93525" w:rsidRDefault="00F93525" w:rsidP="00F93525">
            <w:pPr>
              <w:jc w:val="center"/>
              <w:rPr>
                <w:sz w:val="20"/>
                <w:szCs w:val="20"/>
              </w:rPr>
            </w:pPr>
            <w:r w:rsidRPr="00F93525">
              <w:rPr>
                <w:rFonts w:eastAsiaTheme="minorHAnsi"/>
                <w:sz w:val="20"/>
                <w:szCs w:val="20"/>
                <w:lang w:eastAsia="en-US"/>
              </w:rPr>
              <w:t>123,8</w:t>
            </w:r>
          </w:p>
        </w:tc>
        <w:tc>
          <w:tcPr>
            <w:tcW w:w="1286" w:type="dxa"/>
            <w:tcBorders>
              <w:top w:val="nil"/>
              <w:left w:val="single" w:sz="4" w:space="0" w:color="auto"/>
              <w:bottom w:val="single" w:sz="4" w:space="0" w:color="auto"/>
              <w:right w:val="single" w:sz="4" w:space="0" w:color="auto"/>
            </w:tcBorders>
            <w:shd w:val="clear" w:color="auto" w:fill="auto"/>
            <w:vAlign w:val="center"/>
          </w:tcPr>
          <w:p w14:paraId="7E07C440" w14:textId="77777777" w:rsidR="00F93525" w:rsidRPr="00F93525" w:rsidRDefault="00F93525" w:rsidP="00F93525">
            <w:pPr>
              <w:jc w:val="center"/>
              <w:rPr>
                <w:sz w:val="20"/>
                <w:szCs w:val="20"/>
              </w:rPr>
            </w:pPr>
            <w:r w:rsidRPr="00F93525">
              <w:rPr>
                <w:rFonts w:eastAsiaTheme="minorHAnsi"/>
                <w:sz w:val="20"/>
                <w:szCs w:val="20"/>
                <w:lang w:eastAsia="en-US"/>
              </w:rPr>
              <w:t>111,7</w:t>
            </w:r>
          </w:p>
        </w:tc>
      </w:tr>
      <w:tr w:rsidR="00F93525" w:rsidRPr="00F93525" w14:paraId="1760BBEA" w14:textId="77777777" w:rsidTr="00886D74">
        <w:trPr>
          <w:trHeight w:val="159"/>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6146F23" w14:textId="77777777" w:rsidR="00F93525" w:rsidRPr="00F93525" w:rsidRDefault="00F93525" w:rsidP="00F93525">
            <w:pPr>
              <w:ind w:right="-73"/>
              <w:jc w:val="center"/>
              <w:rPr>
                <w:sz w:val="20"/>
                <w:szCs w:val="20"/>
              </w:rPr>
            </w:pPr>
            <w:r w:rsidRPr="00F93525">
              <w:rPr>
                <w:sz w:val="20"/>
                <w:szCs w:val="20"/>
              </w:rPr>
              <w:t>28</w:t>
            </w:r>
          </w:p>
        </w:tc>
        <w:tc>
          <w:tcPr>
            <w:tcW w:w="3823" w:type="dxa"/>
            <w:tcBorders>
              <w:top w:val="nil"/>
              <w:left w:val="nil"/>
              <w:bottom w:val="single" w:sz="4" w:space="0" w:color="auto"/>
              <w:right w:val="single" w:sz="4" w:space="0" w:color="auto"/>
            </w:tcBorders>
            <w:shd w:val="clear" w:color="auto" w:fill="auto"/>
            <w:vAlign w:val="center"/>
            <w:hideMark/>
          </w:tcPr>
          <w:p w14:paraId="48F858E6" w14:textId="77777777" w:rsidR="00F93525" w:rsidRPr="00F93525" w:rsidRDefault="00F93525" w:rsidP="00F93525">
            <w:pPr>
              <w:jc w:val="left"/>
              <w:rPr>
                <w:sz w:val="20"/>
                <w:szCs w:val="20"/>
              </w:rPr>
            </w:pPr>
            <w:r w:rsidRPr="00F93525">
              <w:rPr>
                <w:sz w:val="20"/>
                <w:szCs w:val="20"/>
              </w:rPr>
              <w:t>Яблоки</w:t>
            </w:r>
          </w:p>
        </w:tc>
        <w:tc>
          <w:tcPr>
            <w:tcW w:w="678" w:type="dxa"/>
            <w:tcBorders>
              <w:top w:val="nil"/>
              <w:left w:val="nil"/>
              <w:bottom w:val="single" w:sz="4" w:space="0" w:color="auto"/>
              <w:right w:val="single" w:sz="4" w:space="0" w:color="auto"/>
            </w:tcBorders>
            <w:shd w:val="clear" w:color="auto" w:fill="auto"/>
            <w:vAlign w:val="center"/>
            <w:hideMark/>
          </w:tcPr>
          <w:p w14:paraId="7A773875" w14:textId="77777777" w:rsidR="00F93525" w:rsidRPr="00F93525" w:rsidRDefault="00F93525" w:rsidP="00F93525">
            <w:pPr>
              <w:ind w:right="-73"/>
              <w:jc w:val="center"/>
              <w:rPr>
                <w:sz w:val="20"/>
                <w:szCs w:val="20"/>
              </w:rPr>
            </w:pPr>
            <w:r w:rsidRPr="00F93525">
              <w:rPr>
                <w:sz w:val="20"/>
                <w:szCs w:val="20"/>
              </w:rPr>
              <w:t xml:space="preserve"> 1кг</w:t>
            </w:r>
          </w:p>
        </w:tc>
        <w:tc>
          <w:tcPr>
            <w:tcW w:w="1608" w:type="dxa"/>
            <w:tcBorders>
              <w:top w:val="nil"/>
              <w:left w:val="single" w:sz="4" w:space="0" w:color="auto"/>
              <w:bottom w:val="single" w:sz="4" w:space="0" w:color="auto"/>
              <w:right w:val="single" w:sz="4" w:space="0" w:color="auto"/>
            </w:tcBorders>
            <w:shd w:val="clear" w:color="auto" w:fill="auto"/>
          </w:tcPr>
          <w:p w14:paraId="4ABDD697" w14:textId="77777777" w:rsidR="00F93525" w:rsidRPr="00F93525" w:rsidRDefault="00F93525" w:rsidP="00F93525">
            <w:pPr>
              <w:jc w:val="center"/>
              <w:rPr>
                <w:sz w:val="20"/>
                <w:szCs w:val="20"/>
              </w:rPr>
            </w:pPr>
            <w:r w:rsidRPr="00F93525">
              <w:rPr>
                <w:rFonts w:eastAsiaTheme="minorHAnsi"/>
                <w:sz w:val="20"/>
                <w:szCs w:val="20"/>
                <w:lang w:eastAsia="en-US"/>
              </w:rPr>
              <w:t>295,6</w:t>
            </w:r>
          </w:p>
        </w:tc>
        <w:tc>
          <w:tcPr>
            <w:tcW w:w="1571" w:type="dxa"/>
            <w:tcBorders>
              <w:top w:val="nil"/>
              <w:left w:val="nil"/>
              <w:bottom w:val="single" w:sz="4" w:space="0" w:color="auto"/>
              <w:right w:val="single" w:sz="4" w:space="0" w:color="auto"/>
            </w:tcBorders>
            <w:shd w:val="clear" w:color="auto" w:fill="auto"/>
            <w:vAlign w:val="center"/>
          </w:tcPr>
          <w:p w14:paraId="6FDE42E2" w14:textId="77777777" w:rsidR="00F93525" w:rsidRPr="00F93525" w:rsidRDefault="00F93525" w:rsidP="00F93525">
            <w:pPr>
              <w:jc w:val="center"/>
              <w:rPr>
                <w:sz w:val="20"/>
                <w:szCs w:val="20"/>
              </w:rPr>
            </w:pPr>
            <w:r w:rsidRPr="00F93525">
              <w:rPr>
                <w:rFonts w:eastAsiaTheme="minorHAnsi"/>
                <w:sz w:val="20"/>
                <w:szCs w:val="20"/>
                <w:lang w:eastAsia="en-US"/>
              </w:rPr>
              <w:t>345,2</w:t>
            </w:r>
          </w:p>
        </w:tc>
        <w:tc>
          <w:tcPr>
            <w:tcW w:w="1286" w:type="dxa"/>
            <w:tcBorders>
              <w:top w:val="nil"/>
              <w:left w:val="single" w:sz="4" w:space="0" w:color="auto"/>
              <w:bottom w:val="single" w:sz="4" w:space="0" w:color="auto"/>
              <w:right w:val="single" w:sz="4" w:space="0" w:color="auto"/>
            </w:tcBorders>
            <w:shd w:val="clear" w:color="auto" w:fill="auto"/>
            <w:vAlign w:val="center"/>
          </w:tcPr>
          <w:p w14:paraId="3CB8C4C0" w14:textId="77777777" w:rsidR="00F93525" w:rsidRPr="00F93525" w:rsidRDefault="00F93525" w:rsidP="00F93525">
            <w:pPr>
              <w:jc w:val="center"/>
              <w:rPr>
                <w:sz w:val="20"/>
                <w:szCs w:val="20"/>
              </w:rPr>
            </w:pPr>
            <w:r w:rsidRPr="00F93525">
              <w:rPr>
                <w:rFonts w:eastAsiaTheme="minorHAnsi"/>
                <w:sz w:val="20"/>
                <w:szCs w:val="20"/>
                <w:lang w:eastAsia="en-US"/>
              </w:rPr>
              <w:t>116,8</w:t>
            </w:r>
          </w:p>
        </w:tc>
      </w:tr>
      <w:tr w:rsidR="00F93525" w:rsidRPr="00F93525" w14:paraId="7FF48575" w14:textId="77777777" w:rsidTr="00886D74">
        <w:trPr>
          <w:trHeight w:val="112"/>
        </w:trPr>
        <w:tc>
          <w:tcPr>
            <w:tcW w:w="459" w:type="dxa"/>
            <w:tcBorders>
              <w:top w:val="nil"/>
              <w:left w:val="single" w:sz="4" w:space="0" w:color="auto"/>
              <w:bottom w:val="single" w:sz="4" w:space="0" w:color="auto"/>
              <w:right w:val="single" w:sz="4" w:space="0" w:color="auto"/>
            </w:tcBorders>
            <w:shd w:val="clear" w:color="auto" w:fill="D9D9D9"/>
            <w:vAlign w:val="center"/>
            <w:hideMark/>
          </w:tcPr>
          <w:p w14:paraId="7515C264" w14:textId="77777777" w:rsidR="00F93525" w:rsidRPr="00F93525" w:rsidRDefault="00F93525" w:rsidP="00F93525">
            <w:pPr>
              <w:ind w:right="-73"/>
              <w:jc w:val="center"/>
              <w:rPr>
                <w:b/>
                <w:sz w:val="20"/>
                <w:szCs w:val="20"/>
              </w:rPr>
            </w:pPr>
            <w:r w:rsidRPr="00F93525">
              <w:rPr>
                <w:b/>
                <w:sz w:val="20"/>
                <w:szCs w:val="20"/>
              </w:rPr>
              <w:t> </w:t>
            </w:r>
          </w:p>
        </w:tc>
        <w:tc>
          <w:tcPr>
            <w:tcW w:w="3823" w:type="dxa"/>
            <w:tcBorders>
              <w:top w:val="nil"/>
              <w:left w:val="nil"/>
              <w:bottom w:val="single" w:sz="4" w:space="0" w:color="auto"/>
              <w:right w:val="single" w:sz="4" w:space="0" w:color="auto"/>
            </w:tcBorders>
            <w:shd w:val="clear" w:color="auto" w:fill="D9D9D9"/>
            <w:vAlign w:val="center"/>
            <w:hideMark/>
          </w:tcPr>
          <w:p w14:paraId="5ECF73FB" w14:textId="77777777" w:rsidR="00F93525" w:rsidRPr="00F93525" w:rsidRDefault="00F93525" w:rsidP="00F93525">
            <w:pPr>
              <w:ind w:right="-73"/>
              <w:jc w:val="left"/>
              <w:rPr>
                <w:b/>
                <w:sz w:val="20"/>
                <w:szCs w:val="20"/>
              </w:rPr>
            </w:pPr>
            <w:r w:rsidRPr="00F93525">
              <w:rPr>
                <w:b/>
                <w:sz w:val="20"/>
                <w:szCs w:val="20"/>
              </w:rPr>
              <w:t xml:space="preserve">Стоимость основного набора продуктов питания </w:t>
            </w:r>
          </w:p>
        </w:tc>
        <w:tc>
          <w:tcPr>
            <w:tcW w:w="678" w:type="dxa"/>
            <w:tcBorders>
              <w:top w:val="nil"/>
              <w:left w:val="nil"/>
              <w:bottom w:val="single" w:sz="4" w:space="0" w:color="auto"/>
              <w:right w:val="single" w:sz="4" w:space="0" w:color="auto"/>
            </w:tcBorders>
            <w:shd w:val="clear" w:color="auto" w:fill="D9D9D9"/>
            <w:vAlign w:val="center"/>
            <w:hideMark/>
          </w:tcPr>
          <w:p w14:paraId="57A1558D" w14:textId="77777777" w:rsidR="00F93525" w:rsidRPr="00F93525" w:rsidRDefault="00F93525" w:rsidP="00F93525">
            <w:pPr>
              <w:ind w:right="-73"/>
              <w:jc w:val="center"/>
              <w:rPr>
                <w:b/>
                <w:sz w:val="20"/>
                <w:szCs w:val="20"/>
              </w:rPr>
            </w:pPr>
            <w:r w:rsidRPr="00F93525">
              <w:rPr>
                <w:b/>
                <w:sz w:val="20"/>
                <w:szCs w:val="20"/>
              </w:rPr>
              <w:t>руб.</w:t>
            </w:r>
          </w:p>
        </w:tc>
        <w:tc>
          <w:tcPr>
            <w:tcW w:w="1608" w:type="dxa"/>
            <w:tcBorders>
              <w:top w:val="nil"/>
              <w:left w:val="nil"/>
              <w:bottom w:val="single" w:sz="4" w:space="0" w:color="auto"/>
              <w:right w:val="single" w:sz="4" w:space="0" w:color="auto"/>
            </w:tcBorders>
            <w:shd w:val="clear" w:color="auto" w:fill="D9D9D9"/>
            <w:vAlign w:val="center"/>
          </w:tcPr>
          <w:p w14:paraId="635BD53E" w14:textId="77777777" w:rsidR="00F93525" w:rsidRPr="00F93525" w:rsidRDefault="00F93525" w:rsidP="00F93525">
            <w:pPr>
              <w:ind w:right="-73"/>
              <w:jc w:val="center"/>
              <w:rPr>
                <w:b/>
                <w:sz w:val="20"/>
                <w:szCs w:val="20"/>
              </w:rPr>
            </w:pPr>
            <w:r w:rsidRPr="00F93525">
              <w:rPr>
                <w:b/>
                <w:sz w:val="20"/>
                <w:szCs w:val="20"/>
              </w:rPr>
              <w:t>9 692,1</w:t>
            </w:r>
          </w:p>
        </w:tc>
        <w:tc>
          <w:tcPr>
            <w:tcW w:w="1571" w:type="dxa"/>
            <w:tcBorders>
              <w:top w:val="nil"/>
              <w:left w:val="nil"/>
              <w:bottom w:val="single" w:sz="4" w:space="0" w:color="auto"/>
              <w:right w:val="single" w:sz="4" w:space="0" w:color="auto"/>
            </w:tcBorders>
            <w:shd w:val="clear" w:color="auto" w:fill="D9D9D9" w:themeFill="background1" w:themeFillShade="D9"/>
            <w:vAlign w:val="center"/>
          </w:tcPr>
          <w:p w14:paraId="55108F41" w14:textId="77777777" w:rsidR="00F93525" w:rsidRPr="00F93525" w:rsidRDefault="00F93525" w:rsidP="00F93525">
            <w:pPr>
              <w:ind w:right="-73"/>
              <w:jc w:val="center"/>
              <w:rPr>
                <w:b/>
                <w:sz w:val="20"/>
                <w:szCs w:val="20"/>
              </w:rPr>
            </w:pPr>
            <w:r w:rsidRPr="00F93525">
              <w:rPr>
                <w:b/>
                <w:sz w:val="20"/>
                <w:szCs w:val="20"/>
              </w:rPr>
              <w:t>11 295</w:t>
            </w:r>
            <w:r w:rsidRPr="00F93525">
              <w:rPr>
                <w:rFonts w:eastAsiaTheme="minorHAnsi"/>
                <w:b/>
                <w:sz w:val="20"/>
                <w:szCs w:val="20"/>
                <w:lang w:eastAsia="en-US"/>
              </w:rPr>
              <w:t>,9</w:t>
            </w:r>
          </w:p>
        </w:tc>
        <w:tc>
          <w:tcPr>
            <w:tcW w:w="128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548162" w14:textId="77777777" w:rsidR="00F93525" w:rsidRPr="00F93525" w:rsidRDefault="00F93525" w:rsidP="00F93525">
            <w:pPr>
              <w:ind w:right="-73"/>
              <w:jc w:val="center"/>
              <w:rPr>
                <w:b/>
                <w:sz w:val="20"/>
                <w:szCs w:val="20"/>
              </w:rPr>
            </w:pPr>
            <w:r w:rsidRPr="00F93525">
              <w:rPr>
                <w:rFonts w:eastAsiaTheme="minorHAnsi"/>
                <w:b/>
                <w:sz w:val="20"/>
                <w:szCs w:val="20"/>
                <w:lang w:eastAsia="en-US"/>
              </w:rPr>
              <w:t>116,5</w:t>
            </w:r>
          </w:p>
        </w:tc>
      </w:tr>
    </w:tbl>
    <w:p w14:paraId="62B0D941" w14:textId="77777777" w:rsidR="00F93525" w:rsidRPr="00F93525" w:rsidRDefault="00F93525" w:rsidP="00F93525">
      <w:pPr>
        <w:rPr>
          <w:sz w:val="26"/>
          <w:szCs w:val="26"/>
        </w:rPr>
      </w:pPr>
    </w:p>
    <w:p w14:paraId="358B8747" w14:textId="77777777" w:rsidR="00F93525" w:rsidRPr="00A26848" w:rsidRDefault="00F93525" w:rsidP="00A26848">
      <w:pPr>
        <w:ind w:firstLine="709"/>
        <w:rPr>
          <w:sz w:val="26"/>
          <w:szCs w:val="26"/>
        </w:rPr>
      </w:pPr>
      <w:r w:rsidRPr="00F93525">
        <w:rPr>
          <w:sz w:val="26"/>
          <w:szCs w:val="26"/>
        </w:rPr>
        <w:t xml:space="preserve">В отчетном </w:t>
      </w:r>
      <w:r w:rsidRPr="00A26848">
        <w:rPr>
          <w:sz w:val="26"/>
          <w:szCs w:val="26"/>
        </w:rPr>
        <w:t>периоде отмечен рост средних розничных цен на большинство товаров из наблюдаемого перечня социально значимых продуктов питания. Наиболее существенное увеличение средних розничных цен зафиксировано на следующие товары:</w:t>
      </w:r>
    </w:p>
    <w:p w14:paraId="44D18184" w14:textId="77777777" w:rsidR="00F93525" w:rsidRPr="00A26848" w:rsidRDefault="00F93525" w:rsidP="00A26848">
      <w:pPr>
        <w:numPr>
          <w:ilvl w:val="0"/>
          <w:numId w:val="45"/>
        </w:numPr>
        <w:tabs>
          <w:tab w:val="left" w:pos="1134"/>
        </w:tabs>
        <w:spacing w:after="160"/>
        <w:ind w:left="0" w:firstLine="709"/>
        <w:contextualSpacing/>
        <w:jc w:val="left"/>
        <w:rPr>
          <w:sz w:val="26"/>
          <w:szCs w:val="26"/>
        </w:rPr>
      </w:pPr>
      <w:r w:rsidRPr="00A26848">
        <w:rPr>
          <w:sz w:val="26"/>
          <w:szCs w:val="26"/>
        </w:rPr>
        <w:t>масло животное (34,5%);</w:t>
      </w:r>
    </w:p>
    <w:p w14:paraId="34626CCF" w14:textId="77777777" w:rsidR="00F93525" w:rsidRPr="00A26848" w:rsidRDefault="00F93525" w:rsidP="00A26848">
      <w:pPr>
        <w:numPr>
          <w:ilvl w:val="0"/>
          <w:numId w:val="45"/>
        </w:numPr>
        <w:tabs>
          <w:tab w:val="left" w:pos="1134"/>
        </w:tabs>
        <w:spacing w:after="160"/>
        <w:ind w:left="0" w:firstLine="709"/>
        <w:contextualSpacing/>
        <w:jc w:val="left"/>
        <w:rPr>
          <w:sz w:val="26"/>
          <w:szCs w:val="26"/>
        </w:rPr>
      </w:pPr>
      <w:r w:rsidRPr="00A26848">
        <w:rPr>
          <w:sz w:val="26"/>
          <w:szCs w:val="26"/>
        </w:rPr>
        <w:t>говядина на кости (28,6%);</w:t>
      </w:r>
    </w:p>
    <w:p w14:paraId="3EF52275" w14:textId="77777777" w:rsidR="00F93525" w:rsidRPr="00A26848" w:rsidRDefault="00F93525" w:rsidP="00A26848">
      <w:pPr>
        <w:numPr>
          <w:ilvl w:val="0"/>
          <w:numId w:val="45"/>
        </w:numPr>
        <w:tabs>
          <w:tab w:val="left" w:pos="1134"/>
        </w:tabs>
        <w:spacing w:after="160"/>
        <w:ind w:left="0" w:firstLine="709"/>
        <w:contextualSpacing/>
        <w:jc w:val="left"/>
        <w:rPr>
          <w:sz w:val="26"/>
          <w:szCs w:val="26"/>
        </w:rPr>
      </w:pPr>
      <w:r w:rsidRPr="00A26848">
        <w:rPr>
          <w:sz w:val="26"/>
          <w:szCs w:val="26"/>
        </w:rPr>
        <w:lastRenderedPageBreak/>
        <w:t>сыр твердый (27,4%);</w:t>
      </w:r>
    </w:p>
    <w:p w14:paraId="5D37B380" w14:textId="77777777" w:rsidR="00F93525" w:rsidRPr="00A26848" w:rsidRDefault="00F93525" w:rsidP="00A26848">
      <w:pPr>
        <w:numPr>
          <w:ilvl w:val="0"/>
          <w:numId w:val="45"/>
        </w:numPr>
        <w:tabs>
          <w:tab w:val="left" w:pos="1134"/>
        </w:tabs>
        <w:spacing w:after="160"/>
        <w:ind w:left="0" w:firstLine="709"/>
        <w:contextualSpacing/>
        <w:jc w:val="left"/>
        <w:rPr>
          <w:sz w:val="26"/>
          <w:szCs w:val="26"/>
        </w:rPr>
      </w:pPr>
      <w:r w:rsidRPr="00A26848">
        <w:rPr>
          <w:sz w:val="26"/>
          <w:szCs w:val="26"/>
        </w:rPr>
        <w:t>молоко (26,1%);</w:t>
      </w:r>
    </w:p>
    <w:p w14:paraId="3CEE1CE7" w14:textId="77777777" w:rsidR="00F93525" w:rsidRPr="00A26848" w:rsidRDefault="00F93525" w:rsidP="00A26848">
      <w:pPr>
        <w:numPr>
          <w:ilvl w:val="0"/>
          <w:numId w:val="45"/>
        </w:numPr>
        <w:tabs>
          <w:tab w:val="left" w:pos="1134"/>
        </w:tabs>
        <w:spacing w:after="160"/>
        <w:ind w:left="0" w:firstLine="709"/>
        <w:contextualSpacing/>
        <w:jc w:val="left"/>
        <w:rPr>
          <w:sz w:val="26"/>
          <w:szCs w:val="26"/>
        </w:rPr>
      </w:pPr>
      <w:r w:rsidRPr="00A26848">
        <w:rPr>
          <w:sz w:val="26"/>
          <w:szCs w:val="26"/>
        </w:rPr>
        <w:t>рыба (23,4</w:t>
      </w:r>
      <w:r w:rsidRPr="00A26848">
        <w:rPr>
          <w:sz w:val="26"/>
          <w:szCs w:val="26"/>
          <w:lang w:val="en-US"/>
        </w:rPr>
        <w:t>%</w:t>
      </w:r>
      <w:r w:rsidRPr="00A26848">
        <w:rPr>
          <w:sz w:val="26"/>
          <w:szCs w:val="26"/>
        </w:rPr>
        <w:t>);</w:t>
      </w:r>
    </w:p>
    <w:p w14:paraId="15D796DF" w14:textId="77777777" w:rsidR="00F93525" w:rsidRPr="00A26848" w:rsidRDefault="00F93525" w:rsidP="00A26848">
      <w:pPr>
        <w:numPr>
          <w:ilvl w:val="0"/>
          <w:numId w:val="45"/>
        </w:numPr>
        <w:tabs>
          <w:tab w:val="left" w:pos="1134"/>
        </w:tabs>
        <w:spacing w:after="160"/>
        <w:ind w:left="0" w:firstLine="709"/>
        <w:contextualSpacing/>
        <w:jc w:val="left"/>
        <w:rPr>
          <w:sz w:val="26"/>
          <w:szCs w:val="26"/>
        </w:rPr>
      </w:pPr>
      <w:r w:rsidRPr="00A26848">
        <w:rPr>
          <w:sz w:val="26"/>
          <w:szCs w:val="26"/>
        </w:rPr>
        <w:t>картофель (23,4</w:t>
      </w:r>
      <w:r w:rsidRPr="00A26848">
        <w:rPr>
          <w:sz w:val="26"/>
          <w:szCs w:val="26"/>
          <w:lang w:val="en-US"/>
        </w:rPr>
        <w:t>%</w:t>
      </w:r>
      <w:r w:rsidRPr="00A26848">
        <w:rPr>
          <w:sz w:val="26"/>
          <w:szCs w:val="26"/>
        </w:rPr>
        <w:t>).</w:t>
      </w:r>
    </w:p>
    <w:p w14:paraId="0AC3B165" w14:textId="77777777" w:rsidR="00F93525" w:rsidRPr="00A26848" w:rsidRDefault="00F93525" w:rsidP="00A26848">
      <w:pPr>
        <w:tabs>
          <w:tab w:val="left" w:pos="1134"/>
        </w:tabs>
        <w:ind w:firstLine="709"/>
        <w:rPr>
          <w:sz w:val="26"/>
          <w:szCs w:val="26"/>
        </w:rPr>
      </w:pPr>
      <w:r w:rsidRPr="00A26848">
        <w:rPr>
          <w:sz w:val="26"/>
          <w:szCs w:val="26"/>
        </w:rPr>
        <w:t>Снижение средних розничных цен отмечено на такие продукты, как:</w:t>
      </w:r>
    </w:p>
    <w:p w14:paraId="10793501" w14:textId="77777777" w:rsidR="00F93525" w:rsidRPr="00A26848" w:rsidRDefault="00F93525" w:rsidP="00A26848">
      <w:pPr>
        <w:numPr>
          <w:ilvl w:val="0"/>
          <w:numId w:val="45"/>
        </w:numPr>
        <w:tabs>
          <w:tab w:val="left" w:pos="1134"/>
        </w:tabs>
        <w:spacing w:after="160"/>
        <w:ind w:left="0" w:firstLine="709"/>
        <w:contextualSpacing/>
        <w:jc w:val="left"/>
        <w:rPr>
          <w:sz w:val="26"/>
          <w:szCs w:val="26"/>
        </w:rPr>
      </w:pPr>
      <w:r w:rsidRPr="00A26848">
        <w:rPr>
          <w:sz w:val="26"/>
          <w:szCs w:val="26"/>
        </w:rPr>
        <w:t>яйцо куриное (14,9%);</w:t>
      </w:r>
    </w:p>
    <w:p w14:paraId="14F31B84" w14:textId="77777777" w:rsidR="00F93525" w:rsidRPr="00F93525" w:rsidRDefault="00F93525" w:rsidP="00A26848">
      <w:pPr>
        <w:numPr>
          <w:ilvl w:val="0"/>
          <w:numId w:val="45"/>
        </w:numPr>
        <w:tabs>
          <w:tab w:val="left" w:pos="1134"/>
        </w:tabs>
        <w:spacing w:after="160"/>
        <w:ind w:left="0" w:firstLine="709"/>
        <w:contextualSpacing/>
        <w:jc w:val="left"/>
        <w:rPr>
          <w:sz w:val="26"/>
          <w:szCs w:val="26"/>
        </w:rPr>
      </w:pPr>
      <w:r w:rsidRPr="00F93525">
        <w:rPr>
          <w:sz w:val="26"/>
          <w:szCs w:val="26"/>
        </w:rPr>
        <w:t>баранина на кости (5,1%);</w:t>
      </w:r>
    </w:p>
    <w:p w14:paraId="4D735A9D" w14:textId="77777777" w:rsidR="00F93525" w:rsidRPr="00F93525" w:rsidRDefault="00F93525" w:rsidP="00A26848">
      <w:pPr>
        <w:numPr>
          <w:ilvl w:val="0"/>
          <w:numId w:val="45"/>
        </w:numPr>
        <w:tabs>
          <w:tab w:val="left" w:pos="1134"/>
        </w:tabs>
        <w:spacing w:after="160"/>
        <w:ind w:left="0" w:firstLine="709"/>
        <w:contextualSpacing/>
        <w:jc w:val="left"/>
        <w:rPr>
          <w:sz w:val="26"/>
          <w:szCs w:val="26"/>
        </w:rPr>
      </w:pPr>
      <w:r w:rsidRPr="00F93525">
        <w:rPr>
          <w:sz w:val="26"/>
          <w:szCs w:val="26"/>
        </w:rPr>
        <w:t>крупа гречневая-ядрица (1,0%).</w:t>
      </w:r>
    </w:p>
    <w:p w14:paraId="7CC88B9F" w14:textId="77777777" w:rsidR="00F93525" w:rsidRPr="00F93525" w:rsidRDefault="00F93525" w:rsidP="00A26848">
      <w:pPr>
        <w:ind w:firstLine="709"/>
        <w:rPr>
          <w:sz w:val="26"/>
          <w:szCs w:val="26"/>
        </w:rPr>
      </w:pPr>
      <w:r w:rsidRPr="00F93525">
        <w:rPr>
          <w:i/>
          <w:sz w:val="26"/>
          <w:szCs w:val="26"/>
        </w:rPr>
        <w:t>Стоимость основного набора продуктов питания</w:t>
      </w:r>
      <w:r w:rsidRPr="00F93525">
        <w:rPr>
          <w:sz w:val="26"/>
          <w:szCs w:val="26"/>
        </w:rPr>
        <w:t xml:space="preserve"> из 28 наименований за 9 месяцев 2025 года выросла на 16,5% по сравнению с сопоставимым периодом прошлого года (с 9 692,1 руб. до 11 295,9 руб.).</w:t>
      </w:r>
    </w:p>
    <w:p w14:paraId="1C54D334" w14:textId="77777777" w:rsidR="003A2AD7" w:rsidRDefault="003A2AD7" w:rsidP="00F93525">
      <w:pPr>
        <w:tabs>
          <w:tab w:val="left" w:pos="900"/>
        </w:tabs>
        <w:spacing w:before="240" w:after="120"/>
        <w:jc w:val="center"/>
        <w:rPr>
          <w:b/>
          <w:i/>
          <w:sz w:val="26"/>
          <w:szCs w:val="26"/>
        </w:rPr>
      </w:pPr>
    </w:p>
    <w:p w14:paraId="34A14B8C" w14:textId="1FE12BAA" w:rsidR="00F93525" w:rsidRPr="00F93525" w:rsidRDefault="00F93525" w:rsidP="00F93525">
      <w:pPr>
        <w:tabs>
          <w:tab w:val="left" w:pos="900"/>
        </w:tabs>
        <w:spacing w:before="240" w:after="120"/>
        <w:jc w:val="center"/>
        <w:rPr>
          <w:b/>
          <w:i/>
          <w:sz w:val="26"/>
          <w:szCs w:val="26"/>
        </w:rPr>
      </w:pPr>
      <w:r w:rsidRPr="00F93525">
        <w:rPr>
          <w:b/>
          <w:i/>
          <w:sz w:val="26"/>
          <w:szCs w:val="26"/>
        </w:rPr>
        <w:t>Анализ динамики цен на социально значимые виды платных услуг,</w:t>
      </w:r>
      <w:r w:rsidRPr="00F93525">
        <w:rPr>
          <w:b/>
          <w:i/>
          <w:sz w:val="26"/>
          <w:szCs w:val="26"/>
        </w:rPr>
        <w:br/>
        <w:t xml:space="preserve"> оказанных населению</w:t>
      </w:r>
    </w:p>
    <w:p w14:paraId="2ADC0C35" w14:textId="77777777" w:rsidR="00F93525" w:rsidRDefault="00F93525" w:rsidP="00BB51E2">
      <w:pPr>
        <w:ind w:firstLine="709"/>
        <w:rPr>
          <w:sz w:val="26"/>
          <w:szCs w:val="26"/>
        </w:rPr>
      </w:pPr>
      <w:r w:rsidRPr="00F93525">
        <w:rPr>
          <w:sz w:val="26"/>
          <w:szCs w:val="26"/>
        </w:rPr>
        <w:t>Динамика средних цен на социально значимые виды услуг в муниципальном образовании город Норильск за 9 месяцев 2025 года в сравнении с аналогичным периодом 2024 года представлена в таблице.</w:t>
      </w:r>
    </w:p>
    <w:p w14:paraId="56CD18A1" w14:textId="7BBE3BD7" w:rsidR="00F93525" w:rsidRPr="00F93525" w:rsidRDefault="00F93525" w:rsidP="00CE7A29">
      <w:pPr>
        <w:spacing w:before="160" w:after="160"/>
        <w:jc w:val="right"/>
        <w:rPr>
          <w:sz w:val="26"/>
          <w:szCs w:val="26"/>
        </w:rPr>
      </w:pPr>
      <w:r w:rsidRPr="00F93525">
        <w:rPr>
          <w:sz w:val="26"/>
          <w:szCs w:val="26"/>
        </w:rPr>
        <w:t>Таблица</w:t>
      </w:r>
      <w:r w:rsidR="00C84518">
        <w:rPr>
          <w:sz w:val="26"/>
          <w:szCs w:val="26"/>
        </w:rPr>
        <w:t xml:space="preserve"> 24</w:t>
      </w:r>
    </w:p>
    <w:p w14:paraId="1536CE5A" w14:textId="77777777" w:rsidR="00F93525" w:rsidRPr="00F93525" w:rsidRDefault="00F93525" w:rsidP="00F93525">
      <w:pPr>
        <w:jc w:val="center"/>
        <w:rPr>
          <w:b/>
          <w:sz w:val="26"/>
          <w:szCs w:val="26"/>
        </w:rPr>
      </w:pPr>
      <w:r w:rsidRPr="00F93525">
        <w:rPr>
          <w:b/>
          <w:sz w:val="26"/>
          <w:szCs w:val="26"/>
        </w:rPr>
        <w:t>Динамика средних цен на социально значимые платные услуги</w:t>
      </w:r>
    </w:p>
    <w:p w14:paraId="729721D1" w14:textId="77777777" w:rsidR="00F93525" w:rsidRPr="00F93525" w:rsidRDefault="00F93525" w:rsidP="00F93525">
      <w:pPr>
        <w:jc w:val="right"/>
        <w:rPr>
          <w:sz w:val="26"/>
          <w:szCs w:val="26"/>
        </w:rPr>
      </w:pPr>
      <w:r w:rsidRPr="00F93525">
        <w:rPr>
          <w:sz w:val="26"/>
          <w:szCs w:val="26"/>
        </w:rPr>
        <w:t>руб.</w:t>
      </w:r>
    </w:p>
    <w:tbl>
      <w:tblPr>
        <w:tblW w:w="5000" w:type="pct"/>
        <w:jc w:val="center"/>
        <w:tblLayout w:type="fixed"/>
        <w:tblLook w:val="04A0" w:firstRow="1" w:lastRow="0" w:firstColumn="1" w:lastColumn="0" w:noHBand="0" w:noVBand="1"/>
      </w:tblPr>
      <w:tblGrid>
        <w:gridCol w:w="562"/>
        <w:gridCol w:w="3119"/>
        <w:gridCol w:w="1701"/>
        <w:gridCol w:w="1843"/>
        <w:gridCol w:w="2119"/>
      </w:tblGrid>
      <w:tr w:rsidR="00F93525" w:rsidRPr="00F93525" w14:paraId="6580306F" w14:textId="77777777" w:rsidTr="00886D74">
        <w:trPr>
          <w:trHeight w:val="20"/>
          <w:tblHeader/>
          <w:jc w:val="center"/>
        </w:trPr>
        <w:tc>
          <w:tcPr>
            <w:tcW w:w="301" w:type="pct"/>
            <w:tcBorders>
              <w:top w:val="single" w:sz="4" w:space="0" w:color="auto"/>
              <w:left w:val="single" w:sz="4" w:space="0" w:color="auto"/>
              <w:bottom w:val="single" w:sz="4" w:space="0" w:color="auto"/>
              <w:right w:val="single" w:sz="4" w:space="0" w:color="auto"/>
            </w:tcBorders>
            <w:shd w:val="clear" w:color="auto" w:fill="C7CCE4"/>
            <w:vAlign w:val="center"/>
            <w:hideMark/>
          </w:tcPr>
          <w:p w14:paraId="2AF947F0" w14:textId="77777777" w:rsidR="00F93525" w:rsidRPr="00F93525" w:rsidRDefault="00F93525" w:rsidP="00F93525">
            <w:pPr>
              <w:jc w:val="center"/>
              <w:rPr>
                <w:b/>
                <w:sz w:val="20"/>
                <w:szCs w:val="20"/>
              </w:rPr>
            </w:pPr>
            <w:r w:rsidRPr="00F93525">
              <w:rPr>
                <w:b/>
                <w:sz w:val="20"/>
                <w:szCs w:val="20"/>
              </w:rPr>
              <w:t>№ п/п</w:t>
            </w:r>
          </w:p>
        </w:tc>
        <w:tc>
          <w:tcPr>
            <w:tcW w:w="1669" w:type="pct"/>
            <w:tcBorders>
              <w:top w:val="single" w:sz="4" w:space="0" w:color="auto"/>
              <w:left w:val="single" w:sz="4" w:space="0" w:color="auto"/>
              <w:bottom w:val="single" w:sz="4" w:space="0" w:color="auto"/>
              <w:right w:val="single" w:sz="4" w:space="0" w:color="auto"/>
            </w:tcBorders>
            <w:shd w:val="clear" w:color="auto" w:fill="C7CCE4"/>
            <w:vAlign w:val="center"/>
            <w:hideMark/>
          </w:tcPr>
          <w:p w14:paraId="38498327" w14:textId="77777777" w:rsidR="00F93525" w:rsidRPr="00F93525" w:rsidRDefault="00F93525" w:rsidP="00F93525">
            <w:pPr>
              <w:jc w:val="center"/>
              <w:rPr>
                <w:b/>
                <w:sz w:val="20"/>
                <w:szCs w:val="20"/>
              </w:rPr>
            </w:pPr>
            <w:r w:rsidRPr="00F93525">
              <w:rPr>
                <w:b/>
                <w:sz w:val="20"/>
                <w:szCs w:val="20"/>
              </w:rPr>
              <w:t>Платные услуги населению</w:t>
            </w:r>
          </w:p>
        </w:tc>
        <w:tc>
          <w:tcPr>
            <w:tcW w:w="910" w:type="pct"/>
            <w:tcBorders>
              <w:top w:val="single" w:sz="4" w:space="0" w:color="auto"/>
              <w:left w:val="single" w:sz="4" w:space="0" w:color="auto"/>
              <w:bottom w:val="single" w:sz="4" w:space="0" w:color="auto"/>
              <w:right w:val="single" w:sz="4" w:space="0" w:color="auto"/>
            </w:tcBorders>
            <w:shd w:val="clear" w:color="auto" w:fill="C7CCE4"/>
            <w:vAlign w:val="center"/>
          </w:tcPr>
          <w:p w14:paraId="77393526" w14:textId="77777777" w:rsidR="00F93525" w:rsidRPr="00F93525" w:rsidRDefault="00F93525" w:rsidP="00F93525">
            <w:pPr>
              <w:jc w:val="center"/>
              <w:rPr>
                <w:b/>
                <w:sz w:val="20"/>
                <w:szCs w:val="20"/>
              </w:rPr>
            </w:pPr>
            <w:r w:rsidRPr="00F93525">
              <w:rPr>
                <w:b/>
                <w:sz w:val="20"/>
                <w:szCs w:val="20"/>
              </w:rPr>
              <w:t>9 месяцев 2024 года</w:t>
            </w:r>
          </w:p>
        </w:tc>
        <w:tc>
          <w:tcPr>
            <w:tcW w:w="986" w:type="pct"/>
            <w:tcBorders>
              <w:top w:val="single" w:sz="4" w:space="0" w:color="auto"/>
              <w:left w:val="single" w:sz="4" w:space="0" w:color="auto"/>
              <w:bottom w:val="single" w:sz="4" w:space="0" w:color="auto"/>
              <w:right w:val="single" w:sz="4" w:space="0" w:color="auto"/>
            </w:tcBorders>
            <w:shd w:val="clear" w:color="auto" w:fill="C7CCE4"/>
            <w:vAlign w:val="center"/>
          </w:tcPr>
          <w:p w14:paraId="68B8E5AB" w14:textId="77777777" w:rsidR="00F93525" w:rsidRPr="00F93525" w:rsidRDefault="00F93525" w:rsidP="00F93525">
            <w:pPr>
              <w:jc w:val="center"/>
              <w:rPr>
                <w:b/>
                <w:sz w:val="20"/>
                <w:szCs w:val="20"/>
              </w:rPr>
            </w:pPr>
            <w:r w:rsidRPr="00F93525">
              <w:rPr>
                <w:b/>
                <w:sz w:val="20"/>
                <w:szCs w:val="20"/>
              </w:rPr>
              <w:t>9 месяцев 2025 года</w:t>
            </w:r>
          </w:p>
        </w:tc>
        <w:tc>
          <w:tcPr>
            <w:tcW w:w="1134" w:type="pct"/>
            <w:tcBorders>
              <w:top w:val="single" w:sz="4" w:space="0" w:color="auto"/>
              <w:left w:val="single" w:sz="4" w:space="0" w:color="auto"/>
              <w:bottom w:val="single" w:sz="4" w:space="0" w:color="auto"/>
              <w:right w:val="single" w:sz="4" w:space="0" w:color="auto"/>
            </w:tcBorders>
            <w:shd w:val="clear" w:color="auto" w:fill="C7CCE4"/>
            <w:vAlign w:val="center"/>
            <w:hideMark/>
          </w:tcPr>
          <w:p w14:paraId="184FBC7F" w14:textId="77777777" w:rsidR="00F93525" w:rsidRPr="00F93525" w:rsidRDefault="00F93525" w:rsidP="00F93525">
            <w:pPr>
              <w:jc w:val="center"/>
              <w:rPr>
                <w:b/>
                <w:sz w:val="20"/>
                <w:szCs w:val="20"/>
              </w:rPr>
            </w:pPr>
            <w:r w:rsidRPr="00F93525">
              <w:rPr>
                <w:b/>
                <w:sz w:val="20"/>
                <w:szCs w:val="20"/>
              </w:rPr>
              <w:t xml:space="preserve">Отклонение </w:t>
            </w:r>
          </w:p>
          <w:p w14:paraId="45FF12C7" w14:textId="77777777" w:rsidR="00F93525" w:rsidRPr="00F93525" w:rsidRDefault="00F93525" w:rsidP="00F93525">
            <w:pPr>
              <w:jc w:val="center"/>
              <w:rPr>
                <w:b/>
                <w:sz w:val="20"/>
                <w:szCs w:val="20"/>
              </w:rPr>
            </w:pPr>
            <w:r w:rsidRPr="00F93525">
              <w:rPr>
                <w:b/>
                <w:sz w:val="20"/>
                <w:szCs w:val="20"/>
              </w:rPr>
              <w:t>9 мес. 2025 года к 9 мес. 2024 года, %</w:t>
            </w:r>
          </w:p>
        </w:tc>
      </w:tr>
      <w:tr w:rsidR="00F93525" w:rsidRPr="00F93525" w14:paraId="1B8C4C27" w14:textId="77777777" w:rsidTr="00886D74">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1CF11DB" w14:textId="77777777" w:rsidR="00F93525" w:rsidRPr="00F93525" w:rsidRDefault="00F93525" w:rsidP="00F93525">
            <w:pPr>
              <w:jc w:val="center"/>
              <w:rPr>
                <w:sz w:val="20"/>
                <w:szCs w:val="20"/>
              </w:rPr>
            </w:pPr>
            <w:r w:rsidRPr="00F93525">
              <w:rPr>
                <w:sz w:val="20"/>
                <w:szCs w:val="20"/>
              </w:rPr>
              <w:t>1</w:t>
            </w:r>
          </w:p>
        </w:tc>
        <w:tc>
          <w:tcPr>
            <w:tcW w:w="1669" w:type="pct"/>
            <w:tcBorders>
              <w:top w:val="nil"/>
              <w:left w:val="nil"/>
              <w:bottom w:val="single" w:sz="4" w:space="0" w:color="auto"/>
              <w:right w:val="single" w:sz="4" w:space="0" w:color="auto"/>
            </w:tcBorders>
            <w:shd w:val="clear" w:color="auto" w:fill="auto"/>
            <w:vAlign w:val="center"/>
            <w:hideMark/>
          </w:tcPr>
          <w:p w14:paraId="7FECB7E0" w14:textId="77777777" w:rsidR="00F93525" w:rsidRPr="00F93525" w:rsidRDefault="00F93525" w:rsidP="00F93525">
            <w:pPr>
              <w:jc w:val="left"/>
              <w:rPr>
                <w:sz w:val="20"/>
                <w:szCs w:val="20"/>
              </w:rPr>
            </w:pPr>
            <w:r w:rsidRPr="00F93525">
              <w:rPr>
                <w:sz w:val="20"/>
                <w:szCs w:val="20"/>
              </w:rPr>
              <w:t>Услуги бань и душевых (в общем зале – 2 часа)</w:t>
            </w:r>
          </w:p>
        </w:tc>
        <w:tc>
          <w:tcPr>
            <w:tcW w:w="910" w:type="pct"/>
            <w:tcBorders>
              <w:top w:val="single" w:sz="4" w:space="0" w:color="auto"/>
              <w:left w:val="nil"/>
              <w:bottom w:val="single" w:sz="4" w:space="0" w:color="auto"/>
              <w:right w:val="nil"/>
            </w:tcBorders>
            <w:vAlign w:val="center"/>
          </w:tcPr>
          <w:p w14:paraId="37570ADB" w14:textId="77777777" w:rsidR="00F93525" w:rsidRPr="00F93525" w:rsidRDefault="00F93525" w:rsidP="00F93525">
            <w:pPr>
              <w:jc w:val="center"/>
              <w:rPr>
                <w:sz w:val="20"/>
                <w:szCs w:val="20"/>
              </w:rPr>
            </w:pPr>
            <w:r w:rsidRPr="00F93525">
              <w:rPr>
                <w:sz w:val="20"/>
                <w:szCs w:val="20"/>
              </w:rPr>
              <w:t>450,0</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2148557E" w14:textId="77777777" w:rsidR="00F93525" w:rsidRPr="00F93525" w:rsidRDefault="00F93525" w:rsidP="00F93525">
            <w:pPr>
              <w:jc w:val="center"/>
              <w:rPr>
                <w:sz w:val="20"/>
                <w:szCs w:val="20"/>
              </w:rPr>
            </w:pPr>
            <w:r w:rsidRPr="00F93525">
              <w:rPr>
                <w:sz w:val="20"/>
                <w:szCs w:val="20"/>
              </w:rPr>
              <w:t>450,0</w:t>
            </w:r>
          </w:p>
        </w:tc>
        <w:tc>
          <w:tcPr>
            <w:tcW w:w="1134" w:type="pct"/>
            <w:tcBorders>
              <w:top w:val="single" w:sz="4" w:space="0" w:color="auto"/>
              <w:left w:val="nil"/>
              <w:bottom w:val="single" w:sz="4" w:space="0" w:color="auto"/>
              <w:right w:val="single" w:sz="4" w:space="0" w:color="auto"/>
            </w:tcBorders>
            <w:shd w:val="clear" w:color="auto" w:fill="auto"/>
            <w:vAlign w:val="center"/>
          </w:tcPr>
          <w:p w14:paraId="6F0485C2" w14:textId="77777777" w:rsidR="00F93525" w:rsidRPr="00F93525" w:rsidRDefault="00F93525" w:rsidP="00F93525">
            <w:pPr>
              <w:jc w:val="center"/>
              <w:rPr>
                <w:sz w:val="20"/>
                <w:szCs w:val="20"/>
              </w:rPr>
            </w:pPr>
            <w:r w:rsidRPr="00F93525">
              <w:rPr>
                <w:sz w:val="20"/>
                <w:szCs w:val="20"/>
              </w:rPr>
              <w:t>100,0</w:t>
            </w:r>
          </w:p>
        </w:tc>
      </w:tr>
      <w:tr w:rsidR="00F93525" w:rsidRPr="00F93525" w14:paraId="2FDEB6A5" w14:textId="77777777" w:rsidTr="00886D74">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0524490" w14:textId="77777777" w:rsidR="00F93525" w:rsidRPr="00F93525" w:rsidRDefault="00F93525" w:rsidP="00F93525">
            <w:pPr>
              <w:jc w:val="center"/>
              <w:rPr>
                <w:sz w:val="20"/>
                <w:szCs w:val="20"/>
              </w:rPr>
            </w:pPr>
            <w:r w:rsidRPr="00F93525">
              <w:rPr>
                <w:sz w:val="20"/>
                <w:szCs w:val="20"/>
              </w:rPr>
              <w:t>2</w:t>
            </w:r>
          </w:p>
        </w:tc>
        <w:tc>
          <w:tcPr>
            <w:tcW w:w="1669" w:type="pct"/>
            <w:tcBorders>
              <w:top w:val="nil"/>
              <w:left w:val="nil"/>
              <w:bottom w:val="single" w:sz="4" w:space="0" w:color="auto"/>
              <w:right w:val="single" w:sz="4" w:space="0" w:color="auto"/>
            </w:tcBorders>
            <w:shd w:val="clear" w:color="auto" w:fill="auto"/>
            <w:vAlign w:val="center"/>
            <w:hideMark/>
          </w:tcPr>
          <w:p w14:paraId="1F1D44B2" w14:textId="77777777" w:rsidR="00F93525" w:rsidRPr="00F93525" w:rsidRDefault="00F93525" w:rsidP="00F93525">
            <w:pPr>
              <w:jc w:val="left"/>
              <w:rPr>
                <w:sz w:val="20"/>
                <w:szCs w:val="20"/>
              </w:rPr>
            </w:pPr>
            <w:r w:rsidRPr="00F93525">
              <w:rPr>
                <w:sz w:val="20"/>
                <w:szCs w:val="20"/>
              </w:rPr>
              <w:t>Стрижка волос простая женская</w:t>
            </w:r>
          </w:p>
        </w:tc>
        <w:tc>
          <w:tcPr>
            <w:tcW w:w="910" w:type="pct"/>
            <w:tcBorders>
              <w:top w:val="single" w:sz="4" w:space="0" w:color="auto"/>
              <w:left w:val="nil"/>
              <w:bottom w:val="single" w:sz="4" w:space="0" w:color="auto"/>
              <w:right w:val="nil"/>
            </w:tcBorders>
            <w:vAlign w:val="center"/>
          </w:tcPr>
          <w:p w14:paraId="40E12839" w14:textId="77777777" w:rsidR="00F93525" w:rsidRPr="00F93525" w:rsidRDefault="00F93525" w:rsidP="00F93525">
            <w:pPr>
              <w:jc w:val="center"/>
              <w:rPr>
                <w:sz w:val="20"/>
                <w:szCs w:val="20"/>
              </w:rPr>
            </w:pPr>
            <w:r w:rsidRPr="00F93525">
              <w:rPr>
                <w:sz w:val="20"/>
                <w:szCs w:val="20"/>
              </w:rPr>
              <w:t>1 074,6</w:t>
            </w:r>
          </w:p>
        </w:tc>
        <w:tc>
          <w:tcPr>
            <w:tcW w:w="986" w:type="pct"/>
            <w:tcBorders>
              <w:top w:val="nil"/>
              <w:left w:val="single" w:sz="4" w:space="0" w:color="auto"/>
              <w:bottom w:val="single" w:sz="4" w:space="0" w:color="auto"/>
              <w:right w:val="single" w:sz="4" w:space="0" w:color="auto"/>
            </w:tcBorders>
            <w:shd w:val="clear" w:color="auto" w:fill="auto"/>
            <w:vAlign w:val="center"/>
          </w:tcPr>
          <w:p w14:paraId="18D0D818" w14:textId="77777777" w:rsidR="00F93525" w:rsidRPr="00F93525" w:rsidRDefault="00F93525" w:rsidP="00F93525">
            <w:pPr>
              <w:jc w:val="center"/>
              <w:rPr>
                <w:sz w:val="20"/>
                <w:szCs w:val="20"/>
              </w:rPr>
            </w:pPr>
            <w:r w:rsidRPr="00F93525">
              <w:rPr>
                <w:sz w:val="20"/>
                <w:szCs w:val="20"/>
              </w:rPr>
              <w:t>1 245,2</w:t>
            </w:r>
          </w:p>
        </w:tc>
        <w:tc>
          <w:tcPr>
            <w:tcW w:w="1134" w:type="pct"/>
            <w:tcBorders>
              <w:top w:val="nil"/>
              <w:left w:val="nil"/>
              <w:bottom w:val="single" w:sz="4" w:space="0" w:color="auto"/>
              <w:right w:val="single" w:sz="4" w:space="0" w:color="auto"/>
            </w:tcBorders>
            <w:shd w:val="clear" w:color="auto" w:fill="auto"/>
            <w:vAlign w:val="center"/>
          </w:tcPr>
          <w:p w14:paraId="1EFECBD7" w14:textId="77777777" w:rsidR="00F93525" w:rsidRPr="00F93525" w:rsidRDefault="00F93525" w:rsidP="00F93525">
            <w:pPr>
              <w:jc w:val="center"/>
              <w:rPr>
                <w:sz w:val="20"/>
                <w:szCs w:val="20"/>
              </w:rPr>
            </w:pPr>
            <w:r w:rsidRPr="00F93525">
              <w:rPr>
                <w:sz w:val="20"/>
                <w:szCs w:val="20"/>
              </w:rPr>
              <w:t>115,9</w:t>
            </w:r>
          </w:p>
        </w:tc>
      </w:tr>
      <w:tr w:rsidR="00F93525" w:rsidRPr="00F93525" w14:paraId="06A099AB" w14:textId="77777777" w:rsidTr="00886D74">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E11B2FC" w14:textId="77777777" w:rsidR="00F93525" w:rsidRPr="00F93525" w:rsidRDefault="00F93525" w:rsidP="00F93525">
            <w:pPr>
              <w:jc w:val="center"/>
              <w:rPr>
                <w:sz w:val="20"/>
                <w:szCs w:val="20"/>
              </w:rPr>
            </w:pPr>
            <w:r w:rsidRPr="00F93525">
              <w:rPr>
                <w:sz w:val="20"/>
                <w:szCs w:val="20"/>
              </w:rPr>
              <w:t>3</w:t>
            </w:r>
          </w:p>
        </w:tc>
        <w:tc>
          <w:tcPr>
            <w:tcW w:w="1669" w:type="pct"/>
            <w:tcBorders>
              <w:top w:val="nil"/>
              <w:left w:val="nil"/>
              <w:bottom w:val="single" w:sz="4" w:space="0" w:color="auto"/>
              <w:right w:val="single" w:sz="4" w:space="0" w:color="auto"/>
            </w:tcBorders>
            <w:shd w:val="clear" w:color="auto" w:fill="auto"/>
            <w:vAlign w:val="center"/>
            <w:hideMark/>
          </w:tcPr>
          <w:p w14:paraId="580C1542" w14:textId="77777777" w:rsidR="00F93525" w:rsidRPr="00F93525" w:rsidRDefault="00F93525" w:rsidP="00F93525">
            <w:pPr>
              <w:jc w:val="left"/>
              <w:rPr>
                <w:sz w:val="20"/>
                <w:szCs w:val="20"/>
              </w:rPr>
            </w:pPr>
            <w:r w:rsidRPr="00F93525">
              <w:rPr>
                <w:sz w:val="20"/>
                <w:szCs w:val="20"/>
              </w:rPr>
              <w:t>Стрижка волос простая мужская</w:t>
            </w:r>
          </w:p>
        </w:tc>
        <w:tc>
          <w:tcPr>
            <w:tcW w:w="910" w:type="pct"/>
            <w:tcBorders>
              <w:top w:val="single" w:sz="4" w:space="0" w:color="auto"/>
              <w:left w:val="nil"/>
              <w:bottom w:val="single" w:sz="4" w:space="0" w:color="auto"/>
              <w:right w:val="nil"/>
            </w:tcBorders>
            <w:vAlign w:val="center"/>
          </w:tcPr>
          <w:p w14:paraId="62986927" w14:textId="77777777" w:rsidR="00F93525" w:rsidRPr="00F93525" w:rsidRDefault="00F93525" w:rsidP="00F93525">
            <w:pPr>
              <w:jc w:val="center"/>
              <w:rPr>
                <w:sz w:val="20"/>
                <w:szCs w:val="20"/>
              </w:rPr>
            </w:pPr>
            <w:r w:rsidRPr="00F93525">
              <w:rPr>
                <w:sz w:val="20"/>
                <w:szCs w:val="20"/>
              </w:rPr>
              <w:t>656,1</w:t>
            </w:r>
          </w:p>
        </w:tc>
        <w:tc>
          <w:tcPr>
            <w:tcW w:w="986" w:type="pct"/>
            <w:tcBorders>
              <w:top w:val="nil"/>
              <w:left w:val="single" w:sz="4" w:space="0" w:color="auto"/>
              <w:bottom w:val="single" w:sz="4" w:space="0" w:color="auto"/>
              <w:right w:val="single" w:sz="4" w:space="0" w:color="auto"/>
            </w:tcBorders>
            <w:shd w:val="clear" w:color="auto" w:fill="auto"/>
            <w:vAlign w:val="center"/>
          </w:tcPr>
          <w:p w14:paraId="0C06F7C1" w14:textId="77777777" w:rsidR="00F93525" w:rsidRPr="00F93525" w:rsidRDefault="00F93525" w:rsidP="00F93525">
            <w:pPr>
              <w:jc w:val="center"/>
              <w:rPr>
                <w:sz w:val="20"/>
                <w:szCs w:val="20"/>
              </w:rPr>
            </w:pPr>
            <w:r w:rsidRPr="00F93525">
              <w:rPr>
                <w:sz w:val="20"/>
                <w:szCs w:val="20"/>
              </w:rPr>
              <w:t>724,9</w:t>
            </w:r>
          </w:p>
        </w:tc>
        <w:tc>
          <w:tcPr>
            <w:tcW w:w="1134" w:type="pct"/>
            <w:tcBorders>
              <w:top w:val="nil"/>
              <w:left w:val="nil"/>
              <w:bottom w:val="single" w:sz="4" w:space="0" w:color="auto"/>
              <w:right w:val="single" w:sz="4" w:space="0" w:color="auto"/>
            </w:tcBorders>
            <w:shd w:val="clear" w:color="auto" w:fill="auto"/>
            <w:vAlign w:val="center"/>
          </w:tcPr>
          <w:p w14:paraId="025B60E3" w14:textId="77777777" w:rsidR="00F93525" w:rsidRPr="00F93525" w:rsidRDefault="00F93525" w:rsidP="00F93525">
            <w:pPr>
              <w:jc w:val="center"/>
              <w:rPr>
                <w:sz w:val="20"/>
                <w:szCs w:val="20"/>
              </w:rPr>
            </w:pPr>
            <w:r w:rsidRPr="00F93525">
              <w:rPr>
                <w:sz w:val="20"/>
                <w:szCs w:val="20"/>
              </w:rPr>
              <w:t>110,5</w:t>
            </w:r>
          </w:p>
        </w:tc>
      </w:tr>
      <w:tr w:rsidR="00F93525" w:rsidRPr="00F93525" w14:paraId="78D97F9D" w14:textId="77777777" w:rsidTr="00886D74">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A33E740" w14:textId="77777777" w:rsidR="00F93525" w:rsidRPr="00F93525" w:rsidRDefault="00F93525" w:rsidP="00F93525">
            <w:pPr>
              <w:jc w:val="center"/>
              <w:rPr>
                <w:sz w:val="20"/>
                <w:szCs w:val="20"/>
              </w:rPr>
            </w:pPr>
            <w:r w:rsidRPr="00F93525">
              <w:rPr>
                <w:sz w:val="20"/>
                <w:szCs w:val="20"/>
              </w:rPr>
              <w:t>4</w:t>
            </w:r>
          </w:p>
        </w:tc>
        <w:tc>
          <w:tcPr>
            <w:tcW w:w="1669" w:type="pct"/>
            <w:tcBorders>
              <w:top w:val="nil"/>
              <w:left w:val="nil"/>
              <w:bottom w:val="single" w:sz="4" w:space="0" w:color="auto"/>
              <w:right w:val="single" w:sz="4" w:space="0" w:color="auto"/>
            </w:tcBorders>
            <w:shd w:val="clear" w:color="auto" w:fill="auto"/>
            <w:vAlign w:val="center"/>
            <w:hideMark/>
          </w:tcPr>
          <w:p w14:paraId="143B6094" w14:textId="77777777" w:rsidR="00F93525" w:rsidRPr="00F93525" w:rsidRDefault="00F93525" w:rsidP="00F93525">
            <w:pPr>
              <w:jc w:val="left"/>
              <w:rPr>
                <w:sz w:val="20"/>
                <w:szCs w:val="20"/>
              </w:rPr>
            </w:pPr>
            <w:r w:rsidRPr="00F93525">
              <w:rPr>
                <w:sz w:val="20"/>
                <w:szCs w:val="20"/>
              </w:rPr>
              <w:t>Ремонт верхней одежды</w:t>
            </w:r>
          </w:p>
        </w:tc>
        <w:tc>
          <w:tcPr>
            <w:tcW w:w="910" w:type="pct"/>
            <w:tcBorders>
              <w:top w:val="single" w:sz="4" w:space="0" w:color="auto"/>
              <w:left w:val="nil"/>
              <w:bottom w:val="single" w:sz="4" w:space="0" w:color="auto"/>
              <w:right w:val="nil"/>
            </w:tcBorders>
            <w:vAlign w:val="center"/>
          </w:tcPr>
          <w:p w14:paraId="44F4CC41" w14:textId="77777777" w:rsidR="00F93525" w:rsidRPr="00F93525" w:rsidRDefault="00F93525" w:rsidP="00F93525">
            <w:pPr>
              <w:jc w:val="center"/>
              <w:rPr>
                <w:sz w:val="20"/>
                <w:szCs w:val="20"/>
              </w:rPr>
            </w:pPr>
            <w:r w:rsidRPr="00F93525">
              <w:rPr>
                <w:sz w:val="20"/>
                <w:szCs w:val="20"/>
              </w:rPr>
              <w:t>1 635,4</w:t>
            </w:r>
          </w:p>
        </w:tc>
        <w:tc>
          <w:tcPr>
            <w:tcW w:w="986" w:type="pct"/>
            <w:tcBorders>
              <w:top w:val="nil"/>
              <w:left w:val="single" w:sz="4" w:space="0" w:color="auto"/>
              <w:bottom w:val="single" w:sz="4" w:space="0" w:color="auto"/>
              <w:right w:val="single" w:sz="4" w:space="0" w:color="auto"/>
            </w:tcBorders>
            <w:shd w:val="clear" w:color="auto" w:fill="auto"/>
            <w:vAlign w:val="center"/>
          </w:tcPr>
          <w:p w14:paraId="7E4CC62E" w14:textId="77777777" w:rsidR="00F93525" w:rsidRPr="00F93525" w:rsidRDefault="00F93525" w:rsidP="00F93525">
            <w:pPr>
              <w:jc w:val="center"/>
              <w:rPr>
                <w:sz w:val="20"/>
                <w:szCs w:val="20"/>
              </w:rPr>
            </w:pPr>
            <w:r w:rsidRPr="00F93525">
              <w:rPr>
                <w:sz w:val="20"/>
                <w:szCs w:val="20"/>
              </w:rPr>
              <w:t>1 960,4</w:t>
            </w:r>
          </w:p>
        </w:tc>
        <w:tc>
          <w:tcPr>
            <w:tcW w:w="1134" w:type="pct"/>
            <w:tcBorders>
              <w:top w:val="nil"/>
              <w:left w:val="nil"/>
              <w:bottom w:val="single" w:sz="4" w:space="0" w:color="auto"/>
              <w:right w:val="single" w:sz="4" w:space="0" w:color="auto"/>
            </w:tcBorders>
            <w:shd w:val="clear" w:color="auto" w:fill="auto"/>
            <w:vAlign w:val="center"/>
          </w:tcPr>
          <w:p w14:paraId="625BDA7B" w14:textId="77777777" w:rsidR="00F93525" w:rsidRPr="00F93525" w:rsidRDefault="00F93525" w:rsidP="00F93525">
            <w:pPr>
              <w:jc w:val="center"/>
              <w:rPr>
                <w:sz w:val="20"/>
                <w:szCs w:val="20"/>
              </w:rPr>
            </w:pPr>
            <w:r w:rsidRPr="00F93525">
              <w:rPr>
                <w:sz w:val="20"/>
                <w:szCs w:val="20"/>
              </w:rPr>
              <w:t>119,9</w:t>
            </w:r>
          </w:p>
        </w:tc>
      </w:tr>
      <w:tr w:rsidR="00F93525" w:rsidRPr="00F93525" w14:paraId="5AFF9892" w14:textId="77777777" w:rsidTr="00886D74">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B01AF8F" w14:textId="77777777" w:rsidR="00F93525" w:rsidRPr="00F93525" w:rsidRDefault="00F93525" w:rsidP="00F93525">
            <w:pPr>
              <w:jc w:val="center"/>
              <w:rPr>
                <w:sz w:val="20"/>
                <w:szCs w:val="20"/>
              </w:rPr>
            </w:pPr>
            <w:r w:rsidRPr="00F93525">
              <w:rPr>
                <w:sz w:val="20"/>
                <w:szCs w:val="20"/>
              </w:rPr>
              <w:t>5</w:t>
            </w:r>
          </w:p>
        </w:tc>
        <w:tc>
          <w:tcPr>
            <w:tcW w:w="1669" w:type="pct"/>
            <w:tcBorders>
              <w:top w:val="nil"/>
              <w:left w:val="nil"/>
              <w:bottom w:val="single" w:sz="4" w:space="0" w:color="auto"/>
              <w:right w:val="single" w:sz="4" w:space="0" w:color="auto"/>
            </w:tcBorders>
            <w:shd w:val="clear" w:color="auto" w:fill="auto"/>
            <w:vAlign w:val="center"/>
            <w:hideMark/>
          </w:tcPr>
          <w:p w14:paraId="1AB8CECD" w14:textId="77777777" w:rsidR="00F93525" w:rsidRPr="00F93525" w:rsidRDefault="00F93525" w:rsidP="00F93525">
            <w:pPr>
              <w:jc w:val="left"/>
              <w:rPr>
                <w:sz w:val="20"/>
                <w:szCs w:val="20"/>
              </w:rPr>
            </w:pPr>
            <w:r w:rsidRPr="00F93525">
              <w:rPr>
                <w:sz w:val="20"/>
                <w:szCs w:val="20"/>
              </w:rPr>
              <w:t>Постановка набоек, косячков, рубчиков из всех видов материалов</w:t>
            </w:r>
          </w:p>
        </w:tc>
        <w:tc>
          <w:tcPr>
            <w:tcW w:w="910" w:type="pct"/>
            <w:tcBorders>
              <w:top w:val="single" w:sz="4" w:space="0" w:color="auto"/>
              <w:left w:val="nil"/>
              <w:bottom w:val="single" w:sz="4" w:space="0" w:color="auto"/>
              <w:right w:val="nil"/>
            </w:tcBorders>
            <w:vAlign w:val="center"/>
          </w:tcPr>
          <w:p w14:paraId="3EE25DBF" w14:textId="77777777" w:rsidR="00F93525" w:rsidRPr="00F93525" w:rsidRDefault="00F93525" w:rsidP="00F93525">
            <w:pPr>
              <w:jc w:val="center"/>
              <w:rPr>
                <w:sz w:val="20"/>
                <w:szCs w:val="20"/>
              </w:rPr>
            </w:pPr>
            <w:r w:rsidRPr="00F93525">
              <w:rPr>
                <w:sz w:val="20"/>
                <w:szCs w:val="20"/>
              </w:rPr>
              <w:t>819,7</w:t>
            </w:r>
          </w:p>
        </w:tc>
        <w:tc>
          <w:tcPr>
            <w:tcW w:w="986" w:type="pct"/>
            <w:tcBorders>
              <w:top w:val="nil"/>
              <w:left w:val="single" w:sz="4" w:space="0" w:color="auto"/>
              <w:bottom w:val="single" w:sz="4" w:space="0" w:color="auto"/>
              <w:right w:val="single" w:sz="4" w:space="0" w:color="auto"/>
            </w:tcBorders>
            <w:shd w:val="clear" w:color="auto" w:fill="auto"/>
            <w:vAlign w:val="center"/>
          </w:tcPr>
          <w:p w14:paraId="0D3348F9" w14:textId="77777777" w:rsidR="00F93525" w:rsidRPr="00F93525" w:rsidRDefault="00F93525" w:rsidP="00F93525">
            <w:pPr>
              <w:jc w:val="center"/>
              <w:rPr>
                <w:sz w:val="20"/>
                <w:szCs w:val="20"/>
              </w:rPr>
            </w:pPr>
            <w:r w:rsidRPr="00F93525">
              <w:rPr>
                <w:sz w:val="20"/>
                <w:szCs w:val="20"/>
              </w:rPr>
              <w:t>878,2</w:t>
            </w:r>
          </w:p>
        </w:tc>
        <w:tc>
          <w:tcPr>
            <w:tcW w:w="1134" w:type="pct"/>
            <w:tcBorders>
              <w:top w:val="nil"/>
              <w:left w:val="single" w:sz="4" w:space="0" w:color="auto"/>
              <w:bottom w:val="single" w:sz="4" w:space="0" w:color="auto"/>
              <w:right w:val="single" w:sz="4" w:space="0" w:color="auto"/>
            </w:tcBorders>
            <w:shd w:val="clear" w:color="auto" w:fill="auto"/>
            <w:vAlign w:val="center"/>
          </w:tcPr>
          <w:p w14:paraId="0383311B" w14:textId="77777777" w:rsidR="00F93525" w:rsidRPr="00F93525" w:rsidRDefault="00F93525" w:rsidP="00F93525">
            <w:pPr>
              <w:jc w:val="center"/>
              <w:rPr>
                <w:sz w:val="20"/>
                <w:szCs w:val="20"/>
              </w:rPr>
            </w:pPr>
            <w:r w:rsidRPr="00F93525">
              <w:rPr>
                <w:rFonts w:eastAsiaTheme="minorHAnsi"/>
                <w:color w:val="000000"/>
                <w:sz w:val="20"/>
                <w:szCs w:val="20"/>
                <w:lang w:eastAsia="en-US"/>
              </w:rPr>
              <w:t>107,1</w:t>
            </w:r>
          </w:p>
        </w:tc>
      </w:tr>
      <w:tr w:rsidR="00F93525" w:rsidRPr="00F93525" w14:paraId="17FE0494" w14:textId="77777777" w:rsidTr="00886D74">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A8D08FC" w14:textId="77777777" w:rsidR="00F93525" w:rsidRPr="00F93525" w:rsidRDefault="00F93525" w:rsidP="00F93525">
            <w:pPr>
              <w:jc w:val="center"/>
              <w:rPr>
                <w:sz w:val="20"/>
                <w:szCs w:val="20"/>
              </w:rPr>
            </w:pPr>
            <w:r w:rsidRPr="00F93525">
              <w:rPr>
                <w:sz w:val="20"/>
                <w:szCs w:val="20"/>
              </w:rPr>
              <w:t>6</w:t>
            </w:r>
          </w:p>
        </w:tc>
        <w:tc>
          <w:tcPr>
            <w:tcW w:w="1669" w:type="pct"/>
            <w:tcBorders>
              <w:top w:val="nil"/>
              <w:left w:val="nil"/>
              <w:bottom w:val="single" w:sz="4" w:space="0" w:color="auto"/>
              <w:right w:val="single" w:sz="4" w:space="0" w:color="auto"/>
            </w:tcBorders>
            <w:shd w:val="clear" w:color="auto" w:fill="auto"/>
            <w:vAlign w:val="center"/>
            <w:hideMark/>
          </w:tcPr>
          <w:p w14:paraId="2F9E6D43" w14:textId="77777777" w:rsidR="00F93525" w:rsidRPr="00F93525" w:rsidRDefault="00F93525" w:rsidP="00F93525">
            <w:pPr>
              <w:jc w:val="left"/>
              <w:rPr>
                <w:sz w:val="20"/>
                <w:szCs w:val="20"/>
              </w:rPr>
            </w:pPr>
            <w:r w:rsidRPr="00F93525">
              <w:rPr>
                <w:sz w:val="20"/>
                <w:szCs w:val="20"/>
              </w:rPr>
              <w:t>Химическая чистка одежды из тканей с содержанием натуральных, синтетических и искусственных волокон</w:t>
            </w:r>
          </w:p>
        </w:tc>
        <w:tc>
          <w:tcPr>
            <w:tcW w:w="910" w:type="pct"/>
            <w:tcBorders>
              <w:top w:val="single" w:sz="4" w:space="0" w:color="auto"/>
              <w:left w:val="nil"/>
              <w:bottom w:val="single" w:sz="4" w:space="0" w:color="auto"/>
              <w:right w:val="nil"/>
            </w:tcBorders>
            <w:vAlign w:val="center"/>
          </w:tcPr>
          <w:p w14:paraId="6BD26247" w14:textId="77777777" w:rsidR="00F93525" w:rsidRPr="00F93525" w:rsidRDefault="00F93525" w:rsidP="00F93525">
            <w:pPr>
              <w:jc w:val="center"/>
              <w:rPr>
                <w:sz w:val="20"/>
                <w:szCs w:val="20"/>
              </w:rPr>
            </w:pPr>
            <w:r w:rsidRPr="00F93525">
              <w:rPr>
                <w:sz w:val="20"/>
                <w:szCs w:val="20"/>
              </w:rPr>
              <w:t>1 250,4</w:t>
            </w:r>
          </w:p>
        </w:tc>
        <w:tc>
          <w:tcPr>
            <w:tcW w:w="986" w:type="pct"/>
            <w:tcBorders>
              <w:top w:val="nil"/>
              <w:left w:val="single" w:sz="4" w:space="0" w:color="auto"/>
              <w:bottom w:val="single" w:sz="4" w:space="0" w:color="auto"/>
              <w:right w:val="single" w:sz="4" w:space="0" w:color="auto"/>
            </w:tcBorders>
            <w:shd w:val="clear" w:color="auto" w:fill="auto"/>
            <w:vAlign w:val="center"/>
          </w:tcPr>
          <w:p w14:paraId="01112DD1" w14:textId="77777777" w:rsidR="00F93525" w:rsidRPr="00F93525" w:rsidRDefault="00F93525" w:rsidP="00F93525">
            <w:pPr>
              <w:jc w:val="center"/>
              <w:rPr>
                <w:sz w:val="20"/>
                <w:szCs w:val="20"/>
              </w:rPr>
            </w:pPr>
            <w:r w:rsidRPr="00F93525">
              <w:rPr>
                <w:sz w:val="20"/>
                <w:szCs w:val="20"/>
              </w:rPr>
              <w:t>1 800,0</w:t>
            </w:r>
          </w:p>
        </w:tc>
        <w:tc>
          <w:tcPr>
            <w:tcW w:w="1134" w:type="pct"/>
            <w:tcBorders>
              <w:top w:val="nil"/>
              <w:left w:val="single" w:sz="4" w:space="0" w:color="auto"/>
              <w:bottom w:val="single" w:sz="4" w:space="0" w:color="auto"/>
              <w:right w:val="single" w:sz="4" w:space="0" w:color="auto"/>
            </w:tcBorders>
            <w:shd w:val="clear" w:color="auto" w:fill="auto"/>
            <w:vAlign w:val="center"/>
          </w:tcPr>
          <w:p w14:paraId="0B174D52" w14:textId="77777777" w:rsidR="00F93525" w:rsidRPr="00F93525" w:rsidRDefault="00F93525" w:rsidP="00F93525">
            <w:pPr>
              <w:jc w:val="center"/>
              <w:rPr>
                <w:sz w:val="20"/>
                <w:szCs w:val="20"/>
              </w:rPr>
            </w:pPr>
            <w:r w:rsidRPr="00F93525">
              <w:rPr>
                <w:rFonts w:eastAsiaTheme="minorHAnsi"/>
                <w:color w:val="000000"/>
                <w:sz w:val="20"/>
                <w:szCs w:val="20"/>
                <w:lang w:eastAsia="en-US"/>
              </w:rPr>
              <w:t>144,0</w:t>
            </w:r>
          </w:p>
        </w:tc>
      </w:tr>
      <w:tr w:rsidR="00F93525" w:rsidRPr="00F93525" w14:paraId="3AD94076" w14:textId="77777777" w:rsidTr="00886D74">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702732E" w14:textId="77777777" w:rsidR="00F93525" w:rsidRPr="00F93525" w:rsidRDefault="00F93525" w:rsidP="00F93525">
            <w:pPr>
              <w:jc w:val="center"/>
              <w:rPr>
                <w:sz w:val="20"/>
                <w:szCs w:val="20"/>
              </w:rPr>
            </w:pPr>
            <w:r w:rsidRPr="00F93525">
              <w:rPr>
                <w:sz w:val="20"/>
                <w:szCs w:val="20"/>
              </w:rPr>
              <w:t>7</w:t>
            </w:r>
          </w:p>
        </w:tc>
        <w:tc>
          <w:tcPr>
            <w:tcW w:w="1669" w:type="pct"/>
            <w:tcBorders>
              <w:top w:val="nil"/>
              <w:left w:val="nil"/>
              <w:bottom w:val="single" w:sz="4" w:space="0" w:color="auto"/>
              <w:right w:val="single" w:sz="4" w:space="0" w:color="auto"/>
            </w:tcBorders>
            <w:shd w:val="clear" w:color="auto" w:fill="auto"/>
            <w:vAlign w:val="center"/>
            <w:hideMark/>
          </w:tcPr>
          <w:p w14:paraId="04095989" w14:textId="77777777" w:rsidR="00F93525" w:rsidRPr="00F93525" w:rsidRDefault="00F93525" w:rsidP="00F93525">
            <w:pPr>
              <w:jc w:val="left"/>
              <w:rPr>
                <w:sz w:val="20"/>
                <w:szCs w:val="20"/>
              </w:rPr>
            </w:pPr>
            <w:r w:rsidRPr="00F93525">
              <w:rPr>
                <w:sz w:val="20"/>
                <w:szCs w:val="20"/>
              </w:rPr>
              <w:t>Ремонт стационарных телевизоров</w:t>
            </w:r>
          </w:p>
        </w:tc>
        <w:tc>
          <w:tcPr>
            <w:tcW w:w="910" w:type="pct"/>
            <w:tcBorders>
              <w:top w:val="single" w:sz="4" w:space="0" w:color="auto"/>
              <w:left w:val="nil"/>
              <w:bottom w:val="single" w:sz="4" w:space="0" w:color="auto"/>
              <w:right w:val="nil"/>
            </w:tcBorders>
            <w:vAlign w:val="center"/>
          </w:tcPr>
          <w:p w14:paraId="75BC7FDF" w14:textId="77777777" w:rsidR="00F93525" w:rsidRPr="00F93525" w:rsidRDefault="00F93525" w:rsidP="00F93525">
            <w:pPr>
              <w:jc w:val="center"/>
              <w:rPr>
                <w:sz w:val="20"/>
                <w:szCs w:val="20"/>
              </w:rPr>
            </w:pPr>
            <w:r w:rsidRPr="00F93525">
              <w:rPr>
                <w:sz w:val="20"/>
                <w:szCs w:val="20"/>
              </w:rPr>
              <w:t>5 196,3</w:t>
            </w:r>
          </w:p>
        </w:tc>
        <w:tc>
          <w:tcPr>
            <w:tcW w:w="986" w:type="pct"/>
            <w:tcBorders>
              <w:top w:val="nil"/>
              <w:left w:val="single" w:sz="4" w:space="0" w:color="auto"/>
              <w:bottom w:val="single" w:sz="4" w:space="0" w:color="auto"/>
              <w:right w:val="single" w:sz="4" w:space="0" w:color="auto"/>
            </w:tcBorders>
            <w:shd w:val="clear" w:color="auto" w:fill="auto"/>
            <w:vAlign w:val="center"/>
          </w:tcPr>
          <w:p w14:paraId="5B827ED1" w14:textId="77777777" w:rsidR="00F93525" w:rsidRPr="00F93525" w:rsidRDefault="00F93525" w:rsidP="00F93525">
            <w:pPr>
              <w:jc w:val="center"/>
              <w:rPr>
                <w:sz w:val="20"/>
                <w:szCs w:val="20"/>
              </w:rPr>
            </w:pPr>
            <w:r w:rsidRPr="00F93525">
              <w:rPr>
                <w:sz w:val="20"/>
                <w:szCs w:val="20"/>
              </w:rPr>
              <w:t>5 200,0</w:t>
            </w:r>
          </w:p>
        </w:tc>
        <w:tc>
          <w:tcPr>
            <w:tcW w:w="1134" w:type="pct"/>
            <w:tcBorders>
              <w:top w:val="nil"/>
              <w:left w:val="single" w:sz="4" w:space="0" w:color="auto"/>
              <w:bottom w:val="single" w:sz="4" w:space="0" w:color="auto"/>
              <w:right w:val="single" w:sz="4" w:space="0" w:color="auto"/>
            </w:tcBorders>
            <w:shd w:val="clear" w:color="auto" w:fill="auto"/>
            <w:vAlign w:val="center"/>
          </w:tcPr>
          <w:p w14:paraId="3847F044" w14:textId="77777777" w:rsidR="00F93525" w:rsidRPr="00F93525" w:rsidRDefault="00F93525" w:rsidP="00F93525">
            <w:pPr>
              <w:jc w:val="center"/>
              <w:rPr>
                <w:sz w:val="20"/>
                <w:szCs w:val="20"/>
              </w:rPr>
            </w:pPr>
            <w:r w:rsidRPr="00F93525">
              <w:rPr>
                <w:rFonts w:eastAsiaTheme="minorHAnsi"/>
                <w:color w:val="000000"/>
                <w:sz w:val="20"/>
                <w:szCs w:val="20"/>
                <w:lang w:eastAsia="en-US"/>
              </w:rPr>
              <w:t>100,1</w:t>
            </w:r>
          </w:p>
        </w:tc>
      </w:tr>
      <w:tr w:rsidR="00F93525" w:rsidRPr="00F93525" w14:paraId="143EBBC4" w14:textId="77777777" w:rsidTr="00886D74">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B8ACDF4" w14:textId="77777777" w:rsidR="00F93525" w:rsidRPr="00F93525" w:rsidRDefault="00F93525" w:rsidP="00F93525">
            <w:pPr>
              <w:jc w:val="center"/>
              <w:rPr>
                <w:sz w:val="20"/>
                <w:szCs w:val="20"/>
              </w:rPr>
            </w:pPr>
            <w:r w:rsidRPr="00F93525">
              <w:rPr>
                <w:sz w:val="20"/>
                <w:szCs w:val="20"/>
              </w:rPr>
              <w:t>8</w:t>
            </w:r>
          </w:p>
        </w:tc>
        <w:tc>
          <w:tcPr>
            <w:tcW w:w="1669" w:type="pct"/>
            <w:tcBorders>
              <w:top w:val="nil"/>
              <w:left w:val="nil"/>
              <w:bottom w:val="single" w:sz="4" w:space="0" w:color="auto"/>
              <w:right w:val="single" w:sz="4" w:space="0" w:color="auto"/>
            </w:tcBorders>
            <w:shd w:val="clear" w:color="auto" w:fill="auto"/>
            <w:vAlign w:val="center"/>
            <w:hideMark/>
          </w:tcPr>
          <w:p w14:paraId="570BD05F" w14:textId="77777777" w:rsidR="00F93525" w:rsidRPr="00F93525" w:rsidRDefault="00F93525" w:rsidP="00F93525">
            <w:pPr>
              <w:jc w:val="left"/>
              <w:rPr>
                <w:sz w:val="20"/>
                <w:szCs w:val="20"/>
              </w:rPr>
            </w:pPr>
            <w:r w:rsidRPr="00F93525">
              <w:rPr>
                <w:sz w:val="20"/>
                <w:szCs w:val="20"/>
              </w:rPr>
              <w:t>Стирка прямого хлопчатобумажного и льняного белья</w:t>
            </w:r>
          </w:p>
        </w:tc>
        <w:tc>
          <w:tcPr>
            <w:tcW w:w="910" w:type="pct"/>
            <w:tcBorders>
              <w:top w:val="single" w:sz="4" w:space="0" w:color="auto"/>
              <w:left w:val="nil"/>
              <w:bottom w:val="single" w:sz="4" w:space="0" w:color="auto"/>
              <w:right w:val="nil"/>
            </w:tcBorders>
            <w:vAlign w:val="center"/>
          </w:tcPr>
          <w:p w14:paraId="7B45B855" w14:textId="77777777" w:rsidR="00F93525" w:rsidRPr="00F93525" w:rsidRDefault="00F93525" w:rsidP="00F93525">
            <w:pPr>
              <w:jc w:val="center"/>
              <w:rPr>
                <w:sz w:val="20"/>
                <w:szCs w:val="20"/>
              </w:rPr>
            </w:pPr>
            <w:r w:rsidRPr="00F93525">
              <w:rPr>
                <w:sz w:val="20"/>
                <w:szCs w:val="20"/>
              </w:rPr>
              <w:t>250,0</w:t>
            </w:r>
          </w:p>
        </w:tc>
        <w:tc>
          <w:tcPr>
            <w:tcW w:w="986" w:type="pct"/>
            <w:tcBorders>
              <w:top w:val="nil"/>
              <w:left w:val="single" w:sz="4" w:space="0" w:color="auto"/>
              <w:bottom w:val="single" w:sz="4" w:space="0" w:color="auto"/>
              <w:right w:val="single" w:sz="4" w:space="0" w:color="auto"/>
            </w:tcBorders>
            <w:shd w:val="clear" w:color="auto" w:fill="auto"/>
            <w:vAlign w:val="center"/>
          </w:tcPr>
          <w:p w14:paraId="3CBD7D54" w14:textId="77777777" w:rsidR="00F93525" w:rsidRPr="00F93525" w:rsidRDefault="00F93525" w:rsidP="00F93525">
            <w:pPr>
              <w:jc w:val="center"/>
              <w:rPr>
                <w:sz w:val="20"/>
                <w:szCs w:val="20"/>
              </w:rPr>
            </w:pPr>
            <w:r w:rsidRPr="00F93525">
              <w:rPr>
                <w:sz w:val="20"/>
                <w:szCs w:val="20"/>
              </w:rPr>
              <w:t>250,0</w:t>
            </w:r>
          </w:p>
        </w:tc>
        <w:tc>
          <w:tcPr>
            <w:tcW w:w="1134" w:type="pct"/>
            <w:tcBorders>
              <w:top w:val="nil"/>
              <w:left w:val="single" w:sz="4" w:space="0" w:color="auto"/>
              <w:bottom w:val="single" w:sz="4" w:space="0" w:color="auto"/>
              <w:right w:val="single" w:sz="4" w:space="0" w:color="auto"/>
            </w:tcBorders>
            <w:shd w:val="clear" w:color="auto" w:fill="auto"/>
            <w:vAlign w:val="center"/>
          </w:tcPr>
          <w:p w14:paraId="4C7DE172" w14:textId="77777777" w:rsidR="00F93525" w:rsidRPr="00F93525" w:rsidRDefault="00F93525" w:rsidP="00F93525">
            <w:pPr>
              <w:jc w:val="center"/>
              <w:rPr>
                <w:sz w:val="20"/>
                <w:szCs w:val="20"/>
              </w:rPr>
            </w:pPr>
            <w:r w:rsidRPr="00F93525">
              <w:rPr>
                <w:rFonts w:eastAsiaTheme="minorHAnsi"/>
                <w:color w:val="000000"/>
                <w:sz w:val="20"/>
                <w:szCs w:val="20"/>
                <w:lang w:eastAsia="en-US"/>
              </w:rPr>
              <w:t>100,0</w:t>
            </w:r>
          </w:p>
        </w:tc>
      </w:tr>
      <w:tr w:rsidR="00F93525" w:rsidRPr="00F93525" w14:paraId="4FB9749B" w14:textId="77777777" w:rsidTr="003A2AD7">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5B61084" w14:textId="77777777" w:rsidR="00F93525" w:rsidRPr="00F93525" w:rsidRDefault="00F93525" w:rsidP="00F93525">
            <w:pPr>
              <w:jc w:val="center"/>
              <w:rPr>
                <w:sz w:val="20"/>
                <w:szCs w:val="20"/>
              </w:rPr>
            </w:pPr>
            <w:r w:rsidRPr="00F93525">
              <w:rPr>
                <w:sz w:val="20"/>
                <w:szCs w:val="20"/>
              </w:rPr>
              <w:t>9</w:t>
            </w:r>
          </w:p>
        </w:tc>
        <w:tc>
          <w:tcPr>
            <w:tcW w:w="1669" w:type="pct"/>
            <w:tcBorders>
              <w:top w:val="nil"/>
              <w:left w:val="nil"/>
              <w:bottom w:val="single" w:sz="4" w:space="0" w:color="auto"/>
              <w:right w:val="single" w:sz="4" w:space="0" w:color="auto"/>
            </w:tcBorders>
            <w:shd w:val="clear" w:color="auto" w:fill="auto"/>
            <w:vAlign w:val="center"/>
            <w:hideMark/>
          </w:tcPr>
          <w:p w14:paraId="74A46846" w14:textId="77777777" w:rsidR="00F93525" w:rsidRPr="00F93525" w:rsidRDefault="00F93525" w:rsidP="00F93525">
            <w:pPr>
              <w:jc w:val="left"/>
              <w:rPr>
                <w:sz w:val="20"/>
                <w:szCs w:val="20"/>
              </w:rPr>
            </w:pPr>
            <w:r w:rsidRPr="00F93525">
              <w:rPr>
                <w:sz w:val="20"/>
                <w:szCs w:val="20"/>
              </w:rPr>
              <w:t>Изготовление черно-белых фотоснимков для документов</w:t>
            </w:r>
          </w:p>
        </w:tc>
        <w:tc>
          <w:tcPr>
            <w:tcW w:w="910" w:type="pct"/>
            <w:tcBorders>
              <w:top w:val="single" w:sz="4" w:space="0" w:color="auto"/>
              <w:left w:val="nil"/>
              <w:bottom w:val="single" w:sz="4" w:space="0" w:color="auto"/>
              <w:right w:val="nil"/>
            </w:tcBorders>
            <w:vAlign w:val="center"/>
          </w:tcPr>
          <w:p w14:paraId="62413AD7" w14:textId="77777777" w:rsidR="00F93525" w:rsidRPr="00F93525" w:rsidRDefault="00F93525" w:rsidP="00F93525">
            <w:pPr>
              <w:jc w:val="center"/>
              <w:rPr>
                <w:sz w:val="20"/>
                <w:szCs w:val="20"/>
              </w:rPr>
            </w:pPr>
            <w:r w:rsidRPr="00F93525">
              <w:rPr>
                <w:sz w:val="20"/>
                <w:szCs w:val="20"/>
              </w:rPr>
              <w:t>450,0</w:t>
            </w:r>
          </w:p>
        </w:tc>
        <w:tc>
          <w:tcPr>
            <w:tcW w:w="986" w:type="pct"/>
            <w:tcBorders>
              <w:top w:val="nil"/>
              <w:left w:val="single" w:sz="4" w:space="0" w:color="auto"/>
              <w:bottom w:val="single" w:sz="4" w:space="0" w:color="auto"/>
              <w:right w:val="single" w:sz="4" w:space="0" w:color="auto"/>
            </w:tcBorders>
            <w:shd w:val="clear" w:color="auto" w:fill="auto"/>
            <w:vAlign w:val="center"/>
          </w:tcPr>
          <w:p w14:paraId="7B7B3C38" w14:textId="77777777" w:rsidR="00F93525" w:rsidRPr="00F93525" w:rsidRDefault="00F93525" w:rsidP="00F93525">
            <w:pPr>
              <w:jc w:val="center"/>
              <w:rPr>
                <w:sz w:val="20"/>
                <w:szCs w:val="20"/>
              </w:rPr>
            </w:pPr>
            <w:r w:rsidRPr="00F93525">
              <w:rPr>
                <w:sz w:val="20"/>
                <w:szCs w:val="20"/>
              </w:rPr>
              <w:t>473,6</w:t>
            </w:r>
          </w:p>
        </w:tc>
        <w:tc>
          <w:tcPr>
            <w:tcW w:w="1134" w:type="pct"/>
            <w:tcBorders>
              <w:top w:val="nil"/>
              <w:left w:val="single" w:sz="4" w:space="0" w:color="auto"/>
              <w:bottom w:val="single" w:sz="4" w:space="0" w:color="auto"/>
              <w:right w:val="single" w:sz="4" w:space="0" w:color="auto"/>
            </w:tcBorders>
            <w:shd w:val="clear" w:color="auto" w:fill="auto"/>
            <w:vAlign w:val="center"/>
          </w:tcPr>
          <w:p w14:paraId="41C222AF" w14:textId="77777777" w:rsidR="00F93525" w:rsidRPr="00F93525" w:rsidRDefault="00F93525" w:rsidP="00F93525">
            <w:pPr>
              <w:jc w:val="center"/>
              <w:rPr>
                <w:sz w:val="20"/>
                <w:szCs w:val="20"/>
              </w:rPr>
            </w:pPr>
            <w:r w:rsidRPr="00F93525">
              <w:rPr>
                <w:rFonts w:eastAsiaTheme="minorHAnsi"/>
                <w:color w:val="000000"/>
                <w:sz w:val="20"/>
                <w:szCs w:val="20"/>
                <w:lang w:eastAsia="en-US"/>
              </w:rPr>
              <w:t>105,2</w:t>
            </w:r>
          </w:p>
        </w:tc>
      </w:tr>
      <w:tr w:rsidR="00F93525" w:rsidRPr="00F93525" w14:paraId="15AEE66E" w14:textId="77777777" w:rsidTr="003A2AD7">
        <w:trPr>
          <w:trHeight w:val="20"/>
          <w:jc w:val="center"/>
        </w:trPr>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B40C4" w14:textId="77777777" w:rsidR="00F93525" w:rsidRPr="00F93525" w:rsidRDefault="00F93525" w:rsidP="00F93525">
            <w:pPr>
              <w:jc w:val="center"/>
              <w:rPr>
                <w:sz w:val="20"/>
                <w:szCs w:val="20"/>
              </w:rPr>
            </w:pPr>
            <w:r w:rsidRPr="00F93525">
              <w:rPr>
                <w:sz w:val="20"/>
                <w:szCs w:val="20"/>
              </w:rPr>
              <w:t>10</w:t>
            </w:r>
          </w:p>
        </w:tc>
        <w:tc>
          <w:tcPr>
            <w:tcW w:w="1669" w:type="pct"/>
            <w:tcBorders>
              <w:top w:val="single" w:sz="4" w:space="0" w:color="auto"/>
              <w:left w:val="nil"/>
              <w:bottom w:val="single" w:sz="4" w:space="0" w:color="auto"/>
              <w:right w:val="single" w:sz="4" w:space="0" w:color="auto"/>
            </w:tcBorders>
            <w:shd w:val="clear" w:color="auto" w:fill="auto"/>
            <w:noWrap/>
            <w:vAlign w:val="center"/>
            <w:hideMark/>
          </w:tcPr>
          <w:p w14:paraId="62B06C9A" w14:textId="77777777" w:rsidR="00F93525" w:rsidRPr="00F93525" w:rsidRDefault="00F93525" w:rsidP="00F93525">
            <w:pPr>
              <w:jc w:val="left"/>
              <w:rPr>
                <w:sz w:val="20"/>
                <w:szCs w:val="20"/>
              </w:rPr>
            </w:pPr>
            <w:r w:rsidRPr="00F93525">
              <w:rPr>
                <w:sz w:val="20"/>
                <w:szCs w:val="20"/>
              </w:rPr>
              <w:t>Плавательный бассейн, расценка за 1 занятие</w:t>
            </w:r>
          </w:p>
        </w:tc>
        <w:tc>
          <w:tcPr>
            <w:tcW w:w="910" w:type="pct"/>
            <w:tcBorders>
              <w:top w:val="single" w:sz="4" w:space="0" w:color="auto"/>
              <w:left w:val="nil"/>
              <w:bottom w:val="single" w:sz="4" w:space="0" w:color="auto"/>
              <w:right w:val="nil"/>
            </w:tcBorders>
            <w:vAlign w:val="center"/>
          </w:tcPr>
          <w:p w14:paraId="25434223" w14:textId="77777777" w:rsidR="00F93525" w:rsidRPr="00F93525" w:rsidRDefault="00F93525" w:rsidP="00F93525">
            <w:pPr>
              <w:jc w:val="center"/>
              <w:rPr>
                <w:sz w:val="20"/>
                <w:szCs w:val="20"/>
              </w:rPr>
            </w:pPr>
            <w:r w:rsidRPr="00F93525">
              <w:rPr>
                <w:sz w:val="20"/>
                <w:szCs w:val="20"/>
              </w:rPr>
              <w:t>212,5</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204D0BAA" w14:textId="77777777" w:rsidR="00F93525" w:rsidRPr="00F93525" w:rsidRDefault="00F93525" w:rsidP="00F93525">
            <w:pPr>
              <w:jc w:val="center"/>
              <w:rPr>
                <w:sz w:val="20"/>
                <w:szCs w:val="20"/>
              </w:rPr>
            </w:pPr>
            <w:r w:rsidRPr="00F93525">
              <w:rPr>
                <w:sz w:val="20"/>
                <w:szCs w:val="20"/>
              </w:rPr>
              <w:t>221,1</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14:paraId="46C52F28" w14:textId="77777777" w:rsidR="00F93525" w:rsidRPr="00F93525" w:rsidRDefault="00F93525" w:rsidP="00F93525">
            <w:pPr>
              <w:jc w:val="center"/>
              <w:rPr>
                <w:sz w:val="20"/>
                <w:szCs w:val="20"/>
              </w:rPr>
            </w:pPr>
            <w:r w:rsidRPr="00F93525">
              <w:rPr>
                <w:rFonts w:eastAsiaTheme="minorHAnsi"/>
                <w:color w:val="000000"/>
                <w:sz w:val="20"/>
                <w:szCs w:val="20"/>
                <w:lang w:eastAsia="en-US"/>
              </w:rPr>
              <w:t>104,0</w:t>
            </w:r>
          </w:p>
        </w:tc>
      </w:tr>
    </w:tbl>
    <w:p w14:paraId="71CAB5B7" w14:textId="77777777" w:rsidR="00F93525" w:rsidRPr="00F93525" w:rsidRDefault="00F93525" w:rsidP="00F93525">
      <w:pPr>
        <w:rPr>
          <w:sz w:val="26"/>
          <w:szCs w:val="26"/>
        </w:rPr>
      </w:pPr>
    </w:p>
    <w:p w14:paraId="08AA30AF" w14:textId="77777777" w:rsidR="00F93525" w:rsidRPr="00F93525" w:rsidRDefault="00F93525" w:rsidP="00BB51E2">
      <w:pPr>
        <w:ind w:firstLine="709"/>
        <w:rPr>
          <w:sz w:val="26"/>
          <w:szCs w:val="26"/>
        </w:rPr>
      </w:pPr>
      <w:r w:rsidRPr="00F93525">
        <w:rPr>
          <w:sz w:val="26"/>
          <w:szCs w:val="26"/>
        </w:rPr>
        <w:t xml:space="preserve">По состоянию на 01.10.2025 на потребительском рынке Норильска бытовые услуги населению оказывали 632 предприятия (556 – объекты бытового обслуживания и 76 – приемные пункты бытового обслуживания, принимающие заказы от населения на оказание услуг), в которых организовано 1 342 рабочих места. </w:t>
      </w:r>
    </w:p>
    <w:p w14:paraId="2D72FA89" w14:textId="4C09DE2D" w:rsidR="00F93525" w:rsidRPr="00F93525" w:rsidRDefault="00F93525" w:rsidP="00F93525">
      <w:pPr>
        <w:spacing w:before="160" w:after="160"/>
        <w:jc w:val="right"/>
        <w:rPr>
          <w:sz w:val="26"/>
          <w:szCs w:val="26"/>
        </w:rPr>
      </w:pPr>
      <w:r w:rsidRPr="00F93525">
        <w:rPr>
          <w:sz w:val="26"/>
          <w:szCs w:val="26"/>
        </w:rPr>
        <w:lastRenderedPageBreak/>
        <w:t>Таблица</w:t>
      </w:r>
      <w:r w:rsidR="00C84518">
        <w:rPr>
          <w:sz w:val="26"/>
          <w:szCs w:val="26"/>
        </w:rPr>
        <w:t xml:space="preserve"> 25</w:t>
      </w:r>
    </w:p>
    <w:p w14:paraId="2F0226A6" w14:textId="77777777" w:rsidR="00F93525" w:rsidRPr="00F93525" w:rsidRDefault="00F93525" w:rsidP="00F93525">
      <w:pPr>
        <w:spacing w:after="120"/>
        <w:jc w:val="center"/>
        <w:rPr>
          <w:b/>
          <w:sz w:val="26"/>
          <w:szCs w:val="26"/>
        </w:rPr>
      </w:pPr>
      <w:r w:rsidRPr="00F93525">
        <w:rPr>
          <w:b/>
          <w:sz w:val="26"/>
          <w:szCs w:val="26"/>
        </w:rPr>
        <w:t xml:space="preserve">Динамика количества объектов и рабочих мест в сфере бытовых услуг </w:t>
      </w:r>
    </w:p>
    <w:tbl>
      <w:tblPr>
        <w:tblW w:w="4998" w:type="pct"/>
        <w:tblLayout w:type="fixed"/>
        <w:tblCellMar>
          <w:left w:w="28" w:type="dxa"/>
          <w:right w:w="28" w:type="dxa"/>
        </w:tblCellMar>
        <w:tblLook w:val="04A0" w:firstRow="1" w:lastRow="0" w:firstColumn="1" w:lastColumn="0" w:noHBand="0" w:noVBand="1"/>
      </w:tblPr>
      <w:tblGrid>
        <w:gridCol w:w="560"/>
        <w:gridCol w:w="3687"/>
        <w:gridCol w:w="992"/>
        <w:gridCol w:w="708"/>
        <w:gridCol w:w="992"/>
        <w:gridCol w:w="710"/>
        <w:gridCol w:w="992"/>
        <w:gridCol w:w="699"/>
      </w:tblGrid>
      <w:tr w:rsidR="00F93525" w:rsidRPr="00F93525" w14:paraId="6C0FA087" w14:textId="77777777" w:rsidTr="00886D74">
        <w:trPr>
          <w:trHeight w:val="112"/>
          <w:tblHeader/>
        </w:trPr>
        <w:tc>
          <w:tcPr>
            <w:tcW w:w="300" w:type="pct"/>
            <w:vMerge w:val="restart"/>
            <w:tcBorders>
              <w:top w:val="single" w:sz="4" w:space="0" w:color="auto"/>
              <w:left w:val="single" w:sz="4" w:space="0" w:color="auto"/>
              <w:bottom w:val="single" w:sz="4" w:space="0" w:color="auto"/>
              <w:right w:val="single" w:sz="4" w:space="0" w:color="auto"/>
            </w:tcBorders>
            <w:shd w:val="clear" w:color="auto" w:fill="C7CCE4"/>
            <w:vAlign w:val="center"/>
            <w:hideMark/>
          </w:tcPr>
          <w:p w14:paraId="00916FB9" w14:textId="77777777" w:rsidR="00F93525" w:rsidRPr="00F93525" w:rsidRDefault="00F93525" w:rsidP="00F93525">
            <w:pPr>
              <w:jc w:val="center"/>
              <w:rPr>
                <w:b/>
                <w:sz w:val="20"/>
                <w:szCs w:val="20"/>
              </w:rPr>
            </w:pPr>
            <w:r w:rsidRPr="00F93525">
              <w:rPr>
                <w:b/>
                <w:sz w:val="20"/>
                <w:szCs w:val="20"/>
              </w:rPr>
              <w:t>№ п/п</w:t>
            </w:r>
          </w:p>
        </w:tc>
        <w:tc>
          <w:tcPr>
            <w:tcW w:w="1974" w:type="pct"/>
            <w:vMerge w:val="restart"/>
            <w:tcBorders>
              <w:top w:val="single" w:sz="4" w:space="0" w:color="auto"/>
              <w:left w:val="single" w:sz="4" w:space="0" w:color="auto"/>
              <w:bottom w:val="single" w:sz="4" w:space="0" w:color="auto"/>
              <w:right w:val="single" w:sz="4" w:space="0" w:color="auto"/>
            </w:tcBorders>
            <w:shd w:val="clear" w:color="auto" w:fill="C7CCE4"/>
            <w:vAlign w:val="center"/>
            <w:hideMark/>
          </w:tcPr>
          <w:p w14:paraId="6677AF45" w14:textId="77777777" w:rsidR="00F93525" w:rsidRPr="00F93525" w:rsidRDefault="00F93525" w:rsidP="00F93525">
            <w:pPr>
              <w:jc w:val="center"/>
              <w:rPr>
                <w:b/>
                <w:sz w:val="20"/>
                <w:szCs w:val="20"/>
              </w:rPr>
            </w:pPr>
            <w:r w:rsidRPr="00F93525">
              <w:rPr>
                <w:b/>
                <w:sz w:val="20"/>
                <w:szCs w:val="20"/>
              </w:rPr>
              <w:t>Виды услуг</w:t>
            </w:r>
          </w:p>
        </w:tc>
        <w:tc>
          <w:tcPr>
            <w:tcW w:w="910" w:type="pct"/>
            <w:gridSpan w:val="2"/>
            <w:tcBorders>
              <w:top w:val="single" w:sz="4" w:space="0" w:color="auto"/>
              <w:left w:val="nil"/>
              <w:bottom w:val="single" w:sz="4" w:space="0" w:color="auto"/>
              <w:right w:val="single" w:sz="4" w:space="0" w:color="auto"/>
            </w:tcBorders>
            <w:shd w:val="clear" w:color="auto" w:fill="C7CCE4"/>
            <w:vAlign w:val="center"/>
            <w:hideMark/>
          </w:tcPr>
          <w:p w14:paraId="188BEA93" w14:textId="77777777" w:rsidR="00F93525" w:rsidRPr="00F93525" w:rsidRDefault="00F93525" w:rsidP="00F93525">
            <w:pPr>
              <w:jc w:val="center"/>
              <w:rPr>
                <w:b/>
                <w:sz w:val="20"/>
                <w:szCs w:val="20"/>
              </w:rPr>
            </w:pPr>
            <w:r w:rsidRPr="00F93525">
              <w:rPr>
                <w:b/>
                <w:sz w:val="20"/>
                <w:szCs w:val="20"/>
              </w:rPr>
              <w:t>на 01.10.2024</w:t>
            </w:r>
          </w:p>
        </w:tc>
        <w:tc>
          <w:tcPr>
            <w:tcW w:w="911" w:type="pct"/>
            <w:gridSpan w:val="2"/>
            <w:tcBorders>
              <w:top w:val="single" w:sz="4" w:space="0" w:color="auto"/>
              <w:left w:val="nil"/>
              <w:bottom w:val="single" w:sz="4" w:space="0" w:color="auto"/>
              <w:right w:val="single" w:sz="4" w:space="0" w:color="auto"/>
            </w:tcBorders>
            <w:shd w:val="clear" w:color="auto" w:fill="C7CCE4"/>
            <w:vAlign w:val="center"/>
            <w:hideMark/>
          </w:tcPr>
          <w:p w14:paraId="4AB2B5AF" w14:textId="77777777" w:rsidR="00F93525" w:rsidRPr="00F93525" w:rsidRDefault="00F93525" w:rsidP="00F93525">
            <w:pPr>
              <w:jc w:val="center"/>
              <w:rPr>
                <w:b/>
                <w:sz w:val="20"/>
                <w:szCs w:val="20"/>
              </w:rPr>
            </w:pPr>
            <w:r w:rsidRPr="00F93525">
              <w:rPr>
                <w:b/>
                <w:sz w:val="20"/>
                <w:szCs w:val="20"/>
              </w:rPr>
              <w:t>на 01.10.2025</w:t>
            </w:r>
          </w:p>
        </w:tc>
        <w:tc>
          <w:tcPr>
            <w:tcW w:w="905" w:type="pct"/>
            <w:gridSpan w:val="2"/>
            <w:tcBorders>
              <w:top w:val="single" w:sz="4" w:space="0" w:color="auto"/>
              <w:left w:val="nil"/>
              <w:bottom w:val="single" w:sz="4" w:space="0" w:color="auto"/>
              <w:right w:val="single" w:sz="4" w:space="0" w:color="auto"/>
            </w:tcBorders>
            <w:shd w:val="clear" w:color="auto" w:fill="C7CCE4"/>
            <w:vAlign w:val="center"/>
            <w:hideMark/>
          </w:tcPr>
          <w:p w14:paraId="44F0E1D3" w14:textId="77777777" w:rsidR="00F93525" w:rsidRPr="00F93525" w:rsidRDefault="00F93525" w:rsidP="00F93525">
            <w:pPr>
              <w:jc w:val="center"/>
              <w:rPr>
                <w:b/>
                <w:sz w:val="20"/>
                <w:szCs w:val="20"/>
              </w:rPr>
            </w:pPr>
            <w:r w:rsidRPr="00F93525">
              <w:rPr>
                <w:b/>
                <w:sz w:val="20"/>
                <w:szCs w:val="20"/>
              </w:rPr>
              <w:t xml:space="preserve">Отклонение </w:t>
            </w:r>
          </w:p>
          <w:p w14:paraId="68144107" w14:textId="77777777" w:rsidR="00F93525" w:rsidRPr="00F93525" w:rsidRDefault="00F93525" w:rsidP="00F93525">
            <w:pPr>
              <w:jc w:val="center"/>
              <w:rPr>
                <w:b/>
                <w:sz w:val="20"/>
                <w:szCs w:val="20"/>
              </w:rPr>
            </w:pPr>
            <w:r w:rsidRPr="00F93525">
              <w:rPr>
                <w:b/>
                <w:sz w:val="20"/>
                <w:szCs w:val="20"/>
              </w:rPr>
              <w:t>(+/-), ед.</w:t>
            </w:r>
          </w:p>
        </w:tc>
      </w:tr>
      <w:tr w:rsidR="00F93525" w:rsidRPr="00F93525" w14:paraId="5387279B" w14:textId="77777777" w:rsidTr="00886D74">
        <w:trPr>
          <w:trHeight w:val="480"/>
          <w:tblHeader/>
        </w:trPr>
        <w:tc>
          <w:tcPr>
            <w:tcW w:w="300" w:type="pct"/>
            <w:vMerge/>
            <w:tcBorders>
              <w:top w:val="single" w:sz="4" w:space="0" w:color="auto"/>
              <w:left w:val="single" w:sz="4" w:space="0" w:color="auto"/>
              <w:bottom w:val="single" w:sz="4" w:space="0" w:color="auto"/>
              <w:right w:val="single" w:sz="4" w:space="0" w:color="auto"/>
            </w:tcBorders>
            <w:shd w:val="clear" w:color="auto" w:fill="C7CCE4"/>
            <w:vAlign w:val="center"/>
            <w:hideMark/>
          </w:tcPr>
          <w:p w14:paraId="2E8E45F8" w14:textId="77777777" w:rsidR="00F93525" w:rsidRPr="00F93525" w:rsidRDefault="00F93525" w:rsidP="00F93525">
            <w:pPr>
              <w:jc w:val="center"/>
              <w:rPr>
                <w:b/>
                <w:sz w:val="20"/>
                <w:szCs w:val="20"/>
              </w:rPr>
            </w:pPr>
          </w:p>
        </w:tc>
        <w:tc>
          <w:tcPr>
            <w:tcW w:w="1974" w:type="pct"/>
            <w:vMerge/>
            <w:tcBorders>
              <w:top w:val="single" w:sz="4" w:space="0" w:color="auto"/>
              <w:left w:val="single" w:sz="4" w:space="0" w:color="auto"/>
              <w:bottom w:val="single" w:sz="4" w:space="0" w:color="auto"/>
              <w:right w:val="single" w:sz="4" w:space="0" w:color="auto"/>
            </w:tcBorders>
            <w:shd w:val="clear" w:color="auto" w:fill="C7CCE4"/>
            <w:vAlign w:val="center"/>
            <w:hideMark/>
          </w:tcPr>
          <w:p w14:paraId="231EF65D" w14:textId="77777777" w:rsidR="00F93525" w:rsidRPr="00F93525" w:rsidRDefault="00F93525" w:rsidP="00F93525">
            <w:pPr>
              <w:jc w:val="center"/>
              <w:rPr>
                <w:b/>
                <w:sz w:val="20"/>
                <w:szCs w:val="20"/>
              </w:rPr>
            </w:pPr>
          </w:p>
        </w:tc>
        <w:tc>
          <w:tcPr>
            <w:tcW w:w="531" w:type="pct"/>
            <w:tcBorders>
              <w:top w:val="nil"/>
              <w:left w:val="nil"/>
              <w:bottom w:val="single" w:sz="4" w:space="0" w:color="auto"/>
              <w:right w:val="single" w:sz="4" w:space="0" w:color="auto"/>
            </w:tcBorders>
            <w:shd w:val="clear" w:color="auto" w:fill="C7CCE4"/>
            <w:vAlign w:val="center"/>
            <w:hideMark/>
          </w:tcPr>
          <w:p w14:paraId="75DE1B42" w14:textId="77777777" w:rsidR="00F93525" w:rsidRPr="00F93525" w:rsidRDefault="00F93525" w:rsidP="00F93525">
            <w:pPr>
              <w:jc w:val="center"/>
              <w:rPr>
                <w:b/>
                <w:sz w:val="20"/>
                <w:szCs w:val="20"/>
              </w:rPr>
            </w:pPr>
            <w:r w:rsidRPr="00F93525">
              <w:rPr>
                <w:b/>
                <w:sz w:val="20"/>
                <w:szCs w:val="20"/>
              </w:rPr>
              <w:t>Объекты</w:t>
            </w:r>
          </w:p>
        </w:tc>
        <w:tc>
          <w:tcPr>
            <w:tcW w:w="379" w:type="pct"/>
            <w:tcBorders>
              <w:top w:val="nil"/>
              <w:left w:val="nil"/>
              <w:bottom w:val="single" w:sz="4" w:space="0" w:color="auto"/>
              <w:right w:val="single" w:sz="4" w:space="0" w:color="auto"/>
            </w:tcBorders>
            <w:shd w:val="clear" w:color="auto" w:fill="C7CCE4"/>
            <w:vAlign w:val="center"/>
            <w:hideMark/>
          </w:tcPr>
          <w:p w14:paraId="64C8AC22" w14:textId="77777777" w:rsidR="00F93525" w:rsidRPr="00F93525" w:rsidRDefault="00F93525" w:rsidP="00F93525">
            <w:pPr>
              <w:jc w:val="center"/>
              <w:rPr>
                <w:b/>
                <w:sz w:val="20"/>
                <w:szCs w:val="20"/>
              </w:rPr>
            </w:pPr>
            <w:r w:rsidRPr="00F93525">
              <w:rPr>
                <w:b/>
                <w:sz w:val="20"/>
                <w:szCs w:val="20"/>
              </w:rPr>
              <w:t>Раб.</w:t>
            </w:r>
          </w:p>
          <w:p w14:paraId="0180899E" w14:textId="77777777" w:rsidR="00F93525" w:rsidRPr="00F93525" w:rsidRDefault="00F93525" w:rsidP="00F93525">
            <w:pPr>
              <w:jc w:val="center"/>
              <w:rPr>
                <w:b/>
                <w:sz w:val="20"/>
                <w:szCs w:val="20"/>
              </w:rPr>
            </w:pPr>
            <w:r w:rsidRPr="00F93525">
              <w:rPr>
                <w:b/>
                <w:sz w:val="20"/>
                <w:szCs w:val="20"/>
              </w:rPr>
              <w:t>места</w:t>
            </w:r>
          </w:p>
        </w:tc>
        <w:tc>
          <w:tcPr>
            <w:tcW w:w="531" w:type="pct"/>
            <w:tcBorders>
              <w:top w:val="nil"/>
              <w:left w:val="nil"/>
              <w:bottom w:val="single" w:sz="4" w:space="0" w:color="auto"/>
              <w:right w:val="single" w:sz="4" w:space="0" w:color="auto"/>
            </w:tcBorders>
            <w:shd w:val="clear" w:color="auto" w:fill="C7CCE4"/>
            <w:vAlign w:val="center"/>
            <w:hideMark/>
          </w:tcPr>
          <w:p w14:paraId="3B2C3024" w14:textId="77777777" w:rsidR="00F93525" w:rsidRPr="00F93525" w:rsidRDefault="00F93525" w:rsidP="00F93525">
            <w:pPr>
              <w:jc w:val="center"/>
              <w:rPr>
                <w:b/>
                <w:sz w:val="20"/>
                <w:szCs w:val="20"/>
              </w:rPr>
            </w:pPr>
            <w:r w:rsidRPr="00F93525">
              <w:rPr>
                <w:b/>
                <w:sz w:val="20"/>
                <w:szCs w:val="20"/>
              </w:rPr>
              <w:t>Объекты</w:t>
            </w:r>
          </w:p>
        </w:tc>
        <w:tc>
          <w:tcPr>
            <w:tcW w:w="380" w:type="pct"/>
            <w:tcBorders>
              <w:top w:val="nil"/>
              <w:left w:val="nil"/>
              <w:bottom w:val="single" w:sz="4" w:space="0" w:color="auto"/>
              <w:right w:val="single" w:sz="4" w:space="0" w:color="auto"/>
            </w:tcBorders>
            <w:shd w:val="clear" w:color="auto" w:fill="C7CCE4"/>
            <w:vAlign w:val="center"/>
            <w:hideMark/>
          </w:tcPr>
          <w:p w14:paraId="293FA255" w14:textId="77777777" w:rsidR="00F93525" w:rsidRPr="00F93525" w:rsidRDefault="00F93525" w:rsidP="00F93525">
            <w:pPr>
              <w:jc w:val="center"/>
              <w:rPr>
                <w:b/>
                <w:sz w:val="20"/>
                <w:szCs w:val="20"/>
              </w:rPr>
            </w:pPr>
            <w:r w:rsidRPr="00F93525">
              <w:rPr>
                <w:b/>
                <w:sz w:val="20"/>
                <w:szCs w:val="20"/>
              </w:rPr>
              <w:t>Раб.</w:t>
            </w:r>
          </w:p>
          <w:p w14:paraId="0943603D" w14:textId="77777777" w:rsidR="00F93525" w:rsidRPr="00F93525" w:rsidRDefault="00F93525" w:rsidP="00F93525">
            <w:pPr>
              <w:jc w:val="center"/>
              <w:rPr>
                <w:b/>
                <w:sz w:val="20"/>
                <w:szCs w:val="20"/>
              </w:rPr>
            </w:pPr>
            <w:r w:rsidRPr="00F93525">
              <w:rPr>
                <w:b/>
                <w:sz w:val="20"/>
                <w:szCs w:val="20"/>
              </w:rPr>
              <w:t>места</w:t>
            </w:r>
          </w:p>
        </w:tc>
        <w:tc>
          <w:tcPr>
            <w:tcW w:w="531" w:type="pct"/>
            <w:tcBorders>
              <w:top w:val="nil"/>
              <w:left w:val="nil"/>
              <w:bottom w:val="single" w:sz="4" w:space="0" w:color="auto"/>
              <w:right w:val="single" w:sz="4" w:space="0" w:color="auto"/>
            </w:tcBorders>
            <w:shd w:val="clear" w:color="auto" w:fill="C7CCE4"/>
            <w:vAlign w:val="center"/>
            <w:hideMark/>
          </w:tcPr>
          <w:p w14:paraId="78CFB0F7" w14:textId="77777777" w:rsidR="00F93525" w:rsidRPr="00F93525" w:rsidRDefault="00F93525" w:rsidP="00F93525">
            <w:pPr>
              <w:jc w:val="center"/>
              <w:rPr>
                <w:b/>
                <w:sz w:val="20"/>
                <w:szCs w:val="20"/>
              </w:rPr>
            </w:pPr>
            <w:r w:rsidRPr="00F93525">
              <w:rPr>
                <w:b/>
                <w:sz w:val="20"/>
                <w:szCs w:val="20"/>
              </w:rPr>
              <w:t>Объекты</w:t>
            </w:r>
          </w:p>
        </w:tc>
        <w:tc>
          <w:tcPr>
            <w:tcW w:w="374" w:type="pct"/>
            <w:tcBorders>
              <w:top w:val="nil"/>
              <w:left w:val="nil"/>
              <w:bottom w:val="single" w:sz="4" w:space="0" w:color="auto"/>
              <w:right w:val="single" w:sz="4" w:space="0" w:color="auto"/>
            </w:tcBorders>
            <w:shd w:val="clear" w:color="auto" w:fill="C7CCE4"/>
            <w:vAlign w:val="center"/>
            <w:hideMark/>
          </w:tcPr>
          <w:p w14:paraId="52C4E565" w14:textId="77777777" w:rsidR="00F93525" w:rsidRPr="00F93525" w:rsidRDefault="00F93525" w:rsidP="00F93525">
            <w:pPr>
              <w:jc w:val="center"/>
              <w:rPr>
                <w:b/>
                <w:sz w:val="20"/>
                <w:szCs w:val="20"/>
              </w:rPr>
            </w:pPr>
            <w:r w:rsidRPr="00F93525">
              <w:rPr>
                <w:b/>
                <w:sz w:val="20"/>
                <w:szCs w:val="20"/>
              </w:rPr>
              <w:t>Раб.</w:t>
            </w:r>
          </w:p>
          <w:p w14:paraId="66A142A8" w14:textId="77777777" w:rsidR="00F93525" w:rsidRPr="00F93525" w:rsidRDefault="00F93525" w:rsidP="00F93525">
            <w:pPr>
              <w:jc w:val="center"/>
              <w:rPr>
                <w:b/>
                <w:sz w:val="20"/>
                <w:szCs w:val="20"/>
              </w:rPr>
            </w:pPr>
            <w:r w:rsidRPr="00F93525">
              <w:rPr>
                <w:b/>
                <w:sz w:val="20"/>
                <w:szCs w:val="20"/>
              </w:rPr>
              <w:t>места</w:t>
            </w:r>
          </w:p>
        </w:tc>
      </w:tr>
      <w:tr w:rsidR="00F93525" w:rsidRPr="00F93525" w14:paraId="3B87B7C6" w14:textId="77777777" w:rsidTr="00886D74">
        <w:trPr>
          <w:trHeight w:val="480"/>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030759D3" w14:textId="77777777" w:rsidR="00F93525" w:rsidRPr="00F93525" w:rsidRDefault="00F93525" w:rsidP="00F93525">
            <w:pPr>
              <w:jc w:val="center"/>
              <w:rPr>
                <w:b/>
                <w:sz w:val="20"/>
                <w:szCs w:val="20"/>
              </w:rPr>
            </w:pPr>
          </w:p>
        </w:tc>
        <w:tc>
          <w:tcPr>
            <w:tcW w:w="1974" w:type="pct"/>
            <w:tcBorders>
              <w:top w:val="nil"/>
              <w:left w:val="nil"/>
              <w:bottom w:val="single" w:sz="4" w:space="0" w:color="auto"/>
              <w:right w:val="single" w:sz="4" w:space="0" w:color="auto"/>
            </w:tcBorders>
            <w:shd w:val="clear" w:color="auto" w:fill="auto"/>
            <w:vAlign w:val="center"/>
            <w:hideMark/>
          </w:tcPr>
          <w:p w14:paraId="4C0DB870" w14:textId="77777777" w:rsidR="00F93525" w:rsidRPr="00F93525" w:rsidRDefault="00F93525" w:rsidP="00F93525">
            <w:pPr>
              <w:jc w:val="left"/>
              <w:rPr>
                <w:sz w:val="20"/>
                <w:szCs w:val="20"/>
              </w:rPr>
            </w:pPr>
            <w:r w:rsidRPr="00F93525">
              <w:rPr>
                <w:sz w:val="20"/>
                <w:szCs w:val="20"/>
              </w:rPr>
              <w:t>Число объектов бытового обслуживания населения – ВСЕГО, из них:</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6970CA" w14:textId="77777777" w:rsidR="00F93525" w:rsidRPr="00F93525" w:rsidRDefault="00F93525" w:rsidP="00F93525">
            <w:pPr>
              <w:jc w:val="center"/>
              <w:rPr>
                <w:rFonts w:ascii="Times New Roman CYR" w:hAnsi="Times New Roman CYR" w:cs="Times New Roman CYR"/>
                <w:b/>
                <w:color w:val="000000"/>
                <w:sz w:val="18"/>
                <w:szCs w:val="18"/>
              </w:rPr>
            </w:pPr>
            <w:r w:rsidRPr="00F93525">
              <w:rPr>
                <w:rFonts w:ascii="Times New Roman CYR" w:eastAsiaTheme="minorHAnsi" w:hAnsi="Times New Roman CYR" w:cs="Times New Roman CYR"/>
                <w:b/>
                <w:bCs/>
                <w:sz w:val="18"/>
                <w:szCs w:val="18"/>
                <w:lang w:eastAsia="en-US"/>
              </w:rPr>
              <w:t>633</w:t>
            </w:r>
          </w:p>
        </w:tc>
        <w:tc>
          <w:tcPr>
            <w:tcW w:w="379" w:type="pct"/>
            <w:tcBorders>
              <w:top w:val="single" w:sz="4" w:space="0" w:color="auto"/>
              <w:left w:val="nil"/>
              <w:bottom w:val="single" w:sz="4" w:space="0" w:color="auto"/>
              <w:right w:val="single" w:sz="4" w:space="0" w:color="auto"/>
            </w:tcBorders>
            <w:shd w:val="clear" w:color="000000" w:fill="FFFFFF"/>
            <w:vAlign w:val="center"/>
            <w:hideMark/>
          </w:tcPr>
          <w:p w14:paraId="7918C687" w14:textId="77777777" w:rsidR="00F93525" w:rsidRPr="00F93525" w:rsidRDefault="00F93525" w:rsidP="00F93525">
            <w:pPr>
              <w:jc w:val="center"/>
              <w:rPr>
                <w:rFonts w:ascii="Times New Roman CYR" w:hAnsi="Times New Roman CYR" w:cs="Times New Roman CYR"/>
                <w:b/>
                <w:color w:val="000000"/>
                <w:sz w:val="18"/>
                <w:szCs w:val="18"/>
              </w:rPr>
            </w:pPr>
            <w:r w:rsidRPr="00F93525">
              <w:rPr>
                <w:rFonts w:ascii="Times New Roman CYR" w:eastAsiaTheme="minorHAnsi" w:hAnsi="Times New Roman CYR" w:cs="Times New Roman CYR"/>
                <w:b/>
                <w:bCs/>
                <w:sz w:val="18"/>
                <w:szCs w:val="18"/>
                <w:lang w:eastAsia="en-US"/>
              </w:rPr>
              <w:t>1348</w:t>
            </w:r>
          </w:p>
        </w:tc>
        <w:tc>
          <w:tcPr>
            <w:tcW w:w="531" w:type="pct"/>
            <w:tcBorders>
              <w:top w:val="single" w:sz="4" w:space="0" w:color="auto"/>
              <w:left w:val="nil"/>
              <w:bottom w:val="single" w:sz="4" w:space="0" w:color="auto"/>
              <w:right w:val="single" w:sz="4" w:space="0" w:color="auto"/>
            </w:tcBorders>
            <w:shd w:val="clear" w:color="000000" w:fill="FFFFFF"/>
            <w:vAlign w:val="center"/>
            <w:hideMark/>
          </w:tcPr>
          <w:p w14:paraId="46851E61" w14:textId="77777777" w:rsidR="00F93525" w:rsidRPr="00F93525" w:rsidRDefault="00F93525" w:rsidP="00F93525">
            <w:pPr>
              <w:jc w:val="center"/>
              <w:rPr>
                <w:rFonts w:ascii="Times New Roman CYR" w:hAnsi="Times New Roman CYR" w:cs="Times New Roman CYR"/>
                <w:b/>
                <w:color w:val="000000"/>
                <w:sz w:val="18"/>
                <w:szCs w:val="18"/>
              </w:rPr>
            </w:pPr>
            <w:r w:rsidRPr="00F93525">
              <w:rPr>
                <w:rFonts w:ascii="Times New Roman CYR" w:eastAsiaTheme="minorHAnsi" w:hAnsi="Times New Roman CYR" w:cs="Times New Roman CYR"/>
                <w:b/>
                <w:bCs/>
                <w:sz w:val="18"/>
                <w:szCs w:val="18"/>
                <w:lang w:eastAsia="en-US"/>
              </w:rPr>
              <w:t>632</w:t>
            </w:r>
          </w:p>
        </w:tc>
        <w:tc>
          <w:tcPr>
            <w:tcW w:w="380" w:type="pct"/>
            <w:tcBorders>
              <w:top w:val="single" w:sz="4" w:space="0" w:color="auto"/>
              <w:left w:val="nil"/>
              <w:bottom w:val="single" w:sz="4" w:space="0" w:color="auto"/>
              <w:right w:val="single" w:sz="4" w:space="0" w:color="auto"/>
            </w:tcBorders>
            <w:shd w:val="clear" w:color="000000" w:fill="FFFFFF"/>
            <w:vAlign w:val="center"/>
            <w:hideMark/>
          </w:tcPr>
          <w:p w14:paraId="7BEB5A75" w14:textId="77777777" w:rsidR="00F93525" w:rsidRPr="00F93525" w:rsidRDefault="00F93525" w:rsidP="00F93525">
            <w:pPr>
              <w:jc w:val="center"/>
              <w:rPr>
                <w:rFonts w:ascii="Times New Roman CYR" w:hAnsi="Times New Roman CYR" w:cs="Times New Roman CYR"/>
                <w:b/>
                <w:color w:val="000000"/>
                <w:sz w:val="18"/>
                <w:szCs w:val="18"/>
              </w:rPr>
            </w:pPr>
            <w:r w:rsidRPr="00F93525">
              <w:rPr>
                <w:rFonts w:ascii="Times New Roman CYR" w:eastAsiaTheme="minorHAnsi" w:hAnsi="Times New Roman CYR" w:cs="Times New Roman CYR"/>
                <w:b/>
                <w:bCs/>
                <w:sz w:val="18"/>
                <w:szCs w:val="18"/>
                <w:lang w:eastAsia="en-US"/>
              </w:rPr>
              <w:t>1 342</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0EFA37F0" w14:textId="77777777" w:rsidR="00F93525" w:rsidRPr="00F93525" w:rsidRDefault="00F93525" w:rsidP="00F93525">
            <w:pPr>
              <w:jc w:val="center"/>
              <w:rPr>
                <w:b/>
                <w:color w:val="000000"/>
                <w:sz w:val="18"/>
                <w:szCs w:val="18"/>
              </w:rPr>
            </w:pPr>
            <w:r w:rsidRPr="00F93525">
              <w:rPr>
                <w:rFonts w:eastAsiaTheme="minorHAnsi"/>
                <w:b/>
                <w:bCs/>
                <w:sz w:val="18"/>
                <w:szCs w:val="18"/>
                <w:lang w:eastAsia="en-US"/>
              </w:rPr>
              <w:t>-1</w:t>
            </w:r>
          </w:p>
        </w:tc>
        <w:tc>
          <w:tcPr>
            <w:tcW w:w="374" w:type="pct"/>
            <w:tcBorders>
              <w:top w:val="single" w:sz="4" w:space="0" w:color="auto"/>
              <w:left w:val="nil"/>
              <w:bottom w:val="single" w:sz="4" w:space="0" w:color="auto"/>
              <w:right w:val="single" w:sz="4" w:space="0" w:color="auto"/>
            </w:tcBorders>
            <w:shd w:val="clear" w:color="auto" w:fill="auto"/>
            <w:noWrap/>
            <w:vAlign w:val="center"/>
            <w:hideMark/>
          </w:tcPr>
          <w:p w14:paraId="3040A85D" w14:textId="77777777" w:rsidR="00F93525" w:rsidRPr="00F93525" w:rsidRDefault="00F93525" w:rsidP="00F93525">
            <w:pPr>
              <w:jc w:val="center"/>
              <w:rPr>
                <w:b/>
                <w:color w:val="000000"/>
                <w:sz w:val="18"/>
                <w:szCs w:val="18"/>
              </w:rPr>
            </w:pPr>
            <w:r w:rsidRPr="00F93525">
              <w:rPr>
                <w:rFonts w:eastAsiaTheme="minorHAnsi"/>
                <w:b/>
                <w:bCs/>
                <w:sz w:val="18"/>
                <w:szCs w:val="18"/>
                <w:lang w:eastAsia="en-US"/>
              </w:rPr>
              <w:t>-6</w:t>
            </w:r>
          </w:p>
        </w:tc>
      </w:tr>
      <w:tr w:rsidR="00F93525" w:rsidRPr="00F93525" w14:paraId="7B1E1EB9" w14:textId="77777777" w:rsidTr="00886D74">
        <w:trPr>
          <w:trHeight w:val="248"/>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60A2056A" w14:textId="77777777" w:rsidR="00F93525" w:rsidRPr="00F93525" w:rsidRDefault="00F93525" w:rsidP="00F93525">
            <w:pPr>
              <w:jc w:val="center"/>
              <w:rPr>
                <w:sz w:val="20"/>
                <w:szCs w:val="20"/>
              </w:rPr>
            </w:pPr>
            <w:r w:rsidRPr="00F93525">
              <w:rPr>
                <w:sz w:val="20"/>
                <w:szCs w:val="20"/>
              </w:rPr>
              <w:t>1</w:t>
            </w:r>
          </w:p>
        </w:tc>
        <w:tc>
          <w:tcPr>
            <w:tcW w:w="1974" w:type="pct"/>
            <w:tcBorders>
              <w:top w:val="nil"/>
              <w:left w:val="nil"/>
              <w:bottom w:val="single" w:sz="4" w:space="0" w:color="auto"/>
              <w:right w:val="single" w:sz="4" w:space="0" w:color="auto"/>
            </w:tcBorders>
            <w:shd w:val="clear" w:color="auto" w:fill="auto"/>
            <w:vAlign w:val="center"/>
            <w:hideMark/>
          </w:tcPr>
          <w:p w14:paraId="42B68F38" w14:textId="77777777" w:rsidR="00F93525" w:rsidRPr="00F93525" w:rsidRDefault="00F93525" w:rsidP="00F93525">
            <w:pPr>
              <w:jc w:val="left"/>
              <w:rPr>
                <w:sz w:val="20"/>
                <w:szCs w:val="20"/>
              </w:rPr>
            </w:pPr>
            <w:r w:rsidRPr="00F93525">
              <w:rPr>
                <w:sz w:val="20"/>
                <w:szCs w:val="20"/>
              </w:rPr>
              <w:t>Ремонт, окраска и пошив обуви</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3DC5"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17</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4CB9404"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20</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40FA5B8F"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17</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F974B66"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20</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4A3468B6"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single" w:sz="4" w:space="0" w:color="auto"/>
              <w:left w:val="nil"/>
              <w:bottom w:val="single" w:sz="4" w:space="0" w:color="auto"/>
              <w:right w:val="single" w:sz="4" w:space="0" w:color="auto"/>
            </w:tcBorders>
            <w:shd w:val="clear" w:color="auto" w:fill="auto"/>
            <w:noWrap/>
            <w:vAlign w:val="center"/>
            <w:hideMark/>
          </w:tcPr>
          <w:p w14:paraId="57A1F418"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503B87C6" w14:textId="77777777" w:rsidTr="00886D74">
        <w:trPr>
          <w:trHeight w:val="960"/>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4D8D8F86" w14:textId="77777777" w:rsidR="00F93525" w:rsidRPr="00F93525" w:rsidRDefault="00F93525" w:rsidP="00F93525">
            <w:pPr>
              <w:jc w:val="center"/>
              <w:rPr>
                <w:sz w:val="20"/>
                <w:szCs w:val="20"/>
              </w:rPr>
            </w:pPr>
            <w:r w:rsidRPr="00F93525">
              <w:rPr>
                <w:sz w:val="20"/>
                <w:szCs w:val="20"/>
              </w:rPr>
              <w:t>2</w:t>
            </w:r>
          </w:p>
        </w:tc>
        <w:tc>
          <w:tcPr>
            <w:tcW w:w="1974" w:type="pct"/>
            <w:tcBorders>
              <w:top w:val="nil"/>
              <w:left w:val="nil"/>
              <w:bottom w:val="single" w:sz="4" w:space="0" w:color="auto"/>
              <w:right w:val="single" w:sz="4" w:space="0" w:color="auto"/>
            </w:tcBorders>
            <w:shd w:val="clear" w:color="auto" w:fill="auto"/>
            <w:vAlign w:val="center"/>
            <w:hideMark/>
          </w:tcPr>
          <w:p w14:paraId="4AC7EC4F" w14:textId="77777777" w:rsidR="00F93525" w:rsidRPr="00F93525" w:rsidRDefault="00F93525" w:rsidP="00F93525">
            <w:pPr>
              <w:jc w:val="left"/>
              <w:rPr>
                <w:sz w:val="20"/>
                <w:szCs w:val="20"/>
              </w:rPr>
            </w:pPr>
            <w:r w:rsidRPr="00F93525">
              <w:rPr>
                <w:sz w:val="20"/>
                <w:szCs w:val="20"/>
              </w:rPr>
              <w:t>Ремонт и пошив швейных, меховых и кожаных изделий, головных уборов и изделий текстильной галантереи, ремонту, пошиву и вязанию трикотажных изделий</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16A5D"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65</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11A5F8F"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89</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6BD0A878"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65</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EDBF44A"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89</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17378118"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single" w:sz="4" w:space="0" w:color="auto"/>
              <w:left w:val="nil"/>
              <w:bottom w:val="single" w:sz="4" w:space="0" w:color="auto"/>
              <w:right w:val="single" w:sz="4" w:space="0" w:color="auto"/>
            </w:tcBorders>
            <w:shd w:val="clear" w:color="auto" w:fill="auto"/>
            <w:noWrap/>
            <w:vAlign w:val="center"/>
            <w:hideMark/>
          </w:tcPr>
          <w:p w14:paraId="476030C3"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1520C40B" w14:textId="77777777" w:rsidTr="00886D74">
        <w:trPr>
          <w:trHeight w:val="472"/>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16D49617" w14:textId="77777777" w:rsidR="00F93525" w:rsidRPr="00F93525" w:rsidRDefault="00F93525" w:rsidP="00F93525">
            <w:pPr>
              <w:jc w:val="center"/>
              <w:rPr>
                <w:sz w:val="20"/>
                <w:szCs w:val="20"/>
              </w:rPr>
            </w:pPr>
            <w:r w:rsidRPr="00F93525">
              <w:rPr>
                <w:sz w:val="20"/>
                <w:szCs w:val="20"/>
              </w:rPr>
              <w:t>3</w:t>
            </w:r>
          </w:p>
        </w:tc>
        <w:tc>
          <w:tcPr>
            <w:tcW w:w="1974" w:type="pct"/>
            <w:tcBorders>
              <w:top w:val="nil"/>
              <w:left w:val="nil"/>
              <w:bottom w:val="single" w:sz="4" w:space="0" w:color="auto"/>
              <w:right w:val="single" w:sz="4" w:space="0" w:color="auto"/>
            </w:tcBorders>
            <w:shd w:val="clear" w:color="auto" w:fill="auto"/>
            <w:vAlign w:val="center"/>
            <w:hideMark/>
          </w:tcPr>
          <w:p w14:paraId="748EBE0E" w14:textId="77777777" w:rsidR="00F93525" w:rsidRPr="00F93525" w:rsidRDefault="00F93525" w:rsidP="00F93525">
            <w:pPr>
              <w:jc w:val="left"/>
              <w:rPr>
                <w:sz w:val="20"/>
                <w:szCs w:val="20"/>
              </w:rPr>
            </w:pPr>
            <w:r w:rsidRPr="00F93525">
              <w:rPr>
                <w:sz w:val="20"/>
                <w:szCs w:val="20"/>
              </w:rPr>
              <w:t>Ремонт и техническое обслуживание бытовой радиоэлектронной аппаратуры, бытовых машин и приборов и изготовление металлоизделий</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1E06CA"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51F735D8"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95</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13D97DBB"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46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9B935BE"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91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714F8673" w14:textId="77777777" w:rsidR="00F93525" w:rsidRPr="00F93525" w:rsidRDefault="00F93525" w:rsidP="00F93525">
            <w:pPr>
              <w:jc w:val="center"/>
              <w:rPr>
                <w:color w:val="000000"/>
                <w:sz w:val="18"/>
                <w:szCs w:val="18"/>
              </w:rPr>
            </w:pPr>
            <w:r w:rsidRPr="00F93525">
              <w:rPr>
                <w:rFonts w:eastAsiaTheme="minorHAnsi"/>
                <w:bCs/>
                <w:sz w:val="18"/>
                <w:szCs w:val="18"/>
                <w:lang w:eastAsia="en-US"/>
              </w:rPr>
              <w:t>-4</w:t>
            </w:r>
          </w:p>
        </w:tc>
        <w:tc>
          <w:tcPr>
            <w:tcW w:w="374" w:type="pct"/>
            <w:tcBorders>
              <w:top w:val="single" w:sz="4" w:space="0" w:color="auto"/>
              <w:left w:val="nil"/>
              <w:bottom w:val="single" w:sz="4" w:space="0" w:color="auto"/>
              <w:right w:val="single" w:sz="4" w:space="0" w:color="auto"/>
            </w:tcBorders>
            <w:shd w:val="clear" w:color="auto" w:fill="auto"/>
            <w:noWrap/>
            <w:vAlign w:val="center"/>
            <w:hideMark/>
          </w:tcPr>
          <w:p w14:paraId="12E5CE1C" w14:textId="77777777" w:rsidR="00F93525" w:rsidRPr="00F93525" w:rsidRDefault="00F93525" w:rsidP="00F93525">
            <w:pPr>
              <w:jc w:val="center"/>
              <w:rPr>
                <w:color w:val="000000"/>
                <w:sz w:val="18"/>
                <w:szCs w:val="18"/>
              </w:rPr>
            </w:pPr>
            <w:r w:rsidRPr="00F93525">
              <w:rPr>
                <w:rFonts w:eastAsiaTheme="minorHAnsi"/>
                <w:bCs/>
                <w:sz w:val="18"/>
                <w:szCs w:val="18"/>
                <w:lang w:eastAsia="en-US"/>
              </w:rPr>
              <w:t>-4</w:t>
            </w:r>
          </w:p>
        </w:tc>
      </w:tr>
      <w:tr w:rsidR="00F93525" w:rsidRPr="00F93525" w14:paraId="614FFA0D" w14:textId="77777777" w:rsidTr="00886D74">
        <w:trPr>
          <w:trHeight w:val="595"/>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250D927E" w14:textId="77777777" w:rsidR="00F93525" w:rsidRPr="00F93525" w:rsidRDefault="00F93525" w:rsidP="00F93525">
            <w:pPr>
              <w:jc w:val="center"/>
              <w:rPr>
                <w:sz w:val="20"/>
                <w:szCs w:val="20"/>
              </w:rPr>
            </w:pPr>
            <w:r w:rsidRPr="00F93525">
              <w:rPr>
                <w:sz w:val="20"/>
                <w:szCs w:val="20"/>
              </w:rPr>
              <w:t>4</w:t>
            </w:r>
          </w:p>
        </w:tc>
        <w:tc>
          <w:tcPr>
            <w:tcW w:w="1974" w:type="pct"/>
            <w:tcBorders>
              <w:top w:val="nil"/>
              <w:left w:val="nil"/>
              <w:bottom w:val="single" w:sz="4" w:space="0" w:color="auto"/>
              <w:right w:val="single" w:sz="4" w:space="0" w:color="auto"/>
            </w:tcBorders>
            <w:shd w:val="clear" w:color="auto" w:fill="auto"/>
            <w:vAlign w:val="center"/>
            <w:hideMark/>
          </w:tcPr>
          <w:p w14:paraId="14B9C3F8" w14:textId="77777777" w:rsidR="00F93525" w:rsidRPr="00F93525" w:rsidRDefault="00F93525" w:rsidP="00F93525">
            <w:pPr>
              <w:jc w:val="left"/>
              <w:rPr>
                <w:sz w:val="20"/>
                <w:szCs w:val="20"/>
              </w:rPr>
            </w:pPr>
            <w:r w:rsidRPr="00F93525">
              <w:rPr>
                <w:sz w:val="20"/>
                <w:szCs w:val="20"/>
              </w:rPr>
              <w:t>Техническое обслуживание и ремонт транспортных средств, машин и оборудования</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359FAC8E"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82</w:t>
            </w:r>
          </w:p>
        </w:tc>
        <w:tc>
          <w:tcPr>
            <w:tcW w:w="379" w:type="pct"/>
            <w:tcBorders>
              <w:top w:val="nil"/>
              <w:left w:val="nil"/>
              <w:bottom w:val="single" w:sz="4" w:space="0" w:color="auto"/>
              <w:right w:val="single" w:sz="4" w:space="0" w:color="auto"/>
            </w:tcBorders>
            <w:shd w:val="clear" w:color="auto" w:fill="auto"/>
            <w:vAlign w:val="center"/>
            <w:hideMark/>
          </w:tcPr>
          <w:p w14:paraId="49AB848C"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188</w:t>
            </w:r>
          </w:p>
        </w:tc>
        <w:tc>
          <w:tcPr>
            <w:tcW w:w="531" w:type="pct"/>
            <w:tcBorders>
              <w:top w:val="nil"/>
              <w:left w:val="nil"/>
              <w:bottom w:val="single" w:sz="4" w:space="0" w:color="auto"/>
              <w:right w:val="single" w:sz="4" w:space="0" w:color="auto"/>
            </w:tcBorders>
            <w:shd w:val="clear" w:color="auto" w:fill="auto"/>
            <w:vAlign w:val="center"/>
            <w:hideMark/>
          </w:tcPr>
          <w:p w14:paraId="5408DB34"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82</w:t>
            </w:r>
          </w:p>
        </w:tc>
        <w:tc>
          <w:tcPr>
            <w:tcW w:w="380" w:type="pct"/>
            <w:tcBorders>
              <w:top w:val="nil"/>
              <w:left w:val="nil"/>
              <w:bottom w:val="single" w:sz="4" w:space="0" w:color="auto"/>
              <w:right w:val="single" w:sz="4" w:space="0" w:color="auto"/>
            </w:tcBorders>
            <w:shd w:val="clear" w:color="auto" w:fill="auto"/>
            <w:vAlign w:val="center"/>
            <w:hideMark/>
          </w:tcPr>
          <w:p w14:paraId="72CE4CC1"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188</w:t>
            </w:r>
          </w:p>
        </w:tc>
        <w:tc>
          <w:tcPr>
            <w:tcW w:w="531" w:type="pct"/>
            <w:tcBorders>
              <w:top w:val="nil"/>
              <w:left w:val="nil"/>
              <w:bottom w:val="single" w:sz="4" w:space="0" w:color="auto"/>
              <w:right w:val="single" w:sz="4" w:space="0" w:color="auto"/>
            </w:tcBorders>
            <w:shd w:val="clear" w:color="auto" w:fill="auto"/>
            <w:noWrap/>
            <w:vAlign w:val="center"/>
            <w:hideMark/>
          </w:tcPr>
          <w:p w14:paraId="6F637368"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nil"/>
              <w:left w:val="nil"/>
              <w:bottom w:val="single" w:sz="4" w:space="0" w:color="auto"/>
              <w:right w:val="single" w:sz="4" w:space="0" w:color="auto"/>
            </w:tcBorders>
            <w:shd w:val="clear" w:color="auto" w:fill="auto"/>
            <w:noWrap/>
            <w:vAlign w:val="center"/>
            <w:hideMark/>
          </w:tcPr>
          <w:p w14:paraId="554F612E"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402AE705" w14:textId="77777777" w:rsidTr="00886D74">
        <w:trPr>
          <w:trHeight w:val="60"/>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5438A47B" w14:textId="77777777" w:rsidR="00F93525" w:rsidRPr="00F93525" w:rsidRDefault="00F93525" w:rsidP="00F93525">
            <w:pPr>
              <w:jc w:val="center"/>
              <w:rPr>
                <w:sz w:val="20"/>
                <w:szCs w:val="20"/>
              </w:rPr>
            </w:pPr>
            <w:r w:rsidRPr="00F93525">
              <w:rPr>
                <w:sz w:val="20"/>
                <w:szCs w:val="20"/>
              </w:rPr>
              <w:t>5</w:t>
            </w:r>
          </w:p>
        </w:tc>
        <w:tc>
          <w:tcPr>
            <w:tcW w:w="1974" w:type="pct"/>
            <w:tcBorders>
              <w:top w:val="nil"/>
              <w:left w:val="nil"/>
              <w:bottom w:val="single" w:sz="4" w:space="0" w:color="auto"/>
              <w:right w:val="single" w:sz="4" w:space="0" w:color="auto"/>
            </w:tcBorders>
            <w:shd w:val="clear" w:color="auto" w:fill="auto"/>
            <w:vAlign w:val="center"/>
            <w:hideMark/>
          </w:tcPr>
          <w:p w14:paraId="1C0AE1C5" w14:textId="77777777" w:rsidR="00F93525" w:rsidRPr="00F93525" w:rsidRDefault="00F93525" w:rsidP="00F93525">
            <w:pPr>
              <w:jc w:val="left"/>
              <w:rPr>
                <w:sz w:val="20"/>
                <w:szCs w:val="20"/>
              </w:rPr>
            </w:pPr>
            <w:r w:rsidRPr="00F93525">
              <w:rPr>
                <w:sz w:val="20"/>
                <w:szCs w:val="20"/>
              </w:rPr>
              <w:t>Изготовление и ремонт мебели</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6884094C"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w:t>
            </w:r>
          </w:p>
        </w:tc>
        <w:tc>
          <w:tcPr>
            <w:tcW w:w="379" w:type="pct"/>
            <w:tcBorders>
              <w:top w:val="nil"/>
              <w:left w:val="nil"/>
              <w:bottom w:val="single" w:sz="4" w:space="0" w:color="auto"/>
              <w:right w:val="single" w:sz="4" w:space="0" w:color="auto"/>
            </w:tcBorders>
            <w:shd w:val="clear" w:color="auto" w:fill="auto"/>
            <w:vAlign w:val="center"/>
            <w:hideMark/>
          </w:tcPr>
          <w:p w14:paraId="2C65946F"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10</w:t>
            </w:r>
          </w:p>
        </w:tc>
        <w:tc>
          <w:tcPr>
            <w:tcW w:w="531" w:type="pct"/>
            <w:tcBorders>
              <w:top w:val="nil"/>
              <w:left w:val="nil"/>
              <w:bottom w:val="single" w:sz="4" w:space="0" w:color="auto"/>
              <w:right w:val="single" w:sz="4" w:space="0" w:color="auto"/>
            </w:tcBorders>
            <w:shd w:val="clear" w:color="auto" w:fill="auto"/>
            <w:vAlign w:val="center"/>
            <w:hideMark/>
          </w:tcPr>
          <w:p w14:paraId="4FFC2869"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w:t>
            </w:r>
          </w:p>
        </w:tc>
        <w:tc>
          <w:tcPr>
            <w:tcW w:w="380" w:type="pct"/>
            <w:tcBorders>
              <w:top w:val="nil"/>
              <w:left w:val="nil"/>
              <w:bottom w:val="single" w:sz="4" w:space="0" w:color="auto"/>
              <w:right w:val="single" w:sz="4" w:space="0" w:color="auto"/>
            </w:tcBorders>
            <w:shd w:val="clear" w:color="auto" w:fill="auto"/>
            <w:vAlign w:val="center"/>
            <w:hideMark/>
          </w:tcPr>
          <w:p w14:paraId="17A725EE"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10</w:t>
            </w:r>
          </w:p>
        </w:tc>
        <w:tc>
          <w:tcPr>
            <w:tcW w:w="531" w:type="pct"/>
            <w:tcBorders>
              <w:top w:val="nil"/>
              <w:left w:val="nil"/>
              <w:bottom w:val="single" w:sz="4" w:space="0" w:color="auto"/>
              <w:right w:val="single" w:sz="4" w:space="0" w:color="auto"/>
            </w:tcBorders>
            <w:shd w:val="clear" w:color="auto" w:fill="auto"/>
            <w:noWrap/>
            <w:vAlign w:val="center"/>
            <w:hideMark/>
          </w:tcPr>
          <w:p w14:paraId="0266D084"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nil"/>
              <w:left w:val="nil"/>
              <w:bottom w:val="single" w:sz="4" w:space="0" w:color="auto"/>
              <w:right w:val="single" w:sz="4" w:space="0" w:color="auto"/>
            </w:tcBorders>
            <w:shd w:val="clear" w:color="auto" w:fill="auto"/>
            <w:noWrap/>
            <w:vAlign w:val="center"/>
            <w:hideMark/>
          </w:tcPr>
          <w:p w14:paraId="3D59FC25"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653822A3" w14:textId="77777777" w:rsidTr="00886D74">
        <w:trPr>
          <w:trHeight w:val="200"/>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48ED718C" w14:textId="77777777" w:rsidR="00F93525" w:rsidRPr="00F93525" w:rsidRDefault="00F93525" w:rsidP="00F93525">
            <w:pPr>
              <w:jc w:val="center"/>
              <w:rPr>
                <w:sz w:val="20"/>
                <w:szCs w:val="20"/>
              </w:rPr>
            </w:pPr>
            <w:r w:rsidRPr="00F93525">
              <w:rPr>
                <w:sz w:val="20"/>
                <w:szCs w:val="20"/>
              </w:rPr>
              <w:t>6</w:t>
            </w:r>
          </w:p>
        </w:tc>
        <w:tc>
          <w:tcPr>
            <w:tcW w:w="1974" w:type="pct"/>
            <w:tcBorders>
              <w:top w:val="nil"/>
              <w:left w:val="nil"/>
              <w:bottom w:val="single" w:sz="4" w:space="0" w:color="auto"/>
              <w:right w:val="single" w:sz="4" w:space="0" w:color="auto"/>
            </w:tcBorders>
            <w:shd w:val="clear" w:color="auto" w:fill="auto"/>
            <w:vAlign w:val="center"/>
            <w:hideMark/>
          </w:tcPr>
          <w:p w14:paraId="5829F3AE" w14:textId="77777777" w:rsidR="00F93525" w:rsidRPr="00F93525" w:rsidRDefault="00F93525" w:rsidP="00F93525">
            <w:pPr>
              <w:jc w:val="left"/>
              <w:rPr>
                <w:sz w:val="20"/>
                <w:szCs w:val="20"/>
              </w:rPr>
            </w:pPr>
            <w:r w:rsidRPr="00F93525">
              <w:rPr>
                <w:sz w:val="20"/>
                <w:szCs w:val="20"/>
              </w:rPr>
              <w:t>Химическая чистка и крашение</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5C7642A9"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w:t>
            </w:r>
          </w:p>
        </w:tc>
        <w:tc>
          <w:tcPr>
            <w:tcW w:w="379" w:type="pct"/>
            <w:tcBorders>
              <w:top w:val="nil"/>
              <w:left w:val="nil"/>
              <w:bottom w:val="single" w:sz="4" w:space="0" w:color="auto"/>
              <w:right w:val="single" w:sz="4" w:space="0" w:color="auto"/>
            </w:tcBorders>
            <w:shd w:val="clear" w:color="auto" w:fill="auto"/>
            <w:vAlign w:val="center"/>
            <w:hideMark/>
          </w:tcPr>
          <w:p w14:paraId="3FE82F2D"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5</w:t>
            </w:r>
          </w:p>
        </w:tc>
        <w:tc>
          <w:tcPr>
            <w:tcW w:w="531" w:type="pct"/>
            <w:tcBorders>
              <w:top w:val="nil"/>
              <w:left w:val="nil"/>
              <w:bottom w:val="single" w:sz="4" w:space="0" w:color="auto"/>
              <w:right w:val="single" w:sz="4" w:space="0" w:color="auto"/>
            </w:tcBorders>
            <w:shd w:val="clear" w:color="auto" w:fill="auto"/>
            <w:vAlign w:val="center"/>
            <w:hideMark/>
          </w:tcPr>
          <w:p w14:paraId="4966ACC3"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w:t>
            </w:r>
          </w:p>
        </w:tc>
        <w:tc>
          <w:tcPr>
            <w:tcW w:w="380" w:type="pct"/>
            <w:tcBorders>
              <w:top w:val="nil"/>
              <w:left w:val="nil"/>
              <w:bottom w:val="single" w:sz="4" w:space="0" w:color="auto"/>
              <w:right w:val="single" w:sz="4" w:space="0" w:color="auto"/>
            </w:tcBorders>
            <w:shd w:val="clear" w:color="auto" w:fill="auto"/>
            <w:vAlign w:val="center"/>
            <w:hideMark/>
          </w:tcPr>
          <w:p w14:paraId="02FE7F66"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5</w:t>
            </w:r>
          </w:p>
        </w:tc>
        <w:tc>
          <w:tcPr>
            <w:tcW w:w="531" w:type="pct"/>
            <w:tcBorders>
              <w:top w:val="nil"/>
              <w:left w:val="nil"/>
              <w:bottom w:val="single" w:sz="4" w:space="0" w:color="auto"/>
              <w:right w:val="single" w:sz="4" w:space="0" w:color="auto"/>
            </w:tcBorders>
            <w:shd w:val="clear" w:color="auto" w:fill="auto"/>
            <w:noWrap/>
            <w:vAlign w:val="center"/>
            <w:hideMark/>
          </w:tcPr>
          <w:p w14:paraId="786A1543"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nil"/>
              <w:left w:val="nil"/>
              <w:bottom w:val="single" w:sz="4" w:space="0" w:color="auto"/>
              <w:right w:val="single" w:sz="4" w:space="0" w:color="auto"/>
            </w:tcBorders>
            <w:shd w:val="clear" w:color="auto" w:fill="auto"/>
            <w:noWrap/>
            <w:vAlign w:val="center"/>
            <w:hideMark/>
          </w:tcPr>
          <w:p w14:paraId="18BEA7CD"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19B09311" w14:textId="77777777" w:rsidTr="00886D74">
        <w:trPr>
          <w:trHeight w:val="177"/>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3595A5C6" w14:textId="77777777" w:rsidR="00F93525" w:rsidRPr="00F93525" w:rsidRDefault="00F93525" w:rsidP="00F93525">
            <w:pPr>
              <w:jc w:val="center"/>
              <w:rPr>
                <w:sz w:val="20"/>
                <w:szCs w:val="20"/>
              </w:rPr>
            </w:pPr>
            <w:r w:rsidRPr="00F93525">
              <w:rPr>
                <w:sz w:val="20"/>
                <w:szCs w:val="20"/>
              </w:rPr>
              <w:t>7</w:t>
            </w:r>
          </w:p>
        </w:tc>
        <w:tc>
          <w:tcPr>
            <w:tcW w:w="1974" w:type="pct"/>
            <w:tcBorders>
              <w:top w:val="nil"/>
              <w:left w:val="nil"/>
              <w:bottom w:val="single" w:sz="4" w:space="0" w:color="auto"/>
              <w:right w:val="single" w:sz="4" w:space="0" w:color="auto"/>
            </w:tcBorders>
            <w:shd w:val="clear" w:color="auto" w:fill="auto"/>
            <w:vAlign w:val="center"/>
            <w:hideMark/>
          </w:tcPr>
          <w:p w14:paraId="49057F9C" w14:textId="77777777" w:rsidR="00F93525" w:rsidRPr="00F93525" w:rsidRDefault="00F93525" w:rsidP="00F93525">
            <w:pPr>
              <w:jc w:val="left"/>
              <w:rPr>
                <w:sz w:val="20"/>
                <w:szCs w:val="20"/>
              </w:rPr>
            </w:pPr>
            <w:r w:rsidRPr="00F93525">
              <w:rPr>
                <w:sz w:val="20"/>
                <w:szCs w:val="20"/>
              </w:rPr>
              <w:t>Услуги прачечных</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72FD65FA"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w:t>
            </w:r>
          </w:p>
        </w:tc>
        <w:tc>
          <w:tcPr>
            <w:tcW w:w="379" w:type="pct"/>
            <w:tcBorders>
              <w:top w:val="nil"/>
              <w:left w:val="nil"/>
              <w:bottom w:val="single" w:sz="4" w:space="0" w:color="auto"/>
              <w:right w:val="single" w:sz="4" w:space="0" w:color="auto"/>
            </w:tcBorders>
            <w:shd w:val="clear" w:color="auto" w:fill="auto"/>
            <w:vAlign w:val="center"/>
            <w:hideMark/>
          </w:tcPr>
          <w:p w14:paraId="7E3E0DA5"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9</w:t>
            </w:r>
          </w:p>
        </w:tc>
        <w:tc>
          <w:tcPr>
            <w:tcW w:w="531" w:type="pct"/>
            <w:tcBorders>
              <w:top w:val="nil"/>
              <w:left w:val="nil"/>
              <w:bottom w:val="single" w:sz="4" w:space="0" w:color="auto"/>
              <w:right w:val="single" w:sz="4" w:space="0" w:color="auto"/>
            </w:tcBorders>
            <w:shd w:val="clear" w:color="auto" w:fill="auto"/>
            <w:vAlign w:val="center"/>
            <w:hideMark/>
          </w:tcPr>
          <w:p w14:paraId="2D9E6D73"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w:t>
            </w:r>
          </w:p>
        </w:tc>
        <w:tc>
          <w:tcPr>
            <w:tcW w:w="380" w:type="pct"/>
            <w:tcBorders>
              <w:top w:val="nil"/>
              <w:left w:val="nil"/>
              <w:bottom w:val="single" w:sz="4" w:space="0" w:color="auto"/>
              <w:right w:val="single" w:sz="4" w:space="0" w:color="auto"/>
            </w:tcBorders>
            <w:shd w:val="clear" w:color="auto" w:fill="auto"/>
            <w:vAlign w:val="center"/>
            <w:hideMark/>
          </w:tcPr>
          <w:p w14:paraId="31D9AE05"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9</w:t>
            </w:r>
          </w:p>
        </w:tc>
        <w:tc>
          <w:tcPr>
            <w:tcW w:w="531" w:type="pct"/>
            <w:tcBorders>
              <w:top w:val="nil"/>
              <w:left w:val="nil"/>
              <w:bottom w:val="single" w:sz="4" w:space="0" w:color="auto"/>
              <w:right w:val="single" w:sz="4" w:space="0" w:color="auto"/>
            </w:tcBorders>
            <w:shd w:val="clear" w:color="auto" w:fill="auto"/>
            <w:noWrap/>
            <w:vAlign w:val="center"/>
            <w:hideMark/>
          </w:tcPr>
          <w:p w14:paraId="06F5B61C"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nil"/>
              <w:left w:val="nil"/>
              <w:bottom w:val="single" w:sz="4" w:space="0" w:color="auto"/>
              <w:right w:val="single" w:sz="4" w:space="0" w:color="auto"/>
            </w:tcBorders>
            <w:shd w:val="clear" w:color="auto" w:fill="auto"/>
            <w:noWrap/>
            <w:vAlign w:val="center"/>
            <w:hideMark/>
          </w:tcPr>
          <w:p w14:paraId="1B57FDCE"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021E3D73" w14:textId="77777777" w:rsidTr="00886D74">
        <w:trPr>
          <w:trHeight w:val="325"/>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2606B4BD" w14:textId="77777777" w:rsidR="00F93525" w:rsidRPr="00F93525" w:rsidRDefault="00F93525" w:rsidP="00F93525">
            <w:pPr>
              <w:jc w:val="center"/>
              <w:rPr>
                <w:sz w:val="20"/>
                <w:szCs w:val="20"/>
              </w:rPr>
            </w:pPr>
            <w:r w:rsidRPr="00F93525">
              <w:rPr>
                <w:sz w:val="20"/>
                <w:szCs w:val="20"/>
              </w:rPr>
              <w:t>8</w:t>
            </w:r>
          </w:p>
        </w:tc>
        <w:tc>
          <w:tcPr>
            <w:tcW w:w="1974" w:type="pct"/>
            <w:tcBorders>
              <w:top w:val="nil"/>
              <w:left w:val="nil"/>
              <w:bottom w:val="single" w:sz="4" w:space="0" w:color="auto"/>
              <w:right w:val="single" w:sz="4" w:space="0" w:color="auto"/>
            </w:tcBorders>
            <w:shd w:val="clear" w:color="auto" w:fill="auto"/>
            <w:vAlign w:val="center"/>
            <w:hideMark/>
          </w:tcPr>
          <w:p w14:paraId="6A508E06" w14:textId="77777777" w:rsidR="00F93525" w:rsidRPr="00F93525" w:rsidRDefault="00F93525" w:rsidP="00F93525">
            <w:pPr>
              <w:jc w:val="left"/>
              <w:rPr>
                <w:sz w:val="20"/>
                <w:szCs w:val="20"/>
              </w:rPr>
            </w:pPr>
            <w:r w:rsidRPr="00F93525">
              <w:rPr>
                <w:sz w:val="20"/>
                <w:szCs w:val="20"/>
              </w:rPr>
              <w:t>Ремонт и строительство жилья и других построек</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2F657471"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3</w:t>
            </w:r>
          </w:p>
        </w:tc>
        <w:tc>
          <w:tcPr>
            <w:tcW w:w="379" w:type="pct"/>
            <w:tcBorders>
              <w:top w:val="nil"/>
              <w:left w:val="nil"/>
              <w:bottom w:val="single" w:sz="4" w:space="0" w:color="auto"/>
              <w:right w:val="single" w:sz="4" w:space="0" w:color="auto"/>
            </w:tcBorders>
            <w:shd w:val="clear" w:color="auto" w:fill="auto"/>
            <w:vAlign w:val="center"/>
            <w:hideMark/>
          </w:tcPr>
          <w:p w14:paraId="6230DAFB"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3</w:t>
            </w:r>
          </w:p>
        </w:tc>
        <w:tc>
          <w:tcPr>
            <w:tcW w:w="531" w:type="pct"/>
            <w:tcBorders>
              <w:top w:val="nil"/>
              <w:left w:val="nil"/>
              <w:bottom w:val="single" w:sz="4" w:space="0" w:color="auto"/>
              <w:right w:val="single" w:sz="4" w:space="0" w:color="auto"/>
            </w:tcBorders>
            <w:shd w:val="clear" w:color="auto" w:fill="auto"/>
            <w:vAlign w:val="center"/>
            <w:hideMark/>
          </w:tcPr>
          <w:p w14:paraId="074DB76A"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3</w:t>
            </w:r>
          </w:p>
        </w:tc>
        <w:tc>
          <w:tcPr>
            <w:tcW w:w="380" w:type="pct"/>
            <w:tcBorders>
              <w:top w:val="nil"/>
              <w:left w:val="nil"/>
              <w:bottom w:val="single" w:sz="4" w:space="0" w:color="auto"/>
              <w:right w:val="single" w:sz="4" w:space="0" w:color="auto"/>
            </w:tcBorders>
            <w:shd w:val="clear" w:color="auto" w:fill="auto"/>
            <w:vAlign w:val="center"/>
            <w:hideMark/>
          </w:tcPr>
          <w:p w14:paraId="4B820405"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3</w:t>
            </w:r>
          </w:p>
        </w:tc>
        <w:tc>
          <w:tcPr>
            <w:tcW w:w="531" w:type="pct"/>
            <w:tcBorders>
              <w:top w:val="nil"/>
              <w:left w:val="nil"/>
              <w:bottom w:val="single" w:sz="4" w:space="0" w:color="auto"/>
              <w:right w:val="single" w:sz="4" w:space="0" w:color="auto"/>
            </w:tcBorders>
            <w:shd w:val="clear" w:color="auto" w:fill="auto"/>
            <w:noWrap/>
            <w:vAlign w:val="center"/>
            <w:hideMark/>
          </w:tcPr>
          <w:p w14:paraId="55E11B97"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nil"/>
              <w:left w:val="nil"/>
              <w:bottom w:val="single" w:sz="4" w:space="0" w:color="auto"/>
              <w:right w:val="single" w:sz="4" w:space="0" w:color="auto"/>
            </w:tcBorders>
            <w:shd w:val="clear" w:color="auto" w:fill="auto"/>
            <w:noWrap/>
            <w:vAlign w:val="center"/>
            <w:hideMark/>
          </w:tcPr>
          <w:p w14:paraId="37EC5FA6"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0DD8C937" w14:textId="77777777" w:rsidTr="00886D74">
        <w:trPr>
          <w:trHeight w:val="219"/>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5D280598" w14:textId="77777777" w:rsidR="00F93525" w:rsidRPr="00F93525" w:rsidRDefault="00F93525" w:rsidP="00F93525">
            <w:pPr>
              <w:jc w:val="center"/>
              <w:rPr>
                <w:sz w:val="20"/>
                <w:szCs w:val="20"/>
              </w:rPr>
            </w:pPr>
            <w:r w:rsidRPr="00F93525">
              <w:rPr>
                <w:sz w:val="20"/>
                <w:szCs w:val="20"/>
              </w:rPr>
              <w:t>9</w:t>
            </w:r>
          </w:p>
        </w:tc>
        <w:tc>
          <w:tcPr>
            <w:tcW w:w="1974" w:type="pct"/>
            <w:tcBorders>
              <w:top w:val="nil"/>
              <w:left w:val="nil"/>
              <w:bottom w:val="single" w:sz="4" w:space="0" w:color="auto"/>
              <w:right w:val="single" w:sz="4" w:space="0" w:color="auto"/>
            </w:tcBorders>
            <w:shd w:val="clear" w:color="auto" w:fill="auto"/>
            <w:vAlign w:val="center"/>
            <w:hideMark/>
          </w:tcPr>
          <w:p w14:paraId="636B877D" w14:textId="77777777" w:rsidR="00F93525" w:rsidRPr="00F93525" w:rsidRDefault="00F93525" w:rsidP="00F93525">
            <w:pPr>
              <w:jc w:val="left"/>
              <w:rPr>
                <w:sz w:val="20"/>
                <w:szCs w:val="20"/>
              </w:rPr>
            </w:pPr>
            <w:r w:rsidRPr="00F93525">
              <w:rPr>
                <w:sz w:val="20"/>
                <w:szCs w:val="20"/>
              </w:rPr>
              <w:t>Услуги бань, душевых, саун и соляриев</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2F39AD23"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32</w:t>
            </w:r>
          </w:p>
        </w:tc>
        <w:tc>
          <w:tcPr>
            <w:tcW w:w="379" w:type="pct"/>
            <w:tcBorders>
              <w:top w:val="nil"/>
              <w:left w:val="nil"/>
              <w:bottom w:val="single" w:sz="4" w:space="0" w:color="auto"/>
              <w:right w:val="single" w:sz="4" w:space="0" w:color="auto"/>
            </w:tcBorders>
            <w:shd w:val="clear" w:color="auto" w:fill="auto"/>
            <w:vAlign w:val="center"/>
            <w:hideMark/>
          </w:tcPr>
          <w:p w14:paraId="52B3F2AD"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67</w:t>
            </w:r>
          </w:p>
        </w:tc>
        <w:tc>
          <w:tcPr>
            <w:tcW w:w="531" w:type="pct"/>
            <w:tcBorders>
              <w:top w:val="nil"/>
              <w:left w:val="nil"/>
              <w:bottom w:val="single" w:sz="4" w:space="0" w:color="auto"/>
              <w:right w:val="single" w:sz="4" w:space="0" w:color="auto"/>
            </w:tcBorders>
            <w:shd w:val="clear" w:color="auto" w:fill="auto"/>
            <w:vAlign w:val="center"/>
            <w:hideMark/>
          </w:tcPr>
          <w:p w14:paraId="5C71C451"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32</w:t>
            </w:r>
          </w:p>
        </w:tc>
        <w:tc>
          <w:tcPr>
            <w:tcW w:w="380" w:type="pct"/>
            <w:tcBorders>
              <w:top w:val="nil"/>
              <w:left w:val="nil"/>
              <w:bottom w:val="single" w:sz="4" w:space="0" w:color="auto"/>
              <w:right w:val="single" w:sz="4" w:space="0" w:color="auto"/>
            </w:tcBorders>
            <w:shd w:val="clear" w:color="auto" w:fill="auto"/>
            <w:vAlign w:val="center"/>
            <w:hideMark/>
          </w:tcPr>
          <w:p w14:paraId="13853FBB"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67</w:t>
            </w:r>
          </w:p>
        </w:tc>
        <w:tc>
          <w:tcPr>
            <w:tcW w:w="531" w:type="pct"/>
            <w:tcBorders>
              <w:top w:val="nil"/>
              <w:left w:val="nil"/>
              <w:bottom w:val="single" w:sz="4" w:space="0" w:color="auto"/>
              <w:right w:val="single" w:sz="4" w:space="0" w:color="auto"/>
            </w:tcBorders>
            <w:shd w:val="clear" w:color="auto" w:fill="auto"/>
            <w:noWrap/>
            <w:vAlign w:val="center"/>
            <w:hideMark/>
          </w:tcPr>
          <w:p w14:paraId="79EA9669"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nil"/>
              <w:left w:val="nil"/>
              <w:bottom w:val="single" w:sz="4" w:space="0" w:color="auto"/>
              <w:right w:val="single" w:sz="4" w:space="0" w:color="auto"/>
            </w:tcBorders>
            <w:shd w:val="clear" w:color="auto" w:fill="auto"/>
            <w:noWrap/>
            <w:vAlign w:val="center"/>
            <w:hideMark/>
          </w:tcPr>
          <w:p w14:paraId="3799442A"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37B4D919" w14:textId="77777777" w:rsidTr="00886D74">
        <w:trPr>
          <w:trHeight w:val="431"/>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50AC012C" w14:textId="77777777" w:rsidR="00F93525" w:rsidRPr="00F93525" w:rsidRDefault="00F93525" w:rsidP="00F93525">
            <w:pPr>
              <w:jc w:val="center"/>
              <w:rPr>
                <w:sz w:val="20"/>
                <w:szCs w:val="20"/>
              </w:rPr>
            </w:pPr>
            <w:r w:rsidRPr="00F93525">
              <w:rPr>
                <w:sz w:val="20"/>
                <w:szCs w:val="20"/>
              </w:rPr>
              <w:t>10</w:t>
            </w:r>
          </w:p>
        </w:tc>
        <w:tc>
          <w:tcPr>
            <w:tcW w:w="1974" w:type="pct"/>
            <w:tcBorders>
              <w:top w:val="nil"/>
              <w:left w:val="nil"/>
              <w:bottom w:val="single" w:sz="4" w:space="0" w:color="auto"/>
              <w:right w:val="single" w:sz="4" w:space="0" w:color="auto"/>
            </w:tcBorders>
            <w:shd w:val="clear" w:color="auto" w:fill="auto"/>
            <w:vAlign w:val="center"/>
            <w:hideMark/>
          </w:tcPr>
          <w:p w14:paraId="71B5C5AE" w14:textId="77777777" w:rsidR="00F93525" w:rsidRPr="00F93525" w:rsidRDefault="00F93525" w:rsidP="00F93525">
            <w:pPr>
              <w:jc w:val="left"/>
              <w:rPr>
                <w:sz w:val="20"/>
                <w:szCs w:val="20"/>
              </w:rPr>
            </w:pPr>
            <w:r w:rsidRPr="00F93525">
              <w:rPr>
                <w:sz w:val="20"/>
                <w:szCs w:val="20"/>
              </w:rPr>
              <w:t>Парикмахерские и косметические услуги</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656D961A"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182</w:t>
            </w:r>
          </w:p>
        </w:tc>
        <w:tc>
          <w:tcPr>
            <w:tcW w:w="379" w:type="pct"/>
            <w:tcBorders>
              <w:top w:val="nil"/>
              <w:left w:val="nil"/>
              <w:bottom w:val="single" w:sz="4" w:space="0" w:color="auto"/>
              <w:right w:val="single" w:sz="4" w:space="0" w:color="auto"/>
            </w:tcBorders>
            <w:shd w:val="clear" w:color="auto" w:fill="auto"/>
            <w:vAlign w:val="center"/>
            <w:hideMark/>
          </w:tcPr>
          <w:p w14:paraId="382440E2"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549</w:t>
            </w:r>
          </w:p>
        </w:tc>
        <w:tc>
          <w:tcPr>
            <w:tcW w:w="531" w:type="pct"/>
            <w:tcBorders>
              <w:top w:val="nil"/>
              <w:left w:val="nil"/>
              <w:bottom w:val="single" w:sz="4" w:space="0" w:color="auto"/>
              <w:right w:val="single" w:sz="4" w:space="0" w:color="auto"/>
            </w:tcBorders>
            <w:shd w:val="clear" w:color="auto" w:fill="auto"/>
            <w:vAlign w:val="center"/>
            <w:hideMark/>
          </w:tcPr>
          <w:p w14:paraId="61D9E4FB"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189</w:t>
            </w:r>
          </w:p>
        </w:tc>
        <w:tc>
          <w:tcPr>
            <w:tcW w:w="380" w:type="pct"/>
            <w:tcBorders>
              <w:top w:val="nil"/>
              <w:left w:val="nil"/>
              <w:bottom w:val="single" w:sz="4" w:space="0" w:color="auto"/>
              <w:right w:val="single" w:sz="4" w:space="0" w:color="auto"/>
            </w:tcBorders>
            <w:shd w:val="clear" w:color="auto" w:fill="auto"/>
            <w:vAlign w:val="center"/>
            <w:hideMark/>
          </w:tcPr>
          <w:p w14:paraId="7F326AF0"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554</w:t>
            </w:r>
          </w:p>
        </w:tc>
        <w:tc>
          <w:tcPr>
            <w:tcW w:w="531" w:type="pct"/>
            <w:tcBorders>
              <w:top w:val="nil"/>
              <w:left w:val="nil"/>
              <w:bottom w:val="single" w:sz="4" w:space="0" w:color="auto"/>
              <w:right w:val="single" w:sz="4" w:space="0" w:color="auto"/>
            </w:tcBorders>
            <w:shd w:val="clear" w:color="auto" w:fill="auto"/>
            <w:noWrap/>
            <w:vAlign w:val="center"/>
            <w:hideMark/>
          </w:tcPr>
          <w:p w14:paraId="4C3D7FC2" w14:textId="77777777" w:rsidR="00F93525" w:rsidRPr="00F93525" w:rsidRDefault="00F93525" w:rsidP="00F93525">
            <w:pPr>
              <w:jc w:val="center"/>
              <w:rPr>
                <w:color w:val="000000"/>
                <w:sz w:val="18"/>
                <w:szCs w:val="18"/>
              </w:rPr>
            </w:pPr>
            <w:r w:rsidRPr="00F93525">
              <w:rPr>
                <w:rFonts w:eastAsiaTheme="minorHAnsi"/>
                <w:bCs/>
                <w:sz w:val="18"/>
                <w:szCs w:val="18"/>
                <w:lang w:eastAsia="en-US"/>
              </w:rPr>
              <w:t>7</w:t>
            </w:r>
          </w:p>
        </w:tc>
        <w:tc>
          <w:tcPr>
            <w:tcW w:w="374" w:type="pct"/>
            <w:tcBorders>
              <w:top w:val="nil"/>
              <w:left w:val="nil"/>
              <w:bottom w:val="single" w:sz="4" w:space="0" w:color="auto"/>
              <w:right w:val="single" w:sz="4" w:space="0" w:color="auto"/>
            </w:tcBorders>
            <w:shd w:val="clear" w:color="auto" w:fill="auto"/>
            <w:noWrap/>
            <w:vAlign w:val="center"/>
            <w:hideMark/>
          </w:tcPr>
          <w:p w14:paraId="6E5B1801" w14:textId="77777777" w:rsidR="00F93525" w:rsidRPr="00F93525" w:rsidRDefault="00F93525" w:rsidP="00F93525">
            <w:pPr>
              <w:jc w:val="center"/>
              <w:rPr>
                <w:color w:val="000000"/>
                <w:sz w:val="18"/>
                <w:szCs w:val="18"/>
              </w:rPr>
            </w:pPr>
            <w:r w:rsidRPr="00F93525">
              <w:rPr>
                <w:rFonts w:eastAsiaTheme="minorHAnsi"/>
                <w:bCs/>
                <w:sz w:val="18"/>
                <w:szCs w:val="18"/>
                <w:lang w:eastAsia="en-US"/>
              </w:rPr>
              <w:t>5</w:t>
            </w:r>
          </w:p>
        </w:tc>
      </w:tr>
      <w:tr w:rsidR="00F93525" w:rsidRPr="00F93525" w14:paraId="029C965F" w14:textId="77777777" w:rsidTr="00886D74">
        <w:trPr>
          <w:trHeight w:val="404"/>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2FF95BF1" w14:textId="77777777" w:rsidR="00F93525" w:rsidRPr="00F93525" w:rsidRDefault="00F93525" w:rsidP="00F93525">
            <w:pPr>
              <w:jc w:val="center"/>
              <w:rPr>
                <w:sz w:val="20"/>
                <w:szCs w:val="20"/>
              </w:rPr>
            </w:pPr>
            <w:r w:rsidRPr="00F93525">
              <w:rPr>
                <w:sz w:val="20"/>
                <w:szCs w:val="20"/>
              </w:rPr>
              <w:t>11</w:t>
            </w:r>
          </w:p>
        </w:tc>
        <w:tc>
          <w:tcPr>
            <w:tcW w:w="1974" w:type="pct"/>
            <w:tcBorders>
              <w:top w:val="nil"/>
              <w:left w:val="nil"/>
              <w:bottom w:val="single" w:sz="4" w:space="0" w:color="auto"/>
              <w:right w:val="single" w:sz="4" w:space="0" w:color="auto"/>
            </w:tcBorders>
            <w:shd w:val="clear" w:color="auto" w:fill="auto"/>
            <w:vAlign w:val="center"/>
            <w:hideMark/>
          </w:tcPr>
          <w:p w14:paraId="0C48E773" w14:textId="77777777" w:rsidR="00F93525" w:rsidRPr="00F93525" w:rsidRDefault="00F93525" w:rsidP="00F93525">
            <w:pPr>
              <w:jc w:val="left"/>
              <w:rPr>
                <w:sz w:val="20"/>
                <w:szCs w:val="20"/>
              </w:rPr>
            </w:pPr>
            <w:r w:rsidRPr="00F93525">
              <w:rPr>
                <w:sz w:val="20"/>
                <w:szCs w:val="20"/>
              </w:rPr>
              <w:t>Услуги фотоателье, фото- и кинолабораторий</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63E3D169"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22</w:t>
            </w:r>
          </w:p>
        </w:tc>
        <w:tc>
          <w:tcPr>
            <w:tcW w:w="379" w:type="pct"/>
            <w:tcBorders>
              <w:top w:val="nil"/>
              <w:left w:val="nil"/>
              <w:bottom w:val="single" w:sz="4" w:space="0" w:color="auto"/>
              <w:right w:val="single" w:sz="4" w:space="0" w:color="auto"/>
            </w:tcBorders>
            <w:shd w:val="clear" w:color="auto" w:fill="auto"/>
            <w:vAlign w:val="center"/>
            <w:hideMark/>
          </w:tcPr>
          <w:p w14:paraId="35E5908C"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22</w:t>
            </w:r>
          </w:p>
        </w:tc>
        <w:tc>
          <w:tcPr>
            <w:tcW w:w="531" w:type="pct"/>
            <w:tcBorders>
              <w:top w:val="nil"/>
              <w:left w:val="nil"/>
              <w:bottom w:val="single" w:sz="4" w:space="0" w:color="auto"/>
              <w:right w:val="single" w:sz="4" w:space="0" w:color="auto"/>
            </w:tcBorders>
            <w:shd w:val="clear" w:color="auto" w:fill="auto"/>
            <w:vAlign w:val="center"/>
            <w:hideMark/>
          </w:tcPr>
          <w:p w14:paraId="42E717D0"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22</w:t>
            </w:r>
          </w:p>
        </w:tc>
        <w:tc>
          <w:tcPr>
            <w:tcW w:w="380" w:type="pct"/>
            <w:tcBorders>
              <w:top w:val="nil"/>
              <w:left w:val="nil"/>
              <w:bottom w:val="single" w:sz="4" w:space="0" w:color="auto"/>
              <w:right w:val="single" w:sz="4" w:space="0" w:color="auto"/>
            </w:tcBorders>
            <w:shd w:val="clear" w:color="auto" w:fill="auto"/>
            <w:vAlign w:val="center"/>
            <w:hideMark/>
          </w:tcPr>
          <w:p w14:paraId="36894EF2"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22</w:t>
            </w:r>
          </w:p>
        </w:tc>
        <w:tc>
          <w:tcPr>
            <w:tcW w:w="531" w:type="pct"/>
            <w:tcBorders>
              <w:top w:val="nil"/>
              <w:left w:val="nil"/>
              <w:bottom w:val="single" w:sz="4" w:space="0" w:color="auto"/>
              <w:right w:val="single" w:sz="4" w:space="0" w:color="auto"/>
            </w:tcBorders>
            <w:shd w:val="clear" w:color="auto" w:fill="auto"/>
            <w:noWrap/>
            <w:vAlign w:val="center"/>
            <w:hideMark/>
          </w:tcPr>
          <w:p w14:paraId="4CA65F39"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nil"/>
              <w:left w:val="nil"/>
              <w:bottom w:val="single" w:sz="4" w:space="0" w:color="auto"/>
              <w:right w:val="single" w:sz="4" w:space="0" w:color="auto"/>
            </w:tcBorders>
            <w:shd w:val="clear" w:color="auto" w:fill="auto"/>
            <w:noWrap/>
            <w:vAlign w:val="center"/>
            <w:hideMark/>
          </w:tcPr>
          <w:p w14:paraId="259FE839"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1DD3B7BC" w14:textId="77777777" w:rsidTr="00886D74">
        <w:trPr>
          <w:trHeight w:val="128"/>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4C416ED0" w14:textId="77777777" w:rsidR="00F93525" w:rsidRPr="00F93525" w:rsidRDefault="00F93525" w:rsidP="00F93525">
            <w:pPr>
              <w:jc w:val="center"/>
              <w:rPr>
                <w:sz w:val="20"/>
                <w:szCs w:val="20"/>
              </w:rPr>
            </w:pPr>
            <w:r w:rsidRPr="00F93525">
              <w:rPr>
                <w:sz w:val="20"/>
                <w:szCs w:val="20"/>
              </w:rPr>
              <w:t>12</w:t>
            </w:r>
          </w:p>
        </w:tc>
        <w:tc>
          <w:tcPr>
            <w:tcW w:w="1974" w:type="pct"/>
            <w:tcBorders>
              <w:top w:val="nil"/>
              <w:left w:val="nil"/>
              <w:bottom w:val="single" w:sz="4" w:space="0" w:color="auto"/>
              <w:right w:val="single" w:sz="4" w:space="0" w:color="auto"/>
            </w:tcBorders>
            <w:shd w:val="clear" w:color="auto" w:fill="auto"/>
            <w:vAlign w:val="center"/>
            <w:hideMark/>
          </w:tcPr>
          <w:p w14:paraId="0544F32A" w14:textId="77777777" w:rsidR="00F93525" w:rsidRPr="00F93525" w:rsidRDefault="00F93525" w:rsidP="00F93525">
            <w:pPr>
              <w:jc w:val="left"/>
              <w:rPr>
                <w:sz w:val="20"/>
                <w:szCs w:val="20"/>
              </w:rPr>
            </w:pPr>
            <w:r w:rsidRPr="00F93525">
              <w:rPr>
                <w:sz w:val="20"/>
                <w:szCs w:val="20"/>
              </w:rPr>
              <w:t>Ритуальные услуги</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41315552"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w:t>
            </w:r>
          </w:p>
        </w:tc>
        <w:tc>
          <w:tcPr>
            <w:tcW w:w="379" w:type="pct"/>
            <w:tcBorders>
              <w:top w:val="nil"/>
              <w:left w:val="nil"/>
              <w:bottom w:val="single" w:sz="4" w:space="0" w:color="auto"/>
              <w:right w:val="single" w:sz="4" w:space="0" w:color="auto"/>
            </w:tcBorders>
            <w:shd w:val="clear" w:color="auto" w:fill="auto"/>
            <w:vAlign w:val="center"/>
            <w:hideMark/>
          </w:tcPr>
          <w:p w14:paraId="1CA2F412"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26</w:t>
            </w:r>
          </w:p>
        </w:tc>
        <w:tc>
          <w:tcPr>
            <w:tcW w:w="531" w:type="pct"/>
            <w:tcBorders>
              <w:top w:val="nil"/>
              <w:left w:val="nil"/>
              <w:bottom w:val="single" w:sz="4" w:space="0" w:color="auto"/>
              <w:right w:val="single" w:sz="4" w:space="0" w:color="auto"/>
            </w:tcBorders>
            <w:shd w:val="clear" w:color="auto" w:fill="auto"/>
            <w:vAlign w:val="center"/>
            <w:hideMark/>
          </w:tcPr>
          <w:p w14:paraId="327A22BE"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w:t>
            </w:r>
          </w:p>
        </w:tc>
        <w:tc>
          <w:tcPr>
            <w:tcW w:w="380" w:type="pct"/>
            <w:tcBorders>
              <w:top w:val="nil"/>
              <w:left w:val="nil"/>
              <w:bottom w:val="single" w:sz="4" w:space="0" w:color="auto"/>
              <w:right w:val="single" w:sz="4" w:space="0" w:color="auto"/>
            </w:tcBorders>
            <w:shd w:val="clear" w:color="auto" w:fill="auto"/>
            <w:vAlign w:val="center"/>
            <w:hideMark/>
          </w:tcPr>
          <w:p w14:paraId="1293A273"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24</w:t>
            </w:r>
          </w:p>
        </w:tc>
        <w:tc>
          <w:tcPr>
            <w:tcW w:w="531" w:type="pct"/>
            <w:tcBorders>
              <w:top w:val="nil"/>
              <w:left w:val="nil"/>
              <w:bottom w:val="single" w:sz="4" w:space="0" w:color="auto"/>
              <w:right w:val="single" w:sz="4" w:space="0" w:color="auto"/>
            </w:tcBorders>
            <w:shd w:val="clear" w:color="auto" w:fill="auto"/>
            <w:noWrap/>
            <w:vAlign w:val="center"/>
            <w:hideMark/>
          </w:tcPr>
          <w:p w14:paraId="44CBDDEF"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nil"/>
              <w:left w:val="nil"/>
              <w:bottom w:val="single" w:sz="4" w:space="0" w:color="auto"/>
              <w:right w:val="single" w:sz="4" w:space="0" w:color="auto"/>
            </w:tcBorders>
            <w:shd w:val="clear" w:color="auto" w:fill="auto"/>
            <w:noWrap/>
            <w:vAlign w:val="center"/>
            <w:hideMark/>
          </w:tcPr>
          <w:p w14:paraId="5C0DF097" w14:textId="77777777" w:rsidR="00F93525" w:rsidRPr="00F93525" w:rsidRDefault="00F93525" w:rsidP="00F93525">
            <w:pPr>
              <w:jc w:val="center"/>
              <w:rPr>
                <w:color w:val="000000"/>
                <w:sz w:val="18"/>
                <w:szCs w:val="18"/>
              </w:rPr>
            </w:pPr>
            <w:r w:rsidRPr="00F93525">
              <w:rPr>
                <w:rFonts w:eastAsiaTheme="minorHAnsi"/>
                <w:bCs/>
                <w:sz w:val="18"/>
                <w:szCs w:val="18"/>
                <w:lang w:eastAsia="en-US"/>
              </w:rPr>
              <w:t>-2</w:t>
            </w:r>
          </w:p>
        </w:tc>
      </w:tr>
      <w:tr w:rsidR="00F93525" w:rsidRPr="00F93525" w14:paraId="485D5863" w14:textId="77777777" w:rsidTr="00886D74">
        <w:trPr>
          <w:trHeight w:val="189"/>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5E3C69D5" w14:textId="77777777" w:rsidR="00F93525" w:rsidRPr="00F93525" w:rsidRDefault="00F93525" w:rsidP="00F93525">
            <w:pPr>
              <w:jc w:val="center"/>
              <w:rPr>
                <w:sz w:val="20"/>
                <w:szCs w:val="20"/>
              </w:rPr>
            </w:pPr>
            <w:r w:rsidRPr="00F93525">
              <w:rPr>
                <w:sz w:val="20"/>
                <w:szCs w:val="20"/>
              </w:rPr>
              <w:t>13</w:t>
            </w:r>
          </w:p>
        </w:tc>
        <w:tc>
          <w:tcPr>
            <w:tcW w:w="1974" w:type="pct"/>
            <w:tcBorders>
              <w:top w:val="nil"/>
              <w:left w:val="nil"/>
              <w:bottom w:val="single" w:sz="4" w:space="0" w:color="auto"/>
              <w:right w:val="single" w:sz="4" w:space="0" w:color="auto"/>
            </w:tcBorders>
            <w:shd w:val="clear" w:color="auto" w:fill="auto"/>
            <w:vAlign w:val="center"/>
            <w:hideMark/>
          </w:tcPr>
          <w:p w14:paraId="4EB4F59B" w14:textId="77777777" w:rsidR="00F93525" w:rsidRPr="00F93525" w:rsidRDefault="00F93525" w:rsidP="00F93525">
            <w:pPr>
              <w:jc w:val="left"/>
              <w:rPr>
                <w:sz w:val="20"/>
                <w:szCs w:val="20"/>
              </w:rPr>
            </w:pPr>
            <w:r w:rsidRPr="00F93525">
              <w:rPr>
                <w:sz w:val="20"/>
                <w:szCs w:val="20"/>
              </w:rPr>
              <w:t>Прочие услуги бытового характера</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F245D"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96</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2AA3A"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169</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292D83"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94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3EE81"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166</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1A4A0" w14:textId="77777777" w:rsidR="00F93525" w:rsidRPr="00F93525" w:rsidRDefault="00F93525" w:rsidP="00F93525">
            <w:pPr>
              <w:jc w:val="center"/>
              <w:rPr>
                <w:color w:val="000000"/>
                <w:sz w:val="18"/>
                <w:szCs w:val="18"/>
              </w:rPr>
            </w:pPr>
            <w:r w:rsidRPr="00F93525">
              <w:rPr>
                <w:rFonts w:eastAsiaTheme="minorHAnsi"/>
                <w:bCs/>
                <w:sz w:val="18"/>
                <w:szCs w:val="18"/>
                <w:lang w:eastAsia="en-US"/>
              </w:rPr>
              <w:t>-2</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57F31" w14:textId="77777777" w:rsidR="00F93525" w:rsidRPr="00F93525" w:rsidRDefault="00F93525" w:rsidP="00F93525">
            <w:pPr>
              <w:jc w:val="center"/>
              <w:rPr>
                <w:color w:val="000000"/>
                <w:sz w:val="18"/>
                <w:szCs w:val="18"/>
              </w:rPr>
            </w:pPr>
            <w:r w:rsidRPr="00F93525">
              <w:rPr>
                <w:rFonts w:eastAsiaTheme="minorHAnsi"/>
                <w:bCs/>
                <w:sz w:val="18"/>
                <w:szCs w:val="18"/>
                <w:lang w:eastAsia="en-US"/>
              </w:rPr>
              <w:t>-3</w:t>
            </w:r>
          </w:p>
        </w:tc>
      </w:tr>
      <w:tr w:rsidR="00F93525" w:rsidRPr="00F93525" w14:paraId="21B87E57" w14:textId="77777777" w:rsidTr="00886D74">
        <w:trPr>
          <w:trHeight w:val="720"/>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4014A2C9" w14:textId="77777777" w:rsidR="00F93525" w:rsidRPr="00F93525" w:rsidRDefault="00F93525" w:rsidP="00F93525">
            <w:pPr>
              <w:jc w:val="center"/>
              <w:rPr>
                <w:sz w:val="20"/>
                <w:szCs w:val="20"/>
              </w:rPr>
            </w:pPr>
            <w:r w:rsidRPr="00F93525">
              <w:rPr>
                <w:sz w:val="20"/>
                <w:szCs w:val="20"/>
              </w:rPr>
              <w:t>14</w:t>
            </w:r>
          </w:p>
        </w:tc>
        <w:tc>
          <w:tcPr>
            <w:tcW w:w="1974" w:type="pct"/>
            <w:tcBorders>
              <w:top w:val="nil"/>
              <w:left w:val="nil"/>
              <w:bottom w:val="single" w:sz="4" w:space="0" w:color="auto"/>
              <w:right w:val="single" w:sz="4" w:space="0" w:color="auto"/>
            </w:tcBorders>
            <w:shd w:val="clear" w:color="auto" w:fill="auto"/>
            <w:vAlign w:val="center"/>
            <w:hideMark/>
          </w:tcPr>
          <w:p w14:paraId="72B5C42B" w14:textId="77777777" w:rsidR="00F93525" w:rsidRPr="00F93525" w:rsidRDefault="00F93525" w:rsidP="00F93525">
            <w:pPr>
              <w:jc w:val="left"/>
              <w:rPr>
                <w:sz w:val="20"/>
                <w:szCs w:val="20"/>
              </w:rPr>
            </w:pPr>
            <w:r w:rsidRPr="00F93525">
              <w:rPr>
                <w:sz w:val="20"/>
                <w:szCs w:val="20"/>
              </w:rPr>
              <w:t>Число приемных пунктов бытового обслуживания, принимающих заказы от населения на оказание услуг, в том числе:</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33ACF1" w14:textId="77777777" w:rsidR="00F93525" w:rsidRPr="00F93525" w:rsidRDefault="00F93525" w:rsidP="00F93525">
            <w:pPr>
              <w:jc w:val="center"/>
              <w:rPr>
                <w:rFonts w:ascii="Times New Roman CYR" w:hAnsi="Times New Roman CYR" w:cs="Times New Roman CYR"/>
                <w:b/>
                <w:color w:val="000000"/>
                <w:sz w:val="18"/>
                <w:szCs w:val="18"/>
              </w:rPr>
            </w:pPr>
            <w:r w:rsidRPr="00F93525">
              <w:rPr>
                <w:rFonts w:ascii="Times New Roman CYR" w:eastAsiaTheme="minorHAnsi" w:hAnsi="Times New Roman CYR" w:cs="Times New Roman CYR"/>
                <w:b/>
                <w:bCs/>
                <w:sz w:val="18"/>
                <w:szCs w:val="18"/>
                <w:lang w:eastAsia="en-US"/>
              </w:rPr>
              <w:t>78</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E7530" w14:textId="77777777" w:rsidR="00F93525" w:rsidRPr="00F93525" w:rsidRDefault="00F93525" w:rsidP="00F93525">
            <w:pPr>
              <w:jc w:val="center"/>
              <w:rPr>
                <w:rFonts w:ascii="Times New Roman CYR" w:hAnsi="Times New Roman CYR" w:cs="Times New Roman CYR"/>
                <w:b/>
                <w:color w:val="000000"/>
                <w:sz w:val="18"/>
                <w:szCs w:val="18"/>
              </w:rPr>
            </w:pPr>
            <w:r w:rsidRPr="00F93525">
              <w:rPr>
                <w:rFonts w:ascii="Times New Roman CYR" w:eastAsiaTheme="minorHAnsi" w:hAnsi="Times New Roman CYR" w:cs="Times New Roman CYR"/>
                <w:b/>
                <w:bCs/>
                <w:sz w:val="18"/>
                <w:szCs w:val="18"/>
                <w:lang w:eastAsia="en-US"/>
              </w:rPr>
              <w:t>96</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291E6" w14:textId="77777777" w:rsidR="00F93525" w:rsidRPr="00F93525" w:rsidRDefault="00F93525" w:rsidP="00F93525">
            <w:pPr>
              <w:jc w:val="center"/>
              <w:rPr>
                <w:rFonts w:ascii="Times New Roman CYR" w:hAnsi="Times New Roman CYR" w:cs="Times New Roman CYR"/>
                <w:b/>
                <w:color w:val="000000"/>
                <w:sz w:val="18"/>
                <w:szCs w:val="18"/>
              </w:rPr>
            </w:pPr>
            <w:r w:rsidRPr="00F93525">
              <w:rPr>
                <w:rFonts w:ascii="Times New Roman CYR" w:eastAsiaTheme="minorHAnsi" w:hAnsi="Times New Roman CYR" w:cs="Times New Roman CYR"/>
                <w:b/>
                <w:bCs/>
                <w:sz w:val="18"/>
                <w:szCs w:val="18"/>
                <w:lang w:eastAsia="en-US"/>
              </w:rPr>
              <w:t>76</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83E7C4" w14:textId="77777777" w:rsidR="00F93525" w:rsidRPr="00F93525" w:rsidRDefault="00F93525" w:rsidP="00F93525">
            <w:pPr>
              <w:jc w:val="center"/>
              <w:rPr>
                <w:rFonts w:ascii="Times New Roman CYR" w:hAnsi="Times New Roman CYR" w:cs="Times New Roman CYR"/>
                <w:b/>
                <w:color w:val="000000"/>
                <w:sz w:val="18"/>
                <w:szCs w:val="18"/>
              </w:rPr>
            </w:pPr>
            <w:r w:rsidRPr="00F93525">
              <w:rPr>
                <w:rFonts w:ascii="Times New Roman CYR" w:eastAsiaTheme="minorHAnsi" w:hAnsi="Times New Roman CYR" w:cs="Times New Roman CYR"/>
                <w:b/>
                <w:bCs/>
                <w:sz w:val="18"/>
                <w:szCs w:val="18"/>
                <w:lang w:eastAsia="en-US"/>
              </w:rPr>
              <w:t>94</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F216B" w14:textId="77777777" w:rsidR="00F93525" w:rsidRPr="00F93525" w:rsidRDefault="00F93525" w:rsidP="00F93525">
            <w:pPr>
              <w:jc w:val="center"/>
              <w:rPr>
                <w:b/>
                <w:color w:val="000000"/>
                <w:sz w:val="18"/>
                <w:szCs w:val="18"/>
              </w:rPr>
            </w:pPr>
            <w:r w:rsidRPr="00F93525">
              <w:rPr>
                <w:rFonts w:eastAsiaTheme="minorHAnsi"/>
                <w:b/>
                <w:bCs/>
                <w:sz w:val="18"/>
                <w:szCs w:val="18"/>
                <w:lang w:eastAsia="en-US"/>
              </w:rPr>
              <w:t>-2</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1F032" w14:textId="77777777" w:rsidR="00F93525" w:rsidRPr="00F93525" w:rsidRDefault="00F93525" w:rsidP="00F93525">
            <w:pPr>
              <w:jc w:val="center"/>
              <w:rPr>
                <w:b/>
                <w:color w:val="000000"/>
                <w:sz w:val="18"/>
                <w:szCs w:val="18"/>
              </w:rPr>
            </w:pPr>
            <w:r w:rsidRPr="00F93525">
              <w:rPr>
                <w:rFonts w:eastAsiaTheme="minorHAnsi"/>
                <w:b/>
                <w:bCs/>
                <w:sz w:val="18"/>
                <w:szCs w:val="18"/>
                <w:lang w:eastAsia="en-US"/>
              </w:rPr>
              <w:t>-2</w:t>
            </w:r>
          </w:p>
        </w:tc>
      </w:tr>
      <w:tr w:rsidR="00F93525" w:rsidRPr="00F93525" w14:paraId="7E688EBD" w14:textId="77777777" w:rsidTr="00886D74">
        <w:trPr>
          <w:trHeight w:val="720"/>
        </w:trPr>
        <w:tc>
          <w:tcPr>
            <w:tcW w:w="300" w:type="pct"/>
            <w:tcBorders>
              <w:top w:val="nil"/>
              <w:left w:val="single" w:sz="4" w:space="0" w:color="auto"/>
              <w:bottom w:val="single" w:sz="4" w:space="0" w:color="auto"/>
              <w:right w:val="single" w:sz="4" w:space="0" w:color="auto"/>
            </w:tcBorders>
            <w:shd w:val="clear" w:color="auto" w:fill="auto"/>
            <w:vAlign w:val="center"/>
          </w:tcPr>
          <w:p w14:paraId="3DD390B8" w14:textId="77777777" w:rsidR="00F93525" w:rsidRPr="00F93525" w:rsidRDefault="00F93525" w:rsidP="00F93525">
            <w:pPr>
              <w:jc w:val="center"/>
              <w:rPr>
                <w:sz w:val="20"/>
                <w:szCs w:val="20"/>
              </w:rPr>
            </w:pPr>
            <w:r w:rsidRPr="00F93525">
              <w:rPr>
                <w:sz w:val="20"/>
                <w:szCs w:val="20"/>
              </w:rPr>
              <w:t> </w:t>
            </w:r>
          </w:p>
        </w:tc>
        <w:tc>
          <w:tcPr>
            <w:tcW w:w="1974" w:type="pct"/>
            <w:tcBorders>
              <w:top w:val="nil"/>
              <w:left w:val="nil"/>
              <w:bottom w:val="single" w:sz="4" w:space="0" w:color="auto"/>
              <w:right w:val="single" w:sz="4" w:space="0" w:color="auto"/>
            </w:tcBorders>
            <w:shd w:val="clear" w:color="auto" w:fill="auto"/>
            <w:vAlign w:val="center"/>
          </w:tcPr>
          <w:p w14:paraId="7863B6C3" w14:textId="77777777" w:rsidR="00F93525" w:rsidRPr="00F93525" w:rsidRDefault="00F93525" w:rsidP="00F93525">
            <w:pPr>
              <w:jc w:val="left"/>
              <w:rPr>
                <w:sz w:val="18"/>
                <w:szCs w:val="18"/>
              </w:rPr>
            </w:pPr>
            <w:r w:rsidRPr="00F93525">
              <w:rPr>
                <w:sz w:val="20"/>
                <w:szCs w:val="20"/>
              </w:rPr>
              <w:t xml:space="preserve">по ремонту, окраске и пошиву обуви </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24674177"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0</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284737FE"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0</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4F3BC2DF"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0</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42AFB64F"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0</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1D19C"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33080"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2F7DEFC9" w14:textId="77777777" w:rsidTr="00886D74">
        <w:trPr>
          <w:trHeight w:val="960"/>
        </w:trPr>
        <w:tc>
          <w:tcPr>
            <w:tcW w:w="300" w:type="pct"/>
            <w:tcBorders>
              <w:top w:val="nil"/>
              <w:left w:val="single" w:sz="4" w:space="0" w:color="auto"/>
              <w:bottom w:val="single" w:sz="4" w:space="0" w:color="auto"/>
              <w:right w:val="single" w:sz="4" w:space="0" w:color="auto"/>
            </w:tcBorders>
            <w:shd w:val="clear" w:color="auto" w:fill="auto"/>
            <w:vAlign w:val="center"/>
          </w:tcPr>
          <w:p w14:paraId="0C38ECC3" w14:textId="77777777" w:rsidR="00F93525" w:rsidRPr="00F93525" w:rsidRDefault="00F93525" w:rsidP="00F93525">
            <w:pPr>
              <w:jc w:val="center"/>
              <w:rPr>
                <w:sz w:val="20"/>
                <w:szCs w:val="20"/>
              </w:rPr>
            </w:pPr>
            <w:r w:rsidRPr="00F93525">
              <w:rPr>
                <w:sz w:val="20"/>
                <w:szCs w:val="20"/>
              </w:rPr>
              <w:t> </w:t>
            </w:r>
          </w:p>
        </w:tc>
        <w:tc>
          <w:tcPr>
            <w:tcW w:w="1974" w:type="pct"/>
            <w:tcBorders>
              <w:top w:val="nil"/>
              <w:left w:val="nil"/>
              <w:bottom w:val="single" w:sz="4" w:space="0" w:color="auto"/>
              <w:right w:val="single" w:sz="4" w:space="0" w:color="auto"/>
            </w:tcBorders>
            <w:shd w:val="clear" w:color="auto" w:fill="auto"/>
            <w:vAlign w:val="center"/>
            <w:hideMark/>
          </w:tcPr>
          <w:p w14:paraId="7EDFB14E" w14:textId="77777777" w:rsidR="00F93525" w:rsidRPr="00F93525" w:rsidRDefault="00F93525" w:rsidP="00F93525">
            <w:pPr>
              <w:jc w:val="left"/>
              <w:rPr>
                <w:sz w:val="20"/>
                <w:szCs w:val="20"/>
              </w:rPr>
            </w:pPr>
            <w:r w:rsidRPr="00F93525">
              <w:rPr>
                <w:sz w:val="20"/>
                <w:szCs w:val="20"/>
              </w:rPr>
              <w:t>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1ED94"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42480"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0</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92542"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371809"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0</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200EB"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9DD5C"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0BE35ACE" w14:textId="77777777" w:rsidTr="00886D74">
        <w:trPr>
          <w:trHeight w:val="960"/>
        </w:trPr>
        <w:tc>
          <w:tcPr>
            <w:tcW w:w="300" w:type="pct"/>
            <w:tcBorders>
              <w:top w:val="nil"/>
              <w:left w:val="single" w:sz="4" w:space="0" w:color="auto"/>
              <w:bottom w:val="single" w:sz="4" w:space="0" w:color="auto"/>
              <w:right w:val="single" w:sz="4" w:space="0" w:color="auto"/>
            </w:tcBorders>
            <w:shd w:val="clear" w:color="auto" w:fill="auto"/>
            <w:vAlign w:val="center"/>
          </w:tcPr>
          <w:p w14:paraId="0D64BD67" w14:textId="77777777" w:rsidR="00F93525" w:rsidRPr="00F93525" w:rsidRDefault="00F93525" w:rsidP="00F93525">
            <w:pPr>
              <w:jc w:val="center"/>
              <w:rPr>
                <w:sz w:val="20"/>
                <w:szCs w:val="20"/>
              </w:rPr>
            </w:pPr>
            <w:r w:rsidRPr="00F93525">
              <w:rPr>
                <w:sz w:val="20"/>
                <w:szCs w:val="20"/>
              </w:rPr>
              <w:t> </w:t>
            </w:r>
          </w:p>
        </w:tc>
        <w:tc>
          <w:tcPr>
            <w:tcW w:w="1974" w:type="pct"/>
            <w:tcBorders>
              <w:top w:val="nil"/>
              <w:left w:val="nil"/>
              <w:bottom w:val="single" w:sz="4" w:space="0" w:color="auto"/>
              <w:right w:val="single" w:sz="4" w:space="0" w:color="auto"/>
            </w:tcBorders>
            <w:shd w:val="clear" w:color="auto" w:fill="auto"/>
            <w:vAlign w:val="center"/>
            <w:hideMark/>
          </w:tcPr>
          <w:p w14:paraId="6CC2C18D" w14:textId="77777777" w:rsidR="00F93525" w:rsidRPr="00F93525" w:rsidRDefault="00F93525" w:rsidP="00F93525">
            <w:pPr>
              <w:jc w:val="left"/>
              <w:rPr>
                <w:sz w:val="20"/>
                <w:szCs w:val="20"/>
              </w:rPr>
            </w:pPr>
            <w:r w:rsidRPr="00F93525">
              <w:rPr>
                <w:sz w:val="20"/>
                <w:szCs w:val="20"/>
              </w:rPr>
              <w:t>по ремонту и техническому обслуживанию бытовой радиоэлектронной аппаратуры, бытовых машин и приборов и изготовлению металлоизделий</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833B7"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49FC4"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E1E318"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1CEBC"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4D2EB"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C6C4C"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18CF34B5" w14:textId="77777777" w:rsidTr="00886D74">
        <w:trPr>
          <w:trHeight w:val="254"/>
        </w:trPr>
        <w:tc>
          <w:tcPr>
            <w:tcW w:w="300" w:type="pct"/>
            <w:tcBorders>
              <w:top w:val="nil"/>
              <w:left w:val="single" w:sz="4" w:space="0" w:color="auto"/>
              <w:bottom w:val="single" w:sz="4" w:space="0" w:color="auto"/>
              <w:right w:val="single" w:sz="4" w:space="0" w:color="auto"/>
            </w:tcBorders>
            <w:shd w:val="clear" w:color="auto" w:fill="auto"/>
            <w:vAlign w:val="center"/>
          </w:tcPr>
          <w:p w14:paraId="2C1F5758" w14:textId="77777777" w:rsidR="00F93525" w:rsidRPr="00F93525" w:rsidRDefault="00F93525" w:rsidP="00F93525">
            <w:pPr>
              <w:jc w:val="center"/>
              <w:rPr>
                <w:sz w:val="20"/>
                <w:szCs w:val="20"/>
              </w:rPr>
            </w:pPr>
            <w:r w:rsidRPr="00F93525">
              <w:rPr>
                <w:sz w:val="20"/>
                <w:szCs w:val="20"/>
              </w:rPr>
              <w:t> </w:t>
            </w:r>
          </w:p>
        </w:tc>
        <w:tc>
          <w:tcPr>
            <w:tcW w:w="1974" w:type="pct"/>
            <w:tcBorders>
              <w:top w:val="nil"/>
              <w:left w:val="nil"/>
              <w:bottom w:val="single" w:sz="4" w:space="0" w:color="auto"/>
              <w:right w:val="single" w:sz="4" w:space="0" w:color="auto"/>
            </w:tcBorders>
            <w:shd w:val="clear" w:color="auto" w:fill="auto"/>
            <w:vAlign w:val="center"/>
            <w:hideMark/>
          </w:tcPr>
          <w:p w14:paraId="4966A1E3" w14:textId="77777777" w:rsidR="00F93525" w:rsidRPr="00F93525" w:rsidRDefault="00F93525" w:rsidP="00F93525">
            <w:pPr>
              <w:jc w:val="left"/>
              <w:rPr>
                <w:sz w:val="20"/>
                <w:szCs w:val="20"/>
              </w:rPr>
            </w:pPr>
            <w:r w:rsidRPr="00F93525">
              <w:rPr>
                <w:sz w:val="20"/>
                <w:szCs w:val="20"/>
              </w:rPr>
              <w:t>по изготовлению и ремонту мебели</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D4FEB"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FA4AA"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15</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CF3BC"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F60EB"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15</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5E752"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8075C"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r w:rsidR="00F93525" w:rsidRPr="00F93525" w14:paraId="74B76446" w14:textId="77777777" w:rsidTr="00886D74">
        <w:trPr>
          <w:trHeight w:val="272"/>
        </w:trPr>
        <w:tc>
          <w:tcPr>
            <w:tcW w:w="300" w:type="pct"/>
            <w:tcBorders>
              <w:top w:val="nil"/>
              <w:left w:val="single" w:sz="4" w:space="0" w:color="auto"/>
              <w:bottom w:val="single" w:sz="4" w:space="0" w:color="auto"/>
              <w:right w:val="single" w:sz="4" w:space="0" w:color="auto"/>
            </w:tcBorders>
            <w:shd w:val="clear" w:color="auto" w:fill="auto"/>
            <w:vAlign w:val="center"/>
          </w:tcPr>
          <w:p w14:paraId="6025C6E3" w14:textId="77777777" w:rsidR="00F93525" w:rsidRPr="00F93525" w:rsidRDefault="00F93525" w:rsidP="00F93525">
            <w:pPr>
              <w:jc w:val="center"/>
              <w:rPr>
                <w:sz w:val="20"/>
                <w:szCs w:val="20"/>
              </w:rPr>
            </w:pPr>
            <w:r w:rsidRPr="00F93525">
              <w:rPr>
                <w:sz w:val="20"/>
                <w:szCs w:val="20"/>
              </w:rPr>
              <w:t> </w:t>
            </w:r>
          </w:p>
        </w:tc>
        <w:tc>
          <w:tcPr>
            <w:tcW w:w="1974" w:type="pct"/>
            <w:tcBorders>
              <w:top w:val="nil"/>
              <w:left w:val="nil"/>
              <w:bottom w:val="single" w:sz="4" w:space="0" w:color="auto"/>
              <w:right w:val="single" w:sz="4" w:space="0" w:color="auto"/>
            </w:tcBorders>
            <w:shd w:val="clear" w:color="auto" w:fill="auto"/>
            <w:vAlign w:val="center"/>
            <w:hideMark/>
          </w:tcPr>
          <w:p w14:paraId="244BE914" w14:textId="77777777" w:rsidR="00F93525" w:rsidRPr="00F93525" w:rsidRDefault="00F93525" w:rsidP="00F93525">
            <w:pPr>
              <w:jc w:val="left"/>
              <w:rPr>
                <w:sz w:val="20"/>
                <w:szCs w:val="20"/>
              </w:rPr>
            </w:pPr>
            <w:r w:rsidRPr="00F93525">
              <w:rPr>
                <w:sz w:val="20"/>
                <w:szCs w:val="20"/>
              </w:rPr>
              <w:t>химической чистке и крашению</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6C5A"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E6222"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3</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776FC"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C8A13"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2</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9BD49" w14:textId="77777777" w:rsidR="00F93525" w:rsidRPr="00F93525" w:rsidRDefault="00F93525" w:rsidP="00F93525">
            <w:pPr>
              <w:jc w:val="center"/>
              <w:rPr>
                <w:color w:val="000000"/>
                <w:sz w:val="18"/>
                <w:szCs w:val="18"/>
              </w:rPr>
            </w:pPr>
            <w:r w:rsidRPr="00F93525">
              <w:rPr>
                <w:rFonts w:eastAsiaTheme="minorHAnsi"/>
                <w:bCs/>
                <w:sz w:val="18"/>
                <w:szCs w:val="18"/>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F972D" w14:textId="77777777" w:rsidR="00F93525" w:rsidRPr="00F93525" w:rsidRDefault="00F93525" w:rsidP="00F93525">
            <w:pPr>
              <w:jc w:val="center"/>
              <w:rPr>
                <w:color w:val="000000"/>
                <w:sz w:val="18"/>
                <w:szCs w:val="18"/>
              </w:rPr>
            </w:pPr>
            <w:r w:rsidRPr="00F93525">
              <w:rPr>
                <w:rFonts w:eastAsiaTheme="minorHAnsi"/>
                <w:bCs/>
                <w:sz w:val="18"/>
                <w:szCs w:val="18"/>
                <w:lang w:eastAsia="en-US"/>
              </w:rPr>
              <w:t>-1</w:t>
            </w:r>
          </w:p>
        </w:tc>
      </w:tr>
      <w:tr w:rsidR="00F93525" w:rsidRPr="00F93525" w14:paraId="0A59CD6F" w14:textId="77777777" w:rsidTr="00886D74">
        <w:trPr>
          <w:trHeight w:val="275"/>
        </w:trPr>
        <w:tc>
          <w:tcPr>
            <w:tcW w:w="300" w:type="pct"/>
            <w:tcBorders>
              <w:top w:val="nil"/>
              <w:left w:val="single" w:sz="4" w:space="0" w:color="auto"/>
              <w:bottom w:val="single" w:sz="4" w:space="0" w:color="auto"/>
              <w:right w:val="single" w:sz="4" w:space="0" w:color="auto"/>
            </w:tcBorders>
            <w:shd w:val="clear" w:color="auto" w:fill="auto"/>
            <w:vAlign w:val="center"/>
          </w:tcPr>
          <w:p w14:paraId="3A8EC3D9" w14:textId="77777777" w:rsidR="00F93525" w:rsidRPr="00F93525" w:rsidRDefault="00F93525" w:rsidP="00F93525">
            <w:pPr>
              <w:jc w:val="center"/>
              <w:rPr>
                <w:sz w:val="20"/>
                <w:szCs w:val="20"/>
              </w:rPr>
            </w:pPr>
            <w:r w:rsidRPr="00F93525">
              <w:rPr>
                <w:sz w:val="20"/>
                <w:szCs w:val="20"/>
              </w:rPr>
              <w:t> </w:t>
            </w:r>
          </w:p>
        </w:tc>
        <w:tc>
          <w:tcPr>
            <w:tcW w:w="1974" w:type="pct"/>
            <w:tcBorders>
              <w:top w:val="nil"/>
              <w:left w:val="nil"/>
              <w:bottom w:val="single" w:sz="4" w:space="0" w:color="auto"/>
              <w:right w:val="single" w:sz="4" w:space="0" w:color="auto"/>
            </w:tcBorders>
            <w:shd w:val="clear" w:color="auto" w:fill="auto"/>
            <w:vAlign w:val="center"/>
            <w:hideMark/>
          </w:tcPr>
          <w:p w14:paraId="11FC1D66" w14:textId="77777777" w:rsidR="00F93525" w:rsidRPr="00F93525" w:rsidRDefault="00F93525" w:rsidP="00F93525">
            <w:pPr>
              <w:jc w:val="left"/>
              <w:rPr>
                <w:sz w:val="20"/>
                <w:szCs w:val="20"/>
              </w:rPr>
            </w:pPr>
            <w:r w:rsidRPr="00F93525">
              <w:rPr>
                <w:sz w:val="20"/>
                <w:szCs w:val="20"/>
              </w:rPr>
              <w:t>по ремонту и строительству жилья и других построек</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08310"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53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0A858"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67</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372643"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52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C3C091"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66</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F478D" w14:textId="77777777" w:rsidR="00F93525" w:rsidRPr="00F93525" w:rsidRDefault="00F93525" w:rsidP="00F93525">
            <w:pPr>
              <w:jc w:val="center"/>
              <w:rPr>
                <w:color w:val="000000"/>
                <w:sz w:val="18"/>
                <w:szCs w:val="18"/>
              </w:rPr>
            </w:pPr>
            <w:r w:rsidRPr="00F93525">
              <w:rPr>
                <w:rFonts w:eastAsiaTheme="minorHAnsi"/>
                <w:bCs/>
                <w:sz w:val="18"/>
                <w:szCs w:val="18"/>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8D401" w14:textId="77777777" w:rsidR="00F93525" w:rsidRPr="00F93525" w:rsidRDefault="00F93525" w:rsidP="00F93525">
            <w:pPr>
              <w:jc w:val="center"/>
              <w:rPr>
                <w:color w:val="000000"/>
                <w:sz w:val="18"/>
                <w:szCs w:val="18"/>
              </w:rPr>
            </w:pPr>
            <w:r w:rsidRPr="00F93525">
              <w:rPr>
                <w:rFonts w:eastAsiaTheme="minorHAnsi"/>
                <w:bCs/>
                <w:sz w:val="18"/>
                <w:szCs w:val="18"/>
                <w:lang w:eastAsia="en-US"/>
              </w:rPr>
              <w:t>-1</w:t>
            </w:r>
          </w:p>
        </w:tc>
      </w:tr>
      <w:tr w:rsidR="00F93525" w:rsidRPr="00F93525" w14:paraId="332F426A" w14:textId="77777777" w:rsidTr="00886D74">
        <w:trPr>
          <w:trHeight w:val="225"/>
        </w:trPr>
        <w:tc>
          <w:tcPr>
            <w:tcW w:w="300" w:type="pct"/>
            <w:tcBorders>
              <w:top w:val="nil"/>
              <w:left w:val="single" w:sz="4" w:space="0" w:color="auto"/>
              <w:bottom w:val="single" w:sz="4" w:space="0" w:color="auto"/>
              <w:right w:val="single" w:sz="4" w:space="0" w:color="auto"/>
            </w:tcBorders>
            <w:shd w:val="clear" w:color="auto" w:fill="auto"/>
            <w:vAlign w:val="center"/>
          </w:tcPr>
          <w:p w14:paraId="322ACF1A" w14:textId="77777777" w:rsidR="00F93525" w:rsidRPr="00F93525" w:rsidRDefault="00F93525" w:rsidP="00F93525">
            <w:pPr>
              <w:jc w:val="center"/>
              <w:rPr>
                <w:sz w:val="20"/>
                <w:szCs w:val="20"/>
              </w:rPr>
            </w:pPr>
          </w:p>
        </w:tc>
        <w:tc>
          <w:tcPr>
            <w:tcW w:w="1974" w:type="pct"/>
            <w:tcBorders>
              <w:top w:val="nil"/>
              <w:left w:val="nil"/>
              <w:bottom w:val="single" w:sz="4" w:space="0" w:color="auto"/>
              <w:right w:val="single" w:sz="4" w:space="0" w:color="auto"/>
            </w:tcBorders>
            <w:shd w:val="clear" w:color="auto" w:fill="auto"/>
            <w:vAlign w:val="center"/>
            <w:hideMark/>
          </w:tcPr>
          <w:p w14:paraId="2F57DFA1" w14:textId="77777777" w:rsidR="00F93525" w:rsidRPr="00F93525" w:rsidRDefault="00F93525" w:rsidP="00F93525">
            <w:pPr>
              <w:jc w:val="left"/>
              <w:rPr>
                <w:sz w:val="20"/>
                <w:szCs w:val="20"/>
              </w:rPr>
            </w:pPr>
            <w:r w:rsidRPr="00F93525">
              <w:rPr>
                <w:sz w:val="20"/>
                <w:szCs w:val="20"/>
              </w:rPr>
              <w:t>прочих услуг бытового характера</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AEC64"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8</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BAE6A"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9</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EFC89"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8</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B006A" w14:textId="77777777" w:rsidR="00F93525" w:rsidRPr="00F93525" w:rsidRDefault="00F93525" w:rsidP="00F93525">
            <w:pPr>
              <w:jc w:val="center"/>
              <w:rPr>
                <w:rFonts w:ascii="Times New Roman CYR" w:hAnsi="Times New Roman CYR" w:cs="Times New Roman CYR"/>
                <w:color w:val="000000"/>
                <w:sz w:val="18"/>
                <w:szCs w:val="18"/>
              </w:rPr>
            </w:pPr>
            <w:r w:rsidRPr="00F93525">
              <w:rPr>
                <w:rFonts w:ascii="Times New Roman CYR" w:eastAsiaTheme="minorHAnsi" w:hAnsi="Times New Roman CYR" w:cs="Times New Roman CYR"/>
                <w:sz w:val="18"/>
                <w:szCs w:val="18"/>
                <w:lang w:eastAsia="en-US"/>
              </w:rPr>
              <w:t>9</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BCAE3"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31AFE" w14:textId="77777777" w:rsidR="00F93525" w:rsidRPr="00F93525" w:rsidRDefault="00F93525" w:rsidP="00F93525">
            <w:pPr>
              <w:jc w:val="center"/>
              <w:rPr>
                <w:color w:val="000000"/>
                <w:sz w:val="18"/>
                <w:szCs w:val="18"/>
              </w:rPr>
            </w:pPr>
            <w:r w:rsidRPr="00F93525">
              <w:rPr>
                <w:rFonts w:eastAsiaTheme="minorHAnsi"/>
                <w:bCs/>
                <w:sz w:val="18"/>
                <w:szCs w:val="18"/>
                <w:lang w:eastAsia="en-US"/>
              </w:rPr>
              <w:t>0</w:t>
            </w:r>
          </w:p>
        </w:tc>
      </w:tr>
    </w:tbl>
    <w:p w14:paraId="3713A291" w14:textId="77777777" w:rsidR="00F93525" w:rsidRPr="00F93525" w:rsidRDefault="00F93525" w:rsidP="00F93525">
      <w:pPr>
        <w:rPr>
          <w:sz w:val="26"/>
          <w:szCs w:val="26"/>
        </w:rPr>
      </w:pPr>
    </w:p>
    <w:p w14:paraId="07506826" w14:textId="77777777" w:rsidR="00F93525" w:rsidRPr="00F93525" w:rsidRDefault="00F93525" w:rsidP="00BB51E2">
      <w:pPr>
        <w:ind w:firstLine="709"/>
        <w:rPr>
          <w:sz w:val="26"/>
          <w:szCs w:val="26"/>
        </w:rPr>
      </w:pPr>
      <w:r w:rsidRPr="00F93525">
        <w:rPr>
          <w:sz w:val="26"/>
          <w:szCs w:val="26"/>
        </w:rPr>
        <w:lastRenderedPageBreak/>
        <w:t>Анализ количества объектов бытового обслуживания населения показал, что по сравнению с аналогичным периодом прошлого года в отчетном периоде уменьшилось число объектов бытового обслуживания на 1 ед., при этом численность рабочих мест сократилась на 6 ед.</w:t>
      </w:r>
    </w:p>
    <w:p w14:paraId="0E5E7982" w14:textId="77777777" w:rsidR="00CE7A29" w:rsidRDefault="00CE7A29" w:rsidP="003A2AD7">
      <w:pPr>
        <w:tabs>
          <w:tab w:val="left" w:pos="900"/>
        </w:tabs>
        <w:spacing w:after="120"/>
        <w:jc w:val="center"/>
        <w:rPr>
          <w:b/>
          <w:i/>
          <w:sz w:val="26"/>
          <w:szCs w:val="26"/>
        </w:rPr>
      </w:pPr>
    </w:p>
    <w:p w14:paraId="32B83A9E" w14:textId="465D8FB2" w:rsidR="00F93525" w:rsidRPr="00F93525" w:rsidRDefault="00F93525" w:rsidP="003A2AD7">
      <w:pPr>
        <w:tabs>
          <w:tab w:val="left" w:pos="900"/>
        </w:tabs>
        <w:spacing w:after="120"/>
        <w:jc w:val="center"/>
        <w:rPr>
          <w:b/>
          <w:i/>
          <w:sz w:val="26"/>
          <w:szCs w:val="26"/>
        </w:rPr>
      </w:pPr>
      <w:r w:rsidRPr="00F93525">
        <w:rPr>
          <w:b/>
          <w:i/>
          <w:sz w:val="26"/>
          <w:szCs w:val="26"/>
        </w:rPr>
        <w:t xml:space="preserve">Деятельность муниципальных унитарных предприятий </w:t>
      </w:r>
      <w:r w:rsidRPr="00F93525">
        <w:rPr>
          <w:b/>
          <w:i/>
          <w:sz w:val="26"/>
          <w:szCs w:val="26"/>
        </w:rPr>
        <w:br/>
        <w:t>и обществ с ограниченной ответственностью</w:t>
      </w:r>
    </w:p>
    <w:p w14:paraId="60AD9DCE" w14:textId="77777777" w:rsidR="00F93525" w:rsidRDefault="00F93525" w:rsidP="00BB51E2">
      <w:pPr>
        <w:ind w:firstLine="709"/>
        <w:rPr>
          <w:sz w:val="26"/>
          <w:szCs w:val="26"/>
        </w:rPr>
      </w:pPr>
      <w:r w:rsidRPr="00F93525">
        <w:rPr>
          <w:sz w:val="26"/>
          <w:szCs w:val="26"/>
        </w:rPr>
        <w:t xml:space="preserve">В отчетном периоде на территории города Норильска свою деятельность осуществляли 4 муниципальных унитарных предприятия </w:t>
      </w:r>
      <w:r w:rsidRPr="00BB51E2">
        <w:rPr>
          <w:sz w:val="26"/>
          <w:szCs w:val="26"/>
        </w:rPr>
        <w:t>и 2 общества с ограниченной ответственностью, единственным участником которых является Администрация города Норильска. Количество работников в данных организациях в январе-сентябре</w:t>
      </w:r>
      <w:r w:rsidRPr="00F93525">
        <w:rPr>
          <w:sz w:val="26"/>
          <w:szCs w:val="26"/>
        </w:rPr>
        <w:t xml:space="preserve"> 2025 года составило 2 296 чел.</w:t>
      </w:r>
    </w:p>
    <w:p w14:paraId="7F8BE2F1" w14:textId="7B898506" w:rsidR="00F93525" w:rsidRPr="00F93525" w:rsidRDefault="00F93525" w:rsidP="00E96F76">
      <w:pPr>
        <w:spacing w:before="120" w:after="120"/>
        <w:jc w:val="right"/>
        <w:rPr>
          <w:rFonts w:eastAsia="Calibri"/>
          <w:sz w:val="26"/>
          <w:szCs w:val="26"/>
          <w:lang w:eastAsia="en-US"/>
        </w:rPr>
      </w:pPr>
      <w:r w:rsidRPr="00F93525">
        <w:rPr>
          <w:rFonts w:eastAsia="Calibri"/>
          <w:sz w:val="26"/>
          <w:szCs w:val="26"/>
          <w:lang w:eastAsia="en-US"/>
        </w:rPr>
        <w:t>Таблица</w:t>
      </w:r>
      <w:r w:rsidR="00C84518">
        <w:rPr>
          <w:rFonts w:eastAsia="Calibri"/>
          <w:sz w:val="26"/>
          <w:szCs w:val="26"/>
          <w:lang w:eastAsia="en-US"/>
        </w:rPr>
        <w:t xml:space="preserve"> 26</w:t>
      </w:r>
    </w:p>
    <w:p w14:paraId="348E221A" w14:textId="77777777" w:rsidR="00F93525" w:rsidRPr="00F93525" w:rsidRDefault="00F93525" w:rsidP="00F93525">
      <w:pPr>
        <w:spacing w:after="120"/>
        <w:jc w:val="center"/>
        <w:rPr>
          <w:rFonts w:eastAsia="Calibri"/>
          <w:b/>
          <w:sz w:val="26"/>
          <w:szCs w:val="26"/>
          <w:lang w:eastAsia="en-US"/>
        </w:rPr>
      </w:pPr>
      <w:r w:rsidRPr="00F93525">
        <w:rPr>
          <w:rFonts w:eastAsia="Calibri"/>
          <w:b/>
          <w:sz w:val="26"/>
          <w:szCs w:val="26"/>
          <w:lang w:eastAsia="en-US"/>
        </w:rPr>
        <w:t xml:space="preserve">Среднесписочная численность работников муниципальных </w:t>
      </w:r>
      <w:r w:rsidRPr="00F93525">
        <w:rPr>
          <w:rFonts w:eastAsia="Calibri"/>
          <w:b/>
          <w:sz w:val="26"/>
          <w:szCs w:val="26"/>
          <w:lang w:eastAsia="en-US"/>
        </w:rPr>
        <w:br/>
        <w:t xml:space="preserve">унитарных предприятий и обществ с ограниченной </w:t>
      </w:r>
      <w:r w:rsidRPr="00F93525">
        <w:rPr>
          <w:b/>
          <w:sz w:val="26"/>
          <w:szCs w:val="26"/>
        </w:rPr>
        <w:t>ответственностью</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6712"/>
        <w:gridCol w:w="2126"/>
      </w:tblGrid>
      <w:tr w:rsidR="00F93525" w:rsidRPr="00F93525" w14:paraId="2DF85554" w14:textId="77777777" w:rsidTr="00886D74">
        <w:trPr>
          <w:trHeight w:val="799"/>
          <w:tblHeader/>
        </w:trPr>
        <w:tc>
          <w:tcPr>
            <w:tcW w:w="513" w:type="dxa"/>
            <w:shd w:val="clear" w:color="auto" w:fill="C7CCE4"/>
            <w:vAlign w:val="center"/>
            <w:hideMark/>
          </w:tcPr>
          <w:p w14:paraId="4BBEFE4F" w14:textId="77777777" w:rsidR="00F93525" w:rsidRPr="00F93525" w:rsidRDefault="00F93525" w:rsidP="00F93525">
            <w:pPr>
              <w:jc w:val="center"/>
              <w:rPr>
                <w:b/>
                <w:sz w:val="20"/>
                <w:szCs w:val="22"/>
              </w:rPr>
            </w:pPr>
            <w:r w:rsidRPr="00F93525">
              <w:rPr>
                <w:b/>
                <w:sz w:val="20"/>
                <w:szCs w:val="22"/>
              </w:rPr>
              <w:t>№ п/п</w:t>
            </w:r>
          </w:p>
        </w:tc>
        <w:tc>
          <w:tcPr>
            <w:tcW w:w="6712" w:type="dxa"/>
            <w:shd w:val="clear" w:color="auto" w:fill="C7CCE4"/>
            <w:vAlign w:val="center"/>
            <w:hideMark/>
          </w:tcPr>
          <w:p w14:paraId="792F05BF" w14:textId="77777777" w:rsidR="00F93525" w:rsidRPr="00F93525" w:rsidRDefault="00F93525" w:rsidP="00F93525">
            <w:pPr>
              <w:jc w:val="center"/>
              <w:rPr>
                <w:b/>
                <w:sz w:val="20"/>
                <w:szCs w:val="22"/>
              </w:rPr>
            </w:pPr>
            <w:r w:rsidRPr="00F93525">
              <w:rPr>
                <w:b/>
                <w:sz w:val="20"/>
                <w:szCs w:val="22"/>
              </w:rPr>
              <w:t>Наименование муниципального унитарного предприятия</w:t>
            </w:r>
          </w:p>
        </w:tc>
        <w:tc>
          <w:tcPr>
            <w:tcW w:w="2126" w:type="dxa"/>
            <w:shd w:val="clear" w:color="auto" w:fill="C7CCE4"/>
            <w:vAlign w:val="center"/>
            <w:hideMark/>
          </w:tcPr>
          <w:p w14:paraId="1BFC638E" w14:textId="77777777" w:rsidR="00F93525" w:rsidRPr="00F93525" w:rsidRDefault="00F93525" w:rsidP="00F93525">
            <w:pPr>
              <w:jc w:val="center"/>
              <w:rPr>
                <w:b/>
                <w:sz w:val="20"/>
                <w:szCs w:val="22"/>
              </w:rPr>
            </w:pPr>
            <w:r w:rsidRPr="00F93525">
              <w:rPr>
                <w:b/>
                <w:sz w:val="20"/>
                <w:szCs w:val="22"/>
              </w:rPr>
              <w:t xml:space="preserve">Среднесписочная численность </w:t>
            </w:r>
          </w:p>
          <w:p w14:paraId="3C83F91B" w14:textId="77777777" w:rsidR="00F93525" w:rsidRPr="00F93525" w:rsidRDefault="00F93525" w:rsidP="00F93525">
            <w:pPr>
              <w:jc w:val="center"/>
              <w:rPr>
                <w:b/>
                <w:sz w:val="20"/>
                <w:szCs w:val="22"/>
              </w:rPr>
            </w:pPr>
            <w:r w:rsidRPr="00F93525">
              <w:rPr>
                <w:b/>
                <w:sz w:val="20"/>
                <w:szCs w:val="22"/>
              </w:rPr>
              <w:t>работников, чел.</w:t>
            </w:r>
          </w:p>
        </w:tc>
      </w:tr>
      <w:tr w:rsidR="00F93525" w:rsidRPr="00F93525" w14:paraId="75B35F05" w14:textId="77777777" w:rsidTr="00886D74">
        <w:trPr>
          <w:trHeight w:val="286"/>
        </w:trPr>
        <w:tc>
          <w:tcPr>
            <w:tcW w:w="513" w:type="dxa"/>
            <w:shd w:val="clear" w:color="auto" w:fill="auto"/>
            <w:vAlign w:val="center"/>
          </w:tcPr>
          <w:p w14:paraId="2AEE4D29" w14:textId="77777777" w:rsidR="00F93525" w:rsidRPr="00F93525" w:rsidRDefault="00F93525" w:rsidP="00F93525">
            <w:pPr>
              <w:jc w:val="center"/>
              <w:rPr>
                <w:sz w:val="20"/>
                <w:szCs w:val="22"/>
              </w:rPr>
            </w:pPr>
            <w:r w:rsidRPr="00F93525">
              <w:rPr>
                <w:sz w:val="20"/>
                <w:szCs w:val="22"/>
              </w:rPr>
              <w:t>1</w:t>
            </w:r>
          </w:p>
        </w:tc>
        <w:tc>
          <w:tcPr>
            <w:tcW w:w="6712" w:type="dxa"/>
            <w:shd w:val="clear" w:color="auto" w:fill="auto"/>
            <w:vAlign w:val="center"/>
          </w:tcPr>
          <w:p w14:paraId="1312E8FA" w14:textId="77777777" w:rsidR="00F93525" w:rsidRPr="00F93525" w:rsidRDefault="00F93525" w:rsidP="00F93525">
            <w:pPr>
              <w:jc w:val="left"/>
              <w:rPr>
                <w:sz w:val="20"/>
                <w:szCs w:val="22"/>
              </w:rPr>
            </w:pPr>
            <w:r w:rsidRPr="00F93525">
              <w:rPr>
                <w:sz w:val="20"/>
                <w:szCs w:val="22"/>
              </w:rPr>
              <w:t>МУП «Норильский транспорт»</w:t>
            </w:r>
          </w:p>
        </w:tc>
        <w:tc>
          <w:tcPr>
            <w:tcW w:w="2126" w:type="dxa"/>
            <w:shd w:val="clear" w:color="auto" w:fill="auto"/>
            <w:vAlign w:val="center"/>
          </w:tcPr>
          <w:p w14:paraId="57807272" w14:textId="77777777" w:rsidR="00F93525" w:rsidRPr="00F93525" w:rsidRDefault="00F93525" w:rsidP="00F93525">
            <w:pPr>
              <w:jc w:val="center"/>
              <w:rPr>
                <w:sz w:val="20"/>
                <w:szCs w:val="22"/>
              </w:rPr>
            </w:pPr>
            <w:r w:rsidRPr="00F93525">
              <w:rPr>
                <w:sz w:val="20"/>
                <w:szCs w:val="22"/>
              </w:rPr>
              <w:t>767</w:t>
            </w:r>
          </w:p>
        </w:tc>
      </w:tr>
      <w:tr w:rsidR="00F93525" w:rsidRPr="00F93525" w14:paraId="2DF364F1" w14:textId="77777777" w:rsidTr="00886D74">
        <w:trPr>
          <w:trHeight w:val="286"/>
        </w:trPr>
        <w:tc>
          <w:tcPr>
            <w:tcW w:w="513" w:type="dxa"/>
            <w:shd w:val="clear" w:color="auto" w:fill="auto"/>
            <w:vAlign w:val="center"/>
          </w:tcPr>
          <w:p w14:paraId="7D513A53" w14:textId="77777777" w:rsidR="00F93525" w:rsidRPr="00F93525" w:rsidRDefault="00F93525" w:rsidP="00F93525">
            <w:pPr>
              <w:jc w:val="center"/>
              <w:rPr>
                <w:sz w:val="20"/>
                <w:szCs w:val="22"/>
              </w:rPr>
            </w:pPr>
            <w:r w:rsidRPr="00F93525">
              <w:rPr>
                <w:sz w:val="20"/>
                <w:szCs w:val="22"/>
              </w:rPr>
              <w:t>2</w:t>
            </w:r>
          </w:p>
        </w:tc>
        <w:tc>
          <w:tcPr>
            <w:tcW w:w="6712" w:type="dxa"/>
            <w:shd w:val="clear" w:color="auto" w:fill="auto"/>
            <w:vAlign w:val="center"/>
          </w:tcPr>
          <w:p w14:paraId="30377791" w14:textId="77777777" w:rsidR="00F93525" w:rsidRPr="00F93525" w:rsidRDefault="00F93525" w:rsidP="00F93525">
            <w:pPr>
              <w:jc w:val="left"/>
              <w:rPr>
                <w:sz w:val="20"/>
                <w:szCs w:val="22"/>
              </w:rPr>
            </w:pPr>
            <w:r w:rsidRPr="00F93525">
              <w:rPr>
                <w:sz w:val="20"/>
                <w:szCs w:val="22"/>
              </w:rPr>
              <w:t>МУП «Коммунальные объединенные системы»</w:t>
            </w:r>
          </w:p>
        </w:tc>
        <w:tc>
          <w:tcPr>
            <w:tcW w:w="2126" w:type="dxa"/>
            <w:shd w:val="clear" w:color="auto" w:fill="auto"/>
            <w:vAlign w:val="center"/>
          </w:tcPr>
          <w:p w14:paraId="5AF2C16D" w14:textId="77777777" w:rsidR="00F93525" w:rsidRPr="00F93525" w:rsidRDefault="00F93525" w:rsidP="00F93525">
            <w:pPr>
              <w:jc w:val="center"/>
              <w:rPr>
                <w:sz w:val="20"/>
                <w:szCs w:val="22"/>
              </w:rPr>
            </w:pPr>
            <w:r w:rsidRPr="00F93525">
              <w:rPr>
                <w:sz w:val="20"/>
                <w:szCs w:val="22"/>
              </w:rPr>
              <w:t>852</w:t>
            </w:r>
          </w:p>
        </w:tc>
      </w:tr>
      <w:tr w:rsidR="00F93525" w:rsidRPr="00F93525" w14:paraId="4529DFCC" w14:textId="77777777" w:rsidTr="00886D74">
        <w:trPr>
          <w:trHeight w:val="286"/>
        </w:trPr>
        <w:tc>
          <w:tcPr>
            <w:tcW w:w="513" w:type="dxa"/>
            <w:shd w:val="clear" w:color="auto" w:fill="auto"/>
            <w:vAlign w:val="center"/>
          </w:tcPr>
          <w:p w14:paraId="6D742C11" w14:textId="77777777" w:rsidR="00F93525" w:rsidRPr="00F93525" w:rsidRDefault="00F93525" w:rsidP="00F93525">
            <w:pPr>
              <w:jc w:val="center"/>
              <w:rPr>
                <w:sz w:val="20"/>
                <w:szCs w:val="22"/>
              </w:rPr>
            </w:pPr>
            <w:r w:rsidRPr="00F93525">
              <w:rPr>
                <w:sz w:val="20"/>
                <w:szCs w:val="22"/>
              </w:rPr>
              <w:t>3</w:t>
            </w:r>
          </w:p>
        </w:tc>
        <w:tc>
          <w:tcPr>
            <w:tcW w:w="6712" w:type="dxa"/>
            <w:shd w:val="clear" w:color="auto" w:fill="auto"/>
            <w:vAlign w:val="center"/>
          </w:tcPr>
          <w:p w14:paraId="1CCB8310" w14:textId="77777777" w:rsidR="00F93525" w:rsidRPr="00F93525" w:rsidRDefault="00F93525" w:rsidP="00F93525">
            <w:pPr>
              <w:jc w:val="left"/>
              <w:rPr>
                <w:sz w:val="20"/>
                <w:szCs w:val="22"/>
              </w:rPr>
            </w:pPr>
            <w:r w:rsidRPr="00F93525">
              <w:rPr>
                <w:sz w:val="20"/>
                <w:szCs w:val="22"/>
              </w:rPr>
              <w:t>МУП Торгово-производственное объединение «ТоргСервис»</w:t>
            </w:r>
          </w:p>
        </w:tc>
        <w:tc>
          <w:tcPr>
            <w:tcW w:w="2126" w:type="dxa"/>
            <w:shd w:val="clear" w:color="auto" w:fill="auto"/>
            <w:vAlign w:val="center"/>
          </w:tcPr>
          <w:p w14:paraId="466FAC18" w14:textId="77777777" w:rsidR="00F93525" w:rsidRPr="00F93525" w:rsidRDefault="00F93525" w:rsidP="00F93525">
            <w:pPr>
              <w:jc w:val="center"/>
              <w:rPr>
                <w:sz w:val="20"/>
                <w:szCs w:val="22"/>
              </w:rPr>
            </w:pPr>
            <w:r w:rsidRPr="00F93525">
              <w:rPr>
                <w:sz w:val="20"/>
                <w:szCs w:val="22"/>
              </w:rPr>
              <w:t>203</w:t>
            </w:r>
          </w:p>
        </w:tc>
      </w:tr>
      <w:tr w:rsidR="00F93525" w:rsidRPr="00F93525" w14:paraId="5E25DEC0" w14:textId="77777777" w:rsidTr="00886D74">
        <w:trPr>
          <w:trHeight w:val="286"/>
        </w:trPr>
        <w:tc>
          <w:tcPr>
            <w:tcW w:w="513" w:type="dxa"/>
            <w:shd w:val="clear" w:color="auto" w:fill="auto"/>
            <w:vAlign w:val="center"/>
          </w:tcPr>
          <w:p w14:paraId="727B6F18" w14:textId="77777777" w:rsidR="00F93525" w:rsidRPr="00F93525" w:rsidRDefault="00F93525" w:rsidP="00F93525">
            <w:pPr>
              <w:jc w:val="center"/>
              <w:rPr>
                <w:sz w:val="20"/>
                <w:szCs w:val="22"/>
              </w:rPr>
            </w:pPr>
            <w:r w:rsidRPr="00F93525">
              <w:rPr>
                <w:sz w:val="20"/>
                <w:szCs w:val="22"/>
              </w:rPr>
              <w:t>4</w:t>
            </w:r>
          </w:p>
        </w:tc>
        <w:tc>
          <w:tcPr>
            <w:tcW w:w="6712" w:type="dxa"/>
            <w:shd w:val="clear" w:color="auto" w:fill="auto"/>
            <w:vAlign w:val="center"/>
            <w:hideMark/>
          </w:tcPr>
          <w:p w14:paraId="0461F1B2" w14:textId="77777777" w:rsidR="00F93525" w:rsidRPr="00F93525" w:rsidRDefault="00F93525" w:rsidP="00F93525">
            <w:pPr>
              <w:jc w:val="left"/>
              <w:rPr>
                <w:sz w:val="20"/>
                <w:szCs w:val="22"/>
              </w:rPr>
            </w:pPr>
            <w:r w:rsidRPr="00F93525">
              <w:rPr>
                <w:sz w:val="20"/>
                <w:szCs w:val="22"/>
              </w:rPr>
              <w:t>МУП «Специализированная служба по вопросам похоронного дела»</w:t>
            </w:r>
          </w:p>
        </w:tc>
        <w:tc>
          <w:tcPr>
            <w:tcW w:w="2126" w:type="dxa"/>
            <w:shd w:val="clear" w:color="auto" w:fill="auto"/>
            <w:vAlign w:val="center"/>
          </w:tcPr>
          <w:p w14:paraId="3C81E473" w14:textId="77777777" w:rsidR="00F93525" w:rsidRPr="00F93525" w:rsidRDefault="00F93525" w:rsidP="00F93525">
            <w:pPr>
              <w:jc w:val="center"/>
              <w:rPr>
                <w:sz w:val="20"/>
                <w:szCs w:val="22"/>
              </w:rPr>
            </w:pPr>
            <w:r w:rsidRPr="00F93525">
              <w:rPr>
                <w:sz w:val="20"/>
                <w:szCs w:val="22"/>
              </w:rPr>
              <w:t>23</w:t>
            </w:r>
          </w:p>
        </w:tc>
      </w:tr>
      <w:tr w:rsidR="00F93525" w:rsidRPr="00F93525" w14:paraId="4FEC9E2F" w14:textId="77777777" w:rsidTr="00886D74">
        <w:trPr>
          <w:trHeight w:val="286"/>
        </w:trPr>
        <w:tc>
          <w:tcPr>
            <w:tcW w:w="513" w:type="dxa"/>
            <w:shd w:val="clear" w:color="auto" w:fill="auto"/>
            <w:vAlign w:val="center"/>
          </w:tcPr>
          <w:p w14:paraId="6DDF56D2" w14:textId="77777777" w:rsidR="00F93525" w:rsidRPr="00F93525" w:rsidRDefault="00F93525" w:rsidP="00F93525">
            <w:pPr>
              <w:jc w:val="center"/>
              <w:rPr>
                <w:sz w:val="20"/>
                <w:szCs w:val="22"/>
              </w:rPr>
            </w:pPr>
            <w:r w:rsidRPr="00F93525">
              <w:rPr>
                <w:sz w:val="20"/>
                <w:szCs w:val="22"/>
              </w:rPr>
              <w:t>5</w:t>
            </w:r>
          </w:p>
        </w:tc>
        <w:tc>
          <w:tcPr>
            <w:tcW w:w="6712" w:type="dxa"/>
            <w:shd w:val="clear" w:color="auto" w:fill="auto"/>
            <w:vAlign w:val="center"/>
          </w:tcPr>
          <w:p w14:paraId="2C12A5C9" w14:textId="77777777" w:rsidR="00F93525" w:rsidRPr="00F93525" w:rsidRDefault="00F93525" w:rsidP="00F93525">
            <w:pPr>
              <w:jc w:val="left"/>
              <w:rPr>
                <w:sz w:val="20"/>
                <w:szCs w:val="22"/>
              </w:rPr>
            </w:pPr>
            <w:r w:rsidRPr="00F93525">
              <w:rPr>
                <w:sz w:val="20"/>
                <w:szCs w:val="22"/>
              </w:rPr>
              <w:t>ООО «УК «ЖКС-Норильск»</w:t>
            </w:r>
          </w:p>
        </w:tc>
        <w:tc>
          <w:tcPr>
            <w:tcW w:w="2126" w:type="dxa"/>
            <w:shd w:val="clear" w:color="auto" w:fill="auto"/>
            <w:vAlign w:val="center"/>
          </w:tcPr>
          <w:p w14:paraId="626ECE48" w14:textId="77777777" w:rsidR="00F93525" w:rsidRPr="00F93525" w:rsidRDefault="00F93525" w:rsidP="00F93525">
            <w:pPr>
              <w:jc w:val="center"/>
              <w:rPr>
                <w:sz w:val="20"/>
                <w:szCs w:val="22"/>
              </w:rPr>
            </w:pPr>
            <w:r w:rsidRPr="00F93525">
              <w:rPr>
                <w:sz w:val="20"/>
                <w:szCs w:val="22"/>
              </w:rPr>
              <w:t>272</w:t>
            </w:r>
          </w:p>
        </w:tc>
      </w:tr>
      <w:tr w:rsidR="00F93525" w:rsidRPr="00F93525" w14:paraId="2E4FD81C" w14:textId="77777777" w:rsidTr="00886D74">
        <w:trPr>
          <w:trHeight w:val="272"/>
        </w:trPr>
        <w:tc>
          <w:tcPr>
            <w:tcW w:w="513" w:type="dxa"/>
            <w:shd w:val="clear" w:color="auto" w:fill="auto"/>
            <w:vAlign w:val="center"/>
          </w:tcPr>
          <w:p w14:paraId="437D5ED8" w14:textId="77777777" w:rsidR="00F93525" w:rsidRPr="00F93525" w:rsidRDefault="00F93525" w:rsidP="00F93525">
            <w:pPr>
              <w:jc w:val="center"/>
              <w:rPr>
                <w:sz w:val="20"/>
                <w:szCs w:val="22"/>
              </w:rPr>
            </w:pPr>
            <w:r w:rsidRPr="00F93525">
              <w:rPr>
                <w:sz w:val="20"/>
                <w:szCs w:val="22"/>
              </w:rPr>
              <w:t>6</w:t>
            </w:r>
          </w:p>
        </w:tc>
        <w:tc>
          <w:tcPr>
            <w:tcW w:w="6712" w:type="dxa"/>
            <w:shd w:val="clear" w:color="auto" w:fill="auto"/>
            <w:vAlign w:val="center"/>
          </w:tcPr>
          <w:p w14:paraId="3BAC6248" w14:textId="77777777" w:rsidR="00F93525" w:rsidRPr="00F93525" w:rsidRDefault="00F93525" w:rsidP="00F93525">
            <w:pPr>
              <w:jc w:val="left"/>
              <w:rPr>
                <w:sz w:val="20"/>
                <w:szCs w:val="22"/>
              </w:rPr>
            </w:pPr>
            <w:r w:rsidRPr="00F93525">
              <w:rPr>
                <w:sz w:val="20"/>
                <w:szCs w:val="22"/>
              </w:rPr>
              <w:t>ООО «УК «Город»</w:t>
            </w:r>
          </w:p>
        </w:tc>
        <w:tc>
          <w:tcPr>
            <w:tcW w:w="2126" w:type="dxa"/>
            <w:shd w:val="clear" w:color="auto" w:fill="auto"/>
            <w:vAlign w:val="center"/>
          </w:tcPr>
          <w:p w14:paraId="5F432784" w14:textId="77777777" w:rsidR="00F93525" w:rsidRPr="00F93525" w:rsidRDefault="00F93525" w:rsidP="00F93525">
            <w:pPr>
              <w:jc w:val="center"/>
              <w:rPr>
                <w:sz w:val="20"/>
                <w:szCs w:val="22"/>
              </w:rPr>
            </w:pPr>
            <w:r w:rsidRPr="00F93525">
              <w:rPr>
                <w:sz w:val="20"/>
                <w:szCs w:val="22"/>
              </w:rPr>
              <w:t>179</w:t>
            </w:r>
          </w:p>
        </w:tc>
      </w:tr>
    </w:tbl>
    <w:p w14:paraId="482265E4" w14:textId="77777777" w:rsidR="00F93525" w:rsidRPr="00F93525" w:rsidRDefault="00F93525" w:rsidP="00F93525">
      <w:pPr>
        <w:rPr>
          <w:sz w:val="18"/>
          <w:szCs w:val="16"/>
        </w:rPr>
      </w:pPr>
    </w:p>
    <w:p w14:paraId="6AABACC0" w14:textId="77777777" w:rsidR="00F93525" w:rsidRPr="00F93525" w:rsidRDefault="00F93525" w:rsidP="00BB51E2">
      <w:pPr>
        <w:ind w:firstLine="709"/>
        <w:rPr>
          <w:sz w:val="26"/>
          <w:szCs w:val="26"/>
        </w:rPr>
      </w:pPr>
      <w:r w:rsidRPr="00F93525">
        <w:rPr>
          <w:sz w:val="26"/>
          <w:szCs w:val="26"/>
        </w:rPr>
        <w:t>По итогам 9 месяцев 2025 года обозначенными организациями перечислено налогов на сумму 101 333,1 тыс. руб. в местный бюджет.</w:t>
      </w:r>
    </w:p>
    <w:p w14:paraId="7A9F3625" w14:textId="77777777" w:rsidR="00FC76F1" w:rsidRPr="00FC76F1" w:rsidRDefault="00FC76F1" w:rsidP="00FC76F1">
      <w:pPr>
        <w:pStyle w:val="1"/>
        <w:numPr>
          <w:ilvl w:val="0"/>
          <w:numId w:val="25"/>
        </w:numPr>
        <w:tabs>
          <w:tab w:val="left" w:pos="284"/>
        </w:tabs>
        <w:spacing w:before="240" w:after="240"/>
        <w:ind w:left="0" w:firstLine="0"/>
        <w:jc w:val="center"/>
      </w:pPr>
      <w:bookmarkStart w:id="55" w:name="_Toc214024880"/>
      <w:bookmarkStart w:id="56" w:name="_Toc225833540"/>
      <w:bookmarkStart w:id="57" w:name="_Toc244917720"/>
      <w:r w:rsidRPr="00FC76F1">
        <w:t>Жилищно-коммунальное хозяйство</w:t>
      </w:r>
      <w:bookmarkEnd w:id="55"/>
    </w:p>
    <w:bookmarkEnd w:id="56"/>
    <w:bookmarkEnd w:id="57"/>
    <w:p w14:paraId="48ED17D0" w14:textId="34CCA7BD" w:rsidR="00FC76F1" w:rsidRPr="00FC76F1" w:rsidRDefault="00FC76F1" w:rsidP="00FC76F1">
      <w:pPr>
        <w:ind w:firstLine="709"/>
        <w:jc w:val="center"/>
        <w:rPr>
          <w:b/>
          <w:i/>
          <w:sz w:val="26"/>
          <w:szCs w:val="26"/>
        </w:rPr>
      </w:pPr>
      <w:r w:rsidRPr="00FC76F1">
        <w:rPr>
          <w:b/>
          <w:i/>
          <w:sz w:val="26"/>
          <w:szCs w:val="26"/>
        </w:rPr>
        <w:t>Жилищный фонд</w:t>
      </w:r>
    </w:p>
    <w:p w14:paraId="4AB74F78" w14:textId="77777777" w:rsidR="00FC76F1" w:rsidRPr="00FC76F1" w:rsidRDefault="00FC76F1" w:rsidP="00FC76F1">
      <w:pPr>
        <w:ind w:firstLine="709"/>
        <w:jc w:val="center"/>
        <w:rPr>
          <w:rFonts w:eastAsia="Calibri"/>
          <w:sz w:val="18"/>
          <w:szCs w:val="26"/>
          <w:highlight w:val="yellow"/>
        </w:rPr>
      </w:pPr>
    </w:p>
    <w:p w14:paraId="75707E51" w14:textId="77777777" w:rsidR="00FC76F1" w:rsidRPr="00FC76F1" w:rsidRDefault="00FC76F1" w:rsidP="00FC76F1">
      <w:pPr>
        <w:ind w:firstLine="709"/>
        <w:rPr>
          <w:rFonts w:eastAsia="Calibri"/>
          <w:sz w:val="26"/>
          <w:szCs w:val="26"/>
        </w:rPr>
      </w:pPr>
      <w:r w:rsidRPr="00FC76F1">
        <w:rPr>
          <w:rFonts w:eastAsia="Calibri"/>
          <w:sz w:val="26"/>
          <w:szCs w:val="26"/>
        </w:rPr>
        <w:t xml:space="preserve">Эксплуатация жилищного фонда муниципального образования город Норильск имеет свои специфические особенности в связи со сложными климатическими условиями региона, отличающимися продолжительным зимним периодом, высокими значениями отрицательных температур в сочетании с активными ветровыми потоками (достигают до 40 м/с). Особенность эксплуатации также связана с уникальностью строительства многоэтажных домов на вечномерзлом основании.  </w:t>
      </w:r>
    </w:p>
    <w:p w14:paraId="77AACD74" w14:textId="77777777" w:rsidR="00FC76F1" w:rsidRPr="00FC76F1" w:rsidRDefault="00FC76F1" w:rsidP="00FC76F1">
      <w:pPr>
        <w:ind w:firstLine="709"/>
        <w:rPr>
          <w:rFonts w:eastAsia="Calibri"/>
          <w:sz w:val="26"/>
          <w:szCs w:val="26"/>
        </w:rPr>
      </w:pPr>
      <w:r w:rsidRPr="00FC76F1">
        <w:rPr>
          <w:rFonts w:eastAsia="Calibri"/>
          <w:sz w:val="26"/>
          <w:szCs w:val="26"/>
        </w:rPr>
        <w:t>По состоянию на 01.10.2025 на территории города Норильска количество многоквартирных домов (далее – МКД) составило 856 ед. (4 548,5 тыс. м</w:t>
      </w:r>
      <w:r w:rsidRPr="00FC76F1">
        <w:rPr>
          <w:rFonts w:eastAsia="Calibri"/>
          <w:sz w:val="26"/>
          <w:szCs w:val="26"/>
          <w:vertAlign w:val="superscript"/>
        </w:rPr>
        <w:t>2</w:t>
      </w:r>
      <w:r w:rsidRPr="00FC76F1">
        <w:rPr>
          <w:rFonts w:eastAsia="Calibri"/>
          <w:sz w:val="26"/>
          <w:szCs w:val="26"/>
        </w:rPr>
        <w:t>, в том числе: жилые помещения – 4 281,5 тыс. м</w:t>
      </w:r>
      <w:r w:rsidRPr="00FC76F1">
        <w:rPr>
          <w:rFonts w:eastAsia="Calibri"/>
          <w:sz w:val="26"/>
          <w:szCs w:val="26"/>
          <w:vertAlign w:val="superscript"/>
        </w:rPr>
        <w:t>2</w:t>
      </w:r>
      <w:r w:rsidRPr="00FC76F1">
        <w:rPr>
          <w:rFonts w:eastAsia="Calibri"/>
          <w:sz w:val="26"/>
          <w:szCs w:val="26"/>
        </w:rPr>
        <w:t>, нежилые помещения – 267,0 тыс. м</w:t>
      </w:r>
      <w:r w:rsidRPr="00FC76F1">
        <w:rPr>
          <w:rFonts w:eastAsia="Calibri"/>
          <w:sz w:val="26"/>
          <w:szCs w:val="26"/>
          <w:vertAlign w:val="superscript"/>
        </w:rPr>
        <w:t>2</w:t>
      </w:r>
      <w:r w:rsidRPr="00FC76F1">
        <w:rPr>
          <w:rFonts w:eastAsia="Calibri"/>
          <w:sz w:val="26"/>
          <w:szCs w:val="26"/>
        </w:rPr>
        <w:t>), что на 4 ед. больше в сравнении с аналогичным периодом прошлого года.</w:t>
      </w:r>
    </w:p>
    <w:p w14:paraId="6E98C7DC" w14:textId="77777777" w:rsidR="00FC76F1" w:rsidRPr="00FC76F1" w:rsidRDefault="00FC76F1" w:rsidP="00FC76F1">
      <w:pPr>
        <w:ind w:firstLine="709"/>
        <w:rPr>
          <w:rFonts w:eastAsia="Calibri"/>
          <w:sz w:val="26"/>
          <w:szCs w:val="26"/>
        </w:rPr>
      </w:pPr>
      <w:r w:rsidRPr="00FC76F1">
        <w:rPr>
          <w:bCs/>
          <w:color w:val="000000"/>
          <w:kern w:val="24"/>
          <w:sz w:val="26"/>
          <w:szCs w:val="26"/>
        </w:rPr>
        <w:t>Изменение произошло в связи с</w:t>
      </w:r>
      <w:r w:rsidRPr="00FC76F1">
        <w:rPr>
          <w:rFonts w:eastAsia="Calibri"/>
          <w:sz w:val="26"/>
          <w:szCs w:val="26"/>
        </w:rPr>
        <w:t>:</w:t>
      </w:r>
    </w:p>
    <w:p w14:paraId="76383256" w14:textId="77777777" w:rsidR="00FC76F1" w:rsidRPr="00FC76F1" w:rsidRDefault="00FC76F1" w:rsidP="00FC76F1">
      <w:pPr>
        <w:ind w:firstLine="709"/>
        <w:rPr>
          <w:bCs/>
          <w:color w:val="000000"/>
          <w:kern w:val="24"/>
          <w:sz w:val="26"/>
          <w:szCs w:val="26"/>
        </w:rPr>
      </w:pPr>
      <w:r w:rsidRPr="00FC76F1">
        <w:rPr>
          <w:bCs/>
          <w:color w:val="000000"/>
          <w:kern w:val="24"/>
          <w:sz w:val="26"/>
          <w:szCs w:val="26"/>
        </w:rPr>
        <w:t>– выбытием из состава жилищного фонда МКД по адресу: ул. Московская, д.31 (</w:t>
      </w:r>
      <w:r w:rsidRPr="00FC76F1">
        <w:rPr>
          <w:sz w:val="26"/>
          <w:szCs w:val="26"/>
        </w:rPr>
        <w:t>в связи с признанием аварийным и расселением на отчетную дату</w:t>
      </w:r>
      <w:r w:rsidRPr="00FC76F1">
        <w:rPr>
          <w:bCs/>
          <w:color w:val="000000"/>
          <w:kern w:val="24"/>
          <w:sz w:val="26"/>
          <w:szCs w:val="26"/>
        </w:rPr>
        <w:t>), ул. Нансена, д. 113 (с изменением статуса на нежилой);</w:t>
      </w:r>
    </w:p>
    <w:p w14:paraId="64F01157" w14:textId="77777777" w:rsidR="00FC76F1" w:rsidRPr="00FC76F1" w:rsidRDefault="00FC76F1" w:rsidP="00FC76F1">
      <w:pPr>
        <w:ind w:firstLine="709"/>
        <w:rPr>
          <w:rFonts w:eastAsia="Calibri"/>
          <w:sz w:val="26"/>
          <w:szCs w:val="26"/>
        </w:rPr>
      </w:pPr>
      <w:r w:rsidRPr="00FC76F1">
        <w:rPr>
          <w:bCs/>
          <w:color w:val="000000"/>
          <w:kern w:val="24"/>
          <w:sz w:val="26"/>
          <w:szCs w:val="26"/>
        </w:rPr>
        <w:lastRenderedPageBreak/>
        <w:t>– принятием к учету МКД по адресу: пр. Солнечный, д. 12 (собственность ПАО «ГМК «Норильский никель»);</w:t>
      </w:r>
    </w:p>
    <w:p w14:paraId="68D6196F" w14:textId="77777777" w:rsidR="00FC76F1" w:rsidRPr="00FC76F1" w:rsidRDefault="00FC76F1" w:rsidP="00FC76F1">
      <w:pPr>
        <w:ind w:firstLine="709"/>
        <w:rPr>
          <w:bCs/>
          <w:color w:val="000000"/>
          <w:kern w:val="24"/>
          <w:sz w:val="26"/>
          <w:szCs w:val="26"/>
        </w:rPr>
      </w:pPr>
      <w:r w:rsidRPr="00FC76F1">
        <w:rPr>
          <w:bCs/>
          <w:color w:val="000000"/>
          <w:kern w:val="24"/>
          <w:sz w:val="26"/>
          <w:szCs w:val="26"/>
        </w:rPr>
        <w:t>– введением в эксплуатацию 5 МКД по адресам: ул. Лауреатов, д. 56, д. 58, ул. Спортивная, д. 4, д. 6, ул. Павлова, д.23.</w:t>
      </w:r>
    </w:p>
    <w:p w14:paraId="789AA790" w14:textId="7FBE02B1" w:rsidR="00FC76F1" w:rsidRPr="00FC76F1" w:rsidRDefault="00FC76F1" w:rsidP="00FC76F1">
      <w:pPr>
        <w:ind w:firstLine="709"/>
        <w:rPr>
          <w:rFonts w:eastAsia="Calibri"/>
          <w:sz w:val="26"/>
          <w:szCs w:val="26"/>
        </w:rPr>
      </w:pPr>
      <w:r w:rsidRPr="00FC76F1">
        <w:rPr>
          <w:rFonts w:eastAsia="Calibri"/>
          <w:sz w:val="26"/>
          <w:szCs w:val="26"/>
        </w:rPr>
        <w:t>Также стоит отметить, что в августе 2025 года введен в эксплуатацию 1 МКД по адресу: Пушкина, д.10 (строительный адрес – Кирова, д.7/10), однако в связи с передачей его в управляющую компанию с 15.10.2025 данные с учетом указанного дома будут отражены в итогах социально-экономического развития за 2025 год.</w:t>
      </w:r>
      <w:r w:rsidR="00B402DD">
        <w:rPr>
          <w:rFonts w:eastAsia="Calibri"/>
          <w:sz w:val="26"/>
          <w:szCs w:val="26"/>
        </w:rPr>
        <w:t xml:space="preserve"> </w:t>
      </w:r>
      <w:r w:rsidR="00B402DD" w:rsidRPr="00B402DD">
        <w:rPr>
          <w:rFonts w:eastAsia="Calibri"/>
          <w:sz w:val="26"/>
          <w:szCs w:val="26"/>
        </w:rPr>
        <w:t>Кроме того, в конце года планируется введение в эксплуатацию 2 МКД</w:t>
      </w:r>
      <w:r w:rsidR="00F20997">
        <w:rPr>
          <w:rFonts w:eastAsia="Calibri"/>
          <w:sz w:val="26"/>
          <w:szCs w:val="26"/>
        </w:rPr>
        <w:t xml:space="preserve"> (</w:t>
      </w:r>
      <w:r w:rsidR="00536D0E">
        <w:rPr>
          <w:rFonts w:eastAsia="Calibri"/>
          <w:sz w:val="26"/>
          <w:szCs w:val="26"/>
        </w:rPr>
        <w:t>ул. 50 лет октября, д.</w:t>
      </w:r>
      <w:r w:rsidR="00F20997" w:rsidRPr="00F20997">
        <w:rPr>
          <w:rFonts w:eastAsia="Calibri"/>
          <w:sz w:val="26"/>
          <w:szCs w:val="26"/>
        </w:rPr>
        <w:t>2В</w:t>
      </w:r>
      <w:r w:rsidR="00F20997">
        <w:rPr>
          <w:rFonts w:eastAsia="Calibri"/>
          <w:sz w:val="26"/>
          <w:szCs w:val="26"/>
        </w:rPr>
        <w:t>, д.2Б)</w:t>
      </w:r>
      <w:r w:rsidR="00B402DD" w:rsidRPr="00B402DD">
        <w:rPr>
          <w:rFonts w:eastAsia="Calibri"/>
          <w:sz w:val="26"/>
          <w:szCs w:val="26"/>
        </w:rPr>
        <w:t xml:space="preserve">, строительство которых выполняется в рамках </w:t>
      </w:r>
      <w:r w:rsidR="00B402DD">
        <w:rPr>
          <w:rFonts w:eastAsia="Calibri"/>
          <w:sz w:val="26"/>
          <w:szCs w:val="26"/>
        </w:rPr>
        <w:t>Комплексного плана</w:t>
      </w:r>
      <w:r w:rsidR="00B402DD" w:rsidRPr="00B402DD">
        <w:rPr>
          <w:rFonts w:eastAsia="Calibri"/>
          <w:sz w:val="26"/>
          <w:szCs w:val="26"/>
        </w:rPr>
        <w:t xml:space="preserve"> за счет средств </w:t>
      </w:r>
      <w:r w:rsidR="00B402DD" w:rsidRPr="00FC76F1">
        <w:rPr>
          <w:bCs/>
          <w:color w:val="000000"/>
          <w:kern w:val="24"/>
          <w:sz w:val="26"/>
          <w:szCs w:val="26"/>
        </w:rPr>
        <w:t>ПАО «ГМК «Норильский никель»</w:t>
      </w:r>
      <w:r w:rsidR="00B402DD">
        <w:rPr>
          <w:bCs/>
          <w:color w:val="000000"/>
          <w:kern w:val="24"/>
          <w:sz w:val="26"/>
          <w:szCs w:val="26"/>
        </w:rPr>
        <w:t>.</w:t>
      </w:r>
    </w:p>
    <w:p w14:paraId="601B4342" w14:textId="77777777" w:rsidR="00FC76F1" w:rsidRPr="00FC76F1" w:rsidRDefault="00FC76F1" w:rsidP="00FC76F1">
      <w:pPr>
        <w:ind w:firstLine="709"/>
        <w:rPr>
          <w:rFonts w:eastAsia="Calibri"/>
          <w:sz w:val="26"/>
          <w:szCs w:val="26"/>
        </w:rPr>
      </w:pPr>
      <w:r w:rsidRPr="00FC76F1">
        <w:rPr>
          <w:rFonts w:eastAsia="Calibri"/>
          <w:sz w:val="26"/>
          <w:szCs w:val="26"/>
        </w:rPr>
        <w:t>Рост количества МКД сопровождается значительным уровнем их благоустройства, что подтверждается высокой обеспеченностью домов всеми необходимыми коммуникациями. Так, уровень благоустройства (обеспечение холодным и горячим водоснабжением, водоотведением, электроэнергией и т.д.) городского жилищного фонда составил 100%. Из общего числа МКД оборудовано общедомовыми приборами учета и регулирования потребления воды и энергоресурсов (счетчиками): холодная вода – 79,9%, горячая вода – 79,5%, теплоэнергия – 79,7%, электроэнергия – 100%.</w:t>
      </w:r>
    </w:p>
    <w:p w14:paraId="10F0363D" w14:textId="155575D2" w:rsidR="00FC76F1" w:rsidRPr="00FC76F1" w:rsidRDefault="00FC76F1" w:rsidP="00FC76F1">
      <w:pPr>
        <w:ind w:firstLine="709"/>
        <w:rPr>
          <w:sz w:val="26"/>
          <w:szCs w:val="26"/>
        </w:rPr>
      </w:pPr>
      <w:r w:rsidRPr="00FC76F1">
        <w:rPr>
          <w:sz w:val="26"/>
          <w:szCs w:val="26"/>
        </w:rPr>
        <w:t>В рамках анализа структуры жилищного фонда в таблице 2</w:t>
      </w:r>
      <w:r w:rsidR="00C84518">
        <w:rPr>
          <w:sz w:val="26"/>
          <w:szCs w:val="26"/>
        </w:rPr>
        <w:t>7</w:t>
      </w:r>
      <w:r w:rsidRPr="00FC76F1">
        <w:rPr>
          <w:sz w:val="26"/>
          <w:szCs w:val="26"/>
        </w:rPr>
        <w:t xml:space="preserve"> представлено распределение МКД по сериям для более детальной характеристики состава и особенностей существующего фонда жилья на отчетную дату.</w:t>
      </w:r>
    </w:p>
    <w:p w14:paraId="6A5D6DEB" w14:textId="40905B1C" w:rsidR="00FC76F1" w:rsidRPr="00FC76F1" w:rsidRDefault="00C84518" w:rsidP="00FC76F1">
      <w:pPr>
        <w:jc w:val="right"/>
        <w:rPr>
          <w:rFonts w:eastAsia="Calibri"/>
          <w:sz w:val="26"/>
          <w:szCs w:val="26"/>
        </w:rPr>
      </w:pPr>
      <w:r>
        <w:rPr>
          <w:rFonts w:eastAsia="Calibri"/>
          <w:sz w:val="26"/>
          <w:szCs w:val="26"/>
        </w:rPr>
        <w:t>Таблица 27</w:t>
      </w:r>
    </w:p>
    <w:p w14:paraId="1D4EAD36" w14:textId="77777777" w:rsidR="00FC76F1" w:rsidRPr="00FC76F1" w:rsidRDefault="00FC76F1" w:rsidP="00FC76F1">
      <w:pPr>
        <w:spacing w:after="120"/>
        <w:jc w:val="center"/>
        <w:rPr>
          <w:sz w:val="26"/>
          <w:szCs w:val="26"/>
        </w:rPr>
      </w:pPr>
      <w:r w:rsidRPr="00FC76F1">
        <w:rPr>
          <w:sz w:val="26"/>
          <w:szCs w:val="26"/>
        </w:rPr>
        <w:t>Динамика количества МКД по сериям</w:t>
      </w:r>
    </w:p>
    <w:tbl>
      <w:tblPr>
        <w:tblStyle w:val="28"/>
        <w:tblW w:w="9351" w:type="dxa"/>
        <w:tblLook w:val="04A0" w:firstRow="1" w:lastRow="0" w:firstColumn="1" w:lastColumn="0" w:noHBand="0" w:noVBand="1"/>
      </w:tblPr>
      <w:tblGrid>
        <w:gridCol w:w="4815"/>
        <w:gridCol w:w="1417"/>
        <w:gridCol w:w="1418"/>
        <w:gridCol w:w="1701"/>
      </w:tblGrid>
      <w:tr w:rsidR="00FC76F1" w:rsidRPr="00FC76F1" w14:paraId="69240F25" w14:textId="77777777" w:rsidTr="00FC76F1">
        <w:trPr>
          <w:trHeight w:val="237"/>
          <w:tblHeader/>
        </w:trPr>
        <w:tc>
          <w:tcPr>
            <w:tcW w:w="4815" w:type="dxa"/>
            <w:shd w:val="clear" w:color="auto" w:fill="C7CCE4"/>
            <w:vAlign w:val="center"/>
          </w:tcPr>
          <w:p w14:paraId="6E57A61D" w14:textId="77777777" w:rsidR="00FC76F1" w:rsidRPr="00FC76F1" w:rsidRDefault="00FC76F1" w:rsidP="00FC76F1">
            <w:pPr>
              <w:jc w:val="center"/>
              <w:rPr>
                <w:b/>
                <w:bCs/>
                <w:sz w:val="20"/>
                <w:szCs w:val="20"/>
              </w:rPr>
            </w:pPr>
            <w:r w:rsidRPr="00FC76F1">
              <w:rPr>
                <w:b/>
                <w:bCs/>
                <w:sz w:val="20"/>
                <w:szCs w:val="20"/>
              </w:rPr>
              <w:t>Серии МКД</w:t>
            </w:r>
          </w:p>
        </w:tc>
        <w:tc>
          <w:tcPr>
            <w:tcW w:w="1417" w:type="dxa"/>
            <w:shd w:val="clear" w:color="auto" w:fill="C7CCE4"/>
            <w:vAlign w:val="center"/>
          </w:tcPr>
          <w:p w14:paraId="338C9AE6" w14:textId="77777777" w:rsidR="00FC76F1" w:rsidRPr="00FC76F1" w:rsidRDefault="00FC76F1" w:rsidP="00FC76F1">
            <w:pPr>
              <w:jc w:val="center"/>
              <w:rPr>
                <w:b/>
                <w:bCs/>
                <w:sz w:val="20"/>
                <w:szCs w:val="20"/>
              </w:rPr>
            </w:pPr>
            <w:r w:rsidRPr="00FC76F1">
              <w:rPr>
                <w:b/>
                <w:bCs/>
                <w:sz w:val="20"/>
                <w:szCs w:val="20"/>
              </w:rPr>
              <w:t>01.10.2024</w:t>
            </w:r>
          </w:p>
        </w:tc>
        <w:tc>
          <w:tcPr>
            <w:tcW w:w="1418" w:type="dxa"/>
            <w:shd w:val="clear" w:color="auto" w:fill="C7CCE4"/>
            <w:vAlign w:val="center"/>
          </w:tcPr>
          <w:p w14:paraId="341F46D7" w14:textId="77777777" w:rsidR="00FC76F1" w:rsidRPr="00FC76F1" w:rsidRDefault="00FC76F1" w:rsidP="00FC76F1">
            <w:pPr>
              <w:jc w:val="center"/>
              <w:rPr>
                <w:b/>
                <w:bCs/>
                <w:sz w:val="20"/>
                <w:szCs w:val="20"/>
              </w:rPr>
            </w:pPr>
            <w:r w:rsidRPr="00FC76F1">
              <w:rPr>
                <w:b/>
                <w:bCs/>
                <w:sz w:val="20"/>
                <w:szCs w:val="20"/>
              </w:rPr>
              <w:t>01.10.2025</w:t>
            </w:r>
          </w:p>
        </w:tc>
        <w:tc>
          <w:tcPr>
            <w:tcW w:w="1701" w:type="dxa"/>
            <w:shd w:val="clear" w:color="auto" w:fill="C7CCE4"/>
            <w:vAlign w:val="center"/>
          </w:tcPr>
          <w:p w14:paraId="2EED856A" w14:textId="77777777" w:rsidR="00FC76F1" w:rsidRPr="00FC76F1" w:rsidRDefault="00FC76F1" w:rsidP="00FC76F1">
            <w:pPr>
              <w:jc w:val="center"/>
              <w:rPr>
                <w:b/>
                <w:bCs/>
                <w:sz w:val="20"/>
                <w:szCs w:val="20"/>
              </w:rPr>
            </w:pPr>
            <w:r w:rsidRPr="00FC76F1">
              <w:rPr>
                <w:b/>
                <w:bCs/>
                <w:sz w:val="20"/>
                <w:szCs w:val="20"/>
              </w:rPr>
              <w:t>Динамика, ед.</w:t>
            </w:r>
          </w:p>
        </w:tc>
      </w:tr>
      <w:tr w:rsidR="00FC76F1" w:rsidRPr="00FC76F1" w14:paraId="229DF228" w14:textId="77777777" w:rsidTr="002C55DC">
        <w:tc>
          <w:tcPr>
            <w:tcW w:w="4815" w:type="dxa"/>
            <w:shd w:val="clear" w:color="auto" w:fill="auto"/>
            <w:vAlign w:val="center"/>
          </w:tcPr>
          <w:p w14:paraId="2765DDE7" w14:textId="77777777" w:rsidR="00FC76F1" w:rsidRPr="00FC76F1" w:rsidRDefault="00FC76F1" w:rsidP="00FC76F1">
            <w:pPr>
              <w:jc w:val="left"/>
              <w:rPr>
                <w:sz w:val="20"/>
                <w:szCs w:val="20"/>
              </w:rPr>
            </w:pPr>
            <w:r w:rsidRPr="00FC76F1">
              <w:rPr>
                <w:sz w:val="20"/>
                <w:szCs w:val="20"/>
              </w:rPr>
              <w:t>Серии НК-12, 111-84, 111-112, К-69, индивидуальные проекты, ед.</w:t>
            </w:r>
          </w:p>
        </w:tc>
        <w:tc>
          <w:tcPr>
            <w:tcW w:w="1417" w:type="dxa"/>
            <w:vAlign w:val="center"/>
          </w:tcPr>
          <w:p w14:paraId="09FEAA22" w14:textId="77777777" w:rsidR="00FC76F1" w:rsidRPr="00FC76F1" w:rsidRDefault="00FC76F1" w:rsidP="00FC76F1">
            <w:pPr>
              <w:jc w:val="center"/>
              <w:rPr>
                <w:sz w:val="20"/>
                <w:szCs w:val="20"/>
              </w:rPr>
            </w:pPr>
            <w:r w:rsidRPr="00FC76F1">
              <w:rPr>
                <w:sz w:val="20"/>
                <w:szCs w:val="20"/>
              </w:rPr>
              <w:t>470</w:t>
            </w:r>
          </w:p>
        </w:tc>
        <w:tc>
          <w:tcPr>
            <w:tcW w:w="1418" w:type="dxa"/>
            <w:vAlign w:val="center"/>
          </w:tcPr>
          <w:p w14:paraId="09D18B35" w14:textId="77777777" w:rsidR="00FC76F1" w:rsidRPr="00FC76F1" w:rsidRDefault="00FC76F1" w:rsidP="00FC76F1">
            <w:pPr>
              <w:jc w:val="center"/>
              <w:rPr>
                <w:sz w:val="20"/>
                <w:szCs w:val="20"/>
              </w:rPr>
            </w:pPr>
            <w:r w:rsidRPr="00FC76F1">
              <w:rPr>
                <w:sz w:val="20"/>
                <w:szCs w:val="20"/>
              </w:rPr>
              <w:t>476</w:t>
            </w:r>
          </w:p>
        </w:tc>
        <w:tc>
          <w:tcPr>
            <w:tcW w:w="1701" w:type="dxa"/>
            <w:vAlign w:val="center"/>
          </w:tcPr>
          <w:p w14:paraId="46D63437" w14:textId="77777777" w:rsidR="00FC76F1" w:rsidRPr="00FC76F1" w:rsidRDefault="00FC76F1" w:rsidP="00FC76F1">
            <w:pPr>
              <w:jc w:val="center"/>
              <w:rPr>
                <w:sz w:val="20"/>
                <w:szCs w:val="20"/>
              </w:rPr>
            </w:pPr>
            <w:r w:rsidRPr="00FC76F1">
              <w:rPr>
                <w:sz w:val="20"/>
                <w:szCs w:val="20"/>
              </w:rPr>
              <w:t>+6</w:t>
            </w:r>
          </w:p>
        </w:tc>
      </w:tr>
      <w:tr w:rsidR="00FC76F1" w:rsidRPr="00FC76F1" w14:paraId="6DC0977C" w14:textId="77777777" w:rsidTr="00FC76F1">
        <w:tc>
          <w:tcPr>
            <w:tcW w:w="4815" w:type="dxa"/>
            <w:shd w:val="clear" w:color="auto" w:fill="F2F2F2"/>
            <w:vAlign w:val="center"/>
          </w:tcPr>
          <w:p w14:paraId="205FA9A5" w14:textId="77777777" w:rsidR="00FC76F1" w:rsidRPr="00FC76F1" w:rsidRDefault="00FC76F1" w:rsidP="00FC76F1">
            <w:pPr>
              <w:jc w:val="right"/>
              <w:rPr>
                <w:i/>
                <w:sz w:val="20"/>
                <w:szCs w:val="20"/>
              </w:rPr>
            </w:pPr>
            <w:r w:rsidRPr="00FC76F1">
              <w:rPr>
                <w:i/>
                <w:sz w:val="20"/>
                <w:szCs w:val="20"/>
              </w:rPr>
              <w:t>Удельный вес, %</w:t>
            </w:r>
          </w:p>
        </w:tc>
        <w:tc>
          <w:tcPr>
            <w:tcW w:w="1417" w:type="dxa"/>
            <w:shd w:val="clear" w:color="auto" w:fill="F2F2F2"/>
            <w:vAlign w:val="center"/>
          </w:tcPr>
          <w:p w14:paraId="10FBF2DD" w14:textId="77777777" w:rsidR="00FC76F1" w:rsidRPr="00FC76F1" w:rsidRDefault="00FC76F1" w:rsidP="00FC76F1">
            <w:pPr>
              <w:jc w:val="center"/>
              <w:rPr>
                <w:i/>
                <w:sz w:val="20"/>
                <w:szCs w:val="20"/>
              </w:rPr>
            </w:pPr>
            <w:r w:rsidRPr="00FC76F1">
              <w:rPr>
                <w:i/>
                <w:sz w:val="20"/>
                <w:szCs w:val="20"/>
              </w:rPr>
              <w:t>55,1</w:t>
            </w:r>
          </w:p>
        </w:tc>
        <w:tc>
          <w:tcPr>
            <w:tcW w:w="1418" w:type="dxa"/>
            <w:shd w:val="clear" w:color="auto" w:fill="F2F2F2"/>
            <w:vAlign w:val="center"/>
          </w:tcPr>
          <w:p w14:paraId="2CA0CC8C" w14:textId="77777777" w:rsidR="00FC76F1" w:rsidRPr="00FC76F1" w:rsidRDefault="00FC76F1" w:rsidP="00FC76F1">
            <w:pPr>
              <w:jc w:val="center"/>
              <w:rPr>
                <w:i/>
                <w:sz w:val="20"/>
                <w:szCs w:val="20"/>
                <w:highlight w:val="yellow"/>
              </w:rPr>
            </w:pPr>
            <w:r w:rsidRPr="00FC76F1">
              <w:rPr>
                <w:i/>
                <w:sz w:val="20"/>
                <w:szCs w:val="20"/>
              </w:rPr>
              <w:t>55,6</w:t>
            </w:r>
          </w:p>
        </w:tc>
        <w:tc>
          <w:tcPr>
            <w:tcW w:w="1701" w:type="dxa"/>
            <w:shd w:val="clear" w:color="auto" w:fill="F2F2F2"/>
            <w:vAlign w:val="center"/>
          </w:tcPr>
          <w:p w14:paraId="2FD3DC8B" w14:textId="77777777" w:rsidR="00FC76F1" w:rsidRPr="00FC76F1" w:rsidRDefault="00FC76F1" w:rsidP="00FC76F1">
            <w:pPr>
              <w:jc w:val="center"/>
              <w:rPr>
                <w:sz w:val="20"/>
                <w:szCs w:val="20"/>
                <w:highlight w:val="yellow"/>
              </w:rPr>
            </w:pPr>
          </w:p>
        </w:tc>
      </w:tr>
      <w:tr w:rsidR="00FC76F1" w:rsidRPr="00FC76F1" w14:paraId="6748102D" w14:textId="77777777" w:rsidTr="002C55DC">
        <w:tc>
          <w:tcPr>
            <w:tcW w:w="4815" w:type="dxa"/>
            <w:shd w:val="clear" w:color="auto" w:fill="auto"/>
            <w:vAlign w:val="center"/>
          </w:tcPr>
          <w:p w14:paraId="10806BD5" w14:textId="77777777" w:rsidR="00FC76F1" w:rsidRPr="00FC76F1" w:rsidRDefault="00FC76F1" w:rsidP="00FC76F1">
            <w:pPr>
              <w:jc w:val="left"/>
              <w:rPr>
                <w:sz w:val="20"/>
                <w:szCs w:val="20"/>
              </w:rPr>
            </w:pPr>
            <w:r w:rsidRPr="00FC76F1">
              <w:rPr>
                <w:sz w:val="20"/>
                <w:szCs w:val="20"/>
              </w:rPr>
              <w:t>Серии 1-447, 1-464, индивидуальные проекты («сталинка», «хрущевка», малоэтажная застройка), ед.</w:t>
            </w:r>
          </w:p>
        </w:tc>
        <w:tc>
          <w:tcPr>
            <w:tcW w:w="1417" w:type="dxa"/>
            <w:vAlign w:val="center"/>
          </w:tcPr>
          <w:p w14:paraId="29B5808E" w14:textId="77777777" w:rsidR="00FC76F1" w:rsidRPr="00FC76F1" w:rsidRDefault="00FC76F1" w:rsidP="00FC76F1">
            <w:pPr>
              <w:jc w:val="center"/>
              <w:rPr>
                <w:sz w:val="20"/>
                <w:szCs w:val="20"/>
              </w:rPr>
            </w:pPr>
            <w:r w:rsidRPr="00FC76F1">
              <w:rPr>
                <w:sz w:val="20"/>
                <w:szCs w:val="20"/>
              </w:rPr>
              <w:t>347</w:t>
            </w:r>
          </w:p>
        </w:tc>
        <w:tc>
          <w:tcPr>
            <w:tcW w:w="1418" w:type="dxa"/>
            <w:vAlign w:val="center"/>
          </w:tcPr>
          <w:p w14:paraId="33118793" w14:textId="77777777" w:rsidR="00FC76F1" w:rsidRPr="00FC76F1" w:rsidRDefault="00FC76F1" w:rsidP="00FC76F1">
            <w:pPr>
              <w:jc w:val="center"/>
              <w:rPr>
                <w:sz w:val="20"/>
                <w:szCs w:val="20"/>
              </w:rPr>
            </w:pPr>
            <w:r w:rsidRPr="00FC76F1">
              <w:rPr>
                <w:sz w:val="20"/>
                <w:szCs w:val="20"/>
              </w:rPr>
              <w:t>346</w:t>
            </w:r>
          </w:p>
        </w:tc>
        <w:tc>
          <w:tcPr>
            <w:tcW w:w="1701" w:type="dxa"/>
            <w:vAlign w:val="center"/>
          </w:tcPr>
          <w:p w14:paraId="428AF0E3" w14:textId="77777777" w:rsidR="00FC76F1" w:rsidRPr="00FC76F1" w:rsidRDefault="00FC76F1" w:rsidP="00FC76F1">
            <w:pPr>
              <w:jc w:val="center"/>
              <w:rPr>
                <w:sz w:val="20"/>
                <w:szCs w:val="20"/>
              </w:rPr>
            </w:pPr>
            <w:r w:rsidRPr="00FC76F1">
              <w:rPr>
                <w:sz w:val="20"/>
                <w:szCs w:val="20"/>
              </w:rPr>
              <w:t>-1</w:t>
            </w:r>
          </w:p>
        </w:tc>
      </w:tr>
      <w:tr w:rsidR="00FC76F1" w:rsidRPr="00FC76F1" w14:paraId="7E9303E0" w14:textId="77777777" w:rsidTr="00FC76F1">
        <w:tc>
          <w:tcPr>
            <w:tcW w:w="4815" w:type="dxa"/>
            <w:shd w:val="clear" w:color="auto" w:fill="F2F2F2"/>
            <w:vAlign w:val="center"/>
          </w:tcPr>
          <w:p w14:paraId="52A174C6" w14:textId="77777777" w:rsidR="00FC76F1" w:rsidRPr="00FC76F1" w:rsidRDefault="00FC76F1" w:rsidP="00FC76F1">
            <w:pPr>
              <w:jc w:val="right"/>
              <w:rPr>
                <w:i/>
                <w:sz w:val="20"/>
                <w:szCs w:val="20"/>
              </w:rPr>
            </w:pPr>
            <w:r w:rsidRPr="00FC76F1">
              <w:rPr>
                <w:i/>
                <w:sz w:val="20"/>
                <w:szCs w:val="20"/>
              </w:rPr>
              <w:t>Удельный вес, %</w:t>
            </w:r>
          </w:p>
        </w:tc>
        <w:tc>
          <w:tcPr>
            <w:tcW w:w="1417" w:type="dxa"/>
            <w:shd w:val="clear" w:color="auto" w:fill="F2F2F2"/>
            <w:vAlign w:val="center"/>
          </w:tcPr>
          <w:p w14:paraId="1709B563" w14:textId="77777777" w:rsidR="00FC76F1" w:rsidRPr="00FC76F1" w:rsidRDefault="00FC76F1" w:rsidP="00FC76F1">
            <w:pPr>
              <w:jc w:val="center"/>
              <w:rPr>
                <w:i/>
                <w:sz w:val="20"/>
                <w:szCs w:val="20"/>
              </w:rPr>
            </w:pPr>
            <w:r w:rsidRPr="00FC76F1">
              <w:rPr>
                <w:i/>
                <w:sz w:val="20"/>
                <w:szCs w:val="20"/>
              </w:rPr>
              <w:t>40,7</w:t>
            </w:r>
          </w:p>
        </w:tc>
        <w:tc>
          <w:tcPr>
            <w:tcW w:w="1418" w:type="dxa"/>
            <w:shd w:val="clear" w:color="auto" w:fill="F2F2F2"/>
            <w:vAlign w:val="center"/>
          </w:tcPr>
          <w:p w14:paraId="6A804831" w14:textId="77777777" w:rsidR="00FC76F1" w:rsidRPr="00FC76F1" w:rsidRDefault="00FC76F1" w:rsidP="00FC76F1">
            <w:pPr>
              <w:jc w:val="center"/>
              <w:rPr>
                <w:i/>
                <w:sz w:val="20"/>
                <w:szCs w:val="20"/>
                <w:highlight w:val="yellow"/>
              </w:rPr>
            </w:pPr>
            <w:r w:rsidRPr="00FC76F1">
              <w:rPr>
                <w:i/>
                <w:sz w:val="20"/>
                <w:szCs w:val="20"/>
              </w:rPr>
              <w:t>40,4</w:t>
            </w:r>
          </w:p>
        </w:tc>
        <w:tc>
          <w:tcPr>
            <w:tcW w:w="1701" w:type="dxa"/>
            <w:shd w:val="clear" w:color="auto" w:fill="F2F2F2"/>
            <w:vAlign w:val="center"/>
          </w:tcPr>
          <w:p w14:paraId="565E669A" w14:textId="77777777" w:rsidR="00FC76F1" w:rsidRPr="00FC76F1" w:rsidRDefault="00FC76F1" w:rsidP="00FC76F1">
            <w:pPr>
              <w:jc w:val="center"/>
              <w:rPr>
                <w:sz w:val="20"/>
                <w:szCs w:val="20"/>
                <w:highlight w:val="yellow"/>
              </w:rPr>
            </w:pPr>
          </w:p>
        </w:tc>
      </w:tr>
      <w:tr w:rsidR="00FC76F1" w:rsidRPr="00FC76F1" w14:paraId="39B18477" w14:textId="77777777" w:rsidTr="002C55DC">
        <w:tc>
          <w:tcPr>
            <w:tcW w:w="4815" w:type="dxa"/>
            <w:shd w:val="clear" w:color="auto" w:fill="auto"/>
            <w:vAlign w:val="center"/>
          </w:tcPr>
          <w:p w14:paraId="690891B9" w14:textId="77777777" w:rsidR="00FC76F1" w:rsidRPr="00FC76F1" w:rsidRDefault="00FC76F1" w:rsidP="00FC76F1">
            <w:pPr>
              <w:jc w:val="left"/>
              <w:rPr>
                <w:sz w:val="20"/>
                <w:szCs w:val="20"/>
              </w:rPr>
            </w:pPr>
            <w:r w:rsidRPr="00FC76F1">
              <w:rPr>
                <w:sz w:val="20"/>
                <w:szCs w:val="20"/>
              </w:rPr>
              <w:t>Серии 1-464 Д-82 «дома гостиничного типа», ед.</w:t>
            </w:r>
          </w:p>
        </w:tc>
        <w:tc>
          <w:tcPr>
            <w:tcW w:w="1417" w:type="dxa"/>
            <w:vAlign w:val="center"/>
          </w:tcPr>
          <w:p w14:paraId="08CB4F09" w14:textId="77777777" w:rsidR="00FC76F1" w:rsidRPr="00FC76F1" w:rsidRDefault="00FC76F1" w:rsidP="00FC76F1">
            <w:pPr>
              <w:jc w:val="center"/>
              <w:rPr>
                <w:sz w:val="20"/>
                <w:szCs w:val="20"/>
              </w:rPr>
            </w:pPr>
            <w:r w:rsidRPr="00FC76F1">
              <w:rPr>
                <w:sz w:val="20"/>
                <w:szCs w:val="20"/>
              </w:rPr>
              <w:t>21</w:t>
            </w:r>
          </w:p>
        </w:tc>
        <w:tc>
          <w:tcPr>
            <w:tcW w:w="1418" w:type="dxa"/>
            <w:vAlign w:val="center"/>
          </w:tcPr>
          <w:p w14:paraId="7AA3C42A" w14:textId="77777777" w:rsidR="00FC76F1" w:rsidRPr="00FC76F1" w:rsidRDefault="00FC76F1" w:rsidP="00FC76F1">
            <w:pPr>
              <w:jc w:val="center"/>
              <w:rPr>
                <w:sz w:val="20"/>
                <w:szCs w:val="20"/>
              </w:rPr>
            </w:pPr>
            <w:r w:rsidRPr="00FC76F1">
              <w:rPr>
                <w:sz w:val="20"/>
                <w:szCs w:val="20"/>
              </w:rPr>
              <w:t>20</w:t>
            </w:r>
          </w:p>
        </w:tc>
        <w:tc>
          <w:tcPr>
            <w:tcW w:w="1701" w:type="dxa"/>
            <w:vAlign w:val="center"/>
          </w:tcPr>
          <w:p w14:paraId="77A96C6D" w14:textId="77777777" w:rsidR="00FC76F1" w:rsidRPr="00FC76F1" w:rsidRDefault="00FC76F1" w:rsidP="00FC76F1">
            <w:pPr>
              <w:jc w:val="center"/>
              <w:rPr>
                <w:sz w:val="20"/>
                <w:szCs w:val="20"/>
                <w:highlight w:val="yellow"/>
              </w:rPr>
            </w:pPr>
            <w:r w:rsidRPr="00FC76F1">
              <w:rPr>
                <w:sz w:val="20"/>
                <w:szCs w:val="20"/>
              </w:rPr>
              <w:t>-1</w:t>
            </w:r>
          </w:p>
        </w:tc>
      </w:tr>
      <w:tr w:rsidR="00FC76F1" w:rsidRPr="00FC76F1" w14:paraId="03AECDD1" w14:textId="77777777" w:rsidTr="00FC76F1">
        <w:tc>
          <w:tcPr>
            <w:tcW w:w="4815" w:type="dxa"/>
            <w:shd w:val="clear" w:color="auto" w:fill="F2F2F2"/>
            <w:vAlign w:val="center"/>
          </w:tcPr>
          <w:p w14:paraId="6A338E3D" w14:textId="77777777" w:rsidR="00FC76F1" w:rsidRPr="00FC76F1" w:rsidRDefault="00FC76F1" w:rsidP="00FC76F1">
            <w:pPr>
              <w:jc w:val="right"/>
              <w:rPr>
                <w:i/>
                <w:sz w:val="20"/>
                <w:szCs w:val="20"/>
              </w:rPr>
            </w:pPr>
            <w:r w:rsidRPr="00FC76F1">
              <w:rPr>
                <w:i/>
                <w:sz w:val="20"/>
                <w:szCs w:val="20"/>
              </w:rPr>
              <w:t>Удельный вес, %</w:t>
            </w:r>
          </w:p>
        </w:tc>
        <w:tc>
          <w:tcPr>
            <w:tcW w:w="1417" w:type="dxa"/>
            <w:shd w:val="clear" w:color="auto" w:fill="F2F2F2"/>
            <w:vAlign w:val="center"/>
          </w:tcPr>
          <w:p w14:paraId="56E49F2A" w14:textId="77777777" w:rsidR="00FC76F1" w:rsidRPr="00FC76F1" w:rsidRDefault="00FC76F1" w:rsidP="00FC76F1">
            <w:pPr>
              <w:jc w:val="center"/>
              <w:rPr>
                <w:i/>
                <w:sz w:val="20"/>
                <w:szCs w:val="20"/>
              </w:rPr>
            </w:pPr>
            <w:r w:rsidRPr="00FC76F1">
              <w:rPr>
                <w:i/>
                <w:sz w:val="20"/>
                <w:szCs w:val="20"/>
              </w:rPr>
              <w:t>2,5</w:t>
            </w:r>
          </w:p>
        </w:tc>
        <w:tc>
          <w:tcPr>
            <w:tcW w:w="1418" w:type="dxa"/>
            <w:shd w:val="clear" w:color="auto" w:fill="F2F2F2"/>
            <w:vAlign w:val="center"/>
          </w:tcPr>
          <w:p w14:paraId="1BBAE268" w14:textId="77777777" w:rsidR="00FC76F1" w:rsidRPr="00FC76F1" w:rsidRDefault="00FC76F1" w:rsidP="00FC76F1">
            <w:pPr>
              <w:jc w:val="center"/>
              <w:rPr>
                <w:i/>
                <w:sz w:val="20"/>
                <w:szCs w:val="20"/>
              </w:rPr>
            </w:pPr>
            <w:r w:rsidRPr="00FC76F1">
              <w:rPr>
                <w:i/>
                <w:sz w:val="20"/>
                <w:szCs w:val="20"/>
              </w:rPr>
              <w:t>2,3</w:t>
            </w:r>
          </w:p>
        </w:tc>
        <w:tc>
          <w:tcPr>
            <w:tcW w:w="1701" w:type="dxa"/>
            <w:shd w:val="clear" w:color="auto" w:fill="F2F2F2"/>
            <w:vAlign w:val="center"/>
          </w:tcPr>
          <w:p w14:paraId="6B8C6295" w14:textId="77777777" w:rsidR="00FC76F1" w:rsidRPr="00FC76F1" w:rsidRDefault="00FC76F1" w:rsidP="00FC76F1">
            <w:pPr>
              <w:jc w:val="center"/>
              <w:rPr>
                <w:sz w:val="20"/>
                <w:szCs w:val="20"/>
                <w:highlight w:val="yellow"/>
              </w:rPr>
            </w:pPr>
          </w:p>
        </w:tc>
      </w:tr>
      <w:tr w:rsidR="00FC76F1" w:rsidRPr="00FC76F1" w14:paraId="195E6FAC" w14:textId="77777777" w:rsidTr="002C55DC">
        <w:tc>
          <w:tcPr>
            <w:tcW w:w="4815" w:type="dxa"/>
            <w:shd w:val="clear" w:color="auto" w:fill="auto"/>
            <w:vAlign w:val="center"/>
          </w:tcPr>
          <w:p w14:paraId="641A7CC0" w14:textId="77777777" w:rsidR="00FC76F1" w:rsidRPr="00FC76F1" w:rsidRDefault="00FC76F1" w:rsidP="00FC76F1">
            <w:pPr>
              <w:jc w:val="left"/>
              <w:rPr>
                <w:sz w:val="20"/>
                <w:szCs w:val="20"/>
              </w:rPr>
            </w:pPr>
            <w:r w:rsidRPr="00FC76F1">
              <w:rPr>
                <w:sz w:val="20"/>
                <w:szCs w:val="20"/>
              </w:rPr>
              <w:t>Серии 1-447 «коридорного типа», ед.</w:t>
            </w:r>
          </w:p>
        </w:tc>
        <w:tc>
          <w:tcPr>
            <w:tcW w:w="1417" w:type="dxa"/>
            <w:vAlign w:val="center"/>
          </w:tcPr>
          <w:p w14:paraId="6730C9EF" w14:textId="77777777" w:rsidR="00FC76F1" w:rsidRPr="00FC76F1" w:rsidRDefault="00FC76F1" w:rsidP="00FC76F1">
            <w:pPr>
              <w:jc w:val="center"/>
              <w:rPr>
                <w:sz w:val="20"/>
                <w:szCs w:val="20"/>
              </w:rPr>
            </w:pPr>
            <w:r w:rsidRPr="00FC76F1">
              <w:rPr>
                <w:sz w:val="20"/>
                <w:szCs w:val="20"/>
              </w:rPr>
              <w:t>5</w:t>
            </w:r>
          </w:p>
        </w:tc>
        <w:tc>
          <w:tcPr>
            <w:tcW w:w="1418" w:type="dxa"/>
            <w:vAlign w:val="center"/>
          </w:tcPr>
          <w:p w14:paraId="55BFBD26" w14:textId="77777777" w:rsidR="00FC76F1" w:rsidRPr="00FC76F1" w:rsidRDefault="00FC76F1" w:rsidP="00FC76F1">
            <w:pPr>
              <w:jc w:val="center"/>
              <w:rPr>
                <w:sz w:val="20"/>
                <w:szCs w:val="20"/>
              </w:rPr>
            </w:pPr>
            <w:r w:rsidRPr="00FC76F1">
              <w:rPr>
                <w:sz w:val="20"/>
                <w:szCs w:val="20"/>
              </w:rPr>
              <w:t>5</w:t>
            </w:r>
          </w:p>
        </w:tc>
        <w:tc>
          <w:tcPr>
            <w:tcW w:w="1701" w:type="dxa"/>
            <w:vAlign w:val="center"/>
          </w:tcPr>
          <w:p w14:paraId="37C84727" w14:textId="77777777" w:rsidR="00FC76F1" w:rsidRPr="00FC76F1" w:rsidRDefault="00FC76F1" w:rsidP="00FC76F1">
            <w:pPr>
              <w:jc w:val="center"/>
              <w:rPr>
                <w:sz w:val="20"/>
                <w:szCs w:val="20"/>
              </w:rPr>
            </w:pPr>
            <w:r w:rsidRPr="00FC76F1">
              <w:rPr>
                <w:sz w:val="20"/>
                <w:szCs w:val="20"/>
              </w:rPr>
              <w:t>–</w:t>
            </w:r>
          </w:p>
        </w:tc>
      </w:tr>
      <w:tr w:rsidR="00FC76F1" w:rsidRPr="00FC76F1" w14:paraId="5FE4A295" w14:textId="77777777" w:rsidTr="00FC76F1">
        <w:tc>
          <w:tcPr>
            <w:tcW w:w="4815" w:type="dxa"/>
            <w:shd w:val="clear" w:color="auto" w:fill="F2F2F2"/>
            <w:vAlign w:val="center"/>
          </w:tcPr>
          <w:p w14:paraId="56EEDE6B" w14:textId="77777777" w:rsidR="00FC76F1" w:rsidRPr="00FC76F1" w:rsidRDefault="00FC76F1" w:rsidP="00FC76F1">
            <w:pPr>
              <w:jc w:val="right"/>
              <w:rPr>
                <w:i/>
                <w:sz w:val="20"/>
                <w:szCs w:val="20"/>
              </w:rPr>
            </w:pPr>
            <w:r w:rsidRPr="00FC76F1">
              <w:rPr>
                <w:i/>
                <w:sz w:val="20"/>
                <w:szCs w:val="20"/>
              </w:rPr>
              <w:t>Удельный вес, %</w:t>
            </w:r>
          </w:p>
        </w:tc>
        <w:tc>
          <w:tcPr>
            <w:tcW w:w="1417" w:type="dxa"/>
            <w:shd w:val="clear" w:color="auto" w:fill="F2F2F2"/>
            <w:vAlign w:val="center"/>
          </w:tcPr>
          <w:p w14:paraId="24D78CE8" w14:textId="77777777" w:rsidR="00FC76F1" w:rsidRPr="00FC76F1" w:rsidRDefault="00FC76F1" w:rsidP="00FC76F1">
            <w:pPr>
              <w:jc w:val="center"/>
              <w:rPr>
                <w:i/>
                <w:sz w:val="20"/>
                <w:szCs w:val="20"/>
              </w:rPr>
            </w:pPr>
            <w:r w:rsidRPr="00FC76F1">
              <w:rPr>
                <w:i/>
                <w:sz w:val="20"/>
                <w:szCs w:val="20"/>
              </w:rPr>
              <w:t>0,6</w:t>
            </w:r>
          </w:p>
        </w:tc>
        <w:tc>
          <w:tcPr>
            <w:tcW w:w="1418" w:type="dxa"/>
            <w:shd w:val="clear" w:color="auto" w:fill="F2F2F2"/>
            <w:vAlign w:val="center"/>
          </w:tcPr>
          <w:p w14:paraId="7C45788B" w14:textId="77777777" w:rsidR="00FC76F1" w:rsidRPr="00FC76F1" w:rsidRDefault="00FC76F1" w:rsidP="00FC76F1">
            <w:pPr>
              <w:jc w:val="center"/>
              <w:rPr>
                <w:i/>
                <w:sz w:val="20"/>
                <w:szCs w:val="20"/>
              </w:rPr>
            </w:pPr>
            <w:r w:rsidRPr="00FC76F1">
              <w:rPr>
                <w:i/>
                <w:sz w:val="20"/>
                <w:szCs w:val="20"/>
              </w:rPr>
              <w:t>0,6</w:t>
            </w:r>
          </w:p>
        </w:tc>
        <w:tc>
          <w:tcPr>
            <w:tcW w:w="1701" w:type="dxa"/>
            <w:shd w:val="clear" w:color="auto" w:fill="F2F2F2"/>
            <w:vAlign w:val="center"/>
          </w:tcPr>
          <w:p w14:paraId="102E6BA7" w14:textId="77777777" w:rsidR="00FC76F1" w:rsidRPr="00FC76F1" w:rsidRDefault="00FC76F1" w:rsidP="00FC76F1">
            <w:pPr>
              <w:jc w:val="center"/>
              <w:rPr>
                <w:sz w:val="20"/>
                <w:szCs w:val="20"/>
              </w:rPr>
            </w:pPr>
          </w:p>
        </w:tc>
      </w:tr>
      <w:tr w:rsidR="00FC76F1" w:rsidRPr="00FC76F1" w14:paraId="22EFD679" w14:textId="77777777" w:rsidTr="002C55DC">
        <w:tc>
          <w:tcPr>
            <w:tcW w:w="4815" w:type="dxa"/>
            <w:shd w:val="clear" w:color="auto" w:fill="auto"/>
            <w:vAlign w:val="center"/>
          </w:tcPr>
          <w:p w14:paraId="613E21D1" w14:textId="77777777" w:rsidR="00FC76F1" w:rsidRPr="00FC76F1" w:rsidRDefault="00FC76F1" w:rsidP="00FC76F1">
            <w:pPr>
              <w:jc w:val="left"/>
              <w:rPr>
                <w:sz w:val="20"/>
                <w:szCs w:val="20"/>
              </w:rPr>
            </w:pPr>
            <w:r w:rsidRPr="00FC76F1">
              <w:rPr>
                <w:sz w:val="20"/>
                <w:szCs w:val="20"/>
              </w:rPr>
              <w:t>Серии К-69-5, ед.</w:t>
            </w:r>
          </w:p>
        </w:tc>
        <w:tc>
          <w:tcPr>
            <w:tcW w:w="1417" w:type="dxa"/>
            <w:vAlign w:val="center"/>
          </w:tcPr>
          <w:p w14:paraId="27A43A26" w14:textId="77777777" w:rsidR="00FC76F1" w:rsidRPr="00FC76F1" w:rsidRDefault="00FC76F1" w:rsidP="00FC76F1">
            <w:pPr>
              <w:jc w:val="center"/>
              <w:rPr>
                <w:sz w:val="20"/>
                <w:szCs w:val="20"/>
              </w:rPr>
            </w:pPr>
            <w:r w:rsidRPr="00FC76F1">
              <w:rPr>
                <w:sz w:val="20"/>
                <w:szCs w:val="20"/>
              </w:rPr>
              <w:t>3</w:t>
            </w:r>
          </w:p>
        </w:tc>
        <w:tc>
          <w:tcPr>
            <w:tcW w:w="1418" w:type="dxa"/>
            <w:vAlign w:val="center"/>
          </w:tcPr>
          <w:p w14:paraId="62579ADF" w14:textId="77777777" w:rsidR="00FC76F1" w:rsidRPr="00FC76F1" w:rsidRDefault="00FC76F1" w:rsidP="00FC76F1">
            <w:pPr>
              <w:jc w:val="center"/>
              <w:rPr>
                <w:sz w:val="20"/>
                <w:szCs w:val="20"/>
              </w:rPr>
            </w:pPr>
            <w:r w:rsidRPr="00FC76F1">
              <w:rPr>
                <w:sz w:val="20"/>
                <w:szCs w:val="20"/>
              </w:rPr>
              <w:t>3</w:t>
            </w:r>
          </w:p>
        </w:tc>
        <w:tc>
          <w:tcPr>
            <w:tcW w:w="1701" w:type="dxa"/>
            <w:vAlign w:val="center"/>
          </w:tcPr>
          <w:p w14:paraId="55DD3966" w14:textId="77777777" w:rsidR="00FC76F1" w:rsidRPr="00FC76F1" w:rsidRDefault="00FC76F1" w:rsidP="00FC76F1">
            <w:pPr>
              <w:jc w:val="center"/>
              <w:rPr>
                <w:sz w:val="20"/>
                <w:szCs w:val="20"/>
              </w:rPr>
            </w:pPr>
            <w:r w:rsidRPr="00FC76F1">
              <w:rPr>
                <w:sz w:val="20"/>
                <w:szCs w:val="20"/>
              </w:rPr>
              <w:t>–</w:t>
            </w:r>
          </w:p>
        </w:tc>
      </w:tr>
      <w:tr w:rsidR="00FC76F1" w:rsidRPr="00FC76F1" w14:paraId="5B0208C9" w14:textId="77777777" w:rsidTr="00FC76F1">
        <w:tc>
          <w:tcPr>
            <w:tcW w:w="4815" w:type="dxa"/>
            <w:shd w:val="clear" w:color="auto" w:fill="F2F2F2"/>
            <w:vAlign w:val="center"/>
          </w:tcPr>
          <w:p w14:paraId="6603A052" w14:textId="77777777" w:rsidR="00FC76F1" w:rsidRPr="00FC76F1" w:rsidRDefault="00FC76F1" w:rsidP="00FC76F1">
            <w:pPr>
              <w:jc w:val="right"/>
              <w:rPr>
                <w:i/>
                <w:sz w:val="20"/>
                <w:szCs w:val="20"/>
              </w:rPr>
            </w:pPr>
            <w:r w:rsidRPr="00FC76F1">
              <w:rPr>
                <w:i/>
                <w:sz w:val="20"/>
                <w:szCs w:val="20"/>
              </w:rPr>
              <w:t>Удельный вес, %</w:t>
            </w:r>
          </w:p>
        </w:tc>
        <w:tc>
          <w:tcPr>
            <w:tcW w:w="1417" w:type="dxa"/>
            <w:shd w:val="clear" w:color="auto" w:fill="F2F2F2"/>
            <w:vAlign w:val="center"/>
          </w:tcPr>
          <w:p w14:paraId="342A44C1" w14:textId="77777777" w:rsidR="00FC76F1" w:rsidRPr="00FC76F1" w:rsidRDefault="00FC76F1" w:rsidP="00FC76F1">
            <w:pPr>
              <w:jc w:val="center"/>
              <w:rPr>
                <w:i/>
                <w:sz w:val="20"/>
                <w:szCs w:val="20"/>
              </w:rPr>
            </w:pPr>
            <w:r w:rsidRPr="00FC76F1">
              <w:rPr>
                <w:i/>
                <w:sz w:val="20"/>
                <w:szCs w:val="20"/>
              </w:rPr>
              <w:t>0,4</w:t>
            </w:r>
          </w:p>
        </w:tc>
        <w:tc>
          <w:tcPr>
            <w:tcW w:w="1418" w:type="dxa"/>
            <w:shd w:val="clear" w:color="auto" w:fill="F2F2F2"/>
            <w:vAlign w:val="center"/>
          </w:tcPr>
          <w:p w14:paraId="549C6738" w14:textId="77777777" w:rsidR="00FC76F1" w:rsidRPr="00FC76F1" w:rsidRDefault="00FC76F1" w:rsidP="00FC76F1">
            <w:pPr>
              <w:jc w:val="center"/>
              <w:rPr>
                <w:i/>
                <w:sz w:val="20"/>
                <w:szCs w:val="20"/>
              </w:rPr>
            </w:pPr>
            <w:r w:rsidRPr="00FC76F1">
              <w:rPr>
                <w:i/>
                <w:sz w:val="20"/>
                <w:szCs w:val="20"/>
              </w:rPr>
              <w:t>0,4</w:t>
            </w:r>
          </w:p>
        </w:tc>
        <w:tc>
          <w:tcPr>
            <w:tcW w:w="1701" w:type="dxa"/>
            <w:shd w:val="clear" w:color="auto" w:fill="F2F2F2"/>
            <w:vAlign w:val="center"/>
          </w:tcPr>
          <w:p w14:paraId="0F30B7A6" w14:textId="77777777" w:rsidR="00FC76F1" w:rsidRPr="00FC76F1" w:rsidRDefault="00FC76F1" w:rsidP="00FC76F1">
            <w:pPr>
              <w:jc w:val="center"/>
              <w:rPr>
                <w:sz w:val="20"/>
                <w:szCs w:val="20"/>
              </w:rPr>
            </w:pPr>
          </w:p>
        </w:tc>
      </w:tr>
      <w:tr w:rsidR="00FC76F1" w:rsidRPr="00FC76F1" w14:paraId="43600589" w14:textId="77777777" w:rsidTr="002C55DC">
        <w:tc>
          <w:tcPr>
            <w:tcW w:w="4815" w:type="dxa"/>
            <w:shd w:val="clear" w:color="auto" w:fill="auto"/>
            <w:vAlign w:val="center"/>
          </w:tcPr>
          <w:p w14:paraId="7817EAAC" w14:textId="77777777" w:rsidR="00FC76F1" w:rsidRPr="00FC76F1" w:rsidRDefault="00FC76F1" w:rsidP="00FC76F1">
            <w:pPr>
              <w:jc w:val="left"/>
              <w:rPr>
                <w:i/>
                <w:sz w:val="20"/>
                <w:szCs w:val="20"/>
              </w:rPr>
            </w:pPr>
            <w:r w:rsidRPr="00FC76F1">
              <w:rPr>
                <w:sz w:val="20"/>
                <w:szCs w:val="20"/>
              </w:rPr>
              <w:t>Серии 114-71-1, ед.</w:t>
            </w:r>
          </w:p>
        </w:tc>
        <w:tc>
          <w:tcPr>
            <w:tcW w:w="1417" w:type="dxa"/>
            <w:shd w:val="clear" w:color="auto" w:fill="auto"/>
            <w:vAlign w:val="center"/>
          </w:tcPr>
          <w:p w14:paraId="4892B8A7" w14:textId="77777777" w:rsidR="00FC76F1" w:rsidRPr="00FC76F1" w:rsidRDefault="00FC76F1" w:rsidP="00FC76F1">
            <w:pPr>
              <w:jc w:val="center"/>
              <w:rPr>
                <w:i/>
                <w:sz w:val="20"/>
                <w:szCs w:val="20"/>
              </w:rPr>
            </w:pPr>
            <w:r w:rsidRPr="00FC76F1">
              <w:rPr>
                <w:i/>
                <w:sz w:val="20"/>
                <w:szCs w:val="20"/>
              </w:rPr>
              <w:t>6</w:t>
            </w:r>
          </w:p>
        </w:tc>
        <w:tc>
          <w:tcPr>
            <w:tcW w:w="1418" w:type="dxa"/>
            <w:shd w:val="clear" w:color="auto" w:fill="auto"/>
            <w:vAlign w:val="center"/>
          </w:tcPr>
          <w:p w14:paraId="3FC2B55C" w14:textId="77777777" w:rsidR="00FC76F1" w:rsidRPr="00FC76F1" w:rsidRDefault="00FC76F1" w:rsidP="00FC76F1">
            <w:pPr>
              <w:jc w:val="center"/>
              <w:rPr>
                <w:i/>
                <w:sz w:val="20"/>
                <w:szCs w:val="20"/>
              </w:rPr>
            </w:pPr>
            <w:r w:rsidRPr="00FC76F1">
              <w:rPr>
                <w:i/>
                <w:sz w:val="20"/>
                <w:szCs w:val="20"/>
              </w:rPr>
              <w:t>6</w:t>
            </w:r>
          </w:p>
        </w:tc>
        <w:tc>
          <w:tcPr>
            <w:tcW w:w="1701" w:type="dxa"/>
            <w:shd w:val="clear" w:color="auto" w:fill="auto"/>
            <w:vAlign w:val="center"/>
          </w:tcPr>
          <w:p w14:paraId="2BB46A55" w14:textId="77777777" w:rsidR="00FC76F1" w:rsidRPr="00FC76F1" w:rsidRDefault="00FC76F1" w:rsidP="00FC76F1">
            <w:pPr>
              <w:jc w:val="center"/>
              <w:rPr>
                <w:sz w:val="20"/>
                <w:szCs w:val="20"/>
              </w:rPr>
            </w:pPr>
            <w:r w:rsidRPr="00FC76F1">
              <w:rPr>
                <w:sz w:val="20"/>
                <w:szCs w:val="20"/>
              </w:rPr>
              <w:t>–</w:t>
            </w:r>
          </w:p>
        </w:tc>
      </w:tr>
      <w:tr w:rsidR="00FC76F1" w:rsidRPr="00FC76F1" w14:paraId="6E470F5F" w14:textId="77777777" w:rsidTr="00FC76F1">
        <w:tc>
          <w:tcPr>
            <w:tcW w:w="4815" w:type="dxa"/>
            <w:shd w:val="clear" w:color="auto" w:fill="F2F2F2"/>
            <w:vAlign w:val="center"/>
          </w:tcPr>
          <w:p w14:paraId="55C13D9F" w14:textId="77777777" w:rsidR="00FC76F1" w:rsidRPr="00FC76F1" w:rsidRDefault="00FC76F1" w:rsidP="00FC76F1">
            <w:pPr>
              <w:jc w:val="right"/>
              <w:rPr>
                <w:i/>
                <w:sz w:val="20"/>
                <w:szCs w:val="20"/>
              </w:rPr>
            </w:pPr>
            <w:r w:rsidRPr="00FC76F1">
              <w:rPr>
                <w:i/>
                <w:sz w:val="20"/>
                <w:szCs w:val="20"/>
              </w:rPr>
              <w:t>Удельный вес, %</w:t>
            </w:r>
          </w:p>
        </w:tc>
        <w:tc>
          <w:tcPr>
            <w:tcW w:w="1417" w:type="dxa"/>
            <w:shd w:val="clear" w:color="auto" w:fill="F2F2F2"/>
            <w:vAlign w:val="center"/>
          </w:tcPr>
          <w:p w14:paraId="7165E955" w14:textId="77777777" w:rsidR="00FC76F1" w:rsidRPr="00FC76F1" w:rsidRDefault="00FC76F1" w:rsidP="00FC76F1">
            <w:pPr>
              <w:jc w:val="center"/>
              <w:rPr>
                <w:i/>
                <w:sz w:val="20"/>
                <w:szCs w:val="20"/>
              </w:rPr>
            </w:pPr>
            <w:r w:rsidRPr="00FC76F1">
              <w:rPr>
                <w:i/>
                <w:sz w:val="20"/>
                <w:szCs w:val="20"/>
              </w:rPr>
              <w:t>0,7</w:t>
            </w:r>
          </w:p>
        </w:tc>
        <w:tc>
          <w:tcPr>
            <w:tcW w:w="1418" w:type="dxa"/>
            <w:shd w:val="clear" w:color="auto" w:fill="F2F2F2"/>
            <w:vAlign w:val="center"/>
          </w:tcPr>
          <w:p w14:paraId="6DB54349" w14:textId="77777777" w:rsidR="00FC76F1" w:rsidRPr="00FC76F1" w:rsidRDefault="00FC76F1" w:rsidP="00FC76F1">
            <w:pPr>
              <w:jc w:val="center"/>
              <w:rPr>
                <w:i/>
                <w:sz w:val="20"/>
                <w:szCs w:val="20"/>
              </w:rPr>
            </w:pPr>
            <w:r w:rsidRPr="00FC76F1">
              <w:rPr>
                <w:i/>
                <w:sz w:val="20"/>
                <w:szCs w:val="20"/>
              </w:rPr>
              <w:t>0,7</w:t>
            </w:r>
          </w:p>
        </w:tc>
        <w:tc>
          <w:tcPr>
            <w:tcW w:w="1701" w:type="dxa"/>
            <w:shd w:val="clear" w:color="auto" w:fill="F2F2F2"/>
            <w:vAlign w:val="center"/>
          </w:tcPr>
          <w:p w14:paraId="5DE32674" w14:textId="77777777" w:rsidR="00FC76F1" w:rsidRPr="00FC76F1" w:rsidRDefault="00FC76F1" w:rsidP="00FC76F1">
            <w:pPr>
              <w:jc w:val="center"/>
              <w:rPr>
                <w:sz w:val="20"/>
                <w:szCs w:val="20"/>
              </w:rPr>
            </w:pPr>
          </w:p>
        </w:tc>
      </w:tr>
      <w:tr w:rsidR="00FC76F1" w:rsidRPr="00FC76F1" w14:paraId="0769F80C" w14:textId="77777777" w:rsidTr="00FC76F1">
        <w:trPr>
          <w:trHeight w:val="281"/>
        </w:trPr>
        <w:tc>
          <w:tcPr>
            <w:tcW w:w="4815" w:type="dxa"/>
            <w:shd w:val="clear" w:color="auto" w:fill="D9D9D9"/>
            <w:vAlign w:val="center"/>
          </w:tcPr>
          <w:p w14:paraId="3725AA8B" w14:textId="77777777" w:rsidR="00FC76F1" w:rsidRPr="00FC76F1" w:rsidRDefault="00FC76F1" w:rsidP="00FC76F1">
            <w:pPr>
              <w:jc w:val="left"/>
              <w:rPr>
                <w:b/>
                <w:bCs/>
                <w:sz w:val="20"/>
                <w:szCs w:val="20"/>
              </w:rPr>
            </w:pPr>
            <w:r w:rsidRPr="00FC76F1">
              <w:rPr>
                <w:b/>
                <w:bCs/>
                <w:sz w:val="20"/>
                <w:szCs w:val="20"/>
              </w:rPr>
              <w:t>Итого:</w:t>
            </w:r>
          </w:p>
        </w:tc>
        <w:tc>
          <w:tcPr>
            <w:tcW w:w="1417" w:type="dxa"/>
            <w:shd w:val="clear" w:color="auto" w:fill="D9D9D9"/>
            <w:vAlign w:val="center"/>
          </w:tcPr>
          <w:p w14:paraId="3B0C7A3A" w14:textId="77777777" w:rsidR="00FC76F1" w:rsidRPr="00FC76F1" w:rsidRDefault="00FC76F1" w:rsidP="00FC76F1">
            <w:pPr>
              <w:jc w:val="center"/>
              <w:rPr>
                <w:b/>
                <w:bCs/>
                <w:sz w:val="20"/>
                <w:szCs w:val="20"/>
              </w:rPr>
            </w:pPr>
            <w:r w:rsidRPr="00FC76F1">
              <w:rPr>
                <w:b/>
                <w:bCs/>
                <w:sz w:val="20"/>
                <w:szCs w:val="20"/>
              </w:rPr>
              <w:t>852</w:t>
            </w:r>
          </w:p>
        </w:tc>
        <w:tc>
          <w:tcPr>
            <w:tcW w:w="1418" w:type="dxa"/>
            <w:shd w:val="clear" w:color="auto" w:fill="D9D9D9"/>
            <w:vAlign w:val="center"/>
          </w:tcPr>
          <w:p w14:paraId="68B9D3D7" w14:textId="77777777" w:rsidR="00FC76F1" w:rsidRPr="00FC76F1" w:rsidRDefault="00FC76F1" w:rsidP="00FC76F1">
            <w:pPr>
              <w:jc w:val="center"/>
              <w:rPr>
                <w:b/>
                <w:bCs/>
                <w:sz w:val="20"/>
                <w:szCs w:val="20"/>
              </w:rPr>
            </w:pPr>
            <w:r w:rsidRPr="00FC76F1">
              <w:rPr>
                <w:b/>
                <w:bCs/>
                <w:sz w:val="20"/>
                <w:szCs w:val="20"/>
              </w:rPr>
              <w:t>856</w:t>
            </w:r>
          </w:p>
        </w:tc>
        <w:tc>
          <w:tcPr>
            <w:tcW w:w="1701" w:type="dxa"/>
            <w:shd w:val="clear" w:color="auto" w:fill="D9D9D9"/>
            <w:vAlign w:val="center"/>
          </w:tcPr>
          <w:p w14:paraId="3C00D7F7" w14:textId="77777777" w:rsidR="00FC76F1" w:rsidRPr="00FC76F1" w:rsidRDefault="00FC76F1" w:rsidP="00FC76F1">
            <w:pPr>
              <w:jc w:val="center"/>
              <w:rPr>
                <w:b/>
                <w:bCs/>
                <w:sz w:val="20"/>
                <w:szCs w:val="20"/>
              </w:rPr>
            </w:pPr>
            <w:r w:rsidRPr="00FC76F1">
              <w:rPr>
                <w:b/>
                <w:bCs/>
                <w:sz w:val="20"/>
                <w:szCs w:val="20"/>
              </w:rPr>
              <w:t>-4</w:t>
            </w:r>
          </w:p>
        </w:tc>
      </w:tr>
    </w:tbl>
    <w:p w14:paraId="075DAB9F" w14:textId="77777777" w:rsidR="00FC76F1" w:rsidRPr="00FC76F1" w:rsidRDefault="00FC76F1" w:rsidP="00FC76F1">
      <w:pPr>
        <w:tabs>
          <w:tab w:val="left" w:pos="993"/>
        </w:tabs>
        <w:spacing w:before="8" w:line="120" w:lineRule="exact"/>
        <w:rPr>
          <w:rFonts w:eastAsia="Calibri"/>
          <w:i/>
          <w:sz w:val="24"/>
          <w:highlight w:val="yellow"/>
        </w:rPr>
      </w:pPr>
    </w:p>
    <w:p w14:paraId="2F8D9C46" w14:textId="77777777" w:rsidR="00FC76F1" w:rsidRPr="00FC76F1" w:rsidRDefault="00FC76F1" w:rsidP="00FC76F1">
      <w:pPr>
        <w:ind w:firstLine="709"/>
        <w:rPr>
          <w:sz w:val="26"/>
          <w:szCs w:val="26"/>
        </w:rPr>
      </w:pPr>
      <w:r w:rsidRPr="00FC76F1">
        <w:rPr>
          <w:sz w:val="26"/>
          <w:szCs w:val="26"/>
        </w:rPr>
        <w:t>С целью оценки текущей изношенности и потенциала для проведения ремонтов в таблице 29 отражена структура жилищного фонда по срокам эксплуатации.</w:t>
      </w:r>
    </w:p>
    <w:p w14:paraId="79428619" w14:textId="77777777" w:rsidR="00C84518" w:rsidRDefault="00C84518" w:rsidP="00E96F76">
      <w:pPr>
        <w:spacing w:before="240" w:after="120"/>
        <w:jc w:val="right"/>
        <w:rPr>
          <w:rFonts w:eastAsia="Calibri"/>
          <w:sz w:val="26"/>
          <w:szCs w:val="26"/>
        </w:rPr>
      </w:pPr>
    </w:p>
    <w:p w14:paraId="081F6CC3" w14:textId="77777777" w:rsidR="00C84518" w:rsidRDefault="00C84518" w:rsidP="00E96F76">
      <w:pPr>
        <w:spacing w:before="240" w:after="120"/>
        <w:jc w:val="right"/>
        <w:rPr>
          <w:rFonts w:eastAsia="Calibri"/>
          <w:sz w:val="26"/>
          <w:szCs w:val="26"/>
        </w:rPr>
      </w:pPr>
    </w:p>
    <w:p w14:paraId="389C3C19" w14:textId="77777777" w:rsidR="00C84518" w:rsidRDefault="00C84518" w:rsidP="00E96F76">
      <w:pPr>
        <w:spacing w:before="240" w:after="120"/>
        <w:jc w:val="right"/>
        <w:rPr>
          <w:rFonts w:eastAsia="Calibri"/>
          <w:sz w:val="26"/>
          <w:szCs w:val="26"/>
        </w:rPr>
      </w:pPr>
    </w:p>
    <w:p w14:paraId="5CBA5AF4" w14:textId="77777777" w:rsidR="00C84518" w:rsidRDefault="00C84518" w:rsidP="00E96F76">
      <w:pPr>
        <w:spacing w:before="240" w:after="120"/>
        <w:jc w:val="right"/>
        <w:rPr>
          <w:rFonts w:eastAsia="Calibri"/>
          <w:sz w:val="26"/>
          <w:szCs w:val="26"/>
        </w:rPr>
      </w:pPr>
    </w:p>
    <w:p w14:paraId="2DB51850" w14:textId="21ACB257" w:rsidR="00FC76F1" w:rsidRPr="00FC76F1" w:rsidRDefault="00C84518" w:rsidP="00E96F76">
      <w:pPr>
        <w:spacing w:before="240" w:after="120"/>
        <w:jc w:val="right"/>
        <w:rPr>
          <w:rFonts w:eastAsia="Calibri"/>
          <w:sz w:val="26"/>
          <w:szCs w:val="26"/>
        </w:rPr>
      </w:pPr>
      <w:r>
        <w:rPr>
          <w:rFonts w:eastAsia="Calibri"/>
          <w:sz w:val="26"/>
          <w:szCs w:val="26"/>
        </w:rPr>
        <w:lastRenderedPageBreak/>
        <w:t>Таблица 28</w:t>
      </w:r>
    </w:p>
    <w:p w14:paraId="177277D4" w14:textId="77777777" w:rsidR="00FC76F1" w:rsidRPr="00FC76F1" w:rsidRDefault="00FC76F1" w:rsidP="00FC76F1">
      <w:pPr>
        <w:spacing w:after="120"/>
        <w:jc w:val="center"/>
        <w:rPr>
          <w:sz w:val="26"/>
          <w:szCs w:val="26"/>
        </w:rPr>
      </w:pPr>
      <w:r w:rsidRPr="00FC76F1">
        <w:rPr>
          <w:sz w:val="26"/>
          <w:szCs w:val="26"/>
        </w:rPr>
        <w:t>Динамика количества МКД по срокам эксплуатации</w:t>
      </w:r>
    </w:p>
    <w:tbl>
      <w:tblPr>
        <w:tblStyle w:val="28"/>
        <w:tblW w:w="5000" w:type="pct"/>
        <w:tblLook w:val="04A0" w:firstRow="1" w:lastRow="0" w:firstColumn="1" w:lastColumn="0" w:noHBand="0" w:noVBand="1"/>
      </w:tblPr>
      <w:tblGrid>
        <w:gridCol w:w="4130"/>
        <w:gridCol w:w="2613"/>
        <w:gridCol w:w="2601"/>
      </w:tblGrid>
      <w:tr w:rsidR="002945AB" w:rsidRPr="00FC76F1" w14:paraId="5B36CCA3" w14:textId="77777777" w:rsidTr="002945AB">
        <w:tc>
          <w:tcPr>
            <w:tcW w:w="2210" w:type="pct"/>
            <w:vMerge w:val="restart"/>
            <w:shd w:val="clear" w:color="auto" w:fill="C7CCE4"/>
            <w:vAlign w:val="center"/>
          </w:tcPr>
          <w:p w14:paraId="1D6BAD6D" w14:textId="77777777" w:rsidR="002945AB" w:rsidRPr="00FC76F1" w:rsidRDefault="002945AB" w:rsidP="00FC76F1">
            <w:pPr>
              <w:jc w:val="center"/>
              <w:rPr>
                <w:b/>
                <w:bCs/>
                <w:sz w:val="20"/>
                <w:szCs w:val="20"/>
              </w:rPr>
            </w:pPr>
            <w:r w:rsidRPr="00FC76F1">
              <w:rPr>
                <w:b/>
                <w:bCs/>
                <w:sz w:val="20"/>
                <w:szCs w:val="20"/>
              </w:rPr>
              <w:t>Сроки эксплуатации МКД</w:t>
            </w:r>
          </w:p>
        </w:tc>
        <w:tc>
          <w:tcPr>
            <w:tcW w:w="2790" w:type="pct"/>
            <w:gridSpan w:val="2"/>
            <w:shd w:val="clear" w:color="auto" w:fill="C7CCE4"/>
            <w:vAlign w:val="center"/>
          </w:tcPr>
          <w:p w14:paraId="6FA2FFA8" w14:textId="77777777" w:rsidR="002945AB" w:rsidRPr="00FC76F1" w:rsidRDefault="002945AB" w:rsidP="00FC76F1">
            <w:pPr>
              <w:jc w:val="center"/>
              <w:rPr>
                <w:b/>
                <w:bCs/>
                <w:sz w:val="20"/>
                <w:szCs w:val="20"/>
              </w:rPr>
            </w:pPr>
            <w:r w:rsidRPr="00FC76F1">
              <w:rPr>
                <w:b/>
                <w:bCs/>
                <w:sz w:val="20"/>
                <w:szCs w:val="20"/>
              </w:rPr>
              <w:t>01.10.2025</w:t>
            </w:r>
          </w:p>
        </w:tc>
      </w:tr>
      <w:tr w:rsidR="002945AB" w:rsidRPr="00FC76F1" w14:paraId="510C5999" w14:textId="77777777" w:rsidTr="002945AB">
        <w:tc>
          <w:tcPr>
            <w:tcW w:w="2210" w:type="pct"/>
            <w:vMerge/>
            <w:shd w:val="clear" w:color="auto" w:fill="C7CCE4"/>
            <w:vAlign w:val="center"/>
          </w:tcPr>
          <w:p w14:paraId="605565C0" w14:textId="77777777" w:rsidR="002945AB" w:rsidRPr="00FC76F1" w:rsidRDefault="002945AB" w:rsidP="00FC76F1">
            <w:pPr>
              <w:jc w:val="center"/>
              <w:rPr>
                <w:b/>
                <w:bCs/>
                <w:sz w:val="20"/>
                <w:szCs w:val="20"/>
              </w:rPr>
            </w:pPr>
          </w:p>
        </w:tc>
        <w:tc>
          <w:tcPr>
            <w:tcW w:w="1398" w:type="pct"/>
            <w:shd w:val="clear" w:color="auto" w:fill="C7CCE4"/>
            <w:vAlign w:val="center"/>
          </w:tcPr>
          <w:p w14:paraId="3080622D" w14:textId="77777777" w:rsidR="002945AB" w:rsidRPr="00FC76F1" w:rsidRDefault="002945AB" w:rsidP="00FC76F1">
            <w:pPr>
              <w:jc w:val="center"/>
              <w:rPr>
                <w:b/>
                <w:bCs/>
                <w:sz w:val="20"/>
                <w:szCs w:val="20"/>
              </w:rPr>
            </w:pPr>
            <w:r w:rsidRPr="00FC76F1">
              <w:rPr>
                <w:b/>
                <w:bCs/>
                <w:sz w:val="20"/>
                <w:szCs w:val="20"/>
              </w:rPr>
              <w:t>Количество МКД, ед.</w:t>
            </w:r>
          </w:p>
        </w:tc>
        <w:tc>
          <w:tcPr>
            <w:tcW w:w="1392" w:type="pct"/>
            <w:shd w:val="clear" w:color="auto" w:fill="C7CCE4"/>
            <w:vAlign w:val="center"/>
          </w:tcPr>
          <w:p w14:paraId="48431869" w14:textId="77777777" w:rsidR="002945AB" w:rsidRPr="00FC76F1" w:rsidRDefault="002945AB" w:rsidP="00FC76F1">
            <w:pPr>
              <w:jc w:val="center"/>
              <w:rPr>
                <w:b/>
                <w:bCs/>
                <w:sz w:val="20"/>
                <w:szCs w:val="20"/>
              </w:rPr>
            </w:pPr>
            <w:r w:rsidRPr="00FC76F1">
              <w:rPr>
                <w:b/>
                <w:bCs/>
                <w:sz w:val="20"/>
                <w:szCs w:val="20"/>
              </w:rPr>
              <w:t>Доля, %</w:t>
            </w:r>
          </w:p>
        </w:tc>
      </w:tr>
      <w:tr w:rsidR="002945AB" w:rsidRPr="00FC76F1" w14:paraId="5D2627AF" w14:textId="77777777" w:rsidTr="002945AB">
        <w:tc>
          <w:tcPr>
            <w:tcW w:w="2210" w:type="pct"/>
            <w:vAlign w:val="center"/>
          </w:tcPr>
          <w:p w14:paraId="61D61A2C" w14:textId="77777777" w:rsidR="002945AB" w:rsidRPr="00FC76F1" w:rsidRDefault="002945AB" w:rsidP="00FC76F1">
            <w:pPr>
              <w:jc w:val="left"/>
              <w:rPr>
                <w:sz w:val="20"/>
                <w:szCs w:val="20"/>
              </w:rPr>
            </w:pPr>
            <w:r w:rsidRPr="00FC76F1">
              <w:rPr>
                <w:sz w:val="20"/>
                <w:szCs w:val="20"/>
              </w:rPr>
              <w:t>до 10 лет</w:t>
            </w:r>
          </w:p>
        </w:tc>
        <w:tc>
          <w:tcPr>
            <w:tcW w:w="1398" w:type="pct"/>
            <w:vAlign w:val="center"/>
          </w:tcPr>
          <w:p w14:paraId="1FA2C3B4" w14:textId="77777777" w:rsidR="002945AB" w:rsidRPr="00FC76F1" w:rsidRDefault="002945AB" w:rsidP="00FC76F1">
            <w:pPr>
              <w:jc w:val="center"/>
              <w:rPr>
                <w:sz w:val="20"/>
                <w:szCs w:val="20"/>
              </w:rPr>
            </w:pPr>
            <w:r w:rsidRPr="00FC76F1">
              <w:rPr>
                <w:sz w:val="20"/>
                <w:szCs w:val="20"/>
              </w:rPr>
              <w:t>7</w:t>
            </w:r>
          </w:p>
        </w:tc>
        <w:tc>
          <w:tcPr>
            <w:tcW w:w="1392" w:type="pct"/>
            <w:vAlign w:val="center"/>
          </w:tcPr>
          <w:p w14:paraId="423A99AC" w14:textId="77777777" w:rsidR="002945AB" w:rsidRPr="00FC76F1" w:rsidRDefault="002945AB" w:rsidP="00FC76F1">
            <w:pPr>
              <w:jc w:val="center"/>
              <w:rPr>
                <w:sz w:val="20"/>
                <w:szCs w:val="20"/>
              </w:rPr>
            </w:pPr>
            <w:r w:rsidRPr="00FC76F1">
              <w:rPr>
                <w:sz w:val="20"/>
                <w:szCs w:val="20"/>
              </w:rPr>
              <w:t>0,8</w:t>
            </w:r>
          </w:p>
        </w:tc>
      </w:tr>
      <w:tr w:rsidR="002945AB" w:rsidRPr="00FC76F1" w14:paraId="27401CC8" w14:textId="77777777" w:rsidTr="002945AB">
        <w:tc>
          <w:tcPr>
            <w:tcW w:w="2210" w:type="pct"/>
            <w:vAlign w:val="center"/>
          </w:tcPr>
          <w:p w14:paraId="1BCD5A5D" w14:textId="77777777" w:rsidR="002945AB" w:rsidRPr="00FC76F1" w:rsidRDefault="002945AB" w:rsidP="00FC76F1">
            <w:pPr>
              <w:jc w:val="left"/>
              <w:rPr>
                <w:sz w:val="20"/>
                <w:szCs w:val="20"/>
              </w:rPr>
            </w:pPr>
            <w:r w:rsidRPr="00FC76F1">
              <w:rPr>
                <w:sz w:val="20"/>
                <w:szCs w:val="20"/>
              </w:rPr>
              <w:t>от 11 до 30 лет</w:t>
            </w:r>
          </w:p>
        </w:tc>
        <w:tc>
          <w:tcPr>
            <w:tcW w:w="1398" w:type="pct"/>
            <w:vAlign w:val="center"/>
          </w:tcPr>
          <w:p w14:paraId="71811F4D" w14:textId="77777777" w:rsidR="002945AB" w:rsidRPr="00FC76F1" w:rsidRDefault="002945AB" w:rsidP="00FC76F1">
            <w:pPr>
              <w:jc w:val="center"/>
              <w:rPr>
                <w:sz w:val="20"/>
                <w:szCs w:val="20"/>
              </w:rPr>
            </w:pPr>
            <w:r w:rsidRPr="00FC76F1">
              <w:rPr>
                <w:sz w:val="20"/>
                <w:szCs w:val="20"/>
              </w:rPr>
              <w:t>19</w:t>
            </w:r>
          </w:p>
        </w:tc>
        <w:tc>
          <w:tcPr>
            <w:tcW w:w="1392" w:type="pct"/>
            <w:vAlign w:val="center"/>
          </w:tcPr>
          <w:p w14:paraId="019AB5E1" w14:textId="77777777" w:rsidR="002945AB" w:rsidRPr="00FC76F1" w:rsidRDefault="002945AB" w:rsidP="00FC76F1">
            <w:pPr>
              <w:jc w:val="center"/>
              <w:rPr>
                <w:sz w:val="20"/>
                <w:szCs w:val="20"/>
              </w:rPr>
            </w:pPr>
            <w:r w:rsidRPr="00FC76F1">
              <w:rPr>
                <w:sz w:val="20"/>
                <w:szCs w:val="20"/>
              </w:rPr>
              <w:t>2,2</w:t>
            </w:r>
          </w:p>
        </w:tc>
      </w:tr>
      <w:tr w:rsidR="002945AB" w:rsidRPr="00FC76F1" w14:paraId="21FBB50B" w14:textId="77777777" w:rsidTr="002945AB">
        <w:tc>
          <w:tcPr>
            <w:tcW w:w="2210" w:type="pct"/>
            <w:vAlign w:val="center"/>
          </w:tcPr>
          <w:p w14:paraId="619CE64B" w14:textId="77777777" w:rsidR="002945AB" w:rsidRPr="00FC76F1" w:rsidRDefault="002945AB" w:rsidP="00FC76F1">
            <w:pPr>
              <w:jc w:val="left"/>
              <w:rPr>
                <w:sz w:val="20"/>
                <w:szCs w:val="20"/>
              </w:rPr>
            </w:pPr>
            <w:r w:rsidRPr="00FC76F1">
              <w:rPr>
                <w:sz w:val="20"/>
                <w:szCs w:val="20"/>
              </w:rPr>
              <w:t>от 31 до 50 лет</w:t>
            </w:r>
          </w:p>
        </w:tc>
        <w:tc>
          <w:tcPr>
            <w:tcW w:w="1398" w:type="pct"/>
            <w:vAlign w:val="center"/>
          </w:tcPr>
          <w:p w14:paraId="11AF28BE" w14:textId="77777777" w:rsidR="002945AB" w:rsidRPr="00FC76F1" w:rsidRDefault="002945AB" w:rsidP="00FC76F1">
            <w:pPr>
              <w:jc w:val="center"/>
              <w:rPr>
                <w:sz w:val="20"/>
                <w:szCs w:val="20"/>
              </w:rPr>
            </w:pPr>
            <w:r w:rsidRPr="00FC76F1">
              <w:rPr>
                <w:sz w:val="20"/>
                <w:szCs w:val="20"/>
              </w:rPr>
              <w:t>464</w:t>
            </w:r>
          </w:p>
        </w:tc>
        <w:tc>
          <w:tcPr>
            <w:tcW w:w="1392" w:type="pct"/>
            <w:vAlign w:val="center"/>
          </w:tcPr>
          <w:p w14:paraId="07BABD45" w14:textId="77777777" w:rsidR="002945AB" w:rsidRPr="00FC76F1" w:rsidRDefault="002945AB" w:rsidP="00FC76F1">
            <w:pPr>
              <w:jc w:val="center"/>
              <w:rPr>
                <w:sz w:val="20"/>
                <w:szCs w:val="20"/>
              </w:rPr>
            </w:pPr>
            <w:r w:rsidRPr="00FC76F1">
              <w:rPr>
                <w:sz w:val="20"/>
                <w:szCs w:val="20"/>
              </w:rPr>
              <w:t>54,2</w:t>
            </w:r>
          </w:p>
        </w:tc>
      </w:tr>
      <w:tr w:rsidR="002945AB" w:rsidRPr="00FC76F1" w14:paraId="281E83E9" w14:textId="77777777" w:rsidTr="002945AB">
        <w:tc>
          <w:tcPr>
            <w:tcW w:w="2210" w:type="pct"/>
            <w:vAlign w:val="center"/>
          </w:tcPr>
          <w:p w14:paraId="505D2A95" w14:textId="77777777" w:rsidR="002945AB" w:rsidRPr="00FC76F1" w:rsidRDefault="002945AB" w:rsidP="00FC76F1">
            <w:pPr>
              <w:jc w:val="left"/>
              <w:rPr>
                <w:sz w:val="20"/>
                <w:szCs w:val="20"/>
              </w:rPr>
            </w:pPr>
            <w:r w:rsidRPr="00FC76F1">
              <w:rPr>
                <w:sz w:val="20"/>
                <w:szCs w:val="20"/>
              </w:rPr>
              <w:t>свыше 50 лет</w:t>
            </w:r>
          </w:p>
        </w:tc>
        <w:tc>
          <w:tcPr>
            <w:tcW w:w="1398" w:type="pct"/>
            <w:vAlign w:val="center"/>
          </w:tcPr>
          <w:p w14:paraId="677FA38E" w14:textId="77777777" w:rsidR="002945AB" w:rsidRPr="00FC76F1" w:rsidRDefault="002945AB" w:rsidP="00FC76F1">
            <w:pPr>
              <w:jc w:val="center"/>
              <w:rPr>
                <w:sz w:val="20"/>
                <w:szCs w:val="20"/>
              </w:rPr>
            </w:pPr>
            <w:r w:rsidRPr="00FC76F1">
              <w:rPr>
                <w:sz w:val="20"/>
                <w:szCs w:val="20"/>
              </w:rPr>
              <w:t>366</w:t>
            </w:r>
          </w:p>
        </w:tc>
        <w:tc>
          <w:tcPr>
            <w:tcW w:w="1392" w:type="pct"/>
            <w:vAlign w:val="center"/>
          </w:tcPr>
          <w:p w14:paraId="26B27AD2" w14:textId="77777777" w:rsidR="002945AB" w:rsidRPr="00FC76F1" w:rsidRDefault="002945AB" w:rsidP="00FC76F1">
            <w:pPr>
              <w:jc w:val="center"/>
              <w:rPr>
                <w:sz w:val="20"/>
                <w:szCs w:val="20"/>
              </w:rPr>
            </w:pPr>
            <w:r w:rsidRPr="00FC76F1">
              <w:rPr>
                <w:sz w:val="20"/>
                <w:szCs w:val="20"/>
              </w:rPr>
              <w:t>42,8</w:t>
            </w:r>
          </w:p>
        </w:tc>
      </w:tr>
      <w:tr w:rsidR="002945AB" w:rsidRPr="00FC76F1" w14:paraId="50761D0D" w14:textId="77777777" w:rsidTr="002945AB">
        <w:tc>
          <w:tcPr>
            <w:tcW w:w="2210" w:type="pct"/>
            <w:shd w:val="clear" w:color="auto" w:fill="D9D9D9"/>
            <w:vAlign w:val="center"/>
          </w:tcPr>
          <w:p w14:paraId="35B74F45" w14:textId="77777777" w:rsidR="002945AB" w:rsidRPr="00FC76F1" w:rsidRDefault="002945AB" w:rsidP="00FC76F1">
            <w:pPr>
              <w:jc w:val="left"/>
              <w:rPr>
                <w:b/>
                <w:sz w:val="20"/>
                <w:szCs w:val="20"/>
              </w:rPr>
            </w:pPr>
            <w:r w:rsidRPr="00FC76F1">
              <w:rPr>
                <w:b/>
                <w:sz w:val="20"/>
                <w:szCs w:val="20"/>
              </w:rPr>
              <w:t>Итого:</w:t>
            </w:r>
          </w:p>
        </w:tc>
        <w:tc>
          <w:tcPr>
            <w:tcW w:w="1398" w:type="pct"/>
            <w:shd w:val="clear" w:color="auto" w:fill="D9D9D9"/>
            <w:vAlign w:val="center"/>
          </w:tcPr>
          <w:p w14:paraId="3FD7D3F9" w14:textId="77777777" w:rsidR="002945AB" w:rsidRPr="00FC76F1" w:rsidRDefault="002945AB" w:rsidP="00FC76F1">
            <w:pPr>
              <w:jc w:val="center"/>
              <w:rPr>
                <w:b/>
                <w:sz w:val="20"/>
                <w:szCs w:val="20"/>
              </w:rPr>
            </w:pPr>
            <w:r w:rsidRPr="00FC76F1">
              <w:rPr>
                <w:b/>
                <w:sz w:val="20"/>
                <w:szCs w:val="20"/>
              </w:rPr>
              <w:t>856</w:t>
            </w:r>
          </w:p>
        </w:tc>
        <w:tc>
          <w:tcPr>
            <w:tcW w:w="1392" w:type="pct"/>
            <w:shd w:val="clear" w:color="auto" w:fill="D9D9D9"/>
            <w:vAlign w:val="center"/>
          </w:tcPr>
          <w:p w14:paraId="55EBC1C9" w14:textId="77777777" w:rsidR="002945AB" w:rsidRPr="00FC76F1" w:rsidRDefault="002945AB" w:rsidP="00FC76F1">
            <w:pPr>
              <w:jc w:val="center"/>
              <w:rPr>
                <w:b/>
                <w:sz w:val="20"/>
                <w:szCs w:val="20"/>
              </w:rPr>
            </w:pPr>
            <w:r w:rsidRPr="00FC76F1">
              <w:rPr>
                <w:b/>
                <w:sz w:val="20"/>
                <w:szCs w:val="20"/>
              </w:rPr>
              <w:t>100</w:t>
            </w:r>
          </w:p>
        </w:tc>
      </w:tr>
    </w:tbl>
    <w:p w14:paraId="5E455E2D" w14:textId="77777777" w:rsidR="00FC76F1" w:rsidRPr="00FC76F1" w:rsidRDefault="00FC76F1" w:rsidP="00FC76F1">
      <w:pPr>
        <w:ind w:firstLine="709"/>
        <w:rPr>
          <w:sz w:val="12"/>
          <w:szCs w:val="12"/>
          <w:highlight w:val="yellow"/>
        </w:rPr>
      </w:pPr>
    </w:p>
    <w:p w14:paraId="263AD81D" w14:textId="0633F9BD" w:rsidR="00FC76F1" w:rsidRPr="00FC76F1" w:rsidRDefault="00FC76F1" w:rsidP="00FC76F1">
      <w:pPr>
        <w:ind w:firstLine="709"/>
        <w:rPr>
          <w:sz w:val="26"/>
          <w:szCs w:val="26"/>
        </w:rPr>
      </w:pPr>
      <w:r w:rsidRPr="00FC76F1">
        <w:rPr>
          <w:sz w:val="26"/>
          <w:szCs w:val="26"/>
        </w:rPr>
        <w:t xml:space="preserve">Учитывая возрастной состав многоквартирных домов, значительная часть которых находится в длительной эксплуатации, особое внимание уделяется состоянию аварийного жилищного фонда, содержащего дома, требующие расселения и ремонта/сноса (таблица </w:t>
      </w:r>
      <w:r w:rsidR="00C84518">
        <w:rPr>
          <w:sz w:val="26"/>
          <w:szCs w:val="26"/>
        </w:rPr>
        <w:t>29)</w:t>
      </w:r>
      <w:r w:rsidRPr="00FC76F1">
        <w:rPr>
          <w:sz w:val="26"/>
          <w:szCs w:val="26"/>
        </w:rPr>
        <w:t>.</w:t>
      </w:r>
    </w:p>
    <w:p w14:paraId="3A819C5D" w14:textId="4C87E93E" w:rsidR="00FC76F1" w:rsidRPr="00FC76F1" w:rsidRDefault="00FC76F1" w:rsidP="00FC76F1">
      <w:pPr>
        <w:ind w:firstLine="709"/>
        <w:jc w:val="right"/>
        <w:rPr>
          <w:sz w:val="26"/>
          <w:szCs w:val="26"/>
        </w:rPr>
      </w:pPr>
      <w:r w:rsidRPr="00FC76F1">
        <w:rPr>
          <w:sz w:val="26"/>
          <w:szCs w:val="26"/>
        </w:rPr>
        <w:t xml:space="preserve">Таблица </w:t>
      </w:r>
      <w:r w:rsidR="00C84518">
        <w:rPr>
          <w:sz w:val="26"/>
          <w:szCs w:val="26"/>
        </w:rPr>
        <w:t>29</w:t>
      </w:r>
    </w:p>
    <w:p w14:paraId="19586EBC" w14:textId="77777777" w:rsidR="00FC76F1" w:rsidRPr="00FC76F1" w:rsidRDefault="00FC76F1" w:rsidP="00FC76F1">
      <w:pPr>
        <w:spacing w:after="120"/>
        <w:jc w:val="center"/>
        <w:rPr>
          <w:sz w:val="26"/>
          <w:szCs w:val="26"/>
        </w:rPr>
      </w:pPr>
      <w:r w:rsidRPr="00FC76F1">
        <w:rPr>
          <w:sz w:val="26"/>
          <w:szCs w:val="26"/>
        </w:rPr>
        <w:t>Аварийный жилищный фонд по состоянию на 01.10.2025</w:t>
      </w:r>
    </w:p>
    <w:tbl>
      <w:tblPr>
        <w:tblW w:w="9351" w:type="dxa"/>
        <w:tblLook w:val="04A0" w:firstRow="1" w:lastRow="0" w:firstColumn="1" w:lastColumn="0" w:noHBand="0" w:noVBand="1"/>
      </w:tblPr>
      <w:tblGrid>
        <w:gridCol w:w="6658"/>
        <w:gridCol w:w="2693"/>
      </w:tblGrid>
      <w:tr w:rsidR="00FC76F1" w:rsidRPr="00FC76F1" w14:paraId="343FB526" w14:textId="77777777" w:rsidTr="002C55DC">
        <w:trPr>
          <w:trHeight w:val="20"/>
          <w:tblHeader/>
        </w:trPr>
        <w:tc>
          <w:tcPr>
            <w:tcW w:w="6658" w:type="dxa"/>
            <w:tcBorders>
              <w:top w:val="single" w:sz="4" w:space="0" w:color="auto"/>
              <w:left w:val="single" w:sz="4" w:space="0" w:color="auto"/>
              <w:bottom w:val="single" w:sz="4" w:space="0" w:color="auto"/>
              <w:right w:val="single" w:sz="4" w:space="0" w:color="auto"/>
            </w:tcBorders>
            <w:shd w:val="clear" w:color="000000" w:fill="C7CCE4"/>
            <w:vAlign w:val="center"/>
            <w:hideMark/>
          </w:tcPr>
          <w:p w14:paraId="709CD8B1" w14:textId="77777777" w:rsidR="00FC76F1" w:rsidRPr="00FC76F1" w:rsidRDefault="00FC76F1" w:rsidP="00FC76F1">
            <w:pPr>
              <w:jc w:val="center"/>
              <w:rPr>
                <w:b/>
                <w:bCs/>
                <w:color w:val="000000"/>
                <w:sz w:val="20"/>
                <w:szCs w:val="20"/>
              </w:rPr>
            </w:pPr>
            <w:r w:rsidRPr="00FC76F1">
              <w:rPr>
                <w:b/>
                <w:bCs/>
                <w:color w:val="000000"/>
                <w:sz w:val="20"/>
                <w:szCs w:val="20"/>
              </w:rPr>
              <w:t>Адрес МКД</w:t>
            </w:r>
          </w:p>
        </w:tc>
        <w:tc>
          <w:tcPr>
            <w:tcW w:w="2693" w:type="dxa"/>
            <w:tcBorders>
              <w:top w:val="single" w:sz="4" w:space="0" w:color="auto"/>
              <w:left w:val="nil"/>
              <w:bottom w:val="single" w:sz="4" w:space="0" w:color="auto"/>
              <w:right w:val="single" w:sz="4" w:space="0" w:color="auto"/>
            </w:tcBorders>
            <w:shd w:val="clear" w:color="000000" w:fill="C7CCE4"/>
            <w:vAlign w:val="center"/>
            <w:hideMark/>
          </w:tcPr>
          <w:p w14:paraId="4C31F98F" w14:textId="77777777" w:rsidR="00FC76F1" w:rsidRPr="00FC76F1" w:rsidRDefault="00FC76F1" w:rsidP="00FC76F1">
            <w:pPr>
              <w:jc w:val="center"/>
              <w:rPr>
                <w:b/>
                <w:bCs/>
                <w:color w:val="000000"/>
                <w:sz w:val="20"/>
                <w:szCs w:val="20"/>
              </w:rPr>
            </w:pPr>
            <w:r w:rsidRPr="00FC76F1">
              <w:rPr>
                <w:b/>
                <w:bCs/>
                <w:color w:val="000000"/>
                <w:sz w:val="20"/>
                <w:szCs w:val="20"/>
              </w:rPr>
              <w:t>Площадь, кв.м.</w:t>
            </w:r>
          </w:p>
        </w:tc>
      </w:tr>
      <w:tr w:rsidR="00FC76F1" w:rsidRPr="00FC76F1" w14:paraId="68FFC6DC" w14:textId="77777777" w:rsidTr="002C55DC">
        <w:trPr>
          <w:trHeight w:val="20"/>
        </w:trPr>
        <w:tc>
          <w:tcPr>
            <w:tcW w:w="6658" w:type="dxa"/>
            <w:tcBorders>
              <w:top w:val="nil"/>
              <w:left w:val="single" w:sz="4" w:space="0" w:color="auto"/>
              <w:bottom w:val="single" w:sz="4" w:space="0" w:color="auto"/>
              <w:right w:val="single" w:sz="4" w:space="0" w:color="auto"/>
            </w:tcBorders>
            <w:shd w:val="clear" w:color="auto" w:fill="auto"/>
            <w:vAlign w:val="center"/>
          </w:tcPr>
          <w:p w14:paraId="0B153040" w14:textId="77777777" w:rsidR="00FC76F1" w:rsidRPr="00FC76F1" w:rsidRDefault="00FC76F1" w:rsidP="00FC76F1">
            <w:pPr>
              <w:jc w:val="left"/>
              <w:rPr>
                <w:color w:val="000000"/>
                <w:sz w:val="20"/>
                <w:szCs w:val="20"/>
              </w:rPr>
            </w:pPr>
            <w:r w:rsidRPr="00FC76F1">
              <w:rPr>
                <w:color w:val="000000"/>
                <w:sz w:val="20"/>
                <w:szCs w:val="20"/>
              </w:rPr>
              <w:t>ул. Горняков, д.14</w:t>
            </w:r>
          </w:p>
        </w:tc>
        <w:tc>
          <w:tcPr>
            <w:tcW w:w="2693" w:type="dxa"/>
            <w:tcBorders>
              <w:top w:val="nil"/>
              <w:left w:val="nil"/>
              <w:bottom w:val="single" w:sz="4" w:space="0" w:color="auto"/>
              <w:right w:val="single" w:sz="4" w:space="0" w:color="auto"/>
            </w:tcBorders>
            <w:shd w:val="clear" w:color="auto" w:fill="auto"/>
            <w:vAlign w:val="center"/>
          </w:tcPr>
          <w:p w14:paraId="46E8B8A1" w14:textId="77777777" w:rsidR="00FC76F1" w:rsidRPr="00FC76F1" w:rsidRDefault="00FC76F1" w:rsidP="00FC76F1">
            <w:pPr>
              <w:jc w:val="center"/>
              <w:rPr>
                <w:color w:val="000000"/>
                <w:sz w:val="20"/>
                <w:szCs w:val="20"/>
              </w:rPr>
            </w:pPr>
            <w:r w:rsidRPr="00FC76F1">
              <w:rPr>
                <w:color w:val="000000"/>
                <w:sz w:val="20"/>
                <w:szCs w:val="20"/>
              </w:rPr>
              <w:t>6 661,9</w:t>
            </w:r>
          </w:p>
        </w:tc>
      </w:tr>
      <w:tr w:rsidR="00FC76F1" w:rsidRPr="00FC76F1" w14:paraId="121E0838" w14:textId="77777777" w:rsidTr="002C55DC">
        <w:trPr>
          <w:trHeight w:val="20"/>
        </w:trPr>
        <w:tc>
          <w:tcPr>
            <w:tcW w:w="6658" w:type="dxa"/>
            <w:tcBorders>
              <w:top w:val="nil"/>
              <w:left w:val="single" w:sz="4" w:space="0" w:color="auto"/>
              <w:bottom w:val="single" w:sz="4" w:space="0" w:color="auto"/>
              <w:right w:val="single" w:sz="4" w:space="0" w:color="auto"/>
            </w:tcBorders>
            <w:shd w:val="clear" w:color="auto" w:fill="auto"/>
            <w:vAlign w:val="center"/>
          </w:tcPr>
          <w:p w14:paraId="377CE5FA" w14:textId="77777777" w:rsidR="00FC76F1" w:rsidRPr="00FC76F1" w:rsidRDefault="00FC76F1" w:rsidP="00FC76F1">
            <w:pPr>
              <w:jc w:val="left"/>
              <w:rPr>
                <w:color w:val="000000"/>
                <w:sz w:val="20"/>
                <w:szCs w:val="20"/>
              </w:rPr>
            </w:pPr>
            <w:r w:rsidRPr="00FC76F1">
              <w:rPr>
                <w:color w:val="000000"/>
                <w:sz w:val="20"/>
                <w:szCs w:val="20"/>
              </w:rPr>
              <w:t>ул. Лауреатов, д.23</w:t>
            </w:r>
          </w:p>
        </w:tc>
        <w:tc>
          <w:tcPr>
            <w:tcW w:w="2693" w:type="dxa"/>
            <w:tcBorders>
              <w:top w:val="nil"/>
              <w:left w:val="nil"/>
              <w:bottom w:val="single" w:sz="4" w:space="0" w:color="auto"/>
              <w:right w:val="single" w:sz="4" w:space="0" w:color="auto"/>
            </w:tcBorders>
            <w:shd w:val="clear" w:color="auto" w:fill="auto"/>
            <w:vAlign w:val="center"/>
          </w:tcPr>
          <w:p w14:paraId="4D8F6B8E" w14:textId="77777777" w:rsidR="00FC76F1" w:rsidRPr="00FC76F1" w:rsidRDefault="00FC76F1" w:rsidP="00FC76F1">
            <w:pPr>
              <w:jc w:val="center"/>
              <w:rPr>
                <w:color w:val="000000"/>
                <w:sz w:val="20"/>
                <w:szCs w:val="20"/>
              </w:rPr>
            </w:pPr>
            <w:r w:rsidRPr="00FC76F1">
              <w:rPr>
                <w:color w:val="000000"/>
                <w:sz w:val="20"/>
                <w:szCs w:val="20"/>
              </w:rPr>
              <w:t>6 584,2</w:t>
            </w:r>
          </w:p>
        </w:tc>
      </w:tr>
      <w:tr w:rsidR="00FC76F1" w:rsidRPr="00FC76F1" w14:paraId="6DEFFAD0" w14:textId="77777777" w:rsidTr="002C55DC">
        <w:trPr>
          <w:trHeight w:val="20"/>
        </w:trPr>
        <w:tc>
          <w:tcPr>
            <w:tcW w:w="6658" w:type="dxa"/>
            <w:tcBorders>
              <w:top w:val="nil"/>
              <w:left w:val="single" w:sz="4" w:space="0" w:color="auto"/>
              <w:bottom w:val="single" w:sz="4" w:space="0" w:color="auto"/>
              <w:right w:val="single" w:sz="4" w:space="0" w:color="auto"/>
            </w:tcBorders>
            <w:shd w:val="clear" w:color="auto" w:fill="auto"/>
            <w:vAlign w:val="center"/>
          </w:tcPr>
          <w:p w14:paraId="252E19D2" w14:textId="77777777" w:rsidR="00FC76F1" w:rsidRPr="00FC76F1" w:rsidRDefault="00FC76F1" w:rsidP="00FC76F1">
            <w:pPr>
              <w:jc w:val="left"/>
              <w:rPr>
                <w:color w:val="000000"/>
                <w:sz w:val="20"/>
                <w:szCs w:val="20"/>
              </w:rPr>
            </w:pPr>
            <w:r w:rsidRPr="00FC76F1">
              <w:rPr>
                <w:color w:val="000000"/>
                <w:sz w:val="20"/>
                <w:szCs w:val="20"/>
              </w:rPr>
              <w:t>ул. Надеждинская, д.17</w:t>
            </w:r>
          </w:p>
        </w:tc>
        <w:tc>
          <w:tcPr>
            <w:tcW w:w="2693" w:type="dxa"/>
            <w:tcBorders>
              <w:top w:val="nil"/>
              <w:left w:val="nil"/>
              <w:bottom w:val="single" w:sz="4" w:space="0" w:color="auto"/>
              <w:right w:val="single" w:sz="4" w:space="0" w:color="auto"/>
            </w:tcBorders>
            <w:shd w:val="clear" w:color="auto" w:fill="auto"/>
            <w:vAlign w:val="center"/>
          </w:tcPr>
          <w:p w14:paraId="74A16015" w14:textId="77777777" w:rsidR="00FC76F1" w:rsidRPr="00FC76F1" w:rsidRDefault="00FC76F1" w:rsidP="00FC76F1">
            <w:pPr>
              <w:jc w:val="center"/>
              <w:rPr>
                <w:color w:val="000000"/>
                <w:sz w:val="20"/>
                <w:szCs w:val="20"/>
              </w:rPr>
            </w:pPr>
            <w:r w:rsidRPr="00FC76F1">
              <w:rPr>
                <w:color w:val="000000"/>
                <w:sz w:val="20"/>
                <w:szCs w:val="20"/>
              </w:rPr>
              <w:t>6 372,0</w:t>
            </w:r>
          </w:p>
        </w:tc>
      </w:tr>
      <w:tr w:rsidR="00FC76F1" w:rsidRPr="00FC76F1" w14:paraId="662B92D3" w14:textId="77777777" w:rsidTr="002C55DC">
        <w:trPr>
          <w:trHeight w:val="20"/>
        </w:trPr>
        <w:tc>
          <w:tcPr>
            <w:tcW w:w="6658" w:type="dxa"/>
            <w:tcBorders>
              <w:top w:val="nil"/>
              <w:left w:val="single" w:sz="4" w:space="0" w:color="auto"/>
              <w:bottom w:val="single" w:sz="4" w:space="0" w:color="auto"/>
              <w:right w:val="single" w:sz="4" w:space="0" w:color="auto"/>
            </w:tcBorders>
            <w:shd w:val="clear" w:color="auto" w:fill="auto"/>
            <w:vAlign w:val="center"/>
          </w:tcPr>
          <w:p w14:paraId="2A760110" w14:textId="77777777" w:rsidR="00FC76F1" w:rsidRPr="00FC76F1" w:rsidRDefault="00FC76F1" w:rsidP="00FC76F1">
            <w:pPr>
              <w:jc w:val="left"/>
              <w:rPr>
                <w:color w:val="000000"/>
                <w:sz w:val="20"/>
                <w:szCs w:val="20"/>
              </w:rPr>
            </w:pPr>
            <w:r w:rsidRPr="00FC76F1">
              <w:rPr>
                <w:color w:val="000000"/>
                <w:sz w:val="20"/>
                <w:szCs w:val="20"/>
              </w:rPr>
              <w:t>ул. Бауманская, д.33</w:t>
            </w:r>
          </w:p>
        </w:tc>
        <w:tc>
          <w:tcPr>
            <w:tcW w:w="2693" w:type="dxa"/>
            <w:tcBorders>
              <w:top w:val="nil"/>
              <w:left w:val="nil"/>
              <w:bottom w:val="single" w:sz="4" w:space="0" w:color="auto"/>
              <w:right w:val="single" w:sz="4" w:space="0" w:color="auto"/>
            </w:tcBorders>
            <w:shd w:val="clear" w:color="auto" w:fill="auto"/>
            <w:vAlign w:val="center"/>
          </w:tcPr>
          <w:p w14:paraId="0C139443" w14:textId="77777777" w:rsidR="00FC76F1" w:rsidRPr="00FC76F1" w:rsidRDefault="00FC76F1" w:rsidP="00FC76F1">
            <w:pPr>
              <w:jc w:val="center"/>
              <w:rPr>
                <w:color w:val="000000"/>
                <w:sz w:val="20"/>
                <w:szCs w:val="20"/>
              </w:rPr>
            </w:pPr>
            <w:r w:rsidRPr="00FC76F1">
              <w:rPr>
                <w:color w:val="000000"/>
                <w:sz w:val="20"/>
                <w:szCs w:val="20"/>
              </w:rPr>
              <w:t>6 329,1</w:t>
            </w:r>
          </w:p>
        </w:tc>
      </w:tr>
      <w:tr w:rsidR="00FC76F1" w:rsidRPr="00FC76F1" w14:paraId="0A602AB7" w14:textId="77777777" w:rsidTr="002C55DC">
        <w:trPr>
          <w:trHeight w:val="20"/>
        </w:trPr>
        <w:tc>
          <w:tcPr>
            <w:tcW w:w="6658" w:type="dxa"/>
            <w:tcBorders>
              <w:top w:val="nil"/>
              <w:left w:val="single" w:sz="4" w:space="0" w:color="auto"/>
              <w:bottom w:val="single" w:sz="4" w:space="0" w:color="auto"/>
              <w:right w:val="single" w:sz="4" w:space="0" w:color="auto"/>
            </w:tcBorders>
            <w:shd w:val="clear" w:color="auto" w:fill="auto"/>
            <w:vAlign w:val="center"/>
          </w:tcPr>
          <w:p w14:paraId="30AC833E" w14:textId="77777777" w:rsidR="00FC76F1" w:rsidRPr="00FC76F1" w:rsidRDefault="00FC76F1" w:rsidP="00FC76F1">
            <w:pPr>
              <w:jc w:val="left"/>
              <w:rPr>
                <w:color w:val="000000"/>
                <w:sz w:val="20"/>
                <w:szCs w:val="20"/>
              </w:rPr>
            </w:pPr>
            <w:r w:rsidRPr="00FC76F1">
              <w:rPr>
                <w:color w:val="000000"/>
                <w:sz w:val="20"/>
                <w:szCs w:val="20"/>
              </w:rPr>
              <w:t>ул. Шахтерская, д.11</w:t>
            </w:r>
          </w:p>
        </w:tc>
        <w:tc>
          <w:tcPr>
            <w:tcW w:w="2693" w:type="dxa"/>
            <w:tcBorders>
              <w:top w:val="nil"/>
              <w:left w:val="nil"/>
              <w:bottom w:val="single" w:sz="4" w:space="0" w:color="auto"/>
              <w:right w:val="single" w:sz="4" w:space="0" w:color="auto"/>
            </w:tcBorders>
            <w:shd w:val="clear" w:color="auto" w:fill="auto"/>
            <w:vAlign w:val="center"/>
          </w:tcPr>
          <w:p w14:paraId="6533AC26" w14:textId="77777777" w:rsidR="00FC76F1" w:rsidRPr="00FC76F1" w:rsidRDefault="00FC76F1" w:rsidP="00FC76F1">
            <w:pPr>
              <w:jc w:val="center"/>
              <w:rPr>
                <w:color w:val="000000"/>
                <w:sz w:val="20"/>
                <w:szCs w:val="20"/>
              </w:rPr>
            </w:pPr>
            <w:r w:rsidRPr="00FC76F1">
              <w:rPr>
                <w:color w:val="000000"/>
                <w:sz w:val="20"/>
                <w:szCs w:val="20"/>
              </w:rPr>
              <w:t>6 220,0</w:t>
            </w:r>
          </w:p>
        </w:tc>
      </w:tr>
      <w:tr w:rsidR="00FC76F1" w:rsidRPr="00FC76F1" w14:paraId="2087E8B8" w14:textId="77777777" w:rsidTr="002C55DC">
        <w:trPr>
          <w:trHeight w:val="20"/>
        </w:trPr>
        <w:tc>
          <w:tcPr>
            <w:tcW w:w="6658" w:type="dxa"/>
            <w:tcBorders>
              <w:top w:val="nil"/>
              <w:left w:val="single" w:sz="4" w:space="0" w:color="auto"/>
              <w:bottom w:val="single" w:sz="4" w:space="0" w:color="auto"/>
              <w:right w:val="single" w:sz="4" w:space="0" w:color="auto"/>
            </w:tcBorders>
            <w:shd w:val="clear" w:color="auto" w:fill="auto"/>
            <w:vAlign w:val="center"/>
          </w:tcPr>
          <w:p w14:paraId="26535A17" w14:textId="77777777" w:rsidR="00FC76F1" w:rsidRPr="00FC76F1" w:rsidRDefault="00FC76F1" w:rsidP="00FC76F1">
            <w:pPr>
              <w:jc w:val="left"/>
              <w:rPr>
                <w:color w:val="000000"/>
                <w:sz w:val="20"/>
                <w:szCs w:val="20"/>
              </w:rPr>
            </w:pPr>
            <w:r w:rsidRPr="00FC76F1">
              <w:rPr>
                <w:color w:val="000000"/>
                <w:sz w:val="20"/>
                <w:szCs w:val="20"/>
              </w:rPr>
              <w:t>ул. Шахтерская, д.24</w:t>
            </w:r>
          </w:p>
        </w:tc>
        <w:tc>
          <w:tcPr>
            <w:tcW w:w="2693" w:type="dxa"/>
            <w:tcBorders>
              <w:top w:val="nil"/>
              <w:left w:val="nil"/>
              <w:bottom w:val="single" w:sz="4" w:space="0" w:color="auto"/>
              <w:right w:val="single" w:sz="4" w:space="0" w:color="auto"/>
            </w:tcBorders>
            <w:shd w:val="clear" w:color="auto" w:fill="auto"/>
            <w:vAlign w:val="center"/>
          </w:tcPr>
          <w:p w14:paraId="66B3F341" w14:textId="77777777" w:rsidR="00FC76F1" w:rsidRPr="00FC76F1" w:rsidRDefault="00FC76F1" w:rsidP="00FC76F1">
            <w:pPr>
              <w:jc w:val="center"/>
              <w:rPr>
                <w:color w:val="000000"/>
                <w:sz w:val="20"/>
                <w:szCs w:val="20"/>
              </w:rPr>
            </w:pPr>
            <w:r w:rsidRPr="00FC76F1">
              <w:rPr>
                <w:color w:val="000000"/>
                <w:sz w:val="20"/>
                <w:szCs w:val="20"/>
              </w:rPr>
              <w:t>5 969,0</w:t>
            </w:r>
          </w:p>
        </w:tc>
      </w:tr>
      <w:tr w:rsidR="00FC76F1" w:rsidRPr="00FC76F1" w14:paraId="2C121FA5" w14:textId="77777777" w:rsidTr="002C55DC">
        <w:trPr>
          <w:trHeight w:val="20"/>
        </w:trPr>
        <w:tc>
          <w:tcPr>
            <w:tcW w:w="6658" w:type="dxa"/>
            <w:tcBorders>
              <w:top w:val="nil"/>
              <w:left w:val="single" w:sz="4" w:space="0" w:color="auto"/>
              <w:bottom w:val="single" w:sz="4" w:space="0" w:color="auto"/>
              <w:right w:val="single" w:sz="4" w:space="0" w:color="auto"/>
            </w:tcBorders>
            <w:shd w:val="clear" w:color="auto" w:fill="auto"/>
            <w:vAlign w:val="center"/>
          </w:tcPr>
          <w:p w14:paraId="18F7A819" w14:textId="77777777" w:rsidR="00FC76F1" w:rsidRPr="00FC76F1" w:rsidRDefault="00FC76F1" w:rsidP="00FC76F1">
            <w:pPr>
              <w:jc w:val="left"/>
              <w:rPr>
                <w:color w:val="000000"/>
                <w:sz w:val="20"/>
                <w:szCs w:val="20"/>
              </w:rPr>
            </w:pPr>
            <w:r w:rsidRPr="00FC76F1">
              <w:rPr>
                <w:color w:val="000000"/>
                <w:sz w:val="20"/>
                <w:szCs w:val="20"/>
              </w:rPr>
              <w:t>ул. Шахтерская, д.22</w:t>
            </w:r>
          </w:p>
        </w:tc>
        <w:tc>
          <w:tcPr>
            <w:tcW w:w="2693" w:type="dxa"/>
            <w:tcBorders>
              <w:top w:val="nil"/>
              <w:left w:val="nil"/>
              <w:bottom w:val="single" w:sz="4" w:space="0" w:color="auto"/>
              <w:right w:val="single" w:sz="4" w:space="0" w:color="auto"/>
            </w:tcBorders>
            <w:shd w:val="clear" w:color="auto" w:fill="auto"/>
            <w:vAlign w:val="center"/>
          </w:tcPr>
          <w:p w14:paraId="6FF884F8" w14:textId="77777777" w:rsidR="00FC76F1" w:rsidRPr="00FC76F1" w:rsidRDefault="00FC76F1" w:rsidP="00FC76F1">
            <w:pPr>
              <w:jc w:val="center"/>
              <w:rPr>
                <w:color w:val="000000"/>
                <w:sz w:val="20"/>
                <w:szCs w:val="20"/>
              </w:rPr>
            </w:pPr>
            <w:r w:rsidRPr="00FC76F1">
              <w:rPr>
                <w:color w:val="000000"/>
                <w:sz w:val="20"/>
                <w:szCs w:val="20"/>
              </w:rPr>
              <w:t>5 682,0</w:t>
            </w:r>
          </w:p>
        </w:tc>
      </w:tr>
      <w:tr w:rsidR="00FC76F1" w:rsidRPr="00FC76F1" w14:paraId="0C7B40A1" w14:textId="77777777" w:rsidTr="002C55DC">
        <w:trPr>
          <w:trHeight w:val="20"/>
        </w:trPr>
        <w:tc>
          <w:tcPr>
            <w:tcW w:w="6658" w:type="dxa"/>
            <w:tcBorders>
              <w:top w:val="nil"/>
              <w:left w:val="single" w:sz="4" w:space="0" w:color="auto"/>
              <w:bottom w:val="single" w:sz="4" w:space="0" w:color="auto"/>
              <w:right w:val="single" w:sz="4" w:space="0" w:color="auto"/>
            </w:tcBorders>
            <w:shd w:val="clear" w:color="auto" w:fill="auto"/>
            <w:vAlign w:val="center"/>
          </w:tcPr>
          <w:p w14:paraId="4E54D907" w14:textId="77777777" w:rsidR="00FC76F1" w:rsidRPr="00FC76F1" w:rsidRDefault="00FC76F1" w:rsidP="00FC76F1">
            <w:pPr>
              <w:jc w:val="left"/>
              <w:rPr>
                <w:color w:val="000000"/>
                <w:sz w:val="20"/>
                <w:szCs w:val="20"/>
              </w:rPr>
            </w:pPr>
            <w:r w:rsidRPr="00FC76F1">
              <w:rPr>
                <w:color w:val="000000"/>
                <w:sz w:val="20"/>
                <w:szCs w:val="20"/>
              </w:rPr>
              <w:t>ул. Лауреатов, д.47 (4 подъезд)</w:t>
            </w:r>
          </w:p>
        </w:tc>
        <w:tc>
          <w:tcPr>
            <w:tcW w:w="2693" w:type="dxa"/>
            <w:tcBorders>
              <w:top w:val="nil"/>
              <w:left w:val="nil"/>
              <w:bottom w:val="single" w:sz="4" w:space="0" w:color="auto"/>
              <w:right w:val="single" w:sz="4" w:space="0" w:color="auto"/>
            </w:tcBorders>
            <w:shd w:val="clear" w:color="auto" w:fill="auto"/>
            <w:vAlign w:val="center"/>
          </w:tcPr>
          <w:p w14:paraId="2816C473" w14:textId="77777777" w:rsidR="00FC76F1" w:rsidRPr="00FC76F1" w:rsidRDefault="00FC76F1" w:rsidP="00FC76F1">
            <w:pPr>
              <w:jc w:val="center"/>
              <w:rPr>
                <w:color w:val="000000"/>
                <w:sz w:val="20"/>
                <w:szCs w:val="20"/>
              </w:rPr>
            </w:pPr>
            <w:r w:rsidRPr="00FC76F1">
              <w:rPr>
                <w:color w:val="000000"/>
                <w:sz w:val="20"/>
                <w:szCs w:val="20"/>
              </w:rPr>
              <w:t>1 807,9</w:t>
            </w:r>
          </w:p>
        </w:tc>
      </w:tr>
      <w:tr w:rsidR="00FC76F1" w:rsidRPr="00FC76F1" w14:paraId="6F8D836D" w14:textId="77777777" w:rsidTr="002C55DC">
        <w:trPr>
          <w:trHeight w:val="20"/>
        </w:trPr>
        <w:tc>
          <w:tcPr>
            <w:tcW w:w="6658" w:type="dxa"/>
            <w:tcBorders>
              <w:top w:val="nil"/>
              <w:left w:val="single" w:sz="4" w:space="0" w:color="auto"/>
              <w:bottom w:val="single" w:sz="4" w:space="0" w:color="auto"/>
              <w:right w:val="single" w:sz="4" w:space="0" w:color="auto"/>
            </w:tcBorders>
            <w:shd w:val="clear" w:color="000000" w:fill="D9D9D9"/>
            <w:vAlign w:val="center"/>
            <w:hideMark/>
          </w:tcPr>
          <w:p w14:paraId="6F6B1396" w14:textId="77777777" w:rsidR="00FC76F1" w:rsidRPr="00FC76F1" w:rsidRDefault="00FC76F1" w:rsidP="00FC76F1">
            <w:pPr>
              <w:jc w:val="left"/>
              <w:rPr>
                <w:b/>
                <w:bCs/>
                <w:color w:val="000000"/>
                <w:sz w:val="20"/>
                <w:szCs w:val="20"/>
              </w:rPr>
            </w:pPr>
            <w:r w:rsidRPr="00FC76F1">
              <w:rPr>
                <w:b/>
                <w:bCs/>
                <w:color w:val="000000"/>
                <w:sz w:val="20"/>
                <w:szCs w:val="20"/>
              </w:rPr>
              <w:t>Итого:</w:t>
            </w:r>
          </w:p>
        </w:tc>
        <w:tc>
          <w:tcPr>
            <w:tcW w:w="2693" w:type="dxa"/>
            <w:tcBorders>
              <w:top w:val="nil"/>
              <w:left w:val="nil"/>
              <w:bottom w:val="single" w:sz="4" w:space="0" w:color="auto"/>
              <w:right w:val="single" w:sz="4" w:space="0" w:color="auto"/>
            </w:tcBorders>
            <w:shd w:val="clear" w:color="000000" w:fill="D9D9D9"/>
            <w:vAlign w:val="center"/>
            <w:hideMark/>
          </w:tcPr>
          <w:p w14:paraId="79DB5D0C" w14:textId="77777777" w:rsidR="00FC76F1" w:rsidRPr="00FC76F1" w:rsidRDefault="00FC76F1" w:rsidP="00FC76F1">
            <w:pPr>
              <w:jc w:val="center"/>
              <w:rPr>
                <w:b/>
                <w:bCs/>
                <w:color w:val="000000"/>
                <w:sz w:val="20"/>
                <w:szCs w:val="20"/>
              </w:rPr>
            </w:pPr>
            <w:r w:rsidRPr="00FC76F1">
              <w:rPr>
                <w:b/>
                <w:bCs/>
                <w:color w:val="000000"/>
                <w:sz w:val="20"/>
                <w:szCs w:val="20"/>
              </w:rPr>
              <w:t>45 626,1</w:t>
            </w:r>
          </w:p>
        </w:tc>
      </w:tr>
    </w:tbl>
    <w:p w14:paraId="22F7E65C" w14:textId="77777777" w:rsidR="00FC76F1" w:rsidRPr="00FC76F1" w:rsidRDefault="00FC76F1" w:rsidP="00FC76F1">
      <w:pPr>
        <w:jc w:val="center"/>
        <w:rPr>
          <w:sz w:val="26"/>
          <w:szCs w:val="26"/>
          <w:highlight w:val="yellow"/>
        </w:rPr>
      </w:pPr>
    </w:p>
    <w:p w14:paraId="1B4D1158" w14:textId="46B9856C" w:rsidR="00FC76F1" w:rsidRPr="00FC76F1" w:rsidRDefault="00FC76F1" w:rsidP="00FC76F1">
      <w:pPr>
        <w:ind w:firstLine="709"/>
        <w:rPr>
          <w:sz w:val="26"/>
          <w:szCs w:val="26"/>
        </w:rPr>
      </w:pPr>
      <w:r w:rsidRPr="00FC76F1">
        <w:rPr>
          <w:sz w:val="26"/>
          <w:szCs w:val="26"/>
        </w:rPr>
        <w:t>По состоянию на 01.10.2025 расселяемый аварийный жилищный фонд составляет 45 626,1 м</w:t>
      </w:r>
      <w:r w:rsidRPr="00FC76F1">
        <w:rPr>
          <w:sz w:val="26"/>
          <w:szCs w:val="26"/>
          <w:vertAlign w:val="superscript"/>
        </w:rPr>
        <w:t xml:space="preserve">2 </w:t>
      </w:r>
      <w:r w:rsidRPr="00FC76F1">
        <w:rPr>
          <w:sz w:val="26"/>
          <w:szCs w:val="26"/>
        </w:rPr>
        <w:t>жилых помещений и складывается из 8 МКД, что на 1 ед. больше, чем за 9 месяцев 2024 года. Д</w:t>
      </w:r>
      <w:r w:rsidR="005E7BC3">
        <w:rPr>
          <w:sz w:val="26"/>
          <w:szCs w:val="26"/>
        </w:rPr>
        <w:t>инамика обусловлена изменениями</w:t>
      </w:r>
      <w:r w:rsidRPr="00FC76F1">
        <w:rPr>
          <w:sz w:val="26"/>
          <w:szCs w:val="26"/>
        </w:rPr>
        <w:t>:</w:t>
      </w:r>
    </w:p>
    <w:p w14:paraId="769F201A" w14:textId="77777777" w:rsidR="00FC76F1" w:rsidRPr="00FC76F1" w:rsidRDefault="00FC76F1" w:rsidP="00FC76F1">
      <w:pPr>
        <w:ind w:firstLine="709"/>
        <w:rPr>
          <w:sz w:val="26"/>
          <w:szCs w:val="26"/>
        </w:rPr>
      </w:pPr>
      <w:r w:rsidRPr="00FC76F1">
        <w:rPr>
          <w:rFonts w:eastAsia="Calibri"/>
          <w:sz w:val="26"/>
          <w:szCs w:val="26"/>
        </w:rPr>
        <w:t xml:space="preserve">– выбытие из эксплуатации 1 МКД по адресу: </w:t>
      </w:r>
      <w:r w:rsidRPr="00FC76F1">
        <w:rPr>
          <w:sz w:val="26"/>
          <w:szCs w:val="26"/>
        </w:rPr>
        <w:t>ул. Московская, д.31 (расселен в текущем году и планируется к сносу в последующих годах);</w:t>
      </w:r>
    </w:p>
    <w:p w14:paraId="519F7C0E" w14:textId="77777777" w:rsidR="00FC76F1" w:rsidRPr="00FC76F1" w:rsidRDefault="00FC76F1" w:rsidP="00FC76F1">
      <w:pPr>
        <w:ind w:firstLine="709"/>
        <w:rPr>
          <w:sz w:val="26"/>
          <w:szCs w:val="26"/>
        </w:rPr>
      </w:pPr>
      <w:r w:rsidRPr="00FC76F1">
        <w:rPr>
          <w:sz w:val="26"/>
          <w:szCs w:val="26"/>
        </w:rPr>
        <w:t>– включение в состав аварийного фонда 2 МКД по адресам: ул. Лауреатов, д.23 (аварийное состояние наружных стеновых панелей), ул. Лауреатов, д.47 – 4 подъезд (значительное превышение крена секции, который напрямую угрожает устойчивости здания).</w:t>
      </w:r>
    </w:p>
    <w:p w14:paraId="6E67139A" w14:textId="77777777" w:rsidR="00FC76F1" w:rsidRPr="005E7BC3" w:rsidRDefault="00FC76F1" w:rsidP="00FC76F1">
      <w:pPr>
        <w:ind w:firstLine="709"/>
        <w:rPr>
          <w:sz w:val="26"/>
          <w:szCs w:val="26"/>
        </w:rPr>
      </w:pPr>
      <w:r w:rsidRPr="005E7BC3">
        <w:rPr>
          <w:sz w:val="26"/>
          <w:szCs w:val="26"/>
        </w:rPr>
        <w:t xml:space="preserve">С учетом увеличившегося объема аварийного жилищного фонда возрастает и количество семей, нуждающихся в переселении из таких МКД. По состоянию на 01.10.2025 подлежит переселению из аварийных домов 431 семья, что на 24,7% меньше, чем за 9 месяцев 2024 года – 572 семьи. За отчетный период из аварийных домов переселено 268 семей (01.10.2024 – 324 семьи), из них: </w:t>
      </w:r>
    </w:p>
    <w:p w14:paraId="0367F814" w14:textId="77777777" w:rsidR="00FC76F1" w:rsidRPr="005E7BC3" w:rsidRDefault="00FC76F1" w:rsidP="00FC76F1">
      <w:pPr>
        <w:numPr>
          <w:ilvl w:val="0"/>
          <w:numId w:val="76"/>
        </w:numPr>
        <w:tabs>
          <w:tab w:val="left" w:pos="993"/>
        </w:tabs>
        <w:ind w:left="284" w:firstLine="414"/>
        <w:contextualSpacing/>
        <w:jc w:val="left"/>
        <w:rPr>
          <w:sz w:val="26"/>
          <w:szCs w:val="26"/>
        </w:rPr>
      </w:pPr>
      <w:r w:rsidRPr="005E7BC3">
        <w:rPr>
          <w:sz w:val="26"/>
          <w:szCs w:val="26"/>
        </w:rPr>
        <w:t xml:space="preserve">по договорам социального найма – 68 семей (01.10.2024 – 115 семей); </w:t>
      </w:r>
    </w:p>
    <w:p w14:paraId="46A4D7EE" w14:textId="77777777" w:rsidR="00FC76F1" w:rsidRPr="005E7BC3" w:rsidRDefault="00FC76F1" w:rsidP="00FC76F1">
      <w:pPr>
        <w:numPr>
          <w:ilvl w:val="0"/>
          <w:numId w:val="76"/>
        </w:numPr>
        <w:tabs>
          <w:tab w:val="left" w:pos="993"/>
        </w:tabs>
        <w:ind w:left="284" w:firstLine="414"/>
        <w:contextualSpacing/>
        <w:jc w:val="left"/>
        <w:rPr>
          <w:sz w:val="26"/>
          <w:szCs w:val="26"/>
        </w:rPr>
      </w:pPr>
      <w:r w:rsidRPr="005E7BC3">
        <w:rPr>
          <w:sz w:val="26"/>
          <w:szCs w:val="26"/>
        </w:rPr>
        <w:t xml:space="preserve">по договорам мены – 29 семей (01.10.2024 – 23 семьи); </w:t>
      </w:r>
    </w:p>
    <w:p w14:paraId="3CFC95EF" w14:textId="77777777" w:rsidR="00FC76F1" w:rsidRPr="005E7BC3" w:rsidRDefault="00FC76F1" w:rsidP="00FC76F1">
      <w:pPr>
        <w:numPr>
          <w:ilvl w:val="0"/>
          <w:numId w:val="76"/>
        </w:numPr>
        <w:tabs>
          <w:tab w:val="left" w:pos="993"/>
        </w:tabs>
        <w:ind w:left="284" w:firstLine="414"/>
        <w:contextualSpacing/>
        <w:jc w:val="left"/>
        <w:rPr>
          <w:sz w:val="26"/>
          <w:szCs w:val="26"/>
        </w:rPr>
      </w:pPr>
      <w:r w:rsidRPr="005E7BC3">
        <w:rPr>
          <w:sz w:val="26"/>
          <w:szCs w:val="26"/>
        </w:rPr>
        <w:t>возмещение расходов за изымаемое жилое помещение – 87 семей (01.10.2024 – 88 семей);</w:t>
      </w:r>
    </w:p>
    <w:p w14:paraId="4110CECF" w14:textId="77777777" w:rsidR="00FC76F1" w:rsidRPr="005E7BC3" w:rsidRDefault="00FC76F1" w:rsidP="00FC76F1">
      <w:pPr>
        <w:numPr>
          <w:ilvl w:val="0"/>
          <w:numId w:val="76"/>
        </w:numPr>
        <w:tabs>
          <w:tab w:val="left" w:pos="993"/>
        </w:tabs>
        <w:ind w:left="284" w:firstLine="414"/>
        <w:contextualSpacing/>
        <w:jc w:val="left"/>
        <w:rPr>
          <w:sz w:val="26"/>
          <w:szCs w:val="26"/>
        </w:rPr>
      </w:pPr>
      <w:r w:rsidRPr="005E7BC3">
        <w:rPr>
          <w:sz w:val="26"/>
          <w:szCs w:val="26"/>
        </w:rPr>
        <w:t>возмещение расходов за изымаемое жилое помещение в принудительном порядке по решению суда – 87 семей (01.10.2024 – 98 семей).</w:t>
      </w:r>
    </w:p>
    <w:p w14:paraId="3CDAC500" w14:textId="77777777" w:rsidR="00FC76F1" w:rsidRPr="00FC76F1" w:rsidRDefault="00FC76F1" w:rsidP="00FC76F1">
      <w:pPr>
        <w:ind w:firstLine="709"/>
        <w:rPr>
          <w:rFonts w:eastAsia="Calibri"/>
          <w:sz w:val="26"/>
          <w:szCs w:val="26"/>
        </w:rPr>
      </w:pPr>
      <w:r w:rsidRPr="00FC76F1">
        <w:rPr>
          <w:sz w:val="26"/>
          <w:szCs w:val="26"/>
        </w:rPr>
        <w:t xml:space="preserve">Основная причина аварийного состояния жилых домов, которая может вызвать их обрушение, – это деформация оснований и фундаментов зданий, а также </w:t>
      </w:r>
      <w:r w:rsidRPr="00FC76F1">
        <w:rPr>
          <w:sz w:val="26"/>
          <w:szCs w:val="26"/>
        </w:rPr>
        <w:lastRenderedPageBreak/>
        <w:t>физический износ стеновых панелей и блоков из газозолобетона, обладающего низкими свойствами и прочностью.</w:t>
      </w:r>
    </w:p>
    <w:p w14:paraId="7F088E58" w14:textId="2B4B2A4A" w:rsidR="005E7BC3" w:rsidRDefault="00FC76F1" w:rsidP="000119D4">
      <w:pPr>
        <w:tabs>
          <w:tab w:val="left" w:pos="5149"/>
        </w:tabs>
        <w:ind w:firstLine="709"/>
        <w:rPr>
          <w:rFonts w:eastAsia="Calibri"/>
          <w:sz w:val="26"/>
          <w:szCs w:val="26"/>
        </w:rPr>
      </w:pPr>
      <w:r w:rsidRPr="00101DDA">
        <w:rPr>
          <w:rFonts w:eastAsia="Calibri"/>
          <w:sz w:val="26"/>
          <w:szCs w:val="26"/>
        </w:rPr>
        <w:t>Так, на конец сентября 2025 года на «особом» контроле по состоянию грунтов и несущих конструкций числится 280 жилых зданий, что на 6 домов больше, чем за аналогичный период 2024 года (2 МКД сняли и 8 МКД внесли, согласно заключению специалистов Мерзлотно-технического надзора), в т.ч. в Центральном районе г. Норильска – 182 дома (из них Оганер – 9 домов), в районе Талнах – 88 домов, в районе Кайеркан – 10 домов. Число повреждений в данных домах представлено в табл</w:t>
      </w:r>
      <w:r w:rsidR="00C84518">
        <w:rPr>
          <w:rFonts w:eastAsia="Calibri"/>
          <w:sz w:val="26"/>
          <w:szCs w:val="26"/>
        </w:rPr>
        <w:t>ице 30</w:t>
      </w:r>
      <w:r w:rsidRPr="00101DDA">
        <w:rPr>
          <w:rFonts w:eastAsia="Calibri"/>
          <w:sz w:val="26"/>
          <w:szCs w:val="26"/>
        </w:rPr>
        <w:t xml:space="preserve"> (в одном здании может быть несколько </w:t>
      </w:r>
      <w:r w:rsidR="00640A1B">
        <w:rPr>
          <w:rFonts w:eastAsia="Calibri"/>
          <w:sz w:val="26"/>
          <w:szCs w:val="26"/>
        </w:rPr>
        <w:t>повреждений</w:t>
      </w:r>
      <w:r w:rsidRPr="00101DDA">
        <w:rPr>
          <w:rFonts w:eastAsia="Calibri"/>
          <w:sz w:val="26"/>
          <w:szCs w:val="26"/>
        </w:rPr>
        <w:t>).</w:t>
      </w:r>
    </w:p>
    <w:p w14:paraId="1A412E70" w14:textId="5194FF7C" w:rsidR="00FC76F1" w:rsidRPr="00FC76F1" w:rsidRDefault="00C84518" w:rsidP="00FC76F1">
      <w:pPr>
        <w:spacing w:before="120"/>
        <w:jc w:val="right"/>
        <w:rPr>
          <w:rFonts w:eastAsia="Calibri"/>
          <w:sz w:val="26"/>
          <w:szCs w:val="26"/>
        </w:rPr>
      </w:pPr>
      <w:r>
        <w:rPr>
          <w:rFonts w:eastAsia="Calibri"/>
          <w:sz w:val="26"/>
          <w:szCs w:val="26"/>
        </w:rPr>
        <w:t>Таблица 30</w:t>
      </w:r>
    </w:p>
    <w:p w14:paraId="519F4FFC" w14:textId="77777777" w:rsidR="00FC76F1" w:rsidRPr="00FC76F1" w:rsidRDefault="00FC76F1" w:rsidP="00FC76F1">
      <w:pPr>
        <w:spacing w:after="120"/>
        <w:jc w:val="center"/>
        <w:rPr>
          <w:rFonts w:eastAsia="Calibri"/>
          <w:sz w:val="26"/>
          <w:szCs w:val="26"/>
        </w:rPr>
      </w:pPr>
      <w:r w:rsidRPr="00FC76F1">
        <w:rPr>
          <w:sz w:val="26"/>
          <w:szCs w:val="26"/>
        </w:rPr>
        <w:t xml:space="preserve">Повреждения зданий, находящихся на </w:t>
      </w:r>
      <w:r w:rsidRPr="00FC76F1">
        <w:rPr>
          <w:rFonts w:eastAsia="Calibri"/>
          <w:sz w:val="26"/>
          <w:szCs w:val="26"/>
        </w:rPr>
        <w:t xml:space="preserve">«особом» контроле </w:t>
      </w:r>
      <w:r w:rsidRPr="00FC76F1">
        <w:rPr>
          <w:rFonts w:eastAsia="Calibri"/>
          <w:sz w:val="26"/>
          <w:szCs w:val="26"/>
        </w:rPr>
        <w:br/>
        <w:t>по техническому состоянию</w:t>
      </w:r>
    </w:p>
    <w:tbl>
      <w:tblPr>
        <w:tblW w:w="5000" w:type="pct"/>
        <w:tblLook w:val="04A0" w:firstRow="1" w:lastRow="0" w:firstColumn="1" w:lastColumn="0" w:noHBand="0" w:noVBand="1"/>
      </w:tblPr>
      <w:tblGrid>
        <w:gridCol w:w="2088"/>
        <w:gridCol w:w="747"/>
        <w:gridCol w:w="746"/>
        <w:gridCol w:w="721"/>
        <w:gridCol w:w="721"/>
        <w:gridCol w:w="721"/>
        <w:gridCol w:w="721"/>
        <w:gridCol w:w="721"/>
        <w:gridCol w:w="721"/>
        <w:gridCol w:w="721"/>
        <w:gridCol w:w="716"/>
      </w:tblGrid>
      <w:tr w:rsidR="00FC76F1" w:rsidRPr="00FC76F1" w14:paraId="1B48C08A" w14:textId="77777777" w:rsidTr="002C55DC">
        <w:trPr>
          <w:trHeight w:val="540"/>
          <w:tblHeader/>
        </w:trPr>
        <w:tc>
          <w:tcPr>
            <w:tcW w:w="1117" w:type="pct"/>
            <w:vMerge w:val="restart"/>
            <w:tcBorders>
              <w:top w:val="single" w:sz="4" w:space="0" w:color="auto"/>
              <w:left w:val="single" w:sz="4" w:space="0" w:color="auto"/>
              <w:bottom w:val="single" w:sz="4" w:space="0" w:color="000000"/>
              <w:right w:val="single" w:sz="4" w:space="0" w:color="auto"/>
            </w:tcBorders>
            <w:shd w:val="clear" w:color="000000" w:fill="C7CCE4"/>
            <w:vAlign w:val="center"/>
            <w:hideMark/>
          </w:tcPr>
          <w:p w14:paraId="67CC5375" w14:textId="77777777" w:rsidR="00FC76F1" w:rsidRPr="00FC76F1" w:rsidRDefault="00FC76F1" w:rsidP="00FC76F1">
            <w:pPr>
              <w:jc w:val="center"/>
              <w:rPr>
                <w:b/>
                <w:bCs/>
                <w:color w:val="000000"/>
                <w:sz w:val="20"/>
                <w:szCs w:val="20"/>
              </w:rPr>
            </w:pPr>
            <w:r w:rsidRPr="00FC76F1">
              <w:rPr>
                <w:b/>
                <w:bCs/>
                <w:color w:val="000000"/>
                <w:sz w:val="20"/>
                <w:szCs w:val="20"/>
              </w:rPr>
              <w:t>Вид повреждения</w:t>
            </w:r>
          </w:p>
        </w:tc>
        <w:tc>
          <w:tcPr>
            <w:tcW w:w="798" w:type="pct"/>
            <w:gridSpan w:val="2"/>
            <w:tcBorders>
              <w:top w:val="single" w:sz="4" w:space="0" w:color="auto"/>
              <w:left w:val="nil"/>
              <w:bottom w:val="single" w:sz="4" w:space="0" w:color="auto"/>
              <w:right w:val="single" w:sz="4" w:space="0" w:color="auto"/>
            </w:tcBorders>
            <w:shd w:val="clear" w:color="000000" w:fill="C7CCE4"/>
            <w:vAlign w:val="center"/>
            <w:hideMark/>
          </w:tcPr>
          <w:p w14:paraId="24AA9256" w14:textId="77777777" w:rsidR="00FC76F1" w:rsidRPr="00FC76F1" w:rsidRDefault="00FC76F1" w:rsidP="00FC76F1">
            <w:pPr>
              <w:jc w:val="center"/>
              <w:rPr>
                <w:b/>
                <w:bCs/>
                <w:color w:val="000000"/>
                <w:sz w:val="20"/>
                <w:szCs w:val="20"/>
              </w:rPr>
            </w:pPr>
            <w:r w:rsidRPr="00FC76F1">
              <w:rPr>
                <w:b/>
                <w:bCs/>
                <w:color w:val="000000"/>
                <w:sz w:val="20"/>
                <w:szCs w:val="20"/>
              </w:rPr>
              <w:t>Центральный район</w:t>
            </w:r>
          </w:p>
        </w:tc>
        <w:tc>
          <w:tcPr>
            <w:tcW w:w="772" w:type="pct"/>
            <w:gridSpan w:val="2"/>
            <w:tcBorders>
              <w:top w:val="single" w:sz="4" w:space="0" w:color="auto"/>
              <w:left w:val="nil"/>
              <w:bottom w:val="single" w:sz="4" w:space="0" w:color="auto"/>
              <w:right w:val="single" w:sz="4" w:space="0" w:color="auto"/>
            </w:tcBorders>
            <w:shd w:val="clear" w:color="000000" w:fill="C7CCE4"/>
            <w:vAlign w:val="center"/>
            <w:hideMark/>
          </w:tcPr>
          <w:p w14:paraId="3EBCB71F" w14:textId="77777777" w:rsidR="00FC76F1" w:rsidRPr="00FC76F1" w:rsidRDefault="00FC76F1" w:rsidP="00FC76F1">
            <w:pPr>
              <w:jc w:val="center"/>
              <w:rPr>
                <w:b/>
                <w:bCs/>
                <w:color w:val="000000"/>
                <w:sz w:val="20"/>
                <w:szCs w:val="20"/>
              </w:rPr>
            </w:pPr>
            <w:r w:rsidRPr="00FC76F1">
              <w:rPr>
                <w:b/>
                <w:bCs/>
                <w:color w:val="000000"/>
                <w:sz w:val="20"/>
                <w:szCs w:val="20"/>
              </w:rPr>
              <w:t xml:space="preserve">Район </w:t>
            </w:r>
          </w:p>
          <w:p w14:paraId="68C9FDD8" w14:textId="77777777" w:rsidR="00FC76F1" w:rsidRPr="00FC76F1" w:rsidRDefault="00FC76F1" w:rsidP="00FC76F1">
            <w:pPr>
              <w:jc w:val="center"/>
              <w:rPr>
                <w:b/>
                <w:bCs/>
                <w:color w:val="000000"/>
                <w:sz w:val="20"/>
                <w:szCs w:val="20"/>
              </w:rPr>
            </w:pPr>
            <w:r w:rsidRPr="00FC76F1">
              <w:rPr>
                <w:b/>
                <w:bCs/>
                <w:color w:val="000000"/>
                <w:sz w:val="20"/>
                <w:szCs w:val="20"/>
              </w:rPr>
              <w:t>Талнах</w:t>
            </w:r>
          </w:p>
        </w:tc>
        <w:tc>
          <w:tcPr>
            <w:tcW w:w="772" w:type="pct"/>
            <w:gridSpan w:val="2"/>
            <w:tcBorders>
              <w:top w:val="single" w:sz="4" w:space="0" w:color="auto"/>
              <w:left w:val="nil"/>
              <w:bottom w:val="single" w:sz="4" w:space="0" w:color="auto"/>
              <w:right w:val="single" w:sz="4" w:space="0" w:color="auto"/>
            </w:tcBorders>
            <w:shd w:val="clear" w:color="000000" w:fill="C7CCE4"/>
            <w:vAlign w:val="center"/>
            <w:hideMark/>
          </w:tcPr>
          <w:p w14:paraId="281C42A7" w14:textId="77777777" w:rsidR="00FC76F1" w:rsidRPr="00FC76F1" w:rsidRDefault="00FC76F1" w:rsidP="00FC76F1">
            <w:pPr>
              <w:jc w:val="center"/>
              <w:rPr>
                <w:b/>
                <w:bCs/>
                <w:color w:val="000000"/>
                <w:sz w:val="20"/>
                <w:szCs w:val="20"/>
              </w:rPr>
            </w:pPr>
            <w:r w:rsidRPr="00FC76F1">
              <w:rPr>
                <w:b/>
                <w:bCs/>
                <w:color w:val="000000"/>
                <w:sz w:val="20"/>
                <w:szCs w:val="20"/>
              </w:rPr>
              <w:t xml:space="preserve">Район </w:t>
            </w:r>
          </w:p>
          <w:p w14:paraId="5F35CBD2" w14:textId="77777777" w:rsidR="00FC76F1" w:rsidRPr="00FC76F1" w:rsidRDefault="00FC76F1" w:rsidP="00FC76F1">
            <w:pPr>
              <w:jc w:val="center"/>
              <w:rPr>
                <w:b/>
                <w:bCs/>
                <w:color w:val="000000"/>
                <w:sz w:val="20"/>
                <w:szCs w:val="20"/>
              </w:rPr>
            </w:pPr>
            <w:r w:rsidRPr="00FC76F1">
              <w:rPr>
                <w:b/>
                <w:bCs/>
                <w:color w:val="000000"/>
                <w:sz w:val="20"/>
                <w:szCs w:val="20"/>
              </w:rPr>
              <w:t>Оганер</w:t>
            </w:r>
          </w:p>
        </w:tc>
        <w:tc>
          <w:tcPr>
            <w:tcW w:w="772" w:type="pct"/>
            <w:gridSpan w:val="2"/>
            <w:tcBorders>
              <w:top w:val="single" w:sz="4" w:space="0" w:color="auto"/>
              <w:left w:val="nil"/>
              <w:bottom w:val="single" w:sz="4" w:space="0" w:color="auto"/>
              <w:right w:val="single" w:sz="4" w:space="0" w:color="auto"/>
            </w:tcBorders>
            <w:shd w:val="clear" w:color="000000" w:fill="C7CCE4"/>
            <w:vAlign w:val="center"/>
            <w:hideMark/>
          </w:tcPr>
          <w:p w14:paraId="2DD9183F" w14:textId="77777777" w:rsidR="00FC76F1" w:rsidRPr="00FC76F1" w:rsidRDefault="00FC76F1" w:rsidP="00FC76F1">
            <w:pPr>
              <w:jc w:val="center"/>
              <w:rPr>
                <w:b/>
                <w:bCs/>
                <w:color w:val="000000"/>
                <w:sz w:val="20"/>
                <w:szCs w:val="20"/>
              </w:rPr>
            </w:pPr>
            <w:r w:rsidRPr="00FC76F1">
              <w:rPr>
                <w:b/>
                <w:bCs/>
                <w:color w:val="000000"/>
                <w:sz w:val="20"/>
                <w:szCs w:val="20"/>
              </w:rPr>
              <w:t xml:space="preserve">Район </w:t>
            </w:r>
          </w:p>
          <w:p w14:paraId="7C84045F" w14:textId="77777777" w:rsidR="00FC76F1" w:rsidRPr="00FC76F1" w:rsidRDefault="00FC76F1" w:rsidP="00FC76F1">
            <w:pPr>
              <w:jc w:val="center"/>
              <w:rPr>
                <w:b/>
                <w:bCs/>
                <w:color w:val="000000"/>
                <w:sz w:val="20"/>
                <w:szCs w:val="20"/>
              </w:rPr>
            </w:pPr>
            <w:r w:rsidRPr="00FC76F1">
              <w:rPr>
                <w:b/>
                <w:bCs/>
                <w:color w:val="000000"/>
                <w:sz w:val="20"/>
                <w:szCs w:val="20"/>
              </w:rPr>
              <w:t>Кайеркан</w:t>
            </w:r>
          </w:p>
        </w:tc>
        <w:tc>
          <w:tcPr>
            <w:tcW w:w="770" w:type="pct"/>
            <w:gridSpan w:val="2"/>
            <w:tcBorders>
              <w:top w:val="single" w:sz="4" w:space="0" w:color="auto"/>
              <w:left w:val="nil"/>
              <w:bottom w:val="single" w:sz="4" w:space="0" w:color="auto"/>
              <w:right w:val="single" w:sz="4" w:space="0" w:color="auto"/>
            </w:tcBorders>
            <w:shd w:val="clear" w:color="000000" w:fill="C7CCE4"/>
            <w:vAlign w:val="center"/>
            <w:hideMark/>
          </w:tcPr>
          <w:p w14:paraId="6FA8A865" w14:textId="77777777" w:rsidR="00FC76F1" w:rsidRPr="00FC76F1" w:rsidRDefault="00FC76F1" w:rsidP="00FC76F1">
            <w:pPr>
              <w:jc w:val="center"/>
              <w:rPr>
                <w:b/>
                <w:bCs/>
                <w:color w:val="000000"/>
                <w:sz w:val="20"/>
                <w:szCs w:val="20"/>
              </w:rPr>
            </w:pPr>
            <w:r w:rsidRPr="00FC76F1">
              <w:rPr>
                <w:b/>
                <w:bCs/>
                <w:color w:val="000000"/>
                <w:sz w:val="20"/>
                <w:szCs w:val="20"/>
              </w:rPr>
              <w:t xml:space="preserve">Всего </w:t>
            </w:r>
          </w:p>
          <w:p w14:paraId="34511C82" w14:textId="77777777" w:rsidR="00FC76F1" w:rsidRPr="00FC76F1" w:rsidRDefault="00FC76F1" w:rsidP="00FC76F1">
            <w:pPr>
              <w:jc w:val="center"/>
              <w:rPr>
                <w:b/>
                <w:bCs/>
                <w:color w:val="000000"/>
                <w:sz w:val="20"/>
                <w:szCs w:val="20"/>
              </w:rPr>
            </w:pPr>
            <w:r w:rsidRPr="00FC76F1">
              <w:rPr>
                <w:b/>
                <w:bCs/>
                <w:color w:val="000000"/>
                <w:sz w:val="20"/>
                <w:szCs w:val="20"/>
              </w:rPr>
              <w:t xml:space="preserve">по видам </w:t>
            </w:r>
          </w:p>
          <w:p w14:paraId="26BF7DC5" w14:textId="77777777" w:rsidR="00FC76F1" w:rsidRPr="00FC76F1" w:rsidRDefault="00FC76F1" w:rsidP="00FC76F1">
            <w:pPr>
              <w:jc w:val="center"/>
              <w:rPr>
                <w:b/>
                <w:bCs/>
                <w:color w:val="000000"/>
                <w:sz w:val="20"/>
                <w:szCs w:val="20"/>
              </w:rPr>
            </w:pPr>
            <w:r w:rsidRPr="00FC76F1">
              <w:rPr>
                <w:b/>
                <w:bCs/>
                <w:color w:val="000000"/>
                <w:sz w:val="20"/>
                <w:szCs w:val="20"/>
              </w:rPr>
              <w:t>повреждений</w:t>
            </w:r>
          </w:p>
        </w:tc>
      </w:tr>
      <w:tr w:rsidR="00FC76F1" w:rsidRPr="00FC76F1" w14:paraId="6E958057" w14:textId="77777777" w:rsidTr="002C55DC">
        <w:trPr>
          <w:trHeight w:val="300"/>
          <w:tblHeader/>
        </w:trPr>
        <w:tc>
          <w:tcPr>
            <w:tcW w:w="1117" w:type="pct"/>
            <w:vMerge/>
            <w:tcBorders>
              <w:top w:val="single" w:sz="4" w:space="0" w:color="auto"/>
              <w:left w:val="single" w:sz="4" w:space="0" w:color="auto"/>
              <w:bottom w:val="single" w:sz="4" w:space="0" w:color="000000"/>
              <w:right w:val="single" w:sz="4" w:space="0" w:color="auto"/>
            </w:tcBorders>
            <w:vAlign w:val="center"/>
            <w:hideMark/>
          </w:tcPr>
          <w:p w14:paraId="510F3D08" w14:textId="77777777" w:rsidR="00FC76F1" w:rsidRPr="00FC76F1" w:rsidRDefault="00FC76F1" w:rsidP="00FC76F1">
            <w:pPr>
              <w:jc w:val="left"/>
              <w:rPr>
                <w:b/>
                <w:bCs/>
                <w:color w:val="000000"/>
                <w:sz w:val="20"/>
                <w:szCs w:val="20"/>
              </w:rPr>
            </w:pPr>
          </w:p>
        </w:tc>
        <w:tc>
          <w:tcPr>
            <w:tcW w:w="3883" w:type="pct"/>
            <w:gridSpan w:val="10"/>
            <w:tcBorders>
              <w:top w:val="single" w:sz="4" w:space="0" w:color="auto"/>
              <w:left w:val="nil"/>
              <w:bottom w:val="single" w:sz="4" w:space="0" w:color="auto"/>
              <w:right w:val="single" w:sz="4" w:space="0" w:color="000000"/>
            </w:tcBorders>
            <w:shd w:val="clear" w:color="000000" w:fill="C7CCE4"/>
            <w:vAlign w:val="center"/>
            <w:hideMark/>
          </w:tcPr>
          <w:p w14:paraId="50A54002" w14:textId="77777777" w:rsidR="00FC76F1" w:rsidRPr="00FC76F1" w:rsidRDefault="00FC76F1" w:rsidP="00FC76F1">
            <w:pPr>
              <w:jc w:val="center"/>
              <w:rPr>
                <w:b/>
                <w:bCs/>
                <w:color w:val="000000"/>
                <w:sz w:val="20"/>
                <w:szCs w:val="20"/>
              </w:rPr>
            </w:pPr>
            <w:r w:rsidRPr="00FC76F1">
              <w:rPr>
                <w:b/>
                <w:bCs/>
                <w:color w:val="000000"/>
                <w:sz w:val="20"/>
                <w:szCs w:val="20"/>
              </w:rPr>
              <w:t>На 1 октября</w:t>
            </w:r>
          </w:p>
        </w:tc>
      </w:tr>
      <w:tr w:rsidR="00FC76F1" w:rsidRPr="00FC76F1" w14:paraId="7482917E" w14:textId="77777777" w:rsidTr="002C55DC">
        <w:trPr>
          <w:trHeight w:val="300"/>
          <w:tblHeader/>
        </w:trPr>
        <w:tc>
          <w:tcPr>
            <w:tcW w:w="1117" w:type="pct"/>
            <w:vMerge/>
            <w:tcBorders>
              <w:top w:val="single" w:sz="4" w:space="0" w:color="auto"/>
              <w:left w:val="single" w:sz="4" w:space="0" w:color="auto"/>
              <w:bottom w:val="single" w:sz="4" w:space="0" w:color="000000"/>
              <w:right w:val="single" w:sz="4" w:space="0" w:color="auto"/>
            </w:tcBorders>
            <w:vAlign w:val="center"/>
            <w:hideMark/>
          </w:tcPr>
          <w:p w14:paraId="78696DDB" w14:textId="77777777" w:rsidR="00FC76F1" w:rsidRPr="00FC76F1" w:rsidRDefault="00FC76F1" w:rsidP="00FC76F1">
            <w:pPr>
              <w:jc w:val="left"/>
              <w:rPr>
                <w:b/>
                <w:bCs/>
                <w:color w:val="000000"/>
                <w:sz w:val="20"/>
                <w:szCs w:val="20"/>
              </w:rPr>
            </w:pPr>
          </w:p>
        </w:tc>
        <w:tc>
          <w:tcPr>
            <w:tcW w:w="399" w:type="pct"/>
            <w:tcBorders>
              <w:top w:val="nil"/>
              <w:left w:val="nil"/>
              <w:bottom w:val="single" w:sz="4" w:space="0" w:color="auto"/>
              <w:right w:val="single" w:sz="4" w:space="0" w:color="auto"/>
            </w:tcBorders>
            <w:shd w:val="clear" w:color="000000" w:fill="C7CCE4"/>
            <w:vAlign w:val="center"/>
            <w:hideMark/>
          </w:tcPr>
          <w:p w14:paraId="7FA86C42" w14:textId="77777777" w:rsidR="00FC76F1" w:rsidRPr="00FC76F1" w:rsidRDefault="00FC76F1" w:rsidP="00FC76F1">
            <w:pPr>
              <w:jc w:val="center"/>
              <w:rPr>
                <w:b/>
                <w:bCs/>
                <w:color w:val="000000"/>
                <w:sz w:val="20"/>
                <w:szCs w:val="20"/>
              </w:rPr>
            </w:pPr>
            <w:r w:rsidRPr="00FC76F1">
              <w:rPr>
                <w:b/>
                <w:bCs/>
                <w:color w:val="000000"/>
                <w:sz w:val="20"/>
                <w:szCs w:val="20"/>
              </w:rPr>
              <w:t>2024</w:t>
            </w:r>
          </w:p>
        </w:tc>
        <w:tc>
          <w:tcPr>
            <w:tcW w:w="399" w:type="pct"/>
            <w:tcBorders>
              <w:top w:val="nil"/>
              <w:left w:val="nil"/>
              <w:bottom w:val="single" w:sz="4" w:space="0" w:color="auto"/>
              <w:right w:val="single" w:sz="4" w:space="0" w:color="auto"/>
            </w:tcBorders>
            <w:shd w:val="clear" w:color="000000" w:fill="C7CCE4"/>
            <w:vAlign w:val="center"/>
            <w:hideMark/>
          </w:tcPr>
          <w:p w14:paraId="7B4E09FF" w14:textId="77777777" w:rsidR="00FC76F1" w:rsidRPr="00FC76F1" w:rsidRDefault="00FC76F1" w:rsidP="00FC76F1">
            <w:pPr>
              <w:jc w:val="center"/>
              <w:rPr>
                <w:b/>
                <w:bCs/>
                <w:color w:val="000000"/>
                <w:sz w:val="20"/>
                <w:szCs w:val="20"/>
              </w:rPr>
            </w:pPr>
            <w:r w:rsidRPr="00FC76F1">
              <w:rPr>
                <w:b/>
                <w:bCs/>
                <w:color w:val="000000"/>
                <w:sz w:val="20"/>
                <w:szCs w:val="20"/>
              </w:rPr>
              <w:t>2025</w:t>
            </w:r>
          </w:p>
        </w:tc>
        <w:tc>
          <w:tcPr>
            <w:tcW w:w="386" w:type="pct"/>
            <w:tcBorders>
              <w:top w:val="nil"/>
              <w:left w:val="nil"/>
              <w:bottom w:val="single" w:sz="4" w:space="0" w:color="auto"/>
              <w:right w:val="single" w:sz="4" w:space="0" w:color="auto"/>
            </w:tcBorders>
            <w:shd w:val="clear" w:color="000000" w:fill="C7CCE4"/>
            <w:vAlign w:val="center"/>
            <w:hideMark/>
          </w:tcPr>
          <w:p w14:paraId="7BE27CBC" w14:textId="77777777" w:rsidR="00FC76F1" w:rsidRPr="00FC76F1" w:rsidRDefault="00FC76F1" w:rsidP="00FC76F1">
            <w:pPr>
              <w:jc w:val="center"/>
              <w:rPr>
                <w:b/>
                <w:bCs/>
                <w:color w:val="000000"/>
                <w:sz w:val="20"/>
                <w:szCs w:val="20"/>
              </w:rPr>
            </w:pPr>
            <w:r w:rsidRPr="00FC76F1">
              <w:rPr>
                <w:b/>
                <w:bCs/>
                <w:color w:val="000000"/>
                <w:sz w:val="20"/>
                <w:szCs w:val="20"/>
              </w:rPr>
              <w:t>2024</w:t>
            </w:r>
          </w:p>
        </w:tc>
        <w:tc>
          <w:tcPr>
            <w:tcW w:w="386" w:type="pct"/>
            <w:tcBorders>
              <w:top w:val="nil"/>
              <w:left w:val="nil"/>
              <w:bottom w:val="single" w:sz="4" w:space="0" w:color="auto"/>
              <w:right w:val="single" w:sz="4" w:space="0" w:color="auto"/>
            </w:tcBorders>
            <w:shd w:val="clear" w:color="000000" w:fill="C7CCE4"/>
            <w:vAlign w:val="center"/>
            <w:hideMark/>
          </w:tcPr>
          <w:p w14:paraId="3AD8374D" w14:textId="77777777" w:rsidR="00FC76F1" w:rsidRPr="00FC76F1" w:rsidRDefault="00FC76F1" w:rsidP="00FC76F1">
            <w:pPr>
              <w:jc w:val="center"/>
              <w:rPr>
                <w:b/>
                <w:bCs/>
                <w:color w:val="000000"/>
                <w:sz w:val="20"/>
                <w:szCs w:val="20"/>
              </w:rPr>
            </w:pPr>
            <w:r w:rsidRPr="00FC76F1">
              <w:rPr>
                <w:b/>
                <w:bCs/>
                <w:color w:val="000000"/>
                <w:sz w:val="20"/>
                <w:szCs w:val="20"/>
              </w:rPr>
              <w:t>2025</w:t>
            </w:r>
          </w:p>
        </w:tc>
        <w:tc>
          <w:tcPr>
            <w:tcW w:w="386" w:type="pct"/>
            <w:tcBorders>
              <w:top w:val="nil"/>
              <w:left w:val="nil"/>
              <w:bottom w:val="single" w:sz="4" w:space="0" w:color="auto"/>
              <w:right w:val="single" w:sz="4" w:space="0" w:color="auto"/>
            </w:tcBorders>
            <w:shd w:val="clear" w:color="000000" w:fill="C7CCE4"/>
            <w:vAlign w:val="center"/>
            <w:hideMark/>
          </w:tcPr>
          <w:p w14:paraId="13CE5A52" w14:textId="77777777" w:rsidR="00FC76F1" w:rsidRPr="00FC76F1" w:rsidRDefault="00FC76F1" w:rsidP="00FC76F1">
            <w:pPr>
              <w:jc w:val="center"/>
              <w:rPr>
                <w:b/>
                <w:bCs/>
                <w:color w:val="000000"/>
                <w:sz w:val="20"/>
                <w:szCs w:val="20"/>
              </w:rPr>
            </w:pPr>
            <w:r w:rsidRPr="00FC76F1">
              <w:rPr>
                <w:b/>
                <w:bCs/>
                <w:color w:val="000000"/>
                <w:sz w:val="20"/>
                <w:szCs w:val="20"/>
              </w:rPr>
              <w:t>2024</w:t>
            </w:r>
          </w:p>
        </w:tc>
        <w:tc>
          <w:tcPr>
            <w:tcW w:w="386" w:type="pct"/>
            <w:tcBorders>
              <w:top w:val="nil"/>
              <w:left w:val="nil"/>
              <w:bottom w:val="single" w:sz="4" w:space="0" w:color="auto"/>
              <w:right w:val="single" w:sz="4" w:space="0" w:color="auto"/>
            </w:tcBorders>
            <w:shd w:val="clear" w:color="000000" w:fill="C7CCE4"/>
            <w:vAlign w:val="center"/>
            <w:hideMark/>
          </w:tcPr>
          <w:p w14:paraId="6E6BAAFE" w14:textId="77777777" w:rsidR="00FC76F1" w:rsidRPr="00FC76F1" w:rsidRDefault="00FC76F1" w:rsidP="00FC76F1">
            <w:pPr>
              <w:jc w:val="center"/>
              <w:rPr>
                <w:b/>
                <w:bCs/>
                <w:color w:val="000000"/>
                <w:sz w:val="20"/>
                <w:szCs w:val="20"/>
              </w:rPr>
            </w:pPr>
            <w:r w:rsidRPr="00FC76F1">
              <w:rPr>
                <w:b/>
                <w:bCs/>
                <w:color w:val="000000"/>
                <w:sz w:val="20"/>
                <w:szCs w:val="20"/>
              </w:rPr>
              <w:t>2025</w:t>
            </w:r>
          </w:p>
        </w:tc>
        <w:tc>
          <w:tcPr>
            <w:tcW w:w="386" w:type="pct"/>
            <w:tcBorders>
              <w:top w:val="nil"/>
              <w:left w:val="nil"/>
              <w:bottom w:val="single" w:sz="4" w:space="0" w:color="auto"/>
              <w:right w:val="single" w:sz="4" w:space="0" w:color="auto"/>
            </w:tcBorders>
            <w:shd w:val="clear" w:color="000000" w:fill="C7CCE4"/>
            <w:vAlign w:val="center"/>
            <w:hideMark/>
          </w:tcPr>
          <w:p w14:paraId="338BBCBF" w14:textId="77777777" w:rsidR="00FC76F1" w:rsidRPr="00FC76F1" w:rsidRDefault="00FC76F1" w:rsidP="00FC76F1">
            <w:pPr>
              <w:jc w:val="center"/>
              <w:rPr>
                <w:b/>
                <w:bCs/>
                <w:color w:val="000000"/>
                <w:sz w:val="20"/>
                <w:szCs w:val="20"/>
              </w:rPr>
            </w:pPr>
            <w:r w:rsidRPr="00FC76F1">
              <w:rPr>
                <w:b/>
                <w:bCs/>
                <w:color w:val="000000"/>
                <w:sz w:val="20"/>
                <w:szCs w:val="20"/>
              </w:rPr>
              <w:t>2024</w:t>
            </w:r>
          </w:p>
        </w:tc>
        <w:tc>
          <w:tcPr>
            <w:tcW w:w="386" w:type="pct"/>
            <w:tcBorders>
              <w:top w:val="nil"/>
              <w:left w:val="nil"/>
              <w:bottom w:val="single" w:sz="4" w:space="0" w:color="auto"/>
              <w:right w:val="single" w:sz="4" w:space="0" w:color="auto"/>
            </w:tcBorders>
            <w:shd w:val="clear" w:color="000000" w:fill="C7CCE4"/>
            <w:vAlign w:val="center"/>
            <w:hideMark/>
          </w:tcPr>
          <w:p w14:paraId="12D4C993" w14:textId="77777777" w:rsidR="00FC76F1" w:rsidRPr="00FC76F1" w:rsidRDefault="00FC76F1" w:rsidP="00FC76F1">
            <w:pPr>
              <w:jc w:val="center"/>
              <w:rPr>
                <w:b/>
                <w:bCs/>
                <w:color w:val="000000"/>
                <w:sz w:val="20"/>
                <w:szCs w:val="20"/>
              </w:rPr>
            </w:pPr>
            <w:r w:rsidRPr="00FC76F1">
              <w:rPr>
                <w:b/>
                <w:bCs/>
                <w:color w:val="000000"/>
                <w:sz w:val="20"/>
                <w:szCs w:val="20"/>
              </w:rPr>
              <w:t>2025</w:t>
            </w:r>
          </w:p>
        </w:tc>
        <w:tc>
          <w:tcPr>
            <w:tcW w:w="386" w:type="pct"/>
            <w:tcBorders>
              <w:top w:val="nil"/>
              <w:left w:val="nil"/>
              <w:bottom w:val="single" w:sz="4" w:space="0" w:color="auto"/>
              <w:right w:val="single" w:sz="4" w:space="0" w:color="auto"/>
            </w:tcBorders>
            <w:shd w:val="clear" w:color="000000" w:fill="C7CCE4"/>
            <w:vAlign w:val="center"/>
            <w:hideMark/>
          </w:tcPr>
          <w:p w14:paraId="0845CC3F" w14:textId="77777777" w:rsidR="00FC76F1" w:rsidRPr="00FC76F1" w:rsidRDefault="00FC76F1" w:rsidP="00FC76F1">
            <w:pPr>
              <w:jc w:val="center"/>
              <w:rPr>
                <w:b/>
                <w:bCs/>
                <w:color w:val="000000"/>
                <w:sz w:val="20"/>
                <w:szCs w:val="20"/>
              </w:rPr>
            </w:pPr>
            <w:r w:rsidRPr="00FC76F1">
              <w:rPr>
                <w:b/>
                <w:bCs/>
                <w:color w:val="000000"/>
                <w:sz w:val="20"/>
                <w:szCs w:val="20"/>
              </w:rPr>
              <w:t>2024</w:t>
            </w:r>
          </w:p>
        </w:tc>
        <w:tc>
          <w:tcPr>
            <w:tcW w:w="384" w:type="pct"/>
            <w:tcBorders>
              <w:top w:val="nil"/>
              <w:left w:val="nil"/>
              <w:bottom w:val="single" w:sz="4" w:space="0" w:color="auto"/>
              <w:right w:val="single" w:sz="4" w:space="0" w:color="auto"/>
            </w:tcBorders>
            <w:shd w:val="clear" w:color="000000" w:fill="C7CCE4"/>
            <w:vAlign w:val="center"/>
            <w:hideMark/>
          </w:tcPr>
          <w:p w14:paraId="78B93711" w14:textId="77777777" w:rsidR="00FC76F1" w:rsidRPr="00FC76F1" w:rsidRDefault="00FC76F1" w:rsidP="00FC76F1">
            <w:pPr>
              <w:jc w:val="center"/>
              <w:rPr>
                <w:b/>
                <w:bCs/>
                <w:color w:val="000000"/>
                <w:sz w:val="20"/>
                <w:szCs w:val="20"/>
              </w:rPr>
            </w:pPr>
            <w:r w:rsidRPr="00FC76F1">
              <w:rPr>
                <w:b/>
                <w:bCs/>
                <w:color w:val="000000"/>
                <w:sz w:val="20"/>
                <w:szCs w:val="20"/>
              </w:rPr>
              <w:t>2025</w:t>
            </w:r>
          </w:p>
        </w:tc>
      </w:tr>
      <w:tr w:rsidR="00FC76F1" w:rsidRPr="00FC76F1" w14:paraId="14E637B8" w14:textId="77777777" w:rsidTr="00FC76F1">
        <w:trPr>
          <w:trHeight w:val="510"/>
        </w:trPr>
        <w:tc>
          <w:tcPr>
            <w:tcW w:w="1117" w:type="pct"/>
            <w:tcBorders>
              <w:top w:val="nil"/>
              <w:left w:val="single" w:sz="4" w:space="0" w:color="auto"/>
              <w:bottom w:val="single" w:sz="4" w:space="0" w:color="auto"/>
              <w:right w:val="single" w:sz="4" w:space="0" w:color="auto"/>
            </w:tcBorders>
            <w:shd w:val="clear" w:color="auto" w:fill="auto"/>
            <w:vAlign w:val="center"/>
            <w:hideMark/>
          </w:tcPr>
          <w:p w14:paraId="5014749A" w14:textId="77777777" w:rsidR="00FC76F1" w:rsidRPr="00101DDA" w:rsidRDefault="00FC76F1" w:rsidP="00FC76F1">
            <w:pPr>
              <w:jc w:val="left"/>
              <w:rPr>
                <w:color w:val="000000"/>
                <w:sz w:val="20"/>
                <w:szCs w:val="20"/>
              </w:rPr>
            </w:pPr>
            <w:r w:rsidRPr="00101DDA">
              <w:rPr>
                <w:color w:val="000000"/>
                <w:sz w:val="20"/>
                <w:szCs w:val="20"/>
              </w:rPr>
              <w:t>С прогрессирующими деформациями</w:t>
            </w:r>
          </w:p>
        </w:tc>
        <w:tc>
          <w:tcPr>
            <w:tcW w:w="399" w:type="pct"/>
            <w:tcBorders>
              <w:top w:val="nil"/>
              <w:left w:val="nil"/>
              <w:bottom w:val="single" w:sz="4" w:space="0" w:color="auto"/>
              <w:right w:val="single" w:sz="4" w:space="0" w:color="auto"/>
            </w:tcBorders>
            <w:shd w:val="clear" w:color="auto" w:fill="auto"/>
            <w:vAlign w:val="center"/>
            <w:hideMark/>
          </w:tcPr>
          <w:p w14:paraId="3BCA0C17" w14:textId="77777777" w:rsidR="00FC76F1" w:rsidRPr="00101DDA" w:rsidRDefault="00FC76F1" w:rsidP="00FC76F1">
            <w:pPr>
              <w:jc w:val="center"/>
              <w:rPr>
                <w:color w:val="000000"/>
                <w:sz w:val="20"/>
                <w:szCs w:val="20"/>
              </w:rPr>
            </w:pPr>
            <w:r w:rsidRPr="00101DDA">
              <w:rPr>
                <w:color w:val="000000"/>
                <w:sz w:val="20"/>
                <w:szCs w:val="20"/>
              </w:rPr>
              <w:t>61</w:t>
            </w:r>
          </w:p>
        </w:tc>
        <w:tc>
          <w:tcPr>
            <w:tcW w:w="399" w:type="pct"/>
            <w:tcBorders>
              <w:top w:val="nil"/>
              <w:left w:val="nil"/>
              <w:bottom w:val="single" w:sz="4" w:space="0" w:color="auto"/>
              <w:right w:val="single" w:sz="4" w:space="0" w:color="auto"/>
            </w:tcBorders>
            <w:shd w:val="clear" w:color="auto" w:fill="auto"/>
            <w:vAlign w:val="center"/>
            <w:hideMark/>
          </w:tcPr>
          <w:p w14:paraId="513EA785" w14:textId="77777777" w:rsidR="00FC76F1" w:rsidRPr="00101DDA" w:rsidRDefault="00FC76F1" w:rsidP="00FC76F1">
            <w:pPr>
              <w:jc w:val="center"/>
              <w:rPr>
                <w:color w:val="000000"/>
                <w:sz w:val="20"/>
                <w:szCs w:val="20"/>
              </w:rPr>
            </w:pPr>
            <w:r w:rsidRPr="00101DDA">
              <w:rPr>
                <w:color w:val="000000"/>
                <w:sz w:val="20"/>
                <w:szCs w:val="20"/>
              </w:rPr>
              <w:t>61</w:t>
            </w:r>
          </w:p>
        </w:tc>
        <w:tc>
          <w:tcPr>
            <w:tcW w:w="386" w:type="pct"/>
            <w:tcBorders>
              <w:top w:val="nil"/>
              <w:left w:val="nil"/>
              <w:bottom w:val="single" w:sz="4" w:space="0" w:color="auto"/>
              <w:right w:val="single" w:sz="4" w:space="0" w:color="auto"/>
            </w:tcBorders>
            <w:shd w:val="clear" w:color="auto" w:fill="auto"/>
            <w:vAlign w:val="center"/>
            <w:hideMark/>
          </w:tcPr>
          <w:p w14:paraId="6BAD78FF" w14:textId="77777777" w:rsidR="00FC76F1" w:rsidRPr="00101DDA" w:rsidRDefault="00FC76F1" w:rsidP="00FC76F1">
            <w:pPr>
              <w:jc w:val="center"/>
              <w:rPr>
                <w:color w:val="000000"/>
                <w:sz w:val="20"/>
                <w:szCs w:val="20"/>
              </w:rPr>
            </w:pPr>
            <w:r w:rsidRPr="00101DDA">
              <w:rPr>
                <w:color w:val="000000"/>
                <w:sz w:val="20"/>
                <w:szCs w:val="20"/>
              </w:rPr>
              <w:t>–</w:t>
            </w:r>
          </w:p>
        </w:tc>
        <w:tc>
          <w:tcPr>
            <w:tcW w:w="386" w:type="pct"/>
            <w:tcBorders>
              <w:top w:val="nil"/>
              <w:left w:val="nil"/>
              <w:bottom w:val="single" w:sz="4" w:space="0" w:color="auto"/>
              <w:right w:val="single" w:sz="4" w:space="0" w:color="auto"/>
            </w:tcBorders>
            <w:shd w:val="clear" w:color="auto" w:fill="auto"/>
            <w:vAlign w:val="center"/>
            <w:hideMark/>
          </w:tcPr>
          <w:p w14:paraId="7907CD1D" w14:textId="77777777" w:rsidR="00FC76F1" w:rsidRPr="00101DDA" w:rsidRDefault="00FC76F1" w:rsidP="00FC76F1">
            <w:pPr>
              <w:jc w:val="center"/>
              <w:rPr>
                <w:color w:val="000000"/>
                <w:sz w:val="20"/>
                <w:szCs w:val="20"/>
              </w:rPr>
            </w:pPr>
            <w:r w:rsidRPr="00101DDA">
              <w:rPr>
                <w:color w:val="000000"/>
                <w:sz w:val="20"/>
                <w:szCs w:val="20"/>
              </w:rPr>
              <w:t>–</w:t>
            </w:r>
          </w:p>
        </w:tc>
        <w:tc>
          <w:tcPr>
            <w:tcW w:w="386" w:type="pct"/>
            <w:tcBorders>
              <w:top w:val="nil"/>
              <w:left w:val="nil"/>
              <w:bottom w:val="single" w:sz="4" w:space="0" w:color="auto"/>
              <w:right w:val="single" w:sz="4" w:space="0" w:color="auto"/>
            </w:tcBorders>
            <w:shd w:val="clear" w:color="auto" w:fill="auto"/>
            <w:vAlign w:val="center"/>
            <w:hideMark/>
          </w:tcPr>
          <w:p w14:paraId="3B54C2C1" w14:textId="77777777" w:rsidR="00FC76F1" w:rsidRPr="00101DDA" w:rsidRDefault="00FC76F1" w:rsidP="00FC76F1">
            <w:pPr>
              <w:jc w:val="center"/>
              <w:rPr>
                <w:color w:val="000000"/>
                <w:sz w:val="20"/>
                <w:szCs w:val="20"/>
              </w:rPr>
            </w:pPr>
            <w:r w:rsidRPr="00101DDA">
              <w:rPr>
                <w:color w:val="000000"/>
                <w:sz w:val="20"/>
                <w:szCs w:val="20"/>
              </w:rPr>
              <w:t>4</w:t>
            </w:r>
          </w:p>
        </w:tc>
        <w:tc>
          <w:tcPr>
            <w:tcW w:w="386" w:type="pct"/>
            <w:tcBorders>
              <w:top w:val="nil"/>
              <w:left w:val="nil"/>
              <w:bottom w:val="single" w:sz="4" w:space="0" w:color="auto"/>
              <w:right w:val="single" w:sz="4" w:space="0" w:color="auto"/>
            </w:tcBorders>
            <w:shd w:val="clear" w:color="auto" w:fill="auto"/>
            <w:vAlign w:val="center"/>
            <w:hideMark/>
          </w:tcPr>
          <w:p w14:paraId="3DC02B46" w14:textId="77777777" w:rsidR="00FC76F1" w:rsidRPr="00101DDA" w:rsidRDefault="00FC76F1" w:rsidP="00FC76F1">
            <w:pPr>
              <w:jc w:val="center"/>
              <w:rPr>
                <w:color w:val="000000"/>
                <w:sz w:val="20"/>
                <w:szCs w:val="20"/>
              </w:rPr>
            </w:pPr>
            <w:r w:rsidRPr="00101DDA">
              <w:rPr>
                <w:color w:val="000000"/>
                <w:sz w:val="20"/>
                <w:szCs w:val="20"/>
              </w:rPr>
              <w:t>4</w:t>
            </w:r>
          </w:p>
        </w:tc>
        <w:tc>
          <w:tcPr>
            <w:tcW w:w="386" w:type="pct"/>
            <w:tcBorders>
              <w:top w:val="nil"/>
              <w:left w:val="nil"/>
              <w:bottom w:val="single" w:sz="4" w:space="0" w:color="auto"/>
              <w:right w:val="single" w:sz="4" w:space="0" w:color="auto"/>
            </w:tcBorders>
            <w:shd w:val="clear" w:color="auto" w:fill="auto"/>
            <w:vAlign w:val="center"/>
            <w:hideMark/>
          </w:tcPr>
          <w:p w14:paraId="1048E902" w14:textId="77777777" w:rsidR="00FC76F1" w:rsidRPr="00101DDA" w:rsidRDefault="00FC76F1" w:rsidP="00FC76F1">
            <w:pPr>
              <w:jc w:val="center"/>
              <w:rPr>
                <w:color w:val="000000"/>
                <w:sz w:val="20"/>
                <w:szCs w:val="20"/>
              </w:rPr>
            </w:pPr>
            <w:r w:rsidRPr="00101DDA">
              <w:rPr>
                <w:color w:val="000000"/>
                <w:sz w:val="20"/>
                <w:szCs w:val="20"/>
              </w:rPr>
              <w:t>–</w:t>
            </w:r>
          </w:p>
        </w:tc>
        <w:tc>
          <w:tcPr>
            <w:tcW w:w="386" w:type="pct"/>
            <w:tcBorders>
              <w:top w:val="nil"/>
              <w:left w:val="nil"/>
              <w:bottom w:val="single" w:sz="4" w:space="0" w:color="auto"/>
              <w:right w:val="single" w:sz="4" w:space="0" w:color="auto"/>
            </w:tcBorders>
            <w:shd w:val="clear" w:color="auto" w:fill="auto"/>
            <w:vAlign w:val="center"/>
            <w:hideMark/>
          </w:tcPr>
          <w:p w14:paraId="581FBDA1" w14:textId="77777777" w:rsidR="00FC76F1" w:rsidRPr="00101DDA" w:rsidRDefault="00FC76F1" w:rsidP="00FC76F1">
            <w:pPr>
              <w:jc w:val="center"/>
              <w:rPr>
                <w:color w:val="000000"/>
                <w:sz w:val="20"/>
                <w:szCs w:val="20"/>
              </w:rPr>
            </w:pPr>
            <w:r w:rsidRPr="00101DDA">
              <w:rPr>
                <w:color w:val="000000"/>
                <w:sz w:val="20"/>
                <w:szCs w:val="20"/>
              </w:rPr>
              <w:t>–</w:t>
            </w:r>
          </w:p>
        </w:tc>
        <w:tc>
          <w:tcPr>
            <w:tcW w:w="386" w:type="pct"/>
            <w:tcBorders>
              <w:top w:val="nil"/>
              <w:left w:val="nil"/>
              <w:bottom w:val="single" w:sz="4" w:space="0" w:color="auto"/>
              <w:right w:val="single" w:sz="4" w:space="0" w:color="auto"/>
            </w:tcBorders>
            <w:shd w:val="clear" w:color="auto" w:fill="D9D9D9"/>
            <w:vAlign w:val="center"/>
            <w:hideMark/>
          </w:tcPr>
          <w:p w14:paraId="54BAA367" w14:textId="77777777" w:rsidR="00FC76F1" w:rsidRPr="00FC76F1" w:rsidRDefault="00FC76F1" w:rsidP="00FC76F1">
            <w:pPr>
              <w:jc w:val="center"/>
              <w:rPr>
                <w:b/>
                <w:color w:val="000000"/>
                <w:sz w:val="20"/>
                <w:szCs w:val="20"/>
              </w:rPr>
            </w:pPr>
            <w:r w:rsidRPr="00FC76F1">
              <w:rPr>
                <w:b/>
                <w:color w:val="000000"/>
                <w:sz w:val="20"/>
                <w:szCs w:val="20"/>
              </w:rPr>
              <w:t>65</w:t>
            </w:r>
          </w:p>
        </w:tc>
        <w:tc>
          <w:tcPr>
            <w:tcW w:w="384" w:type="pct"/>
            <w:tcBorders>
              <w:top w:val="nil"/>
              <w:left w:val="nil"/>
              <w:bottom w:val="single" w:sz="4" w:space="0" w:color="auto"/>
              <w:right w:val="single" w:sz="4" w:space="0" w:color="auto"/>
            </w:tcBorders>
            <w:shd w:val="clear" w:color="000000" w:fill="D9D9D9"/>
            <w:vAlign w:val="center"/>
            <w:hideMark/>
          </w:tcPr>
          <w:p w14:paraId="171B7F10" w14:textId="77777777" w:rsidR="00FC76F1" w:rsidRPr="00FC76F1" w:rsidRDefault="00FC76F1" w:rsidP="00FC76F1">
            <w:pPr>
              <w:jc w:val="center"/>
              <w:rPr>
                <w:b/>
                <w:bCs/>
                <w:color w:val="000000"/>
                <w:sz w:val="20"/>
                <w:szCs w:val="20"/>
              </w:rPr>
            </w:pPr>
            <w:r w:rsidRPr="00FC76F1">
              <w:rPr>
                <w:b/>
                <w:bCs/>
                <w:color w:val="000000"/>
                <w:sz w:val="20"/>
                <w:szCs w:val="20"/>
              </w:rPr>
              <w:t>65</w:t>
            </w:r>
          </w:p>
        </w:tc>
      </w:tr>
      <w:tr w:rsidR="00FC76F1" w:rsidRPr="00FC76F1" w14:paraId="02457ACB" w14:textId="77777777" w:rsidTr="00FC76F1">
        <w:trPr>
          <w:trHeight w:val="510"/>
        </w:trPr>
        <w:tc>
          <w:tcPr>
            <w:tcW w:w="1117" w:type="pct"/>
            <w:tcBorders>
              <w:top w:val="nil"/>
              <w:left w:val="single" w:sz="4" w:space="0" w:color="auto"/>
              <w:bottom w:val="single" w:sz="4" w:space="0" w:color="auto"/>
              <w:right w:val="single" w:sz="4" w:space="0" w:color="auto"/>
            </w:tcBorders>
            <w:shd w:val="clear" w:color="auto" w:fill="auto"/>
            <w:vAlign w:val="center"/>
            <w:hideMark/>
          </w:tcPr>
          <w:p w14:paraId="5EF45C71" w14:textId="77777777" w:rsidR="00FC76F1" w:rsidRPr="00101DDA" w:rsidRDefault="00FC76F1" w:rsidP="00FC76F1">
            <w:pPr>
              <w:jc w:val="left"/>
              <w:rPr>
                <w:color w:val="000000"/>
                <w:sz w:val="20"/>
                <w:szCs w:val="20"/>
              </w:rPr>
            </w:pPr>
            <w:r w:rsidRPr="00101DDA">
              <w:rPr>
                <w:color w:val="000000"/>
                <w:sz w:val="20"/>
                <w:szCs w:val="20"/>
              </w:rPr>
              <w:t>С разрушением несущих конструкций (по материалу)</w:t>
            </w:r>
          </w:p>
        </w:tc>
        <w:tc>
          <w:tcPr>
            <w:tcW w:w="399" w:type="pct"/>
            <w:tcBorders>
              <w:top w:val="nil"/>
              <w:left w:val="nil"/>
              <w:bottom w:val="single" w:sz="4" w:space="0" w:color="auto"/>
              <w:right w:val="single" w:sz="4" w:space="0" w:color="auto"/>
            </w:tcBorders>
            <w:shd w:val="clear" w:color="auto" w:fill="auto"/>
            <w:vAlign w:val="center"/>
            <w:hideMark/>
          </w:tcPr>
          <w:p w14:paraId="5F8B49A5" w14:textId="77777777" w:rsidR="00FC76F1" w:rsidRPr="00101DDA" w:rsidRDefault="00FC76F1" w:rsidP="00FC76F1">
            <w:pPr>
              <w:jc w:val="center"/>
              <w:rPr>
                <w:color w:val="000000"/>
                <w:sz w:val="20"/>
                <w:szCs w:val="20"/>
              </w:rPr>
            </w:pPr>
            <w:r w:rsidRPr="00101DDA">
              <w:rPr>
                <w:color w:val="000000"/>
                <w:sz w:val="20"/>
                <w:szCs w:val="20"/>
              </w:rPr>
              <w:t>124</w:t>
            </w:r>
          </w:p>
        </w:tc>
        <w:tc>
          <w:tcPr>
            <w:tcW w:w="399" w:type="pct"/>
            <w:tcBorders>
              <w:top w:val="nil"/>
              <w:left w:val="nil"/>
              <w:bottom w:val="single" w:sz="4" w:space="0" w:color="auto"/>
              <w:right w:val="single" w:sz="4" w:space="0" w:color="auto"/>
            </w:tcBorders>
            <w:shd w:val="clear" w:color="auto" w:fill="auto"/>
            <w:vAlign w:val="center"/>
            <w:hideMark/>
          </w:tcPr>
          <w:p w14:paraId="7D951CAC" w14:textId="77777777" w:rsidR="00FC76F1" w:rsidRPr="00101DDA" w:rsidRDefault="00FC76F1" w:rsidP="00FC76F1">
            <w:pPr>
              <w:jc w:val="center"/>
              <w:rPr>
                <w:color w:val="000000"/>
                <w:sz w:val="20"/>
                <w:szCs w:val="20"/>
              </w:rPr>
            </w:pPr>
            <w:r w:rsidRPr="00101DDA">
              <w:rPr>
                <w:color w:val="000000"/>
                <w:sz w:val="20"/>
                <w:szCs w:val="20"/>
              </w:rPr>
              <w:t>97</w:t>
            </w:r>
          </w:p>
        </w:tc>
        <w:tc>
          <w:tcPr>
            <w:tcW w:w="386" w:type="pct"/>
            <w:tcBorders>
              <w:top w:val="nil"/>
              <w:left w:val="nil"/>
              <w:bottom w:val="single" w:sz="4" w:space="0" w:color="auto"/>
              <w:right w:val="single" w:sz="4" w:space="0" w:color="auto"/>
            </w:tcBorders>
            <w:shd w:val="clear" w:color="auto" w:fill="auto"/>
            <w:vAlign w:val="center"/>
            <w:hideMark/>
          </w:tcPr>
          <w:p w14:paraId="5C79FB9A" w14:textId="77777777" w:rsidR="00FC76F1" w:rsidRPr="00101DDA" w:rsidRDefault="00FC76F1" w:rsidP="00FC76F1">
            <w:pPr>
              <w:jc w:val="center"/>
              <w:rPr>
                <w:color w:val="000000"/>
                <w:sz w:val="20"/>
                <w:szCs w:val="20"/>
              </w:rPr>
            </w:pPr>
            <w:r w:rsidRPr="00101DDA">
              <w:rPr>
                <w:color w:val="000000"/>
                <w:sz w:val="20"/>
                <w:szCs w:val="20"/>
              </w:rPr>
              <w:t>40</w:t>
            </w:r>
          </w:p>
        </w:tc>
        <w:tc>
          <w:tcPr>
            <w:tcW w:w="386" w:type="pct"/>
            <w:tcBorders>
              <w:top w:val="nil"/>
              <w:left w:val="nil"/>
              <w:bottom w:val="single" w:sz="4" w:space="0" w:color="auto"/>
              <w:right w:val="single" w:sz="4" w:space="0" w:color="auto"/>
            </w:tcBorders>
            <w:shd w:val="clear" w:color="auto" w:fill="auto"/>
            <w:vAlign w:val="center"/>
            <w:hideMark/>
          </w:tcPr>
          <w:p w14:paraId="4EB62C5E" w14:textId="77777777" w:rsidR="00FC76F1" w:rsidRPr="00101DDA" w:rsidRDefault="00FC76F1" w:rsidP="00FC76F1">
            <w:pPr>
              <w:jc w:val="center"/>
              <w:rPr>
                <w:color w:val="000000"/>
                <w:sz w:val="20"/>
                <w:szCs w:val="20"/>
              </w:rPr>
            </w:pPr>
            <w:r w:rsidRPr="00101DDA">
              <w:rPr>
                <w:color w:val="000000"/>
                <w:sz w:val="20"/>
                <w:szCs w:val="20"/>
              </w:rPr>
              <w:t>42</w:t>
            </w:r>
          </w:p>
        </w:tc>
        <w:tc>
          <w:tcPr>
            <w:tcW w:w="386" w:type="pct"/>
            <w:tcBorders>
              <w:top w:val="nil"/>
              <w:left w:val="nil"/>
              <w:bottom w:val="single" w:sz="4" w:space="0" w:color="auto"/>
              <w:right w:val="single" w:sz="4" w:space="0" w:color="auto"/>
            </w:tcBorders>
            <w:shd w:val="clear" w:color="auto" w:fill="auto"/>
            <w:vAlign w:val="center"/>
            <w:hideMark/>
          </w:tcPr>
          <w:p w14:paraId="3DD101CB" w14:textId="77777777" w:rsidR="00FC76F1" w:rsidRPr="00101DDA" w:rsidRDefault="00FC76F1" w:rsidP="00FC76F1">
            <w:pPr>
              <w:jc w:val="center"/>
              <w:rPr>
                <w:color w:val="000000"/>
                <w:sz w:val="20"/>
                <w:szCs w:val="20"/>
              </w:rPr>
            </w:pPr>
            <w:r w:rsidRPr="00101DDA">
              <w:rPr>
                <w:color w:val="000000"/>
                <w:sz w:val="20"/>
                <w:szCs w:val="20"/>
              </w:rPr>
              <w:t>1</w:t>
            </w:r>
          </w:p>
        </w:tc>
        <w:tc>
          <w:tcPr>
            <w:tcW w:w="386" w:type="pct"/>
            <w:tcBorders>
              <w:top w:val="nil"/>
              <w:left w:val="nil"/>
              <w:bottom w:val="single" w:sz="4" w:space="0" w:color="auto"/>
              <w:right w:val="single" w:sz="4" w:space="0" w:color="auto"/>
            </w:tcBorders>
            <w:shd w:val="clear" w:color="auto" w:fill="auto"/>
            <w:vAlign w:val="center"/>
            <w:hideMark/>
          </w:tcPr>
          <w:p w14:paraId="163E94F3" w14:textId="77777777" w:rsidR="00FC76F1" w:rsidRPr="00101DDA" w:rsidRDefault="00FC76F1" w:rsidP="00FC76F1">
            <w:pPr>
              <w:jc w:val="center"/>
              <w:rPr>
                <w:color w:val="000000"/>
                <w:sz w:val="20"/>
                <w:szCs w:val="20"/>
              </w:rPr>
            </w:pPr>
            <w:r w:rsidRPr="00101DDA">
              <w:rPr>
                <w:color w:val="000000"/>
                <w:sz w:val="20"/>
                <w:szCs w:val="20"/>
              </w:rPr>
              <w:t>1</w:t>
            </w:r>
          </w:p>
        </w:tc>
        <w:tc>
          <w:tcPr>
            <w:tcW w:w="386" w:type="pct"/>
            <w:tcBorders>
              <w:top w:val="nil"/>
              <w:left w:val="nil"/>
              <w:bottom w:val="single" w:sz="4" w:space="0" w:color="auto"/>
              <w:right w:val="single" w:sz="4" w:space="0" w:color="auto"/>
            </w:tcBorders>
            <w:shd w:val="clear" w:color="auto" w:fill="auto"/>
            <w:vAlign w:val="center"/>
            <w:hideMark/>
          </w:tcPr>
          <w:p w14:paraId="79E4FDB3" w14:textId="77777777" w:rsidR="00FC76F1" w:rsidRPr="00101DDA" w:rsidRDefault="00FC76F1" w:rsidP="00FC76F1">
            <w:pPr>
              <w:jc w:val="center"/>
              <w:rPr>
                <w:color w:val="000000"/>
                <w:sz w:val="20"/>
                <w:szCs w:val="20"/>
              </w:rPr>
            </w:pPr>
            <w:r w:rsidRPr="00101DDA">
              <w:rPr>
                <w:color w:val="000000"/>
                <w:sz w:val="20"/>
                <w:szCs w:val="20"/>
              </w:rPr>
              <w:t>45</w:t>
            </w:r>
          </w:p>
        </w:tc>
        <w:tc>
          <w:tcPr>
            <w:tcW w:w="386" w:type="pct"/>
            <w:tcBorders>
              <w:top w:val="nil"/>
              <w:left w:val="nil"/>
              <w:bottom w:val="single" w:sz="4" w:space="0" w:color="auto"/>
              <w:right w:val="single" w:sz="4" w:space="0" w:color="auto"/>
            </w:tcBorders>
            <w:shd w:val="clear" w:color="auto" w:fill="auto"/>
            <w:vAlign w:val="center"/>
            <w:hideMark/>
          </w:tcPr>
          <w:p w14:paraId="60E5AA8B" w14:textId="77777777" w:rsidR="00FC76F1" w:rsidRPr="00101DDA" w:rsidRDefault="00FC76F1" w:rsidP="00FC76F1">
            <w:pPr>
              <w:jc w:val="center"/>
              <w:rPr>
                <w:color w:val="000000"/>
                <w:sz w:val="20"/>
                <w:szCs w:val="20"/>
              </w:rPr>
            </w:pPr>
            <w:r w:rsidRPr="00101DDA">
              <w:rPr>
                <w:color w:val="000000"/>
                <w:sz w:val="20"/>
                <w:szCs w:val="20"/>
              </w:rPr>
              <w:t>2</w:t>
            </w:r>
          </w:p>
        </w:tc>
        <w:tc>
          <w:tcPr>
            <w:tcW w:w="386" w:type="pct"/>
            <w:tcBorders>
              <w:top w:val="nil"/>
              <w:left w:val="nil"/>
              <w:bottom w:val="single" w:sz="4" w:space="0" w:color="auto"/>
              <w:right w:val="single" w:sz="4" w:space="0" w:color="auto"/>
            </w:tcBorders>
            <w:shd w:val="clear" w:color="auto" w:fill="D9D9D9"/>
            <w:vAlign w:val="center"/>
            <w:hideMark/>
          </w:tcPr>
          <w:p w14:paraId="65CC93B3" w14:textId="77777777" w:rsidR="00FC76F1" w:rsidRPr="00FC76F1" w:rsidRDefault="00FC76F1" w:rsidP="00FC76F1">
            <w:pPr>
              <w:jc w:val="center"/>
              <w:rPr>
                <w:b/>
                <w:color w:val="000000"/>
                <w:sz w:val="20"/>
                <w:szCs w:val="20"/>
              </w:rPr>
            </w:pPr>
            <w:r w:rsidRPr="00FC76F1">
              <w:rPr>
                <w:b/>
                <w:color w:val="000000"/>
                <w:sz w:val="20"/>
                <w:szCs w:val="20"/>
              </w:rPr>
              <w:t>210</w:t>
            </w:r>
          </w:p>
        </w:tc>
        <w:tc>
          <w:tcPr>
            <w:tcW w:w="384" w:type="pct"/>
            <w:tcBorders>
              <w:top w:val="nil"/>
              <w:left w:val="nil"/>
              <w:bottom w:val="single" w:sz="4" w:space="0" w:color="auto"/>
              <w:right w:val="single" w:sz="4" w:space="0" w:color="auto"/>
            </w:tcBorders>
            <w:shd w:val="clear" w:color="000000" w:fill="D9D9D9"/>
            <w:vAlign w:val="center"/>
            <w:hideMark/>
          </w:tcPr>
          <w:p w14:paraId="744B27DF" w14:textId="77777777" w:rsidR="00FC76F1" w:rsidRPr="00FC76F1" w:rsidRDefault="00FC76F1" w:rsidP="00FC76F1">
            <w:pPr>
              <w:jc w:val="center"/>
              <w:rPr>
                <w:b/>
                <w:bCs/>
                <w:color w:val="000000"/>
                <w:sz w:val="20"/>
                <w:szCs w:val="20"/>
              </w:rPr>
            </w:pPr>
            <w:r w:rsidRPr="00FC76F1">
              <w:rPr>
                <w:b/>
                <w:bCs/>
                <w:color w:val="000000"/>
                <w:sz w:val="20"/>
                <w:szCs w:val="20"/>
              </w:rPr>
              <w:t>142</w:t>
            </w:r>
          </w:p>
        </w:tc>
      </w:tr>
      <w:tr w:rsidR="00FC76F1" w:rsidRPr="00FC76F1" w14:paraId="07A76D37" w14:textId="77777777" w:rsidTr="00FC76F1">
        <w:trPr>
          <w:trHeight w:val="510"/>
        </w:trPr>
        <w:tc>
          <w:tcPr>
            <w:tcW w:w="1117" w:type="pct"/>
            <w:tcBorders>
              <w:top w:val="nil"/>
              <w:left w:val="single" w:sz="4" w:space="0" w:color="auto"/>
              <w:bottom w:val="single" w:sz="4" w:space="0" w:color="auto"/>
              <w:right w:val="single" w:sz="4" w:space="0" w:color="auto"/>
            </w:tcBorders>
            <w:shd w:val="clear" w:color="auto" w:fill="auto"/>
            <w:vAlign w:val="center"/>
            <w:hideMark/>
          </w:tcPr>
          <w:p w14:paraId="3E847D10" w14:textId="77777777" w:rsidR="00FC76F1" w:rsidRPr="00101DDA" w:rsidRDefault="00FC76F1" w:rsidP="00FC76F1">
            <w:pPr>
              <w:jc w:val="left"/>
              <w:rPr>
                <w:color w:val="000000"/>
                <w:sz w:val="20"/>
                <w:szCs w:val="20"/>
              </w:rPr>
            </w:pPr>
            <w:r w:rsidRPr="00101DDA">
              <w:rPr>
                <w:color w:val="000000"/>
                <w:sz w:val="20"/>
                <w:szCs w:val="20"/>
              </w:rPr>
              <w:t>С деформациями без дальнейшей прогрессии</w:t>
            </w:r>
          </w:p>
        </w:tc>
        <w:tc>
          <w:tcPr>
            <w:tcW w:w="399" w:type="pct"/>
            <w:tcBorders>
              <w:top w:val="nil"/>
              <w:left w:val="nil"/>
              <w:bottom w:val="single" w:sz="4" w:space="0" w:color="auto"/>
              <w:right w:val="single" w:sz="4" w:space="0" w:color="auto"/>
            </w:tcBorders>
            <w:shd w:val="clear" w:color="auto" w:fill="auto"/>
            <w:vAlign w:val="center"/>
            <w:hideMark/>
          </w:tcPr>
          <w:p w14:paraId="7BBE94F2" w14:textId="77777777" w:rsidR="00FC76F1" w:rsidRPr="00101DDA" w:rsidRDefault="00FC76F1" w:rsidP="00FC76F1">
            <w:pPr>
              <w:jc w:val="center"/>
              <w:rPr>
                <w:color w:val="000000"/>
                <w:sz w:val="20"/>
                <w:szCs w:val="20"/>
              </w:rPr>
            </w:pPr>
            <w:r w:rsidRPr="00101DDA">
              <w:rPr>
                <w:color w:val="000000"/>
                <w:sz w:val="20"/>
                <w:szCs w:val="20"/>
              </w:rPr>
              <w:t>164</w:t>
            </w:r>
          </w:p>
        </w:tc>
        <w:tc>
          <w:tcPr>
            <w:tcW w:w="399" w:type="pct"/>
            <w:tcBorders>
              <w:top w:val="nil"/>
              <w:left w:val="nil"/>
              <w:bottom w:val="single" w:sz="4" w:space="0" w:color="auto"/>
              <w:right w:val="single" w:sz="4" w:space="0" w:color="auto"/>
            </w:tcBorders>
            <w:shd w:val="clear" w:color="auto" w:fill="auto"/>
            <w:vAlign w:val="center"/>
            <w:hideMark/>
          </w:tcPr>
          <w:p w14:paraId="5964F95B" w14:textId="77777777" w:rsidR="00FC76F1" w:rsidRPr="00101DDA" w:rsidRDefault="00FC76F1" w:rsidP="00FC76F1">
            <w:pPr>
              <w:jc w:val="center"/>
              <w:rPr>
                <w:color w:val="000000"/>
                <w:sz w:val="20"/>
                <w:szCs w:val="20"/>
              </w:rPr>
            </w:pPr>
            <w:r w:rsidRPr="00101DDA">
              <w:rPr>
                <w:color w:val="000000"/>
                <w:sz w:val="20"/>
                <w:szCs w:val="20"/>
              </w:rPr>
              <w:t>164</w:t>
            </w:r>
          </w:p>
        </w:tc>
        <w:tc>
          <w:tcPr>
            <w:tcW w:w="386" w:type="pct"/>
            <w:tcBorders>
              <w:top w:val="nil"/>
              <w:left w:val="nil"/>
              <w:bottom w:val="single" w:sz="4" w:space="0" w:color="auto"/>
              <w:right w:val="single" w:sz="4" w:space="0" w:color="auto"/>
            </w:tcBorders>
            <w:shd w:val="clear" w:color="auto" w:fill="auto"/>
            <w:vAlign w:val="center"/>
            <w:hideMark/>
          </w:tcPr>
          <w:p w14:paraId="11BEF233" w14:textId="77777777" w:rsidR="00FC76F1" w:rsidRPr="00101DDA" w:rsidRDefault="00FC76F1" w:rsidP="00FC76F1">
            <w:pPr>
              <w:jc w:val="center"/>
              <w:rPr>
                <w:color w:val="000000"/>
                <w:sz w:val="20"/>
                <w:szCs w:val="20"/>
              </w:rPr>
            </w:pPr>
            <w:r w:rsidRPr="00101DDA">
              <w:rPr>
                <w:color w:val="000000"/>
                <w:sz w:val="20"/>
                <w:szCs w:val="20"/>
              </w:rPr>
              <w:t>57</w:t>
            </w:r>
          </w:p>
        </w:tc>
        <w:tc>
          <w:tcPr>
            <w:tcW w:w="386" w:type="pct"/>
            <w:tcBorders>
              <w:top w:val="nil"/>
              <w:left w:val="nil"/>
              <w:bottom w:val="single" w:sz="4" w:space="0" w:color="auto"/>
              <w:right w:val="single" w:sz="4" w:space="0" w:color="auto"/>
            </w:tcBorders>
            <w:shd w:val="clear" w:color="auto" w:fill="auto"/>
            <w:vAlign w:val="center"/>
            <w:hideMark/>
          </w:tcPr>
          <w:p w14:paraId="655E55B5" w14:textId="77777777" w:rsidR="00FC76F1" w:rsidRPr="00101DDA" w:rsidRDefault="00FC76F1" w:rsidP="00FC76F1">
            <w:pPr>
              <w:jc w:val="center"/>
              <w:rPr>
                <w:color w:val="000000"/>
                <w:sz w:val="20"/>
                <w:szCs w:val="20"/>
              </w:rPr>
            </w:pPr>
            <w:r w:rsidRPr="00101DDA">
              <w:rPr>
                <w:color w:val="000000"/>
                <w:sz w:val="20"/>
                <w:szCs w:val="20"/>
              </w:rPr>
              <w:t>58</w:t>
            </w:r>
          </w:p>
        </w:tc>
        <w:tc>
          <w:tcPr>
            <w:tcW w:w="386" w:type="pct"/>
            <w:tcBorders>
              <w:top w:val="nil"/>
              <w:left w:val="nil"/>
              <w:bottom w:val="single" w:sz="4" w:space="0" w:color="auto"/>
              <w:right w:val="single" w:sz="4" w:space="0" w:color="auto"/>
            </w:tcBorders>
            <w:shd w:val="clear" w:color="auto" w:fill="auto"/>
            <w:vAlign w:val="center"/>
            <w:hideMark/>
          </w:tcPr>
          <w:p w14:paraId="6F0AF005" w14:textId="77777777" w:rsidR="00FC76F1" w:rsidRPr="00101DDA" w:rsidRDefault="00FC76F1" w:rsidP="00FC76F1">
            <w:pPr>
              <w:jc w:val="center"/>
              <w:rPr>
                <w:color w:val="000000"/>
                <w:sz w:val="20"/>
                <w:szCs w:val="20"/>
              </w:rPr>
            </w:pPr>
            <w:r w:rsidRPr="00101DDA">
              <w:rPr>
                <w:color w:val="000000"/>
                <w:sz w:val="20"/>
                <w:szCs w:val="20"/>
              </w:rPr>
              <w:t>5</w:t>
            </w:r>
          </w:p>
        </w:tc>
        <w:tc>
          <w:tcPr>
            <w:tcW w:w="386" w:type="pct"/>
            <w:tcBorders>
              <w:top w:val="nil"/>
              <w:left w:val="nil"/>
              <w:bottom w:val="single" w:sz="4" w:space="0" w:color="auto"/>
              <w:right w:val="single" w:sz="4" w:space="0" w:color="auto"/>
            </w:tcBorders>
            <w:shd w:val="clear" w:color="auto" w:fill="auto"/>
            <w:vAlign w:val="center"/>
            <w:hideMark/>
          </w:tcPr>
          <w:p w14:paraId="11A6E5E8" w14:textId="77777777" w:rsidR="00FC76F1" w:rsidRPr="00101DDA" w:rsidRDefault="00FC76F1" w:rsidP="00FC76F1">
            <w:pPr>
              <w:jc w:val="center"/>
              <w:rPr>
                <w:color w:val="000000"/>
                <w:sz w:val="20"/>
                <w:szCs w:val="20"/>
              </w:rPr>
            </w:pPr>
            <w:r w:rsidRPr="00101DDA">
              <w:rPr>
                <w:color w:val="000000"/>
                <w:sz w:val="20"/>
                <w:szCs w:val="20"/>
              </w:rPr>
              <w:t>5</w:t>
            </w:r>
          </w:p>
        </w:tc>
        <w:tc>
          <w:tcPr>
            <w:tcW w:w="386" w:type="pct"/>
            <w:tcBorders>
              <w:top w:val="nil"/>
              <w:left w:val="nil"/>
              <w:bottom w:val="single" w:sz="4" w:space="0" w:color="auto"/>
              <w:right w:val="single" w:sz="4" w:space="0" w:color="auto"/>
            </w:tcBorders>
            <w:shd w:val="clear" w:color="auto" w:fill="auto"/>
            <w:vAlign w:val="center"/>
            <w:hideMark/>
          </w:tcPr>
          <w:p w14:paraId="4ACEB2F2" w14:textId="77777777" w:rsidR="00FC76F1" w:rsidRPr="00101DDA" w:rsidRDefault="00FC76F1" w:rsidP="00FC76F1">
            <w:pPr>
              <w:jc w:val="center"/>
              <w:rPr>
                <w:color w:val="000000"/>
                <w:sz w:val="20"/>
                <w:szCs w:val="20"/>
              </w:rPr>
            </w:pPr>
            <w:r w:rsidRPr="00101DDA">
              <w:rPr>
                <w:color w:val="000000"/>
                <w:sz w:val="20"/>
                <w:szCs w:val="20"/>
              </w:rPr>
              <w:t>–</w:t>
            </w:r>
          </w:p>
        </w:tc>
        <w:tc>
          <w:tcPr>
            <w:tcW w:w="386" w:type="pct"/>
            <w:tcBorders>
              <w:top w:val="nil"/>
              <w:left w:val="nil"/>
              <w:bottom w:val="single" w:sz="4" w:space="0" w:color="auto"/>
              <w:right w:val="single" w:sz="4" w:space="0" w:color="auto"/>
            </w:tcBorders>
            <w:shd w:val="clear" w:color="auto" w:fill="auto"/>
            <w:vAlign w:val="center"/>
            <w:hideMark/>
          </w:tcPr>
          <w:p w14:paraId="76B3DA8F" w14:textId="77777777" w:rsidR="00FC76F1" w:rsidRPr="00101DDA" w:rsidRDefault="00FC76F1" w:rsidP="00FC76F1">
            <w:pPr>
              <w:jc w:val="center"/>
              <w:rPr>
                <w:color w:val="000000"/>
                <w:sz w:val="20"/>
                <w:szCs w:val="20"/>
              </w:rPr>
            </w:pPr>
            <w:r w:rsidRPr="00101DDA">
              <w:rPr>
                <w:color w:val="000000"/>
                <w:sz w:val="20"/>
                <w:szCs w:val="20"/>
              </w:rPr>
              <w:t>1</w:t>
            </w:r>
          </w:p>
        </w:tc>
        <w:tc>
          <w:tcPr>
            <w:tcW w:w="386" w:type="pct"/>
            <w:tcBorders>
              <w:top w:val="nil"/>
              <w:left w:val="nil"/>
              <w:bottom w:val="single" w:sz="4" w:space="0" w:color="auto"/>
              <w:right w:val="single" w:sz="4" w:space="0" w:color="auto"/>
            </w:tcBorders>
            <w:shd w:val="clear" w:color="auto" w:fill="D9D9D9"/>
            <w:vAlign w:val="center"/>
            <w:hideMark/>
          </w:tcPr>
          <w:p w14:paraId="6CD48852" w14:textId="77777777" w:rsidR="00FC76F1" w:rsidRPr="00FC76F1" w:rsidRDefault="00FC76F1" w:rsidP="00FC76F1">
            <w:pPr>
              <w:jc w:val="center"/>
              <w:rPr>
                <w:b/>
                <w:color w:val="000000"/>
                <w:sz w:val="20"/>
                <w:szCs w:val="20"/>
              </w:rPr>
            </w:pPr>
            <w:r w:rsidRPr="00FC76F1">
              <w:rPr>
                <w:b/>
                <w:color w:val="000000"/>
                <w:sz w:val="20"/>
                <w:szCs w:val="20"/>
              </w:rPr>
              <w:t>226</w:t>
            </w:r>
          </w:p>
        </w:tc>
        <w:tc>
          <w:tcPr>
            <w:tcW w:w="384" w:type="pct"/>
            <w:tcBorders>
              <w:top w:val="nil"/>
              <w:left w:val="nil"/>
              <w:bottom w:val="single" w:sz="4" w:space="0" w:color="auto"/>
              <w:right w:val="single" w:sz="4" w:space="0" w:color="auto"/>
            </w:tcBorders>
            <w:shd w:val="clear" w:color="000000" w:fill="D9D9D9"/>
            <w:vAlign w:val="center"/>
            <w:hideMark/>
          </w:tcPr>
          <w:p w14:paraId="307EB30B" w14:textId="77777777" w:rsidR="00FC76F1" w:rsidRPr="00FC76F1" w:rsidRDefault="00FC76F1" w:rsidP="00FC76F1">
            <w:pPr>
              <w:jc w:val="center"/>
              <w:rPr>
                <w:b/>
                <w:bCs/>
                <w:color w:val="000000"/>
                <w:sz w:val="20"/>
                <w:szCs w:val="20"/>
              </w:rPr>
            </w:pPr>
            <w:r w:rsidRPr="00FC76F1">
              <w:rPr>
                <w:b/>
                <w:bCs/>
                <w:color w:val="000000"/>
                <w:sz w:val="20"/>
                <w:szCs w:val="20"/>
              </w:rPr>
              <w:t>228</w:t>
            </w:r>
          </w:p>
        </w:tc>
      </w:tr>
      <w:tr w:rsidR="00FC76F1" w:rsidRPr="00FC76F1" w14:paraId="204AEF9B" w14:textId="77777777" w:rsidTr="00FC76F1">
        <w:trPr>
          <w:trHeight w:val="510"/>
        </w:trPr>
        <w:tc>
          <w:tcPr>
            <w:tcW w:w="1117" w:type="pct"/>
            <w:tcBorders>
              <w:top w:val="nil"/>
              <w:left w:val="single" w:sz="4" w:space="0" w:color="auto"/>
              <w:bottom w:val="single" w:sz="4" w:space="0" w:color="auto"/>
              <w:right w:val="single" w:sz="4" w:space="0" w:color="auto"/>
            </w:tcBorders>
            <w:shd w:val="clear" w:color="auto" w:fill="auto"/>
            <w:vAlign w:val="center"/>
            <w:hideMark/>
          </w:tcPr>
          <w:p w14:paraId="3D157DA5" w14:textId="77777777" w:rsidR="00FC76F1" w:rsidRPr="00101DDA" w:rsidRDefault="00FC76F1" w:rsidP="00FC76F1">
            <w:pPr>
              <w:jc w:val="left"/>
              <w:rPr>
                <w:color w:val="000000"/>
                <w:sz w:val="20"/>
                <w:szCs w:val="20"/>
              </w:rPr>
            </w:pPr>
            <w:r w:rsidRPr="00101DDA">
              <w:rPr>
                <w:color w:val="000000"/>
                <w:sz w:val="20"/>
                <w:szCs w:val="20"/>
              </w:rPr>
              <w:t>По состоянию грунтов оснований фундаментов</w:t>
            </w:r>
          </w:p>
        </w:tc>
        <w:tc>
          <w:tcPr>
            <w:tcW w:w="399" w:type="pct"/>
            <w:tcBorders>
              <w:top w:val="nil"/>
              <w:left w:val="nil"/>
              <w:bottom w:val="single" w:sz="4" w:space="0" w:color="auto"/>
              <w:right w:val="single" w:sz="4" w:space="0" w:color="auto"/>
            </w:tcBorders>
            <w:shd w:val="clear" w:color="auto" w:fill="auto"/>
            <w:vAlign w:val="center"/>
            <w:hideMark/>
          </w:tcPr>
          <w:p w14:paraId="7C81F249" w14:textId="77777777" w:rsidR="00FC76F1" w:rsidRPr="00101DDA" w:rsidRDefault="00FC76F1" w:rsidP="00FC76F1">
            <w:pPr>
              <w:jc w:val="center"/>
              <w:rPr>
                <w:color w:val="000000"/>
                <w:sz w:val="20"/>
                <w:szCs w:val="20"/>
              </w:rPr>
            </w:pPr>
            <w:r w:rsidRPr="00101DDA">
              <w:rPr>
                <w:color w:val="000000"/>
                <w:sz w:val="20"/>
                <w:szCs w:val="20"/>
              </w:rPr>
              <w:t>121</w:t>
            </w:r>
          </w:p>
        </w:tc>
        <w:tc>
          <w:tcPr>
            <w:tcW w:w="399" w:type="pct"/>
            <w:tcBorders>
              <w:top w:val="nil"/>
              <w:left w:val="nil"/>
              <w:bottom w:val="single" w:sz="4" w:space="0" w:color="auto"/>
              <w:right w:val="single" w:sz="4" w:space="0" w:color="auto"/>
            </w:tcBorders>
            <w:shd w:val="clear" w:color="auto" w:fill="auto"/>
            <w:vAlign w:val="center"/>
            <w:hideMark/>
          </w:tcPr>
          <w:p w14:paraId="2038E870" w14:textId="77777777" w:rsidR="00FC76F1" w:rsidRPr="00101DDA" w:rsidRDefault="00FC76F1" w:rsidP="00FC76F1">
            <w:pPr>
              <w:jc w:val="center"/>
              <w:rPr>
                <w:color w:val="000000"/>
                <w:sz w:val="20"/>
                <w:szCs w:val="20"/>
              </w:rPr>
            </w:pPr>
            <w:r w:rsidRPr="00101DDA">
              <w:rPr>
                <w:color w:val="000000"/>
                <w:sz w:val="20"/>
                <w:szCs w:val="20"/>
              </w:rPr>
              <w:t>90</w:t>
            </w:r>
          </w:p>
        </w:tc>
        <w:tc>
          <w:tcPr>
            <w:tcW w:w="386" w:type="pct"/>
            <w:tcBorders>
              <w:top w:val="nil"/>
              <w:left w:val="nil"/>
              <w:bottom w:val="single" w:sz="4" w:space="0" w:color="auto"/>
              <w:right w:val="single" w:sz="4" w:space="0" w:color="auto"/>
            </w:tcBorders>
            <w:shd w:val="clear" w:color="auto" w:fill="auto"/>
            <w:vAlign w:val="center"/>
            <w:hideMark/>
          </w:tcPr>
          <w:p w14:paraId="4239C55D" w14:textId="77777777" w:rsidR="00FC76F1" w:rsidRPr="00101DDA" w:rsidRDefault="00FC76F1" w:rsidP="00FC76F1">
            <w:pPr>
              <w:jc w:val="center"/>
              <w:rPr>
                <w:color w:val="000000"/>
                <w:sz w:val="20"/>
                <w:szCs w:val="20"/>
              </w:rPr>
            </w:pPr>
            <w:r w:rsidRPr="00101DDA">
              <w:rPr>
                <w:color w:val="000000"/>
                <w:sz w:val="20"/>
                <w:szCs w:val="20"/>
              </w:rPr>
              <w:t>71</w:t>
            </w:r>
          </w:p>
        </w:tc>
        <w:tc>
          <w:tcPr>
            <w:tcW w:w="386" w:type="pct"/>
            <w:tcBorders>
              <w:top w:val="nil"/>
              <w:left w:val="nil"/>
              <w:bottom w:val="single" w:sz="4" w:space="0" w:color="auto"/>
              <w:right w:val="single" w:sz="4" w:space="0" w:color="auto"/>
            </w:tcBorders>
            <w:shd w:val="clear" w:color="auto" w:fill="auto"/>
            <w:vAlign w:val="center"/>
            <w:hideMark/>
          </w:tcPr>
          <w:p w14:paraId="3D554EDC" w14:textId="77777777" w:rsidR="00FC76F1" w:rsidRPr="00101DDA" w:rsidRDefault="00FC76F1" w:rsidP="00FC76F1">
            <w:pPr>
              <w:jc w:val="center"/>
              <w:rPr>
                <w:color w:val="000000"/>
                <w:sz w:val="20"/>
                <w:szCs w:val="20"/>
              </w:rPr>
            </w:pPr>
            <w:r w:rsidRPr="00101DDA">
              <w:rPr>
                <w:color w:val="000000"/>
                <w:sz w:val="20"/>
                <w:szCs w:val="20"/>
              </w:rPr>
              <w:t>78</w:t>
            </w:r>
          </w:p>
        </w:tc>
        <w:tc>
          <w:tcPr>
            <w:tcW w:w="386" w:type="pct"/>
            <w:tcBorders>
              <w:top w:val="nil"/>
              <w:left w:val="nil"/>
              <w:bottom w:val="single" w:sz="4" w:space="0" w:color="auto"/>
              <w:right w:val="single" w:sz="4" w:space="0" w:color="auto"/>
            </w:tcBorders>
            <w:shd w:val="clear" w:color="auto" w:fill="auto"/>
            <w:vAlign w:val="center"/>
            <w:hideMark/>
          </w:tcPr>
          <w:p w14:paraId="0CBF321B" w14:textId="77777777" w:rsidR="00FC76F1" w:rsidRPr="00101DDA" w:rsidRDefault="00FC76F1" w:rsidP="00FC76F1">
            <w:pPr>
              <w:jc w:val="center"/>
              <w:rPr>
                <w:color w:val="000000"/>
                <w:sz w:val="20"/>
                <w:szCs w:val="20"/>
              </w:rPr>
            </w:pPr>
            <w:r w:rsidRPr="00101DDA">
              <w:rPr>
                <w:color w:val="000000"/>
                <w:sz w:val="20"/>
                <w:szCs w:val="20"/>
              </w:rPr>
              <w:t>9</w:t>
            </w:r>
          </w:p>
        </w:tc>
        <w:tc>
          <w:tcPr>
            <w:tcW w:w="386" w:type="pct"/>
            <w:tcBorders>
              <w:top w:val="nil"/>
              <w:left w:val="nil"/>
              <w:bottom w:val="single" w:sz="4" w:space="0" w:color="auto"/>
              <w:right w:val="single" w:sz="4" w:space="0" w:color="auto"/>
            </w:tcBorders>
            <w:shd w:val="clear" w:color="auto" w:fill="auto"/>
            <w:vAlign w:val="center"/>
            <w:hideMark/>
          </w:tcPr>
          <w:p w14:paraId="1DF1E3AB" w14:textId="77777777" w:rsidR="00FC76F1" w:rsidRPr="00101DDA" w:rsidRDefault="00FC76F1" w:rsidP="00FC76F1">
            <w:pPr>
              <w:jc w:val="center"/>
              <w:rPr>
                <w:color w:val="000000"/>
                <w:sz w:val="20"/>
                <w:szCs w:val="20"/>
              </w:rPr>
            </w:pPr>
            <w:r w:rsidRPr="00101DDA">
              <w:rPr>
                <w:color w:val="000000"/>
                <w:sz w:val="20"/>
                <w:szCs w:val="20"/>
              </w:rPr>
              <w:t>9</w:t>
            </w:r>
          </w:p>
        </w:tc>
        <w:tc>
          <w:tcPr>
            <w:tcW w:w="386" w:type="pct"/>
            <w:tcBorders>
              <w:top w:val="nil"/>
              <w:left w:val="nil"/>
              <w:bottom w:val="single" w:sz="4" w:space="0" w:color="auto"/>
              <w:right w:val="single" w:sz="4" w:space="0" w:color="auto"/>
            </w:tcBorders>
            <w:shd w:val="clear" w:color="auto" w:fill="auto"/>
            <w:vAlign w:val="center"/>
            <w:hideMark/>
          </w:tcPr>
          <w:p w14:paraId="63B7D0E4" w14:textId="77777777" w:rsidR="00FC76F1" w:rsidRPr="00101DDA" w:rsidRDefault="00FC76F1" w:rsidP="00FC76F1">
            <w:pPr>
              <w:jc w:val="center"/>
              <w:rPr>
                <w:color w:val="000000"/>
                <w:sz w:val="20"/>
                <w:szCs w:val="20"/>
              </w:rPr>
            </w:pPr>
            <w:r w:rsidRPr="00101DDA">
              <w:rPr>
                <w:color w:val="000000"/>
                <w:sz w:val="20"/>
                <w:szCs w:val="20"/>
              </w:rPr>
              <w:t>3</w:t>
            </w:r>
          </w:p>
        </w:tc>
        <w:tc>
          <w:tcPr>
            <w:tcW w:w="386" w:type="pct"/>
            <w:tcBorders>
              <w:top w:val="nil"/>
              <w:left w:val="nil"/>
              <w:bottom w:val="single" w:sz="4" w:space="0" w:color="auto"/>
              <w:right w:val="single" w:sz="4" w:space="0" w:color="auto"/>
            </w:tcBorders>
            <w:shd w:val="clear" w:color="auto" w:fill="auto"/>
            <w:vAlign w:val="center"/>
            <w:hideMark/>
          </w:tcPr>
          <w:p w14:paraId="1DD59665" w14:textId="77777777" w:rsidR="00FC76F1" w:rsidRPr="00101DDA" w:rsidRDefault="00FC76F1" w:rsidP="00FC76F1">
            <w:pPr>
              <w:jc w:val="center"/>
              <w:rPr>
                <w:color w:val="000000"/>
                <w:sz w:val="20"/>
                <w:szCs w:val="20"/>
              </w:rPr>
            </w:pPr>
            <w:r w:rsidRPr="00101DDA">
              <w:rPr>
                <w:color w:val="000000"/>
                <w:sz w:val="20"/>
                <w:szCs w:val="20"/>
              </w:rPr>
              <w:t>2</w:t>
            </w:r>
          </w:p>
        </w:tc>
        <w:tc>
          <w:tcPr>
            <w:tcW w:w="386" w:type="pct"/>
            <w:tcBorders>
              <w:top w:val="nil"/>
              <w:left w:val="nil"/>
              <w:bottom w:val="single" w:sz="4" w:space="0" w:color="auto"/>
              <w:right w:val="single" w:sz="4" w:space="0" w:color="auto"/>
            </w:tcBorders>
            <w:shd w:val="clear" w:color="auto" w:fill="D9D9D9"/>
            <w:vAlign w:val="center"/>
            <w:hideMark/>
          </w:tcPr>
          <w:p w14:paraId="25F752D2" w14:textId="77777777" w:rsidR="00FC76F1" w:rsidRPr="00FC76F1" w:rsidRDefault="00FC76F1" w:rsidP="00FC76F1">
            <w:pPr>
              <w:jc w:val="center"/>
              <w:rPr>
                <w:b/>
                <w:color w:val="000000"/>
                <w:sz w:val="20"/>
                <w:szCs w:val="20"/>
              </w:rPr>
            </w:pPr>
            <w:r w:rsidRPr="00FC76F1">
              <w:rPr>
                <w:b/>
                <w:color w:val="000000"/>
                <w:sz w:val="20"/>
                <w:szCs w:val="20"/>
              </w:rPr>
              <w:t>204</w:t>
            </w:r>
          </w:p>
        </w:tc>
        <w:tc>
          <w:tcPr>
            <w:tcW w:w="384" w:type="pct"/>
            <w:tcBorders>
              <w:top w:val="nil"/>
              <w:left w:val="nil"/>
              <w:bottom w:val="single" w:sz="4" w:space="0" w:color="auto"/>
              <w:right w:val="single" w:sz="4" w:space="0" w:color="auto"/>
            </w:tcBorders>
            <w:shd w:val="clear" w:color="000000" w:fill="D9D9D9"/>
            <w:vAlign w:val="center"/>
            <w:hideMark/>
          </w:tcPr>
          <w:p w14:paraId="1C3109A0" w14:textId="77777777" w:rsidR="00FC76F1" w:rsidRPr="00FC76F1" w:rsidRDefault="00FC76F1" w:rsidP="00FC76F1">
            <w:pPr>
              <w:jc w:val="center"/>
              <w:rPr>
                <w:b/>
                <w:bCs/>
                <w:color w:val="000000"/>
                <w:sz w:val="20"/>
                <w:szCs w:val="20"/>
              </w:rPr>
            </w:pPr>
            <w:r w:rsidRPr="00FC76F1">
              <w:rPr>
                <w:b/>
                <w:bCs/>
                <w:color w:val="000000"/>
                <w:sz w:val="20"/>
                <w:szCs w:val="20"/>
              </w:rPr>
              <w:t>179</w:t>
            </w:r>
          </w:p>
        </w:tc>
      </w:tr>
      <w:tr w:rsidR="00FC76F1" w:rsidRPr="00FC76F1" w14:paraId="2C418D89" w14:textId="77777777" w:rsidTr="00FC76F1">
        <w:trPr>
          <w:trHeight w:val="144"/>
        </w:trPr>
        <w:tc>
          <w:tcPr>
            <w:tcW w:w="423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5D6D4CA" w14:textId="77777777" w:rsidR="00FC76F1" w:rsidRPr="00FC76F1" w:rsidRDefault="00FC76F1" w:rsidP="00FC76F1">
            <w:pPr>
              <w:jc w:val="right"/>
              <w:rPr>
                <w:color w:val="000000"/>
                <w:sz w:val="20"/>
                <w:szCs w:val="20"/>
              </w:rPr>
            </w:pPr>
            <w:r w:rsidRPr="00FC76F1">
              <w:rPr>
                <w:color w:val="000000"/>
                <w:sz w:val="20"/>
                <w:szCs w:val="20"/>
              </w:rPr>
              <w:t>Итого (общее количество всех повреждений)</w:t>
            </w:r>
          </w:p>
        </w:tc>
        <w:tc>
          <w:tcPr>
            <w:tcW w:w="386" w:type="pct"/>
            <w:tcBorders>
              <w:top w:val="single" w:sz="4" w:space="0" w:color="auto"/>
              <w:left w:val="nil"/>
              <w:bottom w:val="single" w:sz="4" w:space="0" w:color="auto"/>
              <w:right w:val="single" w:sz="4" w:space="0" w:color="auto"/>
            </w:tcBorders>
            <w:shd w:val="clear" w:color="auto" w:fill="D9D9D9"/>
            <w:vAlign w:val="center"/>
          </w:tcPr>
          <w:p w14:paraId="4DAE2E29" w14:textId="77777777" w:rsidR="00FC76F1" w:rsidRPr="00FC76F1" w:rsidRDefault="00FC76F1" w:rsidP="00FC76F1">
            <w:pPr>
              <w:jc w:val="center"/>
              <w:rPr>
                <w:b/>
                <w:color w:val="000000"/>
                <w:sz w:val="20"/>
                <w:szCs w:val="20"/>
              </w:rPr>
            </w:pPr>
            <w:r w:rsidRPr="00FC76F1">
              <w:rPr>
                <w:b/>
                <w:color w:val="000000"/>
                <w:sz w:val="20"/>
                <w:szCs w:val="20"/>
              </w:rPr>
              <w:t>705</w:t>
            </w:r>
          </w:p>
        </w:tc>
        <w:tc>
          <w:tcPr>
            <w:tcW w:w="384" w:type="pct"/>
            <w:tcBorders>
              <w:top w:val="single" w:sz="4" w:space="0" w:color="auto"/>
              <w:left w:val="nil"/>
              <w:bottom w:val="single" w:sz="4" w:space="0" w:color="auto"/>
              <w:right w:val="single" w:sz="4" w:space="0" w:color="auto"/>
            </w:tcBorders>
            <w:shd w:val="clear" w:color="000000" w:fill="D9D9D9"/>
            <w:vAlign w:val="center"/>
          </w:tcPr>
          <w:p w14:paraId="2E2DC093" w14:textId="77777777" w:rsidR="00FC76F1" w:rsidRPr="00FC76F1" w:rsidRDefault="00FC76F1" w:rsidP="00FC76F1">
            <w:pPr>
              <w:jc w:val="center"/>
              <w:rPr>
                <w:b/>
                <w:bCs/>
                <w:color w:val="000000"/>
                <w:sz w:val="20"/>
                <w:szCs w:val="20"/>
              </w:rPr>
            </w:pPr>
            <w:r w:rsidRPr="00FC76F1">
              <w:rPr>
                <w:b/>
                <w:bCs/>
                <w:color w:val="000000"/>
                <w:sz w:val="20"/>
                <w:szCs w:val="20"/>
              </w:rPr>
              <w:t>614</w:t>
            </w:r>
          </w:p>
        </w:tc>
      </w:tr>
    </w:tbl>
    <w:p w14:paraId="69DF9B35" w14:textId="77777777" w:rsidR="00FC76F1" w:rsidRPr="00FC76F1" w:rsidRDefault="00FC76F1" w:rsidP="00FC76F1">
      <w:pPr>
        <w:ind w:firstLine="709"/>
        <w:rPr>
          <w:sz w:val="26"/>
          <w:szCs w:val="26"/>
          <w:highlight w:val="yellow"/>
        </w:rPr>
      </w:pPr>
    </w:p>
    <w:p w14:paraId="4252234F" w14:textId="77777777" w:rsidR="00FC76F1" w:rsidRPr="00FC76F1" w:rsidRDefault="00FC76F1" w:rsidP="00FC76F1">
      <w:pPr>
        <w:tabs>
          <w:tab w:val="left" w:pos="5149"/>
        </w:tabs>
        <w:ind w:firstLine="709"/>
        <w:rPr>
          <w:rFonts w:eastAsia="Calibri"/>
          <w:sz w:val="26"/>
          <w:szCs w:val="26"/>
        </w:rPr>
      </w:pPr>
      <w:r w:rsidRPr="00FC76F1">
        <w:rPr>
          <w:rFonts w:eastAsia="Calibri"/>
          <w:sz w:val="26"/>
          <w:szCs w:val="26"/>
        </w:rPr>
        <w:t>Динамика числа повреждений на зданиях с «особым» контролем демонстрирует положительную тенденцию снижения аварийных проявлений (-91 нарушение), при этом сохраняются значимые факторы риска, требующие постоянного аппаратного и инженерного наблюдения с целью обеспечения безопасности жилого фонда.</w:t>
      </w:r>
    </w:p>
    <w:p w14:paraId="64216C7B" w14:textId="77777777" w:rsidR="00FC76F1" w:rsidRPr="00FC76F1" w:rsidRDefault="00FC76F1" w:rsidP="00FC76F1">
      <w:pPr>
        <w:autoSpaceDE w:val="0"/>
        <w:autoSpaceDN w:val="0"/>
        <w:adjustRightInd w:val="0"/>
        <w:ind w:firstLine="709"/>
        <w:rPr>
          <w:i/>
          <w:sz w:val="20"/>
          <w:szCs w:val="26"/>
        </w:rPr>
      </w:pPr>
      <w:r w:rsidRPr="00FC76F1">
        <w:rPr>
          <w:rFonts w:eastAsia="Calibri"/>
          <w:sz w:val="26"/>
          <w:szCs w:val="26"/>
        </w:rPr>
        <w:t>Так, для сохранения жилищного фонда в рамках Комплексного плана в течение отчетного периода ведутся</w:t>
      </w:r>
      <w:r w:rsidRPr="00FC76F1">
        <w:rPr>
          <w:sz w:val="26"/>
          <w:szCs w:val="26"/>
        </w:rPr>
        <w:t xml:space="preserve"> строительно-монтажные работы по термостабилизации грунтов по объектам: ул. Космонавтов, д.31, ул. Бауманская, д.34, ул. Надеждинская, д.20.</w:t>
      </w:r>
    </w:p>
    <w:p w14:paraId="714BA244" w14:textId="6E021096" w:rsidR="00FC76F1" w:rsidRPr="00FC76F1" w:rsidRDefault="00C84518" w:rsidP="00FC76F1">
      <w:pPr>
        <w:ind w:left="1429"/>
        <w:contextualSpacing/>
        <w:jc w:val="right"/>
        <w:rPr>
          <w:rFonts w:eastAsia="Calibri"/>
          <w:sz w:val="26"/>
          <w:szCs w:val="26"/>
        </w:rPr>
      </w:pPr>
      <w:r>
        <w:rPr>
          <w:rFonts w:eastAsia="Calibri"/>
          <w:sz w:val="26"/>
          <w:szCs w:val="26"/>
        </w:rPr>
        <w:t>Таблица 31</w:t>
      </w:r>
    </w:p>
    <w:p w14:paraId="7D9D0701" w14:textId="77777777" w:rsidR="00FC76F1" w:rsidRPr="00FC76F1" w:rsidRDefault="00FC76F1" w:rsidP="00FC76F1">
      <w:pPr>
        <w:spacing w:after="120"/>
        <w:jc w:val="center"/>
        <w:rPr>
          <w:sz w:val="26"/>
          <w:szCs w:val="26"/>
        </w:rPr>
      </w:pPr>
      <w:r w:rsidRPr="00FC76F1">
        <w:rPr>
          <w:sz w:val="26"/>
          <w:szCs w:val="26"/>
        </w:rPr>
        <w:t>Динамика движения жилищного фонда</w:t>
      </w: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3780"/>
        <w:gridCol w:w="1116"/>
        <w:gridCol w:w="1116"/>
        <w:gridCol w:w="1116"/>
        <w:gridCol w:w="1536"/>
      </w:tblGrid>
      <w:tr w:rsidR="00FC76F1" w:rsidRPr="00A26848" w14:paraId="2B0571F5" w14:textId="77777777" w:rsidTr="002C55DC">
        <w:trPr>
          <w:trHeight w:val="20"/>
          <w:tblHeader/>
        </w:trPr>
        <w:tc>
          <w:tcPr>
            <w:tcW w:w="0" w:type="auto"/>
            <w:shd w:val="clear" w:color="000000" w:fill="C7CCE4"/>
            <w:vAlign w:val="center"/>
            <w:hideMark/>
          </w:tcPr>
          <w:p w14:paraId="0C22BEC2" w14:textId="77777777" w:rsidR="00FC76F1" w:rsidRPr="00A26848" w:rsidRDefault="00FC76F1" w:rsidP="00FC76F1">
            <w:pPr>
              <w:jc w:val="center"/>
              <w:rPr>
                <w:b/>
                <w:bCs/>
                <w:color w:val="000000"/>
                <w:sz w:val="20"/>
                <w:szCs w:val="20"/>
              </w:rPr>
            </w:pPr>
            <w:r w:rsidRPr="00A26848">
              <w:rPr>
                <w:b/>
                <w:bCs/>
                <w:color w:val="000000"/>
                <w:sz w:val="20"/>
                <w:szCs w:val="20"/>
              </w:rPr>
              <w:t>№ п/п</w:t>
            </w:r>
          </w:p>
        </w:tc>
        <w:tc>
          <w:tcPr>
            <w:tcW w:w="0" w:type="auto"/>
            <w:shd w:val="clear" w:color="000000" w:fill="C7CCE4"/>
            <w:vAlign w:val="center"/>
            <w:hideMark/>
          </w:tcPr>
          <w:p w14:paraId="2BFCC2AA" w14:textId="77777777" w:rsidR="00FC76F1" w:rsidRPr="00A26848" w:rsidRDefault="00FC76F1" w:rsidP="00FC76F1">
            <w:pPr>
              <w:jc w:val="center"/>
              <w:rPr>
                <w:b/>
                <w:bCs/>
                <w:color w:val="000000"/>
                <w:sz w:val="20"/>
                <w:szCs w:val="20"/>
              </w:rPr>
            </w:pPr>
            <w:r w:rsidRPr="00A26848">
              <w:rPr>
                <w:b/>
                <w:bCs/>
                <w:color w:val="000000"/>
                <w:sz w:val="20"/>
                <w:szCs w:val="20"/>
              </w:rPr>
              <w:t>Наименование показателя</w:t>
            </w:r>
          </w:p>
        </w:tc>
        <w:tc>
          <w:tcPr>
            <w:tcW w:w="0" w:type="auto"/>
            <w:shd w:val="clear" w:color="000000" w:fill="C7CCE4"/>
            <w:vAlign w:val="center"/>
          </w:tcPr>
          <w:p w14:paraId="1AC4B15A" w14:textId="77777777" w:rsidR="00FC76F1" w:rsidRPr="00A26848" w:rsidRDefault="00FC76F1" w:rsidP="00FC76F1">
            <w:pPr>
              <w:jc w:val="center"/>
              <w:rPr>
                <w:b/>
                <w:bCs/>
                <w:color w:val="000000"/>
                <w:sz w:val="20"/>
                <w:szCs w:val="20"/>
              </w:rPr>
            </w:pPr>
            <w:r w:rsidRPr="00A26848">
              <w:rPr>
                <w:b/>
                <w:bCs/>
                <w:color w:val="000000"/>
                <w:sz w:val="20"/>
                <w:szCs w:val="20"/>
              </w:rPr>
              <w:t>01.10.2024</w:t>
            </w:r>
          </w:p>
        </w:tc>
        <w:tc>
          <w:tcPr>
            <w:tcW w:w="0" w:type="auto"/>
            <w:shd w:val="clear" w:color="000000" w:fill="C7CCE4"/>
            <w:vAlign w:val="center"/>
            <w:hideMark/>
          </w:tcPr>
          <w:p w14:paraId="06D48903" w14:textId="77777777" w:rsidR="00FC76F1" w:rsidRPr="00A26848" w:rsidRDefault="00FC76F1" w:rsidP="00FC76F1">
            <w:pPr>
              <w:jc w:val="center"/>
              <w:rPr>
                <w:b/>
                <w:bCs/>
                <w:color w:val="000000"/>
                <w:sz w:val="20"/>
                <w:szCs w:val="20"/>
                <w:highlight w:val="yellow"/>
              </w:rPr>
            </w:pPr>
            <w:r w:rsidRPr="00A26848">
              <w:rPr>
                <w:b/>
                <w:bCs/>
                <w:color w:val="000000"/>
                <w:sz w:val="20"/>
                <w:szCs w:val="20"/>
              </w:rPr>
              <w:t>01.01.2025</w:t>
            </w:r>
          </w:p>
        </w:tc>
        <w:tc>
          <w:tcPr>
            <w:tcW w:w="0" w:type="auto"/>
            <w:shd w:val="clear" w:color="000000" w:fill="C7CCE4"/>
            <w:vAlign w:val="center"/>
            <w:hideMark/>
          </w:tcPr>
          <w:p w14:paraId="2298FE3A" w14:textId="77777777" w:rsidR="00FC76F1" w:rsidRPr="00A26848" w:rsidRDefault="00FC76F1" w:rsidP="00FC76F1">
            <w:pPr>
              <w:jc w:val="center"/>
              <w:rPr>
                <w:b/>
                <w:bCs/>
                <w:color w:val="000000"/>
                <w:sz w:val="20"/>
                <w:szCs w:val="20"/>
                <w:highlight w:val="yellow"/>
              </w:rPr>
            </w:pPr>
            <w:r w:rsidRPr="00A26848">
              <w:rPr>
                <w:b/>
                <w:bCs/>
                <w:color w:val="000000"/>
                <w:sz w:val="20"/>
                <w:szCs w:val="20"/>
              </w:rPr>
              <w:t>01.10.2025</w:t>
            </w:r>
          </w:p>
        </w:tc>
        <w:tc>
          <w:tcPr>
            <w:tcW w:w="0" w:type="auto"/>
            <w:shd w:val="clear" w:color="000000" w:fill="C7CCE4"/>
            <w:vAlign w:val="center"/>
            <w:hideMark/>
          </w:tcPr>
          <w:p w14:paraId="625DAB25" w14:textId="77777777" w:rsidR="00FC76F1" w:rsidRPr="00A26848" w:rsidRDefault="00FC76F1" w:rsidP="00FC76F1">
            <w:pPr>
              <w:jc w:val="center"/>
              <w:rPr>
                <w:b/>
                <w:bCs/>
                <w:color w:val="000000"/>
                <w:sz w:val="20"/>
                <w:szCs w:val="20"/>
              </w:rPr>
            </w:pPr>
            <w:r w:rsidRPr="00A26848">
              <w:rPr>
                <w:b/>
                <w:bCs/>
                <w:color w:val="000000"/>
                <w:sz w:val="20"/>
                <w:szCs w:val="20"/>
              </w:rPr>
              <w:t xml:space="preserve">Абсолютное </w:t>
            </w:r>
          </w:p>
          <w:p w14:paraId="3E7B8D7F" w14:textId="77777777" w:rsidR="00FC76F1" w:rsidRPr="00A26848" w:rsidRDefault="00FC76F1" w:rsidP="00FC76F1">
            <w:pPr>
              <w:jc w:val="center"/>
              <w:rPr>
                <w:b/>
                <w:bCs/>
                <w:color w:val="000000"/>
                <w:sz w:val="20"/>
                <w:szCs w:val="20"/>
              </w:rPr>
            </w:pPr>
            <w:r w:rsidRPr="00A26848">
              <w:rPr>
                <w:b/>
                <w:bCs/>
                <w:color w:val="000000"/>
                <w:sz w:val="20"/>
                <w:szCs w:val="20"/>
              </w:rPr>
              <w:t xml:space="preserve">отклонение </w:t>
            </w:r>
          </w:p>
          <w:p w14:paraId="24F01FEC" w14:textId="77777777" w:rsidR="00FC76F1" w:rsidRPr="00A26848" w:rsidRDefault="00FC76F1" w:rsidP="00FC76F1">
            <w:pPr>
              <w:jc w:val="center"/>
              <w:rPr>
                <w:b/>
                <w:bCs/>
                <w:color w:val="000000"/>
                <w:sz w:val="20"/>
                <w:szCs w:val="20"/>
              </w:rPr>
            </w:pPr>
            <w:r w:rsidRPr="00A26848">
              <w:rPr>
                <w:b/>
                <w:bCs/>
                <w:color w:val="000000"/>
                <w:sz w:val="20"/>
                <w:szCs w:val="20"/>
              </w:rPr>
              <w:t>(01.10.2025/ 01.10.2024), ед.</w:t>
            </w:r>
          </w:p>
        </w:tc>
      </w:tr>
      <w:tr w:rsidR="00FC76F1" w:rsidRPr="00A26848" w14:paraId="31F83A83" w14:textId="77777777" w:rsidTr="00FC76F1">
        <w:trPr>
          <w:trHeight w:val="20"/>
        </w:trPr>
        <w:tc>
          <w:tcPr>
            <w:tcW w:w="0" w:type="auto"/>
            <w:shd w:val="clear" w:color="auto" w:fill="D9D9D9"/>
            <w:vAlign w:val="center"/>
            <w:hideMark/>
          </w:tcPr>
          <w:p w14:paraId="0AF199F3" w14:textId="77777777" w:rsidR="00FC76F1" w:rsidRPr="00A26848" w:rsidRDefault="00FC76F1" w:rsidP="00FC76F1">
            <w:pPr>
              <w:jc w:val="center"/>
              <w:rPr>
                <w:b/>
                <w:bCs/>
                <w:color w:val="000000"/>
                <w:sz w:val="20"/>
                <w:szCs w:val="20"/>
              </w:rPr>
            </w:pPr>
            <w:r w:rsidRPr="00A26848">
              <w:rPr>
                <w:b/>
                <w:bCs/>
                <w:color w:val="000000"/>
                <w:sz w:val="20"/>
                <w:szCs w:val="20"/>
              </w:rPr>
              <w:t>1.</w:t>
            </w:r>
          </w:p>
        </w:tc>
        <w:tc>
          <w:tcPr>
            <w:tcW w:w="0" w:type="auto"/>
            <w:shd w:val="clear" w:color="auto" w:fill="D9D9D9"/>
            <w:vAlign w:val="center"/>
            <w:hideMark/>
          </w:tcPr>
          <w:p w14:paraId="71ABBFDD" w14:textId="77777777" w:rsidR="00FC76F1" w:rsidRPr="00A26848" w:rsidRDefault="00FC76F1" w:rsidP="00FC76F1">
            <w:pPr>
              <w:jc w:val="left"/>
              <w:rPr>
                <w:b/>
                <w:bCs/>
                <w:color w:val="000000"/>
                <w:sz w:val="20"/>
                <w:szCs w:val="20"/>
              </w:rPr>
            </w:pPr>
            <w:r w:rsidRPr="00A26848">
              <w:rPr>
                <w:b/>
                <w:bCs/>
                <w:color w:val="000000"/>
                <w:sz w:val="20"/>
                <w:szCs w:val="20"/>
              </w:rPr>
              <w:t>Всего свободных жилых помещений, МО г. Норильск, в т.ч.</w:t>
            </w:r>
          </w:p>
        </w:tc>
        <w:tc>
          <w:tcPr>
            <w:tcW w:w="0" w:type="auto"/>
            <w:shd w:val="clear" w:color="auto" w:fill="D9D9D9"/>
            <w:vAlign w:val="center"/>
          </w:tcPr>
          <w:p w14:paraId="64EC7127" w14:textId="77777777" w:rsidR="00FC76F1" w:rsidRPr="00A26848" w:rsidRDefault="00FC76F1" w:rsidP="00FC76F1">
            <w:pPr>
              <w:jc w:val="center"/>
              <w:rPr>
                <w:b/>
                <w:bCs/>
                <w:color w:val="000000"/>
                <w:sz w:val="20"/>
                <w:szCs w:val="20"/>
              </w:rPr>
            </w:pPr>
            <w:r w:rsidRPr="00A26848">
              <w:rPr>
                <w:b/>
                <w:bCs/>
                <w:color w:val="000000"/>
                <w:sz w:val="20"/>
                <w:szCs w:val="20"/>
              </w:rPr>
              <w:t>3 843</w:t>
            </w:r>
          </w:p>
        </w:tc>
        <w:tc>
          <w:tcPr>
            <w:tcW w:w="0" w:type="auto"/>
            <w:shd w:val="clear" w:color="auto" w:fill="D9D9D9"/>
            <w:vAlign w:val="center"/>
          </w:tcPr>
          <w:p w14:paraId="5DBDC659" w14:textId="77777777" w:rsidR="00FC76F1" w:rsidRPr="00A26848" w:rsidRDefault="00FC76F1" w:rsidP="00FC76F1">
            <w:pPr>
              <w:jc w:val="center"/>
              <w:rPr>
                <w:b/>
                <w:bCs/>
                <w:color w:val="000000"/>
                <w:sz w:val="20"/>
                <w:szCs w:val="20"/>
              </w:rPr>
            </w:pPr>
            <w:r w:rsidRPr="00A26848">
              <w:rPr>
                <w:b/>
                <w:bCs/>
                <w:color w:val="000000"/>
                <w:sz w:val="20"/>
                <w:szCs w:val="20"/>
              </w:rPr>
              <w:t>3 893</w:t>
            </w:r>
          </w:p>
        </w:tc>
        <w:tc>
          <w:tcPr>
            <w:tcW w:w="0" w:type="auto"/>
            <w:shd w:val="clear" w:color="auto" w:fill="D9D9D9"/>
            <w:vAlign w:val="center"/>
          </w:tcPr>
          <w:p w14:paraId="546F34B9" w14:textId="77777777" w:rsidR="00FC76F1" w:rsidRPr="00A26848" w:rsidRDefault="00FC76F1" w:rsidP="00FC76F1">
            <w:pPr>
              <w:jc w:val="center"/>
              <w:rPr>
                <w:b/>
                <w:bCs/>
                <w:color w:val="000000"/>
                <w:sz w:val="20"/>
                <w:szCs w:val="20"/>
                <w:highlight w:val="yellow"/>
              </w:rPr>
            </w:pPr>
            <w:r w:rsidRPr="00A26848">
              <w:rPr>
                <w:b/>
                <w:bCs/>
                <w:color w:val="000000"/>
                <w:sz w:val="20"/>
                <w:szCs w:val="20"/>
              </w:rPr>
              <w:t>4 309</w:t>
            </w:r>
          </w:p>
        </w:tc>
        <w:tc>
          <w:tcPr>
            <w:tcW w:w="0" w:type="auto"/>
            <w:shd w:val="clear" w:color="auto" w:fill="D9D9D9"/>
            <w:vAlign w:val="center"/>
            <w:hideMark/>
          </w:tcPr>
          <w:p w14:paraId="494688BB" w14:textId="77777777" w:rsidR="00FC76F1" w:rsidRPr="00A26848" w:rsidRDefault="00FC76F1" w:rsidP="00FC76F1">
            <w:pPr>
              <w:jc w:val="center"/>
              <w:rPr>
                <w:b/>
                <w:bCs/>
                <w:color w:val="000000"/>
                <w:sz w:val="20"/>
                <w:szCs w:val="20"/>
              </w:rPr>
            </w:pPr>
            <w:r w:rsidRPr="00A26848">
              <w:rPr>
                <w:b/>
                <w:bCs/>
                <w:color w:val="000000"/>
                <w:sz w:val="20"/>
                <w:szCs w:val="20"/>
              </w:rPr>
              <w:t>+466</w:t>
            </w:r>
          </w:p>
        </w:tc>
      </w:tr>
      <w:tr w:rsidR="00FC76F1" w:rsidRPr="00A26848" w14:paraId="212A6F31" w14:textId="77777777" w:rsidTr="00FC76F1">
        <w:trPr>
          <w:trHeight w:val="20"/>
        </w:trPr>
        <w:tc>
          <w:tcPr>
            <w:tcW w:w="0" w:type="auto"/>
            <w:shd w:val="clear" w:color="auto" w:fill="F2F2F2"/>
            <w:vAlign w:val="center"/>
            <w:hideMark/>
          </w:tcPr>
          <w:p w14:paraId="1AE97F7F" w14:textId="77777777" w:rsidR="00FC76F1" w:rsidRPr="00A26848" w:rsidRDefault="00FC76F1" w:rsidP="00FC76F1">
            <w:pPr>
              <w:jc w:val="center"/>
              <w:rPr>
                <w:color w:val="000000"/>
                <w:sz w:val="20"/>
                <w:szCs w:val="20"/>
              </w:rPr>
            </w:pPr>
            <w:r w:rsidRPr="00A26848">
              <w:rPr>
                <w:color w:val="000000"/>
                <w:sz w:val="20"/>
                <w:szCs w:val="20"/>
              </w:rPr>
              <w:t>1.1.</w:t>
            </w:r>
          </w:p>
        </w:tc>
        <w:tc>
          <w:tcPr>
            <w:tcW w:w="0" w:type="auto"/>
            <w:shd w:val="clear" w:color="auto" w:fill="F2F2F2"/>
            <w:vAlign w:val="center"/>
            <w:hideMark/>
          </w:tcPr>
          <w:p w14:paraId="0ACCDEB1" w14:textId="77777777" w:rsidR="00FC76F1" w:rsidRPr="00A26848" w:rsidRDefault="00FC76F1" w:rsidP="00FC76F1">
            <w:pPr>
              <w:jc w:val="left"/>
              <w:rPr>
                <w:color w:val="000000"/>
                <w:sz w:val="20"/>
                <w:szCs w:val="20"/>
              </w:rPr>
            </w:pPr>
            <w:r w:rsidRPr="00A26848">
              <w:rPr>
                <w:color w:val="000000"/>
                <w:sz w:val="20"/>
                <w:szCs w:val="20"/>
              </w:rPr>
              <w:t>не подлежащих распределению и ремонту (снос)</w:t>
            </w:r>
          </w:p>
        </w:tc>
        <w:tc>
          <w:tcPr>
            <w:tcW w:w="0" w:type="auto"/>
            <w:shd w:val="clear" w:color="auto" w:fill="F2F2F2"/>
            <w:vAlign w:val="center"/>
          </w:tcPr>
          <w:p w14:paraId="7087DE93" w14:textId="77777777" w:rsidR="00FC76F1" w:rsidRPr="00A26848" w:rsidRDefault="00FC76F1" w:rsidP="00FC76F1">
            <w:pPr>
              <w:jc w:val="center"/>
              <w:rPr>
                <w:color w:val="000000"/>
                <w:sz w:val="20"/>
                <w:szCs w:val="20"/>
              </w:rPr>
            </w:pPr>
            <w:r w:rsidRPr="00A26848">
              <w:rPr>
                <w:color w:val="000000"/>
                <w:sz w:val="20"/>
                <w:szCs w:val="20"/>
              </w:rPr>
              <w:t>2 250</w:t>
            </w:r>
          </w:p>
        </w:tc>
        <w:tc>
          <w:tcPr>
            <w:tcW w:w="0" w:type="auto"/>
            <w:shd w:val="clear" w:color="auto" w:fill="F2F2F2"/>
            <w:vAlign w:val="center"/>
          </w:tcPr>
          <w:p w14:paraId="2772A909" w14:textId="77777777" w:rsidR="00FC76F1" w:rsidRPr="00A26848" w:rsidRDefault="00FC76F1" w:rsidP="00FC76F1">
            <w:pPr>
              <w:jc w:val="center"/>
              <w:rPr>
                <w:bCs/>
                <w:color w:val="000000"/>
                <w:sz w:val="20"/>
                <w:szCs w:val="20"/>
              </w:rPr>
            </w:pPr>
            <w:r w:rsidRPr="00A26848">
              <w:rPr>
                <w:bCs/>
                <w:color w:val="000000"/>
                <w:sz w:val="20"/>
                <w:szCs w:val="20"/>
              </w:rPr>
              <w:t>2 319</w:t>
            </w:r>
          </w:p>
        </w:tc>
        <w:tc>
          <w:tcPr>
            <w:tcW w:w="0" w:type="auto"/>
            <w:shd w:val="clear" w:color="auto" w:fill="F2F2F2"/>
            <w:vAlign w:val="center"/>
          </w:tcPr>
          <w:p w14:paraId="74CB8D04" w14:textId="77777777" w:rsidR="00FC76F1" w:rsidRPr="00A26848" w:rsidRDefault="00FC76F1" w:rsidP="00FC76F1">
            <w:pPr>
              <w:jc w:val="center"/>
              <w:rPr>
                <w:color w:val="000000"/>
                <w:sz w:val="20"/>
                <w:szCs w:val="20"/>
              </w:rPr>
            </w:pPr>
            <w:r w:rsidRPr="00A26848">
              <w:rPr>
                <w:color w:val="000000"/>
                <w:sz w:val="20"/>
                <w:szCs w:val="20"/>
              </w:rPr>
              <w:t>2 523</w:t>
            </w:r>
          </w:p>
        </w:tc>
        <w:tc>
          <w:tcPr>
            <w:tcW w:w="0" w:type="auto"/>
            <w:shd w:val="clear" w:color="auto" w:fill="F2F2F2"/>
            <w:vAlign w:val="center"/>
          </w:tcPr>
          <w:p w14:paraId="3FEDCEFC" w14:textId="77777777" w:rsidR="00FC76F1" w:rsidRPr="00A26848" w:rsidRDefault="00FC76F1" w:rsidP="00FC76F1">
            <w:pPr>
              <w:jc w:val="center"/>
              <w:rPr>
                <w:color w:val="000000"/>
                <w:sz w:val="20"/>
                <w:szCs w:val="20"/>
              </w:rPr>
            </w:pPr>
            <w:r w:rsidRPr="00A26848">
              <w:rPr>
                <w:color w:val="000000"/>
                <w:sz w:val="20"/>
                <w:szCs w:val="20"/>
              </w:rPr>
              <w:t>+273</w:t>
            </w:r>
          </w:p>
        </w:tc>
      </w:tr>
      <w:tr w:rsidR="00FC76F1" w:rsidRPr="00A26848" w14:paraId="53BA3534" w14:textId="77777777" w:rsidTr="00FC76F1">
        <w:trPr>
          <w:trHeight w:val="20"/>
        </w:trPr>
        <w:tc>
          <w:tcPr>
            <w:tcW w:w="0" w:type="auto"/>
            <w:shd w:val="clear" w:color="auto" w:fill="F2F2F2"/>
            <w:vAlign w:val="center"/>
            <w:hideMark/>
          </w:tcPr>
          <w:p w14:paraId="73F875E0" w14:textId="77777777" w:rsidR="00FC76F1" w:rsidRPr="00A26848" w:rsidRDefault="00FC76F1" w:rsidP="00FC76F1">
            <w:pPr>
              <w:jc w:val="center"/>
              <w:rPr>
                <w:color w:val="000000"/>
                <w:sz w:val="20"/>
                <w:szCs w:val="20"/>
              </w:rPr>
            </w:pPr>
            <w:r w:rsidRPr="00A26848">
              <w:rPr>
                <w:color w:val="000000"/>
                <w:sz w:val="20"/>
                <w:szCs w:val="20"/>
              </w:rPr>
              <w:t>1.2.</w:t>
            </w:r>
          </w:p>
        </w:tc>
        <w:tc>
          <w:tcPr>
            <w:tcW w:w="0" w:type="auto"/>
            <w:shd w:val="clear" w:color="auto" w:fill="F2F2F2"/>
            <w:vAlign w:val="center"/>
            <w:hideMark/>
          </w:tcPr>
          <w:p w14:paraId="1DCF12BB" w14:textId="77777777" w:rsidR="00FC76F1" w:rsidRPr="00A26848" w:rsidRDefault="00FC76F1" w:rsidP="00FC76F1">
            <w:pPr>
              <w:jc w:val="left"/>
              <w:rPr>
                <w:color w:val="000000"/>
                <w:sz w:val="20"/>
                <w:szCs w:val="20"/>
              </w:rPr>
            </w:pPr>
            <w:r w:rsidRPr="00A26848">
              <w:rPr>
                <w:color w:val="000000"/>
                <w:sz w:val="20"/>
                <w:szCs w:val="20"/>
              </w:rPr>
              <w:t>подлежащих распределению после капремонта (МВК)</w:t>
            </w:r>
          </w:p>
        </w:tc>
        <w:tc>
          <w:tcPr>
            <w:tcW w:w="0" w:type="auto"/>
            <w:shd w:val="clear" w:color="auto" w:fill="F2F2F2"/>
            <w:vAlign w:val="center"/>
          </w:tcPr>
          <w:p w14:paraId="2C0E4941" w14:textId="77777777" w:rsidR="00FC76F1" w:rsidRPr="00A26848" w:rsidRDefault="00FC76F1" w:rsidP="00FC76F1">
            <w:pPr>
              <w:jc w:val="center"/>
              <w:rPr>
                <w:color w:val="000000"/>
                <w:sz w:val="20"/>
                <w:szCs w:val="20"/>
              </w:rPr>
            </w:pPr>
            <w:r w:rsidRPr="00A26848">
              <w:rPr>
                <w:color w:val="000000"/>
                <w:sz w:val="20"/>
                <w:szCs w:val="20"/>
              </w:rPr>
              <w:t>209</w:t>
            </w:r>
          </w:p>
        </w:tc>
        <w:tc>
          <w:tcPr>
            <w:tcW w:w="0" w:type="auto"/>
            <w:shd w:val="clear" w:color="auto" w:fill="F2F2F2"/>
            <w:vAlign w:val="center"/>
          </w:tcPr>
          <w:p w14:paraId="3B1D1ABB" w14:textId="77777777" w:rsidR="00FC76F1" w:rsidRPr="00A26848" w:rsidRDefault="00FC76F1" w:rsidP="00FC76F1">
            <w:pPr>
              <w:jc w:val="center"/>
              <w:rPr>
                <w:bCs/>
                <w:color w:val="000000"/>
                <w:sz w:val="20"/>
                <w:szCs w:val="20"/>
              </w:rPr>
            </w:pPr>
            <w:r w:rsidRPr="00A26848">
              <w:rPr>
                <w:bCs/>
                <w:color w:val="000000"/>
                <w:sz w:val="20"/>
                <w:szCs w:val="20"/>
              </w:rPr>
              <w:t>212</w:t>
            </w:r>
          </w:p>
        </w:tc>
        <w:tc>
          <w:tcPr>
            <w:tcW w:w="0" w:type="auto"/>
            <w:shd w:val="clear" w:color="auto" w:fill="F2F2F2"/>
            <w:vAlign w:val="center"/>
          </w:tcPr>
          <w:p w14:paraId="669742C9" w14:textId="77777777" w:rsidR="00FC76F1" w:rsidRPr="00A26848" w:rsidRDefault="00FC76F1" w:rsidP="00FC76F1">
            <w:pPr>
              <w:jc w:val="center"/>
              <w:rPr>
                <w:color w:val="000000"/>
                <w:sz w:val="20"/>
                <w:szCs w:val="20"/>
              </w:rPr>
            </w:pPr>
            <w:r w:rsidRPr="00A26848">
              <w:rPr>
                <w:color w:val="000000"/>
                <w:sz w:val="20"/>
                <w:szCs w:val="20"/>
              </w:rPr>
              <w:t>215</w:t>
            </w:r>
          </w:p>
        </w:tc>
        <w:tc>
          <w:tcPr>
            <w:tcW w:w="0" w:type="auto"/>
            <w:shd w:val="clear" w:color="auto" w:fill="F2F2F2"/>
            <w:vAlign w:val="center"/>
          </w:tcPr>
          <w:p w14:paraId="53EA0477" w14:textId="77777777" w:rsidR="00FC76F1" w:rsidRPr="00A26848" w:rsidRDefault="00FC76F1" w:rsidP="00FC76F1">
            <w:pPr>
              <w:jc w:val="center"/>
              <w:rPr>
                <w:color w:val="000000"/>
                <w:sz w:val="20"/>
                <w:szCs w:val="20"/>
              </w:rPr>
            </w:pPr>
            <w:r w:rsidRPr="00A26848">
              <w:rPr>
                <w:color w:val="000000"/>
                <w:sz w:val="20"/>
                <w:szCs w:val="20"/>
              </w:rPr>
              <w:t>+6</w:t>
            </w:r>
          </w:p>
        </w:tc>
      </w:tr>
      <w:tr w:rsidR="00FC76F1" w:rsidRPr="00A26848" w14:paraId="08D9135A" w14:textId="77777777" w:rsidTr="00FC76F1">
        <w:trPr>
          <w:trHeight w:val="20"/>
        </w:trPr>
        <w:tc>
          <w:tcPr>
            <w:tcW w:w="0" w:type="auto"/>
            <w:shd w:val="clear" w:color="auto" w:fill="F2F2F2"/>
            <w:vAlign w:val="center"/>
            <w:hideMark/>
          </w:tcPr>
          <w:p w14:paraId="2997DBEA" w14:textId="77777777" w:rsidR="00FC76F1" w:rsidRPr="00A26848" w:rsidRDefault="00FC76F1" w:rsidP="00FC76F1">
            <w:pPr>
              <w:jc w:val="center"/>
              <w:rPr>
                <w:color w:val="000000"/>
                <w:sz w:val="20"/>
                <w:szCs w:val="20"/>
              </w:rPr>
            </w:pPr>
            <w:r w:rsidRPr="00A26848">
              <w:rPr>
                <w:color w:val="000000"/>
                <w:sz w:val="20"/>
                <w:szCs w:val="20"/>
              </w:rPr>
              <w:t>1.3.</w:t>
            </w:r>
          </w:p>
        </w:tc>
        <w:tc>
          <w:tcPr>
            <w:tcW w:w="0" w:type="auto"/>
            <w:shd w:val="clear" w:color="auto" w:fill="F2F2F2"/>
            <w:vAlign w:val="center"/>
            <w:hideMark/>
          </w:tcPr>
          <w:p w14:paraId="41DC798C" w14:textId="77777777" w:rsidR="00FC76F1" w:rsidRPr="00A26848" w:rsidRDefault="00FC76F1" w:rsidP="00FC76F1">
            <w:pPr>
              <w:jc w:val="left"/>
              <w:rPr>
                <w:color w:val="000000"/>
                <w:sz w:val="20"/>
                <w:szCs w:val="20"/>
              </w:rPr>
            </w:pPr>
            <w:r w:rsidRPr="00A26848">
              <w:rPr>
                <w:color w:val="000000"/>
                <w:sz w:val="20"/>
                <w:szCs w:val="20"/>
              </w:rPr>
              <w:t>подлежащих распределению, в т.ч.</w:t>
            </w:r>
          </w:p>
        </w:tc>
        <w:tc>
          <w:tcPr>
            <w:tcW w:w="0" w:type="auto"/>
            <w:shd w:val="clear" w:color="auto" w:fill="F2F2F2"/>
            <w:vAlign w:val="center"/>
          </w:tcPr>
          <w:p w14:paraId="422FCC05" w14:textId="77777777" w:rsidR="00FC76F1" w:rsidRPr="00A26848" w:rsidRDefault="00FC76F1" w:rsidP="00FC76F1">
            <w:pPr>
              <w:jc w:val="center"/>
              <w:rPr>
                <w:color w:val="000000"/>
                <w:sz w:val="20"/>
                <w:szCs w:val="20"/>
              </w:rPr>
            </w:pPr>
            <w:r w:rsidRPr="00A26848">
              <w:rPr>
                <w:color w:val="000000"/>
                <w:sz w:val="20"/>
                <w:szCs w:val="20"/>
              </w:rPr>
              <w:t>1 384</w:t>
            </w:r>
          </w:p>
        </w:tc>
        <w:tc>
          <w:tcPr>
            <w:tcW w:w="0" w:type="auto"/>
            <w:shd w:val="clear" w:color="auto" w:fill="F2F2F2"/>
            <w:vAlign w:val="center"/>
          </w:tcPr>
          <w:p w14:paraId="3EB2C5B1" w14:textId="77777777" w:rsidR="00FC76F1" w:rsidRPr="00A26848" w:rsidRDefault="00FC76F1" w:rsidP="00FC76F1">
            <w:pPr>
              <w:jc w:val="center"/>
              <w:rPr>
                <w:bCs/>
                <w:color w:val="000000"/>
                <w:sz w:val="20"/>
                <w:szCs w:val="20"/>
              </w:rPr>
            </w:pPr>
            <w:r w:rsidRPr="00A26848">
              <w:rPr>
                <w:bCs/>
                <w:color w:val="000000"/>
                <w:sz w:val="20"/>
                <w:szCs w:val="20"/>
              </w:rPr>
              <w:t>1 362</w:t>
            </w:r>
          </w:p>
        </w:tc>
        <w:tc>
          <w:tcPr>
            <w:tcW w:w="0" w:type="auto"/>
            <w:shd w:val="clear" w:color="auto" w:fill="F2F2F2"/>
            <w:vAlign w:val="center"/>
          </w:tcPr>
          <w:p w14:paraId="6B56E406" w14:textId="77777777" w:rsidR="00FC76F1" w:rsidRPr="00A26848" w:rsidRDefault="00FC76F1" w:rsidP="00FC76F1">
            <w:pPr>
              <w:jc w:val="center"/>
              <w:rPr>
                <w:color w:val="000000"/>
                <w:sz w:val="20"/>
                <w:szCs w:val="20"/>
              </w:rPr>
            </w:pPr>
            <w:r w:rsidRPr="00A26848">
              <w:rPr>
                <w:color w:val="000000"/>
                <w:sz w:val="20"/>
                <w:szCs w:val="20"/>
              </w:rPr>
              <w:t>1 571</w:t>
            </w:r>
          </w:p>
        </w:tc>
        <w:tc>
          <w:tcPr>
            <w:tcW w:w="0" w:type="auto"/>
            <w:shd w:val="clear" w:color="auto" w:fill="F2F2F2"/>
            <w:vAlign w:val="center"/>
          </w:tcPr>
          <w:p w14:paraId="7F76BA61" w14:textId="77777777" w:rsidR="00FC76F1" w:rsidRPr="00A26848" w:rsidRDefault="00FC76F1" w:rsidP="00FC76F1">
            <w:pPr>
              <w:jc w:val="center"/>
              <w:rPr>
                <w:color w:val="000000"/>
                <w:sz w:val="20"/>
                <w:szCs w:val="20"/>
              </w:rPr>
            </w:pPr>
            <w:r w:rsidRPr="00A26848">
              <w:rPr>
                <w:color w:val="000000"/>
                <w:sz w:val="20"/>
                <w:szCs w:val="20"/>
              </w:rPr>
              <w:t>+187</w:t>
            </w:r>
          </w:p>
        </w:tc>
      </w:tr>
      <w:tr w:rsidR="00FC76F1" w:rsidRPr="00A26848" w14:paraId="352F1923" w14:textId="77777777" w:rsidTr="002C55DC">
        <w:trPr>
          <w:trHeight w:val="20"/>
        </w:trPr>
        <w:tc>
          <w:tcPr>
            <w:tcW w:w="0" w:type="auto"/>
            <w:shd w:val="clear" w:color="auto" w:fill="auto"/>
            <w:vAlign w:val="center"/>
            <w:hideMark/>
          </w:tcPr>
          <w:p w14:paraId="0AC81DC5" w14:textId="77777777" w:rsidR="00FC76F1" w:rsidRPr="00A26848" w:rsidRDefault="00FC76F1" w:rsidP="00FC76F1">
            <w:pPr>
              <w:jc w:val="center"/>
              <w:rPr>
                <w:color w:val="000000"/>
                <w:sz w:val="20"/>
                <w:szCs w:val="20"/>
              </w:rPr>
            </w:pPr>
            <w:r w:rsidRPr="00A26848">
              <w:rPr>
                <w:color w:val="000000"/>
                <w:sz w:val="20"/>
                <w:szCs w:val="20"/>
              </w:rPr>
              <w:t> </w:t>
            </w:r>
          </w:p>
        </w:tc>
        <w:tc>
          <w:tcPr>
            <w:tcW w:w="0" w:type="auto"/>
            <w:shd w:val="clear" w:color="auto" w:fill="auto"/>
            <w:vAlign w:val="center"/>
            <w:hideMark/>
          </w:tcPr>
          <w:p w14:paraId="3A2AB947" w14:textId="77777777" w:rsidR="00FC76F1" w:rsidRPr="00A26848" w:rsidRDefault="00FC76F1" w:rsidP="00FC76F1">
            <w:pPr>
              <w:jc w:val="left"/>
              <w:rPr>
                <w:i/>
                <w:iCs/>
                <w:color w:val="000000"/>
                <w:sz w:val="20"/>
                <w:szCs w:val="20"/>
              </w:rPr>
            </w:pPr>
            <w:r w:rsidRPr="00A26848">
              <w:rPr>
                <w:i/>
                <w:iCs/>
                <w:color w:val="000000"/>
                <w:sz w:val="20"/>
                <w:szCs w:val="20"/>
              </w:rPr>
              <w:t>квартир</w:t>
            </w:r>
          </w:p>
        </w:tc>
        <w:tc>
          <w:tcPr>
            <w:tcW w:w="0" w:type="auto"/>
            <w:vAlign w:val="center"/>
          </w:tcPr>
          <w:p w14:paraId="1412A0CD" w14:textId="77777777" w:rsidR="00FC76F1" w:rsidRPr="00A26848" w:rsidRDefault="00FC76F1" w:rsidP="00FC76F1">
            <w:pPr>
              <w:jc w:val="center"/>
              <w:rPr>
                <w:i/>
                <w:iCs/>
                <w:color w:val="000000"/>
                <w:sz w:val="20"/>
                <w:szCs w:val="20"/>
              </w:rPr>
            </w:pPr>
            <w:r w:rsidRPr="00A26848">
              <w:rPr>
                <w:i/>
                <w:iCs/>
                <w:color w:val="000000"/>
                <w:sz w:val="20"/>
                <w:szCs w:val="20"/>
              </w:rPr>
              <w:t>804</w:t>
            </w:r>
          </w:p>
        </w:tc>
        <w:tc>
          <w:tcPr>
            <w:tcW w:w="0" w:type="auto"/>
            <w:shd w:val="clear" w:color="auto" w:fill="auto"/>
            <w:vAlign w:val="center"/>
          </w:tcPr>
          <w:p w14:paraId="29AFA14E" w14:textId="77777777" w:rsidR="00FC76F1" w:rsidRPr="00A26848" w:rsidRDefault="00FC76F1" w:rsidP="00FC76F1">
            <w:pPr>
              <w:jc w:val="center"/>
              <w:rPr>
                <w:bCs/>
                <w:i/>
                <w:color w:val="000000"/>
                <w:sz w:val="20"/>
                <w:szCs w:val="20"/>
              </w:rPr>
            </w:pPr>
            <w:r w:rsidRPr="00A26848">
              <w:rPr>
                <w:bCs/>
                <w:i/>
                <w:color w:val="000000"/>
                <w:sz w:val="20"/>
                <w:szCs w:val="20"/>
              </w:rPr>
              <w:t>800</w:t>
            </w:r>
          </w:p>
        </w:tc>
        <w:tc>
          <w:tcPr>
            <w:tcW w:w="0" w:type="auto"/>
            <w:shd w:val="clear" w:color="auto" w:fill="auto"/>
            <w:vAlign w:val="center"/>
          </w:tcPr>
          <w:p w14:paraId="51CBF617" w14:textId="77777777" w:rsidR="00FC76F1" w:rsidRPr="00A26848" w:rsidRDefault="00FC76F1" w:rsidP="00FC76F1">
            <w:pPr>
              <w:jc w:val="center"/>
              <w:rPr>
                <w:i/>
                <w:color w:val="000000"/>
                <w:sz w:val="20"/>
                <w:szCs w:val="20"/>
              </w:rPr>
            </w:pPr>
            <w:r w:rsidRPr="00A26848">
              <w:rPr>
                <w:i/>
                <w:color w:val="000000"/>
                <w:sz w:val="20"/>
                <w:szCs w:val="20"/>
              </w:rPr>
              <w:t>1 048</w:t>
            </w:r>
          </w:p>
        </w:tc>
        <w:tc>
          <w:tcPr>
            <w:tcW w:w="0" w:type="auto"/>
            <w:shd w:val="clear" w:color="auto" w:fill="auto"/>
            <w:vAlign w:val="center"/>
          </w:tcPr>
          <w:p w14:paraId="18ACB882" w14:textId="77777777" w:rsidR="00FC76F1" w:rsidRPr="00A26848" w:rsidRDefault="00FC76F1" w:rsidP="00FC76F1">
            <w:pPr>
              <w:jc w:val="center"/>
              <w:rPr>
                <w:i/>
                <w:iCs/>
                <w:color w:val="000000"/>
                <w:sz w:val="20"/>
                <w:szCs w:val="20"/>
              </w:rPr>
            </w:pPr>
            <w:r w:rsidRPr="00A26848">
              <w:rPr>
                <w:i/>
                <w:iCs/>
                <w:color w:val="000000"/>
                <w:sz w:val="20"/>
                <w:szCs w:val="20"/>
              </w:rPr>
              <w:t>+244</w:t>
            </w:r>
          </w:p>
        </w:tc>
      </w:tr>
      <w:tr w:rsidR="00FC76F1" w:rsidRPr="00A26848" w14:paraId="0F8E48A1" w14:textId="77777777" w:rsidTr="002C55DC">
        <w:trPr>
          <w:trHeight w:val="20"/>
        </w:trPr>
        <w:tc>
          <w:tcPr>
            <w:tcW w:w="0" w:type="auto"/>
            <w:shd w:val="clear" w:color="auto" w:fill="auto"/>
            <w:vAlign w:val="center"/>
            <w:hideMark/>
          </w:tcPr>
          <w:p w14:paraId="6AE4193F" w14:textId="77777777" w:rsidR="00FC76F1" w:rsidRPr="00A26848" w:rsidRDefault="00FC76F1" w:rsidP="00FC76F1">
            <w:pPr>
              <w:jc w:val="center"/>
              <w:rPr>
                <w:color w:val="000000"/>
                <w:sz w:val="20"/>
                <w:szCs w:val="20"/>
              </w:rPr>
            </w:pPr>
            <w:r w:rsidRPr="00A26848">
              <w:rPr>
                <w:color w:val="000000"/>
                <w:sz w:val="20"/>
                <w:szCs w:val="20"/>
              </w:rPr>
              <w:t> </w:t>
            </w:r>
          </w:p>
        </w:tc>
        <w:tc>
          <w:tcPr>
            <w:tcW w:w="0" w:type="auto"/>
            <w:shd w:val="clear" w:color="auto" w:fill="auto"/>
            <w:vAlign w:val="center"/>
            <w:hideMark/>
          </w:tcPr>
          <w:p w14:paraId="4BA9754E" w14:textId="77777777" w:rsidR="00FC76F1" w:rsidRPr="00A26848" w:rsidRDefault="00FC76F1" w:rsidP="00FC76F1">
            <w:pPr>
              <w:jc w:val="left"/>
              <w:rPr>
                <w:i/>
                <w:iCs/>
                <w:color w:val="000000"/>
                <w:sz w:val="20"/>
                <w:szCs w:val="20"/>
              </w:rPr>
            </w:pPr>
            <w:r w:rsidRPr="00A26848">
              <w:rPr>
                <w:i/>
                <w:iCs/>
                <w:color w:val="000000"/>
                <w:sz w:val="20"/>
                <w:szCs w:val="20"/>
              </w:rPr>
              <w:t>комнат гостиничного типа</w:t>
            </w:r>
          </w:p>
        </w:tc>
        <w:tc>
          <w:tcPr>
            <w:tcW w:w="0" w:type="auto"/>
            <w:vAlign w:val="center"/>
          </w:tcPr>
          <w:p w14:paraId="3F060F12" w14:textId="77777777" w:rsidR="00FC76F1" w:rsidRPr="00A26848" w:rsidRDefault="00FC76F1" w:rsidP="00FC76F1">
            <w:pPr>
              <w:jc w:val="center"/>
              <w:rPr>
                <w:i/>
                <w:iCs/>
                <w:color w:val="000000"/>
                <w:sz w:val="20"/>
                <w:szCs w:val="20"/>
              </w:rPr>
            </w:pPr>
            <w:r w:rsidRPr="00A26848">
              <w:rPr>
                <w:i/>
                <w:iCs/>
                <w:color w:val="000000"/>
                <w:sz w:val="20"/>
                <w:szCs w:val="20"/>
              </w:rPr>
              <w:t>580</w:t>
            </w:r>
          </w:p>
        </w:tc>
        <w:tc>
          <w:tcPr>
            <w:tcW w:w="0" w:type="auto"/>
            <w:shd w:val="clear" w:color="auto" w:fill="auto"/>
            <w:vAlign w:val="center"/>
          </w:tcPr>
          <w:p w14:paraId="667D084B" w14:textId="77777777" w:rsidR="00FC76F1" w:rsidRPr="00A26848" w:rsidRDefault="00FC76F1" w:rsidP="00FC76F1">
            <w:pPr>
              <w:jc w:val="center"/>
              <w:rPr>
                <w:bCs/>
                <w:i/>
                <w:color w:val="000000"/>
                <w:sz w:val="20"/>
                <w:szCs w:val="20"/>
              </w:rPr>
            </w:pPr>
            <w:r w:rsidRPr="00A26848">
              <w:rPr>
                <w:bCs/>
                <w:i/>
                <w:color w:val="000000"/>
                <w:sz w:val="20"/>
                <w:szCs w:val="20"/>
              </w:rPr>
              <w:t>562</w:t>
            </w:r>
          </w:p>
        </w:tc>
        <w:tc>
          <w:tcPr>
            <w:tcW w:w="0" w:type="auto"/>
            <w:shd w:val="clear" w:color="auto" w:fill="auto"/>
            <w:vAlign w:val="center"/>
          </w:tcPr>
          <w:p w14:paraId="65B40E85" w14:textId="77777777" w:rsidR="00FC76F1" w:rsidRPr="00A26848" w:rsidRDefault="00FC76F1" w:rsidP="00FC76F1">
            <w:pPr>
              <w:jc w:val="center"/>
              <w:rPr>
                <w:i/>
                <w:color w:val="000000"/>
                <w:sz w:val="20"/>
                <w:szCs w:val="20"/>
              </w:rPr>
            </w:pPr>
            <w:r w:rsidRPr="00A26848">
              <w:rPr>
                <w:i/>
                <w:color w:val="000000"/>
                <w:sz w:val="20"/>
                <w:szCs w:val="20"/>
              </w:rPr>
              <w:t>523</w:t>
            </w:r>
          </w:p>
        </w:tc>
        <w:tc>
          <w:tcPr>
            <w:tcW w:w="0" w:type="auto"/>
            <w:shd w:val="clear" w:color="auto" w:fill="auto"/>
            <w:vAlign w:val="center"/>
          </w:tcPr>
          <w:p w14:paraId="479DE606" w14:textId="77777777" w:rsidR="00FC76F1" w:rsidRPr="00A26848" w:rsidRDefault="00FC76F1" w:rsidP="00FC76F1">
            <w:pPr>
              <w:jc w:val="center"/>
              <w:rPr>
                <w:i/>
                <w:iCs/>
                <w:color w:val="000000"/>
                <w:sz w:val="20"/>
                <w:szCs w:val="20"/>
              </w:rPr>
            </w:pPr>
            <w:r w:rsidRPr="00A26848">
              <w:rPr>
                <w:i/>
                <w:iCs/>
                <w:color w:val="000000"/>
                <w:sz w:val="20"/>
                <w:szCs w:val="20"/>
              </w:rPr>
              <w:t>-57</w:t>
            </w:r>
          </w:p>
        </w:tc>
      </w:tr>
      <w:tr w:rsidR="00FC76F1" w:rsidRPr="00A26848" w14:paraId="2C10C61E" w14:textId="77777777" w:rsidTr="00FC76F1">
        <w:trPr>
          <w:trHeight w:val="20"/>
        </w:trPr>
        <w:tc>
          <w:tcPr>
            <w:tcW w:w="0" w:type="auto"/>
            <w:shd w:val="clear" w:color="auto" w:fill="D9D9D9"/>
            <w:vAlign w:val="center"/>
            <w:hideMark/>
          </w:tcPr>
          <w:p w14:paraId="6084F0CC" w14:textId="77777777" w:rsidR="00FC76F1" w:rsidRPr="00A26848" w:rsidRDefault="00FC76F1" w:rsidP="00FC76F1">
            <w:pPr>
              <w:jc w:val="center"/>
              <w:rPr>
                <w:b/>
                <w:bCs/>
                <w:color w:val="000000"/>
                <w:sz w:val="20"/>
                <w:szCs w:val="20"/>
              </w:rPr>
            </w:pPr>
            <w:r w:rsidRPr="00A26848">
              <w:rPr>
                <w:b/>
                <w:bCs/>
                <w:color w:val="000000"/>
                <w:sz w:val="20"/>
                <w:szCs w:val="20"/>
              </w:rPr>
              <w:t>2.</w:t>
            </w:r>
          </w:p>
        </w:tc>
        <w:tc>
          <w:tcPr>
            <w:tcW w:w="0" w:type="auto"/>
            <w:shd w:val="clear" w:color="auto" w:fill="D9D9D9"/>
            <w:vAlign w:val="center"/>
            <w:hideMark/>
          </w:tcPr>
          <w:p w14:paraId="6716B7AB" w14:textId="77777777" w:rsidR="00FC76F1" w:rsidRPr="00A26848" w:rsidRDefault="00FC76F1" w:rsidP="00FC76F1">
            <w:pPr>
              <w:jc w:val="left"/>
              <w:rPr>
                <w:b/>
                <w:bCs/>
                <w:color w:val="000000"/>
                <w:sz w:val="20"/>
                <w:szCs w:val="20"/>
              </w:rPr>
            </w:pPr>
            <w:r w:rsidRPr="00A26848">
              <w:rPr>
                <w:b/>
                <w:bCs/>
                <w:color w:val="000000"/>
                <w:sz w:val="20"/>
                <w:szCs w:val="20"/>
              </w:rPr>
              <w:t xml:space="preserve">Всего предоставлено жилых помещений, в т.ч. </w:t>
            </w:r>
          </w:p>
        </w:tc>
        <w:tc>
          <w:tcPr>
            <w:tcW w:w="0" w:type="auto"/>
            <w:shd w:val="clear" w:color="auto" w:fill="D9D9D9"/>
            <w:vAlign w:val="center"/>
          </w:tcPr>
          <w:p w14:paraId="6D911B19" w14:textId="77777777" w:rsidR="00FC76F1" w:rsidRPr="00A26848" w:rsidRDefault="00FC76F1" w:rsidP="00FC76F1">
            <w:pPr>
              <w:jc w:val="center"/>
              <w:rPr>
                <w:b/>
                <w:bCs/>
                <w:color w:val="000000"/>
                <w:sz w:val="20"/>
                <w:szCs w:val="20"/>
              </w:rPr>
            </w:pPr>
            <w:r w:rsidRPr="00A26848">
              <w:rPr>
                <w:b/>
                <w:bCs/>
                <w:color w:val="000000"/>
                <w:sz w:val="20"/>
                <w:szCs w:val="20"/>
              </w:rPr>
              <w:t>327</w:t>
            </w:r>
          </w:p>
        </w:tc>
        <w:tc>
          <w:tcPr>
            <w:tcW w:w="0" w:type="auto"/>
            <w:shd w:val="clear" w:color="auto" w:fill="D9D9D9"/>
            <w:vAlign w:val="center"/>
          </w:tcPr>
          <w:p w14:paraId="72C97136" w14:textId="77777777" w:rsidR="00FC76F1" w:rsidRPr="00A26848" w:rsidRDefault="00FC76F1" w:rsidP="00FC76F1">
            <w:pPr>
              <w:jc w:val="center"/>
              <w:rPr>
                <w:b/>
                <w:bCs/>
                <w:color w:val="000000"/>
                <w:sz w:val="20"/>
                <w:szCs w:val="20"/>
              </w:rPr>
            </w:pPr>
            <w:r w:rsidRPr="00A26848">
              <w:rPr>
                <w:b/>
                <w:bCs/>
                <w:color w:val="000000"/>
                <w:sz w:val="20"/>
                <w:szCs w:val="20"/>
              </w:rPr>
              <w:t>593</w:t>
            </w:r>
          </w:p>
        </w:tc>
        <w:tc>
          <w:tcPr>
            <w:tcW w:w="0" w:type="auto"/>
            <w:shd w:val="clear" w:color="auto" w:fill="D9D9D9"/>
            <w:vAlign w:val="center"/>
          </w:tcPr>
          <w:p w14:paraId="35090A72" w14:textId="77777777" w:rsidR="00FC76F1" w:rsidRPr="00A26848" w:rsidRDefault="00FC76F1" w:rsidP="00FC76F1">
            <w:pPr>
              <w:jc w:val="center"/>
              <w:rPr>
                <w:b/>
                <w:bCs/>
                <w:color w:val="000000"/>
                <w:sz w:val="20"/>
                <w:szCs w:val="20"/>
              </w:rPr>
            </w:pPr>
            <w:r w:rsidRPr="00A26848">
              <w:rPr>
                <w:b/>
                <w:bCs/>
                <w:color w:val="000000"/>
                <w:sz w:val="20"/>
                <w:szCs w:val="20"/>
              </w:rPr>
              <w:t>417</w:t>
            </w:r>
          </w:p>
        </w:tc>
        <w:tc>
          <w:tcPr>
            <w:tcW w:w="0" w:type="auto"/>
            <w:shd w:val="clear" w:color="auto" w:fill="D9D9D9"/>
            <w:vAlign w:val="center"/>
          </w:tcPr>
          <w:p w14:paraId="36E28B8F" w14:textId="77777777" w:rsidR="00FC76F1" w:rsidRPr="00A26848" w:rsidRDefault="00FC76F1" w:rsidP="00FC76F1">
            <w:pPr>
              <w:jc w:val="center"/>
              <w:rPr>
                <w:b/>
                <w:bCs/>
                <w:color w:val="000000"/>
                <w:sz w:val="20"/>
                <w:szCs w:val="20"/>
              </w:rPr>
            </w:pPr>
            <w:r w:rsidRPr="00A26848">
              <w:rPr>
                <w:b/>
                <w:bCs/>
                <w:color w:val="000000"/>
                <w:sz w:val="20"/>
                <w:szCs w:val="20"/>
              </w:rPr>
              <w:t>+90</w:t>
            </w:r>
          </w:p>
        </w:tc>
      </w:tr>
      <w:tr w:rsidR="00FC76F1" w:rsidRPr="00A26848" w14:paraId="41D389E2" w14:textId="77777777" w:rsidTr="00FC76F1">
        <w:trPr>
          <w:trHeight w:val="20"/>
        </w:trPr>
        <w:tc>
          <w:tcPr>
            <w:tcW w:w="0" w:type="auto"/>
            <w:shd w:val="clear" w:color="auto" w:fill="F2F2F2"/>
            <w:vAlign w:val="center"/>
            <w:hideMark/>
          </w:tcPr>
          <w:p w14:paraId="1A8D2639" w14:textId="77777777" w:rsidR="00FC76F1" w:rsidRPr="00A26848" w:rsidRDefault="00FC76F1" w:rsidP="00FC76F1">
            <w:pPr>
              <w:jc w:val="center"/>
              <w:rPr>
                <w:color w:val="000000"/>
                <w:sz w:val="20"/>
                <w:szCs w:val="20"/>
              </w:rPr>
            </w:pPr>
            <w:r w:rsidRPr="00A26848">
              <w:rPr>
                <w:color w:val="000000"/>
                <w:sz w:val="20"/>
                <w:szCs w:val="20"/>
              </w:rPr>
              <w:t>2.1.</w:t>
            </w:r>
          </w:p>
        </w:tc>
        <w:tc>
          <w:tcPr>
            <w:tcW w:w="0" w:type="auto"/>
            <w:shd w:val="clear" w:color="auto" w:fill="F2F2F2"/>
            <w:vAlign w:val="center"/>
            <w:hideMark/>
          </w:tcPr>
          <w:p w14:paraId="34000A76" w14:textId="77777777" w:rsidR="00FC76F1" w:rsidRPr="00A26848" w:rsidRDefault="00FC76F1" w:rsidP="00FC76F1">
            <w:pPr>
              <w:jc w:val="left"/>
              <w:rPr>
                <w:color w:val="000000"/>
                <w:sz w:val="20"/>
                <w:szCs w:val="20"/>
              </w:rPr>
            </w:pPr>
            <w:r w:rsidRPr="00A26848">
              <w:rPr>
                <w:color w:val="000000"/>
                <w:sz w:val="20"/>
                <w:szCs w:val="20"/>
              </w:rPr>
              <w:t>по договорам социального найма, из них:</w:t>
            </w:r>
          </w:p>
        </w:tc>
        <w:tc>
          <w:tcPr>
            <w:tcW w:w="0" w:type="auto"/>
            <w:shd w:val="clear" w:color="auto" w:fill="F2F2F2"/>
            <w:vAlign w:val="center"/>
          </w:tcPr>
          <w:p w14:paraId="009E1BBA" w14:textId="77777777" w:rsidR="00FC76F1" w:rsidRPr="00A26848" w:rsidRDefault="00FC76F1" w:rsidP="00FC76F1">
            <w:pPr>
              <w:jc w:val="center"/>
              <w:rPr>
                <w:color w:val="000000"/>
                <w:sz w:val="20"/>
                <w:szCs w:val="20"/>
              </w:rPr>
            </w:pPr>
            <w:r w:rsidRPr="00A26848">
              <w:rPr>
                <w:color w:val="000000"/>
                <w:sz w:val="20"/>
                <w:szCs w:val="20"/>
              </w:rPr>
              <w:t>150</w:t>
            </w:r>
          </w:p>
        </w:tc>
        <w:tc>
          <w:tcPr>
            <w:tcW w:w="0" w:type="auto"/>
            <w:shd w:val="clear" w:color="auto" w:fill="F2F2F2"/>
            <w:vAlign w:val="center"/>
          </w:tcPr>
          <w:p w14:paraId="4C9A4D4A" w14:textId="77777777" w:rsidR="00FC76F1" w:rsidRPr="00A26848" w:rsidRDefault="00FC76F1" w:rsidP="00FC76F1">
            <w:pPr>
              <w:jc w:val="center"/>
              <w:rPr>
                <w:bCs/>
                <w:color w:val="000000"/>
                <w:sz w:val="20"/>
                <w:szCs w:val="20"/>
              </w:rPr>
            </w:pPr>
            <w:r w:rsidRPr="00A26848">
              <w:rPr>
                <w:bCs/>
                <w:color w:val="000000"/>
                <w:sz w:val="20"/>
                <w:szCs w:val="20"/>
              </w:rPr>
              <w:t>200</w:t>
            </w:r>
          </w:p>
        </w:tc>
        <w:tc>
          <w:tcPr>
            <w:tcW w:w="0" w:type="auto"/>
            <w:shd w:val="clear" w:color="auto" w:fill="F2F2F2"/>
            <w:vAlign w:val="center"/>
          </w:tcPr>
          <w:p w14:paraId="5693FBDB" w14:textId="77777777" w:rsidR="00FC76F1" w:rsidRPr="00A26848" w:rsidRDefault="00FC76F1" w:rsidP="00FC76F1">
            <w:pPr>
              <w:jc w:val="center"/>
              <w:rPr>
                <w:bCs/>
                <w:color w:val="000000"/>
                <w:sz w:val="20"/>
                <w:szCs w:val="20"/>
              </w:rPr>
            </w:pPr>
            <w:r w:rsidRPr="00A26848">
              <w:rPr>
                <w:bCs/>
                <w:color w:val="000000"/>
                <w:sz w:val="20"/>
                <w:szCs w:val="20"/>
              </w:rPr>
              <w:t>113</w:t>
            </w:r>
          </w:p>
        </w:tc>
        <w:tc>
          <w:tcPr>
            <w:tcW w:w="0" w:type="auto"/>
            <w:shd w:val="clear" w:color="auto" w:fill="F2F2F2"/>
            <w:vAlign w:val="center"/>
          </w:tcPr>
          <w:p w14:paraId="0631DC0D" w14:textId="77777777" w:rsidR="00FC76F1" w:rsidRPr="00A26848" w:rsidRDefault="00FC76F1" w:rsidP="00FC76F1">
            <w:pPr>
              <w:jc w:val="center"/>
              <w:rPr>
                <w:color w:val="000000"/>
                <w:sz w:val="20"/>
                <w:szCs w:val="20"/>
              </w:rPr>
            </w:pPr>
            <w:r w:rsidRPr="00A26848">
              <w:rPr>
                <w:color w:val="000000"/>
                <w:sz w:val="20"/>
                <w:szCs w:val="20"/>
              </w:rPr>
              <w:t>-37</w:t>
            </w:r>
          </w:p>
        </w:tc>
      </w:tr>
      <w:tr w:rsidR="00FC76F1" w:rsidRPr="00A26848" w14:paraId="53AAED24" w14:textId="77777777" w:rsidTr="002C55DC">
        <w:trPr>
          <w:trHeight w:val="20"/>
        </w:trPr>
        <w:tc>
          <w:tcPr>
            <w:tcW w:w="0" w:type="auto"/>
            <w:shd w:val="clear" w:color="auto" w:fill="auto"/>
            <w:vAlign w:val="center"/>
            <w:hideMark/>
          </w:tcPr>
          <w:p w14:paraId="6B5D6E8D" w14:textId="77777777" w:rsidR="00FC76F1" w:rsidRPr="00A26848" w:rsidRDefault="00FC76F1" w:rsidP="00FC76F1">
            <w:pPr>
              <w:jc w:val="center"/>
              <w:rPr>
                <w:color w:val="000000"/>
                <w:sz w:val="20"/>
                <w:szCs w:val="20"/>
              </w:rPr>
            </w:pPr>
            <w:r w:rsidRPr="00A26848">
              <w:rPr>
                <w:color w:val="000000"/>
                <w:sz w:val="20"/>
                <w:szCs w:val="20"/>
              </w:rPr>
              <w:t>2.1.1.</w:t>
            </w:r>
          </w:p>
        </w:tc>
        <w:tc>
          <w:tcPr>
            <w:tcW w:w="0" w:type="auto"/>
            <w:shd w:val="clear" w:color="auto" w:fill="auto"/>
            <w:vAlign w:val="center"/>
            <w:hideMark/>
          </w:tcPr>
          <w:p w14:paraId="7A67140D" w14:textId="77777777" w:rsidR="00FC76F1" w:rsidRPr="00A26848" w:rsidRDefault="00FC76F1" w:rsidP="00FC76F1">
            <w:pPr>
              <w:jc w:val="left"/>
              <w:rPr>
                <w:color w:val="000000"/>
                <w:sz w:val="20"/>
                <w:szCs w:val="20"/>
              </w:rPr>
            </w:pPr>
            <w:r w:rsidRPr="00A26848">
              <w:rPr>
                <w:color w:val="000000"/>
                <w:sz w:val="20"/>
                <w:szCs w:val="20"/>
              </w:rPr>
              <w:t>малоимущим гражданам, нуждающимся в предоставлении жилого помещения, из них:</w:t>
            </w:r>
          </w:p>
        </w:tc>
        <w:tc>
          <w:tcPr>
            <w:tcW w:w="0" w:type="auto"/>
            <w:vAlign w:val="center"/>
          </w:tcPr>
          <w:p w14:paraId="5F79283D" w14:textId="77777777" w:rsidR="00FC76F1" w:rsidRPr="00A26848" w:rsidRDefault="00FC76F1" w:rsidP="00FC76F1">
            <w:pPr>
              <w:jc w:val="center"/>
              <w:rPr>
                <w:color w:val="000000"/>
                <w:sz w:val="20"/>
                <w:szCs w:val="20"/>
              </w:rPr>
            </w:pPr>
            <w:r w:rsidRPr="00A26848">
              <w:rPr>
                <w:color w:val="000000"/>
                <w:sz w:val="20"/>
                <w:szCs w:val="20"/>
              </w:rPr>
              <w:t>35</w:t>
            </w:r>
          </w:p>
        </w:tc>
        <w:tc>
          <w:tcPr>
            <w:tcW w:w="0" w:type="auto"/>
            <w:shd w:val="clear" w:color="auto" w:fill="auto"/>
            <w:vAlign w:val="center"/>
          </w:tcPr>
          <w:p w14:paraId="46098D31" w14:textId="77777777" w:rsidR="00FC76F1" w:rsidRPr="00A26848" w:rsidRDefault="00FC76F1" w:rsidP="00FC76F1">
            <w:pPr>
              <w:jc w:val="center"/>
              <w:rPr>
                <w:color w:val="000000"/>
                <w:sz w:val="20"/>
                <w:szCs w:val="20"/>
              </w:rPr>
            </w:pPr>
            <w:r w:rsidRPr="00A26848">
              <w:rPr>
                <w:color w:val="000000"/>
                <w:sz w:val="20"/>
                <w:szCs w:val="20"/>
              </w:rPr>
              <w:t>52</w:t>
            </w:r>
          </w:p>
        </w:tc>
        <w:tc>
          <w:tcPr>
            <w:tcW w:w="0" w:type="auto"/>
            <w:shd w:val="clear" w:color="auto" w:fill="auto"/>
            <w:vAlign w:val="center"/>
          </w:tcPr>
          <w:p w14:paraId="777A7341" w14:textId="77777777" w:rsidR="00FC76F1" w:rsidRPr="00A26848" w:rsidRDefault="00FC76F1" w:rsidP="00FC76F1">
            <w:pPr>
              <w:jc w:val="center"/>
              <w:rPr>
                <w:color w:val="000000"/>
                <w:sz w:val="20"/>
                <w:szCs w:val="20"/>
              </w:rPr>
            </w:pPr>
            <w:r w:rsidRPr="00A26848">
              <w:rPr>
                <w:color w:val="000000"/>
                <w:sz w:val="20"/>
                <w:szCs w:val="20"/>
              </w:rPr>
              <w:t>45</w:t>
            </w:r>
          </w:p>
        </w:tc>
        <w:tc>
          <w:tcPr>
            <w:tcW w:w="0" w:type="auto"/>
            <w:shd w:val="clear" w:color="auto" w:fill="auto"/>
            <w:vAlign w:val="center"/>
          </w:tcPr>
          <w:p w14:paraId="2FA47861" w14:textId="77777777" w:rsidR="00FC76F1" w:rsidRPr="00A26848" w:rsidRDefault="00FC76F1" w:rsidP="00FC76F1">
            <w:pPr>
              <w:jc w:val="center"/>
              <w:rPr>
                <w:color w:val="000000"/>
                <w:sz w:val="20"/>
                <w:szCs w:val="20"/>
              </w:rPr>
            </w:pPr>
            <w:r w:rsidRPr="00A26848">
              <w:rPr>
                <w:color w:val="000000"/>
                <w:sz w:val="20"/>
                <w:szCs w:val="20"/>
              </w:rPr>
              <w:t>+10</w:t>
            </w:r>
          </w:p>
        </w:tc>
      </w:tr>
      <w:tr w:rsidR="00FC76F1" w:rsidRPr="00A26848" w14:paraId="2F0E4E5A" w14:textId="77777777" w:rsidTr="002C55DC">
        <w:trPr>
          <w:trHeight w:val="20"/>
        </w:trPr>
        <w:tc>
          <w:tcPr>
            <w:tcW w:w="0" w:type="auto"/>
            <w:shd w:val="clear" w:color="auto" w:fill="auto"/>
            <w:vAlign w:val="center"/>
            <w:hideMark/>
          </w:tcPr>
          <w:p w14:paraId="5F5857FE" w14:textId="77777777" w:rsidR="00FC76F1" w:rsidRPr="00A26848" w:rsidRDefault="00FC76F1" w:rsidP="00FC76F1">
            <w:pPr>
              <w:jc w:val="center"/>
              <w:rPr>
                <w:color w:val="000000"/>
                <w:sz w:val="20"/>
                <w:szCs w:val="20"/>
              </w:rPr>
            </w:pPr>
            <w:r w:rsidRPr="00A26848">
              <w:rPr>
                <w:color w:val="000000"/>
                <w:sz w:val="20"/>
                <w:szCs w:val="20"/>
              </w:rPr>
              <w:t> </w:t>
            </w:r>
          </w:p>
        </w:tc>
        <w:tc>
          <w:tcPr>
            <w:tcW w:w="0" w:type="auto"/>
            <w:shd w:val="clear" w:color="auto" w:fill="auto"/>
            <w:vAlign w:val="center"/>
            <w:hideMark/>
          </w:tcPr>
          <w:p w14:paraId="5B3483EA" w14:textId="77777777" w:rsidR="00FC76F1" w:rsidRPr="00A26848" w:rsidRDefault="00FC76F1" w:rsidP="00FC76F1">
            <w:pPr>
              <w:jc w:val="left"/>
              <w:rPr>
                <w:i/>
                <w:iCs/>
                <w:color w:val="000000"/>
                <w:sz w:val="20"/>
                <w:szCs w:val="20"/>
              </w:rPr>
            </w:pPr>
            <w:r w:rsidRPr="00A26848">
              <w:rPr>
                <w:i/>
                <w:iCs/>
                <w:color w:val="000000"/>
                <w:sz w:val="20"/>
                <w:szCs w:val="20"/>
              </w:rPr>
              <w:t>в порядке очередности (в т.ч. малоимущим гражданам)</w:t>
            </w:r>
          </w:p>
        </w:tc>
        <w:tc>
          <w:tcPr>
            <w:tcW w:w="0" w:type="auto"/>
            <w:vAlign w:val="center"/>
          </w:tcPr>
          <w:p w14:paraId="08B57D48" w14:textId="77777777" w:rsidR="00FC76F1" w:rsidRPr="00A26848" w:rsidRDefault="00FC76F1" w:rsidP="00FC76F1">
            <w:pPr>
              <w:jc w:val="center"/>
              <w:rPr>
                <w:i/>
                <w:iCs/>
                <w:color w:val="000000"/>
                <w:sz w:val="20"/>
                <w:szCs w:val="20"/>
              </w:rPr>
            </w:pPr>
            <w:r w:rsidRPr="00A26848">
              <w:rPr>
                <w:i/>
                <w:iCs/>
                <w:color w:val="000000"/>
                <w:sz w:val="20"/>
                <w:szCs w:val="20"/>
              </w:rPr>
              <w:t>27</w:t>
            </w:r>
          </w:p>
        </w:tc>
        <w:tc>
          <w:tcPr>
            <w:tcW w:w="0" w:type="auto"/>
            <w:shd w:val="clear" w:color="auto" w:fill="auto"/>
            <w:vAlign w:val="center"/>
          </w:tcPr>
          <w:p w14:paraId="3593DB65" w14:textId="77777777" w:rsidR="00FC76F1" w:rsidRPr="00A26848" w:rsidRDefault="00FC76F1" w:rsidP="00FC76F1">
            <w:pPr>
              <w:jc w:val="center"/>
              <w:rPr>
                <w:i/>
                <w:iCs/>
                <w:color w:val="000000"/>
                <w:sz w:val="20"/>
                <w:szCs w:val="20"/>
              </w:rPr>
            </w:pPr>
            <w:r w:rsidRPr="00A26848">
              <w:rPr>
                <w:i/>
                <w:iCs/>
                <w:color w:val="000000"/>
                <w:sz w:val="20"/>
                <w:szCs w:val="20"/>
              </w:rPr>
              <w:t>42</w:t>
            </w:r>
          </w:p>
        </w:tc>
        <w:tc>
          <w:tcPr>
            <w:tcW w:w="0" w:type="auto"/>
            <w:shd w:val="clear" w:color="auto" w:fill="auto"/>
            <w:vAlign w:val="center"/>
          </w:tcPr>
          <w:p w14:paraId="045479ED" w14:textId="77777777" w:rsidR="00FC76F1" w:rsidRPr="00A26848" w:rsidRDefault="00FC76F1" w:rsidP="00FC76F1">
            <w:pPr>
              <w:jc w:val="center"/>
              <w:rPr>
                <w:i/>
                <w:iCs/>
                <w:color w:val="000000"/>
                <w:sz w:val="20"/>
                <w:szCs w:val="20"/>
              </w:rPr>
            </w:pPr>
            <w:r w:rsidRPr="00A26848">
              <w:rPr>
                <w:i/>
                <w:iCs/>
                <w:color w:val="000000"/>
                <w:sz w:val="20"/>
                <w:szCs w:val="20"/>
              </w:rPr>
              <w:t>42</w:t>
            </w:r>
          </w:p>
        </w:tc>
        <w:tc>
          <w:tcPr>
            <w:tcW w:w="0" w:type="auto"/>
            <w:shd w:val="clear" w:color="auto" w:fill="auto"/>
            <w:vAlign w:val="center"/>
          </w:tcPr>
          <w:p w14:paraId="37D63078" w14:textId="77777777" w:rsidR="00FC76F1" w:rsidRPr="00A26848" w:rsidRDefault="00FC76F1" w:rsidP="00FC76F1">
            <w:pPr>
              <w:jc w:val="center"/>
              <w:rPr>
                <w:i/>
                <w:iCs/>
                <w:color w:val="000000"/>
                <w:sz w:val="20"/>
                <w:szCs w:val="20"/>
              </w:rPr>
            </w:pPr>
            <w:r w:rsidRPr="00A26848">
              <w:rPr>
                <w:i/>
                <w:iCs/>
                <w:color w:val="000000"/>
                <w:sz w:val="20"/>
                <w:szCs w:val="20"/>
              </w:rPr>
              <w:t>+15</w:t>
            </w:r>
          </w:p>
        </w:tc>
      </w:tr>
      <w:tr w:rsidR="00FC76F1" w:rsidRPr="00A26848" w14:paraId="0052825D" w14:textId="77777777" w:rsidTr="002C55DC">
        <w:trPr>
          <w:trHeight w:val="20"/>
        </w:trPr>
        <w:tc>
          <w:tcPr>
            <w:tcW w:w="0" w:type="auto"/>
            <w:shd w:val="clear" w:color="auto" w:fill="auto"/>
            <w:vAlign w:val="center"/>
            <w:hideMark/>
          </w:tcPr>
          <w:p w14:paraId="52E0959B" w14:textId="77777777" w:rsidR="00FC76F1" w:rsidRPr="00A26848" w:rsidRDefault="00FC76F1" w:rsidP="00FC76F1">
            <w:pPr>
              <w:jc w:val="center"/>
              <w:rPr>
                <w:color w:val="000000"/>
                <w:sz w:val="20"/>
                <w:szCs w:val="20"/>
              </w:rPr>
            </w:pPr>
            <w:r w:rsidRPr="00A26848">
              <w:rPr>
                <w:color w:val="000000"/>
                <w:sz w:val="20"/>
                <w:szCs w:val="20"/>
              </w:rPr>
              <w:t> </w:t>
            </w:r>
          </w:p>
        </w:tc>
        <w:tc>
          <w:tcPr>
            <w:tcW w:w="0" w:type="auto"/>
            <w:shd w:val="clear" w:color="auto" w:fill="auto"/>
            <w:vAlign w:val="center"/>
            <w:hideMark/>
          </w:tcPr>
          <w:p w14:paraId="0CD83D05" w14:textId="77777777" w:rsidR="00FC76F1" w:rsidRPr="00A26848" w:rsidRDefault="00FC76F1" w:rsidP="00FC76F1">
            <w:pPr>
              <w:jc w:val="left"/>
              <w:rPr>
                <w:i/>
                <w:iCs/>
                <w:color w:val="000000"/>
                <w:sz w:val="20"/>
                <w:szCs w:val="20"/>
              </w:rPr>
            </w:pPr>
            <w:r w:rsidRPr="00A26848">
              <w:rPr>
                <w:i/>
                <w:iCs/>
                <w:color w:val="000000"/>
                <w:sz w:val="20"/>
                <w:szCs w:val="20"/>
              </w:rPr>
              <w:t>вне очереди в соответствии с законодательством</w:t>
            </w:r>
          </w:p>
        </w:tc>
        <w:tc>
          <w:tcPr>
            <w:tcW w:w="0" w:type="auto"/>
            <w:vAlign w:val="center"/>
          </w:tcPr>
          <w:p w14:paraId="5EA996E5" w14:textId="77777777" w:rsidR="00FC76F1" w:rsidRPr="00A26848" w:rsidRDefault="00FC76F1" w:rsidP="00FC76F1">
            <w:pPr>
              <w:jc w:val="center"/>
              <w:rPr>
                <w:i/>
                <w:iCs/>
                <w:color w:val="000000"/>
                <w:sz w:val="20"/>
                <w:szCs w:val="20"/>
              </w:rPr>
            </w:pPr>
            <w:r w:rsidRPr="00A26848">
              <w:rPr>
                <w:i/>
                <w:iCs/>
                <w:color w:val="000000"/>
                <w:sz w:val="20"/>
                <w:szCs w:val="20"/>
              </w:rPr>
              <w:t>8</w:t>
            </w:r>
          </w:p>
        </w:tc>
        <w:tc>
          <w:tcPr>
            <w:tcW w:w="0" w:type="auto"/>
            <w:shd w:val="clear" w:color="auto" w:fill="auto"/>
            <w:vAlign w:val="center"/>
          </w:tcPr>
          <w:p w14:paraId="2B0EC43B" w14:textId="77777777" w:rsidR="00FC76F1" w:rsidRPr="00A26848" w:rsidRDefault="00FC76F1" w:rsidP="00FC76F1">
            <w:pPr>
              <w:jc w:val="center"/>
              <w:rPr>
                <w:i/>
                <w:color w:val="000000"/>
                <w:sz w:val="20"/>
                <w:szCs w:val="20"/>
              </w:rPr>
            </w:pPr>
            <w:r w:rsidRPr="00A26848">
              <w:rPr>
                <w:i/>
                <w:color w:val="000000"/>
                <w:sz w:val="20"/>
                <w:szCs w:val="20"/>
              </w:rPr>
              <w:t>10</w:t>
            </w:r>
          </w:p>
        </w:tc>
        <w:tc>
          <w:tcPr>
            <w:tcW w:w="0" w:type="auto"/>
            <w:shd w:val="clear" w:color="auto" w:fill="auto"/>
            <w:vAlign w:val="center"/>
          </w:tcPr>
          <w:p w14:paraId="708ADAA1" w14:textId="77777777" w:rsidR="00FC76F1" w:rsidRPr="00A26848" w:rsidRDefault="00FC76F1" w:rsidP="00FC76F1">
            <w:pPr>
              <w:jc w:val="center"/>
              <w:rPr>
                <w:i/>
                <w:color w:val="000000"/>
                <w:sz w:val="20"/>
                <w:szCs w:val="20"/>
              </w:rPr>
            </w:pPr>
            <w:r w:rsidRPr="00A26848">
              <w:rPr>
                <w:i/>
                <w:color w:val="000000"/>
                <w:sz w:val="20"/>
                <w:szCs w:val="20"/>
              </w:rPr>
              <w:t>3</w:t>
            </w:r>
          </w:p>
        </w:tc>
        <w:tc>
          <w:tcPr>
            <w:tcW w:w="0" w:type="auto"/>
            <w:shd w:val="clear" w:color="auto" w:fill="auto"/>
            <w:vAlign w:val="center"/>
          </w:tcPr>
          <w:p w14:paraId="19F25278" w14:textId="77777777" w:rsidR="00FC76F1" w:rsidRPr="00A26848" w:rsidRDefault="00FC76F1" w:rsidP="00FC76F1">
            <w:pPr>
              <w:jc w:val="center"/>
              <w:rPr>
                <w:i/>
                <w:iCs/>
                <w:color w:val="000000"/>
                <w:sz w:val="20"/>
                <w:szCs w:val="20"/>
              </w:rPr>
            </w:pPr>
            <w:r w:rsidRPr="00A26848">
              <w:rPr>
                <w:i/>
                <w:iCs/>
                <w:color w:val="000000"/>
                <w:sz w:val="20"/>
                <w:szCs w:val="20"/>
              </w:rPr>
              <w:t>-5</w:t>
            </w:r>
          </w:p>
        </w:tc>
      </w:tr>
      <w:tr w:rsidR="00FC76F1" w:rsidRPr="00A26848" w14:paraId="1BA406AD" w14:textId="77777777" w:rsidTr="002C55DC">
        <w:trPr>
          <w:trHeight w:val="20"/>
        </w:trPr>
        <w:tc>
          <w:tcPr>
            <w:tcW w:w="0" w:type="auto"/>
            <w:shd w:val="clear" w:color="auto" w:fill="auto"/>
            <w:vAlign w:val="center"/>
            <w:hideMark/>
          </w:tcPr>
          <w:p w14:paraId="785FE92C" w14:textId="77777777" w:rsidR="00FC76F1" w:rsidRPr="00A26848" w:rsidRDefault="00FC76F1" w:rsidP="00FC76F1">
            <w:pPr>
              <w:jc w:val="center"/>
              <w:rPr>
                <w:color w:val="000000"/>
                <w:sz w:val="20"/>
                <w:szCs w:val="20"/>
              </w:rPr>
            </w:pPr>
            <w:r w:rsidRPr="00A26848">
              <w:rPr>
                <w:color w:val="000000"/>
                <w:sz w:val="20"/>
                <w:szCs w:val="20"/>
              </w:rPr>
              <w:t>2.1.2.</w:t>
            </w:r>
          </w:p>
        </w:tc>
        <w:tc>
          <w:tcPr>
            <w:tcW w:w="0" w:type="auto"/>
            <w:shd w:val="clear" w:color="auto" w:fill="auto"/>
            <w:vAlign w:val="center"/>
            <w:hideMark/>
          </w:tcPr>
          <w:p w14:paraId="12813074" w14:textId="77777777" w:rsidR="00FC76F1" w:rsidRPr="00A26848" w:rsidRDefault="00FC76F1" w:rsidP="00FC76F1">
            <w:pPr>
              <w:jc w:val="left"/>
              <w:rPr>
                <w:color w:val="000000"/>
                <w:sz w:val="20"/>
                <w:szCs w:val="20"/>
              </w:rPr>
            </w:pPr>
            <w:r w:rsidRPr="00A26848">
              <w:rPr>
                <w:color w:val="000000"/>
                <w:sz w:val="20"/>
                <w:szCs w:val="20"/>
              </w:rPr>
              <w:t>жителям аварийных домов</w:t>
            </w:r>
          </w:p>
        </w:tc>
        <w:tc>
          <w:tcPr>
            <w:tcW w:w="0" w:type="auto"/>
            <w:vAlign w:val="center"/>
          </w:tcPr>
          <w:p w14:paraId="012C908F" w14:textId="77777777" w:rsidR="00FC76F1" w:rsidRPr="00A26848" w:rsidRDefault="00FC76F1" w:rsidP="00FC76F1">
            <w:pPr>
              <w:jc w:val="center"/>
              <w:rPr>
                <w:color w:val="000000"/>
                <w:sz w:val="20"/>
                <w:szCs w:val="20"/>
              </w:rPr>
            </w:pPr>
            <w:r w:rsidRPr="00A26848">
              <w:rPr>
                <w:color w:val="000000"/>
                <w:sz w:val="20"/>
                <w:szCs w:val="20"/>
              </w:rPr>
              <w:t>115</w:t>
            </w:r>
          </w:p>
        </w:tc>
        <w:tc>
          <w:tcPr>
            <w:tcW w:w="0" w:type="auto"/>
            <w:shd w:val="clear" w:color="auto" w:fill="auto"/>
            <w:vAlign w:val="center"/>
          </w:tcPr>
          <w:p w14:paraId="25B27D31" w14:textId="77777777" w:rsidR="00FC76F1" w:rsidRPr="00A26848" w:rsidRDefault="00FC76F1" w:rsidP="00FC76F1">
            <w:pPr>
              <w:jc w:val="center"/>
              <w:rPr>
                <w:color w:val="000000"/>
                <w:sz w:val="20"/>
                <w:szCs w:val="20"/>
              </w:rPr>
            </w:pPr>
            <w:r w:rsidRPr="00A26848">
              <w:rPr>
                <w:color w:val="000000"/>
                <w:sz w:val="20"/>
                <w:szCs w:val="20"/>
              </w:rPr>
              <w:t>148</w:t>
            </w:r>
          </w:p>
        </w:tc>
        <w:tc>
          <w:tcPr>
            <w:tcW w:w="0" w:type="auto"/>
            <w:shd w:val="clear" w:color="auto" w:fill="auto"/>
            <w:vAlign w:val="center"/>
          </w:tcPr>
          <w:p w14:paraId="4B797FF7" w14:textId="77777777" w:rsidR="00FC76F1" w:rsidRPr="00A26848" w:rsidRDefault="00FC76F1" w:rsidP="00FC76F1">
            <w:pPr>
              <w:jc w:val="center"/>
              <w:rPr>
                <w:color w:val="000000"/>
                <w:sz w:val="20"/>
                <w:szCs w:val="20"/>
              </w:rPr>
            </w:pPr>
            <w:r w:rsidRPr="00A26848">
              <w:rPr>
                <w:color w:val="000000"/>
                <w:sz w:val="20"/>
                <w:szCs w:val="20"/>
              </w:rPr>
              <w:t>68</w:t>
            </w:r>
          </w:p>
        </w:tc>
        <w:tc>
          <w:tcPr>
            <w:tcW w:w="0" w:type="auto"/>
            <w:shd w:val="clear" w:color="auto" w:fill="auto"/>
            <w:vAlign w:val="center"/>
          </w:tcPr>
          <w:p w14:paraId="0F2F10CB" w14:textId="77777777" w:rsidR="00FC76F1" w:rsidRPr="00A26848" w:rsidRDefault="00FC76F1" w:rsidP="00FC76F1">
            <w:pPr>
              <w:jc w:val="center"/>
              <w:rPr>
                <w:color w:val="000000"/>
                <w:sz w:val="20"/>
                <w:szCs w:val="20"/>
              </w:rPr>
            </w:pPr>
            <w:r w:rsidRPr="00A26848">
              <w:rPr>
                <w:color w:val="000000"/>
                <w:sz w:val="20"/>
                <w:szCs w:val="20"/>
              </w:rPr>
              <w:t>-47</w:t>
            </w:r>
          </w:p>
        </w:tc>
      </w:tr>
      <w:tr w:rsidR="00FC76F1" w:rsidRPr="00A26848" w14:paraId="496DCFF4" w14:textId="77777777" w:rsidTr="00FC76F1">
        <w:trPr>
          <w:trHeight w:val="20"/>
        </w:trPr>
        <w:tc>
          <w:tcPr>
            <w:tcW w:w="0" w:type="auto"/>
            <w:shd w:val="clear" w:color="auto" w:fill="F2F2F2"/>
            <w:vAlign w:val="center"/>
            <w:hideMark/>
          </w:tcPr>
          <w:p w14:paraId="7EA0E6E5" w14:textId="77777777" w:rsidR="00FC76F1" w:rsidRPr="00A26848" w:rsidRDefault="00FC76F1" w:rsidP="00FC76F1">
            <w:pPr>
              <w:jc w:val="center"/>
              <w:rPr>
                <w:color w:val="000000"/>
                <w:sz w:val="20"/>
                <w:szCs w:val="20"/>
              </w:rPr>
            </w:pPr>
            <w:r w:rsidRPr="00A26848">
              <w:rPr>
                <w:color w:val="000000"/>
                <w:sz w:val="20"/>
                <w:szCs w:val="20"/>
              </w:rPr>
              <w:t>2.2.</w:t>
            </w:r>
          </w:p>
        </w:tc>
        <w:tc>
          <w:tcPr>
            <w:tcW w:w="0" w:type="auto"/>
            <w:shd w:val="clear" w:color="auto" w:fill="F2F2F2"/>
            <w:vAlign w:val="center"/>
            <w:hideMark/>
          </w:tcPr>
          <w:p w14:paraId="7DC6ED67" w14:textId="77777777" w:rsidR="00FC76F1" w:rsidRPr="00A26848" w:rsidRDefault="00FC76F1" w:rsidP="00FC76F1">
            <w:pPr>
              <w:jc w:val="left"/>
              <w:rPr>
                <w:color w:val="000000"/>
                <w:sz w:val="20"/>
                <w:szCs w:val="20"/>
              </w:rPr>
            </w:pPr>
            <w:r w:rsidRPr="00A26848">
              <w:rPr>
                <w:color w:val="000000"/>
                <w:sz w:val="20"/>
                <w:szCs w:val="20"/>
              </w:rPr>
              <w:t>по договорам найма жилищного фонда коммерческого использования</w:t>
            </w:r>
          </w:p>
        </w:tc>
        <w:tc>
          <w:tcPr>
            <w:tcW w:w="0" w:type="auto"/>
            <w:shd w:val="clear" w:color="auto" w:fill="F2F2F2"/>
            <w:vAlign w:val="center"/>
          </w:tcPr>
          <w:p w14:paraId="538E7F54" w14:textId="77777777" w:rsidR="00FC76F1" w:rsidRPr="00A26848" w:rsidRDefault="00FC76F1" w:rsidP="00FC76F1">
            <w:pPr>
              <w:jc w:val="center"/>
              <w:rPr>
                <w:color w:val="000000"/>
                <w:sz w:val="20"/>
                <w:szCs w:val="20"/>
              </w:rPr>
            </w:pPr>
            <w:r w:rsidRPr="00A26848">
              <w:rPr>
                <w:color w:val="000000"/>
                <w:sz w:val="20"/>
                <w:szCs w:val="20"/>
              </w:rPr>
              <w:t>20</w:t>
            </w:r>
          </w:p>
        </w:tc>
        <w:tc>
          <w:tcPr>
            <w:tcW w:w="0" w:type="auto"/>
            <w:shd w:val="clear" w:color="auto" w:fill="F2F2F2"/>
            <w:vAlign w:val="center"/>
          </w:tcPr>
          <w:p w14:paraId="1CB79D8C" w14:textId="77777777" w:rsidR="00FC76F1" w:rsidRPr="00A26848" w:rsidRDefault="00FC76F1" w:rsidP="00FC76F1">
            <w:pPr>
              <w:jc w:val="center"/>
              <w:rPr>
                <w:color w:val="000000"/>
                <w:sz w:val="20"/>
                <w:szCs w:val="20"/>
              </w:rPr>
            </w:pPr>
            <w:r w:rsidRPr="00A26848">
              <w:rPr>
                <w:color w:val="000000"/>
                <w:sz w:val="20"/>
                <w:szCs w:val="20"/>
              </w:rPr>
              <w:t>25</w:t>
            </w:r>
          </w:p>
        </w:tc>
        <w:tc>
          <w:tcPr>
            <w:tcW w:w="0" w:type="auto"/>
            <w:shd w:val="clear" w:color="auto" w:fill="F2F2F2"/>
            <w:vAlign w:val="center"/>
          </w:tcPr>
          <w:p w14:paraId="4B23CA24" w14:textId="77777777" w:rsidR="00FC76F1" w:rsidRPr="00A26848" w:rsidRDefault="00FC76F1" w:rsidP="00FC76F1">
            <w:pPr>
              <w:jc w:val="center"/>
              <w:rPr>
                <w:color w:val="000000"/>
                <w:sz w:val="20"/>
                <w:szCs w:val="20"/>
              </w:rPr>
            </w:pPr>
            <w:r w:rsidRPr="00A26848">
              <w:rPr>
                <w:color w:val="000000"/>
                <w:sz w:val="20"/>
                <w:szCs w:val="20"/>
              </w:rPr>
              <w:t>6</w:t>
            </w:r>
          </w:p>
        </w:tc>
        <w:tc>
          <w:tcPr>
            <w:tcW w:w="0" w:type="auto"/>
            <w:shd w:val="clear" w:color="auto" w:fill="F2F2F2"/>
            <w:vAlign w:val="center"/>
          </w:tcPr>
          <w:p w14:paraId="370EAF74" w14:textId="77777777" w:rsidR="00FC76F1" w:rsidRPr="00A26848" w:rsidRDefault="00FC76F1" w:rsidP="00FC76F1">
            <w:pPr>
              <w:jc w:val="center"/>
              <w:rPr>
                <w:color w:val="000000"/>
                <w:sz w:val="20"/>
                <w:szCs w:val="20"/>
              </w:rPr>
            </w:pPr>
            <w:r w:rsidRPr="00A26848">
              <w:rPr>
                <w:color w:val="000000"/>
                <w:sz w:val="20"/>
                <w:szCs w:val="20"/>
              </w:rPr>
              <w:t>-14</w:t>
            </w:r>
          </w:p>
        </w:tc>
      </w:tr>
      <w:tr w:rsidR="00FC76F1" w:rsidRPr="00A26848" w14:paraId="4669B533" w14:textId="77777777" w:rsidTr="00FC76F1">
        <w:trPr>
          <w:trHeight w:val="20"/>
        </w:trPr>
        <w:tc>
          <w:tcPr>
            <w:tcW w:w="0" w:type="auto"/>
            <w:shd w:val="clear" w:color="auto" w:fill="F2F2F2"/>
            <w:vAlign w:val="center"/>
            <w:hideMark/>
          </w:tcPr>
          <w:p w14:paraId="14CFA32D" w14:textId="77777777" w:rsidR="00FC76F1" w:rsidRPr="00A26848" w:rsidRDefault="00FC76F1" w:rsidP="00FC76F1">
            <w:pPr>
              <w:jc w:val="center"/>
              <w:rPr>
                <w:color w:val="000000"/>
                <w:sz w:val="20"/>
                <w:szCs w:val="20"/>
              </w:rPr>
            </w:pPr>
            <w:r w:rsidRPr="00A26848">
              <w:rPr>
                <w:color w:val="000000"/>
                <w:sz w:val="20"/>
                <w:szCs w:val="20"/>
              </w:rPr>
              <w:t>2.3.</w:t>
            </w:r>
          </w:p>
        </w:tc>
        <w:tc>
          <w:tcPr>
            <w:tcW w:w="0" w:type="auto"/>
            <w:shd w:val="clear" w:color="auto" w:fill="F2F2F2"/>
            <w:vAlign w:val="center"/>
            <w:hideMark/>
          </w:tcPr>
          <w:p w14:paraId="7CB3BF86" w14:textId="77777777" w:rsidR="00FC76F1" w:rsidRPr="00A26848" w:rsidRDefault="00FC76F1" w:rsidP="00FC76F1">
            <w:pPr>
              <w:jc w:val="left"/>
              <w:rPr>
                <w:color w:val="000000"/>
                <w:sz w:val="20"/>
                <w:szCs w:val="20"/>
              </w:rPr>
            </w:pPr>
            <w:r w:rsidRPr="00A26848">
              <w:rPr>
                <w:color w:val="000000"/>
                <w:sz w:val="20"/>
                <w:szCs w:val="20"/>
              </w:rPr>
              <w:t>по договорам найма служебных жилых помещений</w:t>
            </w:r>
          </w:p>
        </w:tc>
        <w:tc>
          <w:tcPr>
            <w:tcW w:w="0" w:type="auto"/>
            <w:shd w:val="clear" w:color="auto" w:fill="F2F2F2"/>
            <w:vAlign w:val="center"/>
          </w:tcPr>
          <w:p w14:paraId="16C77124" w14:textId="77777777" w:rsidR="00FC76F1" w:rsidRPr="00A26848" w:rsidRDefault="00FC76F1" w:rsidP="00FC76F1">
            <w:pPr>
              <w:jc w:val="center"/>
              <w:rPr>
                <w:color w:val="000000"/>
                <w:sz w:val="20"/>
                <w:szCs w:val="20"/>
              </w:rPr>
            </w:pPr>
            <w:r w:rsidRPr="00A26848">
              <w:rPr>
                <w:color w:val="000000"/>
                <w:sz w:val="20"/>
                <w:szCs w:val="20"/>
              </w:rPr>
              <w:t>134</w:t>
            </w:r>
          </w:p>
        </w:tc>
        <w:tc>
          <w:tcPr>
            <w:tcW w:w="0" w:type="auto"/>
            <w:shd w:val="clear" w:color="auto" w:fill="F2F2F2"/>
            <w:vAlign w:val="center"/>
          </w:tcPr>
          <w:p w14:paraId="7C4C367C" w14:textId="77777777" w:rsidR="00FC76F1" w:rsidRPr="00A26848" w:rsidRDefault="00FC76F1" w:rsidP="00FC76F1">
            <w:pPr>
              <w:jc w:val="center"/>
              <w:rPr>
                <w:color w:val="000000"/>
                <w:sz w:val="20"/>
                <w:szCs w:val="20"/>
              </w:rPr>
            </w:pPr>
            <w:r w:rsidRPr="00A26848">
              <w:rPr>
                <w:color w:val="000000"/>
                <w:sz w:val="20"/>
                <w:szCs w:val="20"/>
              </w:rPr>
              <w:t>210</w:t>
            </w:r>
          </w:p>
        </w:tc>
        <w:tc>
          <w:tcPr>
            <w:tcW w:w="0" w:type="auto"/>
            <w:shd w:val="clear" w:color="auto" w:fill="F2F2F2"/>
            <w:vAlign w:val="center"/>
          </w:tcPr>
          <w:p w14:paraId="12D32D09" w14:textId="77777777" w:rsidR="00FC76F1" w:rsidRPr="00A26848" w:rsidRDefault="00FC76F1" w:rsidP="00FC76F1">
            <w:pPr>
              <w:jc w:val="center"/>
              <w:rPr>
                <w:color w:val="000000"/>
                <w:sz w:val="20"/>
                <w:szCs w:val="20"/>
              </w:rPr>
            </w:pPr>
            <w:r w:rsidRPr="00A26848">
              <w:rPr>
                <w:color w:val="000000"/>
                <w:sz w:val="20"/>
                <w:szCs w:val="20"/>
              </w:rPr>
              <w:t>128</w:t>
            </w:r>
          </w:p>
        </w:tc>
        <w:tc>
          <w:tcPr>
            <w:tcW w:w="0" w:type="auto"/>
            <w:shd w:val="clear" w:color="auto" w:fill="F2F2F2"/>
            <w:vAlign w:val="center"/>
          </w:tcPr>
          <w:p w14:paraId="4A735AA8" w14:textId="77777777" w:rsidR="00FC76F1" w:rsidRPr="00A26848" w:rsidRDefault="00FC76F1" w:rsidP="00FC76F1">
            <w:pPr>
              <w:jc w:val="center"/>
              <w:rPr>
                <w:color w:val="000000"/>
                <w:sz w:val="20"/>
                <w:szCs w:val="20"/>
              </w:rPr>
            </w:pPr>
            <w:r w:rsidRPr="00A26848">
              <w:rPr>
                <w:color w:val="000000"/>
                <w:sz w:val="20"/>
                <w:szCs w:val="20"/>
              </w:rPr>
              <w:t>-6</w:t>
            </w:r>
          </w:p>
        </w:tc>
      </w:tr>
      <w:tr w:rsidR="00FC76F1" w:rsidRPr="00A26848" w14:paraId="0AE0DBAF" w14:textId="77777777" w:rsidTr="00FC76F1">
        <w:trPr>
          <w:trHeight w:val="20"/>
        </w:trPr>
        <w:tc>
          <w:tcPr>
            <w:tcW w:w="0" w:type="auto"/>
            <w:shd w:val="clear" w:color="auto" w:fill="F2F2F2"/>
            <w:vAlign w:val="center"/>
            <w:hideMark/>
          </w:tcPr>
          <w:p w14:paraId="60593B05" w14:textId="77777777" w:rsidR="00FC76F1" w:rsidRPr="00A26848" w:rsidRDefault="00FC76F1" w:rsidP="00FC76F1">
            <w:pPr>
              <w:jc w:val="center"/>
              <w:rPr>
                <w:color w:val="000000"/>
                <w:sz w:val="20"/>
                <w:szCs w:val="20"/>
              </w:rPr>
            </w:pPr>
            <w:r w:rsidRPr="00A26848">
              <w:rPr>
                <w:color w:val="000000"/>
                <w:sz w:val="20"/>
                <w:szCs w:val="20"/>
              </w:rPr>
              <w:t>2.4.</w:t>
            </w:r>
          </w:p>
        </w:tc>
        <w:tc>
          <w:tcPr>
            <w:tcW w:w="0" w:type="auto"/>
            <w:shd w:val="clear" w:color="auto" w:fill="F2F2F2"/>
            <w:vAlign w:val="center"/>
            <w:hideMark/>
          </w:tcPr>
          <w:p w14:paraId="5A3A1252" w14:textId="77777777" w:rsidR="00FC76F1" w:rsidRPr="00A26848" w:rsidRDefault="00FC76F1" w:rsidP="00FC76F1">
            <w:pPr>
              <w:jc w:val="left"/>
              <w:rPr>
                <w:color w:val="000000"/>
                <w:sz w:val="20"/>
                <w:szCs w:val="20"/>
              </w:rPr>
            </w:pPr>
            <w:r w:rsidRPr="00A26848">
              <w:rPr>
                <w:color w:val="000000"/>
                <w:sz w:val="20"/>
                <w:szCs w:val="20"/>
              </w:rPr>
              <w:t>по договорам аренды (заключаются с юридическими лицами)</w:t>
            </w:r>
          </w:p>
        </w:tc>
        <w:tc>
          <w:tcPr>
            <w:tcW w:w="0" w:type="auto"/>
            <w:shd w:val="clear" w:color="auto" w:fill="F2F2F2"/>
            <w:vAlign w:val="center"/>
          </w:tcPr>
          <w:p w14:paraId="00DDB606" w14:textId="77777777" w:rsidR="00FC76F1" w:rsidRPr="00A26848" w:rsidRDefault="00FC76F1" w:rsidP="00FC76F1">
            <w:pPr>
              <w:jc w:val="center"/>
              <w:rPr>
                <w:color w:val="000000"/>
                <w:sz w:val="20"/>
                <w:szCs w:val="20"/>
              </w:rPr>
            </w:pPr>
            <w:r w:rsidRPr="00A26848">
              <w:rPr>
                <w:color w:val="000000"/>
                <w:sz w:val="20"/>
                <w:szCs w:val="20"/>
              </w:rPr>
              <w:t>0</w:t>
            </w:r>
          </w:p>
        </w:tc>
        <w:tc>
          <w:tcPr>
            <w:tcW w:w="0" w:type="auto"/>
            <w:shd w:val="clear" w:color="auto" w:fill="F2F2F2"/>
            <w:vAlign w:val="center"/>
          </w:tcPr>
          <w:p w14:paraId="549CBCAD" w14:textId="77777777" w:rsidR="00FC76F1" w:rsidRPr="00A26848" w:rsidRDefault="00FC76F1" w:rsidP="00FC76F1">
            <w:pPr>
              <w:jc w:val="center"/>
              <w:rPr>
                <w:color w:val="000000"/>
                <w:sz w:val="20"/>
                <w:szCs w:val="20"/>
              </w:rPr>
            </w:pPr>
            <w:r w:rsidRPr="00A26848">
              <w:rPr>
                <w:color w:val="000000"/>
                <w:sz w:val="20"/>
                <w:szCs w:val="20"/>
              </w:rPr>
              <w:t>29</w:t>
            </w:r>
          </w:p>
        </w:tc>
        <w:tc>
          <w:tcPr>
            <w:tcW w:w="0" w:type="auto"/>
            <w:shd w:val="clear" w:color="auto" w:fill="F2F2F2"/>
            <w:vAlign w:val="center"/>
          </w:tcPr>
          <w:p w14:paraId="1BFF110B" w14:textId="77777777" w:rsidR="00FC76F1" w:rsidRPr="00A26848" w:rsidRDefault="00FC76F1" w:rsidP="00FC76F1">
            <w:pPr>
              <w:jc w:val="center"/>
              <w:rPr>
                <w:color w:val="000000"/>
                <w:sz w:val="20"/>
                <w:szCs w:val="20"/>
              </w:rPr>
            </w:pPr>
            <w:r w:rsidRPr="00A26848">
              <w:rPr>
                <w:color w:val="000000"/>
                <w:sz w:val="20"/>
                <w:szCs w:val="20"/>
              </w:rPr>
              <w:t>34</w:t>
            </w:r>
          </w:p>
        </w:tc>
        <w:tc>
          <w:tcPr>
            <w:tcW w:w="0" w:type="auto"/>
            <w:shd w:val="clear" w:color="auto" w:fill="F2F2F2"/>
            <w:vAlign w:val="center"/>
          </w:tcPr>
          <w:p w14:paraId="233D89EC" w14:textId="77777777" w:rsidR="00FC76F1" w:rsidRPr="00A26848" w:rsidRDefault="00FC76F1" w:rsidP="00FC76F1">
            <w:pPr>
              <w:jc w:val="center"/>
              <w:rPr>
                <w:color w:val="000000"/>
                <w:sz w:val="20"/>
                <w:szCs w:val="20"/>
              </w:rPr>
            </w:pPr>
            <w:r w:rsidRPr="00A26848">
              <w:rPr>
                <w:color w:val="000000"/>
                <w:sz w:val="20"/>
                <w:szCs w:val="20"/>
              </w:rPr>
              <w:t>+34</w:t>
            </w:r>
          </w:p>
        </w:tc>
      </w:tr>
      <w:tr w:rsidR="00FC76F1" w:rsidRPr="00A26848" w14:paraId="563667F6" w14:textId="77777777" w:rsidTr="00FC76F1">
        <w:trPr>
          <w:trHeight w:val="20"/>
        </w:trPr>
        <w:tc>
          <w:tcPr>
            <w:tcW w:w="0" w:type="auto"/>
            <w:shd w:val="clear" w:color="auto" w:fill="F2F2F2"/>
            <w:vAlign w:val="center"/>
            <w:hideMark/>
          </w:tcPr>
          <w:p w14:paraId="6F587DD8" w14:textId="77777777" w:rsidR="00FC76F1" w:rsidRPr="00A26848" w:rsidRDefault="00FC76F1" w:rsidP="00FC76F1">
            <w:pPr>
              <w:jc w:val="center"/>
              <w:rPr>
                <w:color w:val="000000"/>
                <w:sz w:val="20"/>
                <w:szCs w:val="20"/>
              </w:rPr>
            </w:pPr>
            <w:r w:rsidRPr="00A26848">
              <w:rPr>
                <w:color w:val="000000"/>
                <w:sz w:val="20"/>
                <w:szCs w:val="20"/>
              </w:rPr>
              <w:t>2.5.</w:t>
            </w:r>
          </w:p>
        </w:tc>
        <w:tc>
          <w:tcPr>
            <w:tcW w:w="0" w:type="auto"/>
            <w:shd w:val="clear" w:color="auto" w:fill="F2F2F2"/>
            <w:vAlign w:val="center"/>
            <w:hideMark/>
          </w:tcPr>
          <w:p w14:paraId="30E0CD4B" w14:textId="77777777" w:rsidR="00FC76F1" w:rsidRPr="00A26848" w:rsidRDefault="00FC76F1" w:rsidP="00FC76F1">
            <w:pPr>
              <w:jc w:val="left"/>
              <w:rPr>
                <w:color w:val="000000"/>
                <w:sz w:val="20"/>
                <w:szCs w:val="20"/>
              </w:rPr>
            </w:pPr>
            <w:r w:rsidRPr="00A26848">
              <w:rPr>
                <w:color w:val="000000"/>
                <w:sz w:val="20"/>
                <w:szCs w:val="20"/>
              </w:rPr>
              <w:t>по договорам мены</w:t>
            </w:r>
          </w:p>
        </w:tc>
        <w:tc>
          <w:tcPr>
            <w:tcW w:w="0" w:type="auto"/>
            <w:shd w:val="clear" w:color="auto" w:fill="F2F2F2"/>
            <w:vAlign w:val="center"/>
          </w:tcPr>
          <w:p w14:paraId="3B30799B" w14:textId="77777777" w:rsidR="00FC76F1" w:rsidRPr="00A26848" w:rsidRDefault="00FC76F1" w:rsidP="00FC76F1">
            <w:pPr>
              <w:jc w:val="center"/>
              <w:rPr>
                <w:color w:val="000000"/>
                <w:sz w:val="20"/>
                <w:szCs w:val="20"/>
              </w:rPr>
            </w:pPr>
            <w:r w:rsidRPr="00A26848">
              <w:rPr>
                <w:color w:val="000000"/>
                <w:sz w:val="20"/>
                <w:szCs w:val="20"/>
              </w:rPr>
              <w:t>23</w:t>
            </w:r>
          </w:p>
        </w:tc>
        <w:tc>
          <w:tcPr>
            <w:tcW w:w="0" w:type="auto"/>
            <w:shd w:val="clear" w:color="auto" w:fill="F2F2F2"/>
            <w:vAlign w:val="center"/>
          </w:tcPr>
          <w:p w14:paraId="4DB61476" w14:textId="77777777" w:rsidR="00FC76F1" w:rsidRPr="00A26848" w:rsidRDefault="00FC76F1" w:rsidP="00FC76F1">
            <w:pPr>
              <w:jc w:val="center"/>
              <w:rPr>
                <w:color w:val="000000"/>
                <w:sz w:val="20"/>
                <w:szCs w:val="20"/>
              </w:rPr>
            </w:pPr>
            <w:r w:rsidRPr="00A26848">
              <w:rPr>
                <w:color w:val="000000"/>
                <w:sz w:val="20"/>
                <w:szCs w:val="20"/>
              </w:rPr>
              <w:t>15</w:t>
            </w:r>
          </w:p>
        </w:tc>
        <w:tc>
          <w:tcPr>
            <w:tcW w:w="0" w:type="auto"/>
            <w:shd w:val="clear" w:color="auto" w:fill="F2F2F2"/>
            <w:vAlign w:val="center"/>
          </w:tcPr>
          <w:p w14:paraId="5D3BD4F2" w14:textId="77777777" w:rsidR="00FC76F1" w:rsidRPr="00A26848" w:rsidRDefault="00FC76F1" w:rsidP="00FC76F1">
            <w:pPr>
              <w:jc w:val="center"/>
              <w:rPr>
                <w:color w:val="000000"/>
                <w:sz w:val="20"/>
                <w:szCs w:val="20"/>
              </w:rPr>
            </w:pPr>
            <w:r w:rsidRPr="00A26848">
              <w:rPr>
                <w:color w:val="000000"/>
                <w:sz w:val="20"/>
                <w:szCs w:val="20"/>
              </w:rPr>
              <w:t>29</w:t>
            </w:r>
          </w:p>
        </w:tc>
        <w:tc>
          <w:tcPr>
            <w:tcW w:w="0" w:type="auto"/>
            <w:shd w:val="clear" w:color="auto" w:fill="F2F2F2"/>
            <w:vAlign w:val="center"/>
          </w:tcPr>
          <w:p w14:paraId="5B653F33" w14:textId="77777777" w:rsidR="00FC76F1" w:rsidRPr="00A26848" w:rsidRDefault="00FC76F1" w:rsidP="00FC76F1">
            <w:pPr>
              <w:jc w:val="center"/>
              <w:rPr>
                <w:color w:val="000000"/>
                <w:sz w:val="20"/>
                <w:szCs w:val="20"/>
              </w:rPr>
            </w:pPr>
            <w:r w:rsidRPr="00A26848">
              <w:rPr>
                <w:color w:val="000000"/>
                <w:sz w:val="20"/>
                <w:szCs w:val="20"/>
              </w:rPr>
              <w:t>+6</w:t>
            </w:r>
          </w:p>
        </w:tc>
      </w:tr>
      <w:tr w:rsidR="00FC76F1" w:rsidRPr="00A26848" w14:paraId="32D04AB4" w14:textId="77777777" w:rsidTr="00FC76F1">
        <w:trPr>
          <w:trHeight w:val="20"/>
        </w:trPr>
        <w:tc>
          <w:tcPr>
            <w:tcW w:w="0" w:type="auto"/>
            <w:shd w:val="clear" w:color="auto" w:fill="D9D9D9"/>
            <w:vAlign w:val="center"/>
            <w:hideMark/>
          </w:tcPr>
          <w:p w14:paraId="003F1972" w14:textId="77777777" w:rsidR="00FC76F1" w:rsidRPr="00A26848" w:rsidRDefault="00FC76F1" w:rsidP="00FC76F1">
            <w:pPr>
              <w:jc w:val="center"/>
              <w:rPr>
                <w:b/>
                <w:bCs/>
                <w:color w:val="000000"/>
                <w:sz w:val="20"/>
                <w:szCs w:val="20"/>
              </w:rPr>
            </w:pPr>
            <w:r w:rsidRPr="00A26848">
              <w:rPr>
                <w:b/>
                <w:bCs/>
                <w:color w:val="000000"/>
                <w:sz w:val="20"/>
                <w:szCs w:val="20"/>
              </w:rPr>
              <w:t>3.</w:t>
            </w:r>
          </w:p>
        </w:tc>
        <w:tc>
          <w:tcPr>
            <w:tcW w:w="0" w:type="auto"/>
            <w:shd w:val="clear" w:color="auto" w:fill="D9D9D9"/>
            <w:vAlign w:val="center"/>
            <w:hideMark/>
          </w:tcPr>
          <w:p w14:paraId="0FBFCC0F" w14:textId="77777777" w:rsidR="00FC76F1" w:rsidRPr="00A26848" w:rsidRDefault="00FC76F1" w:rsidP="00FC76F1">
            <w:pPr>
              <w:jc w:val="left"/>
              <w:rPr>
                <w:b/>
                <w:bCs/>
                <w:color w:val="000000"/>
                <w:sz w:val="20"/>
                <w:szCs w:val="20"/>
              </w:rPr>
            </w:pPr>
            <w:r w:rsidRPr="00A26848">
              <w:rPr>
                <w:b/>
                <w:bCs/>
                <w:color w:val="000000"/>
                <w:sz w:val="20"/>
                <w:szCs w:val="20"/>
              </w:rPr>
              <w:t>Поступило в отчетном периоде в муниципальный жилищный фонд для распределения, в результате переселения граждан из районов Крайнего Севера</w:t>
            </w:r>
          </w:p>
        </w:tc>
        <w:tc>
          <w:tcPr>
            <w:tcW w:w="0" w:type="auto"/>
            <w:shd w:val="clear" w:color="auto" w:fill="D9D9D9"/>
            <w:vAlign w:val="center"/>
          </w:tcPr>
          <w:p w14:paraId="4C042448" w14:textId="77777777" w:rsidR="00FC76F1" w:rsidRPr="00A26848" w:rsidRDefault="00FC76F1" w:rsidP="00FC76F1">
            <w:pPr>
              <w:jc w:val="center"/>
              <w:rPr>
                <w:b/>
                <w:bCs/>
                <w:color w:val="000000"/>
                <w:sz w:val="20"/>
                <w:szCs w:val="20"/>
              </w:rPr>
            </w:pPr>
            <w:r w:rsidRPr="00A26848">
              <w:rPr>
                <w:b/>
                <w:bCs/>
                <w:color w:val="000000"/>
                <w:sz w:val="20"/>
                <w:szCs w:val="20"/>
              </w:rPr>
              <w:t>21</w:t>
            </w:r>
          </w:p>
        </w:tc>
        <w:tc>
          <w:tcPr>
            <w:tcW w:w="0" w:type="auto"/>
            <w:shd w:val="clear" w:color="auto" w:fill="D9D9D9"/>
            <w:vAlign w:val="center"/>
          </w:tcPr>
          <w:p w14:paraId="55F0B547" w14:textId="77777777" w:rsidR="00FC76F1" w:rsidRPr="00A26848" w:rsidRDefault="00FC76F1" w:rsidP="00FC76F1">
            <w:pPr>
              <w:jc w:val="center"/>
              <w:rPr>
                <w:b/>
                <w:bCs/>
                <w:color w:val="000000"/>
                <w:sz w:val="20"/>
                <w:szCs w:val="20"/>
              </w:rPr>
            </w:pPr>
            <w:r w:rsidRPr="00A26848">
              <w:rPr>
                <w:b/>
                <w:bCs/>
                <w:color w:val="000000"/>
                <w:sz w:val="20"/>
                <w:szCs w:val="20"/>
              </w:rPr>
              <w:t>55</w:t>
            </w:r>
          </w:p>
        </w:tc>
        <w:tc>
          <w:tcPr>
            <w:tcW w:w="0" w:type="auto"/>
            <w:shd w:val="clear" w:color="auto" w:fill="D9D9D9"/>
            <w:vAlign w:val="center"/>
          </w:tcPr>
          <w:p w14:paraId="0E675005" w14:textId="77777777" w:rsidR="00FC76F1" w:rsidRPr="00A26848" w:rsidRDefault="00FC76F1" w:rsidP="00FC76F1">
            <w:pPr>
              <w:jc w:val="center"/>
              <w:rPr>
                <w:b/>
                <w:bCs/>
                <w:color w:val="000000"/>
                <w:sz w:val="20"/>
                <w:szCs w:val="20"/>
              </w:rPr>
            </w:pPr>
            <w:r w:rsidRPr="00A26848">
              <w:rPr>
                <w:b/>
                <w:bCs/>
                <w:color w:val="000000"/>
                <w:sz w:val="20"/>
                <w:szCs w:val="20"/>
              </w:rPr>
              <w:t>56</w:t>
            </w:r>
          </w:p>
        </w:tc>
        <w:tc>
          <w:tcPr>
            <w:tcW w:w="0" w:type="auto"/>
            <w:shd w:val="clear" w:color="auto" w:fill="D9D9D9"/>
            <w:vAlign w:val="center"/>
          </w:tcPr>
          <w:p w14:paraId="2C758085" w14:textId="77777777" w:rsidR="00FC76F1" w:rsidRPr="00A26848" w:rsidRDefault="00FC76F1" w:rsidP="00FC76F1">
            <w:pPr>
              <w:jc w:val="center"/>
              <w:rPr>
                <w:b/>
                <w:bCs/>
                <w:color w:val="000000"/>
                <w:sz w:val="20"/>
                <w:szCs w:val="20"/>
              </w:rPr>
            </w:pPr>
            <w:r w:rsidRPr="00A26848">
              <w:rPr>
                <w:b/>
                <w:bCs/>
                <w:color w:val="000000"/>
                <w:sz w:val="20"/>
                <w:szCs w:val="20"/>
              </w:rPr>
              <w:t>+35</w:t>
            </w:r>
          </w:p>
        </w:tc>
      </w:tr>
    </w:tbl>
    <w:p w14:paraId="43D4CC90" w14:textId="77777777" w:rsidR="00FC76F1" w:rsidRPr="00FC76F1" w:rsidRDefault="00FC76F1" w:rsidP="005536FB">
      <w:pPr>
        <w:autoSpaceDE w:val="0"/>
        <w:autoSpaceDN w:val="0"/>
        <w:adjustRightInd w:val="0"/>
        <w:spacing w:before="120"/>
        <w:ind w:firstLine="709"/>
        <w:rPr>
          <w:sz w:val="26"/>
          <w:szCs w:val="26"/>
        </w:rPr>
      </w:pPr>
      <w:r w:rsidRPr="00FC76F1">
        <w:rPr>
          <w:sz w:val="26"/>
          <w:szCs w:val="26"/>
        </w:rPr>
        <w:t>Динамика движения жилищного фонда Норильска за период с 01.10.2024 по 01.10.2025 характеризуется следующими основными изменениями:</w:t>
      </w:r>
    </w:p>
    <w:p w14:paraId="55B88B59" w14:textId="77777777" w:rsidR="00FC76F1" w:rsidRPr="00FC76F1" w:rsidRDefault="00FC76F1" w:rsidP="00FC76F1">
      <w:pPr>
        <w:numPr>
          <w:ilvl w:val="0"/>
          <w:numId w:val="77"/>
        </w:numPr>
        <w:tabs>
          <w:tab w:val="num" w:pos="720"/>
          <w:tab w:val="left" w:pos="993"/>
        </w:tabs>
        <w:autoSpaceDE w:val="0"/>
        <w:autoSpaceDN w:val="0"/>
        <w:adjustRightInd w:val="0"/>
        <w:ind w:left="0" w:firstLine="709"/>
        <w:contextualSpacing/>
        <w:rPr>
          <w:sz w:val="26"/>
          <w:szCs w:val="26"/>
        </w:rPr>
      </w:pPr>
      <w:r w:rsidRPr="00FC76F1">
        <w:rPr>
          <w:sz w:val="26"/>
          <w:szCs w:val="26"/>
        </w:rPr>
        <w:t>общее количество свободных жилых помещений увеличилось на 466 ед., что указывает на прирост свободного фонда жилья, вследствие строительства новых домов (+5 МКД) и за счет поступления жилых помещений, принадлежащих ранее гражданам и располагавшихся в аварийных домах, по которым было предоставлено возмещение гражданам (+273 жилых помещения);</w:t>
      </w:r>
    </w:p>
    <w:p w14:paraId="23C6C9C6" w14:textId="77777777" w:rsidR="00FC76F1" w:rsidRPr="00FC76F1" w:rsidRDefault="00FC76F1" w:rsidP="00FC76F1">
      <w:pPr>
        <w:numPr>
          <w:ilvl w:val="0"/>
          <w:numId w:val="77"/>
        </w:numPr>
        <w:tabs>
          <w:tab w:val="num" w:pos="720"/>
          <w:tab w:val="left" w:pos="993"/>
        </w:tabs>
        <w:autoSpaceDE w:val="0"/>
        <w:autoSpaceDN w:val="0"/>
        <w:adjustRightInd w:val="0"/>
        <w:ind w:left="0" w:firstLine="709"/>
        <w:contextualSpacing/>
        <w:rPr>
          <w:sz w:val="26"/>
          <w:szCs w:val="26"/>
        </w:rPr>
      </w:pPr>
      <w:r w:rsidRPr="00FC76F1">
        <w:rPr>
          <w:sz w:val="26"/>
          <w:szCs w:val="26"/>
        </w:rPr>
        <w:t>объем предоставленных жилых помещений вырос на 90 ед., свидетельствуя об увеличении активности по распределению жилья гражданам благодаря предоставлению жилых помещений, расположенных в новых домах;</w:t>
      </w:r>
    </w:p>
    <w:p w14:paraId="1C376EBF" w14:textId="77777777" w:rsidR="00FC76F1" w:rsidRPr="00FC76F1" w:rsidRDefault="00FC76F1" w:rsidP="00FC76F1">
      <w:pPr>
        <w:numPr>
          <w:ilvl w:val="0"/>
          <w:numId w:val="77"/>
        </w:numPr>
        <w:tabs>
          <w:tab w:val="num" w:pos="720"/>
          <w:tab w:val="left" w:pos="993"/>
        </w:tabs>
        <w:autoSpaceDE w:val="0"/>
        <w:autoSpaceDN w:val="0"/>
        <w:adjustRightInd w:val="0"/>
        <w:ind w:left="0" w:firstLine="709"/>
        <w:contextualSpacing/>
        <w:rPr>
          <w:sz w:val="26"/>
          <w:szCs w:val="26"/>
        </w:rPr>
      </w:pPr>
      <w:r w:rsidRPr="00FC76F1">
        <w:rPr>
          <w:sz w:val="26"/>
          <w:szCs w:val="26"/>
        </w:rPr>
        <w:t>количество поступивших жилых помещений в жилищный фонд для распределения в результате переселения из районов Крайнего Севера увеличилось на 35 ед. в связи с исполнением судебных решений о принудительном выселении граждан, реализовавших социальную выплату в предшествующих периодах.</w:t>
      </w:r>
    </w:p>
    <w:p w14:paraId="15A0699C" w14:textId="77777777" w:rsidR="00FC76F1" w:rsidRPr="00FC76F1" w:rsidRDefault="00FC76F1" w:rsidP="00FC76F1">
      <w:pPr>
        <w:autoSpaceDE w:val="0"/>
        <w:autoSpaceDN w:val="0"/>
        <w:adjustRightInd w:val="0"/>
        <w:ind w:firstLine="709"/>
        <w:rPr>
          <w:sz w:val="26"/>
          <w:szCs w:val="26"/>
        </w:rPr>
      </w:pPr>
      <w:r w:rsidRPr="00FC76F1">
        <w:rPr>
          <w:sz w:val="26"/>
          <w:szCs w:val="26"/>
        </w:rPr>
        <w:t xml:space="preserve">Вместе с тем, необходимо отметить то, что жилые помещения, поступающие </w:t>
      </w:r>
      <w:r w:rsidRPr="00FC76F1">
        <w:rPr>
          <w:sz w:val="26"/>
          <w:szCs w:val="26"/>
        </w:rPr>
        <w:br/>
        <w:t>в муниципальный жилищный фонд, находятся в неудовлетворительном техническом состоянии, в связи с чем их дальнейшее заселение возможно только после выполнения комплекса ремонтных работ за счет средств местного бюджета.</w:t>
      </w:r>
    </w:p>
    <w:p w14:paraId="46003F71" w14:textId="77777777" w:rsidR="00FC76F1" w:rsidRPr="00FC76F1" w:rsidRDefault="00FC76F1" w:rsidP="00FC76F1">
      <w:pPr>
        <w:ind w:firstLine="709"/>
        <w:rPr>
          <w:sz w:val="26"/>
          <w:szCs w:val="26"/>
        </w:rPr>
      </w:pPr>
      <w:r w:rsidRPr="00FC76F1">
        <w:rPr>
          <w:sz w:val="26"/>
          <w:szCs w:val="26"/>
        </w:rPr>
        <w:t>Помимо количественных изменений в жилищном фонде важно отметить и качественные характеристики состояния жилья. Так, средний показатель физического износа жилищного фонда города Норильска снизился до 45,1% по сравнению с 9 месяцами 2024 года (46,0%) в связи с вводом в эксплуатацию новых жилых домов и проведением работ по капитальному ремонту МКД: в отчетном периоде проведены мероприятия по капитальному ремонту 44 МКД (ремонт кровли и чердачных перекрытий, фасадов зданий и т.д.), а также по установке пластинчатых теплообменников и систем автоматизации тепловых пунктов в 11 МКД, что свидетельствует об улучшении состояния жилого фонда в результате проводимых строительных и ремонтных работ.</w:t>
      </w:r>
    </w:p>
    <w:p w14:paraId="128EAD9E" w14:textId="77777777" w:rsidR="00FC76F1" w:rsidRPr="00FC76F1" w:rsidRDefault="00FC76F1" w:rsidP="00FC76F1">
      <w:pPr>
        <w:rPr>
          <w:i/>
          <w:sz w:val="26"/>
          <w:szCs w:val="26"/>
          <w:highlight w:val="yellow"/>
        </w:rPr>
      </w:pPr>
    </w:p>
    <w:p w14:paraId="06A73887" w14:textId="2A4BCBD0" w:rsidR="00FC76F1" w:rsidRPr="00FC76F1" w:rsidRDefault="00FC76F1" w:rsidP="00FC76F1">
      <w:pPr>
        <w:jc w:val="center"/>
        <w:rPr>
          <w:b/>
          <w:i/>
          <w:sz w:val="26"/>
          <w:szCs w:val="26"/>
        </w:rPr>
      </w:pPr>
      <w:r w:rsidRPr="00FC76F1">
        <w:rPr>
          <w:b/>
          <w:i/>
          <w:sz w:val="26"/>
          <w:szCs w:val="26"/>
        </w:rPr>
        <w:t>Состояние систем коммунальной инфраструктуры</w:t>
      </w:r>
    </w:p>
    <w:p w14:paraId="58305A60" w14:textId="77777777" w:rsidR="00FC76F1" w:rsidRPr="00FC76F1" w:rsidRDefault="00FC76F1" w:rsidP="00FC76F1">
      <w:pPr>
        <w:rPr>
          <w:b/>
          <w:i/>
          <w:sz w:val="26"/>
          <w:szCs w:val="26"/>
          <w:highlight w:val="yellow"/>
        </w:rPr>
      </w:pPr>
    </w:p>
    <w:p w14:paraId="5207EBB7" w14:textId="77777777" w:rsidR="00FC76F1" w:rsidRPr="00FC76F1" w:rsidRDefault="00FC76F1" w:rsidP="00FC76F1">
      <w:pPr>
        <w:ind w:firstLine="709"/>
        <w:rPr>
          <w:sz w:val="26"/>
          <w:szCs w:val="26"/>
        </w:rPr>
      </w:pPr>
      <w:r w:rsidRPr="00FC76F1">
        <w:rPr>
          <w:sz w:val="26"/>
          <w:szCs w:val="26"/>
        </w:rPr>
        <w:t xml:space="preserve">Муниципальное образование город Норильск входит в Норильско-Таймырский энергорайон Красноярского края. Акционерное общество «Норильско-Таймырская энергетическая компания» (далее – АО «НТЭК») обеспечивает электроэнергией, теплом и водой жизнедеятельность населения муниципального образования город Норильск, а также всех предприятий и учреждений, расположенных на территории. Также в системе теплоснабжения, водоснабжения и водоотведения осуществляет деятельность МУП «КОС», которым обслуживаются закрепленные на праве хозяйственного ведения участки сетей. </w:t>
      </w:r>
    </w:p>
    <w:p w14:paraId="14EAB954" w14:textId="16A673C8" w:rsidR="00FC76F1" w:rsidRPr="00FC76F1" w:rsidRDefault="00FC76F1" w:rsidP="00FC76F1">
      <w:pPr>
        <w:ind w:firstLine="709"/>
        <w:rPr>
          <w:sz w:val="26"/>
          <w:szCs w:val="26"/>
        </w:rPr>
      </w:pPr>
      <w:r w:rsidRPr="00FC76F1">
        <w:rPr>
          <w:sz w:val="26"/>
          <w:szCs w:val="26"/>
        </w:rPr>
        <w:t>Для оценки состояния городского хозяйства особое значение имеют показатели, отражающие техническую сохранность инфраструктуры, к</w:t>
      </w:r>
      <w:r w:rsidR="00C84518">
        <w:rPr>
          <w:sz w:val="26"/>
          <w:szCs w:val="26"/>
        </w:rPr>
        <w:t>оторые представлены в таблице 32</w:t>
      </w:r>
      <w:r w:rsidRPr="00FC76F1">
        <w:rPr>
          <w:sz w:val="26"/>
          <w:szCs w:val="26"/>
        </w:rPr>
        <w:t>.</w:t>
      </w:r>
    </w:p>
    <w:p w14:paraId="0BD489EF" w14:textId="0BC15806" w:rsidR="00FC76F1" w:rsidRPr="00FC76F1" w:rsidRDefault="00FC76F1" w:rsidP="00FC76F1">
      <w:pPr>
        <w:spacing w:after="120"/>
        <w:jc w:val="right"/>
        <w:rPr>
          <w:rFonts w:eastAsia="Calibri"/>
          <w:sz w:val="26"/>
          <w:szCs w:val="26"/>
        </w:rPr>
      </w:pPr>
      <w:r w:rsidRPr="00FC76F1">
        <w:rPr>
          <w:rFonts w:eastAsia="Calibri"/>
          <w:sz w:val="26"/>
          <w:szCs w:val="26"/>
        </w:rPr>
        <w:t>Таблица 3</w:t>
      </w:r>
      <w:r w:rsidR="00C84518">
        <w:rPr>
          <w:rFonts w:eastAsia="Calibri"/>
          <w:sz w:val="26"/>
          <w:szCs w:val="26"/>
        </w:rPr>
        <w:t>2</w:t>
      </w:r>
    </w:p>
    <w:p w14:paraId="73BC5510" w14:textId="31F95FCD" w:rsidR="00FC76F1" w:rsidRPr="00FC76F1" w:rsidRDefault="00FC76F1" w:rsidP="00FC76F1">
      <w:pPr>
        <w:spacing w:after="120"/>
        <w:jc w:val="center"/>
        <w:rPr>
          <w:rFonts w:eastAsia="Calibri"/>
          <w:sz w:val="26"/>
          <w:szCs w:val="26"/>
        </w:rPr>
      </w:pPr>
      <w:r w:rsidRPr="00FC76F1">
        <w:rPr>
          <w:sz w:val="26"/>
          <w:szCs w:val="26"/>
        </w:rPr>
        <w:t>Динамика показателей, характеризующих состояние городского хозяйства</w:t>
      </w:r>
      <w:r w:rsidR="00083C79">
        <w:rPr>
          <w:rStyle w:val="afd"/>
          <w:sz w:val="26"/>
          <w:szCs w:val="26"/>
        </w:rPr>
        <w:footnoteReference w:id="15"/>
      </w:r>
    </w:p>
    <w:tbl>
      <w:tblPr>
        <w:tblW w:w="9370" w:type="dxa"/>
        <w:jc w:val="center"/>
        <w:tblLayout w:type="fixed"/>
        <w:tblLook w:val="0000" w:firstRow="0" w:lastRow="0" w:firstColumn="0" w:lastColumn="0" w:noHBand="0" w:noVBand="0"/>
      </w:tblPr>
      <w:tblGrid>
        <w:gridCol w:w="696"/>
        <w:gridCol w:w="3288"/>
        <w:gridCol w:w="993"/>
        <w:gridCol w:w="1701"/>
        <w:gridCol w:w="1275"/>
        <w:gridCol w:w="1417"/>
      </w:tblGrid>
      <w:tr w:rsidR="00FC76F1" w:rsidRPr="00FC76F1" w14:paraId="3F84438E" w14:textId="77777777" w:rsidTr="00FC76F1">
        <w:trPr>
          <w:trHeight w:val="865"/>
          <w:tblHeader/>
          <w:jc w:val="center"/>
        </w:trPr>
        <w:tc>
          <w:tcPr>
            <w:tcW w:w="696" w:type="dxa"/>
            <w:tcBorders>
              <w:top w:val="single" w:sz="4" w:space="0" w:color="auto"/>
              <w:left w:val="single" w:sz="4" w:space="0" w:color="auto"/>
              <w:bottom w:val="single" w:sz="4" w:space="0" w:color="auto"/>
              <w:right w:val="single" w:sz="4" w:space="0" w:color="auto"/>
            </w:tcBorders>
            <w:shd w:val="clear" w:color="auto" w:fill="C7CCE4"/>
            <w:vAlign w:val="center"/>
          </w:tcPr>
          <w:p w14:paraId="1B182C58" w14:textId="77777777" w:rsidR="00FC76F1" w:rsidRPr="00FC76F1" w:rsidRDefault="00FC76F1" w:rsidP="00FC76F1">
            <w:pPr>
              <w:jc w:val="center"/>
              <w:rPr>
                <w:b/>
                <w:sz w:val="18"/>
                <w:szCs w:val="18"/>
              </w:rPr>
            </w:pPr>
            <w:bookmarkStart w:id="58" w:name="RANGE!B3:E52"/>
            <w:r w:rsidRPr="00FC76F1">
              <w:rPr>
                <w:b/>
                <w:sz w:val="18"/>
                <w:szCs w:val="18"/>
              </w:rPr>
              <w:t>№</w:t>
            </w:r>
            <w:r w:rsidRPr="00FC76F1">
              <w:rPr>
                <w:b/>
                <w:sz w:val="18"/>
                <w:szCs w:val="18"/>
              </w:rPr>
              <w:br/>
              <w:t>п</w:t>
            </w:r>
            <w:bookmarkEnd w:id="58"/>
            <w:r w:rsidRPr="00FC76F1">
              <w:rPr>
                <w:b/>
                <w:sz w:val="18"/>
                <w:szCs w:val="18"/>
              </w:rPr>
              <w:t>/п</w:t>
            </w:r>
          </w:p>
        </w:tc>
        <w:tc>
          <w:tcPr>
            <w:tcW w:w="3288" w:type="dxa"/>
            <w:tcBorders>
              <w:top w:val="single" w:sz="4" w:space="0" w:color="auto"/>
              <w:left w:val="nil"/>
              <w:bottom w:val="single" w:sz="4" w:space="0" w:color="auto"/>
              <w:right w:val="single" w:sz="4" w:space="0" w:color="auto"/>
            </w:tcBorders>
            <w:shd w:val="clear" w:color="auto" w:fill="C7CCE4"/>
            <w:vAlign w:val="center"/>
          </w:tcPr>
          <w:p w14:paraId="0969E43E" w14:textId="77777777" w:rsidR="00FC76F1" w:rsidRPr="00FC76F1" w:rsidRDefault="00FC76F1" w:rsidP="00FC76F1">
            <w:pPr>
              <w:jc w:val="center"/>
              <w:rPr>
                <w:b/>
                <w:bCs/>
                <w:sz w:val="18"/>
                <w:szCs w:val="18"/>
              </w:rPr>
            </w:pPr>
            <w:r w:rsidRPr="00FC76F1">
              <w:rPr>
                <w:b/>
                <w:bCs/>
                <w:sz w:val="18"/>
                <w:szCs w:val="18"/>
              </w:rPr>
              <w:t>Наименование показателя</w:t>
            </w:r>
          </w:p>
        </w:tc>
        <w:tc>
          <w:tcPr>
            <w:tcW w:w="993" w:type="dxa"/>
            <w:tcBorders>
              <w:top w:val="single" w:sz="4" w:space="0" w:color="auto"/>
              <w:left w:val="nil"/>
              <w:bottom w:val="single" w:sz="4" w:space="0" w:color="auto"/>
              <w:right w:val="single" w:sz="4" w:space="0" w:color="auto"/>
            </w:tcBorders>
            <w:shd w:val="clear" w:color="auto" w:fill="C7CCE4"/>
            <w:vAlign w:val="center"/>
          </w:tcPr>
          <w:p w14:paraId="3E65E1CF" w14:textId="77777777" w:rsidR="00FC76F1" w:rsidRPr="00FC76F1" w:rsidRDefault="00FC76F1" w:rsidP="00FC76F1">
            <w:pPr>
              <w:jc w:val="center"/>
              <w:rPr>
                <w:b/>
                <w:sz w:val="18"/>
                <w:szCs w:val="18"/>
              </w:rPr>
            </w:pPr>
            <w:r w:rsidRPr="00FC76F1">
              <w:rPr>
                <w:b/>
                <w:sz w:val="18"/>
                <w:szCs w:val="18"/>
              </w:rPr>
              <w:t>Ед. изм.</w:t>
            </w:r>
          </w:p>
        </w:tc>
        <w:tc>
          <w:tcPr>
            <w:tcW w:w="1701" w:type="dxa"/>
            <w:tcBorders>
              <w:top w:val="single" w:sz="4" w:space="0" w:color="auto"/>
              <w:left w:val="single" w:sz="4" w:space="0" w:color="auto"/>
              <w:bottom w:val="single" w:sz="4" w:space="0" w:color="auto"/>
              <w:right w:val="single" w:sz="4" w:space="0" w:color="auto"/>
            </w:tcBorders>
            <w:shd w:val="clear" w:color="auto" w:fill="C7CCE4"/>
            <w:vAlign w:val="center"/>
          </w:tcPr>
          <w:p w14:paraId="6594A062" w14:textId="7A5D9583" w:rsidR="00FC76F1" w:rsidRPr="00FC76F1" w:rsidRDefault="00FC76F1" w:rsidP="00AD3FAD">
            <w:pPr>
              <w:jc w:val="center"/>
              <w:rPr>
                <w:b/>
                <w:sz w:val="18"/>
                <w:szCs w:val="18"/>
              </w:rPr>
            </w:pPr>
            <w:r w:rsidRPr="00FC76F1">
              <w:rPr>
                <w:b/>
                <w:sz w:val="18"/>
                <w:szCs w:val="18"/>
              </w:rPr>
              <w:t>01.10.2024</w:t>
            </w:r>
          </w:p>
        </w:tc>
        <w:tc>
          <w:tcPr>
            <w:tcW w:w="1275" w:type="dxa"/>
            <w:tcBorders>
              <w:top w:val="single" w:sz="4" w:space="0" w:color="auto"/>
              <w:left w:val="nil"/>
              <w:bottom w:val="single" w:sz="4" w:space="0" w:color="auto"/>
              <w:right w:val="single" w:sz="4" w:space="0" w:color="auto"/>
            </w:tcBorders>
            <w:shd w:val="clear" w:color="auto" w:fill="C7CCE4"/>
            <w:vAlign w:val="center"/>
          </w:tcPr>
          <w:p w14:paraId="11D9B5CF" w14:textId="77777777" w:rsidR="00FC76F1" w:rsidRPr="00FC76F1" w:rsidRDefault="00FC76F1" w:rsidP="00FC76F1">
            <w:pPr>
              <w:jc w:val="center"/>
              <w:rPr>
                <w:b/>
                <w:sz w:val="18"/>
                <w:szCs w:val="18"/>
              </w:rPr>
            </w:pPr>
            <w:r w:rsidRPr="00FC76F1">
              <w:rPr>
                <w:b/>
                <w:sz w:val="18"/>
                <w:szCs w:val="18"/>
              </w:rPr>
              <w:t>01.10.2025</w:t>
            </w:r>
          </w:p>
        </w:tc>
        <w:tc>
          <w:tcPr>
            <w:tcW w:w="1417" w:type="dxa"/>
            <w:tcBorders>
              <w:top w:val="single" w:sz="4" w:space="0" w:color="auto"/>
              <w:left w:val="nil"/>
              <w:bottom w:val="single" w:sz="4" w:space="0" w:color="auto"/>
              <w:right w:val="single" w:sz="4" w:space="0" w:color="auto"/>
            </w:tcBorders>
            <w:shd w:val="clear" w:color="auto" w:fill="C7CCE4"/>
            <w:vAlign w:val="center"/>
          </w:tcPr>
          <w:p w14:paraId="68207062" w14:textId="77777777" w:rsidR="00FC76F1" w:rsidRPr="00FC76F1" w:rsidRDefault="00FC76F1" w:rsidP="00FC76F1">
            <w:pPr>
              <w:jc w:val="center"/>
              <w:rPr>
                <w:b/>
                <w:sz w:val="18"/>
                <w:szCs w:val="18"/>
                <w:vertAlign w:val="superscript"/>
              </w:rPr>
            </w:pPr>
            <w:r w:rsidRPr="00FC76F1">
              <w:rPr>
                <w:b/>
                <w:sz w:val="18"/>
                <w:szCs w:val="18"/>
              </w:rPr>
              <w:t>2025</w:t>
            </w:r>
            <w:r w:rsidRPr="00FC76F1">
              <w:rPr>
                <w:b/>
                <w:sz w:val="18"/>
                <w:szCs w:val="18"/>
              </w:rPr>
              <w:br/>
              <w:t xml:space="preserve">(ожидаемое исполнение) </w:t>
            </w:r>
          </w:p>
        </w:tc>
      </w:tr>
      <w:tr w:rsidR="00FC76F1" w:rsidRPr="00FC76F1" w14:paraId="4446F34B" w14:textId="77777777" w:rsidTr="002C55DC">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208443" w14:textId="77777777" w:rsidR="00FC76F1" w:rsidRPr="00FC76F1" w:rsidRDefault="00FC76F1" w:rsidP="00FC76F1">
            <w:pPr>
              <w:jc w:val="center"/>
              <w:rPr>
                <w:sz w:val="18"/>
                <w:szCs w:val="18"/>
              </w:rPr>
            </w:pPr>
            <w:r w:rsidRPr="00FC76F1">
              <w:rPr>
                <w:sz w:val="18"/>
                <w:szCs w:val="18"/>
              </w:rPr>
              <w:t>1</w:t>
            </w:r>
          </w:p>
        </w:tc>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0A7EEAD7" w14:textId="77777777" w:rsidR="00FC76F1" w:rsidRPr="00FC76F1" w:rsidRDefault="00FC76F1" w:rsidP="00FC76F1">
            <w:pPr>
              <w:jc w:val="left"/>
              <w:rPr>
                <w:sz w:val="18"/>
                <w:szCs w:val="18"/>
              </w:rPr>
            </w:pPr>
            <w:r w:rsidRPr="00FC76F1">
              <w:rPr>
                <w:sz w:val="18"/>
                <w:szCs w:val="18"/>
              </w:rPr>
              <w:t>Уровень износа электрических сетей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203EE2E" w14:textId="77777777" w:rsidR="00FC76F1" w:rsidRPr="00FC76F1" w:rsidRDefault="00FC76F1" w:rsidP="00FC76F1">
            <w:pPr>
              <w:jc w:val="center"/>
              <w:rPr>
                <w:sz w:val="18"/>
                <w:szCs w:val="18"/>
              </w:rPr>
            </w:pPr>
            <w:r w:rsidRPr="00FC76F1">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53DC5" w14:textId="7B4EE53C" w:rsidR="00FC76F1" w:rsidRPr="002D1FF8" w:rsidRDefault="00083C79" w:rsidP="00FC76F1">
            <w:pPr>
              <w:ind w:firstLineChars="100" w:firstLine="180"/>
              <w:jc w:val="center"/>
              <w:rPr>
                <w:sz w:val="18"/>
                <w:szCs w:val="18"/>
              </w:rPr>
            </w:pPr>
            <w:r w:rsidRPr="002D1FF8">
              <w:rPr>
                <w:sz w:val="18"/>
                <w:szCs w:val="18"/>
              </w:rPr>
              <w:t>72,1</w:t>
            </w:r>
            <w:r w:rsidR="00511BF3" w:rsidRPr="002D1FF8">
              <w:rPr>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F66FD" w14:textId="1973007A" w:rsidR="00FC76F1" w:rsidRPr="00E527B2" w:rsidRDefault="00083C79" w:rsidP="00FC76F1">
            <w:pPr>
              <w:ind w:firstLineChars="100" w:firstLine="180"/>
              <w:jc w:val="center"/>
              <w:rPr>
                <w:sz w:val="18"/>
                <w:szCs w:val="18"/>
              </w:rPr>
            </w:pPr>
            <w:r>
              <w:rPr>
                <w:sz w:val="18"/>
                <w:szCs w:val="18"/>
              </w:rPr>
              <w:t>73,7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0EC923" w14:textId="574B6CD3" w:rsidR="00FC76F1" w:rsidRPr="00E527B2" w:rsidRDefault="00083C79" w:rsidP="00FC76F1">
            <w:pPr>
              <w:ind w:firstLineChars="100" w:firstLine="180"/>
              <w:jc w:val="center"/>
              <w:rPr>
                <w:sz w:val="18"/>
                <w:szCs w:val="18"/>
              </w:rPr>
            </w:pPr>
            <w:r>
              <w:rPr>
                <w:sz w:val="18"/>
                <w:szCs w:val="18"/>
              </w:rPr>
              <w:t>73,7</w:t>
            </w:r>
          </w:p>
        </w:tc>
      </w:tr>
      <w:tr w:rsidR="00FC76F1" w:rsidRPr="00FC76F1" w14:paraId="12FC4ACC" w14:textId="77777777" w:rsidTr="002C55DC">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F06B32" w14:textId="77777777" w:rsidR="00FC76F1" w:rsidRPr="00FC76F1" w:rsidRDefault="00FC76F1" w:rsidP="00FC76F1">
            <w:pPr>
              <w:jc w:val="center"/>
              <w:rPr>
                <w:sz w:val="18"/>
                <w:szCs w:val="18"/>
              </w:rPr>
            </w:pPr>
            <w:r w:rsidRPr="00FC76F1">
              <w:rPr>
                <w:sz w:val="18"/>
                <w:szCs w:val="18"/>
              </w:rPr>
              <w:t>2</w:t>
            </w:r>
          </w:p>
        </w:tc>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524D4D08" w14:textId="77777777" w:rsidR="00FC76F1" w:rsidRPr="00FC76F1" w:rsidRDefault="00FC76F1" w:rsidP="00FC76F1">
            <w:pPr>
              <w:jc w:val="left"/>
              <w:rPr>
                <w:sz w:val="18"/>
                <w:szCs w:val="18"/>
              </w:rPr>
            </w:pPr>
            <w:r w:rsidRPr="00FC76F1">
              <w:rPr>
                <w:sz w:val="18"/>
                <w:szCs w:val="18"/>
              </w:rPr>
              <w:t>Протяженность сетей теплоснабжения</w:t>
            </w:r>
            <w:r w:rsidRPr="00FC76F1">
              <w:rPr>
                <w:sz w:val="18"/>
                <w:szCs w:val="18"/>
                <w:vertAlign w:val="superscript"/>
              </w:rPr>
              <w:footnoteReference w:id="16"/>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A910D16" w14:textId="77777777" w:rsidR="00FC76F1" w:rsidRPr="00FC76F1" w:rsidRDefault="00FC76F1" w:rsidP="00FC76F1">
            <w:pPr>
              <w:jc w:val="center"/>
              <w:rPr>
                <w:sz w:val="18"/>
                <w:szCs w:val="18"/>
              </w:rPr>
            </w:pPr>
            <w:r w:rsidRPr="00FC76F1">
              <w:rPr>
                <w:sz w:val="18"/>
                <w:szCs w:val="18"/>
              </w:rPr>
              <w:t>км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FF563" w14:textId="77777777" w:rsidR="00FC76F1" w:rsidRPr="002D1FF8" w:rsidRDefault="00FC76F1" w:rsidP="00FC76F1">
            <w:pPr>
              <w:ind w:firstLineChars="100" w:firstLine="180"/>
              <w:jc w:val="center"/>
              <w:rPr>
                <w:sz w:val="18"/>
                <w:szCs w:val="18"/>
              </w:rPr>
            </w:pPr>
            <w:r w:rsidRPr="002D1FF8">
              <w:rPr>
                <w:sz w:val="18"/>
                <w:szCs w:val="18"/>
              </w:rPr>
              <w:t>327,5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59C1F" w14:textId="77777777" w:rsidR="00FC76F1" w:rsidRPr="00E527B2" w:rsidRDefault="00FC76F1" w:rsidP="00FC76F1">
            <w:pPr>
              <w:ind w:firstLineChars="100" w:firstLine="180"/>
              <w:jc w:val="center"/>
              <w:rPr>
                <w:sz w:val="18"/>
                <w:szCs w:val="18"/>
              </w:rPr>
            </w:pPr>
            <w:r w:rsidRPr="00E527B2">
              <w:rPr>
                <w:sz w:val="18"/>
                <w:szCs w:val="18"/>
              </w:rPr>
              <w:t>327,5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B234433" w14:textId="77777777" w:rsidR="00FC76F1" w:rsidRPr="00E527B2" w:rsidRDefault="00FC76F1" w:rsidP="00FC76F1">
            <w:pPr>
              <w:ind w:firstLineChars="100" w:firstLine="180"/>
              <w:jc w:val="center"/>
              <w:rPr>
                <w:sz w:val="18"/>
                <w:szCs w:val="18"/>
              </w:rPr>
            </w:pPr>
            <w:r w:rsidRPr="00E527B2">
              <w:rPr>
                <w:sz w:val="18"/>
                <w:szCs w:val="18"/>
              </w:rPr>
              <w:t>327,5</w:t>
            </w:r>
          </w:p>
        </w:tc>
      </w:tr>
      <w:tr w:rsidR="00FC76F1" w:rsidRPr="00FC76F1" w14:paraId="0A364635" w14:textId="77777777" w:rsidTr="002C55DC">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CE27BB" w14:textId="77777777" w:rsidR="00FC76F1" w:rsidRPr="00FC76F1" w:rsidRDefault="00FC76F1" w:rsidP="00FC76F1">
            <w:pPr>
              <w:jc w:val="center"/>
              <w:rPr>
                <w:sz w:val="18"/>
                <w:szCs w:val="18"/>
              </w:rPr>
            </w:pPr>
            <w:r w:rsidRPr="00FC76F1">
              <w:rPr>
                <w:sz w:val="18"/>
                <w:szCs w:val="18"/>
              </w:rPr>
              <w:t>3</w:t>
            </w:r>
          </w:p>
        </w:tc>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46D736E8" w14:textId="77777777" w:rsidR="00FC76F1" w:rsidRPr="00FC76F1" w:rsidRDefault="00FC76F1" w:rsidP="00FC76F1">
            <w:pPr>
              <w:jc w:val="left"/>
              <w:rPr>
                <w:sz w:val="18"/>
                <w:szCs w:val="18"/>
              </w:rPr>
            </w:pPr>
            <w:r w:rsidRPr="00FC76F1">
              <w:rPr>
                <w:sz w:val="18"/>
                <w:szCs w:val="18"/>
              </w:rPr>
              <w:t>Уровень износа тепловых сетей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962336E" w14:textId="77777777" w:rsidR="00FC76F1" w:rsidRPr="00FC76F1" w:rsidRDefault="00FC76F1" w:rsidP="00FC76F1">
            <w:pPr>
              <w:jc w:val="center"/>
              <w:rPr>
                <w:sz w:val="18"/>
                <w:szCs w:val="18"/>
              </w:rPr>
            </w:pPr>
            <w:r w:rsidRPr="00FC76F1">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BD1EF" w14:textId="77777777" w:rsidR="00FC76F1" w:rsidRPr="002D1FF8" w:rsidRDefault="00FC76F1" w:rsidP="00FC76F1">
            <w:pPr>
              <w:ind w:firstLineChars="100" w:firstLine="180"/>
              <w:jc w:val="center"/>
              <w:rPr>
                <w:sz w:val="18"/>
                <w:szCs w:val="18"/>
              </w:rPr>
            </w:pPr>
            <w:r w:rsidRPr="002D1FF8">
              <w:rPr>
                <w:sz w:val="18"/>
                <w:szCs w:val="18"/>
              </w:rPr>
              <w:t>76,0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1A8E5" w14:textId="706F99D6" w:rsidR="00FC76F1" w:rsidRPr="00E527B2" w:rsidRDefault="00083C79" w:rsidP="00FC76F1">
            <w:pPr>
              <w:ind w:firstLineChars="100" w:firstLine="180"/>
              <w:jc w:val="center"/>
              <w:rPr>
                <w:sz w:val="18"/>
                <w:szCs w:val="18"/>
              </w:rPr>
            </w:pPr>
            <w:r>
              <w:rPr>
                <w:sz w:val="18"/>
                <w:szCs w:val="18"/>
              </w:rPr>
              <w:t>74,1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70948B0" w14:textId="06237C1C" w:rsidR="00FC76F1" w:rsidRPr="00E527B2" w:rsidRDefault="00083C79" w:rsidP="00FC76F1">
            <w:pPr>
              <w:ind w:firstLineChars="100" w:firstLine="180"/>
              <w:jc w:val="center"/>
              <w:rPr>
                <w:sz w:val="18"/>
                <w:szCs w:val="18"/>
              </w:rPr>
            </w:pPr>
            <w:r w:rsidRPr="00083C79">
              <w:rPr>
                <w:sz w:val="18"/>
                <w:szCs w:val="18"/>
              </w:rPr>
              <w:t>75,1</w:t>
            </w:r>
          </w:p>
        </w:tc>
      </w:tr>
      <w:tr w:rsidR="00FC76F1" w:rsidRPr="00FC76F1" w14:paraId="548A0807" w14:textId="77777777" w:rsidTr="002C55DC">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30108E" w14:textId="77777777" w:rsidR="00FC76F1" w:rsidRPr="00FC76F1" w:rsidRDefault="00FC76F1" w:rsidP="00FC76F1">
            <w:pPr>
              <w:jc w:val="center"/>
              <w:rPr>
                <w:sz w:val="18"/>
                <w:szCs w:val="18"/>
              </w:rPr>
            </w:pPr>
            <w:r w:rsidRPr="00FC76F1">
              <w:rPr>
                <w:sz w:val="18"/>
                <w:szCs w:val="18"/>
              </w:rPr>
              <w:t>4</w:t>
            </w:r>
          </w:p>
        </w:tc>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51F8055B" w14:textId="77777777" w:rsidR="00FC76F1" w:rsidRPr="00FC76F1" w:rsidRDefault="00FC76F1" w:rsidP="00FC76F1">
            <w:pPr>
              <w:jc w:val="left"/>
              <w:rPr>
                <w:sz w:val="18"/>
                <w:szCs w:val="18"/>
              </w:rPr>
            </w:pPr>
            <w:r w:rsidRPr="00FC76F1">
              <w:rPr>
                <w:sz w:val="18"/>
                <w:szCs w:val="18"/>
              </w:rPr>
              <w:t>Уровень износа систем водоснабжения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2F251DF" w14:textId="77777777" w:rsidR="00FC76F1" w:rsidRPr="00FC76F1" w:rsidRDefault="00FC76F1" w:rsidP="00FC76F1">
            <w:pPr>
              <w:jc w:val="center"/>
              <w:rPr>
                <w:sz w:val="18"/>
                <w:szCs w:val="18"/>
              </w:rPr>
            </w:pPr>
            <w:r w:rsidRPr="00FC76F1">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B9B60" w14:textId="21C36561" w:rsidR="00FC76F1" w:rsidRPr="002D1FF8" w:rsidRDefault="00083C79" w:rsidP="00FC76F1">
            <w:pPr>
              <w:ind w:firstLineChars="100" w:firstLine="180"/>
              <w:jc w:val="center"/>
              <w:rPr>
                <w:sz w:val="18"/>
                <w:szCs w:val="18"/>
              </w:rPr>
            </w:pPr>
            <w:r w:rsidRPr="002D1FF8">
              <w:rPr>
                <w:sz w:val="18"/>
                <w:szCs w:val="18"/>
              </w:rPr>
              <w:t>87,8</w:t>
            </w:r>
            <w:r w:rsidR="00511BF3" w:rsidRPr="002D1FF8">
              <w:rPr>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C470AB" w14:textId="18D5E4CC" w:rsidR="00FC76F1" w:rsidRPr="00E527B2" w:rsidRDefault="00083C79" w:rsidP="00FC76F1">
            <w:pPr>
              <w:ind w:firstLineChars="100" w:firstLine="180"/>
              <w:jc w:val="center"/>
              <w:rPr>
                <w:sz w:val="18"/>
                <w:szCs w:val="18"/>
              </w:rPr>
            </w:pPr>
            <w:r>
              <w:rPr>
                <w:sz w:val="18"/>
                <w:szCs w:val="18"/>
              </w:rPr>
              <w:t>87,4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D230BD7" w14:textId="0FF4EA60" w:rsidR="00FC76F1" w:rsidRPr="00E527B2" w:rsidRDefault="00083C79" w:rsidP="00FC76F1">
            <w:pPr>
              <w:ind w:firstLineChars="100" w:firstLine="180"/>
              <w:jc w:val="center"/>
              <w:rPr>
                <w:sz w:val="18"/>
                <w:szCs w:val="18"/>
              </w:rPr>
            </w:pPr>
            <w:r>
              <w:rPr>
                <w:sz w:val="18"/>
                <w:szCs w:val="18"/>
              </w:rPr>
              <w:t>88,1</w:t>
            </w:r>
          </w:p>
        </w:tc>
      </w:tr>
      <w:tr w:rsidR="00FC76F1" w:rsidRPr="00FC76F1" w14:paraId="3B34DD69" w14:textId="77777777" w:rsidTr="002C55DC">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62D4FA" w14:textId="77777777" w:rsidR="00FC76F1" w:rsidRPr="00FC76F1" w:rsidRDefault="00FC76F1" w:rsidP="00FC76F1">
            <w:pPr>
              <w:jc w:val="center"/>
              <w:rPr>
                <w:sz w:val="18"/>
                <w:szCs w:val="18"/>
              </w:rPr>
            </w:pPr>
            <w:r w:rsidRPr="00FC76F1">
              <w:rPr>
                <w:sz w:val="18"/>
                <w:szCs w:val="18"/>
              </w:rPr>
              <w:t>5</w:t>
            </w:r>
          </w:p>
        </w:tc>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40914BE5" w14:textId="77777777" w:rsidR="00FC76F1" w:rsidRPr="00FC76F1" w:rsidRDefault="00FC76F1" w:rsidP="00FC76F1">
            <w:pPr>
              <w:jc w:val="left"/>
              <w:rPr>
                <w:sz w:val="18"/>
                <w:szCs w:val="18"/>
              </w:rPr>
            </w:pPr>
            <w:r w:rsidRPr="00FC76F1">
              <w:rPr>
                <w:sz w:val="18"/>
                <w:szCs w:val="18"/>
              </w:rPr>
              <w:t>Уровень износа канализационных сетей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1195833" w14:textId="77777777" w:rsidR="00FC76F1" w:rsidRPr="00FC76F1" w:rsidRDefault="00FC76F1" w:rsidP="00FC76F1">
            <w:pPr>
              <w:jc w:val="center"/>
              <w:rPr>
                <w:sz w:val="18"/>
                <w:szCs w:val="18"/>
              </w:rPr>
            </w:pPr>
            <w:r w:rsidRPr="00FC76F1">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59655B" w14:textId="3FCA62FA" w:rsidR="00FC76F1" w:rsidRPr="002D1FF8" w:rsidRDefault="00083C79" w:rsidP="00FC76F1">
            <w:pPr>
              <w:ind w:firstLineChars="100" w:firstLine="180"/>
              <w:jc w:val="center"/>
              <w:rPr>
                <w:sz w:val="18"/>
                <w:szCs w:val="18"/>
              </w:rPr>
            </w:pPr>
            <w:r w:rsidRPr="002D1FF8">
              <w:rPr>
                <w:sz w:val="18"/>
                <w:szCs w:val="18"/>
              </w:rPr>
              <w:t>88,8</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92432D" w14:textId="1CD9DC9C" w:rsidR="00FC76F1" w:rsidRPr="00E527B2" w:rsidRDefault="00083C79" w:rsidP="00FC76F1">
            <w:pPr>
              <w:ind w:firstLineChars="100" w:firstLine="180"/>
              <w:jc w:val="center"/>
              <w:rPr>
                <w:sz w:val="18"/>
                <w:szCs w:val="18"/>
              </w:rPr>
            </w:pPr>
            <w:r>
              <w:rPr>
                <w:sz w:val="18"/>
                <w:szCs w:val="18"/>
              </w:rPr>
              <w:t>88,0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A27FD80" w14:textId="42727E88" w:rsidR="00FC76F1" w:rsidRPr="00E527B2" w:rsidRDefault="00083C79" w:rsidP="00FC76F1">
            <w:pPr>
              <w:ind w:firstLineChars="100" w:firstLine="180"/>
              <w:jc w:val="center"/>
              <w:rPr>
                <w:sz w:val="18"/>
                <w:szCs w:val="18"/>
              </w:rPr>
            </w:pPr>
            <w:r>
              <w:rPr>
                <w:sz w:val="18"/>
                <w:szCs w:val="18"/>
              </w:rPr>
              <w:t>88,8</w:t>
            </w:r>
          </w:p>
        </w:tc>
      </w:tr>
      <w:tr w:rsidR="00FC76F1" w:rsidRPr="00FC76F1" w14:paraId="0B25D027" w14:textId="77777777" w:rsidTr="002C55DC">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1ECAAD" w14:textId="77777777" w:rsidR="00FC76F1" w:rsidRPr="00FC76F1" w:rsidRDefault="00FC76F1" w:rsidP="00FC76F1">
            <w:pPr>
              <w:jc w:val="center"/>
              <w:rPr>
                <w:sz w:val="18"/>
                <w:szCs w:val="18"/>
              </w:rPr>
            </w:pPr>
            <w:r w:rsidRPr="00FC76F1">
              <w:rPr>
                <w:sz w:val="18"/>
                <w:szCs w:val="18"/>
              </w:rPr>
              <w:t>6</w:t>
            </w:r>
          </w:p>
        </w:tc>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16523E45" w14:textId="77777777" w:rsidR="00FC76F1" w:rsidRPr="00FC76F1" w:rsidRDefault="00FC76F1" w:rsidP="00FC76F1">
            <w:pPr>
              <w:jc w:val="left"/>
              <w:rPr>
                <w:sz w:val="18"/>
                <w:szCs w:val="18"/>
              </w:rPr>
            </w:pPr>
            <w:r w:rsidRPr="00FC76F1">
              <w:rPr>
                <w:sz w:val="18"/>
                <w:szCs w:val="18"/>
              </w:rPr>
              <w:t>Доля изношенных инженерных сетей (тепловые, водопроводные, водоотведение)</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C2B9470" w14:textId="77777777" w:rsidR="00FC76F1" w:rsidRPr="00FC76F1" w:rsidRDefault="00FC76F1" w:rsidP="00FC76F1">
            <w:pPr>
              <w:jc w:val="center"/>
              <w:rPr>
                <w:sz w:val="18"/>
                <w:szCs w:val="18"/>
              </w:rPr>
            </w:pPr>
            <w:r w:rsidRPr="00FC76F1">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EA6F71" w14:textId="12980FBC" w:rsidR="00FC76F1" w:rsidRPr="00FC76F1" w:rsidRDefault="00083C79" w:rsidP="00083C79">
            <w:pPr>
              <w:ind w:firstLineChars="100" w:firstLine="180"/>
              <w:jc w:val="center"/>
              <w:rPr>
                <w:sz w:val="18"/>
                <w:szCs w:val="18"/>
              </w:rPr>
            </w:pPr>
            <w:r>
              <w:rPr>
                <w:sz w:val="18"/>
                <w:szCs w:val="18"/>
              </w:rPr>
              <w:t>78,6</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C22B79" w14:textId="10DAD7DF" w:rsidR="00FC76F1" w:rsidRPr="00FC76F1" w:rsidRDefault="00083C79" w:rsidP="00FC76F1">
            <w:pPr>
              <w:ind w:firstLineChars="100" w:firstLine="180"/>
              <w:jc w:val="center"/>
              <w:rPr>
                <w:sz w:val="18"/>
                <w:szCs w:val="18"/>
              </w:rPr>
            </w:pPr>
            <w:r>
              <w:rPr>
                <w:sz w:val="18"/>
                <w:szCs w:val="18"/>
              </w:rPr>
              <w:t>83,3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E0AB09A" w14:textId="464CD517" w:rsidR="00FC76F1" w:rsidRPr="00FC76F1" w:rsidRDefault="00083C79" w:rsidP="00FC76F1">
            <w:pPr>
              <w:ind w:firstLineChars="100" w:firstLine="180"/>
              <w:jc w:val="center"/>
              <w:rPr>
                <w:sz w:val="18"/>
                <w:szCs w:val="18"/>
              </w:rPr>
            </w:pPr>
            <w:r>
              <w:rPr>
                <w:sz w:val="18"/>
                <w:szCs w:val="18"/>
              </w:rPr>
              <w:t>83,7</w:t>
            </w:r>
          </w:p>
        </w:tc>
      </w:tr>
    </w:tbl>
    <w:p w14:paraId="44AF113B" w14:textId="05DE1274" w:rsidR="00FC76F1" w:rsidRDefault="00511BF3" w:rsidP="00511BF3">
      <w:pPr>
        <w:rPr>
          <w:sz w:val="26"/>
          <w:szCs w:val="26"/>
        </w:rPr>
      </w:pPr>
      <w:r w:rsidRPr="00511BF3">
        <w:rPr>
          <w:sz w:val="20"/>
          <w:szCs w:val="26"/>
        </w:rPr>
        <w:t>*сведения</w:t>
      </w:r>
      <w:r w:rsidR="00AD3FAD">
        <w:rPr>
          <w:sz w:val="20"/>
          <w:szCs w:val="26"/>
        </w:rPr>
        <w:t xml:space="preserve">, ранее представленные в итогах за 9 месяцев 2024 года, </w:t>
      </w:r>
      <w:r w:rsidRPr="00511BF3">
        <w:rPr>
          <w:sz w:val="20"/>
          <w:szCs w:val="26"/>
        </w:rPr>
        <w:t>уточнены</w:t>
      </w:r>
      <w:r w:rsidR="00AD3FAD">
        <w:rPr>
          <w:sz w:val="20"/>
          <w:szCs w:val="26"/>
        </w:rPr>
        <w:t xml:space="preserve"> по данным</w:t>
      </w:r>
      <w:r w:rsidRPr="00511BF3">
        <w:rPr>
          <w:sz w:val="20"/>
          <w:szCs w:val="26"/>
        </w:rPr>
        <w:t xml:space="preserve"> Управления городского хозяйства Администрации города Норильска</w:t>
      </w:r>
    </w:p>
    <w:p w14:paraId="2311CA9F" w14:textId="77777777" w:rsidR="00511BF3" w:rsidRPr="00511BF3" w:rsidRDefault="00511BF3" w:rsidP="00511BF3">
      <w:pPr>
        <w:rPr>
          <w:sz w:val="26"/>
          <w:szCs w:val="26"/>
        </w:rPr>
      </w:pPr>
    </w:p>
    <w:p w14:paraId="6B95DB14" w14:textId="77777777" w:rsidR="007E129F" w:rsidRPr="00C84518" w:rsidRDefault="007E129F" w:rsidP="007E129F">
      <w:pPr>
        <w:ind w:firstLine="709"/>
        <w:rPr>
          <w:bCs/>
          <w:sz w:val="26"/>
          <w:szCs w:val="20"/>
        </w:rPr>
      </w:pPr>
      <w:r w:rsidRPr="00C84518">
        <w:rPr>
          <w:sz w:val="26"/>
          <w:szCs w:val="26"/>
        </w:rPr>
        <w:t>Изменение уровня износа и доли изношенных тепловых, водопроводных сетей и сетей водоотведения связано с увеличением степени износа трубопроводов в соответствии с проведенной диагностикой и на основании нормативной амортизации.</w:t>
      </w:r>
    </w:p>
    <w:p w14:paraId="6F027D75" w14:textId="77777777" w:rsidR="007E129F" w:rsidRPr="00C84518" w:rsidRDefault="007E129F" w:rsidP="007E129F">
      <w:pPr>
        <w:widowControl w:val="0"/>
        <w:autoSpaceDE w:val="0"/>
        <w:autoSpaceDN w:val="0"/>
        <w:adjustRightInd w:val="0"/>
        <w:ind w:firstLine="708"/>
        <w:rPr>
          <w:sz w:val="26"/>
          <w:szCs w:val="26"/>
        </w:rPr>
      </w:pPr>
      <w:r w:rsidRPr="00C84518">
        <w:rPr>
          <w:sz w:val="26"/>
          <w:szCs w:val="26"/>
        </w:rPr>
        <w:t>Для повышения надежности коммунальных сетей в 2025 году проводится ремонт следующего коллекторного хозяйства:</w:t>
      </w:r>
    </w:p>
    <w:p w14:paraId="4D93E09F" w14:textId="77777777" w:rsidR="007E129F" w:rsidRPr="00C84518" w:rsidRDefault="007E129F" w:rsidP="007E129F">
      <w:pPr>
        <w:widowControl w:val="0"/>
        <w:autoSpaceDE w:val="0"/>
        <w:autoSpaceDN w:val="0"/>
        <w:adjustRightInd w:val="0"/>
        <w:ind w:firstLine="708"/>
        <w:rPr>
          <w:sz w:val="26"/>
          <w:szCs w:val="26"/>
        </w:rPr>
      </w:pPr>
      <w:r w:rsidRPr="00C84518">
        <w:rPr>
          <w:sz w:val="26"/>
          <w:szCs w:val="26"/>
        </w:rPr>
        <w:t>– в рамках Комплексного плана: капитальный ремонт коммуникационного коллектора по ул. Мира от КП ул. Московской до КП ул. Ленинградской (за счет внебюджетных средств);</w:t>
      </w:r>
    </w:p>
    <w:p w14:paraId="3D1D1BFD" w14:textId="47AD642A" w:rsidR="007E129F" w:rsidRPr="00C84518" w:rsidRDefault="007E129F" w:rsidP="007E129F">
      <w:pPr>
        <w:widowControl w:val="0"/>
        <w:autoSpaceDE w:val="0"/>
        <w:autoSpaceDN w:val="0"/>
        <w:adjustRightInd w:val="0"/>
        <w:ind w:firstLine="708"/>
        <w:rPr>
          <w:sz w:val="26"/>
          <w:szCs w:val="26"/>
        </w:rPr>
      </w:pPr>
      <w:r w:rsidRPr="00C84518">
        <w:rPr>
          <w:sz w:val="26"/>
          <w:szCs w:val="26"/>
        </w:rPr>
        <w:t>– в рамках МП «Реформирование и модернизация жилищно-коммунального хозяйства и повышение энергетической эффективности» (участие в региональном проекте «Модернизация коммунальной инфраструктуры») выделено бюджетное финансирование (федеральное, краевое и местное) на реконструкцию коммуникационного канала по ул. Нансена (от ул. Бегичева до ул. Хантайская);</w:t>
      </w:r>
    </w:p>
    <w:p w14:paraId="20C785CA" w14:textId="4507950F" w:rsidR="007E129F" w:rsidRPr="00C84518" w:rsidRDefault="007E129F" w:rsidP="007E129F">
      <w:pPr>
        <w:widowControl w:val="0"/>
        <w:autoSpaceDE w:val="0"/>
        <w:autoSpaceDN w:val="0"/>
        <w:adjustRightInd w:val="0"/>
        <w:ind w:firstLine="708"/>
        <w:rPr>
          <w:sz w:val="26"/>
          <w:szCs w:val="26"/>
        </w:rPr>
      </w:pPr>
      <w:r w:rsidRPr="00C84518">
        <w:rPr>
          <w:sz w:val="26"/>
          <w:szCs w:val="26"/>
        </w:rPr>
        <w:t>– в рамках МП «Комплексное социально-экономическое развитие города Норильска», а также за счет собственных средств МУП «Коммунальные объединенные системы» и средств займа публично-правовой компании «Фонд развития территорий»: строительно-монтажные работы по коллектору магистральный (р-н Талнах, ул. Бауманская, ТК4.3-4.4).</w:t>
      </w:r>
    </w:p>
    <w:p w14:paraId="5182D55A" w14:textId="77777777" w:rsidR="00D213FB" w:rsidRPr="00FC76F1" w:rsidRDefault="00D213FB" w:rsidP="00FC76F1">
      <w:pPr>
        <w:jc w:val="center"/>
        <w:rPr>
          <w:b/>
          <w:i/>
          <w:sz w:val="26"/>
          <w:szCs w:val="26"/>
        </w:rPr>
      </w:pPr>
    </w:p>
    <w:p w14:paraId="11CA88D7" w14:textId="38D6AF59" w:rsidR="00FC76F1" w:rsidRPr="00FC76F1" w:rsidRDefault="00FC76F1" w:rsidP="00FC76F1">
      <w:pPr>
        <w:jc w:val="center"/>
        <w:rPr>
          <w:b/>
          <w:i/>
          <w:sz w:val="26"/>
          <w:szCs w:val="26"/>
        </w:rPr>
      </w:pPr>
      <w:r w:rsidRPr="00FC76F1">
        <w:rPr>
          <w:b/>
          <w:i/>
          <w:sz w:val="26"/>
          <w:szCs w:val="26"/>
        </w:rPr>
        <w:t>Тарифная политика в области жилищно-коммунального хозяйства</w:t>
      </w:r>
    </w:p>
    <w:p w14:paraId="21F05468" w14:textId="77777777" w:rsidR="00FC76F1" w:rsidRPr="00FC76F1" w:rsidRDefault="00FC76F1" w:rsidP="00FC76F1">
      <w:pPr>
        <w:tabs>
          <w:tab w:val="left" w:pos="4495"/>
        </w:tabs>
        <w:ind w:firstLine="709"/>
        <w:jc w:val="left"/>
        <w:rPr>
          <w:b/>
          <w:i/>
          <w:sz w:val="26"/>
          <w:szCs w:val="26"/>
        </w:rPr>
      </w:pPr>
      <w:r w:rsidRPr="00FC76F1">
        <w:rPr>
          <w:b/>
          <w:i/>
          <w:sz w:val="26"/>
          <w:szCs w:val="26"/>
        </w:rPr>
        <w:tab/>
      </w:r>
    </w:p>
    <w:p w14:paraId="1BE2EB61" w14:textId="77777777" w:rsidR="00FC76F1" w:rsidRPr="00FC76F1" w:rsidRDefault="00FC76F1" w:rsidP="00FC76F1">
      <w:pPr>
        <w:ind w:firstLine="709"/>
        <w:rPr>
          <w:sz w:val="26"/>
          <w:szCs w:val="26"/>
        </w:rPr>
      </w:pPr>
      <w:r w:rsidRPr="00FC76F1">
        <w:rPr>
          <w:sz w:val="26"/>
          <w:szCs w:val="26"/>
        </w:rPr>
        <w:t>Тарифная политика в области жилищно-коммунального хозяйства является важным инструментом обеспечения устойчивого функционирования отрасли, социальной справедливости и сбалансированного экономического развития муниципального образования город Норильск.</w:t>
      </w:r>
    </w:p>
    <w:p w14:paraId="6B6CBAA8" w14:textId="77777777" w:rsidR="00FC76F1" w:rsidRPr="00FC76F1" w:rsidRDefault="00FC76F1" w:rsidP="00FC76F1">
      <w:pPr>
        <w:ind w:firstLine="709"/>
        <w:rPr>
          <w:sz w:val="26"/>
          <w:szCs w:val="26"/>
        </w:rPr>
      </w:pPr>
      <w:r w:rsidRPr="00FC76F1">
        <w:rPr>
          <w:sz w:val="26"/>
          <w:szCs w:val="26"/>
        </w:rPr>
        <w:t>В Красноярском крае регулирующим органом, устанавливающим тарифы на коммунальные услуги, является министерство тарифной политики Красноярского края.</w:t>
      </w:r>
    </w:p>
    <w:p w14:paraId="4541B7BE" w14:textId="77777777" w:rsidR="00FC76F1" w:rsidRPr="00FC76F1" w:rsidRDefault="00FC76F1" w:rsidP="00FC76F1">
      <w:pPr>
        <w:ind w:firstLine="709"/>
        <w:rPr>
          <w:sz w:val="26"/>
          <w:szCs w:val="26"/>
        </w:rPr>
      </w:pPr>
      <w:r w:rsidRPr="00FC76F1">
        <w:rPr>
          <w:sz w:val="26"/>
          <w:szCs w:val="26"/>
        </w:rPr>
        <w:t>По состоянию на 01.10.2025 года по городу Норильску величина предельной стоимости предоставляемых жилищно-коммунальных услуг на 1 кв.м. общей площади жилья в месяц установлена в размере 185,7 руб. (на 01.10.2024 – 171,1 руб.).</w:t>
      </w:r>
    </w:p>
    <w:p w14:paraId="0532BF7B" w14:textId="485B4965" w:rsidR="00FC76F1" w:rsidRPr="00FC76F1" w:rsidRDefault="00FC76F1" w:rsidP="00FC76F1">
      <w:pPr>
        <w:ind w:firstLine="709"/>
        <w:rPr>
          <w:sz w:val="26"/>
          <w:szCs w:val="26"/>
        </w:rPr>
      </w:pPr>
      <w:r w:rsidRPr="00FC76F1">
        <w:rPr>
          <w:sz w:val="26"/>
          <w:szCs w:val="26"/>
        </w:rPr>
        <w:t>В условиях изменяющейся экономической конъюнктуры анализ динамики тарифов на коммунальные услуги приобретает особую актуальность. В таблице 3</w:t>
      </w:r>
      <w:r w:rsidR="00C84518">
        <w:rPr>
          <w:sz w:val="26"/>
          <w:szCs w:val="26"/>
        </w:rPr>
        <w:t>3</w:t>
      </w:r>
      <w:r w:rsidRPr="00FC76F1">
        <w:rPr>
          <w:sz w:val="26"/>
          <w:szCs w:val="26"/>
        </w:rPr>
        <w:t xml:space="preserve"> представлен обзор изменения тарифов по основным видам услуг. </w:t>
      </w:r>
    </w:p>
    <w:p w14:paraId="06E881CB" w14:textId="77777777" w:rsidR="00FC76F1" w:rsidRPr="00FC76F1" w:rsidRDefault="00FC76F1" w:rsidP="00FC76F1">
      <w:pPr>
        <w:jc w:val="left"/>
        <w:rPr>
          <w:rFonts w:eastAsia="Calibri"/>
          <w:sz w:val="26"/>
          <w:szCs w:val="26"/>
          <w:highlight w:val="yellow"/>
        </w:rPr>
      </w:pPr>
    </w:p>
    <w:p w14:paraId="20C7ED63" w14:textId="5DA7CED5" w:rsidR="00FC76F1" w:rsidRPr="00FC76F1" w:rsidRDefault="00FC76F1" w:rsidP="00FC76F1">
      <w:pPr>
        <w:jc w:val="right"/>
        <w:rPr>
          <w:rFonts w:eastAsia="Calibri"/>
          <w:sz w:val="26"/>
          <w:szCs w:val="26"/>
        </w:rPr>
      </w:pPr>
      <w:r w:rsidRPr="00FC76F1">
        <w:rPr>
          <w:rFonts w:eastAsia="Calibri"/>
          <w:sz w:val="26"/>
          <w:szCs w:val="26"/>
        </w:rPr>
        <w:t xml:space="preserve">Таблица </w:t>
      </w:r>
      <w:r w:rsidR="00C84518">
        <w:rPr>
          <w:rFonts w:eastAsia="Calibri"/>
          <w:sz w:val="26"/>
          <w:szCs w:val="26"/>
        </w:rPr>
        <w:t>33</w:t>
      </w:r>
    </w:p>
    <w:p w14:paraId="30EAC1FD" w14:textId="77777777" w:rsidR="00FC76F1" w:rsidRPr="00FC76F1" w:rsidRDefault="00FC76F1" w:rsidP="00FC76F1">
      <w:pPr>
        <w:spacing w:after="120"/>
        <w:jc w:val="center"/>
        <w:rPr>
          <w:sz w:val="26"/>
          <w:szCs w:val="26"/>
        </w:rPr>
      </w:pPr>
      <w:r w:rsidRPr="00FC76F1">
        <w:rPr>
          <w:sz w:val="26"/>
          <w:szCs w:val="26"/>
        </w:rPr>
        <w:t>Динамика тарифов на коммунальные услуги</w:t>
      </w:r>
    </w:p>
    <w:tbl>
      <w:tblPr>
        <w:tblW w:w="9351" w:type="dxa"/>
        <w:tblLayout w:type="fixed"/>
        <w:tblLook w:val="04A0" w:firstRow="1" w:lastRow="0" w:firstColumn="1" w:lastColumn="0" w:noHBand="0" w:noVBand="1"/>
      </w:tblPr>
      <w:tblGrid>
        <w:gridCol w:w="3539"/>
        <w:gridCol w:w="1134"/>
        <w:gridCol w:w="1134"/>
        <w:gridCol w:w="1134"/>
        <w:gridCol w:w="1134"/>
        <w:gridCol w:w="1276"/>
      </w:tblGrid>
      <w:tr w:rsidR="00FC76F1" w:rsidRPr="00FC76F1" w14:paraId="079AA02D" w14:textId="77777777" w:rsidTr="002C55DC">
        <w:trPr>
          <w:trHeight w:val="20"/>
          <w:tblHeader/>
        </w:trPr>
        <w:tc>
          <w:tcPr>
            <w:tcW w:w="3539" w:type="dxa"/>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3920C447" w14:textId="77777777" w:rsidR="00FC76F1" w:rsidRPr="00FC76F1" w:rsidRDefault="00FC76F1" w:rsidP="00FC76F1">
            <w:pPr>
              <w:jc w:val="center"/>
              <w:rPr>
                <w:b/>
                <w:bCs/>
                <w:sz w:val="20"/>
                <w:szCs w:val="20"/>
              </w:rPr>
            </w:pPr>
            <w:r w:rsidRPr="00FC76F1">
              <w:rPr>
                <w:b/>
                <w:bCs/>
                <w:sz w:val="20"/>
                <w:szCs w:val="20"/>
              </w:rPr>
              <w:t>Коммунальные услуги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3916A891" w14:textId="77777777" w:rsidR="00FC76F1" w:rsidRPr="00FC76F1" w:rsidRDefault="00FC76F1" w:rsidP="00FC76F1">
            <w:pPr>
              <w:jc w:val="center"/>
              <w:rPr>
                <w:b/>
                <w:bCs/>
                <w:sz w:val="20"/>
                <w:szCs w:val="20"/>
              </w:rPr>
            </w:pPr>
            <w:r w:rsidRPr="00FC76F1">
              <w:rPr>
                <w:b/>
                <w:bCs/>
                <w:sz w:val="20"/>
                <w:szCs w:val="20"/>
              </w:rPr>
              <w:t>Ед. изм.</w:t>
            </w:r>
          </w:p>
        </w:tc>
        <w:tc>
          <w:tcPr>
            <w:tcW w:w="3402" w:type="dxa"/>
            <w:gridSpan w:val="3"/>
            <w:tcBorders>
              <w:top w:val="single" w:sz="4" w:space="0" w:color="auto"/>
              <w:left w:val="nil"/>
              <w:bottom w:val="single" w:sz="4" w:space="0" w:color="auto"/>
              <w:right w:val="single" w:sz="4" w:space="0" w:color="000000"/>
            </w:tcBorders>
            <w:shd w:val="clear" w:color="000000" w:fill="C7CCE4"/>
            <w:vAlign w:val="center"/>
            <w:hideMark/>
          </w:tcPr>
          <w:p w14:paraId="354D952C" w14:textId="77777777" w:rsidR="00FC76F1" w:rsidRPr="00FC76F1" w:rsidRDefault="00FC76F1" w:rsidP="00FC76F1">
            <w:pPr>
              <w:jc w:val="center"/>
              <w:rPr>
                <w:b/>
                <w:bCs/>
                <w:sz w:val="20"/>
                <w:szCs w:val="20"/>
              </w:rPr>
            </w:pPr>
            <w:r w:rsidRPr="00FC76F1">
              <w:rPr>
                <w:b/>
                <w:bCs/>
                <w:sz w:val="20"/>
                <w:szCs w:val="20"/>
              </w:rPr>
              <w:t xml:space="preserve">Тарифы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7C60924C" w14:textId="77777777" w:rsidR="00FC76F1" w:rsidRPr="00FC76F1" w:rsidRDefault="00FC76F1" w:rsidP="00FC76F1">
            <w:pPr>
              <w:jc w:val="center"/>
              <w:rPr>
                <w:b/>
                <w:bCs/>
                <w:sz w:val="20"/>
                <w:szCs w:val="20"/>
              </w:rPr>
            </w:pPr>
            <w:r w:rsidRPr="00FC76F1">
              <w:rPr>
                <w:b/>
                <w:bCs/>
                <w:sz w:val="20"/>
                <w:szCs w:val="20"/>
              </w:rPr>
              <w:t xml:space="preserve">Темп </w:t>
            </w:r>
          </w:p>
          <w:p w14:paraId="1FD95B3B" w14:textId="77777777" w:rsidR="00FC76F1" w:rsidRPr="00FC76F1" w:rsidRDefault="00FC76F1" w:rsidP="00FC76F1">
            <w:pPr>
              <w:jc w:val="center"/>
              <w:rPr>
                <w:b/>
                <w:bCs/>
                <w:sz w:val="20"/>
                <w:szCs w:val="20"/>
              </w:rPr>
            </w:pPr>
            <w:r w:rsidRPr="00FC76F1">
              <w:rPr>
                <w:b/>
                <w:bCs/>
                <w:sz w:val="20"/>
                <w:szCs w:val="20"/>
              </w:rPr>
              <w:t>прироста</w:t>
            </w:r>
          </w:p>
          <w:p w14:paraId="708DB661" w14:textId="77777777" w:rsidR="00FC76F1" w:rsidRPr="00FC76F1" w:rsidRDefault="00FC76F1" w:rsidP="00FC76F1">
            <w:pPr>
              <w:jc w:val="center"/>
              <w:rPr>
                <w:b/>
                <w:bCs/>
                <w:sz w:val="20"/>
                <w:szCs w:val="20"/>
                <w:highlight w:val="yellow"/>
              </w:rPr>
            </w:pPr>
            <w:r w:rsidRPr="00FC76F1">
              <w:rPr>
                <w:b/>
                <w:bCs/>
                <w:sz w:val="20"/>
                <w:szCs w:val="20"/>
              </w:rPr>
              <w:t>(%)</w:t>
            </w:r>
            <w:r w:rsidRPr="00FC76F1">
              <w:rPr>
                <w:b/>
                <w:bCs/>
                <w:sz w:val="20"/>
                <w:szCs w:val="20"/>
              </w:rPr>
              <w:br/>
              <w:t>30.09.2025 / 30.09.2024</w:t>
            </w:r>
          </w:p>
        </w:tc>
      </w:tr>
      <w:tr w:rsidR="00FC76F1" w:rsidRPr="00FC76F1" w14:paraId="0A04C372" w14:textId="77777777" w:rsidTr="002C55DC">
        <w:trPr>
          <w:trHeight w:val="20"/>
          <w:tblHead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1FF986B" w14:textId="77777777" w:rsidR="00FC76F1" w:rsidRPr="00FC76F1" w:rsidRDefault="00FC76F1" w:rsidP="00FC76F1">
            <w:pPr>
              <w:jc w:val="left"/>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8711F1" w14:textId="77777777" w:rsidR="00FC76F1" w:rsidRPr="00FC76F1" w:rsidRDefault="00FC76F1" w:rsidP="00FC76F1">
            <w:pPr>
              <w:jc w:val="left"/>
              <w:rPr>
                <w:b/>
                <w:bCs/>
                <w:sz w:val="20"/>
                <w:szCs w:val="20"/>
              </w:rPr>
            </w:pPr>
          </w:p>
        </w:tc>
        <w:tc>
          <w:tcPr>
            <w:tcW w:w="1134" w:type="dxa"/>
            <w:tcBorders>
              <w:top w:val="nil"/>
              <w:left w:val="nil"/>
              <w:bottom w:val="single" w:sz="4" w:space="0" w:color="auto"/>
              <w:right w:val="single" w:sz="4" w:space="0" w:color="auto"/>
            </w:tcBorders>
            <w:shd w:val="clear" w:color="000000" w:fill="C7CCE4"/>
            <w:vAlign w:val="center"/>
            <w:hideMark/>
          </w:tcPr>
          <w:p w14:paraId="39C838EC" w14:textId="77777777" w:rsidR="00FC76F1" w:rsidRPr="00FC76F1" w:rsidRDefault="00FC76F1" w:rsidP="00FC76F1">
            <w:pPr>
              <w:jc w:val="center"/>
              <w:rPr>
                <w:b/>
                <w:bCs/>
                <w:sz w:val="20"/>
                <w:szCs w:val="20"/>
              </w:rPr>
            </w:pPr>
            <w:r w:rsidRPr="00FC76F1">
              <w:rPr>
                <w:b/>
                <w:bCs/>
                <w:sz w:val="20"/>
                <w:szCs w:val="20"/>
              </w:rPr>
              <w:t>30.09.2024</w:t>
            </w:r>
          </w:p>
        </w:tc>
        <w:tc>
          <w:tcPr>
            <w:tcW w:w="1134" w:type="dxa"/>
            <w:tcBorders>
              <w:top w:val="nil"/>
              <w:left w:val="nil"/>
              <w:bottom w:val="single" w:sz="4" w:space="0" w:color="auto"/>
              <w:right w:val="single" w:sz="4" w:space="0" w:color="auto"/>
            </w:tcBorders>
            <w:shd w:val="clear" w:color="000000" w:fill="C7CCE4"/>
            <w:vAlign w:val="center"/>
            <w:hideMark/>
          </w:tcPr>
          <w:p w14:paraId="513C7E90" w14:textId="77777777" w:rsidR="00FC76F1" w:rsidRPr="00FC76F1" w:rsidRDefault="00FC76F1" w:rsidP="00FC76F1">
            <w:pPr>
              <w:jc w:val="center"/>
              <w:rPr>
                <w:b/>
                <w:bCs/>
                <w:sz w:val="20"/>
                <w:szCs w:val="20"/>
                <w:highlight w:val="yellow"/>
              </w:rPr>
            </w:pPr>
            <w:r w:rsidRPr="00FC76F1">
              <w:rPr>
                <w:b/>
                <w:bCs/>
                <w:sz w:val="20"/>
                <w:szCs w:val="20"/>
              </w:rPr>
              <w:t>31.12.2024</w:t>
            </w:r>
          </w:p>
        </w:tc>
        <w:tc>
          <w:tcPr>
            <w:tcW w:w="1134" w:type="dxa"/>
            <w:tcBorders>
              <w:top w:val="nil"/>
              <w:left w:val="nil"/>
              <w:bottom w:val="single" w:sz="4" w:space="0" w:color="auto"/>
              <w:right w:val="single" w:sz="4" w:space="0" w:color="auto"/>
            </w:tcBorders>
            <w:shd w:val="clear" w:color="000000" w:fill="C7CCE4"/>
            <w:vAlign w:val="center"/>
            <w:hideMark/>
          </w:tcPr>
          <w:p w14:paraId="18D0496F" w14:textId="77777777" w:rsidR="00FC76F1" w:rsidRPr="00FC76F1" w:rsidRDefault="00FC76F1" w:rsidP="00FC76F1">
            <w:pPr>
              <w:jc w:val="center"/>
              <w:rPr>
                <w:b/>
                <w:bCs/>
                <w:sz w:val="20"/>
                <w:szCs w:val="20"/>
                <w:highlight w:val="yellow"/>
              </w:rPr>
            </w:pPr>
            <w:r w:rsidRPr="00FC76F1">
              <w:rPr>
                <w:b/>
                <w:bCs/>
                <w:sz w:val="20"/>
                <w:szCs w:val="20"/>
              </w:rPr>
              <w:t>30.09.2025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9DE91D" w14:textId="77777777" w:rsidR="00FC76F1" w:rsidRPr="00FC76F1" w:rsidRDefault="00FC76F1" w:rsidP="00FC76F1">
            <w:pPr>
              <w:jc w:val="left"/>
              <w:rPr>
                <w:b/>
                <w:bCs/>
                <w:sz w:val="20"/>
                <w:szCs w:val="20"/>
                <w:highlight w:val="yellow"/>
              </w:rPr>
            </w:pPr>
          </w:p>
        </w:tc>
      </w:tr>
      <w:tr w:rsidR="00FC76F1" w:rsidRPr="00FC76F1" w14:paraId="432681FA" w14:textId="77777777" w:rsidTr="002C55DC">
        <w:trPr>
          <w:trHeight w:val="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3CAB1F2" w14:textId="77777777" w:rsidR="00FC76F1" w:rsidRPr="00FC76F1" w:rsidRDefault="00FC76F1" w:rsidP="00FC76F1">
            <w:pPr>
              <w:jc w:val="left"/>
              <w:rPr>
                <w:sz w:val="20"/>
                <w:szCs w:val="20"/>
              </w:rPr>
            </w:pPr>
            <w:r w:rsidRPr="00FC76F1">
              <w:rPr>
                <w:sz w:val="20"/>
                <w:szCs w:val="20"/>
              </w:rPr>
              <w:t>по тепловой энергии (на отопление)</w:t>
            </w:r>
          </w:p>
        </w:tc>
        <w:tc>
          <w:tcPr>
            <w:tcW w:w="1134" w:type="dxa"/>
            <w:tcBorders>
              <w:top w:val="nil"/>
              <w:left w:val="nil"/>
              <w:bottom w:val="single" w:sz="4" w:space="0" w:color="auto"/>
              <w:right w:val="single" w:sz="4" w:space="0" w:color="auto"/>
            </w:tcBorders>
            <w:shd w:val="clear" w:color="auto" w:fill="auto"/>
            <w:vAlign w:val="center"/>
            <w:hideMark/>
          </w:tcPr>
          <w:p w14:paraId="42198055" w14:textId="77777777" w:rsidR="00FC76F1" w:rsidRPr="00FC76F1" w:rsidRDefault="00FC76F1" w:rsidP="00FC76F1">
            <w:pPr>
              <w:jc w:val="center"/>
              <w:rPr>
                <w:sz w:val="20"/>
                <w:szCs w:val="20"/>
              </w:rPr>
            </w:pPr>
            <w:r w:rsidRPr="00FC76F1">
              <w:rPr>
                <w:sz w:val="20"/>
                <w:szCs w:val="20"/>
              </w:rPr>
              <w:t>руб./Гкал</w:t>
            </w:r>
          </w:p>
        </w:tc>
        <w:tc>
          <w:tcPr>
            <w:tcW w:w="1134" w:type="dxa"/>
            <w:tcBorders>
              <w:top w:val="nil"/>
              <w:left w:val="nil"/>
              <w:bottom w:val="single" w:sz="4" w:space="0" w:color="auto"/>
              <w:right w:val="single" w:sz="4" w:space="0" w:color="auto"/>
            </w:tcBorders>
            <w:shd w:val="clear" w:color="auto" w:fill="auto"/>
            <w:vAlign w:val="center"/>
            <w:hideMark/>
          </w:tcPr>
          <w:p w14:paraId="675D1A9D" w14:textId="77777777" w:rsidR="00FC76F1" w:rsidRPr="00FC76F1" w:rsidRDefault="00FC76F1" w:rsidP="00FC76F1">
            <w:pPr>
              <w:jc w:val="center"/>
              <w:rPr>
                <w:sz w:val="20"/>
                <w:szCs w:val="20"/>
              </w:rPr>
            </w:pPr>
            <w:r w:rsidRPr="00FC76F1">
              <w:rPr>
                <w:sz w:val="20"/>
                <w:szCs w:val="20"/>
              </w:rPr>
              <w:t>1 707,43</w:t>
            </w:r>
          </w:p>
        </w:tc>
        <w:tc>
          <w:tcPr>
            <w:tcW w:w="1134" w:type="dxa"/>
            <w:tcBorders>
              <w:top w:val="nil"/>
              <w:left w:val="nil"/>
              <w:bottom w:val="single" w:sz="4" w:space="0" w:color="auto"/>
              <w:right w:val="single" w:sz="4" w:space="0" w:color="auto"/>
            </w:tcBorders>
            <w:shd w:val="clear" w:color="auto" w:fill="auto"/>
            <w:vAlign w:val="center"/>
            <w:hideMark/>
          </w:tcPr>
          <w:p w14:paraId="79D2DBCA" w14:textId="77777777" w:rsidR="00FC76F1" w:rsidRPr="00FC76F1" w:rsidRDefault="00FC76F1" w:rsidP="00FC76F1">
            <w:pPr>
              <w:jc w:val="center"/>
              <w:rPr>
                <w:sz w:val="20"/>
                <w:szCs w:val="20"/>
              </w:rPr>
            </w:pPr>
            <w:r w:rsidRPr="00FC76F1">
              <w:rPr>
                <w:sz w:val="20"/>
                <w:szCs w:val="20"/>
              </w:rPr>
              <w:t>1 707,43</w:t>
            </w:r>
          </w:p>
        </w:tc>
        <w:tc>
          <w:tcPr>
            <w:tcW w:w="1134" w:type="dxa"/>
            <w:tcBorders>
              <w:top w:val="nil"/>
              <w:left w:val="nil"/>
              <w:bottom w:val="single" w:sz="4" w:space="0" w:color="auto"/>
              <w:right w:val="single" w:sz="4" w:space="0" w:color="auto"/>
            </w:tcBorders>
            <w:shd w:val="clear" w:color="auto" w:fill="auto"/>
            <w:vAlign w:val="center"/>
            <w:hideMark/>
          </w:tcPr>
          <w:p w14:paraId="2946BDA9" w14:textId="77777777" w:rsidR="00FC76F1" w:rsidRPr="00FC76F1" w:rsidRDefault="00FC76F1" w:rsidP="00FC76F1">
            <w:pPr>
              <w:jc w:val="center"/>
              <w:rPr>
                <w:sz w:val="20"/>
                <w:szCs w:val="20"/>
              </w:rPr>
            </w:pPr>
            <w:r w:rsidRPr="00FC76F1">
              <w:rPr>
                <w:sz w:val="20"/>
                <w:szCs w:val="20"/>
              </w:rPr>
              <w:t>1 946,47</w:t>
            </w:r>
          </w:p>
        </w:tc>
        <w:tc>
          <w:tcPr>
            <w:tcW w:w="1276" w:type="dxa"/>
            <w:tcBorders>
              <w:top w:val="nil"/>
              <w:left w:val="nil"/>
              <w:bottom w:val="single" w:sz="4" w:space="0" w:color="auto"/>
              <w:right w:val="single" w:sz="4" w:space="0" w:color="auto"/>
            </w:tcBorders>
            <w:shd w:val="clear" w:color="auto" w:fill="auto"/>
            <w:vAlign w:val="center"/>
          </w:tcPr>
          <w:p w14:paraId="19E6B7D1" w14:textId="77777777" w:rsidR="00FC76F1" w:rsidRPr="00FC76F1" w:rsidRDefault="00FC76F1" w:rsidP="00FC76F1">
            <w:pPr>
              <w:jc w:val="center"/>
              <w:rPr>
                <w:sz w:val="20"/>
                <w:szCs w:val="20"/>
              </w:rPr>
            </w:pPr>
            <w:r w:rsidRPr="00FC76F1">
              <w:rPr>
                <w:sz w:val="20"/>
                <w:szCs w:val="20"/>
              </w:rPr>
              <w:t>14,0</w:t>
            </w:r>
          </w:p>
        </w:tc>
      </w:tr>
      <w:tr w:rsidR="00FC76F1" w:rsidRPr="00FC76F1" w14:paraId="1881AE3E" w14:textId="77777777" w:rsidTr="002C55DC">
        <w:trPr>
          <w:trHeight w:val="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7551E60" w14:textId="77777777" w:rsidR="00FC76F1" w:rsidRPr="00FC76F1" w:rsidRDefault="00FC76F1" w:rsidP="00FC76F1">
            <w:pPr>
              <w:jc w:val="left"/>
              <w:rPr>
                <w:sz w:val="20"/>
                <w:szCs w:val="20"/>
              </w:rPr>
            </w:pPr>
            <w:r w:rsidRPr="00FC76F1">
              <w:rPr>
                <w:sz w:val="20"/>
                <w:szCs w:val="20"/>
              </w:rPr>
              <w:t>по горячему водоснабжению</w:t>
            </w:r>
          </w:p>
        </w:tc>
        <w:tc>
          <w:tcPr>
            <w:tcW w:w="1134" w:type="dxa"/>
            <w:tcBorders>
              <w:top w:val="nil"/>
              <w:left w:val="nil"/>
              <w:bottom w:val="single" w:sz="4" w:space="0" w:color="auto"/>
              <w:right w:val="single" w:sz="4" w:space="0" w:color="auto"/>
            </w:tcBorders>
            <w:shd w:val="clear" w:color="auto" w:fill="auto"/>
            <w:vAlign w:val="center"/>
            <w:hideMark/>
          </w:tcPr>
          <w:p w14:paraId="577B1873" w14:textId="77777777" w:rsidR="00FC76F1" w:rsidRPr="00FC76F1" w:rsidRDefault="00FC76F1" w:rsidP="00FC76F1">
            <w:pPr>
              <w:jc w:val="center"/>
              <w:rPr>
                <w:sz w:val="20"/>
                <w:szCs w:val="20"/>
              </w:rPr>
            </w:pPr>
            <w:r w:rsidRPr="00FC76F1">
              <w:rPr>
                <w:sz w:val="20"/>
                <w:szCs w:val="20"/>
              </w:rPr>
              <w:t>руб./м3</w:t>
            </w:r>
          </w:p>
        </w:tc>
        <w:tc>
          <w:tcPr>
            <w:tcW w:w="1134" w:type="dxa"/>
            <w:tcBorders>
              <w:top w:val="nil"/>
              <w:left w:val="nil"/>
              <w:bottom w:val="single" w:sz="4" w:space="0" w:color="auto"/>
              <w:right w:val="single" w:sz="4" w:space="0" w:color="auto"/>
            </w:tcBorders>
            <w:shd w:val="clear" w:color="auto" w:fill="auto"/>
            <w:vAlign w:val="center"/>
            <w:hideMark/>
          </w:tcPr>
          <w:p w14:paraId="2865C9DF" w14:textId="77777777" w:rsidR="00FC76F1" w:rsidRPr="00FC76F1" w:rsidRDefault="00FC76F1" w:rsidP="00FC76F1">
            <w:pPr>
              <w:jc w:val="center"/>
              <w:rPr>
                <w:sz w:val="20"/>
                <w:szCs w:val="20"/>
              </w:rPr>
            </w:pPr>
            <w:r w:rsidRPr="00FC76F1">
              <w:rPr>
                <w:sz w:val="20"/>
                <w:szCs w:val="20"/>
              </w:rPr>
              <w:t>131,08</w:t>
            </w:r>
          </w:p>
        </w:tc>
        <w:tc>
          <w:tcPr>
            <w:tcW w:w="1134" w:type="dxa"/>
            <w:tcBorders>
              <w:top w:val="nil"/>
              <w:left w:val="nil"/>
              <w:bottom w:val="single" w:sz="4" w:space="0" w:color="auto"/>
              <w:right w:val="single" w:sz="4" w:space="0" w:color="auto"/>
            </w:tcBorders>
            <w:shd w:val="clear" w:color="auto" w:fill="auto"/>
            <w:vAlign w:val="center"/>
            <w:hideMark/>
          </w:tcPr>
          <w:p w14:paraId="63FE3E89" w14:textId="77777777" w:rsidR="00FC76F1" w:rsidRPr="00FC76F1" w:rsidRDefault="00FC76F1" w:rsidP="00FC76F1">
            <w:pPr>
              <w:jc w:val="center"/>
              <w:rPr>
                <w:sz w:val="20"/>
                <w:szCs w:val="20"/>
              </w:rPr>
            </w:pPr>
            <w:r w:rsidRPr="00FC76F1">
              <w:rPr>
                <w:sz w:val="20"/>
                <w:szCs w:val="20"/>
              </w:rPr>
              <w:t>131,08</w:t>
            </w:r>
          </w:p>
        </w:tc>
        <w:tc>
          <w:tcPr>
            <w:tcW w:w="1134" w:type="dxa"/>
            <w:tcBorders>
              <w:top w:val="nil"/>
              <w:left w:val="nil"/>
              <w:bottom w:val="single" w:sz="4" w:space="0" w:color="auto"/>
              <w:right w:val="single" w:sz="4" w:space="0" w:color="auto"/>
            </w:tcBorders>
            <w:shd w:val="clear" w:color="auto" w:fill="auto"/>
            <w:vAlign w:val="center"/>
          </w:tcPr>
          <w:p w14:paraId="2BB1F566" w14:textId="77777777" w:rsidR="00FC76F1" w:rsidRPr="00FC76F1" w:rsidRDefault="00FC76F1" w:rsidP="00FC76F1">
            <w:pPr>
              <w:jc w:val="center"/>
              <w:rPr>
                <w:sz w:val="20"/>
                <w:szCs w:val="20"/>
              </w:rPr>
            </w:pPr>
            <w:r w:rsidRPr="00FC76F1">
              <w:rPr>
                <w:sz w:val="20"/>
                <w:szCs w:val="20"/>
              </w:rPr>
              <w:t>155,24</w:t>
            </w:r>
          </w:p>
        </w:tc>
        <w:tc>
          <w:tcPr>
            <w:tcW w:w="1276" w:type="dxa"/>
            <w:tcBorders>
              <w:top w:val="nil"/>
              <w:left w:val="nil"/>
              <w:bottom w:val="single" w:sz="4" w:space="0" w:color="auto"/>
              <w:right w:val="single" w:sz="4" w:space="0" w:color="auto"/>
            </w:tcBorders>
            <w:shd w:val="clear" w:color="auto" w:fill="auto"/>
            <w:vAlign w:val="center"/>
          </w:tcPr>
          <w:p w14:paraId="6520058C" w14:textId="77777777" w:rsidR="00FC76F1" w:rsidRPr="00FC76F1" w:rsidRDefault="00FC76F1" w:rsidP="00FC76F1">
            <w:pPr>
              <w:jc w:val="center"/>
              <w:rPr>
                <w:sz w:val="20"/>
                <w:szCs w:val="20"/>
              </w:rPr>
            </w:pPr>
            <w:r w:rsidRPr="00FC76F1">
              <w:rPr>
                <w:sz w:val="20"/>
                <w:szCs w:val="20"/>
              </w:rPr>
              <w:t>18,4</w:t>
            </w:r>
          </w:p>
        </w:tc>
      </w:tr>
      <w:tr w:rsidR="00FC76F1" w:rsidRPr="00FC76F1" w14:paraId="50300353" w14:textId="77777777" w:rsidTr="002C55DC">
        <w:trPr>
          <w:trHeight w:val="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20646F5" w14:textId="77777777" w:rsidR="00FC76F1" w:rsidRPr="00FC76F1" w:rsidRDefault="00FC76F1" w:rsidP="00FC76F1">
            <w:pPr>
              <w:jc w:val="left"/>
              <w:rPr>
                <w:sz w:val="20"/>
                <w:szCs w:val="20"/>
              </w:rPr>
            </w:pPr>
            <w:r w:rsidRPr="00FC76F1">
              <w:rPr>
                <w:sz w:val="20"/>
                <w:szCs w:val="20"/>
              </w:rPr>
              <w:t>в т.ч. компонент на тепловую энергию</w:t>
            </w:r>
          </w:p>
        </w:tc>
        <w:tc>
          <w:tcPr>
            <w:tcW w:w="1134" w:type="dxa"/>
            <w:tcBorders>
              <w:top w:val="nil"/>
              <w:left w:val="nil"/>
              <w:bottom w:val="single" w:sz="4" w:space="0" w:color="auto"/>
              <w:right w:val="single" w:sz="4" w:space="0" w:color="auto"/>
            </w:tcBorders>
            <w:shd w:val="clear" w:color="auto" w:fill="auto"/>
            <w:vAlign w:val="center"/>
            <w:hideMark/>
          </w:tcPr>
          <w:p w14:paraId="05DCF4F5" w14:textId="77777777" w:rsidR="00FC76F1" w:rsidRPr="00FC76F1" w:rsidRDefault="00FC76F1" w:rsidP="00FC76F1">
            <w:pPr>
              <w:jc w:val="center"/>
              <w:rPr>
                <w:sz w:val="20"/>
                <w:szCs w:val="20"/>
              </w:rPr>
            </w:pPr>
            <w:r w:rsidRPr="00FC76F1">
              <w:rPr>
                <w:sz w:val="20"/>
                <w:szCs w:val="20"/>
              </w:rPr>
              <w:t>руб./Гкал</w:t>
            </w:r>
          </w:p>
        </w:tc>
        <w:tc>
          <w:tcPr>
            <w:tcW w:w="1134" w:type="dxa"/>
            <w:tcBorders>
              <w:top w:val="nil"/>
              <w:left w:val="nil"/>
              <w:bottom w:val="single" w:sz="4" w:space="0" w:color="auto"/>
              <w:right w:val="single" w:sz="4" w:space="0" w:color="auto"/>
            </w:tcBorders>
            <w:shd w:val="clear" w:color="auto" w:fill="auto"/>
            <w:vAlign w:val="center"/>
            <w:hideMark/>
          </w:tcPr>
          <w:p w14:paraId="08AE0737" w14:textId="77777777" w:rsidR="00FC76F1" w:rsidRPr="00FC76F1" w:rsidRDefault="00FC76F1" w:rsidP="00FC76F1">
            <w:pPr>
              <w:jc w:val="center"/>
              <w:rPr>
                <w:sz w:val="20"/>
                <w:szCs w:val="20"/>
              </w:rPr>
            </w:pPr>
            <w:r w:rsidRPr="00FC76F1">
              <w:rPr>
                <w:sz w:val="20"/>
                <w:szCs w:val="20"/>
              </w:rPr>
              <w:t>1 707,43</w:t>
            </w:r>
          </w:p>
        </w:tc>
        <w:tc>
          <w:tcPr>
            <w:tcW w:w="1134" w:type="dxa"/>
            <w:tcBorders>
              <w:top w:val="nil"/>
              <w:left w:val="nil"/>
              <w:bottom w:val="single" w:sz="4" w:space="0" w:color="auto"/>
              <w:right w:val="single" w:sz="4" w:space="0" w:color="auto"/>
            </w:tcBorders>
            <w:shd w:val="clear" w:color="auto" w:fill="auto"/>
            <w:vAlign w:val="center"/>
            <w:hideMark/>
          </w:tcPr>
          <w:p w14:paraId="175782E7" w14:textId="77777777" w:rsidR="00FC76F1" w:rsidRPr="00FC76F1" w:rsidRDefault="00FC76F1" w:rsidP="00FC76F1">
            <w:pPr>
              <w:jc w:val="center"/>
              <w:rPr>
                <w:sz w:val="20"/>
                <w:szCs w:val="20"/>
              </w:rPr>
            </w:pPr>
            <w:r w:rsidRPr="00FC76F1">
              <w:rPr>
                <w:sz w:val="20"/>
                <w:szCs w:val="20"/>
              </w:rPr>
              <w:t>1 707,43</w:t>
            </w:r>
          </w:p>
        </w:tc>
        <w:tc>
          <w:tcPr>
            <w:tcW w:w="1134" w:type="dxa"/>
            <w:tcBorders>
              <w:top w:val="nil"/>
              <w:left w:val="nil"/>
              <w:bottom w:val="single" w:sz="4" w:space="0" w:color="auto"/>
              <w:right w:val="single" w:sz="4" w:space="0" w:color="auto"/>
            </w:tcBorders>
            <w:shd w:val="clear" w:color="auto" w:fill="auto"/>
            <w:vAlign w:val="center"/>
          </w:tcPr>
          <w:p w14:paraId="13459B0F" w14:textId="77777777" w:rsidR="00FC76F1" w:rsidRPr="00FC76F1" w:rsidRDefault="00FC76F1" w:rsidP="00FC76F1">
            <w:pPr>
              <w:jc w:val="center"/>
              <w:rPr>
                <w:sz w:val="20"/>
                <w:szCs w:val="20"/>
              </w:rPr>
            </w:pPr>
            <w:r w:rsidRPr="00FC76F1">
              <w:rPr>
                <w:sz w:val="20"/>
                <w:szCs w:val="20"/>
              </w:rPr>
              <w:t>1 946,47</w:t>
            </w:r>
          </w:p>
        </w:tc>
        <w:tc>
          <w:tcPr>
            <w:tcW w:w="1276" w:type="dxa"/>
            <w:tcBorders>
              <w:top w:val="nil"/>
              <w:left w:val="nil"/>
              <w:bottom w:val="single" w:sz="4" w:space="0" w:color="auto"/>
              <w:right w:val="single" w:sz="4" w:space="0" w:color="auto"/>
            </w:tcBorders>
            <w:shd w:val="clear" w:color="auto" w:fill="auto"/>
            <w:vAlign w:val="center"/>
          </w:tcPr>
          <w:p w14:paraId="705A3855" w14:textId="77777777" w:rsidR="00FC76F1" w:rsidRPr="00FC76F1" w:rsidRDefault="00FC76F1" w:rsidP="00FC76F1">
            <w:pPr>
              <w:jc w:val="center"/>
              <w:rPr>
                <w:sz w:val="20"/>
                <w:szCs w:val="20"/>
              </w:rPr>
            </w:pPr>
            <w:r w:rsidRPr="00FC76F1">
              <w:rPr>
                <w:sz w:val="20"/>
                <w:szCs w:val="20"/>
              </w:rPr>
              <w:t>14,0</w:t>
            </w:r>
          </w:p>
        </w:tc>
      </w:tr>
      <w:tr w:rsidR="00FC76F1" w:rsidRPr="00FC76F1" w14:paraId="248CAC89" w14:textId="77777777" w:rsidTr="002C55DC">
        <w:trPr>
          <w:trHeight w:val="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CFC5719" w14:textId="77777777" w:rsidR="00FC76F1" w:rsidRPr="00FC76F1" w:rsidRDefault="00FC76F1" w:rsidP="00FC76F1">
            <w:pPr>
              <w:jc w:val="left"/>
              <w:rPr>
                <w:sz w:val="20"/>
                <w:szCs w:val="20"/>
              </w:rPr>
            </w:pPr>
            <w:r w:rsidRPr="00FC76F1">
              <w:rPr>
                <w:sz w:val="20"/>
                <w:szCs w:val="20"/>
              </w:rPr>
              <w:t xml:space="preserve">          компонент на теплоноситель</w:t>
            </w:r>
          </w:p>
        </w:tc>
        <w:tc>
          <w:tcPr>
            <w:tcW w:w="1134" w:type="dxa"/>
            <w:tcBorders>
              <w:top w:val="nil"/>
              <w:left w:val="nil"/>
              <w:bottom w:val="single" w:sz="4" w:space="0" w:color="auto"/>
              <w:right w:val="single" w:sz="4" w:space="0" w:color="auto"/>
            </w:tcBorders>
            <w:shd w:val="clear" w:color="auto" w:fill="auto"/>
            <w:vAlign w:val="center"/>
            <w:hideMark/>
          </w:tcPr>
          <w:p w14:paraId="57A65304" w14:textId="77777777" w:rsidR="00FC76F1" w:rsidRPr="00FC76F1" w:rsidRDefault="00FC76F1" w:rsidP="00FC76F1">
            <w:pPr>
              <w:jc w:val="center"/>
              <w:rPr>
                <w:sz w:val="20"/>
                <w:szCs w:val="20"/>
              </w:rPr>
            </w:pPr>
            <w:r w:rsidRPr="00FC76F1">
              <w:rPr>
                <w:sz w:val="20"/>
                <w:szCs w:val="20"/>
              </w:rPr>
              <w:t>руб./м3</w:t>
            </w:r>
          </w:p>
        </w:tc>
        <w:tc>
          <w:tcPr>
            <w:tcW w:w="1134" w:type="dxa"/>
            <w:tcBorders>
              <w:top w:val="nil"/>
              <w:left w:val="nil"/>
              <w:bottom w:val="single" w:sz="4" w:space="0" w:color="auto"/>
              <w:right w:val="single" w:sz="4" w:space="0" w:color="auto"/>
            </w:tcBorders>
            <w:shd w:val="clear" w:color="auto" w:fill="auto"/>
            <w:vAlign w:val="center"/>
            <w:hideMark/>
          </w:tcPr>
          <w:p w14:paraId="22CBA0BD" w14:textId="77777777" w:rsidR="00FC76F1" w:rsidRPr="00FC76F1" w:rsidRDefault="00FC76F1" w:rsidP="00FC76F1">
            <w:pPr>
              <w:jc w:val="center"/>
              <w:rPr>
                <w:sz w:val="20"/>
                <w:szCs w:val="20"/>
              </w:rPr>
            </w:pPr>
            <w:r w:rsidRPr="00FC76F1">
              <w:rPr>
                <w:sz w:val="20"/>
                <w:szCs w:val="20"/>
              </w:rPr>
              <w:t>11,39</w:t>
            </w:r>
          </w:p>
        </w:tc>
        <w:tc>
          <w:tcPr>
            <w:tcW w:w="1134" w:type="dxa"/>
            <w:tcBorders>
              <w:top w:val="nil"/>
              <w:left w:val="nil"/>
              <w:bottom w:val="single" w:sz="4" w:space="0" w:color="auto"/>
              <w:right w:val="single" w:sz="4" w:space="0" w:color="auto"/>
            </w:tcBorders>
            <w:shd w:val="clear" w:color="auto" w:fill="auto"/>
            <w:vAlign w:val="center"/>
            <w:hideMark/>
          </w:tcPr>
          <w:p w14:paraId="78E235CB" w14:textId="77777777" w:rsidR="00FC76F1" w:rsidRPr="00FC76F1" w:rsidRDefault="00FC76F1" w:rsidP="00FC76F1">
            <w:pPr>
              <w:jc w:val="center"/>
              <w:rPr>
                <w:sz w:val="20"/>
                <w:szCs w:val="20"/>
              </w:rPr>
            </w:pPr>
            <w:r w:rsidRPr="00FC76F1">
              <w:rPr>
                <w:sz w:val="20"/>
                <w:szCs w:val="20"/>
              </w:rPr>
              <w:t>11,39</w:t>
            </w:r>
          </w:p>
        </w:tc>
        <w:tc>
          <w:tcPr>
            <w:tcW w:w="1134" w:type="dxa"/>
            <w:tcBorders>
              <w:top w:val="nil"/>
              <w:left w:val="nil"/>
              <w:bottom w:val="single" w:sz="4" w:space="0" w:color="auto"/>
              <w:right w:val="single" w:sz="4" w:space="0" w:color="auto"/>
            </w:tcBorders>
            <w:shd w:val="clear" w:color="auto" w:fill="auto"/>
            <w:vAlign w:val="center"/>
          </w:tcPr>
          <w:p w14:paraId="1936A35C" w14:textId="77777777" w:rsidR="00FC76F1" w:rsidRPr="00FC76F1" w:rsidRDefault="00FC76F1" w:rsidP="00FC76F1">
            <w:pPr>
              <w:jc w:val="center"/>
              <w:rPr>
                <w:sz w:val="20"/>
                <w:szCs w:val="20"/>
              </w:rPr>
            </w:pPr>
            <w:r w:rsidRPr="00FC76F1">
              <w:rPr>
                <w:sz w:val="20"/>
                <w:szCs w:val="20"/>
              </w:rPr>
              <w:t>18,79</w:t>
            </w:r>
          </w:p>
        </w:tc>
        <w:tc>
          <w:tcPr>
            <w:tcW w:w="1276" w:type="dxa"/>
            <w:tcBorders>
              <w:top w:val="nil"/>
              <w:left w:val="nil"/>
              <w:bottom w:val="single" w:sz="4" w:space="0" w:color="auto"/>
              <w:right w:val="single" w:sz="4" w:space="0" w:color="auto"/>
            </w:tcBorders>
            <w:shd w:val="clear" w:color="auto" w:fill="auto"/>
            <w:vAlign w:val="center"/>
          </w:tcPr>
          <w:p w14:paraId="6025C894" w14:textId="77777777" w:rsidR="00FC76F1" w:rsidRPr="00FC76F1" w:rsidRDefault="00FC76F1" w:rsidP="00FC76F1">
            <w:pPr>
              <w:jc w:val="center"/>
              <w:rPr>
                <w:sz w:val="20"/>
                <w:szCs w:val="20"/>
              </w:rPr>
            </w:pPr>
            <w:r w:rsidRPr="00FC76F1">
              <w:rPr>
                <w:sz w:val="20"/>
                <w:szCs w:val="20"/>
              </w:rPr>
              <w:t>65,0</w:t>
            </w:r>
          </w:p>
        </w:tc>
      </w:tr>
      <w:tr w:rsidR="00FC76F1" w:rsidRPr="00FC76F1" w14:paraId="3B358C0E" w14:textId="77777777" w:rsidTr="002C55DC">
        <w:trPr>
          <w:trHeight w:val="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3C3C448" w14:textId="77777777" w:rsidR="00FC76F1" w:rsidRPr="00FC76F1" w:rsidRDefault="00FC76F1" w:rsidP="00FC76F1">
            <w:pPr>
              <w:jc w:val="left"/>
              <w:rPr>
                <w:sz w:val="20"/>
                <w:szCs w:val="20"/>
              </w:rPr>
            </w:pPr>
            <w:r w:rsidRPr="00FC76F1">
              <w:rPr>
                <w:sz w:val="20"/>
                <w:szCs w:val="20"/>
              </w:rPr>
              <w:t>по холодному водоснабжению</w:t>
            </w:r>
          </w:p>
        </w:tc>
        <w:tc>
          <w:tcPr>
            <w:tcW w:w="1134" w:type="dxa"/>
            <w:tcBorders>
              <w:top w:val="nil"/>
              <w:left w:val="nil"/>
              <w:bottom w:val="single" w:sz="4" w:space="0" w:color="auto"/>
              <w:right w:val="single" w:sz="4" w:space="0" w:color="auto"/>
            </w:tcBorders>
            <w:shd w:val="clear" w:color="auto" w:fill="auto"/>
            <w:vAlign w:val="center"/>
            <w:hideMark/>
          </w:tcPr>
          <w:p w14:paraId="484DE70E" w14:textId="77777777" w:rsidR="00FC76F1" w:rsidRPr="00FC76F1" w:rsidRDefault="00FC76F1" w:rsidP="00FC76F1">
            <w:pPr>
              <w:jc w:val="center"/>
              <w:rPr>
                <w:sz w:val="20"/>
                <w:szCs w:val="20"/>
              </w:rPr>
            </w:pPr>
            <w:r w:rsidRPr="00FC76F1">
              <w:rPr>
                <w:sz w:val="20"/>
                <w:szCs w:val="20"/>
              </w:rPr>
              <w:t>руб./м3</w:t>
            </w:r>
          </w:p>
        </w:tc>
        <w:tc>
          <w:tcPr>
            <w:tcW w:w="1134" w:type="dxa"/>
            <w:tcBorders>
              <w:top w:val="nil"/>
              <w:left w:val="nil"/>
              <w:bottom w:val="single" w:sz="4" w:space="0" w:color="auto"/>
              <w:right w:val="single" w:sz="4" w:space="0" w:color="auto"/>
            </w:tcBorders>
            <w:shd w:val="clear" w:color="auto" w:fill="auto"/>
            <w:vAlign w:val="center"/>
            <w:hideMark/>
          </w:tcPr>
          <w:p w14:paraId="6FA5E950" w14:textId="77777777" w:rsidR="00FC76F1" w:rsidRPr="00FC76F1" w:rsidRDefault="00FC76F1" w:rsidP="00FC76F1">
            <w:pPr>
              <w:jc w:val="center"/>
              <w:rPr>
                <w:sz w:val="20"/>
                <w:szCs w:val="20"/>
              </w:rPr>
            </w:pPr>
            <w:r w:rsidRPr="00FC76F1">
              <w:rPr>
                <w:sz w:val="20"/>
                <w:szCs w:val="20"/>
              </w:rPr>
              <w:t>65,30</w:t>
            </w:r>
          </w:p>
        </w:tc>
        <w:tc>
          <w:tcPr>
            <w:tcW w:w="1134" w:type="dxa"/>
            <w:tcBorders>
              <w:top w:val="nil"/>
              <w:left w:val="nil"/>
              <w:bottom w:val="single" w:sz="4" w:space="0" w:color="auto"/>
              <w:right w:val="single" w:sz="4" w:space="0" w:color="auto"/>
            </w:tcBorders>
            <w:shd w:val="clear" w:color="auto" w:fill="auto"/>
            <w:vAlign w:val="center"/>
            <w:hideMark/>
          </w:tcPr>
          <w:p w14:paraId="4AF48B1D" w14:textId="77777777" w:rsidR="00FC76F1" w:rsidRPr="00FC76F1" w:rsidRDefault="00FC76F1" w:rsidP="00FC76F1">
            <w:pPr>
              <w:jc w:val="center"/>
              <w:rPr>
                <w:sz w:val="20"/>
                <w:szCs w:val="20"/>
                <w:highlight w:val="yellow"/>
              </w:rPr>
            </w:pPr>
            <w:r w:rsidRPr="00FC76F1">
              <w:rPr>
                <w:sz w:val="20"/>
                <w:szCs w:val="20"/>
              </w:rPr>
              <w:t>65,30</w:t>
            </w:r>
          </w:p>
        </w:tc>
        <w:tc>
          <w:tcPr>
            <w:tcW w:w="1134" w:type="dxa"/>
            <w:tcBorders>
              <w:top w:val="nil"/>
              <w:left w:val="nil"/>
              <w:bottom w:val="single" w:sz="4" w:space="0" w:color="auto"/>
              <w:right w:val="single" w:sz="4" w:space="0" w:color="auto"/>
            </w:tcBorders>
            <w:shd w:val="clear" w:color="auto" w:fill="auto"/>
            <w:vAlign w:val="center"/>
          </w:tcPr>
          <w:p w14:paraId="2289A47D" w14:textId="77777777" w:rsidR="00FC76F1" w:rsidRPr="00FC76F1" w:rsidRDefault="00FC76F1" w:rsidP="00FC76F1">
            <w:pPr>
              <w:jc w:val="center"/>
              <w:rPr>
                <w:sz w:val="20"/>
                <w:szCs w:val="20"/>
              </w:rPr>
            </w:pPr>
            <w:r w:rsidRPr="00FC76F1">
              <w:rPr>
                <w:sz w:val="20"/>
                <w:szCs w:val="20"/>
              </w:rPr>
              <w:t>75,1</w:t>
            </w:r>
          </w:p>
        </w:tc>
        <w:tc>
          <w:tcPr>
            <w:tcW w:w="1276" w:type="dxa"/>
            <w:tcBorders>
              <w:top w:val="nil"/>
              <w:left w:val="nil"/>
              <w:bottom w:val="single" w:sz="4" w:space="0" w:color="auto"/>
              <w:right w:val="single" w:sz="4" w:space="0" w:color="auto"/>
            </w:tcBorders>
            <w:shd w:val="clear" w:color="auto" w:fill="auto"/>
            <w:vAlign w:val="center"/>
          </w:tcPr>
          <w:p w14:paraId="157817CB" w14:textId="77777777" w:rsidR="00FC76F1" w:rsidRPr="00FC76F1" w:rsidRDefault="00FC76F1" w:rsidP="00FC76F1">
            <w:pPr>
              <w:jc w:val="center"/>
              <w:rPr>
                <w:sz w:val="20"/>
                <w:szCs w:val="20"/>
              </w:rPr>
            </w:pPr>
            <w:r w:rsidRPr="00FC76F1">
              <w:rPr>
                <w:sz w:val="20"/>
                <w:szCs w:val="20"/>
              </w:rPr>
              <w:t>15,0</w:t>
            </w:r>
          </w:p>
        </w:tc>
      </w:tr>
      <w:tr w:rsidR="00FC76F1" w:rsidRPr="00FC76F1" w14:paraId="3C1D8EC8" w14:textId="77777777" w:rsidTr="005536FB">
        <w:trPr>
          <w:trHeight w:val="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04ACF9A" w14:textId="77777777" w:rsidR="00FC76F1" w:rsidRPr="00FC76F1" w:rsidRDefault="00FC76F1" w:rsidP="00FC76F1">
            <w:pPr>
              <w:jc w:val="left"/>
              <w:rPr>
                <w:sz w:val="20"/>
                <w:szCs w:val="20"/>
              </w:rPr>
            </w:pPr>
            <w:r w:rsidRPr="00FC76F1">
              <w:rPr>
                <w:sz w:val="20"/>
                <w:szCs w:val="20"/>
              </w:rPr>
              <w:t>по водоотведению</w:t>
            </w:r>
          </w:p>
        </w:tc>
        <w:tc>
          <w:tcPr>
            <w:tcW w:w="1134" w:type="dxa"/>
            <w:tcBorders>
              <w:top w:val="nil"/>
              <w:left w:val="nil"/>
              <w:bottom w:val="single" w:sz="4" w:space="0" w:color="auto"/>
              <w:right w:val="single" w:sz="4" w:space="0" w:color="auto"/>
            </w:tcBorders>
            <w:shd w:val="clear" w:color="auto" w:fill="auto"/>
            <w:vAlign w:val="center"/>
            <w:hideMark/>
          </w:tcPr>
          <w:p w14:paraId="210B0A9C" w14:textId="77777777" w:rsidR="00FC76F1" w:rsidRPr="00FC76F1" w:rsidRDefault="00FC76F1" w:rsidP="00FC76F1">
            <w:pPr>
              <w:jc w:val="center"/>
              <w:rPr>
                <w:sz w:val="20"/>
                <w:szCs w:val="20"/>
              </w:rPr>
            </w:pPr>
            <w:r w:rsidRPr="00FC76F1">
              <w:rPr>
                <w:sz w:val="20"/>
                <w:szCs w:val="20"/>
              </w:rPr>
              <w:t>руб./м3</w:t>
            </w:r>
          </w:p>
        </w:tc>
        <w:tc>
          <w:tcPr>
            <w:tcW w:w="1134" w:type="dxa"/>
            <w:tcBorders>
              <w:top w:val="nil"/>
              <w:left w:val="nil"/>
              <w:bottom w:val="single" w:sz="4" w:space="0" w:color="auto"/>
              <w:right w:val="single" w:sz="4" w:space="0" w:color="auto"/>
            </w:tcBorders>
            <w:shd w:val="clear" w:color="auto" w:fill="auto"/>
            <w:vAlign w:val="center"/>
            <w:hideMark/>
          </w:tcPr>
          <w:p w14:paraId="3FA2B6F9" w14:textId="77777777" w:rsidR="00FC76F1" w:rsidRPr="00FC76F1" w:rsidRDefault="00FC76F1" w:rsidP="00FC76F1">
            <w:pPr>
              <w:jc w:val="center"/>
              <w:rPr>
                <w:sz w:val="20"/>
                <w:szCs w:val="20"/>
              </w:rPr>
            </w:pPr>
            <w:r w:rsidRPr="00FC76F1">
              <w:rPr>
                <w:sz w:val="20"/>
                <w:szCs w:val="20"/>
              </w:rPr>
              <w:t>56,15</w:t>
            </w:r>
          </w:p>
        </w:tc>
        <w:tc>
          <w:tcPr>
            <w:tcW w:w="1134" w:type="dxa"/>
            <w:tcBorders>
              <w:top w:val="nil"/>
              <w:left w:val="nil"/>
              <w:bottom w:val="single" w:sz="4" w:space="0" w:color="auto"/>
              <w:right w:val="single" w:sz="4" w:space="0" w:color="auto"/>
            </w:tcBorders>
            <w:shd w:val="clear" w:color="auto" w:fill="auto"/>
            <w:vAlign w:val="center"/>
            <w:hideMark/>
          </w:tcPr>
          <w:p w14:paraId="6052400D" w14:textId="77777777" w:rsidR="00FC76F1" w:rsidRPr="00FC76F1" w:rsidRDefault="00FC76F1" w:rsidP="00FC76F1">
            <w:pPr>
              <w:jc w:val="center"/>
              <w:rPr>
                <w:sz w:val="20"/>
                <w:szCs w:val="20"/>
              </w:rPr>
            </w:pPr>
            <w:r w:rsidRPr="00FC76F1">
              <w:rPr>
                <w:sz w:val="20"/>
                <w:szCs w:val="20"/>
              </w:rPr>
              <w:t>56,15</w:t>
            </w:r>
          </w:p>
        </w:tc>
        <w:tc>
          <w:tcPr>
            <w:tcW w:w="1134" w:type="dxa"/>
            <w:tcBorders>
              <w:top w:val="nil"/>
              <w:left w:val="nil"/>
              <w:bottom w:val="single" w:sz="4" w:space="0" w:color="auto"/>
              <w:right w:val="single" w:sz="4" w:space="0" w:color="auto"/>
            </w:tcBorders>
            <w:shd w:val="clear" w:color="auto" w:fill="auto"/>
            <w:vAlign w:val="center"/>
          </w:tcPr>
          <w:p w14:paraId="4E702B82" w14:textId="77777777" w:rsidR="00FC76F1" w:rsidRPr="00FC76F1" w:rsidRDefault="00FC76F1" w:rsidP="00FC76F1">
            <w:pPr>
              <w:jc w:val="center"/>
              <w:rPr>
                <w:sz w:val="20"/>
                <w:szCs w:val="20"/>
              </w:rPr>
            </w:pPr>
            <w:r w:rsidRPr="00FC76F1">
              <w:rPr>
                <w:sz w:val="20"/>
                <w:szCs w:val="20"/>
              </w:rPr>
              <w:t>67,38</w:t>
            </w:r>
          </w:p>
        </w:tc>
        <w:tc>
          <w:tcPr>
            <w:tcW w:w="1276" w:type="dxa"/>
            <w:tcBorders>
              <w:top w:val="nil"/>
              <w:left w:val="nil"/>
              <w:bottom w:val="single" w:sz="4" w:space="0" w:color="auto"/>
              <w:right w:val="single" w:sz="4" w:space="0" w:color="auto"/>
            </w:tcBorders>
            <w:shd w:val="clear" w:color="auto" w:fill="auto"/>
            <w:vAlign w:val="center"/>
          </w:tcPr>
          <w:p w14:paraId="4041EC93" w14:textId="77777777" w:rsidR="00FC76F1" w:rsidRPr="00FC76F1" w:rsidRDefault="00FC76F1" w:rsidP="00FC76F1">
            <w:pPr>
              <w:jc w:val="center"/>
              <w:rPr>
                <w:sz w:val="20"/>
                <w:szCs w:val="20"/>
              </w:rPr>
            </w:pPr>
            <w:r w:rsidRPr="00FC76F1">
              <w:rPr>
                <w:sz w:val="20"/>
                <w:szCs w:val="20"/>
              </w:rPr>
              <w:t>20,0</w:t>
            </w:r>
          </w:p>
        </w:tc>
      </w:tr>
      <w:tr w:rsidR="00FC76F1" w:rsidRPr="00FC76F1" w14:paraId="6212D755" w14:textId="77777777" w:rsidTr="005536FB">
        <w:trPr>
          <w:trHeight w:val="2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B5E27" w14:textId="77777777" w:rsidR="00FC76F1" w:rsidRPr="00FC76F1" w:rsidRDefault="00FC76F1" w:rsidP="00FC76F1">
            <w:pPr>
              <w:jc w:val="left"/>
              <w:rPr>
                <w:sz w:val="20"/>
                <w:szCs w:val="20"/>
              </w:rPr>
            </w:pPr>
            <w:r w:rsidRPr="00FC76F1">
              <w:rPr>
                <w:sz w:val="20"/>
                <w:szCs w:val="20"/>
              </w:rPr>
              <w:t>по электрической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4A57F3A8" w14:textId="77777777" w:rsidR="00FC76F1" w:rsidRPr="00FC76F1" w:rsidRDefault="00FC76F1" w:rsidP="00FC76F1">
            <w:pPr>
              <w:jc w:val="center"/>
              <w:rPr>
                <w:sz w:val="20"/>
                <w:szCs w:val="20"/>
              </w:rPr>
            </w:pPr>
            <w:r w:rsidRPr="00FC76F1">
              <w:rPr>
                <w:sz w:val="20"/>
                <w:szCs w:val="20"/>
              </w:rPr>
              <w:t>руб./кВтч</w:t>
            </w:r>
          </w:p>
        </w:tc>
        <w:tc>
          <w:tcPr>
            <w:tcW w:w="1134" w:type="dxa"/>
            <w:tcBorders>
              <w:top w:val="nil"/>
              <w:left w:val="nil"/>
              <w:bottom w:val="single" w:sz="4" w:space="0" w:color="auto"/>
              <w:right w:val="single" w:sz="4" w:space="0" w:color="auto"/>
            </w:tcBorders>
            <w:shd w:val="clear" w:color="auto" w:fill="auto"/>
            <w:vAlign w:val="center"/>
            <w:hideMark/>
          </w:tcPr>
          <w:p w14:paraId="2B2B46AE" w14:textId="77777777" w:rsidR="00FC76F1" w:rsidRPr="00FC76F1" w:rsidRDefault="00FC76F1" w:rsidP="00FC76F1">
            <w:pPr>
              <w:jc w:val="center"/>
              <w:rPr>
                <w:sz w:val="20"/>
                <w:szCs w:val="20"/>
              </w:rPr>
            </w:pPr>
            <w:r w:rsidRPr="00FC76F1">
              <w:rPr>
                <w:sz w:val="20"/>
                <w:szCs w:val="20"/>
              </w:rPr>
              <w:t>2,47</w:t>
            </w:r>
          </w:p>
        </w:tc>
        <w:tc>
          <w:tcPr>
            <w:tcW w:w="1134" w:type="dxa"/>
            <w:tcBorders>
              <w:top w:val="nil"/>
              <w:left w:val="nil"/>
              <w:bottom w:val="single" w:sz="4" w:space="0" w:color="auto"/>
              <w:right w:val="single" w:sz="4" w:space="0" w:color="auto"/>
            </w:tcBorders>
            <w:shd w:val="clear" w:color="auto" w:fill="auto"/>
            <w:vAlign w:val="center"/>
            <w:hideMark/>
          </w:tcPr>
          <w:p w14:paraId="3643421A" w14:textId="77777777" w:rsidR="00FC76F1" w:rsidRPr="00FC76F1" w:rsidRDefault="00FC76F1" w:rsidP="00FC76F1">
            <w:pPr>
              <w:jc w:val="center"/>
              <w:rPr>
                <w:sz w:val="20"/>
                <w:szCs w:val="20"/>
                <w:highlight w:val="yellow"/>
              </w:rPr>
            </w:pPr>
            <w:r w:rsidRPr="00FC76F1">
              <w:rPr>
                <w:sz w:val="20"/>
                <w:szCs w:val="20"/>
              </w:rPr>
              <w:t>2,47</w:t>
            </w:r>
          </w:p>
        </w:tc>
        <w:tc>
          <w:tcPr>
            <w:tcW w:w="1134" w:type="dxa"/>
            <w:tcBorders>
              <w:top w:val="nil"/>
              <w:left w:val="nil"/>
              <w:bottom w:val="single" w:sz="4" w:space="0" w:color="auto"/>
              <w:right w:val="single" w:sz="4" w:space="0" w:color="auto"/>
            </w:tcBorders>
            <w:shd w:val="clear" w:color="auto" w:fill="auto"/>
            <w:vAlign w:val="center"/>
          </w:tcPr>
          <w:p w14:paraId="4D4B9E76" w14:textId="77777777" w:rsidR="00FC76F1" w:rsidRPr="00FC76F1" w:rsidRDefault="00FC76F1" w:rsidP="00FC76F1">
            <w:pPr>
              <w:jc w:val="center"/>
              <w:rPr>
                <w:sz w:val="20"/>
                <w:szCs w:val="20"/>
              </w:rPr>
            </w:pPr>
            <w:r w:rsidRPr="00FC76F1">
              <w:rPr>
                <w:sz w:val="20"/>
                <w:szCs w:val="20"/>
              </w:rPr>
              <w:t>2,84</w:t>
            </w:r>
          </w:p>
        </w:tc>
        <w:tc>
          <w:tcPr>
            <w:tcW w:w="1276" w:type="dxa"/>
            <w:tcBorders>
              <w:top w:val="nil"/>
              <w:left w:val="nil"/>
              <w:bottom w:val="single" w:sz="4" w:space="0" w:color="auto"/>
              <w:right w:val="single" w:sz="4" w:space="0" w:color="auto"/>
            </w:tcBorders>
            <w:shd w:val="clear" w:color="auto" w:fill="auto"/>
            <w:vAlign w:val="center"/>
          </w:tcPr>
          <w:p w14:paraId="690AE57D" w14:textId="77777777" w:rsidR="00FC76F1" w:rsidRPr="00FC76F1" w:rsidRDefault="00FC76F1" w:rsidP="00FC76F1">
            <w:pPr>
              <w:jc w:val="center"/>
              <w:rPr>
                <w:sz w:val="20"/>
                <w:szCs w:val="20"/>
              </w:rPr>
            </w:pPr>
            <w:r w:rsidRPr="00FC76F1">
              <w:rPr>
                <w:sz w:val="20"/>
                <w:szCs w:val="20"/>
              </w:rPr>
              <w:t>15,0</w:t>
            </w:r>
          </w:p>
        </w:tc>
      </w:tr>
      <w:tr w:rsidR="00FC76F1" w:rsidRPr="00FC76F1" w14:paraId="6A9E3332" w14:textId="77777777" w:rsidTr="005536FB">
        <w:trPr>
          <w:trHeight w:val="2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BB970" w14:textId="77777777" w:rsidR="00FC76F1" w:rsidRPr="00FC76F1" w:rsidRDefault="00FC76F1" w:rsidP="00FC76F1">
            <w:pPr>
              <w:jc w:val="left"/>
              <w:rPr>
                <w:sz w:val="20"/>
                <w:szCs w:val="20"/>
              </w:rPr>
            </w:pPr>
            <w:r w:rsidRPr="00FC76F1">
              <w:rPr>
                <w:sz w:val="20"/>
                <w:szCs w:val="20"/>
              </w:rPr>
              <w:t>по обращению с твердыми коммунальными отходами</w:t>
            </w:r>
          </w:p>
        </w:tc>
        <w:tc>
          <w:tcPr>
            <w:tcW w:w="1134" w:type="dxa"/>
            <w:tcBorders>
              <w:top w:val="nil"/>
              <w:left w:val="nil"/>
              <w:bottom w:val="single" w:sz="4" w:space="0" w:color="auto"/>
              <w:right w:val="single" w:sz="4" w:space="0" w:color="auto"/>
            </w:tcBorders>
            <w:shd w:val="clear" w:color="auto" w:fill="auto"/>
            <w:vAlign w:val="center"/>
            <w:hideMark/>
          </w:tcPr>
          <w:p w14:paraId="1365C433" w14:textId="77777777" w:rsidR="00FC76F1" w:rsidRPr="00FC76F1" w:rsidRDefault="00FC76F1" w:rsidP="00FC76F1">
            <w:pPr>
              <w:jc w:val="center"/>
              <w:rPr>
                <w:sz w:val="20"/>
                <w:szCs w:val="20"/>
              </w:rPr>
            </w:pPr>
            <w:r w:rsidRPr="00FC76F1">
              <w:rPr>
                <w:sz w:val="20"/>
                <w:szCs w:val="20"/>
              </w:rPr>
              <w:t>руб./м3</w:t>
            </w:r>
          </w:p>
        </w:tc>
        <w:tc>
          <w:tcPr>
            <w:tcW w:w="1134" w:type="dxa"/>
            <w:tcBorders>
              <w:top w:val="nil"/>
              <w:left w:val="nil"/>
              <w:bottom w:val="single" w:sz="4" w:space="0" w:color="auto"/>
              <w:right w:val="single" w:sz="4" w:space="0" w:color="auto"/>
            </w:tcBorders>
            <w:shd w:val="clear" w:color="auto" w:fill="auto"/>
            <w:vAlign w:val="center"/>
            <w:hideMark/>
          </w:tcPr>
          <w:p w14:paraId="42248915" w14:textId="77777777" w:rsidR="00FC76F1" w:rsidRPr="00FC76F1" w:rsidRDefault="00FC76F1" w:rsidP="00FC76F1">
            <w:pPr>
              <w:jc w:val="center"/>
              <w:rPr>
                <w:sz w:val="20"/>
                <w:szCs w:val="20"/>
              </w:rPr>
            </w:pPr>
            <w:r w:rsidRPr="00FC76F1">
              <w:rPr>
                <w:sz w:val="20"/>
                <w:szCs w:val="20"/>
              </w:rPr>
              <w:t>1 652,25</w:t>
            </w:r>
          </w:p>
        </w:tc>
        <w:tc>
          <w:tcPr>
            <w:tcW w:w="1134" w:type="dxa"/>
            <w:tcBorders>
              <w:top w:val="nil"/>
              <w:left w:val="nil"/>
              <w:bottom w:val="single" w:sz="4" w:space="0" w:color="auto"/>
              <w:right w:val="single" w:sz="4" w:space="0" w:color="auto"/>
            </w:tcBorders>
            <w:shd w:val="clear" w:color="auto" w:fill="auto"/>
            <w:vAlign w:val="center"/>
            <w:hideMark/>
          </w:tcPr>
          <w:p w14:paraId="0EABB915" w14:textId="77777777" w:rsidR="00FC76F1" w:rsidRPr="00FC76F1" w:rsidRDefault="00FC76F1" w:rsidP="00FC76F1">
            <w:pPr>
              <w:jc w:val="center"/>
              <w:rPr>
                <w:sz w:val="20"/>
                <w:szCs w:val="20"/>
                <w:highlight w:val="yellow"/>
              </w:rPr>
            </w:pPr>
            <w:r w:rsidRPr="00FC76F1">
              <w:rPr>
                <w:sz w:val="20"/>
                <w:szCs w:val="20"/>
              </w:rPr>
              <w:t>1 652,25</w:t>
            </w:r>
          </w:p>
        </w:tc>
        <w:tc>
          <w:tcPr>
            <w:tcW w:w="1134" w:type="dxa"/>
            <w:tcBorders>
              <w:top w:val="nil"/>
              <w:left w:val="nil"/>
              <w:bottom w:val="single" w:sz="4" w:space="0" w:color="auto"/>
              <w:right w:val="single" w:sz="4" w:space="0" w:color="auto"/>
            </w:tcBorders>
            <w:shd w:val="clear" w:color="auto" w:fill="auto"/>
            <w:vAlign w:val="center"/>
          </w:tcPr>
          <w:p w14:paraId="6CE814EC" w14:textId="77777777" w:rsidR="00FC76F1" w:rsidRPr="00FC76F1" w:rsidRDefault="00FC76F1" w:rsidP="00FC76F1">
            <w:pPr>
              <w:jc w:val="center"/>
              <w:rPr>
                <w:sz w:val="20"/>
                <w:szCs w:val="20"/>
              </w:rPr>
            </w:pPr>
            <w:r w:rsidRPr="00FC76F1">
              <w:rPr>
                <w:sz w:val="20"/>
                <w:szCs w:val="20"/>
              </w:rPr>
              <w:t>685,54</w:t>
            </w:r>
          </w:p>
        </w:tc>
        <w:tc>
          <w:tcPr>
            <w:tcW w:w="1276" w:type="dxa"/>
            <w:tcBorders>
              <w:top w:val="nil"/>
              <w:left w:val="nil"/>
              <w:bottom w:val="single" w:sz="4" w:space="0" w:color="auto"/>
              <w:right w:val="single" w:sz="4" w:space="0" w:color="auto"/>
            </w:tcBorders>
            <w:shd w:val="clear" w:color="auto" w:fill="auto"/>
            <w:vAlign w:val="center"/>
          </w:tcPr>
          <w:p w14:paraId="1E7787B7" w14:textId="77777777" w:rsidR="00FC76F1" w:rsidRPr="00FC76F1" w:rsidRDefault="00FC76F1" w:rsidP="00FC76F1">
            <w:pPr>
              <w:jc w:val="center"/>
              <w:rPr>
                <w:sz w:val="20"/>
                <w:szCs w:val="20"/>
              </w:rPr>
            </w:pPr>
            <w:r w:rsidRPr="00FC76F1">
              <w:rPr>
                <w:sz w:val="20"/>
                <w:szCs w:val="20"/>
              </w:rPr>
              <w:t>-58,5</w:t>
            </w:r>
          </w:p>
        </w:tc>
      </w:tr>
    </w:tbl>
    <w:p w14:paraId="521EFC73" w14:textId="77777777" w:rsidR="00FC76F1" w:rsidRPr="00FC76F1" w:rsidRDefault="00FC76F1" w:rsidP="00FC76F1">
      <w:pPr>
        <w:jc w:val="right"/>
        <w:rPr>
          <w:rFonts w:eastAsia="Calibri"/>
          <w:sz w:val="26"/>
          <w:szCs w:val="26"/>
          <w:highlight w:val="yellow"/>
        </w:rPr>
      </w:pPr>
    </w:p>
    <w:p w14:paraId="09C7A837" w14:textId="77777777" w:rsidR="00FC76F1" w:rsidRPr="00FC76F1" w:rsidRDefault="00FC76F1" w:rsidP="00FC76F1">
      <w:pPr>
        <w:ind w:firstLine="709"/>
        <w:rPr>
          <w:sz w:val="26"/>
          <w:szCs w:val="26"/>
        </w:rPr>
      </w:pPr>
      <w:r w:rsidRPr="00FC76F1">
        <w:rPr>
          <w:sz w:val="26"/>
          <w:szCs w:val="26"/>
        </w:rPr>
        <w:t xml:space="preserve">Действующие с 01.07.2025 года тарифы на коммунальные услуги приняты в рамках предельного (максимального) индекса изменения размера вносимой гражданами платы за </w:t>
      </w:r>
      <w:r w:rsidRPr="004E0F7C">
        <w:rPr>
          <w:sz w:val="26"/>
          <w:szCs w:val="26"/>
        </w:rPr>
        <w:t>коммунальные услуги, утвержденного</w:t>
      </w:r>
      <w:r w:rsidRPr="004E0F7C">
        <w:rPr>
          <w:sz w:val="24"/>
        </w:rPr>
        <w:t xml:space="preserve"> </w:t>
      </w:r>
      <w:r w:rsidRPr="004E0F7C">
        <w:rPr>
          <w:sz w:val="26"/>
          <w:szCs w:val="26"/>
        </w:rPr>
        <w:t xml:space="preserve">Указом Губернатора Красноярского края от 13.12.2024 № 384-УГ, для города Норильска в размере 15% с 01.01.2025 по 31.12.2025 года. </w:t>
      </w:r>
    </w:p>
    <w:p w14:paraId="33A3BBE6" w14:textId="3D2E47DC" w:rsidR="005E7BC3" w:rsidRPr="000119D4" w:rsidRDefault="00FC76F1" w:rsidP="000119D4">
      <w:pPr>
        <w:ind w:firstLine="709"/>
        <w:rPr>
          <w:sz w:val="26"/>
          <w:szCs w:val="26"/>
        </w:rPr>
      </w:pPr>
      <w:r w:rsidRPr="00FC76F1">
        <w:rPr>
          <w:sz w:val="26"/>
          <w:szCs w:val="26"/>
        </w:rPr>
        <w:t>В отношении платы за содержание жилых помещений произошли изменен</w:t>
      </w:r>
      <w:r w:rsidR="00C84518">
        <w:rPr>
          <w:sz w:val="26"/>
          <w:szCs w:val="26"/>
        </w:rPr>
        <w:t>ия, представленные в таблице 34</w:t>
      </w:r>
      <w:r w:rsidR="000119D4">
        <w:rPr>
          <w:sz w:val="26"/>
          <w:szCs w:val="26"/>
        </w:rPr>
        <w:t>.</w:t>
      </w:r>
    </w:p>
    <w:p w14:paraId="78FA7E4E" w14:textId="769B1F3B" w:rsidR="00FC76F1" w:rsidRPr="00FC76F1" w:rsidRDefault="00FC76F1" w:rsidP="00FC76F1">
      <w:pPr>
        <w:jc w:val="right"/>
        <w:rPr>
          <w:rFonts w:eastAsia="Calibri"/>
          <w:sz w:val="26"/>
          <w:szCs w:val="26"/>
        </w:rPr>
      </w:pPr>
      <w:r w:rsidRPr="00FC76F1">
        <w:rPr>
          <w:rFonts w:eastAsia="Calibri"/>
          <w:sz w:val="26"/>
          <w:szCs w:val="26"/>
        </w:rPr>
        <w:t xml:space="preserve">Таблица </w:t>
      </w:r>
      <w:r>
        <w:rPr>
          <w:rFonts w:eastAsia="Calibri"/>
          <w:sz w:val="26"/>
          <w:szCs w:val="26"/>
        </w:rPr>
        <w:t>3</w:t>
      </w:r>
      <w:r w:rsidR="00C84518">
        <w:rPr>
          <w:rFonts w:eastAsia="Calibri"/>
          <w:sz w:val="26"/>
          <w:szCs w:val="26"/>
        </w:rPr>
        <w:t>4</w:t>
      </w:r>
    </w:p>
    <w:p w14:paraId="3CCC6588" w14:textId="77777777" w:rsidR="00FC76F1" w:rsidRPr="00FC76F1" w:rsidRDefault="00FC76F1" w:rsidP="00FC76F1">
      <w:pPr>
        <w:spacing w:after="120"/>
        <w:jc w:val="center"/>
        <w:rPr>
          <w:sz w:val="26"/>
          <w:szCs w:val="26"/>
        </w:rPr>
      </w:pPr>
      <w:r w:rsidRPr="00FC76F1">
        <w:rPr>
          <w:sz w:val="26"/>
          <w:szCs w:val="26"/>
        </w:rPr>
        <w:t>Размер платы за содержание жилого помещения</w:t>
      </w:r>
    </w:p>
    <w:tbl>
      <w:tblPr>
        <w:tblW w:w="9351" w:type="dxa"/>
        <w:tblLook w:val="04A0" w:firstRow="1" w:lastRow="0" w:firstColumn="1" w:lastColumn="0" w:noHBand="0" w:noVBand="1"/>
      </w:tblPr>
      <w:tblGrid>
        <w:gridCol w:w="3222"/>
        <w:gridCol w:w="1042"/>
        <w:gridCol w:w="1116"/>
        <w:gridCol w:w="1116"/>
        <w:gridCol w:w="1116"/>
        <w:gridCol w:w="1739"/>
      </w:tblGrid>
      <w:tr w:rsidR="00FC76F1" w:rsidRPr="005536FB" w14:paraId="26666FAA" w14:textId="77777777" w:rsidTr="002C55DC">
        <w:trPr>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085FDB2A" w14:textId="77777777" w:rsidR="00FC76F1" w:rsidRPr="005536FB" w:rsidRDefault="00FC76F1" w:rsidP="00FC76F1">
            <w:pPr>
              <w:jc w:val="center"/>
              <w:rPr>
                <w:b/>
                <w:bCs/>
                <w:sz w:val="20"/>
                <w:szCs w:val="20"/>
              </w:rPr>
            </w:pPr>
            <w:r w:rsidRPr="005536FB">
              <w:rPr>
                <w:b/>
                <w:bCs/>
                <w:sz w:val="20"/>
                <w:szCs w:val="20"/>
              </w:rPr>
              <w:t>Жилищные услуги по типу МКД</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60679C0B" w14:textId="77777777" w:rsidR="00FC76F1" w:rsidRPr="005536FB" w:rsidRDefault="00FC76F1" w:rsidP="00FC76F1">
            <w:pPr>
              <w:jc w:val="center"/>
              <w:rPr>
                <w:b/>
                <w:bCs/>
                <w:sz w:val="20"/>
                <w:szCs w:val="20"/>
              </w:rPr>
            </w:pPr>
            <w:r w:rsidRPr="005536FB">
              <w:rPr>
                <w:b/>
                <w:bCs/>
                <w:sz w:val="20"/>
                <w:szCs w:val="20"/>
              </w:rPr>
              <w:t>Ед. изм.</w:t>
            </w:r>
          </w:p>
        </w:tc>
        <w:tc>
          <w:tcPr>
            <w:tcW w:w="0" w:type="auto"/>
            <w:gridSpan w:val="3"/>
            <w:tcBorders>
              <w:top w:val="single" w:sz="4" w:space="0" w:color="auto"/>
              <w:left w:val="nil"/>
              <w:bottom w:val="single" w:sz="4" w:space="0" w:color="auto"/>
              <w:right w:val="single" w:sz="4" w:space="0" w:color="auto"/>
            </w:tcBorders>
            <w:shd w:val="clear" w:color="000000" w:fill="C7CCE4"/>
            <w:vAlign w:val="center"/>
            <w:hideMark/>
          </w:tcPr>
          <w:p w14:paraId="01DA3E46" w14:textId="77777777" w:rsidR="00FC76F1" w:rsidRPr="005536FB" w:rsidRDefault="00FC76F1" w:rsidP="00FC76F1">
            <w:pPr>
              <w:jc w:val="center"/>
              <w:rPr>
                <w:b/>
                <w:bCs/>
                <w:sz w:val="20"/>
                <w:szCs w:val="20"/>
                <w:highlight w:val="yellow"/>
              </w:rPr>
            </w:pPr>
            <w:r w:rsidRPr="005536FB">
              <w:rPr>
                <w:b/>
                <w:bCs/>
                <w:sz w:val="20"/>
                <w:szCs w:val="20"/>
              </w:rPr>
              <w:t>Тарифы</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2C93A29A" w14:textId="77777777" w:rsidR="00FC76F1" w:rsidRPr="005536FB" w:rsidRDefault="00FC76F1" w:rsidP="00FC76F1">
            <w:pPr>
              <w:jc w:val="center"/>
              <w:rPr>
                <w:b/>
                <w:bCs/>
                <w:sz w:val="20"/>
                <w:szCs w:val="20"/>
              </w:rPr>
            </w:pPr>
            <w:r w:rsidRPr="005536FB">
              <w:rPr>
                <w:b/>
                <w:bCs/>
                <w:sz w:val="20"/>
                <w:szCs w:val="20"/>
              </w:rPr>
              <w:t xml:space="preserve">Темп </w:t>
            </w:r>
          </w:p>
          <w:p w14:paraId="36D1B701" w14:textId="77777777" w:rsidR="00FC76F1" w:rsidRPr="005536FB" w:rsidRDefault="00FC76F1" w:rsidP="00FC76F1">
            <w:pPr>
              <w:jc w:val="center"/>
              <w:rPr>
                <w:b/>
                <w:bCs/>
                <w:sz w:val="20"/>
                <w:szCs w:val="20"/>
                <w:highlight w:val="yellow"/>
              </w:rPr>
            </w:pPr>
            <w:r w:rsidRPr="005536FB">
              <w:rPr>
                <w:b/>
                <w:bCs/>
                <w:sz w:val="20"/>
                <w:szCs w:val="20"/>
              </w:rPr>
              <w:t>прироста (%)</w:t>
            </w:r>
            <w:r w:rsidRPr="005536FB">
              <w:rPr>
                <w:b/>
                <w:bCs/>
                <w:sz w:val="20"/>
                <w:szCs w:val="20"/>
              </w:rPr>
              <w:br/>
              <w:t>30.09.2025 / 30.09.2024</w:t>
            </w:r>
          </w:p>
        </w:tc>
      </w:tr>
      <w:tr w:rsidR="00FC76F1" w:rsidRPr="005536FB" w14:paraId="66EF4E83" w14:textId="77777777" w:rsidTr="002C55DC">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69F7B" w14:textId="77777777" w:rsidR="00FC76F1" w:rsidRPr="005536FB" w:rsidRDefault="00FC76F1" w:rsidP="00FC76F1">
            <w:pPr>
              <w:jc w:val="left"/>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0F98A" w14:textId="77777777" w:rsidR="00FC76F1" w:rsidRPr="005536FB" w:rsidRDefault="00FC76F1" w:rsidP="00FC76F1">
            <w:pPr>
              <w:jc w:val="left"/>
              <w:rPr>
                <w:b/>
                <w:bCs/>
                <w:sz w:val="20"/>
                <w:szCs w:val="20"/>
              </w:rPr>
            </w:pPr>
          </w:p>
        </w:tc>
        <w:tc>
          <w:tcPr>
            <w:tcW w:w="0" w:type="auto"/>
            <w:tcBorders>
              <w:top w:val="nil"/>
              <w:left w:val="nil"/>
              <w:bottom w:val="single" w:sz="4" w:space="0" w:color="auto"/>
              <w:right w:val="single" w:sz="4" w:space="0" w:color="auto"/>
            </w:tcBorders>
            <w:shd w:val="clear" w:color="000000" w:fill="C7CCE4"/>
            <w:vAlign w:val="center"/>
            <w:hideMark/>
          </w:tcPr>
          <w:p w14:paraId="26620464" w14:textId="77777777" w:rsidR="00FC76F1" w:rsidRPr="005536FB" w:rsidRDefault="00FC76F1" w:rsidP="00FC76F1">
            <w:pPr>
              <w:jc w:val="center"/>
              <w:rPr>
                <w:b/>
                <w:bCs/>
                <w:sz w:val="20"/>
                <w:szCs w:val="20"/>
              </w:rPr>
            </w:pPr>
            <w:r w:rsidRPr="005536FB">
              <w:rPr>
                <w:b/>
                <w:bCs/>
                <w:sz w:val="20"/>
                <w:szCs w:val="20"/>
              </w:rPr>
              <w:t>30.09.2024</w:t>
            </w:r>
          </w:p>
        </w:tc>
        <w:tc>
          <w:tcPr>
            <w:tcW w:w="0" w:type="auto"/>
            <w:tcBorders>
              <w:top w:val="nil"/>
              <w:left w:val="nil"/>
              <w:bottom w:val="single" w:sz="4" w:space="0" w:color="auto"/>
              <w:right w:val="single" w:sz="4" w:space="0" w:color="auto"/>
            </w:tcBorders>
            <w:shd w:val="clear" w:color="000000" w:fill="C7CCE4"/>
            <w:vAlign w:val="center"/>
            <w:hideMark/>
          </w:tcPr>
          <w:p w14:paraId="194F4154" w14:textId="77777777" w:rsidR="00FC76F1" w:rsidRPr="005536FB" w:rsidRDefault="00FC76F1" w:rsidP="00FC76F1">
            <w:pPr>
              <w:jc w:val="center"/>
              <w:rPr>
                <w:b/>
                <w:bCs/>
                <w:sz w:val="20"/>
                <w:szCs w:val="20"/>
              </w:rPr>
            </w:pPr>
            <w:r w:rsidRPr="005536FB">
              <w:rPr>
                <w:b/>
                <w:bCs/>
                <w:sz w:val="20"/>
                <w:szCs w:val="20"/>
              </w:rPr>
              <w:t>31.12.2024</w:t>
            </w:r>
          </w:p>
        </w:tc>
        <w:tc>
          <w:tcPr>
            <w:tcW w:w="0" w:type="auto"/>
            <w:tcBorders>
              <w:top w:val="nil"/>
              <w:left w:val="nil"/>
              <w:bottom w:val="single" w:sz="4" w:space="0" w:color="auto"/>
              <w:right w:val="single" w:sz="4" w:space="0" w:color="auto"/>
            </w:tcBorders>
            <w:shd w:val="clear" w:color="000000" w:fill="C7CCE4"/>
            <w:vAlign w:val="center"/>
            <w:hideMark/>
          </w:tcPr>
          <w:p w14:paraId="1089F48E" w14:textId="77777777" w:rsidR="00FC76F1" w:rsidRPr="005536FB" w:rsidRDefault="00FC76F1" w:rsidP="00FC76F1">
            <w:pPr>
              <w:jc w:val="center"/>
              <w:rPr>
                <w:b/>
                <w:bCs/>
                <w:sz w:val="20"/>
                <w:szCs w:val="20"/>
              </w:rPr>
            </w:pPr>
            <w:r w:rsidRPr="005536FB">
              <w:rPr>
                <w:b/>
                <w:bCs/>
                <w:sz w:val="20"/>
                <w:szCs w:val="20"/>
              </w:rPr>
              <w:t>30.09.2025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7B88A" w14:textId="77777777" w:rsidR="00FC76F1" w:rsidRPr="005536FB" w:rsidRDefault="00FC76F1" w:rsidP="00FC76F1">
            <w:pPr>
              <w:jc w:val="left"/>
              <w:rPr>
                <w:b/>
                <w:bCs/>
                <w:sz w:val="20"/>
                <w:szCs w:val="20"/>
                <w:highlight w:val="yellow"/>
              </w:rPr>
            </w:pPr>
          </w:p>
        </w:tc>
      </w:tr>
      <w:tr w:rsidR="00FC76F1" w:rsidRPr="005536FB" w14:paraId="0234FF81" w14:textId="77777777" w:rsidTr="002C55DC">
        <w:tc>
          <w:tcPr>
            <w:tcW w:w="0" w:type="auto"/>
            <w:tcBorders>
              <w:top w:val="nil"/>
              <w:left w:val="single" w:sz="4" w:space="0" w:color="auto"/>
              <w:bottom w:val="single" w:sz="4" w:space="0" w:color="auto"/>
              <w:right w:val="single" w:sz="4" w:space="0" w:color="auto"/>
            </w:tcBorders>
            <w:shd w:val="clear" w:color="auto" w:fill="auto"/>
            <w:vAlign w:val="center"/>
            <w:hideMark/>
          </w:tcPr>
          <w:p w14:paraId="05A3E344" w14:textId="77777777" w:rsidR="00FC76F1" w:rsidRPr="005536FB" w:rsidRDefault="00FC76F1" w:rsidP="00FC76F1">
            <w:pPr>
              <w:jc w:val="left"/>
              <w:rPr>
                <w:sz w:val="20"/>
                <w:szCs w:val="20"/>
              </w:rPr>
            </w:pPr>
            <w:r w:rsidRPr="005536FB">
              <w:rPr>
                <w:sz w:val="20"/>
                <w:szCs w:val="20"/>
              </w:rPr>
              <w:t>Многоквартирные дома «улучшенной планировки»</w:t>
            </w:r>
          </w:p>
        </w:tc>
        <w:tc>
          <w:tcPr>
            <w:tcW w:w="0" w:type="auto"/>
            <w:tcBorders>
              <w:top w:val="nil"/>
              <w:left w:val="nil"/>
              <w:bottom w:val="single" w:sz="4" w:space="0" w:color="auto"/>
              <w:right w:val="single" w:sz="4" w:space="0" w:color="auto"/>
            </w:tcBorders>
            <w:shd w:val="clear" w:color="auto" w:fill="auto"/>
            <w:vAlign w:val="center"/>
            <w:hideMark/>
          </w:tcPr>
          <w:p w14:paraId="7B525BDA" w14:textId="77777777" w:rsidR="00FC76F1" w:rsidRPr="005536FB" w:rsidRDefault="00FC76F1" w:rsidP="00FC76F1">
            <w:pPr>
              <w:jc w:val="center"/>
              <w:rPr>
                <w:sz w:val="20"/>
                <w:szCs w:val="20"/>
              </w:rPr>
            </w:pPr>
            <w:r w:rsidRPr="005536FB">
              <w:rPr>
                <w:sz w:val="20"/>
                <w:szCs w:val="20"/>
              </w:rPr>
              <w:t xml:space="preserve">руб./кв.м. </w:t>
            </w:r>
          </w:p>
          <w:p w14:paraId="219AA439" w14:textId="77777777" w:rsidR="00FC76F1" w:rsidRPr="005536FB" w:rsidRDefault="00FC76F1" w:rsidP="00FC76F1">
            <w:pPr>
              <w:jc w:val="center"/>
              <w:rPr>
                <w:sz w:val="20"/>
                <w:szCs w:val="20"/>
              </w:rPr>
            </w:pPr>
            <w:r w:rsidRPr="005536FB">
              <w:rPr>
                <w:sz w:val="20"/>
                <w:szCs w:val="20"/>
              </w:rPr>
              <w:t>в мес.</w:t>
            </w:r>
          </w:p>
        </w:tc>
        <w:tc>
          <w:tcPr>
            <w:tcW w:w="0" w:type="auto"/>
            <w:tcBorders>
              <w:top w:val="nil"/>
              <w:left w:val="nil"/>
              <w:bottom w:val="single" w:sz="4" w:space="0" w:color="auto"/>
              <w:right w:val="single" w:sz="4" w:space="0" w:color="auto"/>
            </w:tcBorders>
            <w:shd w:val="clear" w:color="auto" w:fill="auto"/>
            <w:vAlign w:val="center"/>
            <w:hideMark/>
          </w:tcPr>
          <w:p w14:paraId="449AD315" w14:textId="77777777" w:rsidR="00FC76F1" w:rsidRPr="005536FB" w:rsidRDefault="00FC76F1" w:rsidP="00FC76F1">
            <w:pPr>
              <w:jc w:val="center"/>
              <w:rPr>
                <w:sz w:val="20"/>
                <w:szCs w:val="20"/>
              </w:rPr>
            </w:pPr>
            <w:r w:rsidRPr="005536FB">
              <w:rPr>
                <w:sz w:val="20"/>
                <w:szCs w:val="20"/>
              </w:rPr>
              <w:t>83,43</w:t>
            </w:r>
          </w:p>
        </w:tc>
        <w:tc>
          <w:tcPr>
            <w:tcW w:w="0" w:type="auto"/>
            <w:tcBorders>
              <w:top w:val="nil"/>
              <w:left w:val="nil"/>
              <w:bottom w:val="single" w:sz="4" w:space="0" w:color="auto"/>
              <w:right w:val="single" w:sz="4" w:space="0" w:color="auto"/>
            </w:tcBorders>
            <w:shd w:val="clear" w:color="auto" w:fill="auto"/>
            <w:vAlign w:val="center"/>
            <w:hideMark/>
          </w:tcPr>
          <w:p w14:paraId="02A0A533" w14:textId="77777777" w:rsidR="00FC76F1" w:rsidRPr="005536FB" w:rsidRDefault="00FC76F1" w:rsidP="00FC76F1">
            <w:pPr>
              <w:jc w:val="center"/>
              <w:rPr>
                <w:sz w:val="20"/>
                <w:szCs w:val="20"/>
                <w:highlight w:val="yellow"/>
              </w:rPr>
            </w:pPr>
            <w:r w:rsidRPr="005536FB">
              <w:rPr>
                <w:sz w:val="20"/>
                <w:szCs w:val="20"/>
              </w:rPr>
              <w:t>83,43</w:t>
            </w:r>
          </w:p>
        </w:tc>
        <w:tc>
          <w:tcPr>
            <w:tcW w:w="0" w:type="auto"/>
            <w:tcBorders>
              <w:top w:val="nil"/>
              <w:left w:val="nil"/>
              <w:bottom w:val="single" w:sz="4" w:space="0" w:color="auto"/>
              <w:right w:val="single" w:sz="4" w:space="0" w:color="auto"/>
            </w:tcBorders>
            <w:shd w:val="clear" w:color="auto" w:fill="auto"/>
            <w:vAlign w:val="center"/>
          </w:tcPr>
          <w:p w14:paraId="67EE3D76" w14:textId="77777777" w:rsidR="00FC76F1" w:rsidRPr="005536FB" w:rsidRDefault="00FC76F1" w:rsidP="00FC76F1">
            <w:pPr>
              <w:jc w:val="center"/>
              <w:rPr>
                <w:sz w:val="20"/>
                <w:szCs w:val="20"/>
              </w:rPr>
            </w:pPr>
            <w:r w:rsidRPr="005536FB">
              <w:rPr>
                <w:sz w:val="20"/>
                <w:szCs w:val="20"/>
              </w:rPr>
              <w:t>86,86</w:t>
            </w:r>
          </w:p>
        </w:tc>
        <w:tc>
          <w:tcPr>
            <w:tcW w:w="0" w:type="auto"/>
            <w:tcBorders>
              <w:top w:val="nil"/>
              <w:left w:val="nil"/>
              <w:bottom w:val="single" w:sz="4" w:space="0" w:color="auto"/>
              <w:right w:val="single" w:sz="4" w:space="0" w:color="auto"/>
            </w:tcBorders>
            <w:shd w:val="clear" w:color="auto" w:fill="auto"/>
            <w:vAlign w:val="center"/>
          </w:tcPr>
          <w:p w14:paraId="39B8D0F4" w14:textId="77777777" w:rsidR="00FC76F1" w:rsidRPr="005536FB" w:rsidRDefault="00FC76F1" w:rsidP="00FC76F1">
            <w:pPr>
              <w:jc w:val="center"/>
              <w:rPr>
                <w:sz w:val="20"/>
                <w:szCs w:val="20"/>
              </w:rPr>
            </w:pPr>
            <w:r w:rsidRPr="005536FB">
              <w:rPr>
                <w:sz w:val="20"/>
                <w:szCs w:val="20"/>
              </w:rPr>
              <w:t>4,11</w:t>
            </w:r>
          </w:p>
        </w:tc>
      </w:tr>
      <w:tr w:rsidR="00FC76F1" w:rsidRPr="005536FB" w14:paraId="316C5462" w14:textId="77777777" w:rsidTr="002C55DC">
        <w:tc>
          <w:tcPr>
            <w:tcW w:w="0" w:type="auto"/>
            <w:tcBorders>
              <w:top w:val="nil"/>
              <w:left w:val="single" w:sz="4" w:space="0" w:color="auto"/>
              <w:bottom w:val="single" w:sz="4" w:space="0" w:color="auto"/>
              <w:right w:val="single" w:sz="4" w:space="0" w:color="auto"/>
            </w:tcBorders>
            <w:shd w:val="clear" w:color="auto" w:fill="auto"/>
            <w:vAlign w:val="center"/>
            <w:hideMark/>
          </w:tcPr>
          <w:p w14:paraId="463AA9B1" w14:textId="77777777" w:rsidR="00FC76F1" w:rsidRPr="005536FB" w:rsidRDefault="00FC76F1" w:rsidP="00FC76F1">
            <w:pPr>
              <w:jc w:val="left"/>
              <w:rPr>
                <w:sz w:val="20"/>
                <w:szCs w:val="20"/>
              </w:rPr>
            </w:pPr>
            <w:r w:rsidRPr="005536FB">
              <w:rPr>
                <w:sz w:val="20"/>
                <w:szCs w:val="20"/>
              </w:rPr>
              <w:t>Многоквартирные дома «сталинка», «хрущевка»</w:t>
            </w:r>
          </w:p>
        </w:tc>
        <w:tc>
          <w:tcPr>
            <w:tcW w:w="0" w:type="auto"/>
            <w:tcBorders>
              <w:top w:val="nil"/>
              <w:left w:val="nil"/>
              <w:bottom w:val="single" w:sz="4" w:space="0" w:color="auto"/>
              <w:right w:val="single" w:sz="4" w:space="0" w:color="auto"/>
            </w:tcBorders>
            <w:shd w:val="clear" w:color="auto" w:fill="auto"/>
            <w:vAlign w:val="center"/>
            <w:hideMark/>
          </w:tcPr>
          <w:p w14:paraId="538CBD20" w14:textId="77777777" w:rsidR="00FC76F1" w:rsidRPr="005536FB" w:rsidRDefault="00FC76F1" w:rsidP="00FC76F1">
            <w:pPr>
              <w:jc w:val="center"/>
              <w:rPr>
                <w:sz w:val="20"/>
                <w:szCs w:val="20"/>
              </w:rPr>
            </w:pPr>
            <w:r w:rsidRPr="005536FB">
              <w:rPr>
                <w:sz w:val="20"/>
                <w:szCs w:val="20"/>
              </w:rPr>
              <w:t xml:space="preserve">руб./кв.м. </w:t>
            </w:r>
          </w:p>
          <w:p w14:paraId="59404C97" w14:textId="77777777" w:rsidR="00FC76F1" w:rsidRPr="005536FB" w:rsidRDefault="00FC76F1" w:rsidP="00FC76F1">
            <w:pPr>
              <w:jc w:val="center"/>
              <w:rPr>
                <w:sz w:val="20"/>
                <w:szCs w:val="20"/>
              </w:rPr>
            </w:pPr>
            <w:r w:rsidRPr="005536FB">
              <w:rPr>
                <w:sz w:val="20"/>
                <w:szCs w:val="20"/>
              </w:rPr>
              <w:t>в мес.</w:t>
            </w:r>
          </w:p>
        </w:tc>
        <w:tc>
          <w:tcPr>
            <w:tcW w:w="0" w:type="auto"/>
            <w:tcBorders>
              <w:top w:val="nil"/>
              <w:left w:val="nil"/>
              <w:bottom w:val="single" w:sz="4" w:space="0" w:color="auto"/>
              <w:right w:val="single" w:sz="4" w:space="0" w:color="auto"/>
            </w:tcBorders>
            <w:shd w:val="clear" w:color="auto" w:fill="auto"/>
            <w:vAlign w:val="center"/>
            <w:hideMark/>
          </w:tcPr>
          <w:p w14:paraId="12C72023" w14:textId="77777777" w:rsidR="00FC76F1" w:rsidRPr="005536FB" w:rsidRDefault="00FC76F1" w:rsidP="00FC76F1">
            <w:pPr>
              <w:jc w:val="center"/>
              <w:rPr>
                <w:sz w:val="20"/>
                <w:szCs w:val="20"/>
              </w:rPr>
            </w:pPr>
            <w:r w:rsidRPr="005536FB">
              <w:rPr>
                <w:sz w:val="20"/>
                <w:szCs w:val="20"/>
              </w:rPr>
              <w:t>65,65</w:t>
            </w:r>
          </w:p>
        </w:tc>
        <w:tc>
          <w:tcPr>
            <w:tcW w:w="0" w:type="auto"/>
            <w:tcBorders>
              <w:top w:val="nil"/>
              <w:left w:val="nil"/>
              <w:bottom w:val="single" w:sz="4" w:space="0" w:color="auto"/>
              <w:right w:val="single" w:sz="4" w:space="0" w:color="auto"/>
            </w:tcBorders>
            <w:shd w:val="clear" w:color="auto" w:fill="auto"/>
            <w:vAlign w:val="center"/>
            <w:hideMark/>
          </w:tcPr>
          <w:p w14:paraId="7C28AC0A" w14:textId="77777777" w:rsidR="00FC76F1" w:rsidRPr="005536FB" w:rsidRDefault="00FC76F1" w:rsidP="00FC76F1">
            <w:pPr>
              <w:jc w:val="center"/>
              <w:rPr>
                <w:sz w:val="20"/>
                <w:szCs w:val="20"/>
              </w:rPr>
            </w:pPr>
            <w:r w:rsidRPr="005536FB">
              <w:rPr>
                <w:sz w:val="20"/>
                <w:szCs w:val="20"/>
              </w:rPr>
              <w:t>65,65</w:t>
            </w:r>
          </w:p>
        </w:tc>
        <w:tc>
          <w:tcPr>
            <w:tcW w:w="0" w:type="auto"/>
            <w:tcBorders>
              <w:top w:val="nil"/>
              <w:left w:val="nil"/>
              <w:bottom w:val="single" w:sz="4" w:space="0" w:color="auto"/>
              <w:right w:val="single" w:sz="4" w:space="0" w:color="auto"/>
            </w:tcBorders>
            <w:shd w:val="clear" w:color="auto" w:fill="auto"/>
            <w:vAlign w:val="center"/>
          </w:tcPr>
          <w:p w14:paraId="3F5CE6DB" w14:textId="77777777" w:rsidR="00FC76F1" w:rsidRPr="005536FB" w:rsidRDefault="00FC76F1" w:rsidP="00FC76F1">
            <w:pPr>
              <w:jc w:val="center"/>
              <w:rPr>
                <w:sz w:val="20"/>
                <w:szCs w:val="20"/>
              </w:rPr>
            </w:pPr>
            <w:r w:rsidRPr="005536FB">
              <w:rPr>
                <w:sz w:val="20"/>
                <w:szCs w:val="20"/>
              </w:rPr>
              <w:t>67,55</w:t>
            </w:r>
          </w:p>
        </w:tc>
        <w:tc>
          <w:tcPr>
            <w:tcW w:w="0" w:type="auto"/>
            <w:tcBorders>
              <w:top w:val="nil"/>
              <w:left w:val="nil"/>
              <w:bottom w:val="single" w:sz="4" w:space="0" w:color="auto"/>
              <w:right w:val="single" w:sz="4" w:space="0" w:color="auto"/>
            </w:tcBorders>
            <w:shd w:val="clear" w:color="auto" w:fill="auto"/>
            <w:vAlign w:val="center"/>
          </w:tcPr>
          <w:p w14:paraId="6A1136B3" w14:textId="77777777" w:rsidR="00FC76F1" w:rsidRPr="005536FB" w:rsidRDefault="00FC76F1" w:rsidP="00FC76F1">
            <w:pPr>
              <w:jc w:val="center"/>
              <w:rPr>
                <w:sz w:val="20"/>
                <w:szCs w:val="20"/>
              </w:rPr>
            </w:pPr>
            <w:r w:rsidRPr="005536FB">
              <w:rPr>
                <w:sz w:val="20"/>
                <w:szCs w:val="20"/>
              </w:rPr>
              <w:t>2,89</w:t>
            </w:r>
          </w:p>
        </w:tc>
      </w:tr>
      <w:tr w:rsidR="00FC76F1" w:rsidRPr="005536FB" w14:paraId="44C2D584" w14:textId="77777777" w:rsidTr="002C55DC">
        <w:tc>
          <w:tcPr>
            <w:tcW w:w="0" w:type="auto"/>
            <w:tcBorders>
              <w:top w:val="nil"/>
              <w:left w:val="single" w:sz="4" w:space="0" w:color="auto"/>
              <w:bottom w:val="single" w:sz="4" w:space="0" w:color="auto"/>
              <w:right w:val="single" w:sz="4" w:space="0" w:color="auto"/>
            </w:tcBorders>
            <w:shd w:val="clear" w:color="auto" w:fill="auto"/>
            <w:vAlign w:val="center"/>
            <w:hideMark/>
          </w:tcPr>
          <w:p w14:paraId="23EE07E6" w14:textId="77777777" w:rsidR="00FC76F1" w:rsidRPr="005536FB" w:rsidRDefault="00FC76F1" w:rsidP="00FC76F1">
            <w:pPr>
              <w:jc w:val="left"/>
              <w:rPr>
                <w:sz w:val="20"/>
                <w:szCs w:val="20"/>
              </w:rPr>
            </w:pPr>
            <w:r w:rsidRPr="005536FB">
              <w:rPr>
                <w:sz w:val="20"/>
                <w:szCs w:val="20"/>
              </w:rPr>
              <w:t>Многоквартирные дома «гостиничного типа»</w:t>
            </w:r>
          </w:p>
        </w:tc>
        <w:tc>
          <w:tcPr>
            <w:tcW w:w="0" w:type="auto"/>
            <w:tcBorders>
              <w:top w:val="nil"/>
              <w:left w:val="nil"/>
              <w:bottom w:val="single" w:sz="4" w:space="0" w:color="auto"/>
              <w:right w:val="single" w:sz="4" w:space="0" w:color="auto"/>
            </w:tcBorders>
            <w:shd w:val="clear" w:color="auto" w:fill="auto"/>
            <w:vAlign w:val="center"/>
            <w:hideMark/>
          </w:tcPr>
          <w:p w14:paraId="7DB1C34A" w14:textId="77777777" w:rsidR="00FC76F1" w:rsidRPr="005536FB" w:rsidRDefault="00FC76F1" w:rsidP="00FC76F1">
            <w:pPr>
              <w:jc w:val="center"/>
              <w:rPr>
                <w:sz w:val="20"/>
                <w:szCs w:val="20"/>
              </w:rPr>
            </w:pPr>
            <w:r w:rsidRPr="005536FB">
              <w:rPr>
                <w:sz w:val="20"/>
                <w:szCs w:val="20"/>
              </w:rPr>
              <w:t xml:space="preserve">руб./кв.м. </w:t>
            </w:r>
          </w:p>
          <w:p w14:paraId="279DEBB0" w14:textId="77777777" w:rsidR="00FC76F1" w:rsidRPr="005536FB" w:rsidRDefault="00FC76F1" w:rsidP="00FC76F1">
            <w:pPr>
              <w:jc w:val="center"/>
              <w:rPr>
                <w:sz w:val="20"/>
                <w:szCs w:val="20"/>
              </w:rPr>
            </w:pPr>
            <w:r w:rsidRPr="005536FB">
              <w:rPr>
                <w:sz w:val="20"/>
                <w:szCs w:val="20"/>
              </w:rPr>
              <w:t>в мес.</w:t>
            </w:r>
          </w:p>
        </w:tc>
        <w:tc>
          <w:tcPr>
            <w:tcW w:w="0" w:type="auto"/>
            <w:tcBorders>
              <w:top w:val="nil"/>
              <w:left w:val="nil"/>
              <w:bottom w:val="single" w:sz="4" w:space="0" w:color="auto"/>
              <w:right w:val="single" w:sz="4" w:space="0" w:color="auto"/>
            </w:tcBorders>
            <w:shd w:val="clear" w:color="auto" w:fill="auto"/>
            <w:vAlign w:val="center"/>
            <w:hideMark/>
          </w:tcPr>
          <w:p w14:paraId="706797E0" w14:textId="77777777" w:rsidR="00FC76F1" w:rsidRPr="005536FB" w:rsidRDefault="00FC76F1" w:rsidP="00FC76F1">
            <w:pPr>
              <w:jc w:val="center"/>
              <w:rPr>
                <w:sz w:val="20"/>
                <w:szCs w:val="20"/>
              </w:rPr>
            </w:pPr>
            <w:r w:rsidRPr="005536FB">
              <w:rPr>
                <w:sz w:val="20"/>
                <w:szCs w:val="20"/>
              </w:rPr>
              <w:t>96,55</w:t>
            </w:r>
          </w:p>
        </w:tc>
        <w:tc>
          <w:tcPr>
            <w:tcW w:w="0" w:type="auto"/>
            <w:tcBorders>
              <w:top w:val="nil"/>
              <w:left w:val="nil"/>
              <w:bottom w:val="single" w:sz="4" w:space="0" w:color="auto"/>
              <w:right w:val="single" w:sz="4" w:space="0" w:color="auto"/>
            </w:tcBorders>
            <w:shd w:val="clear" w:color="auto" w:fill="auto"/>
            <w:vAlign w:val="center"/>
            <w:hideMark/>
          </w:tcPr>
          <w:p w14:paraId="513A5D84" w14:textId="77777777" w:rsidR="00FC76F1" w:rsidRPr="005536FB" w:rsidRDefault="00FC76F1" w:rsidP="00FC76F1">
            <w:pPr>
              <w:jc w:val="center"/>
              <w:rPr>
                <w:sz w:val="20"/>
                <w:szCs w:val="20"/>
              </w:rPr>
            </w:pPr>
            <w:r w:rsidRPr="005536FB">
              <w:rPr>
                <w:sz w:val="20"/>
                <w:szCs w:val="20"/>
              </w:rPr>
              <w:t>96,14</w:t>
            </w:r>
          </w:p>
        </w:tc>
        <w:tc>
          <w:tcPr>
            <w:tcW w:w="0" w:type="auto"/>
            <w:tcBorders>
              <w:top w:val="nil"/>
              <w:left w:val="nil"/>
              <w:bottom w:val="single" w:sz="4" w:space="0" w:color="auto"/>
              <w:right w:val="single" w:sz="4" w:space="0" w:color="auto"/>
            </w:tcBorders>
            <w:shd w:val="clear" w:color="auto" w:fill="auto"/>
            <w:vAlign w:val="center"/>
          </w:tcPr>
          <w:p w14:paraId="47227595" w14:textId="77777777" w:rsidR="00FC76F1" w:rsidRPr="005536FB" w:rsidRDefault="00FC76F1" w:rsidP="00FC76F1">
            <w:pPr>
              <w:jc w:val="center"/>
              <w:rPr>
                <w:sz w:val="20"/>
                <w:szCs w:val="20"/>
              </w:rPr>
            </w:pPr>
            <w:r w:rsidRPr="005536FB">
              <w:rPr>
                <w:sz w:val="20"/>
                <w:szCs w:val="20"/>
              </w:rPr>
              <w:t>96,36</w:t>
            </w:r>
          </w:p>
        </w:tc>
        <w:tc>
          <w:tcPr>
            <w:tcW w:w="0" w:type="auto"/>
            <w:tcBorders>
              <w:top w:val="nil"/>
              <w:left w:val="nil"/>
              <w:bottom w:val="single" w:sz="4" w:space="0" w:color="auto"/>
              <w:right w:val="single" w:sz="4" w:space="0" w:color="auto"/>
            </w:tcBorders>
            <w:shd w:val="clear" w:color="auto" w:fill="auto"/>
            <w:vAlign w:val="center"/>
          </w:tcPr>
          <w:p w14:paraId="1005ACCC" w14:textId="77777777" w:rsidR="00FC76F1" w:rsidRPr="005536FB" w:rsidRDefault="00FC76F1" w:rsidP="00FC76F1">
            <w:pPr>
              <w:jc w:val="center"/>
              <w:rPr>
                <w:sz w:val="20"/>
                <w:szCs w:val="20"/>
              </w:rPr>
            </w:pPr>
            <w:r w:rsidRPr="005536FB">
              <w:rPr>
                <w:sz w:val="20"/>
                <w:szCs w:val="20"/>
              </w:rPr>
              <w:t>1,12</w:t>
            </w:r>
          </w:p>
        </w:tc>
      </w:tr>
      <w:tr w:rsidR="00FC76F1" w:rsidRPr="005536FB" w14:paraId="02A4051A" w14:textId="77777777" w:rsidTr="002C55DC">
        <w:tc>
          <w:tcPr>
            <w:tcW w:w="0" w:type="auto"/>
            <w:tcBorders>
              <w:top w:val="nil"/>
              <w:left w:val="single" w:sz="4" w:space="0" w:color="auto"/>
              <w:bottom w:val="single" w:sz="4" w:space="0" w:color="auto"/>
              <w:right w:val="single" w:sz="4" w:space="0" w:color="auto"/>
            </w:tcBorders>
            <w:shd w:val="clear" w:color="auto" w:fill="auto"/>
            <w:vAlign w:val="center"/>
            <w:hideMark/>
          </w:tcPr>
          <w:p w14:paraId="018606C4" w14:textId="77777777" w:rsidR="00FC76F1" w:rsidRPr="005536FB" w:rsidRDefault="00FC76F1" w:rsidP="00FC76F1">
            <w:pPr>
              <w:jc w:val="left"/>
              <w:rPr>
                <w:sz w:val="20"/>
                <w:szCs w:val="20"/>
              </w:rPr>
            </w:pPr>
            <w:r w:rsidRPr="005536FB">
              <w:rPr>
                <w:sz w:val="20"/>
                <w:szCs w:val="20"/>
              </w:rPr>
              <w:t>Многоквартирные дома «коридорного типа»</w:t>
            </w:r>
          </w:p>
        </w:tc>
        <w:tc>
          <w:tcPr>
            <w:tcW w:w="0" w:type="auto"/>
            <w:tcBorders>
              <w:top w:val="nil"/>
              <w:left w:val="nil"/>
              <w:bottom w:val="single" w:sz="4" w:space="0" w:color="auto"/>
              <w:right w:val="single" w:sz="4" w:space="0" w:color="auto"/>
            </w:tcBorders>
            <w:shd w:val="clear" w:color="auto" w:fill="auto"/>
            <w:vAlign w:val="center"/>
            <w:hideMark/>
          </w:tcPr>
          <w:p w14:paraId="0DBE5091" w14:textId="77777777" w:rsidR="00FC76F1" w:rsidRPr="005536FB" w:rsidRDefault="00FC76F1" w:rsidP="00FC76F1">
            <w:pPr>
              <w:jc w:val="center"/>
              <w:rPr>
                <w:sz w:val="20"/>
                <w:szCs w:val="20"/>
              </w:rPr>
            </w:pPr>
            <w:r w:rsidRPr="005536FB">
              <w:rPr>
                <w:sz w:val="20"/>
                <w:szCs w:val="20"/>
              </w:rPr>
              <w:t xml:space="preserve">руб./кв.м. </w:t>
            </w:r>
          </w:p>
          <w:p w14:paraId="59258977" w14:textId="77777777" w:rsidR="00FC76F1" w:rsidRPr="005536FB" w:rsidRDefault="00FC76F1" w:rsidP="00FC76F1">
            <w:pPr>
              <w:jc w:val="center"/>
              <w:rPr>
                <w:sz w:val="20"/>
                <w:szCs w:val="20"/>
              </w:rPr>
            </w:pPr>
            <w:r w:rsidRPr="005536FB">
              <w:rPr>
                <w:sz w:val="20"/>
                <w:szCs w:val="20"/>
              </w:rPr>
              <w:t>в мес.</w:t>
            </w:r>
          </w:p>
        </w:tc>
        <w:tc>
          <w:tcPr>
            <w:tcW w:w="0" w:type="auto"/>
            <w:tcBorders>
              <w:top w:val="nil"/>
              <w:left w:val="nil"/>
              <w:bottom w:val="single" w:sz="4" w:space="0" w:color="auto"/>
              <w:right w:val="single" w:sz="4" w:space="0" w:color="auto"/>
            </w:tcBorders>
            <w:shd w:val="clear" w:color="auto" w:fill="auto"/>
            <w:vAlign w:val="center"/>
            <w:hideMark/>
          </w:tcPr>
          <w:p w14:paraId="101787D1" w14:textId="77777777" w:rsidR="00FC76F1" w:rsidRPr="005536FB" w:rsidRDefault="00FC76F1" w:rsidP="00FC76F1">
            <w:pPr>
              <w:jc w:val="center"/>
              <w:rPr>
                <w:sz w:val="20"/>
                <w:szCs w:val="20"/>
              </w:rPr>
            </w:pPr>
            <w:r w:rsidRPr="005536FB">
              <w:rPr>
                <w:sz w:val="20"/>
                <w:szCs w:val="20"/>
              </w:rPr>
              <w:t>139,59</w:t>
            </w:r>
          </w:p>
        </w:tc>
        <w:tc>
          <w:tcPr>
            <w:tcW w:w="0" w:type="auto"/>
            <w:tcBorders>
              <w:top w:val="nil"/>
              <w:left w:val="nil"/>
              <w:bottom w:val="single" w:sz="4" w:space="0" w:color="auto"/>
              <w:right w:val="single" w:sz="4" w:space="0" w:color="auto"/>
            </w:tcBorders>
            <w:shd w:val="clear" w:color="auto" w:fill="auto"/>
            <w:vAlign w:val="center"/>
            <w:hideMark/>
          </w:tcPr>
          <w:p w14:paraId="71C2162B" w14:textId="77777777" w:rsidR="00FC76F1" w:rsidRPr="005536FB" w:rsidRDefault="00FC76F1" w:rsidP="00FC76F1">
            <w:pPr>
              <w:jc w:val="center"/>
              <w:rPr>
                <w:sz w:val="20"/>
                <w:szCs w:val="20"/>
              </w:rPr>
            </w:pPr>
            <w:r w:rsidRPr="005536FB">
              <w:rPr>
                <w:sz w:val="20"/>
                <w:szCs w:val="20"/>
              </w:rPr>
              <w:t>139,59</w:t>
            </w:r>
          </w:p>
        </w:tc>
        <w:tc>
          <w:tcPr>
            <w:tcW w:w="0" w:type="auto"/>
            <w:tcBorders>
              <w:top w:val="nil"/>
              <w:left w:val="nil"/>
              <w:bottom w:val="single" w:sz="4" w:space="0" w:color="auto"/>
              <w:right w:val="single" w:sz="4" w:space="0" w:color="auto"/>
            </w:tcBorders>
            <w:shd w:val="clear" w:color="auto" w:fill="auto"/>
            <w:vAlign w:val="center"/>
          </w:tcPr>
          <w:p w14:paraId="3DD96722" w14:textId="77777777" w:rsidR="00FC76F1" w:rsidRPr="005536FB" w:rsidRDefault="00FC76F1" w:rsidP="00FC76F1">
            <w:pPr>
              <w:jc w:val="center"/>
              <w:rPr>
                <w:sz w:val="20"/>
                <w:szCs w:val="20"/>
              </w:rPr>
            </w:pPr>
            <w:r w:rsidRPr="005536FB">
              <w:rPr>
                <w:sz w:val="20"/>
                <w:szCs w:val="20"/>
              </w:rPr>
              <w:t>159,15</w:t>
            </w:r>
          </w:p>
        </w:tc>
        <w:tc>
          <w:tcPr>
            <w:tcW w:w="0" w:type="auto"/>
            <w:tcBorders>
              <w:top w:val="nil"/>
              <w:left w:val="nil"/>
              <w:bottom w:val="single" w:sz="4" w:space="0" w:color="auto"/>
              <w:right w:val="single" w:sz="4" w:space="0" w:color="auto"/>
            </w:tcBorders>
            <w:shd w:val="clear" w:color="auto" w:fill="auto"/>
            <w:vAlign w:val="center"/>
          </w:tcPr>
          <w:p w14:paraId="58565266" w14:textId="77777777" w:rsidR="00FC76F1" w:rsidRPr="005536FB" w:rsidRDefault="00FC76F1" w:rsidP="00FC76F1">
            <w:pPr>
              <w:jc w:val="center"/>
              <w:rPr>
                <w:sz w:val="20"/>
                <w:szCs w:val="20"/>
              </w:rPr>
            </w:pPr>
            <w:r w:rsidRPr="005536FB">
              <w:rPr>
                <w:sz w:val="20"/>
                <w:szCs w:val="20"/>
              </w:rPr>
              <w:t>14,01</w:t>
            </w:r>
          </w:p>
        </w:tc>
      </w:tr>
      <w:tr w:rsidR="00FC76F1" w:rsidRPr="005536FB" w14:paraId="0D7C055E" w14:textId="77777777" w:rsidTr="002C55D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645517" w14:textId="77777777" w:rsidR="00FC76F1" w:rsidRPr="005536FB" w:rsidRDefault="00FC76F1" w:rsidP="00FC76F1">
            <w:pPr>
              <w:jc w:val="left"/>
              <w:rPr>
                <w:sz w:val="20"/>
                <w:szCs w:val="20"/>
              </w:rPr>
            </w:pPr>
            <w:r w:rsidRPr="005536FB">
              <w:rPr>
                <w:sz w:val="20"/>
                <w:szCs w:val="20"/>
              </w:rPr>
              <w:t>Многоквартирные дома поселка Снежногорск</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21385C" w14:textId="77777777" w:rsidR="00FC76F1" w:rsidRPr="005536FB" w:rsidRDefault="00FC76F1" w:rsidP="00FC76F1">
            <w:pPr>
              <w:jc w:val="center"/>
              <w:rPr>
                <w:sz w:val="20"/>
                <w:szCs w:val="20"/>
              </w:rPr>
            </w:pPr>
            <w:r w:rsidRPr="005536FB">
              <w:rPr>
                <w:sz w:val="20"/>
                <w:szCs w:val="20"/>
              </w:rPr>
              <w:t xml:space="preserve">руб./кв.м. </w:t>
            </w:r>
          </w:p>
          <w:p w14:paraId="1A7C0C92" w14:textId="77777777" w:rsidR="00FC76F1" w:rsidRPr="005536FB" w:rsidRDefault="00FC76F1" w:rsidP="00FC76F1">
            <w:pPr>
              <w:jc w:val="center"/>
              <w:rPr>
                <w:sz w:val="20"/>
                <w:szCs w:val="20"/>
              </w:rPr>
            </w:pPr>
            <w:r w:rsidRPr="005536FB">
              <w:rPr>
                <w:sz w:val="20"/>
                <w:szCs w:val="20"/>
              </w:rPr>
              <w:t>в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FB0D24" w14:textId="77777777" w:rsidR="00FC76F1" w:rsidRPr="005536FB" w:rsidRDefault="00FC76F1" w:rsidP="00FC76F1">
            <w:pPr>
              <w:jc w:val="center"/>
              <w:rPr>
                <w:sz w:val="20"/>
                <w:szCs w:val="20"/>
              </w:rPr>
            </w:pPr>
            <w:r w:rsidRPr="005536FB">
              <w:rPr>
                <w:sz w:val="20"/>
                <w:szCs w:val="20"/>
              </w:rPr>
              <w:t>62,41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33D838" w14:textId="77777777" w:rsidR="00FC76F1" w:rsidRPr="005536FB" w:rsidRDefault="00FC76F1" w:rsidP="00FC76F1">
            <w:pPr>
              <w:jc w:val="center"/>
              <w:rPr>
                <w:sz w:val="20"/>
                <w:szCs w:val="20"/>
              </w:rPr>
            </w:pPr>
            <w:r w:rsidRPr="005536FB">
              <w:rPr>
                <w:sz w:val="20"/>
                <w:szCs w:val="20"/>
              </w:rPr>
              <w:t>62,41</w:t>
            </w:r>
          </w:p>
        </w:tc>
        <w:tc>
          <w:tcPr>
            <w:tcW w:w="0" w:type="auto"/>
            <w:tcBorders>
              <w:top w:val="single" w:sz="4" w:space="0" w:color="auto"/>
              <w:left w:val="nil"/>
              <w:bottom w:val="single" w:sz="4" w:space="0" w:color="auto"/>
              <w:right w:val="single" w:sz="4" w:space="0" w:color="auto"/>
            </w:tcBorders>
            <w:shd w:val="clear" w:color="auto" w:fill="auto"/>
            <w:vAlign w:val="center"/>
          </w:tcPr>
          <w:p w14:paraId="6CFADABF" w14:textId="77777777" w:rsidR="00FC76F1" w:rsidRPr="005536FB" w:rsidRDefault="00FC76F1" w:rsidP="00FC76F1">
            <w:pPr>
              <w:jc w:val="center"/>
              <w:rPr>
                <w:sz w:val="20"/>
                <w:szCs w:val="20"/>
              </w:rPr>
            </w:pPr>
            <w:r w:rsidRPr="005536FB">
              <w:rPr>
                <w:sz w:val="20"/>
                <w:szCs w:val="20"/>
              </w:rPr>
              <w:t>62,41</w:t>
            </w:r>
          </w:p>
        </w:tc>
        <w:tc>
          <w:tcPr>
            <w:tcW w:w="0" w:type="auto"/>
            <w:tcBorders>
              <w:top w:val="single" w:sz="4" w:space="0" w:color="auto"/>
              <w:left w:val="nil"/>
              <w:bottom w:val="single" w:sz="4" w:space="0" w:color="auto"/>
              <w:right w:val="single" w:sz="4" w:space="0" w:color="auto"/>
            </w:tcBorders>
            <w:shd w:val="clear" w:color="auto" w:fill="auto"/>
            <w:vAlign w:val="center"/>
          </w:tcPr>
          <w:p w14:paraId="6EA6BBB5" w14:textId="77777777" w:rsidR="00FC76F1" w:rsidRPr="005536FB" w:rsidRDefault="00FC76F1" w:rsidP="00FC76F1">
            <w:pPr>
              <w:jc w:val="center"/>
              <w:rPr>
                <w:sz w:val="20"/>
                <w:szCs w:val="20"/>
                <w:highlight w:val="yellow"/>
              </w:rPr>
            </w:pPr>
            <w:r w:rsidRPr="005536FB">
              <w:rPr>
                <w:sz w:val="20"/>
                <w:szCs w:val="20"/>
              </w:rPr>
              <w:t>–</w:t>
            </w:r>
          </w:p>
        </w:tc>
      </w:tr>
      <w:tr w:rsidR="00FC76F1" w:rsidRPr="005536FB" w14:paraId="1078AB50" w14:textId="77777777" w:rsidTr="002C55D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E6AF4D" w14:textId="77777777" w:rsidR="00FC76F1" w:rsidRPr="005536FB" w:rsidRDefault="00FC76F1" w:rsidP="00FC76F1">
            <w:pPr>
              <w:jc w:val="left"/>
              <w:rPr>
                <w:sz w:val="20"/>
                <w:szCs w:val="20"/>
              </w:rPr>
            </w:pPr>
            <w:r w:rsidRPr="005536FB">
              <w:rPr>
                <w:sz w:val="20"/>
                <w:szCs w:val="20"/>
              </w:rPr>
              <w:t>Многоквартирные дома «новостройки»</w:t>
            </w:r>
          </w:p>
        </w:tc>
        <w:tc>
          <w:tcPr>
            <w:tcW w:w="0" w:type="auto"/>
            <w:tcBorders>
              <w:top w:val="single" w:sz="4" w:space="0" w:color="auto"/>
              <w:left w:val="nil"/>
              <w:bottom w:val="single" w:sz="4" w:space="0" w:color="auto"/>
              <w:right w:val="single" w:sz="4" w:space="0" w:color="auto"/>
            </w:tcBorders>
            <w:shd w:val="clear" w:color="auto" w:fill="auto"/>
            <w:vAlign w:val="center"/>
          </w:tcPr>
          <w:p w14:paraId="51E01A1A" w14:textId="77777777" w:rsidR="00FC76F1" w:rsidRPr="005536FB" w:rsidRDefault="00FC76F1" w:rsidP="00FC76F1">
            <w:pPr>
              <w:jc w:val="center"/>
              <w:rPr>
                <w:sz w:val="20"/>
                <w:szCs w:val="20"/>
              </w:rPr>
            </w:pPr>
            <w:r w:rsidRPr="005536FB">
              <w:rPr>
                <w:sz w:val="20"/>
                <w:szCs w:val="20"/>
              </w:rPr>
              <w:t xml:space="preserve">руб./кв.м. </w:t>
            </w:r>
          </w:p>
          <w:p w14:paraId="1D563E53" w14:textId="77777777" w:rsidR="00FC76F1" w:rsidRPr="005536FB" w:rsidRDefault="00FC76F1" w:rsidP="00FC76F1">
            <w:pPr>
              <w:jc w:val="center"/>
              <w:rPr>
                <w:sz w:val="20"/>
                <w:szCs w:val="20"/>
              </w:rPr>
            </w:pPr>
            <w:r w:rsidRPr="005536FB">
              <w:rPr>
                <w:sz w:val="20"/>
                <w:szCs w:val="20"/>
              </w:rPr>
              <w:t>в мес.</w:t>
            </w:r>
          </w:p>
        </w:tc>
        <w:tc>
          <w:tcPr>
            <w:tcW w:w="0" w:type="auto"/>
            <w:tcBorders>
              <w:top w:val="single" w:sz="4" w:space="0" w:color="auto"/>
              <w:left w:val="nil"/>
              <w:bottom w:val="single" w:sz="4" w:space="0" w:color="auto"/>
              <w:right w:val="single" w:sz="4" w:space="0" w:color="auto"/>
            </w:tcBorders>
            <w:shd w:val="clear" w:color="auto" w:fill="auto"/>
            <w:vAlign w:val="center"/>
          </w:tcPr>
          <w:p w14:paraId="10A1B8B1" w14:textId="77777777" w:rsidR="00FC76F1" w:rsidRPr="005536FB" w:rsidRDefault="00FC76F1" w:rsidP="00FC76F1">
            <w:pPr>
              <w:jc w:val="center"/>
              <w:rPr>
                <w:sz w:val="20"/>
                <w:szCs w:val="20"/>
              </w:rPr>
            </w:pPr>
            <w:r w:rsidRPr="005536FB">
              <w:rPr>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27371D2B" w14:textId="77777777" w:rsidR="00FC76F1" w:rsidRPr="005536FB" w:rsidRDefault="00FC76F1" w:rsidP="00FC76F1">
            <w:pPr>
              <w:jc w:val="center"/>
              <w:rPr>
                <w:sz w:val="20"/>
                <w:szCs w:val="20"/>
                <w:highlight w:val="yellow"/>
              </w:rPr>
            </w:pPr>
            <w:r w:rsidRPr="005536FB">
              <w:rPr>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0866BD50" w14:textId="77777777" w:rsidR="00FC76F1" w:rsidRPr="005536FB" w:rsidRDefault="00FC76F1" w:rsidP="00FC76F1">
            <w:pPr>
              <w:jc w:val="center"/>
              <w:rPr>
                <w:sz w:val="20"/>
                <w:szCs w:val="20"/>
                <w:highlight w:val="yellow"/>
              </w:rPr>
            </w:pPr>
            <w:r w:rsidRPr="005536FB">
              <w:rPr>
                <w:sz w:val="20"/>
                <w:szCs w:val="20"/>
              </w:rPr>
              <w:t>163,77</w:t>
            </w:r>
          </w:p>
        </w:tc>
        <w:tc>
          <w:tcPr>
            <w:tcW w:w="0" w:type="auto"/>
            <w:tcBorders>
              <w:top w:val="single" w:sz="4" w:space="0" w:color="auto"/>
              <w:left w:val="nil"/>
              <w:bottom w:val="single" w:sz="4" w:space="0" w:color="auto"/>
              <w:right w:val="single" w:sz="4" w:space="0" w:color="auto"/>
            </w:tcBorders>
            <w:shd w:val="clear" w:color="auto" w:fill="auto"/>
            <w:vAlign w:val="center"/>
          </w:tcPr>
          <w:p w14:paraId="68794C80" w14:textId="77777777" w:rsidR="00FC76F1" w:rsidRPr="005536FB" w:rsidRDefault="00FC76F1" w:rsidP="00FC76F1">
            <w:pPr>
              <w:jc w:val="center"/>
              <w:rPr>
                <w:sz w:val="20"/>
                <w:szCs w:val="20"/>
                <w:highlight w:val="yellow"/>
              </w:rPr>
            </w:pPr>
            <w:r w:rsidRPr="005536FB">
              <w:rPr>
                <w:sz w:val="20"/>
                <w:szCs w:val="20"/>
              </w:rPr>
              <w:t>–</w:t>
            </w:r>
          </w:p>
        </w:tc>
      </w:tr>
    </w:tbl>
    <w:p w14:paraId="0050C341" w14:textId="77777777" w:rsidR="00FC76F1" w:rsidRPr="00FC76F1" w:rsidRDefault="00FC76F1" w:rsidP="00FC76F1">
      <w:pPr>
        <w:tabs>
          <w:tab w:val="left" w:pos="900"/>
        </w:tabs>
        <w:jc w:val="center"/>
        <w:rPr>
          <w:b/>
          <w:i/>
          <w:sz w:val="26"/>
          <w:szCs w:val="26"/>
          <w:highlight w:val="yellow"/>
        </w:rPr>
      </w:pPr>
    </w:p>
    <w:p w14:paraId="355F4804" w14:textId="77777777" w:rsidR="00FC76F1" w:rsidRPr="00FC76F1" w:rsidRDefault="00FC76F1" w:rsidP="00FC76F1">
      <w:pPr>
        <w:ind w:firstLine="709"/>
        <w:rPr>
          <w:sz w:val="26"/>
          <w:szCs w:val="26"/>
        </w:rPr>
      </w:pPr>
      <w:r w:rsidRPr="00FC76F1">
        <w:rPr>
          <w:sz w:val="26"/>
          <w:szCs w:val="26"/>
        </w:rPr>
        <w:t xml:space="preserve">Появление в отчетном периоде платы за содержание «новостроек» определено строительством новых МКД. Увеличение платы за содержание жилых помещений наблюдается для большинства типов многоквартирных домов, что отражает общее удорожание услуг и необходимость поддержания качества и благоустройства. Рост размера платы не превышает утвержденные постановлением Администрации города Норильска от 22.03.2023 № 104 «Об утверждении предельных индексов изменения размера платы за содержание жилого помещения для собственников помещений в многоквартирном доме, не принявших на общем собрании решения об установлении размера платы за содержание жилого помещения, на территории муниципального образования город Норильск» предельные индексы, установленные по сериям домов (в ред. от 20.05.2025 № 228). </w:t>
      </w:r>
    </w:p>
    <w:p w14:paraId="235A8C29" w14:textId="77777777" w:rsidR="00FC76F1" w:rsidRPr="00FC76F1" w:rsidRDefault="00FC76F1" w:rsidP="00FC76F1">
      <w:pPr>
        <w:tabs>
          <w:tab w:val="left" w:pos="900"/>
        </w:tabs>
        <w:jc w:val="center"/>
        <w:rPr>
          <w:b/>
          <w:i/>
          <w:sz w:val="26"/>
          <w:szCs w:val="26"/>
          <w:highlight w:val="yellow"/>
        </w:rPr>
      </w:pPr>
    </w:p>
    <w:p w14:paraId="63BFC66D" w14:textId="1F11B96F" w:rsidR="00FC76F1" w:rsidRPr="00FC76F1" w:rsidRDefault="00FC76F1" w:rsidP="00FC76F1">
      <w:pPr>
        <w:tabs>
          <w:tab w:val="left" w:pos="900"/>
        </w:tabs>
        <w:jc w:val="center"/>
        <w:rPr>
          <w:b/>
          <w:i/>
          <w:sz w:val="26"/>
          <w:szCs w:val="26"/>
          <w:highlight w:val="yellow"/>
        </w:rPr>
      </w:pPr>
      <w:r w:rsidRPr="00FC76F1">
        <w:rPr>
          <w:b/>
          <w:i/>
          <w:sz w:val="26"/>
          <w:szCs w:val="26"/>
        </w:rPr>
        <w:t>Обслуживание жилищно-коммунального комплекса</w:t>
      </w:r>
    </w:p>
    <w:p w14:paraId="4F2C3304" w14:textId="77777777" w:rsidR="00FC76F1" w:rsidRPr="00FC76F1" w:rsidRDefault="00FC76F1" w:rsidP="00FC76F1">
      <w:pPr>
        <w:tabs>
          <w:tab w:val="left" w:pos="900"/>
        </w:tabs>
        <w:ind w:firstLine="709"/>
        <w:jc w:val="center"/>
        <w:rPr>
          <w:sz w:val="26"/>
          <w:szCs w:val="26"/>
          <w:highlight w:val="yellow"/>
        </w:rPr>
      </w:pPr>
    </w:p>
    <w:p w14:paraId="6DADFE1C" w14:textId="77777777" w:rsidR="00FC76F1" w:rsidRPr="00FC76F1" w:rsidRDefault="00FC76F1" w:rsidP="00FC76F1">
      <w:pPr>
        <w:ind w:firstLine="709"/>
        <w:rPr>
          <w:sz w:val="26"/>
          <w:szCs w:val="26"/>
        </w:rPr>
      </w:pPr>
      <w:r w:rsidRPr="00FC76F1">
        <w:rPr>
          <w:sz w:val="26"/>
          <w:szCs w:val="26"/>
        </w:rPr>
        <w:t>Обслуживание жилищно-коммунального комплекса выступает одной из приоритетных сфер деятельности муниципального образования, обеспечивающей надлежащее функционирование жилого фонда и объектов коммунальной инфраструктуры.</w:t>
      </w:r>
    </w:p>
    <w:p w14:paraId="46FA7A52" w14:textId="77777777" w:rsidR="00FC76F1" w:rsidRPr="00FC76F1" w:rsidRDefault="00FC76F1" w:rsidP="00FC76F1">
      <w:pPr>
        <w:ind w:firstLine="709"/>
        <w:rPr>
          <w:sz w:val="26"/>
          <w:szCs w:val="26"/>
        </w:rPr>
      </w:pPr>
      <w:r w:rsidRPr="00FC76F1">
        <w:rPr>
          <w:sz w:val="26"/>
          <w:szCs w:val="26"/>
        </w:rPr>
        <w:t>Управление МКД всего жилищного фонда города Норильска осуществляется управляющими организациями, по состоянию на 01.10.2025 они представлены следующими организациями: ООО «УК «ЖИЛКОМСЕРВИС-Норильск», ООО «Заполярный жилищный трест», ООО «Нордсервис», ООО «Управляющая компания «Город», ООО «Талнахбыт», ООО «СеверныйБыт», ООО «Северный Управдом», ООО «Будущее».</w:t>
      </w:r>
    </w:p>
    <w:p w14:paraId="12338943" w14:textId="77777777" w:rsidR="00FC76F1" w:rsidRPr="00FC76F1" w:rsidRDefault="00FC76F1" w:rsidP="00FC76F1">
      <w:pPr>
        <w:ind w:firstLine="709"/>
        <w:rPr>
          <w:sz w:val="26"/>
          <w:szCs w:val="26"/>
        </w:rPr>
      </w:pPr>
      <w:r w:rsidRPr="00FC76F1">
        <w:rPr>
          <w:sz w:val="26"/>
          <w:szCs w:val="26"/>
        </w:rPr>
        <w:t>Все организации частной формы собственности, в том числе две из них (ООО «Управляющая компания «Город», ООО «УК «ЖИЛКОМСЕРВИС-Норильск») со 100% долей участия в уставном капитале муниципального образования город Норильск.</w:t>
      </w:r>
    </w:p>
    <w:p w14:paraId="5E259146" w14:textId="77777777" w:rsidR="00FC76F1" w:rsidRPr="00FC76F1" w:rsidRDefault="00FC76F1" w:rsidP="00FC76F1">
      <w:pPr>
        <w:ind w:firstLine="709"/>
        <w:rPr>
          <w:sz w:val="26"/>
          <w:szCs w:val="26"/>
        </w:rPr>
      </w:pPr>
      <w:r w:rsidRPr="00FC76F1">
        <w:rPr>
          <w:sz w:val="26"/>
          <w:szCs w:val="26"/>
        </w:rPr>
        <w:t>Проведенное обслуживание жилищно-коммунального комплекса Норильска данными управляющими организациями в рамках подготовки к зиме 2025-2026 годов характеризуется выполнением подготовительных и ремонтных работ для обеспечения надежного функционирования систем жизнеобеспечения города, ключевые моменты обслуживания</w:t>
      </w:r>
      <w:r w:rsidRPr="00FC76F1">
        <w:rPr>
          <w:sz w:val="26"/>
          <w:szCs w:val="26"/>
          <w:vertAlign w:val="superscript"/>
        </w:rPr>
        <w:footnoteReference w:id="17"/>
      </w:r>
      <w:r w:rsidRPr="00FC76F1">
        <w:rPr>
          <w:sz w:val="26"/>
          <w:szCs w:val="26"/>
        </w:rPr>
        <w:t>:</w:t>
      </w:r>
    </w:p>
    <w:p w14:paraId="624324A3" w14:textId="77777777" w:rsidR="00FC76F1" w:rsidRPr="00FC76F1" w:rsidRDefault="00FC76F1" w:rsidP="00FC76F1">
      <w:pPr>
        <w:numPr>
          <w:ilvl w:val="0"/>
          <w:numId w:val="78"/>
        </w:numPr>
        <w:tabs>
          <w:tab w:val="left" w:pos="993"/>
        </w:tabs>
        <w:ind w:left="0" w:firstLine="709"/>
        <w:rPr>
          <w:sz w:val="26"/>
          <w:szCs w:val="26"/>
        </w:rPr>
      </w:pPr>
      <w:r w:rsidRPr="00FC76F1">
        <w:rPr>
          <w:sz w:val="26"/>
          <w:szCs w:val="26"/>
        </w:rPr>
        <w:t>Подготовлены и отремонтированы теплосети: обследовано 338 км, из них 14 км капитально отремонтированы.</w:t>
      </w:r>
    </w:p>
    <w:p w14:paraId="44E164DF" w14:textId="77777777" w:rsidR="00FC76F1" w:rsidRPr="00FC76F1" w:rsidRDefault="00FC76F1" w:rsidP="00FC76F1">
      <w:pPr>
        <w:numPr>
          <w:ilvl w:val="0"/>
          <w:numId w:val="78"/>
        </w:numPr>
        <w:tabs>
          <w:tab w:val="left" w:pos="993"/>
        </w:tabs>
        <w:ind w:left="0" w:firstLine="709"/>
        <w:rPr>
          <w:sz w:val="26"/>
          <w:szCs w:val="26"/>
        </w:rPr>
      </w:pPr>
      <w:r w:rsidRPr="00FC76F1">
        <w:rPr>
          <w:sz w:val="26"/>
          <w:szCs w:val="26"/>
        </w:rPr>
        <w:t>Подготовлено 166 км водопроводных сетей, включая капитальный ремонт 6,68 км.</w:t>
      </w:r>
    </w:p>
    <w:p w14:paraId="15E788D2" w14:textId="77777777" w:rsidR="00FC76F1" w:rsidRPr="00FC76F1" w:rsidRDefault="00FC76F1" w:rsidP="00FC76F1">
      <w:pPr>
        <w:numPr>
          <w:ilvl w:val="0"/>
          <w:numId w:val="78"/>
        </w:numPr>
        <w:tabs>
          <w:tab w:val="left" w:pos="993"/>
        </w:tabs>
        <w:ind w:left="0" w:firstLine="709"/>
        <w:rPr>
          <w:sz w:val="26"/>
          <w:szCs w:val="26"/>
        </w:rPr>
      </w:pPr>
      <w:r w:rsidRPr="00FC76F1">
        <w:rPr>
          <w:sz w:val="26"/>
          <w:szCs w:val="26"/>
        </w:rPr>
        <w:t>Полностью подготовлены 855 МКД к зимнему периоду (за исключением МКД по адресу: ул. Шахтерская, д.11 в связи с отключением от сетей).</w:t>
      </w:r>
    </w:p>
    <w:p w14:paraId="6E78908A" w14:textId="77777777" w:rsidR="00FC76F1" w:rsidRPr="00FC76F1" w:rsidRDefault="00FC76F1" w:rsidP="00FC76F1">
      <w:pPr>
        <w:numPr>
          <w:ilvl w:val="0"/>
          <w:numId w:val="78"/>
        </w:numPr>
        <w:tabs>
          <w:tab w:val="left" w:pos="993"/>
        </w:tabs>
        <w:ind w:left="0" w:firstLine="709"/>
        <w:rPr>
          <w:sz w:val="26"/>
          <w:szCs w:val="26"/>
        </w:rPr>
      </w:pPr>
      <w:r w:rsidRPr="00FC76F1">
        <w:rPr>
          <w:sz w:val="26"/>
          <w:szCs w:val="26"/>
        </w:rPr>
        <w:t>Проведена гидропневматическая промывка отопительных систем во всех МКД и социальных объектах (школы, детские сады, больницы).</w:t>
      </w:r>
    </w:p>
    <w:p w14:paraId="224DFD70" w14:textId="77777777" w:rsidR="00FC76F1" w:rsidRPr="00FC76F1" w:rsidRDefault="00FC76F1" w:rsidP="00FC76F1">
      <w:pPr>
        <w:numPr>
          <w:ilvl w:val="0"/>
          <w:numId w:val="78"/>
        </w:numPr>
        <w:tabs>
          <w:tab w:val="left" w:pos="993"/>
        </w:tabs>
        <w:ind w:left="0" w:firstLine="709"/>
        <w:rPr>
          <w:sz w:val="26"/>
          <w:szCs w:val="26"/>
        </w:rPr>
      </w:pPr>
      <w:r w:rsidRPr="00FC76F1">
        <w:rPr>
          <w:sz w:val="26"/>
          <w:szCs w:val="26"/>
        </w:rPr>
        <w:t>Организованы круглосуточные дежурные бригады, которые готовы оперативно выехать на любой участок для ликвидации возможных нештатных ситуаций.</w:t>
      </w:r>
    </w:p>
    <w:p w14:paraId="25007C8B" w14:textId="77777777" w:rsidR="00FC76F1" w:rsidRPr="00FC76F1" w:rsidRDefault="00FC76F1" w:rsidP="00FC76F1">
      <w:pPr>
        <w:numPr>
          <w:ilvl w:val="0"/>
          <w:numId w:val="78"/>
        </w:numPr>
        <w:tabs>
          <w:tab w:val="left" w:pos="993"/>
        </w:tabs>
        <w:ind w:left="0" w:firstLine="709"/>
        <w:rPr>
          <w:sz w:val="26"/>
          <w:szCs w:val="26"/>
        </w:rPr>
      </w:pPr>
      <w:r w:rsidRPr="00FC76F1">
        <w:rPr>
          <w:sz w:val="26"/>
          <w:szCs w:val="26"/>
        </w:rPr>
        <w:t>Проведены успешные гидравлические испытания магистральных сетей, подтвердившие готовность к высоким нагрузкам.</w:t>
      </w:r>
    </w:p>
    <w:p w14:paraId="1EB6A595" w14:textId="77777777" w:rsidR="00FC76F1" w:rsidRPr="00FC76F1" w:rsidRDefault="00FC76F1" w:rsidP="00FC76F1">
      <w:pPr>
        <w:numPr>
          <w:ilvl w:val="0"/>
          <w:numId w:val="78"/>
        </w:numPr>
        <w:tabs>
          <w:tab w:val="left" w:pos="993"/>
        </w:tabs>
        <w:ind w:left="0" w:firstLine="709"/>
        <w:rPr>
          <w:sz w:val="26"/>
          <w:szCs w:val="26"/>
        </w:rPr>
      </w:pPr>
      <w:r w:rsidRPr="00FC76F1">
        <w:rPr>
          <w:sz w:val="26"/>
          <w:szCs w:val="26"/>
        </w:rPr>
        <w:t>Внедрена процедура оценки готовности потребителей тепла единой теплоснабжающей организацией – АО «НТЭК» (после ее завершения и согласования с комиссией город ожидает получения официального паспорта готовности до 20 ноября).</w:t>
      </w:r>
    </w:p>
    <w:p w14:paraId="5FFB0ABC" w14:textId="77777777" w:rsidR="005D02FC" w:rsidRPr="00FC76F1" w:rsidRDefault="00FC76F1" w:rsidP="00FC76F1">
      <w:pPr>
        <w:ind w:firstLine="709"/>
        <w:rPr>
          <w:sz w:val="26"/>
          <w:szCs w:val="26"/>
        </w:rPr>
      </w:pPr>
      <w:r w:rsidRPr="00FC76F1">
        <w:rPr>
          <w:sz w:val="26"/>
          <w:szCs w:val="26"/>
        </w:rPr>
        <w:t>Так, за отчетный период проведена системная и масштабная работа по улучшению инфраструктуры жилищно-коммунального комплекса Норильска, обеспечена готовность к осенне-зимнему сезону и продолжали создаваться условия для повышения надежности и качества услуг ЖКХ в городе.</w:t>
      </w:r>
    </w:p>
    <w:p w14:paraId="3CD7C4AF" w14:textId="77777777" w:rsidR="00FC76F1" w:rsidRDefault="00FC76F1" w:rsidP="00FC76F1">
      <w:pPr>
        <w:tabs>
          <w:tab w:val="left" w:pos="900"/>
        </w:tabs>
        <w:rPr>
          <w:b/>
          <w:i/>
          <w:sz w:val="26"/>
          <w:szCs w:val="26"/>
          <w:highlight w:val="yellow"/>
        </w:rPr>
      </w:pPr>
    </w:p>
    <w:p w14:paraId="3CA1471D" w14:textId="06039179" w:rsidR="00FC76F1" w:rsidRDefault="00FC76F1" w:rsidP="00FC76F1">
      <w:pPr>
        <w:tabs>
          <w:tab w:val="left" w:pos="900"/>
        </w:tabs>
        <w:jc w:val="center"/>
        <w:rPr>
          <w:b/>
          <w:i/>
          <w:sz w:val="26"/>
          <w:szCs w:val="26"/>
        </w:rPr>
      </w:pPr>
      <w:r w:rsidRPr="001D3CBF">
        <w:rPr>
          <w:b/>
          <w:i/>
          <w:sz w:val="26"/>
          <w:szCs w:val="26"/>
        </w:rPr>
        <w:t>Платежи населения за жилищно-коммунальные услуги</w:t>
      </w:r>
    </w:p>
    <w:p w14:paraId="1231FFB3" w14:textId="77777777" w:rsidR="00FC76F1" w:rsidRPr="001D3CBF" w:rsidRDefault="00FC76F1" w:rsidP="00FC76F1">
      <w:pPr>
        <w:tabs>
          <w:tab w:val="left" w:pos="900"/>
        </w:tabs>
        <w:jc w:val="center"/>
        <w:rPr>
          <w:b/>
          <w:i/>
          <w:sz w:val="26"/>
          <w:szCs w:val="26"/>
        </w:rPr>
      </w:pPr>
    </w:p>
    <w:p w14:paraId="232B398A" w14:textId="77777777" w:rsidR="00FC76F1" w:rsidRPr="00BE2592" w:rsidRDefault="00FC76F1" w:rsidP="00FC76F1">
      <w:pPr>
        <w:ind w:firstLine="709"/>
        <w:rPr>
          <w:szCs w:val="26"/>
          <w:highlight w:val="yellow"/>
        </w:rPr>
      </w:pPr>
      <w:r w:rsidRPr="001D3CBF">
        <w:rPr>
          <w:noProof/>
          <w:sz w:val="26"/>
          <w:szCs w:val="26"/>
        </w:rPr>
        <w:drawing>
          <wp:anchor distT="0" distB="0" distL="114300" distR="114300" simplePos="0" relativeHeight="251692032" behindDoc="0" locked="0" layoutInCell="1" allowOverlap="1" wp14:anchorId="60C2D29E" wp14:editId="2D16E505">
            <wp:simplePos x="0" y="0"/>
            <wp:positionH relativeFrom="column">
              <wp:posOffset>2993150</wp:posOffset>
            </wp:positionH>
            <wp:positionV relativeFrom="paragraph">
              <wp:posOffset>174002</wp:posOffset>
            </wp:positionV>
            <wp:extent cx="3124200" cy="2305050"/>
            <wp:effectExtent l="0" t="0" r="3175" b="7620"/>
            <wp:wrapSquare wrapText="bothSides"/>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Pr="001D3CBF">
        <w:rPr>
          <w:noProof/>
          <w:sz w:val="26"/>
          <w:szCs w:val="26"/>
        </w:rPr>
        <w:t xml:space="preserve">Уровень собираемости платежей населения за жилищно-коммунальные услуги </w:t>
      </w:r>
      <w:r w:rsidRPr="00BF1647">
        <w:rPr>
          <w:noProof/>
          <w:sz w:val="26"/>
          <w:szCs w:val="26"/>
        </w:rPr>
        <w:t>за 9 месяцев 2025 года составил 96,6%, из них порядка 80,0</w:t>
      </w:r>
      <w:r>
        <w:rPr>
          <w:noProof/>
          <w:sz w:val="26"/>
          <w:szCs w:val="26"/>
        </w:rPr>
        <w:t xml:space="preserve">% платежей </w:t>
      </w:r>
      <w:r w:rsidRPr="00BF1647">
        <w:rPr>
          <w:noProof/>
          <w:sz w:val="26"/>
          <w:szCs w:val="26"/>
        </w:rPr>
        <w:t>перечисляются безналичным путем</w:t>
      </w:r>
      <w:r w:rsidRPr="00BE2592">
        <w:rPr>
          <w:noProof/>
          <w:sz w:val="26"/>
          <w:szCs w:val="26"/>
        </w:rPr>
        <w:t>.</w:t>
      </w:r>
      <w:r w:rsidRPr="00BE2592">
        <w:rPr>
          <w:szCs w:val="26"/>
        </w:rPr>
        <w:t xml:space="preserve"> </w:t>
      </w:r>
    </w:p>
    <w:p w14:paraId="4C4B2FDC" w14:textId="74AD07FB" w:rsidR="00FC76F1" w:rsidRPr="00CC7E9E" w:rsidRDefault="00FC76F1" w:rsidP="00FC76F1">
      <w:pPr>
        <w:ind w:firstLine="709"/>
        <w:rPr>
          <w:rFonts w:eastAsia="Calibri"/>
          <w:sz w:val="26"/>
          <w:szCs w:val="26"/>
        </w:rPr>
      </w:pPr>
      <w:r w:rsidRPr="001D3CBF">
        <w:rPr>
          <w:sz w:val="26"/>
          <w:szCs w:val="26"/>
        </w:rPr>
        <w:t xml:space="preserve">В целях организации работ по повышению сборов платежей населения за жилищно-коммунальные услуги управляющими организациями, оказывающими данные услуги, проводится претензионно-исковая работа </w:t>
      </w:r>
      <w:r w:rsidR="00E96F76">
        <w:rPr>
          <w:sz w:val="26"/>
          <w:szCs w:val="26"/>
        </w:rPr>
        <w:t xml:space="preserve">по взысканию задолженности </w:t>
      </w:r>
      <w:r w:rsidRPr="00FC76F1">
        <w:rPr>
          <w:sz w:val="26"/>
          <w:szCs w:val="26"/>
        </w:rPr>
        <w:t>с населения (таблица 3</w:t>
      </w:r>
      <w:r w:rsidR="00C84518">
        <w:rPr>
          <w:sz w:val="26"/>
          <w:szCs w:val="26"/>
        </w:rPr>
        <w:t>5</w:t>
      </w:r>
      <w:r w:rsidRPr="00FC76F1">
        <w:rPr>
          <w:sz w:val="26"/>
          <w:szCs w:val="26"/>
        </w:rPr>
        <w:t>).</w:t>
      </w:r>
      <w:r w:rsidRPr="00CC7E9E">
        <w:rPr>
          <w:rFonts w:eastAsia="Calibri"/>
          <w:sz w:val="26"/>
          <w:szCs w:val="26"/>
        </w:rPr>
        <w:t xml:space="preserve">    </w:t>
      </w:r>
    </w:p>
    <w:p w14:paraId="7B77E4C2" w14:textId="77777777" w:rsidR="00FC76F1" w:rsidRDefault="00FC76F1" w:rsidP="00FC76F1">
      <w:pPr>
        <w:spacing w:after="120"/>
        <w:jc w:val="right"/>
        <w:rPr>
          <w:rFonts w:eastAsia="Calibri"/>
          <w:sz w:val="26"/>
          <w:szCs w:val="26"/>
        </w:rPr>
      </w:pPr>
    </w:p>
    <w:p w14:paraId="39CEA4E3" w14:textId="77777777" w:rsidR="00AC3628" w:rsidRDefault="00AC3628" w:rsidP="00FC76F1">
      <w:pPr>
        <w:spacing w:after="120"/>
        <w:jc w:val="right"/>
        <w:rPr>
          <w:rFonts w:eastAsia="Calibri"/>
          <w:sz w:val="26"/>
          <w:szCs w:val="26"/>
        </w:rPr>
      </w:pPr>
    </w:p>
    <w:p w14:paraId="10DFA37C" w14:textId="77777777" w:rsidR="00AC3628" w:rsidRDefault="00AC3628" w:rsidP="00FC76F1">
      <w:pPr>
        <w:spacing w:after="120"/>
        <w:jc w:val="right"/>
        <w:rPr>
          <w:rFonts w:eastAsia="Calibri"/>
          <w:sz w:val="26"/>
          <w:szCs w:val="26"/>
        </w:rPr>
      </w:pPr>
    </w:p>
    <w:p w14:paraId="418FDE83" w14:textId="4B838DB1" w:rsidR="00FC76F1" w:rsidRPr="001D3CBF" w:rsidRDefault="00FC76F1" w:rsidP="00FC76F1">
      <w:pPr>
        <w:spacing w:after="120"/>
        <w:jc w:val="right"/>
        <w:rPr>
          <w:rFonts w:eastAsia="Calibri"/>
          <w:sz w:val="26"/>
          <w:szCs w:val="26"/>
        </w:rPr>
      </w:pPr>
      <w:r w:rsidRPr="00FC76F1">
        <w:rPr>
          <w:rFonts w:eastAsia="Calibri"/>
          <w:sz w:val="26"/>
          <w:szCs w:val="26"/>
        </w:rPr>
        <w:t>Таблица 3</w:t>
      </w:r>
      <w:r w:rsidR="00C84518">
        <w:rPr>
          <w:rFonts w:eastAsia="Calibri"/>
          <w:sz w:val="26"/>
          <w:szCs w:val="26"/>
        </w:rPr>
        <w:t>5</w:t>
      </w:r>
    </w:p>
    <w:p w14:paraId="47582121" w14:textId="77777777" w:rsidR="00FC76F1" w:rsidRPr="00AF40F3" w:rsidRDefault="00FC76F1" w:rsidP="00FC76F1">
      <w:pPr>
        <w:spacing w:after="120"/>
        <w:jc w:val="center"/>
        <w:rPr>
          <w:sz w:val="26"/>
          <w:szCs w:val="26"/>
        </w:rPr>
      </w:pPr>
      <w:r w:rsidRPr="001D3CBF">
        <w:rPr>
          <w:sz w:val="26"/>
          <w:szCs w:val="26"/>
        </w:rPr>
        <w:t xml:space="preserve"> </w:t>
      </w:r>
      <w:r w:rsidRPr="00AF40F3">
        <w:rPr>
          <w:sz w:val="26"/>
          <w:szCs w:val="26"/>
        </w:rPr>
        <w:t>Претензионно-исковая и досудебная работа за 9 месяцев 2025 года</w:t>
      </w:r>
    </w:p>
    <w:tbl>
      <w:tblPr>
        <w:tblStyle w:val="ae"/>
        <w:tblW w:w="9351" w:type="dxa"/>
        <w:tblLook w:val="04A0" w:firstRow="1" w:lastRow="0" w:firstColumn="1" w:lastColumn="0" w:noHBand="0" w:noVBand="1"/>
      </w:tblPr>
      <w:tblGrid>
        <w:gridCol w:w="4673"/>
        <w:gridCol w:w="2268"/>
        <w:gridCol w:w="2410"/>
      </w:tblGrid>
      <w:tr w:rsidR="00FC76F1" w:rsidRPr="00271562" w14:paraId="586AAB85" w14:textId="77777777" w:rsidTr="002C55DC">
        <w:trPr>
          <w:tblHeader/>
        </w:trPr>
        <w:tc>
          <w:tcPr>
            <w:tcW w:w="4673" w:type="dxa"/>
            <w:shd w:val="clear" w:color="auto" w:fill="C7CCE4"/>
            <w:vAlign w:val="center"/>
          </w:tcPr>
          <w:p w14:paraId="1AFBCB27" w14:textId="77777777" w:rsidR="00FC76F1" w:rsidRPr="001D3CBF" w:rsidRDefault="00FC76F1" w:rsidP="002C55DC">
            <w:pPr>
              <w:jc w:val="center"/>
              <w:rPr>
                <w:b/>
                <w:bCs/>
                <w:sz w:val="20"/>
                <w:szCs w:val="20"/>
              </w:rPr>
            </w:pPr>
            <w:r w:rsidRPr="001D3CBF">
              <w:rPr>
                <w:b/>
                <w:bCs/>
                <w:sz w:val="20"/>
                <w:szCs w:val="20"/>
              </w:rPr>
              <w:t>Направление: иски, соглашения</w:t>
            </w:r>
          </w:p>
        </w:tc>
        <w:tc>
          <w:tcPr>
            <w:tcW w:w="2268" w:type="dxa"/>
            <w:shd w:val="clear" w:color="auto" w:fill="C7CCE4"/>
            <w:vAlign w:val="center"/>
          </w:tcPr>
          <w:p w14:paraId="48AD5AAE" w14:textId="77777777" w:rsidR="00FC76F1" w:rsidRPr="001D3CBF" w:rsidRDefault="00FC76F1" w:rsidP="002C55DC">
            <w:pPr>
              <w:jc w:val="center"/>
              <w:rPr>
                <w:b/>
                <w:bCs/>
                <w:sz w:val="20"/>
                <w:szCs w:val="20"/>
              </w:rPr>
            </w:pPr>
            <w:r w:rsidRPr="001D3CBF">
              <w:rPr>
                <w:b/>
                <w:bCs/>
                <w:sz w:val="20"/>
                <w:szCs w:val="20"/>
              </w:rPr>
              <w:t xml:space="preserve">Количество </w:t>
            </w:r>
          </w:p>
          <w:p w14:paraId="3D7C91F0" w14:textId="77777777" w:rsidR="00FC76F1" w:rsidRPr="001D3CBF" w:rsidRDefault="00FC76F1" w:rsidP="002C55DC">
            <w:pPr>
              <w:jc w:val="center"/>
              <w:rPr>
                <w:b/>
                <w:bCs/>
                <w:sz w:val="20"/>
                <w:szCs w:val="20"/>
              </w:rPr>
            </w:pPr>
            <w:r w:rsidRPr="001D3CBF">
              <w:rPr>
                <w:b/>
                <w:bCs/>
                <w:sz w:val="20"/>
                <w:szCs w:val="20"/>
              </w:rPr>
              <w:t>(ед.)</w:t>
            </w:r>
          </w:p>
        </w:tc>
        <w:tc>
          <w:tcPr>
            <w:tcW w:w="2410" w:type="dxa"/>
            <w:shd w:val="clear" w:color="auto" w:fill="C7CCE4"/>
            <w:vAlign w:val="center"/>
          </w:tcPr>
          <w:p w14:paraId="6EF77E06" w14:textId="77777777" w:rsidR="00FC76F1" w:rsidRPr="001D3CBF" w:rsidRDefault="00FC76F1" w:rsidP="002C55DC">
            <w:pPr>
              <w:jc w:val="center"/>
              <w:rPr>
                <w:b/>
                <w:bCs/>
                <w:sz w:val="20"/>
                <w:szCs w:val="20"/>
              </w:rPr>
            </w:pPr>
            <w:r w:rsidRPr="001D3CBF">
              <w:rPr>
                <w:b/>
                <w:bCs/>
                <w:sz w:val="20"/>
                <w:szCs w:val="20"/>
              </w:rPr>
              <w:t xml:space="preserve">Сумма </w:t>
            </w:r>
          </w:p>
          <w:p w14:paraId="27AAA437" w14:textId="77777777" w:rsidR="00FC76F1" w:rsidRPr="001D3CBF" w:rsidRDefault="00FC76F1" w:rsidP="002C55DC">
            <w:pPr>
              <w:jc w:val="center"/>
              <w:rPr>
                <w:b/>
                <w:bCs/>
                <w:sz w:val="20"/>
                <w:szCs w:val="20"/>
              </w:rPr>
            </w:pPr>
            <w:r w:rsidRPr="001D3CBF">
              <w:rPr>
                <w:b/>
                <w:bCs/>
                <w:sz w:val="20"/>
                <w:szCs w:val="20"/>
              </w:rPr>
              <w:t>(тыс. руб.)</w:t>
            </w:r>
          </w:p>
        </w:tc>
      </w:tr>
      <w:tr w:rsidR="00FC76F1" w:rsidRPr="00271562" w14:paraId="3348B5AB" w14:textId="77777777" w:rsidTr="002C55DC">
        <w:tc>
          <w:tcPr>
            <w:tcW w:w="4673" w:type="dxa"/>
            <w:vAlign w:val="center"/>
          </w:tcPr>
          <w:p w14:paraId="0F42E97B" w14:textId="77777777" w:rsidR="00FC76F1" w:rsidRPr="001D3CBF" w:rsidRDefault="00FC76F1" w:rsidP="002C55DC">
            <w:pPr>
              <w:rPr>
                <w:sz w:val="20"/>
                <w:szCs w:val="20"/>
              </w:rPr>
            </w:pPr>
            <w:r w:rsidRPr="001D3CBF">
              <w:rPr>
                <w:sz w:val="20"/>
                <w:szCs w:val="20"/>
              </w:rPr>
              <w:t>Подано исков в суд</w:t>
            </w:r>
          </w:p>
        </w:tc>
        <w:tc>
          <w:tcPr>
            <w:tcW w:w="2268" w:type="dxa"/>
            <w:vAlign w:val="center"/>
          </w:tcPr>
          <w:p w14:paraId="1503D732" w14:textId="77777777" w:rsidR="00FC76F1" w:rsidRPr="00271562" w:rsidRDefault="00FC76F1" w:rsidP="002C55DC">
            <w:pPr>
              <w:jc w:val="center"/>
              <w:rPr>
                <w:sz w:val="20"/>
                <w:szCs w:val="20"/>
                <w:highlight w:val="yellow"/>
              </w:rPr>
            </w:pPr>
            <w:r w:rsidRPr="001277FD">
              <w:rPr>
                <w:sz w:val="20"/>
                <w:szCs w:val="20"/>
              </w:rPr>
              <w:t>6 869</w:t>
            </w:r>
          </w:p>
        </w:tc>
        <w:tc>
          <w:tcPr>
            <w:tcW w:w="2410" w:type="dxa"/>
            <w:vAlign w:val="center"/>
          </w:tcPr>
          <w:p w14:paraId="4F6365E4" w14:textId="77777777" w:rsidR="00FC76F1" w:rsidRPr="00271562" w:rsidRDefault="00FC76F1" w:rsidP="002C55DC">
            <w:pPr>
              <w:jc w:val="center"/>
              <w:rPr>
                <w:sz w:val="20"/>
                <w:szCs w:val="20"/>
                <w:highlight w:val="yellow"/>
              </w:rPr>
            </w:pPr>
            <w:r w:rsidRPr="001277FD">
              <w:rPr>
                <w:sz w:val="20"/>
                <w:szCs w:val="20"/>
              </w:rPr>
              <w:t>248 414,4</w:t>
            </w:r>
          </w:p>
        </w:tc>
      </w:tr>
      <w:tr w:rsidR="00FC76F1" w:rsidRPr="00271562" w14:paraId="52A86C4D" w14:textId="77777777" w:rsidTr="002C55DC">
        <w:tc>
          <w:tcPr>
            <w:tcW w:w="4673" w:type="dxa"/>
            <w:vAlign w:val="center"/>
          </w:tcPr>
          <w:p w14:paraId="076E32CC" w14:textId="77777777" w:rsidR="00FC76F1" w:rsidRPr="001D3CBF" w:rsidRDefault="00FC76F1" w:rsidP="002C55DC">
            <w:pPr>
              <w:rPr>
                <w:sz w:val="20"/>
                <w:szCs w:val="20"/>
              </w:rPr>
            </w:pPr>
            <w:r w:rsidRPr="001D3CBF">
              <w:rPr>
                <w:sz w:val="20"/>
                <w:szCs w:val="20"/>
              </w:rPr>
              <w:t>Заключены соглашения в досудебном порядке</w:t>
            </w:r>
          </w:p>
        </w:tc>
        <w:tc>
          <w:tcPr>
            <w:tcW w:w="2268" w:type="dxa"/>
            <w:vAlign w:val="center"/>
          </w:tcPr>
          <w:p w14:paraId="299F6F23" w14:textId="77777777" w:rsidR="00FC76F1" w:rsidRPr="00271562" w:rsidRDefault="00FC76F1" w:rsidP="002C55DC">
            <w:pPr>
              <w:jc w:val="center"/>
              <w:rPr>
                <w:sz w:val="20"/>
                <w:szCs w:val="20"/>
                <w:highlight w:val="yellow"/>
              </w:rPr>
            </w:pPr>
            <w:r w:rsidRPr="001277FD">
              <w:rPr>
                <w:sz w:val="20"/>
                <w:szCs w:val="20"/>
              </w:rPr>
              <w:t>101</w:t>
            </w:r>
          </w:p>
        </w:tc>
        <w:tc>
          <w:tcPr>
            <w:tcW w:w="2410" w:type="dxa"/>
            <w:vAlign w:val="center"/>
          </w:tcPr>
          <w:p w14:paraId="64775FF0" w14:textId="77777777" w:rsidR="00FC76F1" w:rsidRPr="00271562" w:rsidRDefault="00FC76F1" w:rsidP="002C55DC">
            <w:pPr>
              <w:jc w:val="center"/>
              <w:rPr>
                <w:sz w:val="20"/>
                <w:szCs w:val="20"/>
                <w:highlight w:val="yellow"/>
              </w:rPr>
            </w:pPr>
            <w:r w:rsidRPr="001277FD">
              <w:rPr>
                <w:sz w:val="20"/>
                <w:szCs w:val="20"/>
              </w:rPr>
              <w:t>13 622,3</w:t>
            </w:r>
          </w:p>
        </w:tc>
      </w:tr>
      <w:tr w:rsidR="00FC76F1" w:rsidRPr="00271562" w14:paraId="65804CF7" w14:textId="77777777" w:rsidTr="002C55DC">
        <w:tc>
          <w:tcPr>
            <w:tcW w:w="4673" w:type="dxa"/>
            <w:shd w:val="clear" w:color="auto" w:fill="D9D9D9"/>
            <w:vAlign w:val="center"/>
          </w:tcPr>
          <w:p w14:paraId="224FB851" w14:textId="77777777" w:rsidR="00FC76F1" w:rsidRPr="001D3CBF" w:rsidRDefault="00FC76F1" w:rsidP="002C55DC">
            <w:pPr>
              <w:rPr>
                <w:b/>
                <w:sz w:val="20"/>
                <w:szCs w:val="20"/>
              </w:rPr>
            </w:pPr>
            <w:r w:rsidRPr="001D3CBF">
              <w:rPr>
                <w:b/>
                <w:sz w:val="20"/>
                <w:szCs w:val="20"/>
              </w:rPr>
              <w:t>Всего заключено исков/соглашений:</w:t>
            </w:r>
          </w:p>
        </w:tc>
        <w:tc>
          <w:tcPr>
            <w:tcW w:w="2268" w:type="dxa"/>
            <w:shd w:val="clear" w:color="auto" w:fill="D9D9D9"/>
            <w:vAlign w:val="center"/>
          </w:tcPr>
          <w:p w14:paraId="675EB5F1" w14:textId="77777777" w:rsidR="00FC76F1" w:rsidRPr="00271562" w:rsidRDefault="00FC76F1" w:rsidP="002C55DC">
            <w:pPr>
              <w:jc w:val="center"/>
              <w:rPr>
                <w:b/>
                <w:sz w:val="20"/>
                <w:szCs w:val="20"/>
                <w:highlight w:val="yellow"/>
              </w:rPr>
            </w:pPr>
            <w:r w:rsidRPr="004916AC">
              <w:rPr>
                <w:b/>
                <w:sz w:val="20"/>
                <w:szCs w:val="20"/>
              </w:rPr>
              <w:t>6 970</w:t>
            </w:r>
          </w:p>
        </w:tc>
        <w:tc>
          <w:tcPr>
            <w:tcW w:w="2410" w:type="dxa"/>
            <w:shd w:val="clear" w:color="auto" w:fill="D9D9D9"/>
            <w:vAlign w:val="center"/>
          </w:tcPr>
          <w:p w14:paraId="3776D96F" w14:textId="77777777" w:rsidR="00FC76F1" w:rsidRPr="00271562" w:rsidRDefault="00FC76F1" w:rsidP="002C55DC">
            <w:pPr>
              <w:jc w:val="center"/>
              <w:rPr>
                <w:b/>
                <w:sz w:val="20"/>
                <w:szCs w:val="20"/>
                <w:highlight w:val="yellow"/>
              </w:rPr>
            </w:pPr>
            <w:r w:rsidRPr="004916AC">
              <w:rPr>
                <w:b/>
                <w:sz w:val="20"/>
                <w:szCs w:val="20"/>
              </w:rPr>
              <w:t>262 036,7</w:t>
            </w:r>
          </w:p>
        </w:tc>
      </w:tr>
      <w:tr w:rsidR="00FC76F1" w:rsidRPr="00271562" w14:paraId="55CF5B52" w14:textId="77777777" w:rsidTr="002C55DC">
        <w:tc>
          <w:tcPr>
            <w:tcW w:w="4673" w:type="dxa"/>
            <w:shd w:val="clear" w:color="auto" w:fill="D9D9D9"/>
            <w:vAlign w:val="center"/>
          </w:tcPr>
          <w:p w14:paraId="0615912D" w14:textId="77777777" w:rsidR="00FC76F1" w:rsidRPr="001D3CBF" w:rsidRDefault="00FC76F1" w:rsidP="002C55DC">
            <w:pPr>
              <w:rPr>
                <w:b/>
                <w:sz w:val="20"/>
                <w:szCs w:val="20"/>
              </w:rPr>
            </w:pPr>
            <w:r w:rsidRPr="001D3CBF">
              <w:rPr>
                <w:b/>
                <w:sz w:val="20"/>
                <w:szCs w:val="20"/>
              </w:rPr>
              <w:t>Признано исков судом</w:t>
            </w:r>
          </w:p>
        </w:tc>
        <w:tc>
          <w:tcPr>
            <w:tcW w:w="2268" w:type="dxa"/>
            <w:shd w:val="clear" w:color="auto" w:fill="D9D9D9"/>
            <w:vAlign w:val="center"/>
          </w:tcPr>
          <w:p w14:paraId="046F1EFA" w14:textId="77777777" w:rsidR="00FC76F1" w:rsidRPr="004916AC" w:rsidRDefault="00FC76F1" w:rsidP="002C55DC">
            <w:pPr>
              <w:jc w:val="center"/>
              <w:rPr>
                <w:b/>
                <w:sz w:val="20"/>
                <w:szCs w:val="20"/>
              </w:rPr>
            </w:pPr>
            <w:r w:rsidRPr="004916AC">
              <w:rPr>
                <w:b/>
                <w:sz w:val="20"/>
                <w:szCs w:val="20"/>
              </w:rPr>
              <w:t>6 150</w:t>
            </w:r>
          </w:p>
        </w:tc>
        <w:tc>
          <w:tcPr>
            <w:tcW w:w="2410" w:type="dxa"/>
            <w:shd w:val="clear" w:color="auto" w:fill="D9D9D9"/>
            <w:vAlign w:val="center"/>
          </w:tcPr>
          <w:p w14:paraId="36041611" w14:textId="77777777" w:rsidR="00FC76F1" w:rsidRPr="004916AC" w:rsidRDefault="00FC76F1" w:rsidP="002C55DC">
            <w:pPr>
              <w:jc w:val="center"/>
              <w:rPr>
                <w:b/>
                <w:sz w:val="20"/>
                <w:szCs w:val="20"/>
              </w:rPr>
            </w:pPr>
            <w:r w:rsidRPr="004916AC">
              <w:rPr>
                <w:b/>
                <w:sz w:val="20"/>
                <w:szCs w:val="20"/>
              </w:rPr>
              <w:t>239 532,2</w:t>
            </w:r>
          </w:p>
        </w:tc>
      </w:tr>
    </w:tbl>
    <w:p w14:paraId="0EEF4E21" w14:textId="77777777" w:rsidR="00FC76F1" w:rsidRPr="00BE2592" w:rsidRDefault="00FC76F1" w:rsidP="00FC76F1">
      <w:pPr>
        <w:rPr>
          <w:sz w:val="26"/>
          <w:szCs w:val="26"/>
          <w:highlight w:val="yellow"/>
        </w:rPr>
      </w:pPr>
    </w:p>
    <w:p w14:paraId="0D950CB3" w14:textId="77777777" w:rsidR="00FC76F1" w:rsidRDefault="00FC76F1" w:rsidP="00FC76F1">
      <w:pPr>
        <w:tabs>
          <w:tab w:val="left" w:pos="900"/>
        </w:tabs>
        <w:ind w:firstLine="709"/>
        <w:rPr>
          <w:sz w:val="26"/>
          <w:szCs w:val="26"/>
        </w:rPr>
      </w:pPr>
      <w:r w:rsidRPr="009D0F24">
        <w:rPr>
          <w:sz w:val="26"/>
          <w:szCs w:val="26"/>
        </w:rPr>
        <w:t xml:space="preserve">За 9 </w:t>
      </w:r>
      <w:r w:rsidRPr="00660339">
        <w:rPr>
          <w:sz w:val="26"/>
          <w:szCs w:val="26"/>
        </w:rPr>
        <w:t xml:space="preserve">месяцев 2025 года управляющими организациями получена оплата по искам на общую сумму 187 632,0 тыс. руб., что </w:t>
      </w:r>
      <w:r w:rsidRPr="00E9521F">
        <w:rPr>
          <w:sz w:val="26"/>
          <w:szCs w:val="26"/>
        </w:rPr>
        <w:t xml:space="preserve">составляет 78,3% от суммы, признанной судом к взысканию. В результате досудебной работы получено 3 376,0 </w:t>
      </w:r>
      <w:r w:rsidRPr="00E9521F">
        <w:rPr>
          <w:sz w:val="26"/>
          <w:szCs w:val="26"/>
        </w:rPr>
        <w:br/>
        <w:t>тыс. руб. По итогам претензионно-исковой и досудебной работы за 9 месяцев 2025 года управляющими организациями получено 191 008,0 тыс. руб.</w:t>
      </w:r>
    </w:p>
    <w:p w14:paraId="2A14F829" w14:textId="77777777" w:rsidR="00FC76F1" w:rsidRDefault="00FC76F1" w:rsidP="00FC76F1">
      <w:pPr>
        <w:tabs>
          <w:tab w:val="left" w:pos="900"/>
        </w:tabs>
        <w:ind w:firstLine="709"/>
        <w:rPr>
          <w:sz w:val="26"/>
          <w:szCs w:val="26"/>
        </w:rPr>
      </w:pPr>
      <w:r w:rsidRPr="0002593E">
        <w:rPr>
          <w:sz w:val="26"/>
          <w:szCs w:val="26"/>
        </w:rPr>
        <w:t>Таким образом, система расчетов и взыскания платежей ЖКУ в Норильске функционирует стабильно, при этом комплекс мер по взысканию задолженности обеспечивает высокий уровень собираемости, поддерживая финансовую дисциплину и устойчивость коммунальной сферы города.</w:t>
      </w:r>
      <w:r>
        <w:rPr>
          <w:sz w:val="26"/>
          <w:szCs w:val="26"/>
        </w:rPr>
        <w:t xml:space="preserve"> Вместе с тем, </w:t>
      </w:r>
      <w:r w:rsidRPr="0002593E">
        <w:rPr>
          <w:sz w:val="26"/>
          <w:szCs w:val="26"/>
        </w:rPr>
        <w:t>наличие судебных задолженностей, требующих взыскания в принудительном порядке, указывает на необходимость продолжения целенаправленной работы по предупреждению образования долгов и стимулированию своевременных платежей населения.</w:t>
      </w:r>
    </w:p>
    <w:p w14:paraId="0180FB2A" w14:textId="77777777" w:rsidR="00FC76F1" w:rsidRPr="00CF7AA1" w:rsidRDefault="00FC76F1" w:rsidP="00FC76F1">
      <w:pPr>
        <w:tabs>
          <w:tab w:val="left" w:pos="900"/>
        </w:tabs>
        <w:ind w:firstLine="709"/>
        <w:rPr>
          <w:sz w:val="26"/>
          <w:szCs w:val="26"/>
        </w:rPr>
      </w:pPr>
      <w:r w:rsidRPr="00CF7AA1">
        <w:rPr>
          <w:sz w:val="26"/>
          <w:szCs w:val="26"/>
        </w:rPr>
        <w:t>В целом жилищно-коммунальное хозяйство Норильска находится в стадии укрепления, однако требует дальнейших комплексных мер по обновлению инфраструктуры и ремонту жилого фонда для устойчивого повышения качества жизни населения</w:t>
      </w:r>
      <w:r>
        <w:rPr>
          <w:sz w:val="26"/>
          <w:szCs w:val="26"/>
        </w:rPr>
        <w:t>.</w:t>
      </w:r>
    </w:p>
    <w:p w14:paraId="6F03FAB8" w14:textId="77777777" w:rsidR="00D82A20" w:rsidRPr="00E90885" w:rsidRDefault="00D82A20" w:rsidP="00FC76F1">
      <w:pPr>
        <w:pStyle w:val="1"/>
        <w:numPr>
          <w:ilvl w:val="0"/>
          <w:numId w:val="25"/>
        </w:numPr>
        <w:tabs>
          <w:tab w:val="left" w:pos="284"/>
        </w:tabs>
        <w:spacing w:before="240" w:after="240"/>
        <w:ind w:left="0" w:firstLine="0"/>
        <w:jc w:val="center"/>
      </w:pPr>
      <w:bookmarkStart w:id="59" w:name="_Toc136926211"/>
      <w:bookmarkStart w:id="60" w:name="_Toc244917721"/>
      <w:bookmarkStart w:id="61" w:name="_Toc131666167"/>
      <w:bookmarkStart w:id="62" w:name="_Toc214024881"/>
      <w:bookmarkStart w:id="63" w:name="_Toc136926212"/>
      <w:bookmarkStart w:id="64" w:name="_Toc39049036"/>
      <w:r w:rsidRPr="00E90885">
        <w:t xml:space="preserve">Автодороги и </w:t>
      </w:r>
      <w:bookmarkEnd w:id="59"/>
      <w:r w:rsidRPr="00E90885">
        <w:t>транспорт</w:t>
      </w:r>
      <w:bookmarkEnd w:id="60"/>
      <w:bookmarkEnd w:id="61"/>
      <w:bookmarkEnd w:id="62"/>
    </w:p>
    <w:p w14:paraId="06B64E1F" w14:textId="77777777" w:rsidR="00D82A20" w:rsidRPr="00E90885" w:rsidRDefault="00D82A20" w:rsidP="00D82A20">
      <w:pPr>
        <w:widowControl w:val="0"/>
        <w:tabs>
          <w:tab w:val="left" w:pos="6551"/>
        </w:tabs>
        <w:autoSpaceDE w:val="0"/>
        <w:autoSpaceDN w:val="0"/>
        <w:adjustRightInd w:val="0"/>
        <w:ind w:firstLine="708"/>
        <w:rPr>
          <w:rFonts w:eastAsia="Calibri"/>
          <w:sz w:val="26"/>
          <w:szCs w:val="26"/>
        </w:rPr>
      </w:pPr>
      <w:r w:rsidRPr="00E90885">
        <w:rPr>
          <w:rFonts w:eastAsia="Calibri"/>
          <w:sz w:val="26"/>
          <w:szCs w:val="26"/>
        </w:rPr>
        <w:t>Существующая сеть автомобильных дорог Норильска действует автономно от общей сети автомобильных дорог страны, отсутствуют дороги круглогодичного действия, обеспечивающие автотранспортное сообщение города с административным центром Красноярского края, а также другими регионами Российской Федерации. Это обусловлено особенностями географического положения и природно-климатическими условиями территории.</w:t>
      </w:r>
    </w:p>
    <w:p w14:paraId="1ADFB6AF" w14:textId="77777777" w:rsidR="00D82A20" w:rsidRPr="00E90885" w:rsidRDefault="00D82A20" w:rsidP="00D82A20">
      <w:pPr>
        <w:widowControl w:val="0"/>
        <w:tabs>
          <w:tab w:val="left" w:pos="6551"/>
        </w:tabs>
        <w:autoSpaceDE w:val="0"/>
        <w:autoSpaceDN w:val="0"/>
        <w:adjustRightInd w:val="0"/>
        <w:ind w:firstLine="708"/>
        <w:rPr>
          <w:rFonts w:eastAsia="Calibri"/>
          <w:sz w:val="26"/>
          <w:szCs w:val="26"/>
        </w:rPr>
      </w:pPr>
      <w:r w:rsidRPr="00E90885">
        <w:rPr>
          <w:rFonts w:eastAsia="Calibri"/>
          <w:sz w:val="26"/>
          <w:szCs w:val="26"/>
        </w:rPr>
        <w:t>Автодорожная связь между административными районами (Центральный, Кайеркан, Талнах) обеспечивается автомобильными дорогами:</w:t>
      </w:r>
    </w:p>
    <w:p w14:paraId="13700CA0" w14:textId="77777777" w:rsidR="00D82A20" w:rsidRPr="00E90885" w:rsidRDefault="00D82A20" w:rsidP="00D82A20">
      <w:pPr>
        <w:widowControl w:val="0"/>
        <w:numPr>
          <w:ilvl w:val="0"/>
          <w:numId w:val="53"/>
        </w:numPr>
        <w:tabs>
          <w:tab w:val="left" w:pos="993"/>
          <w:tab w:val="left" w:pos="6551"/>
        </w:tabs>
        <w:autoSpaceDE w:val="0"/>
        <w:autoSpaceDN w:val="0"/>
        <w:adjustRightInd w:val="0"/>
        <w:ind w:left="0" w:firstLine="709"/>
        <w:rPr>
          <w:rFonts w:eastAsia="Calibri"/>
          <w:sz w:val="26"/>
          <w:szCs w:val="26"/>
        </w:rPr>
      </w:pPr>
      <w:r w:rsidRPr="00E90885">
        <w:rPr>
          <w:rFonts w:eastAsia="Calibri"/>
          <w:sz w:val="26"/>
          <w:szCs w:val="26"/>
        </w:rPr>
        <w:t>Норильск-Талнах, имеющей съезды к многочисленным туристическим базам на территории городского округа, а также подъездные пути к посадочной площадке «Валек» и жилому образованию Оганер.</w:t>
      </w:r>
    </w:p>
    <w:p w14:paraId="4CA120AE" w14:textId="07F032BC" w:rsidR="00D82A20" w:rsidRPr="00772087" w:rsidRDefault="00D82A20" w:rsidP="00D82A20">
      <w:pPr>
        <w:widowControl w:val="0"/>
        <w:numPr>
          <w:ilvl w:val="0"/>
          <w:numId w:val="53"/>
        </w:numPr>
        <w:tabs>
          <w:tab w:val="left" w:pos="993"/>
          <w:tab w:val="left" w:pos="6551"/>
        </w:tabs>
        <w:autoSpaceDE w:val="0"/>
        <w:autoSpaceDN w:val="0"/>
        <w:adjustRightInd w:val="0"/>
        <w:ind w:left="0" w:firstLine="709"/>
        <w:rPr>
          <w:rFonts w:eastAsia="Calibri"/>
          <w:sz w:val="26"/>
          <w:szCs w:val="26"/>
        </w:rPr>
      </w:pPr>
      <w:r w:rsidRPr="00E90885">
        <w:rPr>
          <w:rFonts w:eastAsia="Calibri"/>
          <w:sz w:val="26"/>
          <w:szCs w:val="26"/>
        </w:rPr>
        <w:t>Норильск-Алыкель, соединяющей Центральный район города с районом Кайеркан, которая дает возможность круглогодичного транспортного сообщения с аэропортом «Норильск», а также</w:t>
      </w:r>
      <w:r w:rsidR="00DA4C51">
        <w:rPr>
          <w:rFonts w:eastAsia="Calibri"/>
          <w:sz w:val="26"/>
          <w:szCs w:val="26"/>
        </w:rPr>
        <w:t xml:space="preserve"> соединяется с </w:t>
      </w:r>
      <w:r>
        <w:rPr>
          <w:rFonts w:eastAsia="Calibri"/>
          <w:sz w:val="26"/>
          <w:szCs w:val="26"/>
        </w:rPr>
        <w:t>автомобильной дорогой</w:t>
      </w:r>
      <w:r w:rsidR="00DA4C51">
        <w:rPr>
          <w:rFonts w:eastAsia="Calibri"/>
          <w:sz w:val="26"/>
          <w:szCs w:val="26"/>
        </w:rPr>
        <w:t xml:space="preserve"> регионального значения</w:t>
      </w:r>
      <w:r>
        <w:rPr>
          <w:rFonts w:eastAsia="Calibri"/>
          <w:sz w:val="26"/>
          <w:szCs w:val="26"/>
        </w:rPr>
        <w:t xml:space="preserve"> до города Дудинки, на территории которого расположен</w:t>
      </w:r>
      <w:r w:rsidRPr="00E90885">
        <w:rPr>
          <w:rFonts w:eastAsia="Calibri"/>
          <w:sz w:val="26"/>
          <w:szCs w:val="26"/>
        </w:rPr>
        <w:t xml:space="preserve"> м</w:t>
      </w:r>
      <w:r>
        <w:rPr>
          <w:rFonts w:eastAsia="Calibri"/>
          <w:sz w:val="26"/>
          <w:szCs w:val="26"/>
        </w:rPr>
        <w:t>орской порт</w:t>
      </w:r>
      <w:r w:rsidRPr="00E90885">
        <w:rPr>
          <w:rFonts w:eastAsia="Calibri"/>
          <w:sz w:val="26"/>
          <w:szCs w:val="26"/>
        </w:rPr>
        <w:t xml:space="preserve"> </w:t>
      </w:r>
      <w:r w:rsidR="00DA4C51">
        <w:rPr>
          <w:rFonts w:eastAsia="Calibri"/>
          <w:sz w:val="26"/>
          <w:szCs w:val="26"/>
        </w:rPr>
        <w:t>Дудинка</w:t>
      </w:r>
      <w:r w:rsidRPr="00772087">
        <w:rPr>
          <w:rFonts w:eastAsia="Calibri"/>
          <w:sz w:val="26"/>
          <w:szCs w:val="26"/>
        </w:rPr>
        <w:t>.</w:t>
      </w:r>
    </w:p>
    <w:p w14:paraId="5C6F82C9" w14:textId="77777777" w:rsidR="00D82A20" w:rsidRPr="00772087" w:rsidRDefault="00D82A20" w:rsidP="00D82A20">
      <w:pPr>
        <w:tabs>
          <w:tab w:val="left" w:pos="6551"/>
        </w:tabs>
        <w:ind w:firstLine="709"/>
        <w:rPr>
          <w:rFonts w:eastAsia="Calibri"/>
          <w:sz w:val="26"/>
          <w:szCs w:val="26"/>
        </w:rPr>
      </w:pPr>
      <w:r w:rsidRPr="00772087">
        <w:rPr>
          <w:rFonts w:eastAsia="Calibri"/>
          <w:sz w:val="26"/>
          <w:szCs w:val="26"/>
        </w:rPr>
        <w:t>По состоянию на 01.10.2025 протяженность улично-дорожной сети Норильска составляет 164,1 км автодорог, 141,5 км линий наружного освещения, 21 автодорожный мост и путепровода, 242 водопропускные трубы. По сравнению с данными на 01.10.2024 отмечается увеличение протяженности линий наружного освещения на 6,3 км (с 135,2 км до 141,5 км), сокращение количества автодорожных мостов на одну единицу. В 2025 году завершены работы по устройству линий искусственного освещения на объездной автомобильной дороге Талнаха. Сокращение количества мостов обусловлено тем, что мост через реку Хараелах не учитывается, поскольку находится в собственности АО «НТЭК».</w:t>
      </w:r>
    </w:p>
    <w:p w14:paraId="3CF92F1D" w14:textId="77777777" w:rsidR="00D82A20" w:rsidRPr="00E90885" w:rsidRDefault="00D82A20" w:rsidP="00D82A20">
      <w:pPr>
        <w:tabs>
          <w:tab w:val="left" w:pos="6551"/>
        </w:tabs>
        <w:ind w:firstLine="709"/>
        <w:rPr>
          <w:rFonts w:eastAsia="Calibri"/>
          <w:sz w:val="26"/>
          <w:szCs w:val="26"/>
        </w:rPr>
      </w:pPr>
      <w:r w:rsidRPr="00772087">
        <w:rPr>
          <w:rFonts w:eastAsia="Calibri"/>
          <w:sz w:val="26"/>
          <w:szCs w:val="26"/>
        </w:rPr>
        <w:t>Кроме того, автомобильные дороги города Норильск обустроены</w:t>
      </w:r>
      <w:r w:rsidRPr="00E90885">
        <w:rPr>
          <w:rFonts w:eastAsia="Calibri"/>
          <w:sz w:val="26"/>
          <w:szCs w:val="26"/>
        </w:rPr>
        <w:t xml:space="preserve"> 62</w:t>
      </w:r>
      <w:r>
        <w:rPr>
          <w:rFonts w:eastAsia="Calibri"/>
          <w:sz w:val="26"/>
          <w:szCs w:val="26"/>
        </w:rPr>
        <w:t xml:space="preserve"> свето</w:t>
      </w:r>
      <w:r w:rsidRPr="00E90885">
        <w:rPr>
          <w:rFonts w:eastAsia="Calibri"/>
          <w:sz w:val="26"/>
          <w:szCs w:val="26"/>
        </w:rPr>
        <w:t xml:space="preserve">форными объектами и более </w:t>
      </w:r>
      <w:r>
        <w:rPr>
          <w:rFonts w:eastAsia="Calibri"/>
          <w:sz w:val="26"/>
          <w:szCs w:val="26"/>
        </w:rPr>
        <w:t xml:space="preserve">чем </w:t>
      </w:r>
      <w:r w:rsidRPr="00E90885">
        <w:rPr>
          <w:rFonts w:eastAsia="Calibri"/>
          <w:sz w:val="26"/>
          <w:szCs w:val="26"/>
        </w:rPr>
        <w:t>5 000 дорожны</w:t>
      </w:r>
      <w:r>
        <w:rPr>
          <w:rFonts w:eastAsia="Calibri"/>
          <w:sz w:val="26"/>
          <w:szCs w:val="26"/>
        </w:rPr>
        <w:t>х</w:t>
      </w:r>
      <w:r w:rsidRPr="00E90885">
        <w:rPr>
          <w:rFonts w:eastAsia="Calibri"/>
          <w:sz w:val="26"/>
          <w:szCs w:val="26"/>
        </w:rPr>
        <w:t xml:space="preserve"> знак</w:t>
      </w:r>
      <w:r>
        <w:rPr>
          <w:rFonts w:eastAsia="Calibri"/>
          <w:sz w:val="26"/>
          <w:szCs w:val="26"/>
        </w:rPr>
        <w:t>ов</w:t>
      </w:r>
      <w:r w:rsidRPr="00E90885">
        <w:rPr>
          <w:rFonts w:eastAsia="Calibri"/>
          <w:sz w:val="26"/>
          <w:szCs w:val="26"/>
        </w:rPr>
        <w:t>.</w:t>
      </w:r>
    </w:p>
    <w:p w14:paraId="3E913A0F" w14:textId="66297B3F" w:rsidR="00D82A20" w:rsidRPr="00E90885" w:rsidRDefault="00344276" w:rsidP="00D82A20">
      <w:pPr>
        <w:tabs>
          <w:tab w:val="left" w:pos="6551"/>
        </w:tabs>
        <w:ind w:firstLine="709"/>
        <w:rPr>
          <w:rFonts w:eastAsia="Calibri"/>
          <w:sz w:val="26"/>
          <w:szCs w:val="26"/>
        </w:rPr>
      </w:pPr>
      <w:r>
        <w:rPr>
          <w:rFonts w:eastAsia="Calibri"/>
          <w:sz w:val="26"/>
          <w:szCs w:val="26"/>
        </w:rPr>
        <w:t>В соответствии</w:t>
      </w:r>
      <w:r w:rsidR="00D82A20" w:rsidRPr="00E90885">
        <w:rPr>
          <w:rFonts w:eastAsia="Calibri"/>
          <w:sz w:val="26"/>
          <w:szCs w:val="26"/>
        </w:rPr>
        <w:t xml:space="preserve"> с распоряжением Администрации города Норильска № 2827 от 16.06.2025 «О внесении изменений в распо</w:t>
      </w:r>
      <w:r w:rsidR="00D82A20">
        <w:rPr>
          <w:rFonts w:eastAsia="Calibri"/>
          <w:sz w:val="26"/>
          <w:szCs w:val="26"/>
        </w:rPr>
        <w:t>ряжение Администрации города Но</w:t>
      </w:r>
      <w:r w:rsidR="00D82A20" w:rsidRPr="00E90885">
        <w:rPr>
          <w:rFonts w:eastAsia="Calibri"/>
          <w:sz w:val="26"/>
          <w:szCs w:val="26"/>
        </w:rPr>
        <w:t>рильска от 13.07.2012 №3293» внесены изменения в границы автомобильных дорог общего пользования местного значения в Центр</w:t>
      </w:r>
      <w:r>
        <w:rPr>
          <w:rFonts w:eastAsia="Calibri"/>
          <w:sz w:val="26"/>
          <w:szCs w:val="26"/>
        </w:rPr>
        <w:t>альном районе, а также межрайон</w:t>
      </w:r>
      <w:r w:rsidR="00D82A20" w:rsidRPr="00E90885">
        <w:rPr>
          <w:rFonts w:eastAsia="Calibri"/>
          <w:sz w:val="26"/>
          <w:szCs w:val="26"/>
        </w:rPr>
        <w:t>ных автомобильных дорог.</w:t>
      </w:r>
    </w:p>
    <w:p w14:paraId="646D3913" w14:textId="5796A3EE" w:rsidR="00D82A20" w:rsidRPr="00E90885" w:rsidRDefault="00D82A20" w:rsidP="00D35E1B">
      <w:pPr>
        <w:tabs>
          <w:tab w:val="left" w:pos="6551"/>
        </w:tabs>
        <w:spacing w:before="120" w:after="120"/>
        <w:jc w:val="right"/>
        <w:rPr>
          <w:sz w:val="26"/>
          <w:szCs w:val="26"/>
        </w:rPr>
      </w:pPr>
      <w:r w:rsidRPr="00E90885">
        <w:rPr>
          <w:sz w:val="26"/>
          <w:szCs w:val="26"/>
        </w:rPr>
        <w:t>Таблица</w:t>
      </w:r>
      <w:r w:rsidR="00FC76F1">
        <w:rPr>
          <w:sz w:val="26"/>
          <w:szCs w:val="26"/>
        </w:rPr>
        <w:t xml:space="preserve"> 3</w:t>
      </w:r>
      <w:r w:rsidR="00C84518">
        <w:rPr>
          <w:sz w:val="26"/>
          <w:szCs w:val="26"/>
        </w:rPr>
        <w:t>6</w:t>
      </w:r>
    </w:p>
    <w:p w14:paraId="4D336FC2" w14:textId="77777777" w:rsidR="00D82A20" w:rsidRPr="00E90885" w:rsidRDefault="00D82A20" w:rsidP="00D82A20">
      <w:pPr>
        <w:tabs>
          <w:tab w:val="left" w:pos="6551"/>
        </w:tabs>
        <w:jc w:val="center"/>
        <w:rPr>
          <w:b/>
          <w:sz w:val="26"/>
          <w:szCs w:val="26"/>
        </w:rPr>
      </w:pPr>
      <w:r w:rsidRPr="00E90885">
        <w:rPr>
          <w:b/>
          <w:sz w:val="26"/>
          <w:szCs w:val="26"/>
        </w:rPr>
        <w:t xml:space="preserve">Автомобильные дороги общего пользования </w:t>
      </w:r>
    </w:p>
    <w:p w14:paraId="495347DB" w14:textId="77777777" w:rsidR="00D82A20" w:rsidRPr="00E90885" w:rsidRDefault="00D82A20" w:rsidP="00D82A20">
      <w:pPr>
        <w:tabs>
          <w:tab w:val="left" w:pos="6551"/>
        </w:tabs>
        <w:spacing w:after="120"/>
        <w:jc w:val="center"/>
        <w:rPr>
          <w:b/>
          <w:sz w:val="26"/>
          <w:szCs w:val="26"/>
        </w:rPr>
      </w:pPr>
      <w:r w:rsidRPr="00E90885">
        <w:rPr>
          <w:b/>
          <w:sz w:val="26"/>
          <w:szCs w:val="26"/>
        </w:rPr>
        <w:t>местного значения по территориальному принципу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66"/>
        <w:gridCol w:w="2639"/>
        <w:gridCol w:w="2639"/>
      </w:tblGrid>
      <w:tr w:rsidR="00D82A20" w:rsidRPr="00E90885" w14:paraId="38B898C4" w14:textId="77777777" w:rsidTr="00967E79">
        <w:trPr>
          <w:trHeight w:hRule="exact" w:val="459"/>
          <w:tblHeader/>
          <w:jc w:val="center"/>
        </w:trPr>
        <w:tc>
          <w:tcPr>
            <w:tcW w:w="2176" w:type="pct"/>
            <w:shd w:val="clear" w:color="auto" w:fill="C7CCE4"/>
            <w:vAlign w:val="center"/>
            <w:hideMark/>
          </w:tcPr>
          <w:p w14:paraId="1AF8895B" w14:textId="77777777" w:rsidR="00D82A20" w:rsidRPr="00E90885" w:rsidRDefault="00D82A20" w:rsidP="00967E79">
            <w:pPr>
              <w:tabs>
                <w:tab w:val="left" w:pos="6551"/>
              </w:tabs>
              <w:jc w:val="center"/>
              <w:rPr>
                <w:rFonts w:eastAsia="Calibri"/>
                <w:b/>
                <w:sz w:val="20"/>
                <w:szCs w:val="20"/>
                <w:lang w:eastAsia="en-US"/>
              </w:rPr>
            </w:pPr>
            <w:r w:rsidRPr="00E90885">
              <w:rPr>
                <w:rFonts w:eastAsia="Calibri"/>
                <w:b/>
                <w:spacing w:val="-4"/>
                <w:sz w:val="20"/>
                <w:szCs w:val="20"/>
                <w:lang w:eastAsia="en-US"/>
              </w:rPr>
              <w:t>Районы города</w:t>
            </w:r>
          </w:p>
        </w:tc>
        <w:tc>
          <w:tcPr>
            <w:tcW w:w="1412" w:type="pct"/>
            <w:shd w:val="clear" w:color="auto" w:fill="C7CCE4"/>
          </w:tcPr>
          <w:p w14:paraId="4BBA3802" w14:textId="77777777" w:rsidR="00D82A20" w:rsidRPr="00480C01" w:rsidRDefault="00D82A20" w:rsidP="00967E79">
            <w:pPr>
              <w:tabs>
                <w:tab w:val="left" w:pos="6551"/>
              </w:tabs>
              <w:jc w:val="center"/>
              <w:rPr>
                <w:rFonts w:eastAsia="Calibri"/>
                <w:b/>
                <w:spacing w:val="-4"/>
                <w:sz w:val="20"/>
                <w:szCs w:val="20"/>
                <w:lang w:eastAsia="en-US"/>
              </w:rPr>
            </w:pPr>
            <w:r w:rsidRPr="00480C01">
              <w:rPr>
                <w:rFonts w:eastAsia="Calibri"/>
                <w:b/>
                <w:spacing w:val="-4"/>
                <w:sz w:val="20"/>
                <w:szCs w:val="20"/>
                <w:lang w:eastAsia="en-US"/>
              </w:rPr>
              <w:t>Протяженность</w:t>
            </w:r>
          </w:p>
          <w:p w14:paraId="4203774C" w14:textId="77777777" w:rsidR="00D82A20" w:rsidRPr="00E90885" w:rsidRDefault="00D82A20" w:rsidP="00967E79">
            <w:pPr>
              <w:tabs>
                <w:tab w:val="left" w:pos="6551"/>
              </w:tabs>
              <w:jc w:val="center"/>
              <w:rPr>
                <w:rFonts w:eastAsia="Calibri"/>
                <w:b/>
                <w:spacing w:val="-4"/>
                <w:sz w:val="20"/>
                <w:szCs w:val="20"/>
                <w:lang w:eastAsia="en-US"/>
              </w:rPr>
            </w:pPr>
            <w:r>
              <w:rPr>
                <w:rFonts w:eastAsia="Calibri"/>
                <w:b/>
                <w:spacing w:val="-4"/>
                <w:sz w:val="20"/>
                <w:szCs w:val="20"/>
                <w:lang w:eastAsia="en-US"/>
              </w:rPr>
              <w:t>на 01.10.2024</w:t>
            </w:r>
            <w:r w:rsidRPr="00480C01">
              <w:rPr>
                <w:rFonts w:eastAsia="Calibri"/>
                <w:b/>
                <w:spacing w:val="-4"/>
                <w:sz w:val="20"/>
                <w:szCs w:val="20"/>
                <w:lang w:eastAsia="en-US"/>
              </w:rPr>
              <w:t>, км</w:t>
            </w:r>
          </w:p>
        </w:tc>
        <w:tc>
          <w:tcPr>
            <w:tcW w:w="1412" w:type="pct"/>
            <w:shd w:val="clear" w:color="auto" w:fill="C7CCE4"/>
            <w:vAlign w:val="center"/>
            <w:hideMark/>
          </w:tcPr>
          <w:p w14:paraId="1A047EE5" w14:textId="77777777" w:rsidR="00D82A20" w:rsidRPr="00E90885" w:rsidRDefault="00D82A20" w:rsidP="00967E79">
            <w:pPr>
              <w:tabs>
                <w:tab w:val="left" w:pos="6551"/>
              </w:tabs>
              <w:jc w:val="center"/>
              <w:rPr>
                <w:rFonts w:eastAsia="Calibri"/>
                <w:b/>
                <w:spacing w:val="-4"/>
                <w:sz w:val="20"/>
                <w:szCs w:val="20"/>
                <w:lang w:eastAsia="en-US"/>
              </w:rPr>
            </w:pPr>
            <w:r w:rsidRPr="00E90885">
              <w:rPr>
                <w:rFonts w:eastAsia="Calibri"/>
                <w:b/>
                <w:spacing w:val="-4"/>
                <w:sz w:val="20"/>
                <w:szCs w:val="20"/>
                <w:lang w:eastAsia="en-US"/>
              </w:rPr>
              <w:t>Протяженность</w:t>
            </w:r>
          </w:p>
          <w:p w14:paraId="3984DA54" w14:textId="77777777" w:rsidR="00D82A20" w:rsidRPr="00E90885" w:rsidRDefault="00D82A20" w:rsidP="00967E79">
            <w:pPr>
              <w:tabs>
                <w:tab w:val="left" w:pos="6551"/>
              </w:tabs>
              <w:jc w:val="center"/>
              <w:rPr>
                <w:rFonts w:eastAsia="Calibri"/>
                <w:b/>
                <w:spacing w:val="-4"/>
                <w:sz w:val="20"/>
                <w:szCs w:val="20"/>
                <w:lang w:eastAsia="en-US"/>
              </w:rPr>
            </w:pPr>
            <w:r w:rsidRPr="00E90885">
              <w:rPr>
                <w:rFonts w:eastAsia="Calibri"/>
                <w:b/>
                <w:spacing w:val="-4"/>
                <w:sz w:val="20"/>
                <w:szCs w:val="20"/>
                <w:lang w:eastAsia="en-US"/>
              </w:rPr>
              <w:t>на 01.10.2025, км</w:t>
            </w:r>
          </w:p>
        </w:tc>
      </w:tr>
      <w:tr w:rsidR="00D82A20" w:rsidRPr="00E90885" w14:paraId="393DA33A" w14:textId="77777777" w:rsidTr="00967E79">
        <w:trPr>
          <w:trHeight w:hRule="exact" w:val="531"/>
          <w:jc w:val="center"/>
        </w:trPr>
        <w:tc>
          <w:tcPr>
            <w:tcW w:w="2176" w:type="pct"/>
            <w:shd w:val="clear" w:color="auto" w:fill="FFFFFF"/>
            <w:vAlign w:val="center"/>
            <w:hideMark/>
          </w:tcPr>
          <w:p w14:paraId="1CC95F49" w14:textId="77777777" w:rsidR="00D82A20" w:rsidRPr="00E90885" w:rsidRDefault="00D82A20" w:rsidP="00967E79">
            <w:pPr>
              <w:tabs>
                <w:tab w:val="left" w:pos="6551"/>
              </w:tabs>
              <w:rPr>
                <w:rFonts w:eastAsia="Calibri"/>
                <w:b/>
                <w:bCs/>
                <w:spacing w:val="-2"/>
                <w:sz w:val="20"/>
                <w:szCs w:val="20"/>
                <w:lang w:eastAsia="en-US"/>
              </w:rPr>
            </w:pPr>
            <w:r w:rsidRPr="00E90885">
              <w:rPr>
                <w:rFonts w:eastAsia="Calibri"/>
                <w:b/>
                <w:bCs/>
                <w:spacing w:val="-2"/>
                <w:sz w:val="20"/>
                <w:szCs w:val="20"/>
                <w:lang w:eastAsia="en-US"/>
              </w:rPr>
              <w:t xml:space="preserve">Автомобильные дороги общего пользования </w:t>
            </w:r>
          </w:p>
          <w:p w14:paraId="74594351" w14:textId="77777777" w:rsidR="00D82A20" w:rsidRPr="00E90885" w:rsidRDefault="00D82A20" w:rsidP="00967E79">
            <w:pPr>
              <w:tabs>
                <w:tab w:val="left" w:pos="6551"/>
              </w:tabs>
              <w:rPr>
                <w:rFonts w:eastAsia="Calibri"/>
                <w:b/>
                <w:bCs/>
                <w:spacing w:val="-2"/>
                <w:sz w:val="20"/>
                <w:szCs w:val="20"/>
                <w:lang w:eastAsia="en-US"/>
              </w:rPr>
            </w:pPr>
            <w:r w:rsidRPr="00E90885">
              <w:rPr>
                <w:rFonts w:eastAsia="Calibri"/>
                <w:b/>
                <w:bCs/>
                <w:spacing w:val="-2"/>
                <w:sz w:val="20"/>
                <w:szCs w:val="20"/>
                <w:lang w:eastAsia="en-US"/>
              </w:rPr>
              <w:t>местного значения,</w:t>
            </w:r>
            <w:r w:rsidRPr="00E90885">
              <w:rPr>
                <w:rFonts w:eastAsia="Calibri"/>
                <w:bCs/>
                <w:i/>
                <w:spacing w:val="-2"/>
                <w:sz w:val="20"/>
                <w:szCs w:val="20"/>
                <w:lang w:eastAsia="en-US"/>
              </w:rPr>
              <w:t xml:space="preserve"> в том числе:</w:t>
            </w:r>
          </w:p>
        </w:tc>
        <w:tc>
          <w:tcPr>
            <w:tcW w:w="1412" w:type="pct"/>
            <w:shd w:val="clear" w:color="auto" w:fill="FFFFFF"/>
            <w:vAlign w:val="center"/>
          </w:tcPr>
          <w:p w14:paraId="1F78656D" w14:textId="77777777" w:rsidR="00D82A20" w:rsidRPr="00E90885" w:rsidRDefault="00D82A20" w:rsidP="00967E79">
            <w:pPr>
              <w:tabs>
                <w:tab w:val="left" w:pos="6551"/>
              </w:tabs>
              <w:jc w:val="center"/>
              <w:rPr>
                <w:rFonts w:eastAsia="Calibri"/>
                <w:b/>
                <w:bCs/>
                <w:sz w:val="20"/>
                <w:szCs w:val="20"/>
                <w:lang w:eastAsia="en-US"/>
              </w:rPr>
            </w:pPr>
            <w:r>
              <w:rPr>
                <w:rFonts w:eastAsia="Calibri"/>
                <w:b/>
                <w:bCs/>
                <w:sz w:val="20"/>
                <w:szCs w:val="20"/>
                <w:lang w:eastAsia="en-US"/>
              </w:rPr>
              <w:t>164,1</w:t>
            </w:r>
          </w:p>
        </w:tc>
        <w:tc>
          <w:tcPr>
            <w:tcW w:w="1412" w:type="pct"/>
            <w:shd w:val="clear" w:color="auto" w:fill="FFFFFF"/>
            <w:vAlign w:val="center"/>
            <w:hideMark/>
          </w:tcPr>
          <w:p w14:paraId="68D7C8C2" w14:textId="77777777" w:rsidR="00D82A20" w:rsidRPr="00E90885" w:rsidRDefault="00D82A20" w:rsidP="00967E79">
            <w:pPr>
              <w:tabs>
                <w:tab w:val="left" w:pos="6551"/>
              </w:tabs>
              <w:jc w:val="center"/>
              <w:rPr>
                <w:rFonts w:eastAsia="Calibri"/>
                <w:b/>
                <w:bCs/>
                <w:sz w:val="20"/>
                <w:szCs w:val="20"/>
                <w:lang w:eastAsia="en-US"/>
              </w:rPr>
            </w:pPr>
            <w:r w:rsidRPr="00E90885">
              <w:rPr>
                <w:rFonts w:eastAsia="Calibri"/>
                <w:b/>
                <w:bCs/>
                <w:sz w:val="20"/>
                <w:szCs w:val="20"/>
                <w:lang w:eastAsia="en-US"/>
              </w:rPr>
              <w:t>164,1</w:t>
            </w:r>
            <w:r>
              <w:rPr>
                <w:rStyle w:val="afd"/>
                <w:rFonts w:eastAsia="Calibri"/>
                <w:b/>
                <w:bCs/>
                <w:sz w:val="20"/>
                <w:szCs w:val="20"/>
                <w:lang w:eastAsia="en-US"/>
              </w:rPr>
              <w:footnoteReference w:id="18"/>
            </w:r>
          </w:p>
        </w:tc>
      </w:tr>
      <w:tr w:rsidR="00D82A20" w:rsidRPr="00E90885" w14:paraId="13EE6643" w14:textId="77777777" w:rsidTr="00967E79">
        <w:trPr>
          <w:trHeight w:hRule="exact" w:val="338"/>
          <w:jc w:val="center"/>
        </w:trPr>
        <w:tc>
          <w:tcPr>
            <w:tcW w:w="2176" w:type="pct"/>
            <w:shd w:val="clear" w:color="auto" w:fill="FFFFFF"/>
            <w:vAlign w:val="center"/>
            <w:hideMark/>
          </w:tcPr>
          <w:p w14:paraId="0CABBF5D" w14:textId="77777777" w:rsidR="00D82A20" w:rsidRPr="00E90885" w:rsidRDefault="00D82A20" w:rsidP="00967E79">
            <w:pPr>
              <w:tabs>
                <w:tab w:val="left" w:pos="6551"/>
              </w:tabs>
              <w:rPr>
                <w:rFonts w:eastAsia="Calibri"/>
                <w:bCs/>
                <w:spacing w:val="-2"/>
                <w:sz w:val="20"/>
                <w:szCs w:val="20"/>
                <w:lang w:eastAsia="en-US"/>
              </w:rPr>
            </w:pPr>
            <w:r w:rsidRPr="00E90885">
              <w:rPr>
                <w:rFonts w:eastAsia="Calibri"/>
                <w:bCs/>
                <w:spacing w:val="-2"/>
                <w:sz w:val="20"/>
                <w:szCs w:val="20"/>
                <w:lang w:eastAsia="en-US"/>
              </w:rPr>
              <w:t xml:space="preserve"> - район Центральный</w:t>
            </w:r>
          </w:p>
        </w:tc>
        <w:tc>
          <w:tcPr>
            <w:tcW w:w="1412" w:type="pct"/>
            <w:shd w:val="clear" w:color="auto" w:fill="FFFFFF"/>
            <w:vAlign w:val="center"/>
          </w:tcPr>
          <w:p w14:paraId="33D91DB7" w14:textId="77777777" w:rsidR="00D82A20" w:rsidRPr="00E90885" w:rsidRDefault="00D82A20" w:rsidP="00967E79">
            <w:pPr>
              <w:tabs>
                <w:tab w:val="left" w:pos="6551"/>
              </w:tabs>
              <w:jc w:val="center"/>
              <w:rPr>
                <w:rFonts w:eastAsia="Calibri"/>
                <w:bCs/>
                <w:sz w:val="20"/>
                <w:szCs w:val="20"/>
                <w:lang w:eastAsia="en-US"/>
              </w:rPr>
            </w:pPr>
            <w:r>
              <w:rPr>
                <w:rFonts w:eastAsia="Calibri"/>
                <w:bCs/>
                <w:sz w:val="20"/>
                <w:szCs w:val="20"/>
                <w:lang w:eastAsia="en-US"/>
              </w:rPr>
              <w:t>53,3</w:t>
            </w:r>
          </w:p>
        </w:tc>
        <w:tc>
          <w:tcPr>
            <w:tcW w:w="1412" w:type="pct"/>
            <w:shd w:val="clear" w:color="auto" w:fill="FFFFFF"/>
            <w:vAlign w:val="center"/>
            <w:hideMark/>
          </w:tcPr>
          <w:p w14:paraId="2B55C189" w14:textId="77777777" w:rsidR="00D82A20" w:rsidRPr="00E90885" w:rsidRDefault="00D82A20" w:rsidP="00967E79">
            <w:pPr>
              <w:tabs>
                <w:tab w:val="left" w:pos="6551"/>
              </w:tabs>
              <w:jc w:val="center"/>
              <w:rPr>
                <w:rFonts w:eastAsia="Calibri"/>
                <w:bCs/>
                <w:sz w:val="20"/>
                <w:szCs w:val="20"/>
                <w:lang w:eastAsia="en-US"/>
              </w:rPr>
            </w:pPr>
            <w:r w:rsidRPr="00E90885">
              <w:rPr>
                <w:rFonts w:eastAsia="Calibri"/>
                <w:bCs/>
                <w:sz w:val="20"/>
                <w:szCs w:val="20"/>
                <w:lang w:eastAsia="en-US"/>
              </w:rPr>
              <w:t>57,3</w:t>
            </w:r>
          </w:p>
        </w:tc>
      </w:tr>
      <w:tr w:rsidR="00D82A20" w:rsidRPr="00E90885" w14:paraId="32490522" w14:textId="77777777" w:rsidTr="00967E79">
        <w:trPr>
          <w:trHeight w:hRule="exact" w:val="286"/>
          <w:jc w:val="center"/>
        </w:trPr>
        <w:tc>
          <w:tcPr>
            <w:tcW w:w="2176" w:type="pct"/>
            <w:shd w:val="clear" w:color="auto" w:fill="FFFFFF"/>
            <w:vAlign w:val="center"/>
            <w:hideMark/>
          </w:tcPr>
          <w:p w14:paraId="3BD5C260" w14:textId="77777777" w:rsidR="00D82A20" w:rsidRPr="00E90885" w:rsidRDefault="00D82A20" w:rsidP="00967E79">
            <w:pPr>
              <w:tabs>
                <w:tab w:val="left" w:pos="6551"/>
              </w:tabs>
              <w:rPr>
                <w:rFonts w:eastAsia="Calibri"/>
                <w:bCs/>
                <w:spacing w:val="-2"/>
                <w:sz w:val="20"/>
                <w:szCs w:val="20"/>
                <w:lang w:eastAsia="en-US"/>
              </w:rPr>
            </w:pPr>
            <w:r w:rsidRPr="00E90885">
              <w:rPr>
                <w:rFonts w:eastAsia="Calibri"/>
                <w:bCs/>
                <w:spacing w:val="-2"/>
                <w:sz w:val="20"/>
                <w:szCs w:val="20"/>
                <w:lang w:eastAsia="en-US"/>
              </w:rPr>
              <w:t xml:space="preserve"> - район Талнах</w:t>
            </w:r>
          </w:p>
        </w:tc>
        <w:tc>
          <w:tcPr>
            <w:tcW w:w="1412" w:type="pct"/>
            <w:shd w:val="clear" w:color="auto" w:fill="FFFFFF"/>
            <w:vAlign w:val="center"/>
          </w:tcPr>
          <w:p w14:paraId="128EB2E5" w14:textId="77777777" w:rsidR="00D82A20" w:rsidRPr="00E90885" w:rsidRDefault="00D82A20" w:rsidP="00967E79">
            <w:pPr>
              <w:tabs>
                <w:tab w:val="left" w:pos="6551"/>
              </w:tabs>
              <w:jc w:val="center"/>
              <w:rPr>
                <w:rFonts w:eastAsia="Calibri"/>
                <w:bCs/>
                <w:sz w:val="20"/>
                <w:szCs w:val="20"/>
                <w:lang w:eastAsia="en-US"/>
              </w:rPr>
            </w:pPr>
            <w:r>
              <w:rPr>
                <w:rFonts w:eastAsia="Calibri"/>
                <w:bCs/>
                <w:sz w:val="20"/>
                <w:szCs w:val="20"/>
                <w:lang w:eastAsia="en-US"/>
              </w:rPr>
              <w:t>35,8</w:t>
            </w:r>
          </w:p>
        </w:tc>
        <w:tc>
          <w:tcPr>
            <w:tcW w:w="1412" w:type="pct"/>
            <w:shd w:val="clear" w:color="auto" w:fill="FFFFFF"/>
            <w:vAlign w:val="center"/>
            <w:hideMark/>
          </w:tcPr>
          <w:p w14:paraId="0771C2C0" w14:textId="77777777" w:rsidR="00D82A20" w:rsidRPr="00E90885" w:rsidRDefault="00D82A20" w:rsidP="00967E79">
            <w:pPr>
              <w:tabs>
                <w:tab w:val="left" w:pos="6551"/>
              </w:tabs>
              <w:jc w:val="center"/>
              <w:rPr>
                <w:rFonts w:eastAsia="Calibri"/>
                <w:bCs/>
                <w:sz w:val="20"/>
                <w:szCs w:val="20"/>
                <w:lang w:eastAsia="en-US"/>
              </w:rPr>
            </w:pPr>
            <w:r w:rsidRPr="00E90885">
              <w:rPr>
                <w:rFonts w:eastAsia="Calibri"/>
                <w:bCs/>
                <w:sz w:val="20"/>
                <w:szCs w:val="20"/>
                <w:lang w:eastAsia="en-US"/>
              </w:rPr>
              <w:t>35,8</w:t>
            </w:r>
          </w:p>
        </w:tc>
      </w:tr>
      <w:tr w:rsidR="00D82A20" w:rsidRPr="00E90885" w14:paraId="2C28483E" w14:textId="77777777" w:rsidTr="00967E79">
        <w:trPr>
          <w:trHeight w:hRule="exact" w:val="277"/>
          <w:jc w:val="center"/>
        </w:trPr>
        <w:tc>
          <w:tcPr>
            <w:tcW w:w="2176" w:type="pct"/>
            <w:shd w:val="clear" w:color="auto" w:fill="FFFFFF"/>
            <w:vAlign w:val="center"/>
            <w:hideMark/>
          </w:tcPr>
          <w:p w14:paraId="3656CAD6" w14:textId="77777777" w:rsidR="00D82A20" w:rsidRPr="00E90885" w:rsidRDefault="00D82A20" w:rsidP="00967E79">
            <w:pPr>
              <w:tabs>
                <w:tab w:val="left" w:pos="6551"/>
              </w:tabs>
              <w:rPr>
                <w:rFonts w:eastAsia="Calibri"/>
                <w:bCs/>
                <w:spacing w:val="-2"/>
                <w:sz w:val="20"/>
                <w:szCs w:val="20"/>
                <w:lang w:eastAsia="en-US"/>
              </w:rPr>
            </w:pPr>
            <w:r w:rsidRPr="00E90885">
              <w:rPr>
                <w:rFonts w:eastAsia="Calibri"/>
                <w:bCs/>
                <w:spacing w:val="-2"/>
                <w:sz w:val="20"/>
                <w:szCs w:val="20"/>
                <w:lang w:eastAsia="en-US"/>
              </w:rPr>
              <w:t xml:space="preserve"> - район Кайеркан</w:t>
            </w:r>
          </w:p>
        </w:tc>
        <w:tc>
          <w:tcPr>
            <w:tcW w:w="1412" w:type="pct"/>
            <w:shd w:val="clear" w:color="auto" w:fill="FFFFFF"/>
            <w:vAlign w:val="center"/>
          </w:tcPr>
          <w:p w14:paraId="3AB03348" w14:textId="77777777" w:rsidR="00D82A20" w:rsidRPr="00E90885" w:rsidRDefault="00D82A20" w:rsidP="00967E79">
            <w:pPr>
              <w:tabs>
                <w:tab w:val="left" w:pos="6551"/>
              </w:tabs>
              <w:jc w:val="center"/>
              <w:rPr>
                <w:rFonts w:eastAsia="Calibri"/>
                <w:bCs/>
                <w:sz w:val="20"/>
                <w:szCs w:val="20"/>
                <w:lang w:eastAsia="en-US"/>
              </w:rPr>
            </w:pPr>
            <w:r>
              <w:rPr>
                <w:rFonts w:eastAsia="Calibri"/>
                <w:bCs/>
                <w:sz w:val="20"/>
                <w:szCs w:val="20"/>
                <w:lang w:eastAsia="en-US"/>
              </w:rPr>
              <w:t>6,3</w:t>
            </w:r>
          </w:p>
        </w:tc>
        <w:tc>
          <w:tcPr>
            <w:tcW w:w="1412" w:type="pct"/>
            <w:shd w:val="clear" w:color="auto" w:fill="FFFFFF"/>
            <w:vAlign w:val="center"/>
            <w:hideMark/>
          </w:tcPr>
          <w:p w14:paraId="14AC2C32" w14:textId="77777777" w:rsidR="00D82A20" w:rsidRPr="00E90885" w:rsidRDefault="00D82A20" w:rsidP="00967E79">
            <w:pPr>
              <w:tabs>
                <w:tab w:val="left" w:pos="6551"/>
              </w:tabs>
              <w:jc w:val="center"/>
              <w:rPr>
                <w:rFonts w:eastAsia="Calibri"/>
                <w:bCs/>
                <w:sz w:val="20"/>
                <w:szCs w:val="20"/>
                <w:lang w:eastAsia="en-US"/>
              </w:rPr>
            </w:pPr>
            <w:r w:rsidRPr="00E90885">
              <w:rPr>
                <w:rFonts w:eastAsia="Calibri"/>
                <w:bCs/>
                <w:sz w:val="20"/>
                <w:szCs w:val="20"/>
                <w:lang w:eastAsia="en-US"/>
              </w:rPr>
              <w:t>6,3</w:t>
            </w:r>
          </w:p>
        </w:tc>
      </w:tr>
      <w:tr w:rsidR="00D82A20" w:rsidRPr="00E90885" w14:paraId="6F093594" w14:textId="77777777" w:rsidTr="00967E79">
        <w:trPr>
          <w:trHeight w:hRule="exact" w:val="280"/>
          <w:jc w:val="center"/>
        </w:trPr>
        <w:tc>
          <w:tcPr>
            <w:tcW w:w="2176" w:type="pct"/>
            <w:shd w:val="clear" w:color="auto" w:fill="FFFFFF"/>
            <w:vAlign w:val="center"/>
            <w:hideMark/>
          </w:tcPr>
          <w:p w14:paraId="20683057" w14:textId="77777777" w:rsidR="00D82A20" w:rsidRPr="00E90885" w:rsidRDefault="00D82A20" w:rsidP="00967E79">
            <w:pPr>
              <w:tabs>
                <w:tab w:val="left" w:pos="6551"/>
              </w:tabs>
              <w:rPr>
                <w:rFonts w:eastAsia="Calibri"/>
                <w:bCs/>
                <w:spacing w:val="-2"/>
                <w:sz w:val="20"/>
                <w:szCs w:val="20"/>
                <w:lang w:eastAsia="en-US"/>
              </w:rPr>
            </w:pPr>
            <w:r w:rsidRPr="00E90885">
              <w:rPr>
                <w:rFonts w:eastAsia="Calibri"/>
                <w:bCs/>
                <w:spacing w:val="-2"/>
                <w:sz w:val="20"/>
                <w:szCs w:val="20"/>
                <w:lang w:eastAsia="en-US"/>
              </w:rPr>
              <w:t xml:space="preserve"> - поселок Снежногорск</w:t>
            </w:r>
          </w:p>
        </w:tc>
        <w:tc>
          <w:tcPr>
            <w:tcW w:w="1412" w:type="pct"/>
            <w:shd w:val="clear" w:color="auto" w:fill="FFFFFF"/>
            <w:vAlign w:val="center"/>
          </w:tcPr>
          <w:p w14:paraId="58134DD3" w14:textId="77777777" w:rsidR="00D82A20" w:rsidRPr="00E90885" w:rsidRDefault="00D82A20" w:rsidP="00967E79">
            <w:pPr>
              <w:tabs>
                <w:tab w:val="left" w:pos="6551"/>
              </w:tabs>
              <w:jc w:val="center"/>
              <w:rPr>
                <w:rFonts w:eastAsia="Calibri"/>
                <w:bCs/>
                <w:sz w:val="20"/>
                <w:szCs w:val="20"/>
                <w:lang w:eastAsia="en-US"/>
              </w:rPr>
            </w:pPr>
            <w:r>
              <w:rPr>
                <w:rFonts w:eastAsia="Calibri"/>
                <w:bCs/>
                <w:sz w:val="20"/>
                <w:szCs w:val="20"/>
                <w:lang w:eastAsia="en-US"/>
              </w:rPr>
              <w:t>1,8</w:t>
            </w:r>
          </w:p>
        </w:tc>
        <w:tc>
          <w:tcPr>
            <w:tcW w:w="1412" w:type="pct"/>
            <w:shd w:val="clear" w:color="auto" w:fill="FFFFFF"/>
            <w:vAlign w:val="center"/>
            <w:hideMark/>
          </w:tcPr>
          <w:p w14:paraId="779D77C8" w14:textId="77777777" w:rsidR="00D82A20" w:rsidRPr="00E90885" w:rsidRDefault="00D82A20" w:rsidP="00967E79">
            <w:pPr>
              <w:tabs>
                <w:tab w:val="left" w:pos="6551"/>
              </w:tabs>
              <w:jc w:val="center"/>
              <w:rPr>
                <w:rFonts w:eastAsia="Calibri"/>
                <w:bCs/>
                <w:sz w:val="20"/>
                <w:szCs w:val="20"/>
                <w:lang w:eastAsia="en-US"/>
              </w:rPr>
            </w:pPr>
            <w:r w:rsidRPr="00E90885">
              <w:rPr>
                <w:rFonts w:eastAsia="Calibri"/>
                <w:bCs/>
                <w:sz w:val="20"/>
                <w:szCs w:val="20"/>
                <w:lang w:eastAsia="en-US"/>
              </w:rPr>
              <w:t>1,8</w:t>
            </w:r>
          </w:p>
        </w:tc>
      </w:tr>
      <w:tr w:rsidR="00D82A20" w:rsidRPr="00E90885" w14:paraId="11878D18" w14:textId="77777777" w:rsidTr="00967E79">
        <w:trPr>
          <w:trHeight w:hRule="exact" w:val="285"/>
          <w:jc w:val="center"/>
        </w:trPr>
        <w:tc>
          <w:tcPr>
            <w:tcW w:w="2176" w:type="pct"/>
            <w:shd w:val="clear" w:color="auto" w:fill="FFFFFF"/>
            <w:vAlign w:val="center"/>
            <w:hideMark/>
          </w:tcPr>
          <w:p w14:paraId="4F596DC5" w14:textId="77777777" w:rsidR="00D82A20" w:rsidRPr="00E90885" w:rsidRDefault="00D82A20" w:rsidP="00967E79">
            <w:pPr>
              <w:tabs>
                <w:tab w:val="left" w:pos="6551"/>
              </w:tabs>
              <w:rPr>
                <w:rFonts w:eastAsia="Calibri"/>
                <w:bCs/>
                <w:spacing w:val="-2"/>
                <w:sz w:val="20"/>
                <w:szCs w:val="20"/>
                <w:lang w:eastAsia="en-US"/>
              </w:rPr>
            </w:pPr>
            <w:r w:rsidRPr="00E90885">
              <w:rPr>
                <w:rFonts w:eastAsia="Calibri"/>
                <w:bCs/>
                <w:spacing w:val="-2"/>
                <w:sz w:val="20"/>
                <w:szCs w:val="20"/>
                <w:lang w:eastAsia="en-US"/>
              </w:rPr>
              <w:t xml:space="preserve"> - межрайонные автомобильные дороги</w:t>
            </w:r>
          </w:p>
        </w:tc>
        <w:tc>
          <w:tcPr>
            <w:tcW w:w="1412" w:type="pct"/>
            <w:shd w:val="clear" w:color="auto" w:fill="FFFFFF"/>
            <w:vAlign w:val="center"/>
          </w:tcPr>
          <w:p w14:paraId="34D4F3E9" w14:textId="77777777" w:rsidR="00D82A20" w:rsidRPr="00E90885" w:rsidRDefault="00D82A20" w:rsidP="00967E79">
            <w:pPr>
              <w:tabs>
                <w:tab w:val="left" w:pos="6551"/>
              </w:tabs>
              <w:jc w:val="center"/>
              <w:rPr>
                <w:rFonts w:eastAsia="Calibri"/>
                <w:bCs/>
                <w:sz w:val="20"/>
                <w:szCs w:val="20"/>
                <w:lang w:eastAsia="en-US"/>
              </w:rPr>
            </w:pPr>
            <w:r>
              <w:rPr>
                <w:rFonts w:eastAsia="Calibri"/>
                <w:bCs/>
                <w:sz w:val="20"/>
                <w:szCs w:val="20"/>
                <w:lang w:eastAsia="en-US"/>
              </w:rPr>
              <w:t>66,8</w:t>
            </w:r>
          </w:p>
        </w:tc>
        <w:tc>
          <w:tcPr>
            <w:tcW w:w="1412" w:type="pct"/>
            <w:shd w:val="clear" w:color="auto" w:fill="FFFFFF"/>
            <w:vAlign w:val="center"/>
            <w:hideMark/>
          </w:tcPr>
          <w:p w14:paraId="689E0736" w14:textId="77777777" w:rsidR="00D82A20" w:rsidRPr="00E90885" w:rsidRDefault="00D82A20" w:rsidP="00967E79">
            <w:pPr>
              <w:tabs>
                <w:tab w:val="left" w:pos="6551"/>
              </w:tabs>
              <w:jc w:val="center"/>
              <w:rPr>
                <w:rFonts w:eastAsia="Calibri"/>
                <w:bCs/>
                <w:sz w:val="20"/>
                <w:szCs w:val="20"/>
                <w:lang w:eastAsia="en-US"/>
              </w:rPr>
            </w:pPr>
            <w:r w:rsidRPr="00E90885">
              <w:rPr>
                <w:rFonts w:eastAsia="Calibri"/>
                <w:bCs/>
                <w:sz w:val="20"/>
                <w:szCs w:val="20"/>
                <w:lang w:eastAsia="en-US"/>
              </w:rPr>
              <w:t>62,9</w:t>
            </w:r>
          </w:p>
        </w:tc>
      </w:tr>
    </w:tbl>
    <w:p w14:paraId="183C8978" w14:textId="77777777" w:rsidR="00D82A20" w:rsidRPr="00E90885" w:rsidRDefault="00D82A20" w:rsidP="00D82A20">
      <w:pPr>
        <w:tabs>
          <w:tab w:val="left" w:pos="993"/>
          <w:tab w:val="left" w:pos="6551"/>
        </w:tabs>
        <w:rPr>
          <w:sz w:val="26"/>
          <w:szCs w:val="26"/>
        </w:rPr>
      </w:pPr>
    </w:p>
    <w:p w14:paraId="65727976" w14:textId="77777777" w:rsidR="00D82A20" w:rsidRPr="00E90885" w:rsidRDefault="00D82A20" w:rsidP="00D82A20">
      <w:pPr>
        <w:tabs>
          <w:tab w:val="left" w:pos="6551"/>
        </w:tabs>
        <w:ind w:firstLine="709"/>
        <w:rPr>
          <w:sz w:val="26"/>
          <w:szCs w:val="26"/>
        </w:rPr>
      </w:pPr>
      <w:r w:rsidRPr="00E90885">
        <w:rPr>
          <w:sz w:val="26"/>
          <w:szCs w:val="26"/>
        </w:rPr>
        <w:t xml:space="preserve">Городской пассажирский автомобильный транспорт общего пользования занимает ведущее место в обеспечении транспортного обслуживания населения. </w:t>
      </w:r>
      <w:r w:rsidRPr="00E90885">
        <w:rPr>
          <w:sz w:val="26"/>
          <w:szCs w:val="26"/>
        </w:rPr>
        <w:br/>
        <w:t>Город имеет развитую маршрутную сеть общественного автомобильного транспорта и отработанную систему организации пассажирских перевозок в сложных климатических условиях.</w:t>
      </w:r>
    </w:p>
    <w:p w14:paraId="73AA9EE6" w14:textId="77777777" w:rsidR="00D82A20" w:rsidRPr="00E90885" w:rsidRDefault="00D82A20" w:rsidP="00D82A20">
      <w:pPr>
        <w:tabs>
          <w:tab w:val="left" w:pos="6551"/>
        </w:tabs>
        <w:ind w:firstLine="709"/>
        <w:rPr>
          <w:sz w:val="26"/>
          <w:szCs w:val="26"/>
        </w:rPr>
      </w:pPr>
      <w:r w:rsidRPr="00E90885">
        <w:rPr>
          <w:sz w:val="26"/>
          <w:szCs w:val="26"/>
        </w:rPr>
        <w:t>Н</w:t>
      </w:r>
      <w:r w:rsidRPr="00E90885">
        <w:rPr>
          <w:iCs/>
          <w:sz w:val="26"/>
          <w:szCs w:val="26"/>
        </w:rPr>
        <w:t>а территории города организовано своевременное автобусное сообщение по 27 муниципальным автобусным маршрутам с протяженностью 472,4 км, средним расстоянием между автобусными остановками 350-450 м и 1 коммерческому маршруту</w:t>
      </w:r>
      <w:r w:rsidRPr="00E90885">
        <w:rPr>
          <w:sz w:val="26"/>
          <w:szCs w:val="26"/>
        </w:rPr>
        <w:t>.</w:t>
      </w:r>
    </w:p>
    <w:p w14:paraId="739EC122" w14:textId="77777777" w:rsidR="00D82A20" w:rsidRPr="00E90885" w:rsidRDefault="00D82A20" w:rsidP="00D82A20">
      <w:pPr>
        <w:tabs>
          <w:tab w:val="left" w:pos="6551"/>
        </w:tabs>
        <w:ind w:firstLine="709"/>
        <w:rPr>
          <w:iCs/>
          <w:sz w:val="26"/>
          <w:szCs w:val="26"/>
        </w:rPr>
      </w:pPr>
      <w:r w:rsidRPr="00E90885">
        <w:rPr>
          <w:iCs/>
          <w:sz w:val="26"/>
          <w:szCs w:val="26"/>
        </w:rPr>
        <w:t>Администрацией города Норильска со</w:t>
      </w:r>
      <w:r w:rsidR="00FC76F1">
        <w:rPr>
          <w:iCs/>
          <w:sz w:val="26"/>
          <w:szCs w:val="26"/>
        </w:rPr>
        <w:t>вместно с МУП «Норильский транс</w:t>
      </w:r>
      <w:r w:rsidRPr="00E90885">
        <w:rPr>
          <w:iCs/>
          <w:sz w:val="26"/>
          <w:szCs w:val="26"/>
        </w:rPr>
        <w:t>порт» была проведена работа по восстановлению муниципальных маршрутов – 7А и 7Б, обслуживание которых было прекращено коммерческим перевозчиком в 2024 году.</w:t>
      </w:r>
    </w:p>
    <w:p w14:paraId="2C641EA1" w14:textId="77777777" w:rsidR="00D82A20" w:rsidRPr="00E90885" w:rsidRDefault="00D82A20" w:rsidP="00D82A20">
      <w:pPr>
        <w:tabs>
          <w:tab w:val="left" w:pos="6551"/>
        </w:tabs>
        <w:ind w:firstLine="709"/>
        <w:rPr>
          <w:sz w:val="26"/>
          <w:szCs w:val="26"/>
        </w:rPr>
      </w:pPr>
      <w:r w:rsidRPr="00E90885">
        <w:rPr>
          <w:sz w:val="26"/>
          <w:szCs w:val="26"/>
        </w:rPr>
        <w:t>По состоянию на 01.10.2025 на балансе МУП «Норильский транспорт» состоит 191</w:t>
      </w:r>
      <w:r>
        <w:rPr>
          <w:sz w:val="26"/>
          <w:szCs w:val="26"/>
        </w:rPr>
        <w:t xml:space="preserve"> автобус</w:t>
      </w:r>
      <w:r w:rsidRPr="00E90885">
        <w:rPr>
          <w:sz w:val="26"/>
          <w:szCs w:val="26"/>
        </w:rPr>
        <w:t xml:space="preserve">, из них 117 имеют 100% амортизационный износ (эксплуатируются свыше 7 лет). </w:t>
      </w:r>
    </w:p>
    <w:p w14:paraId="17F7C1E9" w14:textId="77777777" w:rsidR="00D82A20" w:rsidRPr="00E90885" w:rsidRDefault="00D82A20" w:rsidP="00D82A20">
      <w:pPr>
        <w:tabs>
          <w:tab w:val="left" w:pos="6551"/>
        </w:tabs>
        <w:ind w:firstLine="709"/>
        <w:rPr>
          <w:sz w:val="26"/>
          <w:szCs w:val="26"/>
        </w:rPr>
      </w:pPr>
      <w:r w:rsidRPr="00E90885">
        <w:rPr>
          <w:sz w:val="26"/>
          <w:szCs w:val="26"/>
        </w:rPr>
        <w:t>Ежедневно по муниципальным маршрутам для работы по плану пассажирских перевозок используется 171 автобус.</w:t>
      </w:r>
    </w:p>
    <w:p w14:paraId="16D6BCB2" w14:textId="77777777" w:rsidR="00D82A20" w:rsidRPr="00E90885" w:rsidRDefault="00D82A20" w:rsidP="00D82A20">
      <w:pPr>
        <w:tabs>
          <w:tab w:val="left" w:pos="6551"/>
        </w:tabs>
        <w:rPr>
          <w:sz w:val="26"/>
          <w:szCs w:val="26"/>
        </w:rPr>
      </w:pPr>
      <w:r w:rsidRPr="00E90885">
        <w:rPr>
          <w:sz w:val="26"/>
          <w:szCs w:val="26"/>
        </w:rPr>
        <w:t>Основные марки парка автобусов МУП «Норильский транспорт»: МАЗ-103 (130 ед.), МАЗ-203 (15 ед.), МАЗ-206 (16 ед.) и ЛИАЗ-529265 (30 ед.).</w:t>
      </w:r>
    </w:p>
    <w:p w14:paraId="4711C338" w14:textId="77777777" w:rsidR="00D82A20" w:rsidRPr="00E90885" w:rsidRDefault="00D82A20" w:rsidP="00D82A20">
      <w:pPr>
        <w:tabs>
          <w:tab w:val="left" w:pos="6551"/>
        </w:tabs>
        <w:ind w:firstLine="708"/>
        <w:rPr>
          <w:sz w:val="26"/>
          <w:szCs w:val="26"/>
        </w:rPr>
      </w:pPr>
      <w:r w:rsidRPr="00E90885">
        <w:rPr>
          <w:iCs/>
          <w:noProof/>
          <w:sz w:val="26"/>
          <w:szCs w:val="26"/>
        </w:rPr>
        <w:drawing>
          <wp:anchor distT="0" distB="0" distL="114300" distR="114300" simplePos="0" relativeHeight="251671552" behindDoc="0" locked="0" layoutInCell="1" allowOverlap="1" wp14:anchorId="625CC0B0" wp14:editId="1B5911E8">
            <wp:simplePos x="0" y="0"/>
            <wp:positionH relativeFrom="margin">
              <wp:align>right</wp:align>
            </wp:positionH>
            <wp:positionV relativeFrom="margin">
              <wp:posOffset>4613910</wp:posOffset>
            </wp:positionV>
            <wp:extent cx="2717800" cy="2571750"/>
            <wp:effectExtent l="0" t="0" r="6350" b="0"/>
            <wp:wrapSquare wrapText="bothSides"/>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Pr="00E90885">
        <w:rPr>
          <w:sz w:val="26"/>
          <w:szCs w:val="26"/>
        </w:rPr>
        <w:t xml:space="preserve">В Норильск в 2025 году </w:t>
      </w:r>
      <w:r>
        <w:rPr>
          <w:sz w:val="26"/>
          <w:szCs w:val="26"/>
        </w:rPr>
        <w:t xml:space="preserve">поступило </w:t>
      </w:r>
      <w:r w:rsidRPr="00E90885">
        <w:rPr>
          <w:sz w:val="26"/>
          <w:szCs w:val="26"/>
        </w:rPr>
        <w:t>12 ед. совреме</w:t>
      </w:r>
      <w:r>
        <w:rPr>
          <w:sz w:val="26"/>
          <w:szCs w:val="26"/>
        </w:rPr>
        <w:t>нных пассажирских автобусов, ра</w:t>
      </w:r>
      <w:r w:rsidRPr="00E90885">
        <w:rPr>
          <w:sz w:val="26"/>
          <w:szCs w:val="26"/>
        </w:rPr>
        <w:t xml:space="preserve">ботающих на газомоторном топливе, МАЗ-203, </w:t>
      </w:r>
      <w:r>
        <w:rPr>
          <w:sz w:val="26"/>
          <w:szCs w:val="26"/>
        </w:rPr>
        <w:t>которые введены в эксплуатацию и осуществляют пассажирские перевозки на городских маршрутах</w:t>
      </w:r>
      <w:r w:rsidRPr="00E90885">
        <w:rPr>
          <w:sz w:val="26"/>
          <w:szCs w:val="26"/>
        </w:rPr>
        <w:t>.</w:t>
      </w:r>
      <w:r>
        <w:rPr>
          <w:rStyle w:val="afd"/>
          <w:sz w:val="26"/>
          <w:szCs w:val="26"/>
        </w:rPr>
        <w:footnoteReference w:id="19"/>
      </w:r>
    </w:p>
    <w:p w14:paraId="0F7B0AEC" w14:textId="585C1B9D" w:rsidR="00D82A20" w:rsidRPr="00E90885" w:rsidRDefault="00D82A20" w:rsidP="00D82A20">
      <w:pPr>
        <w:tabs>
          <w:tab w:val="left" w:pos="6551"/>
        </w:tabs>
        <w:ind w:firstLine="708"/>
        <w:rPr>
          <w:sz w:val="26"/>
          <w:szCs w:val="26"/>
        </w:rPr>
      </w:pPr>
      <w:r w:rsidRPr="00E90885">
        <w:rPr>
          <w:sz w:val="26"/>
          <w:szCs w:val="26"/>
        </w:rPr>
        <w:t>Основной объем пассажирских перевозок автомобильным транспортом общего пользования по муниципальным маршрутам осуществляет МУП «Норильский транспорт», на долю которого приходится порядка 97,2% – 8 778,8 тыс. чел. от общего количества перевезенных пассажиров – 9 033,</w:t>
      </w:r>
      <w:r w:rsidRPr="002A05A0">
        <w:rPr>
          <w:sz w:val="26"/>
          <w:szCs w:val="26"/>
        </w:rPr>
        <w:t xml:space="preserve">0 тыс. чел. (ожидаемое по итогам года – </w:t>
      </w:r>
      <w:r w:rsidR="00AE4082" w:rsidRPr="002A05A0">
        <w:rPr>
          <w:sz w:val="26"/>
          <w:szCs w:val="26"/>
        </w:rPr>
        <w:t>12 533,3</w:t>
      </w:r>
      <w:r w:rsidRPr="002A05A0">
        <w:rPr>
          <w:sz w:val="26"/>
          <w:szCs w:val="26"/>
        </w:rPr>
        <w:t xml:space="preserve"> тыс. </w:t>
      </w:r>
      <w:r w:rsidR="00AE4082" w:rsidRPr="002A05A0">
        <w:rPr>
          <w:sz w:val="26"/>
          <w:szCs w:val="26"/>
        </w:rPr>
        <w:t>чел.</w:t>
      </w:r>
      <w:r w:rsidRPr="002A05A0">
        <w:rPr>
          <w:sz w:val="26"/>
          <w:szCs w:val="26"/>
        </w:rPr>
        <w:t>), с пассажирооборотом 99,0% – 72 713,4 тыс. пасс. км от общего объема пассажирооборота – 73 443</w:t>
      </w:r>
      <w:r w:rsidRPr="00E90885">
        <w:rPr>
          <w:sz w:val="26"/>
          <w:szCs w:val="26"/>
        </w:rPr>
        <w:t xml:space="preserve">,5 тыс. пасс. км (ожидаемое </w:t>
      </w:r>
      <w:r w:rsidRPr="00E90885">
        <w:rPr>
          <w:sz w:val="26"/>
          <w:szCs w:val="26"/>
        </w:rPr>
        <w:br/>
        <w:t>по итогам года – 112 127,0 тыс. пасс. км).</w:t>
      </w:r>
    </w:p>
    <w:p w14:paraId="7E5EAF76" w14:textId="77777777" w:rsidR="00D82A20" w:rsidRPr="00E90885" w:rsidRDefault="00D82A20" w:rsidP="00D82A20">
      <w:pPr>
        <w:tabs>
          <w:tab w:val="left" w:pos="567"/>
          <w:tab w:val="left" w:pos="6551"/>
        </w:tabs>
        <w:ind w:firstLine="709"/>
        <w:rPr>
          <w:sz w:val="26"/>
          <w:szCs w:val="26"/>
        </w:rPr>
      </w:pPr>
      <w:r w:rsidRPr="00E90885">
        <w:rPr>
          <w:sz w:val="26"/>
          <w:szCs w:val="26"/>
        </w:rPr>
        <w:t xml:space="preserve">Совместно с муниципальным перевозчиком на территории города осуществляет пассажирские перевозки </w:t>
      </w:r>
      <w:r>
        <w:rPr>
          <w:sz w:val="26"/>
          <w:szCs w:val="26"/>
        </w:rPr>
        <w:t>один</w:t>
      </w:r>
      <w:r w:rsidRPr="00E90885">
        <w:rPr>
          <w:sz w:val="26"/>
          <w:szCs w:val="26"/>
        </w:rPr>
        <w:t xml:space="preserve"> индивидуальный предприниматель. За отчетный период его объем пассажирских перевозок составил 254,2 тыс. чел. (2,8% от общего объема пассажирских перевозок), с пассажирооборотом – 730,1 тыс. пасс. км (1,0% от общего пассажирооборота общественного транспорта).</w:t>
      </w:r>
    </w:p>
    <w:p w14:paraId="117E36C2" w14:textId="77777777" w:rsidR="00D82A20" w:rsidRPr="00E90885" w:rsidRDefault="00D82A20" w:rsidP="00D82A20">
      <w:pPr>
        <w:tabs>
          <w:tab w:val="left" w:pos="6551"/>
        </w:tabs>
        <w:ind w:firstLine="709"/>
        <w:rPr>
          <w:sz w:val="26"/>
          <w:szCs w:val="26"/>
        </w:rPr>
      </w:pPr>
      <w:r w:rsidRPr="00E90885">
        <w:rPr>
          <w:sz w:val="26"/>
          <w:szCs w:val="26"/>
        </w:rPr>
        <w:t>Стоимость проезда в городском общественном муниципальном транспорте изменилась с 1 июля 2025 года</w:t>
      </w:r>
      <w:r w:rsidRPr="00E90885">
        <w:rPr>
          <w:sz w:val="26"/>
          <w:szCs w:val="26"/>
          <w:vertAlign w:val="superscript"/>
        </w:rPr>
        <w:footnoteReference w:id="20"/>
      </w:r>
      <w:r w:rsidRPr="00E90885">
        <w:rPr>
          <w:sz w:val="26"/>
          <w:szCs w:val="26"/>
        </w:rPr>
        <w:t xml:space="preserve">: </w:t>
      </w:r>
      <w:r>
        <w:rPr>
          <w:sz w:val="26"/>
          <w:szCs w:val="26"/>
        </w:rPr>
        <w:t>по внутрирайонным маршрутам возро</w:t>
      </w:r>
      <w:r w:rsidRPr="00E90885">
        <w:rPr>
          <w:sz w:val="26"/>
          <w:szCs w:val="26"/>
        </w:rPr>
        <w:t xml:space="preserve">сла с 45 до 48 рублей, по межрайонным маршрутам – с 65 до 69 рублей. Коммерческий перевозчик осуществляет рейсы только в границах районов, разовая стоимость проезда составляет 48 рублей. </w:t>
      </w:r>
    </w:p>
    <w:p w14:paraId="320771BE" w14:textId="77777777" w:rsidR="00D82A20" w:rsidRPr="00E90885" w:rsidRDefault="00D82A20" w:rsidP="00D82A20">
      <w:pPr>
        <w:tabs>
          <w:tab w:val="left" w:pos="6551"/>
        </w:tabs>
        <w:ind w:firstLine="709"/>
        <w:rPr>
          <w:sz w:val="26"/>
          <w:szCs w:val="26"/>
        </w:rPr>
      </w:pPr>
      <w:r w:rsidRPr="0055585A">
        <w:rPr>
          <w:sz w:val="26"/>
          <w:szCs w:val="26"/>
        </w:rPr>
        <w:t>Поставщиками автомобильного топлива на территории Норильска являются компании ООО «Арктур» и АО «Таймырская топливная компания»,</w:t>
      </w:r>
      <w:r w:rsidRPr="0055585A">
        <w:t xml:space="preserve"> </w:t>
      </w:r>
      <w:r w:rsidRPr="0055585A">
        <w:rPr>
          <w:sz w:val="26"/>
          <w:szCs w:val="26"/>
        </w:rPr>
        <w:t>на 01.10.2025 средняя розничная цена на бензин марки АИ-92 составила 74,4 руб., на бензин марки АИ-95 – 79,9 руб., на дизельное топливо – 94,7 руб. Рост цен на топливо на аналогичную дату прошлого года составляет на бензин марки АИ-92 – 114,4%, АИ-95 – 111,7%, дизельное топливо – 107,9%.</w:t>
      </w:r>
    </w:p>
    <w:p w14:paraId="62A34184" w14:textId="77777777" w:rsidR="00D82A20" w:rsidRPr="00772087" w:rsidRDefault="00D82A20" w:rsidP="00D82A20">
      <w:pPr>
        <w:tabs>
          <w:tab w:val="left" w:pos="6551"/>
        </w:tabs>
        <w:ind w:firstLine="709"/>
        <w:rPr>
          <w:sz w:val="26"/>
          <w:szCs w:val="26"/>
        </w:rPr>
      </w:pPr>
      <w:r w:rsidRPr="00E90885">
        <w:rPr>
          <w:sz w:val="26"/>
          <w:szCs w:val="26"/>
        </w:rPr>
        <w:t xml:space="preserve">За отчетный период в целях обеспечения сохранности, развития и модернизации сети автомобильных дорог общего пользования местного значения, в том числе и в рамках реализации муниципальной программы «Развитие транспортной системы», включающей в себя выполнение мероприятий по содержанию, ремонту, строительству, реконструкции и капитальному ремонту автодорожного хозяйства, </w:t>
      </w:r>
      <w:r w:rsidRPr="00772087">
        <w:rPr>
          <w:sz w:val="26"/>
          <w:szCs w:val="26"/>
        </w:rPr>
        <w:t>стоит отметить следующее:</w:t>
      </w:r>
    </w:p>
    <w:p w14:paraId="2C154756" w14:textId="665DAB99" w:rsidR="00D82A20" w:rsidRPr="00F2074E" w:rsidRDefault="00D82A20" w:rsidP="00D82A20">
      <w:pPr>
        <w:tabs>
          <w:tab w:val="left" w:pos="6551"/>
        </w:tabs>
        <w:ind w:firstLine="709"/>
        <w:rPr>
          <w:sz w:val="26"/>
          <w:szCs w:val="26"/>
        </w:rPr>
      </w:pPr>
      <w:r w:rsidRPr="00772087">
        <w:rPr>
          <w:sz w:val="26"/>
          <w:szCs w:val="26"/>
        </w:rPr>
        <w:t>– начаты работы по реконструкции комбинированного моста через р. Норильская, соединяющего Центральный район и Талнах. На отчетную дату выполнен капитальный ремонт проезжей части моста с полной заменой асфальтобетонного покрытия, проведен ремонт бетонной поверхности опор, а также выполнено 60% объема работ по антикоррозийной защите металлических конструкций. В зимний период 2025 - 2026 гг. запланирована замена несущих металлоконструкций, а в летний период 2026 года – продолжение работ по нанесению антикоррозийного покрытия. Завершение работ по р</w:t>
      </w:r>
      <w:r w:rsidR="005A2866">
        <w:rPr>
          <w:sz w:val="26"/>
          <w:szCs w:val="26"/>
        </w:rPr>
        <w:t>еконструкции моста запланировано</w:t>
      </w:r>
      <w:r w:rsidRPr="00772087">
        <w:rPr>
          <w:sz w:val="26"/>
          <w:szCs w:val="26"/>
        </w:rPr>
        <w:t xml:space="preserve"> на декабрь 2026 года;</w:t>
      </w:r>
    </w:p>
    <w:p w14:paraId="475E74AD" w14:textId="77777777" w:rsidR="00D82A20" w:rsidRDefault="00D82A20" w:rsidP="00D82A20">
      <w:pPr>
        <w:tabs>
          <w:tab w:val="left" w:pos="6551"/>
        </w:tabs>
        <w:ind w:firstLine="709"/>
        <w:rPr>
          <w:sz w:val="26"/>
          <w:szCs w:val="26"/>
        </w:rPr>
      </w:pPr>
      <w:r w:rsidRPr="00F2074E">
        <w:rPr>
          <w:sz w:val="26"/>
          <w:szCs w:val="26"/>
        </w:rPr>
        <w:t>–</w:t>
      </w:r>
      <w:r>
        <w:rPr>
          <w:sz w:val="26"/>
          <w:szCs w:val="26"/>
        </w:rPr>
        <w:t xml:space="preserve">до конца года </w:t>
      </w:r>
      <w:r w:rsidRPr="00DE1F8D">
        <w:rPr>
          <w:sz w:val="26"/>
          <w:szCs w:val="26"/>
        </w:rPr>
        <w:t>будет завершена установка 3 отапливаемых павильонов;</w:t>
      </w:r>
    </w:p>
    <w:p w14:paraId="0DAEE0CD" w14:textId="77777777" w:rsidR="00D82A20" w:rsidRPr="00793F2D" w:rsidRDefault="00D82A20" w:rsidP="00D82A20">
      <w:pPr>
        <w:tabs>
          <w:tab w:val="left" w:pos="6551"/>
        </w:tabs>
        <w:ind w:firstLine="709"/>
        <w:rPr>
          <w:sz w:val="26"/>
          <w:szCs w:val="26"/>
        </w:rPr>
      </w:pPr>
      <w:r>
        <w:rPr>
          <w:sz w:val="26"/>
          <w:szCs w:val="26"/>
        </w:rPr>
        <w:t xml:space="preserve">– </w:t>
      </w:r>
      <w:r w:rsidRPr="00793F2D">
        <w:rPr>
          <w:sz w:val="26"/>
          <w:szCs w:val="26"/>
        </w:rPr>
        <w:t>выполнена окраска опор освещения</w:t>
      </w:r>
      <w:r>
        <w:rPr>
          <w:sz w:val="26"/>
          <w:szCs w:val="26"/>
        </w:rPr>
        <w:t xml:space="preserve"> – 172 шт.;</w:t>
      </w:r>
    </w:p>
    <w:p w14:paraId="08F2C4AF" w14:textId="77777777" w:rsidR="00D82A20" w:rsidRPr="00AC181D" w:rsidRDefault="00D82A20" w:rsidP="00D82A20">
      <w:pPr>
        <w:tabs>
          <w:tab w:val="left" w:pos="6551"/>
        </w:tabs>
        <w:ind w:firstLine="709"/>
        <w:rPr>
          <w:sz w:val="26"/>
          <w:szCs w:val="26"/>
        </w:rPr>
      </w:pPr>
      <w:r>
        <w:rPr>
          <w:sz w:val="26"/>
          <w:szCs w:val="26"/>
        </w:rPr>
        <w:t>–</w:t>
      </w:r>
      <w:r w:rsidRPr="00793F2D">
        <w:rPr>
          <w:sz w:val="26"/>
          <w:szCs w:val="26"/>
        </w:rPr>
        <w:t xml:space="preserve"> выполнена работа по замене кабельной линии питания LED экрана 21-й км автодороги Норильск-</w:t>
      </w:r>
      <w:r>
        <w:rPr>
          <w:sz w:val="26"/>
          <w:szCs w:val="26"/>
        </w:rPr>
        <w:t>Алыкель;</w:t>
      </w:r>
    </w:p>
    <w:p w14:paraId="6470277E" w14:textId="77777777" w:rsidR="00D82A20" w:rsidRDefault="00D82A20" w:rsidP="00D82A20">
      <w:pPr>
        <w:tabs>
          <w:tab w:val="left" w:pos="6551"/>
        </w:tabs>
        <w:ind w:firstLine="709"/>
        <w:rPr>
          <w:sz w:val="26"/>
          <w:szCs w:val="26"/>
        </w:rPr>
      </w:pPr>
      <w:r w:rsidRPr="00F2074E">
        <w:rPr>
          <w:sz w:val="26"/>
          <w:szCs w:val="26"/>
        </w:rPr>
        <w:t>– проводятся работы по ремонту асфаль</w:t>
      </w:r>
      <w:r w:rsidR="00FC76F1">
        <w:rPr>
          <w:sz w:val="26"/>
          <w:szCs w:val="26"/>
        </w:rPr>
        <w:t>тобетонного покрытия автомобиль</w:t>
      </w:r>
      <w:r w:rsidRPr="00F2074E">
        <w:rPr>
          <w:sz w:val="26"/>
          <w:szCs w:val="26"/>
        </w:rPr>
        <w:t xml:space="preserve">ных дорог. </w:t>
      </w:r>
      <w:r>
        <w:rPr>
          <w:sz w:val="26"/>
          <w:szCs w:val="26"/>
        </w:rPr>
        <w:t>Запланирован ремонт проезжей части улично-дорожной сети протяженностью 15,4 км, на отчетную дату п</w:t>
      </w:r>
      <w:r w:rsidRPr="00393CA6">
        <w:rPr>
          <w:sz w:val="26"/>
          <w:szCs w:val="26"/>
        </w:rPr>
        <w:t>ротяженность отремонтированного асфальтобетонного покрытия автомобильных дорог составила 13 км</w:t>
      </w:r>
      <w:r>
        <w:rPr>
          <w:sz w:val="26"/>
          <w:szCs w:val="26"/>
        </w:rPr>
        <w:t xml:space="preserve">.; </w:t>
      </w:r>
    </w:p>
    <w:p w14:paraId="3DA7F646" w14:textId="77777777" w:rsidR="00D82A20" w:rsidRPr="00F2074E" w:rsidRDefault="00D82A20" w:rsidP="00D82A20">
      <w:pPr>
        <w:tabs>
          <w:tab w:val="left" w:pos="6551"/>
        </w:tabs>
        <w:ind w:firstLine="709"/>
        <w:rPr>
          <w:sz w:val="26"/>
          <w:szCs w:val="26"/>
        </w:rPr>
      </w:pPr>
      <w:r>
        <w:rPr>
          <w:sz w:val="26"/>
          <w:szCs w:val="26"/>
        </w:rPr>
        <w:t xml:space="preserve">– </w:t>
      </w:r>
      <w:r w:rsidRPr="00393CA6">
        <w:rPr>
          <w:sz w:val="26"/>
          <w:szCs w:val="26"/>
        </w:rPr>
        <w:t>выполнена замена и установка опор наружного освещения – 7 шт.</w:t>
      </w:r>
      <w:r>
        <w:rPr>
          <w:sz w:val="26"/>
          <w:szCs w:val="26"/>
        </w:rPr>
        <w:t>;</w:t>
      </w:r>
    </w:p>
    <w:p w14:paraId="6F9FABAD" w14:textId="77777777" w:rsidR="00D82A20" w:rsidRDefault="00D82A20" w:rsidP="00D82A20">
      <w:pPr>
        <w:tabs>
          <w:tab w:val="left" w:pos="6551"/>
        </w:tabs>
        <w:ind w:firstLine="709"/>
        <w:rPr>
          <w:sz w:val="26"/>
          <w:szCs w:val="26"/>
        </w:rPr>
      </w:pPr>
      <w:r w:rsidRPr="00212C20">
        <w:rPr>
          <w:sz w:val="26"/>
          <w:szCs w:val="26"/>
        </w:rPr>
        <w:t>– заключен контракт на установку 26 проекционных проекторов на 10 пешеходных переходах. Работы планируется завершить до конца 2025 года.</w:t>
      </w:r>
    </w:p>
    <w:p w14:paraId="5753DF32" w14:textId="39CFFAAD" w:rsidR="00D35E1B" w:rsidRDefault="00D82A20" w:rsidP="00D7221D">
      <w:pPr>
        <w:tabs>
          <w:tab w:val="left" w:pos="6551"/>
        </w:tabs>
        <w:ind w:firstLine="709"/>
        <w:rPr>
          <w:color w:val="000000"/>
          <w:sz w:val="26"/>
          <w:szCs w:val="26"/>
          <w:shd w:val="clear" w:color="auto" w:fill="FFFFFF"/>
        </w:rPr>
      </w:pPr>
      <w:r w:rsidRPr="00D6662C">
        <w:rPr>
          <w:sz w:val="26"/>
          <w:szCs w:val="26"/>
        </w:rPr>
        <w:t>В части обеспечения безопасного поведения на дорогах несовершеннолетними на территории города функционирует муниципальное автономное учреждение дополнительного образования «Норильский центр б</w:t>
      </w:r>
      <w:r w:rsidR="00FC76F1">
        <w:rPr>
          <w:sz w:val="26"/>
          <w:szCs w:val="26"/>
        </w:rPr>
        <w:t xml:space="preserve">езопасности движения» (далее – </w:t>
      </w:r>
      <w:r w:rsidRPr="00D6662C">
        <w:rPr>
          <w:sz w:val="26"/>
          <w:szCs w:val="26"/>
        </w:rPr>
        <w:t>МАУ</w:t>
      </w:r>
      <w:r w:rsidRPr="00D6662C">
        <w:rPr>
          <w:color w:val="000000"/>
          <w:sz w:val="26"/>
          <w:szCs w:val="26"/>
          <w:shd w:val="clear" w:color="auto" w:fill="FFFFFF"/>
        </w:rPr>
        <w:t xml:space="preserve"> ДО «НЦБД»)</w:t>
      </w:r>
      <w:r>
        <w:rPr>
          <w:color w:val="000000"/>
          <w:sz w:val="26"/>
          <w:szCs w:val="26"/>
          <w:shd w:val="clear" w:color="auto" w:fill="FFFFFF"/>
        </w:rPr>
        <w:t xml:space="preserve">, которое </w:t>
      </w:r>
      <w:r w:rsidRPr="00D6662C">
        <w:rPr>
          <w:sz w:val="26"/>
          <w:szCs w:val="26"/>
        </w:rPr>
        <w:t xml:space="preserve">с </w:t>
      </w:r>
      <w:r w:rsidRPr="00D6662C">
        <w:rPr>
          <w:color w:val="000000"/>
          <w:sz w:val="26"/>
          <w:szCs w:val="26"/>
          <w:shd w:val="clear" w:color="auto" w:fill="FFFFFF"/>
        </w:rPr>
        <w:t>01.01.2024</w:t>
      </w:r>
      <w:r>
        <w:rPr>
          <w:color w:val="000000"/>
          <w:sz w:val="26"/>
          <w:szCs w:val="26"/>
          <w:shd w:val="clear" w:color="auto" w:fill="FFFFFF"/>
        </w:rPr>
        <w:t xml:space="preserve"> подведомственно </w:t>
      </w:r>
      <w:r w:rsidRPr="00D6662C">
        <w:rPr>
          <w:color w:val="000000"/>
          <w:sz w:val="26"/>
          <w:szCs w:val="26"/>
          <w:shd w:val="clear" w:color="auto" w:fill="FFFFFF"/>
        </w:rPr>
        <w:t>Управлени</w:t>
      </w:r>
      <w:r>
        <w:rPr>
          <w:color w:val="000000"/>
          <w:sz w:val="26"/>
          <w:szCs w:val="26"/>
          <w:shd w:val="clear" w:color="auto" w:fill="FFFFFF"/>
        </w:rPr>
        <w:t>ю</w:t>
      </w:r>
      <w:r w:rsidRPr="00D6662C">
        <w:rPr>
          <w:color w:val="000000"/>
          <w:sz w:val="26"/>
          <w:szCs w:val="26"/>
          <w:shd w:val="clear" w:color="auto" w:fill="FFFFFF"/>
        </w:rPr>
        <w:t xml:space="preserve"> дорожно-транспортной инфраструктуры Администрации города Норильска</w:t>
      </w:r>
      <w:r>
        <w:rPr>
          <w:color w:val="000000"/>
          <w:sz w:val="26"/>
          <w:szCs w:val="26"/>
          <w:shd w:val="clear" w:color="auto" w:fill="FFFFFF"/>
        </w:rPr>
        <w:t>.</w:t>
      </w:r>
      <w:r w:rsidRPr="00D6662C">
        <w:rPr>
          <w:color w:val="000000"/>
          <w:sz w:val="26"/>
          <w:szCs w:val="26"/>
          <w:shd w:val="clear" w:color="auto" w:fill="FFFFFF"/>
        </w:rPr>
        <w:t xml:space="preserve"> </w:t>
      </w:r>
      <w:bookmarkEnd w:id="63"/>
      <w:bookmarkEnd w:id="64"/>
    </w:p>
    <w:p w14:paraId="47A653BC" w14:textId="47AB2D9E" w:rsidR="00D82A20" w:rsidRPr="00CD2E74" w:rsidRDefault="00D82A20" w:rsidP="00D35E1B">
      <w:pPr>
        <w:tabs>
          <w:tab w:val="left" w:pos="6551"/>
        </w:tabs>
        <w:spacing w:before="120" w:after="120"/>
        <w:jc w:val="right"/>
        <w:rPr>
          <w:sz w:val="26"/>
          <w:szCs w:val="26"/>
        </w:rPr>
      </w:pPr>
      <w:r w:rsidRPr="00FA4FF8">
        <w:rPr>
          <w:sz w:val="26"/>
          <w:szCs w:val="26"/>
        </w:rPr>
        <w:t xml:space="preserve">Таблица </w:t>
      </w:r>
      <w:r w:rsidR="00FC76F1">
        <w:rPr>
          <w:sz w:val="26"/>
          <w:szCs w:val="26"/>
        </w:rPr>
        <w:t>3</w:t>
      </w:r>
      <w:r w:rsidR="00C84518">
        <w:rPr>
          <w:sz w:val="26"/>
          <w:szCs w:val="26"/>
        </w:rPr>
        <w:t>7</w:t>
      </w:r>
    </w:p>
    <w:p w14:paraId="52E73394" w14:textId="77777777" w:rsidR="00D82A20" w:rsidRDefault="00D82A20" w:rsidP="00D35E1B">
      <w:pPr>
        <w:tabs>
          <w:tab w:val="left" w:pos="6551"/>
        </w:tabs>
        <w:spacing w:after="120"/>
        <w:jc w:val="center"/>
        <w:rPr>
          <w:b/>
          <w:sz w:val="26"/>
          <w:szCs w:val="26"/>
        </w:rPr>
      </w:pPr>
      <w:r w:rsidRPr="00044889">
        <w:rPr>
          <w:b/>
          <w:sz w:val="26"/>
          <w:szCs w:val="26"/>
        </w:rPr>
        <w:t>Деятельность в области обучения правилам дорожного движения и безопасному поведению на улицах и дорогах</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1"/>
        <w:gridCol w:w="3386"/>
        <w:gridCol w:w="1147"/>
        <w:gridCol w:w="1032"/>
        <w:gridCol w:w="1094"/>
        <w:gridCol w:w="996"/>
        <w:gridCol w:w="1135"/>
      </w:tblGrid>
      <w:tr w:rsidR="00D82A20" w:rsidRPr="00E512C8" w14:paraId="4AF37C1C" w14:textId="77777777" w:rsidTr="00D82A20">
        <w:trPr>
          <w:trHeight w:val="160"/>
          <w:tblHeader/>
          <w:jc w:val="center"/>
        </w:trPr>
        <w:tc>
          <w:tcPr>
            <w:tcW w:w="561" w:type="dxa"/>
            <w:vMerge w:val="restart"/>
            <w:shd w:val="clear" w:color="auto" w:fill="C7CCE4"/>
            <w:tcMar>
              <w:left w:w="0" w:type="dxa"/>
              <w:right w:w="0" w:type="dxa"/>
            </w:tcMar>
            <w:vAlign w:val="center"/>
          </w:tcPr>
          <w:p w14:paraId="0AB29E45" w14:textId="77777777" w:rsidR="00D82A20" w:rsidRPr="00E512C8" w:rsidRDefault="00D82A20" w:rsidP="00967E79">
            <w:pPr>
              <w:tabs>
                <w:tab w:val="left" w:pos="6551"/>
              </w:tabs>
              <w:jc w:val="center"/>
              <w:rPr>
                <w:rFonts w:eastAsia="Calibri"/>
                <w:b/>
                <w:spacing w:val="-4"/>
                <w:sz w:val="20"/>
                <w:szCs w:val="20"/>
                <w:lang w:eastAsia="en-US"/>
              </w:rPr>
            </w:pPr>
            <w:r w:rsidRPr="00E512C8">
              <w:rPr>
                <w:rFonts w:eastAsia="Calibri"/>
                <w:b/>
                <w:spacing w:val="-4"/>
                <w:sz w:val="20"/>
                <w:szCs w:val="20"/>
                <w:lang w:eastAsia="en-US"/>
              </w:rPr>
              <w:t>№</w:t>
            </w:r>
          </w:p>
        </w:tc>
        <w:tc>
          <w:tcPr>
            <w:tcW w:w="3386" w:type="dxa"/>
            <w:vMerge w:val="restart"/>
            <w:shd w:val="clear" w:color="auto" w:fill="C7CCE4"/>
            <w:tcMar>
              <w:left w:w="0" w:type="dxa"/>
              <w:right w:w="0" w:type="dxa"/>
            </w:tcMar>
            <w:vAlign w:val="center"/>
          </w:tcPr>
          <w:p w14:paraId="016E66F5" w14:textId="77777777" w:rsidR="00D82A20" w:rsidRPr="00E512C8" w:rsidRDefault="00D82A20" w:rsidP="00967E79">
            <w:pPr>
              <w:tabs>
                <w:tab w:val="left" w:pos="6551"/>
              </w:tabs>
              <w:jc w:val="center"/>
              <w:rPr>
                <w:rFonts w:eastAsia="Calibri"/>
                <w:b/>
                <w:spacing w:val="-4"/>
                <w:sz w:val="20"/>
                <w:szCs w:val="20"/>
                <w:lang w:eastAsia="en-US"/>
              </w:rPr>
            </w:pPr>
            <w:r w:rsidRPr="00E512C8">
              <w:rPr>
                <w:rFonts w:eastAsia="Calibri"/>
                <w:b/>
                <w:spacing w:val="-4"/>
                <w:sz w:val="20"/>
                <w:szCs w:val="20"/>
                <w:lang w:eastAsia="en-US"/>
              </w:rPr>
              <w:t>Наименование показателей</w:t>
            </w:r>
          </w:p>
        </w:tc>
        <w:tc>
          <w:tcPr>
            <w:tcW w:w="1147" w:type="dxa"/>
            <w:vMerge w:val="restart"/>
            <w:shd w:val="clear" w:color="auto" w:fill="C7CCE4"/>
            <w:tcMar>
              <w:left w:w="0" w:type="dxa"/>
              <w:right w:w="0" w:type="dxa"/>
            </w:tcMar>
            <w:vAlign w:val="center"/>
          </w:tcPr>
          <w:p w14:paraId="037066BA" w14:textId="77777777" w:rsidR="00D82A20" w:rsidRPr="00E512C8" w:rsidRDefault="00D82A20" w:rsidP="00967E79">
            <w:pPr>
              <w:tabs>
                <w:tab w:val="left" w:pos="6551"/>
              </w:tabs>
              <w:jc w:val="center"/>
              <w:rPr>
                <w:rFonts w:eastAsia="Calibri"/>
                <w:b/>
                <w:spacing w:val="-4"/>
                <w:sz w:val="20"/>
                <w:szCs w:val="20"/>
                <w:lang w:eastAsia="en-US"/>
              </w:rPr>
            </w:pPr>
            <w:r w:rsidRPr="00E512C8">
              <w:rPr>
                <w:rFonts w:eastAsia="Calibri"/>
                <w:b/>
                <w:spacing w:val="-4"/>
                <w:sz w:val="20"/>
                <w:szCs w:val="20"/>
                <w:lang w:eastAsia="en-US"/>
              </w:rPr>
              <w:t>Ед. изм.</w:t>
            </w:r>
          </w:p>
        </w:tc>
        <w:tc>
          <w:tcPr>
            <w:tcW w:w="2126" w:type="dxa"/>
            <w:gridSpan w:val="2"/>
            <w:shd w:val="clear" w:color="auto" w:fill="C7CCE4"/>
            <w:tcMar>
              <w:left w:w="0" w:type="dxa"/>
              <w:right w:w="0" w:type="dxa"/>
            </w:tcMar>
            <w:vAlign w:val="center"/>
          </w:tcPr>
          <w:p w14:paraId="0A219703" w14:textId="77777777" w:rsidR="00D82A20" w:rsidRPr="00E512C8" w:rsidRDefault="00D82A20" w:rsidP="00967E79">
            <w:pPr>
              <w:tabs>
                <w:tab w:val="left" w:pos="6551"/>
              </w:tabs>
              <w:jc w:val="center"/>
              <w:rPr>
                <w:rFonts w:eastAsia="Calibri"/>
                <w:b/>
                <w:spacing w:val="-4"/>
                <w:sz w:val="20"/>
                <w:szCs w:val="20"/>
                <w:lang w:eastAsia="en-US"/>
              </w:rPr>
            </w:pPr>
            <w:r>
              <w:rPr>
                <w:rFonts w:eastAsia="Calibri"/>
                <w:b/>
                <w:spacing w:val="-4"/>
                <w:sz w:val="20"/>
                <w:szCs w:val="20"/>
                <w:lang w:eastAsia="en-US"/>
              </w:rPr>
              <w:t>9 месяцев</w:t>
            </w:r>
          </w:p>
        </w:tc>
        <w:tc>
          <w:tcPr>
            <w:tcW w:w="2131" w:type="dxa"/>
            <w:gridSpan w:val="2"/>
            <w:shd w:val="clear" w:color="auto" w:fill="C7CCE4"/>
            <w:tcMar>
              <w:left w:w="0" w:type="dxa"/>
              <w:right w:w="0" w:type="dxa"/>
            </w:tcMar>
            <w:vAlign w:val="center"/>
          </w:tcPr>
          <w:p w14:paraId="45AAF7DC" w14:textId="77777777" w:rsidR="00D82A20" w:rsidRPr="00E512C8" w:rsidRDefault="00D82A20" w:rsidP="00967E79">
            <w:pPr>
              <w:tabs>
                <w:tab w:val="left" w:pos="6551"/>
              </w:tabs>
              <w:jc w:val="center"/>
              <w:rPr>
                <w:rFonts w:eastAsia="Calibri"/>
                <w:b/>
                <w:spacing w:val="-4"/>
                <w:sz w:val="20"/>
                <w:szCs w:val="20"/>
                <w:lang w:eastAsia="en-US"/>
              </w:rPr>
            </w:pPr>
            <w:r w:rsidRPr="00E512C8">
              <w:rPr>
                <w:rFonts w:eastAsia="Calibri"/>
                <w:b/>
                <w:spacing w:val="-4"/>
                <w:sz w:val="20"/>
                <w:szCs w:val="20"/>
                <w:lang w:eastAsia="en-US"/>
              </w:rPr>
              <w:t>Отклонение</w:t>
            </w:r>
          </w:p>
        </w:tc>
      </w:tr>
      <w:tr w:rsidR="00D82A20" w:rsidRPr="00E512C8" w14:paraId="28E33DBA" w14:textId="77777777" w:rsidTr="00D82A20">
        <w:trPr>
          <w:trHeight w:val="433"/>
          <w:tblHeader/>
          <w:jc w:val="center"/>
        </w:trPr>
        <w:tc>
          <w:tcPr>
            <w:tcW w:w="561" w:type="dxa"/>
            <w:vMerge/>
            <w:shd w:val="clear" w:color="auto" w:fill="C7CCE4"/>
            <w:tcMar>
              <w:left w:w="0" w:type="dxa"/>
              <w:right w:w="0" w:type="dxa"/>
            </w:tcMar>
            <w:vAlign w:val="center"/>
          </w:tcPr>
          <w:p w14:paraId="79ED0B45" w14:textId="77777777" w:rsidR="00D82A20" w:rsidRPr="00E512C8" w:rsidRDefault="00D82A20" w:rsidP="00967E79">
            <w:pPr>
              <w:tabs>
                <w:tab w:val="left" w:pos="6551"/>
              </w:tabs>
              <w:jc w:val="center"/>
              <w:rPr>
                <w:rFonts w:eastAsia="Calibri"/>
                <w:b/>
                <w:spacing w:val="-4"/>
                <w:sz w:val="20"/>
                <w:szCs w:val="20"/>
                <w:lang w:eastAsia="en-US"/>
              </w:rPr>
            </w:pPr>
          </w:p>
        </w:tc>
        <w:tc>
          <w:tcPr>
            <w:tcW w:w="3386" w:type="dxa"/>
            <w:vMerge/>
            <w:shd w:val="clear" w:color="auto" w:fill="C7CCE4"/>
            <w:tcMar>
              <w:left w:w="0" w:type="dxa"/>
              <w:right w:w="0" w:type="dxa"/>
            </w:tcMar>
            <w:vAlign w:val="center"/>
          </w:tcPr>
          <w:p w14:paraId="15D652C0" w14:textId="77777777" w:rsidR="00D82A20" w:rsidRPr="00E512C8" w:rsidRDefault="00D82A20" w:rsidP="00967E79">
            <w:pPr>
              <w:tabs>
                <w:tab w:val="left" w:pos="6551"/>
              </w:tabs>
              <w:jc w:val="center"/>
              <w:rPr>
                <w:rFonts w:eastAsia="Calibri"/>
                <w:b/>
                <w:spacing w:val="-4"/>
                <w:sz w:val="20"/>
                <w:szCs w:val="20"/>
                <w:lang w:eastAsia="en-US"/>
              </w:rPr>
            </w:pPr>
          </w:p>
        </w:tc>
        <w:tc>
          <w:tcPr>
            <w:tcW w:w="1147" w:type="dxa"/>
            <w:vMerge/>
            <w:shd w:val="clear" w:color="auto" w:fill="C7CCE4"/>
            <w:tcMar>
              <w:left w:w="0" w:type="dxa"/>
              <w:right w:w="0" w:type="dxa"/>
            </w:tcMar>
            <w:vAlign w:val="center"/>
          </w:tcPr>
          <w:p w14:paraId="5A314CD1" w14:textId="77777777" w:rsidR="00D82A20" w:rsidRPr="00E512C8" w:rsidRDefault="00D82A20" w:rsidP="00967E79">
            <w:pPr>
              <w:tabs>
                <w:tab w:val="left" w:pos="6551"/>
              </w:tabs>
              <w:jc w:val="center"/>
              <w:rPr>
                <w:rFonts w:eastAsia="Calibri"/>
                <w:b/>
                <w:spacing w:val="-4"/>
                <w:sz w:val="20"/>
                <w:szCs w:val="20"/>
                <w:lang w:eastAsia="en-US"/>
              </w:rPr>
            </w:pPr>
          </w:p>
        </w:tc>
        <w:tc>
          <w:tcPr>
            <w:tcW w:w="1032" w:type="dxa"/>
            <w:shd w:val="clear" w:color="auto" w:fill="C7CCE4"/>
            <w:tcMar>
              <w:left w:w="0" w:type="dxa"/>
              <w:right w:w="0" w:type="dxa"/>
            </w:tcMar>
            <w:vAlign w:val="center"/>
          </w:tcPr>
          <w:p w14:paraId="305CC931" w14:textId="77777777" w:rsidR="00D82A20" w:rsidRPr="00E512C8" w:rsidRDefault="00D82A20" w:rsidP="00967E79">
            <w:pPr>
              <w:tabs>
                <w:tab w:val="left" w:pos="6551"/>
              </w:tabs>
              <w:jc w:val="center"/>
              <w:rPr>
                <w:rFonts w:eastAsia="Calibri"/>
                <w:b/>
                <w:spacing w:val="-4"/>
                <w:sz w:val="20"/>
                <w:szCs w:val="20"/>
                <w:lang w:eastAsia="en-US"/>
              </w:rPr>
            </w:pPr>
            <w:r>
              <w:rPr>
                <w:rFonts w:eastAsia="Calibri"/>
                <w:b/>
                <w:spacing w:val="-4"/>
                <w:sz w:val="20"/>
                <w:szCs w:val="20"/>
                <w:lang w:eastAsia="en-US"/>
              </w:rPr>
              <w:t>2024</w:t>
            </w:r>
            <w:r w:rsidRPr="00E512C8">
              <w:rPr>
                <w:rFonts w:eastAsia="Calibri"/>
                <w:b/>
                <w:spacing w:val="-4"/>
                <w:sz w:val="20"/>
                <w:szCs w:val="20"/>
                <w:lang w:eastAsia="en-US"/>
              </w:rPr>
              <w:t xml:space="preserve"> год</w:t>
            </w:r>
          </w:p>
        </w:tc>
        <w:tc>
          <w:tcPr>
            <w:tcW w:w="1094" w:type="dxa"/>
            <w:shd w:val="clear" w:color="auto" w:fill="C7CCE4"/>
            <w:tcMar>
              <w:left w:w="0" w:type="dxa"/>
              <w:right w:w="0" w:type="dxa"/>
            </w:tcMar>
            <w:vAlign w:val="center"/>
          </w:tcPr>
          <w:p w14:paraId="729F196A" w14:textId="77777777" w:rsidR="00D82A20" w:rsidRPr="00E512C8" w:rsidRDefault="00D82A20" w:rsidP="00967E79">
            <w:pPr>
              <w:tabs>
                <w:tab w:val="left" w:pos="6551"/>
              </w:tabs>
              <w:jc w:val="center"/>
              <w:rPr>
                <w:rFonts w:eastAsia="Calibri"/>
                <w:b/>
                <w:spacing w:val="-4"/>
                <w:sz w:val="20"/>
                <w:szCs w:val="20"/>
                <w:lang w:eastAsia="en-US"/>
              </w:rPr>
            </w:pPr>
            <w:r>
              <w:rPr>
                <w:rFonts w:eastAsia="Calibri"/>
                <w:b/>
                <w:spacing w:val="-4"/>
                <w:sz w:val="20"/>
                <w:szCs w:val="20"/>
                <w:lang w:eastAsia="en-US"/>
              </w:rPr>
              <w:t>2025</w:t>
            </w:r>
            <w:r w:rsidRPr="00E512C8">
              <w:rPr>
                <w:rFonts w:eastAsia="Calibri"/>
                <w:b/>
                <w:spacing w:val="-4"/>
                <w:sz w:val="20"/>
                <w:szCs w:val="20"/>
                <w:lang w:eastAsia="en-US"/>
              </w:rPr>
              <w:t xml:space="preserve"> год</w:t>
            </w:r>
          </w:p>
        </w:tc>
        <w:tc>
          <w:tcPr>
            <w:tcW w:w="996" w:type="dxa"/>
            <w:shd w:val="clear" w:color="auto" w:fill="C7CCE4"/>
            <w:tcMar>
              <w:left w:w="0" w:type="dxa"/>
              <w:right w:w="0" w:type="dxa"/>
            </w:tcMar>
            <w:vAlign w:val="center"/>
          </w:tcPr>
          <w:p w14:paraId="5C9EF5B0" w14:textId="77777777" w:rsidR="00D82A20" w:rsidRPr="00E512C8" w:rsidRDefault="00D82A20" w:rsidP="00967E79">
            <w:pPr>
              <w:tabs>
                <w:tab w:val="left" w:pos="6551"/>
              </w:tabs>
              <w:jc w:val="center"/>
              <w:rPr>
                <w:rFonts w:eastAsia="Calibri"/>
                <w:b/>
                <w:spacing w:val="-4"/>
                <w:sz w:val="20"/>
                <w:szCs w:val="20"/>
                <w:lang w:eastAsia="en-US"/>
              </w:rPr>
            </w:pPr>
            <w:r w:rsidRPr="00E512C8">
              <w:rPr>
                <w:rFonts w:eastAsia="Calibri"/>
                <w:b/>
                <w:spacing w:val="-4"/>
                <w:sz w:val="20"/>
                <w:szCs w:val="20"/>
                <w:lang w:eastAsia="en-US"/>
              </w:rPr>
              <w:t>+/-</w:t>
            </w:r>
          </w:p>
        </w:tc>
        <w:tc>
          <w:tcPr>
            <w:tcW w:w="1135" w:type="dxa"/>
            <w:shd w:val="clear" w:color="auto" w:fill="C7CCE4"/>
            <w:tcMar>
              <w:left w:w="0" w:type="dxa"/>
              <w:right w:w="0" w:type="dxa"/>
            </w:tcMar>
            <w:vAlign w:val="center"/>
          </w:tcPr>
          <w:p w14:paraId="59443648" w14:textId="77777777" w:rsidR="00D82A20" w:rsidRPr="00E512C8" w:rsidRDefault="00D82A20" w:rsidP="00967E79">
            <w:pPr>
              <w:tabs>
                <w:tab w:val="left" w:pos="6551"/>
              </w:tabs>
              <w:jc w:val="center"/>
              <w:rPr>
                <w:rFonts w:eastAsia="Calibri"/>
                <w:b/>
                <w:spacing w:val="-4"/>
                <w:sz w:val="20"/>
                <w:szCs w:val="20"/>
                <w:lang w:eastAsia="en-US"/>
              </w:rPr>
            </w:pPr>
            <w:r w:rsidRPr="00E512C8">
              <w:rPr>
                <w:rFonts w:eastAsia="Calibri"/>
                <w:b/>
                <w:spacing w:val="-4"/>
                <w:sz w:val="20"/>
                <w:szCs w:val="20"/>
                <w:lang w:eastAsia="en-US"/>
              </w:rPr>
              <w:t>%</w:t>
            </w:r>
          </w:p>
        </w:tc>
      </w:tr>
      <w:tr w:rsidR="00D82A20" w:rsidRPr="00E512C8" w14:paraId="4A9E4352" w14:textId="77777777" w:rsidTr="00220FA7">
        <w:trPr>
          <w:trHeight w:val="952"/>
          <w:jc w:val="center"/>
        </w:trPr>
        <w:tc>
          <w:tcPr>
            <w:tcW w:w="561" w:type="dxa"/>
            <w:shd w:val="clear" w:color="000000" w:fill="FFFFFF"/>
            <w:tcMar>
              <w:left w:w="0" w:type="dxa"/>
              <w:right w:w="0" w:type="dxa"/>
            </w:tcMar>
            <w:vAlign w:val="center"/>
          </w:tcPr>
          <w:p w14:paraId="30C3CCAE" w14:textId="77777777" w:rsidR="00D82A20" w:rsidRPr="00E512C8" w:rsidRDefault="00D82A20" w:rsidP="00967E79">
            <w:pPr>
              <w:pStyle w:val="af2"/>
              <w:shd w:val="clear" w:color="auto" w:fill="FFFFFF" w:themeFill="background1"/>
              <w:jc w:val="center"/>
              <w:rPr>
                <w:rFonts w:ascii="Times New Roman" w:hAnsi="Times New Roman"/>
                <w:sz w:val="20"/>
                <w:szCs w:val="20"/>
              </w:rPr>
            </w:pPr>
            <w:r w:rsidRPr="00E512C8">
              <w:rPr>
                <w:rFonts w:ascii="Times New Roman" w:eastAsia="Times New Roman" w:hAnsi="Times New Roman"/>
                <w:sz w:val="20"/>
                <w:szCs w:val="20"/>
              </w:rPr>
              <w:t>1</w:t>
            </w:r>
          </w:p>
        </w:tc>
        <w:tc>
          <w:tcPr>
            <w:tcW w:w="3386" w:type="dxa"/>
            <w:shd w:val="clear" w:color="auto" w:fill="auto"/>
            <w:tcMar>
              <w:left w:w="0" w:type="dxa"/>
              <w:right w:w="0" w:type="dxa"/>
            </w:tcMar>
            <w:vAlign w:val="center"/>
          </w:tcPr>
          <w:p w14:paraId="62900D52" w14:textId="77777777" w:rsidR="00D82A20" w:rsidRPr="00E512C8" w:rsidRDefault="00D82A20" w:rsidP="00967E79">
            <w:pPr>
              <w:pStyle w:val="af2"/>
              <w:shd w:val="clear" w:color="auto" w:fill="FFFFFF" w:themeFill="background1"/>
              <w:ind w:left="142"/>
              <w:rPr>
                <w:rFonts w:ascii="Times New Roman" w:hAnsi="Times New Roman"/>
                <w:sz w:val="20"/>
                <w:szCs w:val="20"/>
              </w:rPr>
            </w:pPr>
            <w:r w:rsidRPr="00E512C8">
              <w:rPr>
                <w:rFonts w:ascii="Times New Roman" w:eastAsia="Times New Roman" w:hAnsi="Times New Roman"/>
                <w:sz w:val="20"/>
                <w:szCs w:val="20"/>
              </w:rPr>
              <w:t>Количество учащихся, получивших услуги дополнительного образования по обучению правилам дорожного движения</w:t>
            </w:r>
          </w:p>
        </w:tc>
        <w:tc>
          <w:tcPr>
            <w:tcW w:w="1147" w:type="dxa"/>
            <w:shd w:val="clear" w:color="auto" w:fill="auto"/>
            <w:tcMar>
              <w:left w:w="0" w:type="dxa"/>
              <w:right w:w="0" w:type="dxa"/>
            </w:tcMar>
            <w:vAlign w:val="center"/>
          </w:tcPr>
          <w:p w14:paraId="4B5BE206" w14:textId="77777777" w:rsidR="00D82A20" w:rsidRPr="00E512C8" w:rsidRDefault="00D82A20" w:rsidP="00967E79">
            <w:pPr>
              <w:pStyle w:val="af2"/>
              <w:shd w:val="clear" w:color="auto" w:fill="FFFFFF" w:themeFill="background1"/>
              <w:jc w:val="center"/>
              <w:rPr>
                <w:rFonts w:ascii="Times New Roman" w:hAnsi="Times New Roman"/>
                <w:sz w:val="20"/>
                <w:szCs w:val="20"/>
              </w:rPr>
            </w:pPr>
            <w:r w:rsidRPr="00E512C8">
              <w:rPr>
                <w:rFonts w:ascii="Times New Roman" w:eastAsia="Times New Roman" w:hAnsi="Times New Roman"/>
                <w:sz w:val="20"/>
                <w:szCs w:val="20"/>
              </w:rPr>
              <w:t>чел.</w:t>
            </w:r>
          </w:p>
        </w:tc>
        <w:tc>
          <w:tcPr>
            <w:tcW w:w="1032" w:type="dxa"/>
            <w:shd w:val="clear" w:color="auto" w:fill="FFFFFF" w:themeFill="background1"/>
            <w:tcMar>
              <w:left w:w="0" w:type="dxa"/>
              <w:right w:w="0" w:type="dxa"/>
            </w:tcMar>
            <w:vAlign w:val="center"/>
          </w:tcPr>
          <w:p w14:paraId="1EFAD4DA" w14:textId="77777777" w:rsidR="00D82A20" w:rsidRPr="00E512C8" w:rsidRDefault="00D82A20" w:rsidP="00967E79">
            <w:pPr>
              <w:pStyle w:val="af2"/>
              <w:shd w:val="clear" w:color="auto" w:fill="FFFFFF" w:themeFill="background1"/>
              <w:jc w:val="center"/>
              <w:rPr>
                <w:rFonts w:ascii="Times New Roman" w:hAnsi="Times New Roman"/>
                <w:sz w:val="20"/>
                <w:szCs w:val="20"/>
              </w:rPr>
            </w:pPr>
            <w:r>
              <w:rPr>
                <w:rFonts w:ascii="Times New Roman" w:hAnsi="Times New Roman"/>
                <w:sz w:val="20"/>
                <w:szCs w:val="20"/>
              </w:rPr>
              <w:t>15 745</w:t>
            </w:r>
          </w:p>
        </w:tc>
        <w:tc>
          <w:tcPr>
            <w:tcW w:w="1094" w:type="dxa"/>
            <w:shd w:val="clear" w:color="auto" w:fill="FFFFFF" w:themeFill="background1"/>
            <w:tcMar>
              <w:left w:w="0" w:type="dxa"/>
              <w:right w:w="0" w:type="dxa"/>
            </w:tcMar>
            <w:vAlign w:val="center"/>
          </w:tcPr>
          <w:p w14:paraId="17C46C6A" w14:textId="77777777" w:rsidR="00D82A20" w:rsidRPr="00E512C8" w:rsidRDefault="00D82A20" w:rsidP="00967E79">
            <w:pPr>
              <w:pStyle w:val="af2"/>
              <w:shd w:val="clear" w:color="auto" w:fill="FFFFFF" w:themeFill="background1"/>
              <w:jc w:val="center"/>
              <w:rPr>
                <w:rFonts w:ascii="Times New Roman" w:hAnsi="Times New Roman"/>
                <w:sz w:val="20"/>
                <w:szCs w:val="20"/>
              </w:rPr>
            </w:pPr>
            <w:r>
              <w:rPr>
                <w:rFonts w:ascii="Times New Roman" w:hAnsi="Times New Roman"/>
                <w:sz w:val="20"/>
                <w:szCs w:val="20"/>
              </w:rPr>
              <w:t>14 300</w:t>
            </w:r>
          </w:p>
        </w:tc>
        <w:tc>
          <w:tcPr>
            <w:tcW w:w="996" w:type="dxa"/>
            <w:shd w:val="clear" w:color="auto" w:fill="FFFFFF" w:themeFill="background1"/>
            <w:tcMar>
              <w:left w:w="0" w:type="dxa"/>
              <w:right w:w="0" w:type="dxa"/>
            </w:tcMar>
            <w:vAlign w:val="center"/>
          </w:tcPr>
          <w:p w14:paraId="657FE158" w14:textId="77777777" w:rsidR="00D82A20" w:rsidRPr="00E512C8" w:rsidRDefault="00D82A20" w:rsidP="00967E79">
            <w:pPr>
              <w:pStyle w:val="af2"/>
              <w:shd w:val="clear" w:color="auto" w:fill="FFFFFF" w:themeFill="background1"/>
              <w:jc w:val="center"/>
              <w:rPr>
                <w:rFonts w:ascii="Times New Roman" w:hAnsi="Times New Roman"/>
                <w:sz w:val="20"/>
                <w:szCs w:val="20"/>
              </w:rPr>
            </w:pPr>
            <w:r>
              <w:rPr>
                <w:rFonts w:ascii="Times New Roman" w:hAnsi="Times New Roman"/>
                <w:sz w:val="20"/>
                <w:szCs w:val="20"/>
              </w:rPr>
              <w:t>-1445</w:t>
            </w:r>
          </w:p>
        </w:tc>
        <w:tc>
          <w:tcPr>
            <w:tcW w:w="1135" w:type="dxa"/>
            <w:shd w:val="clear" w:color="auto" w:fill="FFFFFF" w:themeFill="background1"/>
            <w:tcMar>
              <w:left w:w="0" w:type="dxa"/>
              <w:right w:w="0" w:type="dxa"/>
            </w:tcMar>
            <w:vAlign w:val="center"/>
          </w:tcPr>
          <w:p w14:paraId="75F4C7B4" w14:textId="77777777" w:rsidR="00D82A20" w:rsidRPr="00E512C8" w:rsidRDefault="00D82A20" w:rsidP="00967E79">
            <w:pPr>
              <w:pStyle w:val="af2"/>
              <w:shd w:val="clear" w:color="auto" w:fill="FFFFFF" w:themeFill="background1"/>
              <w:jc w:val="center"/>
              <w:rPr>
                <w:rFonts w:ascii="Times New Roman" w:hAnsi="Times New Roman"/>
                <w:sz w:val="20"/>
                <w:szCs w:val="20"/>
              </w:rPr>
            </w:pPr>
            <w:r>
              <w:rPr>
                <w:rFonts w:ascii="Times New Roman" w:hAnsi="Times New Roman"/>
                <w:sz w:val="20"/>
                <w:szCs w:val="20"/>
              </w:rPr>
              <w:t>-9,2</w:t>
            </w:r>
          </w:p>
        </w:tc>
      </w:tr>
      <w:tr w:rsidR="00D82A20" w:rsidRPr="00E512C8" w14:paraId="0C86A932" w14:textId="77777777" w:rsidTr="00220FA7">
        <w:trPr>
          <w:trHeight w:val="981"/>
          <w:jc w:val="center"/>
        </w:trPr>
        <w:tc>
          <w:tcPr>
            <w:tcW w:w="561" w:type="dxa"/>
            <w:shd w:val="clear" w:color="000000" w:fill="FFFFFF"/>
            <w:tcMar>
              <w:left w:w="0" w:type="dxa"/>
              <w:right w:w="0" w:type="dxa"/>
            </w:tcMar>
            <w:vAlign w:val="center"/>
          </w:tcPr>
          <w:p w14:paraId="34896F3D" w14:textId="77777777" w:rsidR="00D82A20" w:rsidRPr="00E512C8" w:rsidRDefault="00D82A20" w:rsidP="00967E79">
            <w:pPr>
              <w:pStyle w:val="af2"/>
              <w:shd w:val="clear" w:color="auto" w:fill="FFFFFF" w:themeFill="background1"/>
              <w:jc w:val="center"/>
              <w:rPr>
                <w:rFonts w:ascii="Times New Roman" w:hAnsi="Times New Roman"/>
                <w:sz w:val="20"/>
                <w:szCs w:val="20"/>
              </w:rPr>
            </w:pPr>
            <w:r w:rsidRPr="00E512C8">
              <w:rPr>
                <w:rFonts w:ascii="Times New Roman" w:eastAsia="Times New Roman" w:hAnsi="Times New Roman"/>
                <w:sz w:val="20"/>
                <w:szCs w:val="20"/>
              </w:rPr>
              <w:t>2</w:t>
            </w:r>
          </w:p>
        </w:tc>
        <w:tc>
          <w:tcPr>
            <w:tcW w:w="3386" w:type="dxa"/>
            <w:shd w:val="clear" w:color="auto" w:fill="auto"/>
            <w:tcMar>
              <w:left w:w="0" w:type="dxa"/>
              <w:right w:w="0" w:type="dxa"/>
            </w:tcMar>
            <w:vAlign w:val="center"/>
          </w:tcPr>
          <w:p w14:paraId="177D57D2" w14:textId="77777777" w:rsidR="00D82A20" w:rsidRPr="00E512C8" w:rsidRDefault="00D82A20" w:rsidP="00967E79">
            <w:pPr>
              <w:pStyle w:val="af2"/>
              <w:shd w:val="clear" w:color="auto" w:fill="FFFFFF" w:themeFill="background1"/>
              <w:ind w:left="142"/>
              <w:rPr>
                <w:rFonts w:ascii="Times New Roman" w:hAnsi="Times New Roman"/>
                <w:sz w:val="20"/>
                <w:szCs w:val="20"/>
              </w:rPr>
            </w:pPr>
            <w:r w:rsidRPr="00E512C8">
              <w:rPr>
                <w:rFonts w:ascii="Times New Roman" w:eastAsia="Times New Roman" w:hAnsi="Times New Roman"/>
                <w:sz w:val="20"/>
                <w:szCs w:val="20"/>
              </w:rPr>
              <w:t>Количество учащихся, прошедших профессиональную подготовку по направлению «Водитель автотранспортных средств»</w:t>
            </w:r>
          </w:p>
        </w:tc>
        <w:tc>
          <w:tcPr>
            <w:tcW w:w="1147" w:type="dxa"/>
            <w:shd w:val="clear" w:color="auto" w:fill="auto"/>
            <w:tcMar>
              <w:left w:w="0" w:type="dxa"/>
              <w:right w:w="0" w:type="dxa"/>
            </w:tcMar>
            <w:vAlign w:val="center"/>
          </w:tcPr>
          <w:p w14:paraId="3E9ED2E7" w14:textId="77777777" w:rsidR="00D82A20" w:rsidRPr="00E512C8" w:rsidRDefault="00D82A20" w:rsidP="00967E79">
            <w:pPr>
              <w:pStyle w:val="af2"/>
              <w:shd w:val="clear" w:color="auto" w:fill="FFFFFF" w:themeFill="background1"/>
              <w:jc w:val="center"/>
              <w:rPr>
                <w:rFonts w:ascii="Times New Roman" w:hAnsi="Times New Roman"/>
                <w:sz w:val="20"/>
                <w:szCs w:val="20"/>
              </w:rPr>
            </w:pPr>
            <w:r w:rsidRPr="00E512C8">
              <w:rPr>
                <w:rFonts w:ascii="Times New Roman" w:eastAsia="Times New Roman" w:hAnsi="Times New Roman"/>
                <w:sz w:val="20"/>
                <w:szCs w:val="20"/>
              </w:rPr>
              <w:t>чел.</w:t>
            </w:r>
          </w:p>
        </w:tc>
        <w:tc>
          <w:tcPr>
            <w:tcW w:w="1032" w:type="dxa"/>
            <w:shd w:val="clear" w:color="auto" w:fill="FFFFFF" w:themeFill="background1"/>
            <w:tcMar>
              <w:left w:w="0" w:type="dxa"/>
              <w:right w:w="0" w:type="dxa"/>
            </w:tcMar>
            <w:vAlign w:val="center"/>
          </w:tcPr>
          <w:p w14:paraId="6E0DC9EC" w14:textId="77777777" w:rsidR="00D82A20" w:rsidRPr="00E512C8" w:rsidRDefault="00D82A20" w:rsidP="00967E79">
            <w:pPr>
              <w:pStyle w:val="af2"/>
              <w:shd w:val="clear" w:color="auto" w:fill="FFFFFF" w:themeFill="background1"/>
              <w:jc w:val="center"/>
              <w:rPr>
                <w:rFonts w:ascii="Times New Roman" w:eastAsia="Times New Roman" w:hAnsi="Times New Roman"/>
                <w:sz w:val="20"/>
                <w:szCs w:val="20"/>
              </w:rPr>
            </w:pPr>
            <w:r>
              <w:rPr>
                <w:rFonts w:ascii="Times New Roman" w:eastAsia="Times New Roman" w:hAnsi="Times New Roman"/>
                <w:sz w:val="20"/>
                <w:szCs w:val="20"/>
              </w:rPr>
              <w:t>40</w:t>
            </w:r>
          </w:p>
        </w:tc>
        <w:tc>
          <w:tcPr>
            <w:tcW w:w="1094" w:type="dxa"/>
            <w:shd w:val="clear" w:color="auto" w:fill="FFFFFF" w:themeFill="background1"/>
            <w:tcMar>
              <w:left w:w="0" w:type="dxa"/>
              <w:right w:w="0" w:type="dxa"/>
            </w:tcMar>
            <w:vAlign w:val="center"/>
          </w:tcPr>
          <w:p w14:paraId="2208530E" w14:textId="77777777" w:rsidR="00D82A20" w:rsidRPr="00E512C8" w:rsidRDefault="00D82A20" w:rsidP="00967E79">
            <w:pPr>
              <w:pStyle w:val="af2"/>
              <w:shd w:val="clear" w:color="auto" w:fill="FFFFFF" w:themeFill="background1"/>
              <w:jc w:val="center"/>
              <w:rPr>
                <w:rFonts w:ascii="Times New Roman" w:eastAsia="Times New Roman" w:hAnsi="Times New Roman"/>
                <w:sz w:val="20"/>
                <w:szCs w:val="20"/>
              </w:rPr>
            </w:pPr>
            <w:r w:rsidRPr="00E512C8">
              <w:rPr>
                <w:rFonts w:ascii="Times New Roman" w:eastAsia="Times New Roman" w:hAnsi="Times New Roman"/>
                <w:sz w:val="20"/>
                <w:szCs w:val="20"/>
              </w:rPr>
              <w:t>4</w:t>
            </w:r>
            <w:r>
              <w:rPr>
                <w:rFonts w:ascii="Times New Roman" w:eastAsia="Times New Roman" w:hAnsi="Times New Roman"/>
                <w:sz w:val="20"/>
                <w:szCs w:val="20"/>
              </w:rPr>
              <w:t>6</w:t>
            </w:r>
          </w:p>
        </w:tc>
        <w:tc>
          <w:tcPr>
            <w:tcW w:w="996" w:type="dxa"/>
            <w:shd w:val="clear" w:color="auto" w:fill="FFFFFF" w:themeFill="background1"/>
            <w:tcMar>
              <w:left w:w="0" w:type="dxa"/>
              <w:right w:w="0" w:type="dxa"/>
            </w:tcMar>
            <w:vAlign w:val="center"/>
          </w:tcPr>
          <w:p w14:paraId="3466FE5A" w14:textId="77777777" w:rsidR="00D82A20" w:rsidRPr="00E512C8" w:rsidRDefault="00D82A20" w:rsidP="00967E79">
            <w:pPr>
              <w:pStyle w:val="af2"/>
              <w:shd w:val="clear" w:color="auto" w:fill="FFFFFF" w:themeFill="background1"/>
              <w:jc w:val="center"/>
              <w:rPr>
                <w:rFonts w:ascii="Times New Roman" w:hAnsi="Times New Roman"/>
                <w:sz w:val="20"/>
                <w:szCs w:val="20"/>
              </w:rPr>
            </w:pPr>
            <w:r>
              <w:rPr>
                <w:rFonts w:ascii="Times New Roman" w:hAnsi="Times New Roman"/>
                <w:sz w:val="20"/>
                <w:szCs w:val="20"/>
              </w:rPr>
              <w:t>6</w:t>
            </w:r>
          </w:p>
        </w:tc>
        <w:tc>
          <w:tcPr>
            <w:tcW w:w="1135" w:type="dxa"/>
            <w:shd w:val="clear" w:color="auto" w:fill="FFFFFF" w:themeFill="background1"/>
            <w:tcMar>
              <w:left w:w="0" w:type="dxa"/>
              <w:right w:w="0" w:type="dxa"/>
            </w:tcMar>
            <w:vAlign w:val="center"/>
          </w:tcPr>
          <w:p w14:paraId="6E389A5C" w14:textId="77777777" w:rsidR="00D82A20" w:rsidRPr="00E512C8" w:rsidRDefault="00D82A20" w:rsidP="00967E79">
            <w:pPr>
              <w:pStyle w:val="af2"/>
              <w:shd w:val="clear" w:color="auto" w:fill="FFFFFF" w:themeFill="background1"/>
              <w:jc w:val="center"/>
              <w:rPr>
                <w:rFonts w:ascii="Times New Roman" w:hAnsi="Times New Roman"/>
                <w:sz w:val="20"/>
                <w:szCs w:val="20"/>
              </w:rPr>
            </w:pPr>
            <w:r>
              <w:rPr>
                <w:rFonts w:ascii="Times New Roman" w:hAnsi="Times New Roman"/>
                <w:sz w:val="20"/>
                <w:szCs w:val="20"/>
              </w:rPr>
              <w:t>115</w:t>
            </w:r>
          </w:p>
        </w:tc>
      </w:tr>
    </w:tbl>
    <w:p w14:paraId="25159AB0" w14:textId="77777777" w:rsidR="00D82A20" w:rsidRPr="007669FC" w:rsidRDefault="00D82A20" w:rsidP="00D82A20">
      <w:pPr>
        <w:shd w:val="clear" w:color="auto" w:fill="FFFFFF" w:themeFill="background1"/>
        <w:tabs>
          <w:tab w:val="left" w:pos="993"/>
        </w:tabs>
        <w:rPr>
          <w:sz w:val="18"/>
          <w:szCs w:val="26"/>
        </w:rPr>
      </w:pPr>
    </w:p>
    <w:p w14:paraId="48DC1C44" w14:textId="77777777" w:rsidR="00D82A20" w:rsidRPr="00A90111" w:rsidRDefault="00D82A20" w:rsidP="00D82A20">
      <w:pPr>
        <w:pStyle w:val="a9"/>
        <w:shd w:val="clear" w:color="auto" w:fill="FFFFFF" w:themeFill="background1"/>
        <w:tabs>
          <w:tab w:val="left" w:pos="993"/>
        </w:tabs>
        <w:ind w:left="709"/>
        <w:jc w:val="both"/>
        <w:rPr>
          <w:sz w:val="26"/>
          <w:szCs w:val="26"/>
        </w:rPr>
      </w:pPr>
      <w:r w:rsidRPr="00A90111">
        <w:rPr>
          <w:sz w:val="26"/>
          <w:szCs w:val="26"/>
        </w:rPr>
        <w:t>В рамках деятельности МАУ ДО «НЦБД» организовано:</w:t>
      </w:r>
    </w:p>
    <w:p w14:paraId="3F353DBC" w14:textId="0E759740" w:rsidR="00D82A20" w:rsidRPr="00A90111" w:rsidRDefault="00D82A20" w:rsidP="00D82A20">
      <w:pPr>
        <w:pStyle w:val="a9"/>
        <w:numPr>
          <w:ilvl w:val="0"/>
          <w:numId w:val="54"/>
        </w:numPr>
        <w:shd w:val="clear" w:color="auto" w:fill="FFFFFF" w:themeFill="background1"/>
        <w:tabs>
          <w:tab w:val="left" w:pos="993"/>
        </w:tabs>
        <w:ind w:left="0" w:firstLine="709"/>
        <w:jc w:val="both"/>
        <w:rPr>
          <w:sz w:val="26"/>
          <w:szCs w:val="26"/>
        </w:rPr>
      </w:pPr>
      <w:r w:rsidRPr="00A90111">
        <w:rPr>
          <w:sz w:val="26"/>
          <w:szCs w:val="26"/>
        </w:rPr>
        <w:t xml:space="preserve">обучение детей правилам дорожного движения (далее – ПДД). Количество учащихся, получивших услуги дополнительного образования по обучению ПДД и оказанию первой медицинской помощи, пострадавшему в дорожно-транспортном происшествии (1-9 классы), за </w:t>
      </w:r>
      <w:r>
        <w:rPr>
          <w:sz w:val="26"/>
          <w:szCs w:val="26"/>
        </w:rPr>
        <w:t>9 месяцев 2025 года обучение прошли 14 300</w:t>
      </w:r>
      <w:r w:rsidRPr="00A90111">
        <w:rPr>
          <w:sz w:val="26"/>
          <w:szCs w:val="26"/>
        </w:rPr>
        <w:t xml:space="preserve"> чел.</w:t>
      </w:r>
      <w:r>
        <w:rPr>
          <w:sz w:val="26"/>
          <w:szCs w:val="26"/>
        </w:rPr>
        <w:t xml:space="preserve"> Снижение показателя по сравнению с аналогичным периодом 2024 года обусловлено большим количеством актированных дней, а также отсутствием </w:t>
      </w:r>
      <w:r w:rsidR="0072482D">
        <w:rPr>
          <w:sz w:val="26"/>
          <w:szCs w:val="26"/>
        </w:rPr>
        <w:t>выездных</w:t>
      </w:r>
      <w:r>
        <w:rPr>
          <w:sz w:val="26"/>
          <w:szCs w:val="26"/>
        </w:rPr>
        <w:t xml:space="preserve"> мероприятий и занятий с воспитанниками школьных лагерей в отчетном периоде</w:t>
      </w:r>
      <w:r w:rsidRPr="00A90111">
        <w:rPr>
          <w:sz w:val="26"/>
          <w:szCs w:val="26"/>
        </w:rPr>
        <w:t>;</w:t>
      </w:r>
    </w:p>
    <w:p w14:paraId="788E37C0" w14:textId="77777777" w:rsidR="00D82A20" w:rsidRPr="00EF296A" w:rsidRDefault="00D82A20" w:rsidP="00D82A20">
      <w:pPr>
        <w:pStyle w:val="a9"/>
        <w:numPr>
          <w:ilvl w:val="0"/>
          <w:numId w:val="54"/>
        </w:numPr>
        <w:shd w:val="clear" w:color="auto" w:fill="FFFFFF" w:themeFill="background1"/>
        <w:tabs>
          <w:tab w:val="left" w:pos="993"/>
        </w:tabs>
        <w:ind w:left="0" w:firstLine="709"/>
        <w:jc w:val="both"/>
        <w:rPr>
          <w:sz w:val="26"/>
          <w:szCs w:val="26"/>
          <w:shd w:val="clear" w:color="auto" w:fill="FFFFFF"/>
        </w:rPr>
      </w:pPr>
      <w:r w:rsidRPr="00A90111">
        <w:rPr>
          <w:sz w:val="26"/>
          <w:szCs w:val="26"/>
        </w:rPr>
        <w:t xml:space="preserve">профессиональная подготовка по направлению «Водитель автотранспортных средств», учащихся 10-11 классов общеобразовательных учреждений. Количество учащихся средних общеобразовательных учреждений города, прошедших подготовку за </w:t>
      </w:r>
      <w:r>
        <w:rPr>
          <w:sz w:val="26"/>
          <w:szCs w:val="26"/>
        </w:rPr>
        <w:t>9 месяцев 2025</w:t>
      </w:r>
      <w:r w:rsidRPr="00A90111">
        <w:rPr>
          <w:sz w:val="26"/>
          <w:szCs w:val="26"/>
        </w:rPr>
        <w:t xml:space="preserve"> год</w:t>
      </w:r>
      <w:r>
        <w:rPr>
          <w:sz w:val="26"/>
          <w:szCs w:val="26"/>
        </w:rPr>
        <w:t>а,</w:t>
      </w:r>
      <w:r w:rsidRPr="00A90111">
        <w:rPr>
          <w:sz w:val="26"/>
          <w:szCs w:val="26"/>
        </w:rPr>
        <w:t xml:space="preserve"> составило </w:t>
      </w:r>
      <w:r>
        <w:rPr>
          <w:sz w:val="26"/>
          <w:szCs w:val="26"/>
        </w:rPr>
        <w:t>46</w:t>
      </w:r>
      <w:r w:rsidRPr="00A90111">
        <w:rPr>
          <w:sz w:val="26"/>
          <w:szCs w:val="26"/>
        </w:rPr>
        <w:t xml:space="preserve"> чел.</w:t>
      </w:r>
      <w:r>
        <w:rPr>
          <w:sz w:val="26"/>
          <w:szCs w:val="26"/>
        </w:rPr>
        <w:t>;</w:t>
      </w:r>
    </w:p>
    <w:p w14:paraId="02FDB485" w14:textId="77777777" w:rsidR="00D82A20" w:rsidRDefault="00D82A20" w:rsidP="00B63693">
      <w:pPr>
        <w:pStyle w:val="a9"/>
        <w:numPr>
          <w:ilvl w:val="0"/>
          <w:numId w:val="54"/>
        </w:numPr>
        <w:shd w:val="clear" w:color="auto" w:fill="FFFFFF" w:themeFill="background1"/>
        <w:tabs>
          <w:tab w:val="left" w:pos="993"/>
        </w:tabs>
        <w:ind w:left="0" w:firstLine="709"/>
        <w:jc w:val="both"/>
        <w:rPr>
          <w:color w:val="000000"/>
          <w:sz w:val="26"/>
          <w:szCs w:val="26"/>
          <w:shd w:val="clear" w:color="auto" w:fill="FFFFFF"/>
        </w:rPr>
      </w:pPr>
      <w:r w:rsidRPr="00DC4616">
        <w:rPr>
          <w:color w:val="000000"/>
          <w:sz w:val="26"/>
          <w:szCs w:val="26"/>
          <w:shd w:val="clear" w:color="auto" w:fill="FFFFFF"/>
        </w:rPr>
        <w:t>обучение на водителей категории «А», «Б», «С», «Д», «КС», «Т», «ВЕ», за 9 месяцев 2025 года прошли обучение 301 чел.</w:t>
      </w:r>
    </w:p>
    <w:p w14:paraId="5A02F7DB" w14:textId="77777777" w:rsidR="00193E20" w:rsidRPr="00B63693" w:rsidRDefault="00193E20" w:rsidP="00193E20">
      <w:pPr>
        <w:pStyle w:val="a9"/>
        <w:shd w:val="clear" w:color="auto" w:fill="FFFFFF" w:themeFill="background1"/>
        <w:tabs>
          <w:tab w:val="left" w:pos="993"/>
        </w:tabs>
        <w:ind w:left="709"/>
        <w:jc w:val="both"/>
        <w:rPr>
          <w:color w:val="000000"/>
          <w:sz w:val="26"/>
          <w:szCs w:val="26"/>
          <w:shd w:val="clear" w:color="auto" w:fill="FFFFFF"/>
        </w:rPr>
      </w:pPr>
    </w:p>
    <w:p w14:paraId="3EEB667A" w14:textId="77777777" w:rsidR="00B63693" w:rsidRDefault="00B63693" w:rsidP="00147E8A">
      <w:pPr>
        <w:pStyle w:val="a9"/>
        <w:keepNext/>
        <w:numPr>
          <w:ilvl w:val="0"/>
          <w:numId w:val="56"/>
        </w:numPr>
        <w:tabs>
          <w:tab w:val="left" w:pos="284"/>
        </w:tabs>
        <w:ind w:left="0" w:firstLine="0"/>
        <w:jc w:val="center"/>
        <w:outlineLvl w:val="0"/>
        <w:rPr>
          <w:b/>
          <w:sz w:val="26"/>
          <w:szCs w:val="20"/>
        </w:rPr>
      </w:pPr>
      <w:bookmarkStart w:id="65" w:name="_Toc209020398"/>
      <w:bookmarkStart w:id="66" w:name="_Toc214024882"/>
      <w:bookmarkStart w:id="67" w:name="_Toc31099681"/>
      <w:bookmarkStart w:id="68" w:name="_Toc37824110"/>
      <w:r w:rsidRPr="00193E20">
        <w:rPr>
          <w:b/>
          <w:sz w:val="26"/>
          <w:szCs w:val="20"/>
        </w:rPr>
        <w:t>Охрана окружающей среды</w:t>
      </w:r>
      <w:bookmarkEnd w:id="65"/>
      <w:bookmarkEnd w:id="66"/>
    </w:p>
    <w:p w14:paraId="67C71F99" w14:textId="77777777" w:rsidR="00193E20" w:rsidRPr="00220FA7" w:rsidRDefault="00193E20" w:rsidP="00220FA7">
      <w:pPr>
        <w:autoSpaceDE w:val="0"/>
        <w:autoSpaceDN w:val="0"/>
        <w:adjustRightInd w:val="0"/>
        <w:ind w:firstLine="709"/>
        <w:rPr>
          <w:sz w:val="26"/>
          <w:szCs w:val="20"/>
        </w:rPr>
      </w:pPr>
    </w:p>
    <w:bookmarkEnd w:id="67"/>
    <w:bookmarkEnd w:id="68"/>
    <w:p w14:paraId="5D142325" w14:textId="77777777" w:rsidR="00B63693" w:rsidRPr="00B63693" w:rsidRDefault="00B63693" w:rsidP="00B63693">
      <w:pPr>
        <w:autoSpaceDE w:val="0"/>
        <w:autoSpaceDN w:val="0"/>
        <w:adjustRightInd w:val="0"/>
        <w:ind w:firstLine="709"/>
        <w:rPr>
          <w:sz w:val="26"/>
          <w:szCs w:val="26"/>
        </w:rPr>
      </w:pPr>
      <w:r w:rsidRPr="00B63693">
        <w:rPr>
          <w:sz w:val="26"/>
          <w:szCs w:val="26"/>
        </w:rPr>
        <w:t>Выполнение мероприятий в решении задач по сохранению благоприятной окружающей природной среды, повышению экологической эффективности промышленного производства, созданию условий для развития экологической экономики является одним из приоритетных направлений в долгосрочной политике социально-экономического развития города.</w:t>
      </w:r>
    </w:p>
    <w:p w14:paraId="6895383A" w14:textId="77777777" w:rsidR="00B63693" w:rsidRPr="00B63693" w:rsidRDefault="00B63693" w:rsidP="00B63693">
      <w:pPr>
        <w:ind w:firstLine="714"/>
        <w:contextualSpacing/>
        <w:rPr>
          <w:sz w:val="26"/>
          <w:szCs w:val="26"/>
        </w:rPr>
      </w:pPr>
      <w:r w:rsidRPr="00B63693">
        <w:rPr>
          <w:sz w:val="26"/>
          <w:szCs w:val="26"/>
        </w:rPr>
        <w:t>Главной экологической проблемой территории является высокий уровень загрязнения атмосферного воздуха, что обусловлено результатами производственной деятельности градообразующего предприятия по добыче и производству цветных и драгоценных металлов из месторождений комплексных сульфидных медно-никелевых руд. Основным загрязняющим веществом в атмосфере города является диоксид серы, выбрасываемый в воздух металлургическими предприятиями при пирометаллургической переработке концентратов обогащения Норильской и Талнахской обогатительных фабрик.</w:t>
      </w:r>
    </w:p>
    <w:p w14:paraId="3F9AF797" w14:textId="77777777" w:rsidR="00B63693" w:rsidRPr="00B63693" w:rsidRDefault="00B63693" w:rsidP="00B63693">
      <w:pPr>
        <w:ind w:firstLine="714"/>
        <w:contextualSpacing/>
        <w:rPr>
          <w:sz w:val="26"/>
          <w:szCs w:val="26"/>
        </w:rPr>
      </w:pPr>
      <w:r w:rsidRPr="00B63693">
        <w:rPr>
          <w:sz w:val="26"/>
          <w:szCs w:val="26"/>
        </w:rPr>
        <w:t xml:space="preserve">В целях улучшения экологической ситуации Компания ведет активную работу по улучшению экологической обстановки на территориях присутствия. </w:t>
      </w:r>
      <w:r w:rsidRPr="00B63693">
        <w:rPr>
          <w:color w:val="0D0D0D"/>
          <w:sz w:val="26"/>
          <w:szCs w:val="26"/>
        </w:rPr>
        <w:t>Один из основных приоритетов Компании – повышение качества воздуха в целях охраны окружающей среды и здоровья населения от загрязняющих атмосферу веществ при соблюдении законодательно установленных нормативах допустимых выбросов.</w:t>
      </w:r>
      <w:r w:rsidRPr="00B63693">
        <w:rPr>
          <w:sz w:val="26"/>
          <w:szCs w:val="26"/>
        </w:rPr>
        <w:t xml:space="preserve"> </w:t>
      </w:r>
    </w:p>
    <w:p w14:paraId="371932A0" w14:textId="77777777" w:rsidR="00B63693" w:rsidRPr="00B63693" w:rsidRDefault="00B63693" w:rsidP="00B63693">
      <w:pPr>
        <w:shd w:val="clear" w:color="auto" w:fill="FFFFFF"/>
        <w:ind w:firstLine="709"/>
        <w:textAlignment w:val="top"/>
        <w:rPr>
          <w:color w:val="0D0D0D"/>
          <w:sz w:val="26"/>
          <w:szCs w:val="26"/>
        </w:rPr>
      </w:pPr>
      <w:r w:rsidRPr="00B63693">
        <w:rPr>
          <w:color w:val="0D0D0D"/>
          <w:sz w:val="26"/>
          <w:szCs w:val="26"/>
        </w:rPr>
        <w:t xml:space="preserve">Градообразующим предприятием с 2021 года реализуется Стратегия в области экологии и изменения климата до </w:t>
      </w:r>
      <w:r w:rsidRPr="00B63693">
        <w:rPr>
          <w:sz w:val="26"/>
          <w:szCs w:val="26"/>
        </w:rPr>
        <w:t>2031 года.</w:t>
      </w:r>
      <w:r w:rsidRPr="00B63693">
        <w:rPr>
          <w:color w:val="0D0D0D"/>
          <w:sz w:val="26"/>
          <w:szCs w:val="26"/>
          <w:vertAlign w:val="superscript"/>
        </w:rPr>
        <w:footnoteReference w:id="21"/>
      </w:r>
    </w:p>
    <w:p w14:paraId="5CB7E4A3" w14:textId="77777777" w:rsidR="00B63693" w:rsidRPr="00B63693" w:rsidRDefault="00B63693" w:rsidP="00B63693">
      <w:pPr>
        <w:ind w:firstLine="714"/>
        <w:contextualSpacing/>
        <w:rPr>
          <w:color w:val="0D0D0D"/>
          <w:sz w:val="26"/>
          <w:szCs w:val="26"/>
        </w:rPr>
      </w:pPr>
      <w:r w:rsidRPr="00B63693">
        <w:rPr>
          <w:color w:val="0D0D0D"/>
          <w:sz w:val="26"/>
          <w:szCs w:val="26"/>
        </w:rPr>
        <w:t xml:space="preserve">Крупнейшим проектом обязательной части Стратегии остается Серная программа в Норильске, </w:t>
      </w:r>
      <w:r w:rsidRPr="00B63693">
        <w:rPr>
          <w:sz w:val="26"/>
          <w:szCs w:val="26"/>
        </w:rPr>
        <w:t>действующая</w:t>
      </w:r>
      <w:r w:rsidRPr="00B63693">
        <w:rPr>
          <w:color w:val="0D0D0D"/>
          <w:sz w:val="26"/>
          <w:szCs w:val="26"/>
        </w:rPr>
        <w:t xml:space="preserve"> с октября 2023 года и нацеленная на кардинальное снижение выбросов диоксида серы в атмосферу. В результате программы выбросы диоксида серы за 2024 год сократились на 390 тыс. тонн и эффективность очистки содержащихся газов составила 99,1%, что подтверждено Росприроднадзором. Увеличение объема утилизации диоксида серы в 2025 году предполагается до двух раз к уровню 2024 года</w:t>
      </w:r>
      <w:r w:rsidRPr="00B63693">
        <w:rPr>
          <w:color w:val="0D0D0D"/>
          <w:sz w:val="26"/>
          <w:szCs w:val="26"/>
          <w:vertAlign w:val="superscript"/>
        </w:rPr>
        <w:footnoteReference w:id="22"/>
      </w:r>
      <w:r w:rsidRPr="00B63693">
        <w:rPr>
          <w:color w:val="0D0D0D"/>
          <w:sz w:val="26"/>
          <w:szCs w:val="26"/>
        </w:rPr>
        <w:t>.</w:t>
      </w:r>
    </w:p>
    <w:p w14:paraId="15CB2A1E" w14:textId="77777777" w:rsidR="00B63693" w:rsidRPr="00B63693" w:rsidRDefault="00B63693" w:rsidP="00B63693">
      <w:pPr>
        <w:ind w:firstLine="714"/>
        <w:contextualSpacing/>
        <w:rPr>
          <w:sz w:val="26"/>
          <w:szCs w:val="26"/>
        </w:rPr>
      </w:pPr>
      <w:r w:rsidRPr="00B63693">
        <w:rPr>
          <w:sz w:val="26"/>
          <w:szCs w:val="26"/>
        </w:rPr>
        <w:t>Соответствие требованиям законодательства достигается путем внедрения на предприятиях систем автоматического контроля выбросов, данные с которых передаются контролирующим органам в непрерывном режиме каждые 20 минут. Контроль выбросов с помощью системы автоматического контроля уже проводится на Надеждинском металлургическом заводе, на Медном заводе система запущена в режиме опытно-промышленной эксплуатации. В 2025 году с помощью этих систем контроля Компания планирует отследить уровень снижения выбросов диоксида серы в результате реализации Серной программы на Надеждинском металлургическом заводе.</w:t>
      </w:r>
      <w:r w:rsidRPr="00B63693">
        <w:rPr>
          <w:sz w:val="26"/>
          <w:szCs w:val="26"/>
          <w:vertAlign w:val="superscript"/>
        </w:rPr>
        <w:footnoteReference w:id="23"/>
      </w:r>
    </w:p>
    <w:p w14:paraId="2E1B7FC4" w14:textId="77777777" w:rsidR="00B63693" w:rsidRPr="00B63693" w:rsidRDefault="00B63693" w:rsidP="00B63693">
      <w:pPr>
        <w:ind w:firstLine="709"/>
        <w:rPr>
          <w:sz w:val="26"/>
          <w:szCs w:val="26"/>
        </w:rPr>
      </w:pPr>
      <w:r w:rsidRPr="00B63693">
        <w:rPr>
          <w:sz w:val="26"/>
          <w:szCs w:val="26"/>
        </w:rPr>
        <w:t>Кроме того, Норникель завершил модернизацию ТЭЦ-2 в Талнахе, в результате которой:</w:t>
      </w:r>
    </w:p>
    <w:p w14:paraId="700144E3" w14:textId="77777777" w:rsidR="00B63693" w:rsidRPr="00B63693" w:rsidRDefault="00B63693" w:rsidP="00B63693">
      <w:pPr>
        <w:ind w:firstLine="709"/>
        <w:rPr>
          <w:sz w:val="26"/>
          <w:szCs w:val="26"/>
        </w:rPr>
      </w:pPr>
      <w:r w:rsidRPr="00B63693">
        <w:rPr>
          <w:sz w:val="26"/>
          <w:szCs w:val="26"/>
        </w:rPr>
        <w:t>– увеличена общая надежность и эффективность энергоснабжения Норильского промышленного района и Талнаха:</w:t>
      </w:r>
    </w:p>
    <w:p w14:paraId="7BBCABA0" w14:textId="77777777" w:rsidR="00B63693" w:rsidRPr="00B63693" w:rsidRDefault="00B63693" w:rsidP="00B63693">
      <w:pPr>
        <w:numPr>
          <w:ilvl w:val="0"/>
          <w:numId w:val="55"/>
        </w:numPr>
        <w:ind w:left="0" w:firstLine="709"/>
        <w:jc w:val="left"/>
        <w:rPr>
          <w:sz w:val="26"/>
          <w:szCs w:val="26"/>
        </w:rPr>
      </w:pPr>
      <w:r w:rsidRPr="00B63693">
        <w:rPr>
          <w:sz w:val="26"/>
          <w:szCs w:val="26"/>
        </w:rPr>
        <w:t>увеличена выработка тепла и электроэнергии</w:t>
      </w:r>
      <w:r w:rsidR="00FC76F1">
        <w:rPr>
          <w:sz w:val="26"/>
          <w:szCs w:val="26"/>
        </w:rPr>
        <w:t xml:space="preserve"> на станции, построенной еще в </w:t>
      </w:r>
      <w:r w:rsidRPr="00B63693">
        <w:rPr>
          <w:sz w:val="26"/>
          <w:szCs w:val="26"/>
        </w:rPr>
        <w:t>период 1965-1969 гг., снижены эксплуатационные затраты ТЭЦ;</w:t>
      </w:r>
    </w:p>
    <w:p w14:paraId="10112060" w14:textId="77777777" w:rsidR="00B63693" w:rsidRPr="00B63693" w:rsidRDefault="00B63693" w:rsidP="00B63693">
      <w:pPr>
        <w:numPr>
          <w:ilvl w:val="0"/>
          <w:numId w:val="55"/>
        </w:numPr>
        <w:ind w:left="0" w:firstLine="714"/>
        <w:contextualSpacing/>
        <w:jc w:val="left"/>
        <w:rPr>
          <w:sz w:val="26"/>
          <w:szCs w:val="26"/>
        </w:rPr>
      </w:pPr>
      <w:r w:rsidRPr="00B63693">
        <w:rPr>
          <w:sz w:val="26"/>
          <w:szCs w:val="26"/>
        </w:rPr>
        <w:t>сокращено воздействие на окружающую среду – новые агрегаты потребляют меньше природного газа, чтобы выработать тот же объем энергии. Благодаря этому общие выбросы углекислого газа на ТЭЦ-2 сократятся на 8% в год.</w:t>
      </w:r>
      <w:r w:rsidRPr="00B63693">
        <w:rPr>
          <w:sz w:val="26"/>
          <w:szCs w:val="26"/>
          <w:vertAlign w:val="superscript"/>
        </w:rPr>
        <w:footnoteReference w:id="24"/>
      </w:r>
    </w:p>
    <w:p w14:paraId="7C13B11A" w14:textId="77777777" w:rsidR="00B63693" w:rsidRPr="00B63693" w:rsidRDefault="00B63693" w:rsidP="00B63693">
      <w:pPr>
        <w:shd w:val="clear" w:color="auto" w:fill="FFFFFF"/>
        <w:ind w:firstLine="709"/>
        <w:rPr>
          <w:sz w:val="26"/>
          <w:szCs w:val="26"/>
        </w:rPr>
      </w:pPr>
      <w:r w:rsidRPr="00B63693">
        <w:rPr>
          <w:sz w:val="26"/>
          <w:szCs w:val="26"/>
        </w:rPr>
        <w:t xml:space="preserve">Компания </w:t>
      </w:r>
      <w:r w:rsidRPr="00B63693">
        <w:rPr>
          <w:bCs/>
          <w:sz w:val="26"/>
          <w:szCs w:val="26"/>
        </w:rPr>
        <w:t>продолжает реализацию беспрецедентной экологической программы «Чистый Норильск»,</w:t>
      </w:r>
      <w:r w:rsidRPr="00B63693">
        <w:rPr>
          <w:sz w:val="26"/>
          <w:szCs w:val="26"/>
        </w:rPr>
        <w:t xml:space="preserve"> в 2025 году компания сосредоточилась на рекультивации земель. Планируется к концу года демонтировать 40 объектов и очистить более 400 тысяч квадратных метров территории.</w:t>
      </w:r>
      <w:r w:rsidRPr="00B63693">
        <w:rPr>
          <w:sz w:val="26"/>
          <w:szCs w:val="26"/>
          <w:vertAlign w:val="superscript"/>
        </w:rPr>
        <w:footnoteReference w:id="25"/>
      </w:r>
    </w:p>
    <w:p w14:paraId="1A7E356C" w14:textId="0D01F1D9" w:rsidR="00B63693" w:rsidRPr="00B63693" w:rsidRDefault="00B63693" w:rsidP="00B63693">
      <w:pPr>
        <w:shd w:val="clear" w:color="auto" w:fill="FFFFFF"/>
        <w:ind w:firstLine="709"/>
        <w:rPr>
          <w:sz w:val="26"/>
          <w:szCs w:val="26"/>
        </w:rPr>
      </w:pPr>
      <w:r w:rsidRPr="00B63693">
        <w:rPr>
          <w:sz w:val="26"/>
          <w:szCs w:val="26"/>
        </w:rPr>
        <w:t>В 2024 году при поддержке Правительства Красноярского края началась проработка вопроса по созданию на условиях концессии экотехнопарка.</w:t>
      </w:r>
    </w:p>
    <w:p w14:paraId="76D43730" w14:textId="77777777" w:rsidR="00B63693" w:rsidRPr="00B63693" w:rsidRDefault="00B63693" w:rsidP="00B63693">
      <w:pPr>
        <w:ind w:firstLine="714"/>
        <w:contextualSpacing/>
        <w:rPr>
          <w:sz w:val="26"/>
          <w:szCs w:val="26"/>
        </w:rPr>
      </w:pPr>
      <w:r w:rsidRPr="00B63693">
        <w:rPr>
          <w:sz w:val="26"/>
          <w:szCs w:val="26"/>
        </w:rPr>
        <w:t xml:space="preserve">За 2024 год проведены кадастровые работы по разделу земельного участка, в результате которого был образован земельный участок, расположенный по адресу: Российская Федерация, Красноярский край, городской округ город Норильск, район улицы Заводская, площадью 305 212 </w:t>
      </w:r>
      <w:r w:rsidRPr="00B63693">
        <w:rPr>
          <w:color w:val="000000"/>
          <w:sz w:val="26"/>
          <w:szCs w:val="26"/>
        </w:rPr>
        <w:t>м</w:t>
      </w:r>
      <w:r w:rsidRPr="00B63693">
        <w:rPr>
          <w:color w:val="000000"/>
          <w:sz w:val="26"/>
          <w:szCs w:val="26"/>
          <w:vertAlign w:val="superscript"/>
        </w:rPr>
        <w:t>2</w:t>
      </w:r>
      <w:r w:rsidRPr="00B63693">
        <w:rPr>
          <w:sz w:val="26"/>
          <w:szCs w:val="26"/>
        </w:rPr>
        <w:t>, с видом разрешенного использования – специальная деятельность.</w:t>
      </w:r>
    </w:p>
    <w:p w14:paraId="46562D2A" w14:textId="77777777" w:rsidR="00B63693" w:rsidRPr="00B63693" w:rsidRDefault="00B63693" w:rsidP="00B63693">
      <w:pPr>
        <w:ind w:firstLine="714"/>
        <w:contextualSpacing/>
        <w:rPr>
          <w:sz w:val="26"/>
          <w:szCs w:val="26"/>
        </w:rPr>
      </w:pPr>
      <w:r w:rsidRPr="00B63693">
        <w:rPr>
          <w:sz w:val="26"/>
          <w:szCs w:val="26"/>
        </w:rPr>
        <w:t>На основании технического задания, разработанного Министерством экологии Красноярского края проведены закупочные процедуры на подготовку проектной документации для строительства комплекса по обращению с отходами в Норильске.</w:t>
      </w:r>
      <w:r w:rsidRPr="00B63693">
        <w:rPr>
          <w:sz w:val="26"/>
          <w:szCs w:val="26"/>
          <w:vertAlign w:val="superscript"/>
        </w:rPr>
        <w:footnoteReference w:id="26"/>
      </w:r>
    </w:p>
    <w:p w14:paraId="730F807E" w14:textId="77777777" w:rsidR="00B63693" w:rsidRPr="00B63693" w:rsidRDefault="00B63693" w:rsidP="00B63693">
      <w:pPr>
        <w:ind w:firstLine="714"/>
        <w:contextualSpacing/>
        <w:rPr>
          <w:sz w:val="26"/>
          <w:szCs w:val="26"/>
        </w:rPr>
      </w:pPr>
      <w:r w:rsidRPr="00B63693">
        <w:rPr>
          <w:sz w:val="26"/>
          <w:szCs w:val="26"/>
        </w:rPr>
        <w:t>В марте 2025 года К</w:t>
      </w:r>
      <w:hyperlink r:id="rId33" w:tgtFrame="_blank" w:history="1">
        <w:r w:rsidRPr="00B63693">
          <w:rPr>
            <w:sz w:val="26"/>
            <w:szCs w:val="26"/>
          </w:rPr>
          <w:t xml:space="preserve">ГКУ «Управление капитального строительства» </w:t>
        </w:r>
      </w:hyperlink>
      <w:r w:rsidRPr="00B63693">
        <w:rPr>
          <w:sz w:val="26"/>
          <w:szCs w:val="26"/>
        </w:rPr>
        <w:t>заключил государственный контракт с ООО «Геопроектизыскания» на подготовку проектной документации в целях строительства объекта капитального строительства: объект обработки, утилизации, обезвреживания, захоронения твердых коммунальных отходов «Норильский экотехнопарк». Срок выполнения работ: с даты заключения контракта по 15.12.2025 г., с учетом срока получения положительного заключения государственной экспертизы.</w:t>
      </w:r>
    </w:p>
    <w:p w14:paraId="34C1529E" w14:textId="77777777" w:rsidR="00B63693" w:rsidRPr="00B63693" w:rsidRDefault="00B63693" w:rsidP="00B63693">
      <w:pPr>
        <w:ind w:firstLine="714"/>
        <w:contextualSpacing/>
        <w:rPr>
          <w:sz w:val="26"/>
          <w:szCs w:val="26"/>
        </w:rPr>
      </w:pPr>
      <w:r w:rsidRPr="00B63693">
        <w:rPr>
          <w:sz w:val="26"/>
          <w:szCs w:val="26"/>
        </w:rPr>
        <w:t>С 2021 года в водоохранной зоне реки Норильской стартовала крупномасштабная операция по ликвидации самовольных построек. Специалисты демонтируют и вывозят незаконные объекты, среди которых вагончики, контейнеры, гаражи и другие сооружения. Общая площадь зачищаемой территории включает 963 объекта различного назначения, незаконно размещенных в водоохранной зоне.</w:t>
      </w:r>
    </w:p>
    <w:p w14:paraId="778B4027" w14:textId="3F8C376F" w:rsidR="00B63693" w:rsidRPr="00B63693" w:rsidRDefault="00B63693" w:rsidP="00B63693">
      <w:pPr>
        <w:ind w:firstLine="714"/>
        <w:contextualSpacing/>
        <w:rPr>
          <w:color w:val="1C1C1C"/>
          <w:sz w:val="26"/>
          <w:szCs w:val="26"/>
        </w:rPr>
      </w:pPr>
      <w:r w:rsidRPr="00B63693">
        <w:rPr>
          <w:sz w:val="26"/>
          <w:szCs w:val="26"/>
        </w:rPr>
        <w:t>Администрацией города Норильска проведена предварительная работа в течение двух лет – процедуру признания этих строений самовольными и бесхозяйными. На текущий момент заключены контракты на демонтаж 511 объектов, оставшиеся постройки находятся в процессе оформления соответствующего статуса. Особое внимание уделяется поиску собственников. Если владельцы объявляются, им предоставляется возможность самостоятельно вывезти свое имущество после компенсации затрат на транспортировку и хранение. На данный момент уже демонтировано около 230 объектов.</w:t>
      </w:r>
      <w:r w:rsidRPr="00B63693">
        <w:rPr>
          <w:color w:val="1C1C1C"/>
          <w:sz w:val="26"/>
          <w:szCs w:val="26"/>
          <w:vertAlign w:val="superscript"/>
        </w:rPr>
        <w:footnoteReference w:id="27"/>
      </w:r>
    </w:p>
    <w:p w14:paraId="34290052" w14:textId="77777777" w:rsidR="00B63693" w:rsidRPr="00B63693" w:rsidRDefault="00B63693" w:rsidP="00B63693">
      <w:pPr>
        <w:ind w:firstLine="714"/>
        <w:contextualSpacing/>
        <w:rPr>
          <w:sz w:val="26"/>
          <w:szCs w:val="26"/>
        </w:rPr>
      </w:pPr>
      <w:r w:rsidRPr="00B63693">
        <w:rPr>
          <w:sz w:val="26"/>
          <w:szCs w:val="26"/>
        </w:rPr>
        <w:t xml:space="preserve">В рамках </w:t>
      </w:r>
      <w:r w:rsidRPr="00B63693">
        <w:rPr>
          <w:i/>
          <w:sz w:val="26"/>
          <w:szCs w:val="26"/>
        </w:rPr>
        <w:t>федерального проекта «Вода России»</w:t>
      </w:r>
      <w:r w:rsidRPr="00B63693">
        <w:rPr>
          <w:sz w:val="26"/>
          <w:szCs w:val="26"/>
        </w:rPr>
        <w:t xml:space="preserve"> с целью улучшения экологического состояния гидрографической сети в 2026-2027 годах за счет средств краевого бюджета запланировано выполнение работ по расчистке русла реки Амбарная, пострадавшей от загрязнения, произошедшего в результате аварии на территории ТЭЦ-3 АО «НТЭК». В 2025 году выделено финансирование за счет средств краевого бюджета в размере 10,0 млн руб., разработан план-график производства работ по расчистке русла реки. </w:t>
      </w:r>
    </w:p>
    <w:p w14:paraId="23FE0FD9" w14:textId="77777777" w:rsidR="00B63693" w:rsidRPr="00B63693" w:rsidRDefault="00B63693" w:rsidP="00B63693">
      <w:pPr>
        <w:ind w:firstLine="714"/>
        <w:contextualSpacing/>
        <w:rPr>
          <w:sz w:val="26"/>
          <w:szCs w:val="26"/>
        </w:rPr>
      </w:pPr>
      <w:r w:rsidRPr="00B63693">
        <w:rPr>
          <w:sz w:val="26"/>
          <w:szCs w:val="26"/>
        </w:rPr>
        <w:t xml:space="preserve">Администрацией города Норильска продолжаются мероприятия по выявлению на территории города несанкционированных мест размещения отходов, определению их морфологического состава и составлению паспортов отходов в рамках муниципальной программы «Экология и охрана окружающей среды». </w:t>
      </w:r>
    </w:p>
    <w:p w14:paraId="64B2CB4D" w14:textId="77777777" w:rsidR="00B63693" w:rsidRPr="00B63693" w:rsidRDefault="00B63693" w:rsidP="00B63693">
      <w:pPr>
        <w:ind w:firstLine="714"/>
        <w:contextualSpacing/>
        <w:rPr>
          <w:color w:val="000000" w:themeColor="text1"/>
          <w:sz w:val="26"/>
          <w:szCs w:val="26"/>
        </w:rPr>
      </w:pPr>
      <w:r w:rsidRPr="00B63693">
        <w:rPr>
          <w:bCs/>
          <w:sz w:val="26"/>
          <w:szCs w:val="26"/>
        </w:rPr>
        <w:t xml:space="preserve">За 9 месяцев 2025 года </w:t>
      </w:r>
      <w:r w:rsidRPr="00B63693">
        <w:rPr>
          <w:color w:val="000000" w:themeColor="text1"/>
          <w:sz w:val="26"/>
          <w:szCs w:val="26"/>
        </w:rPr>
        <w:t>уменьшение площади земель, содержащих несанкционированные свалки, составило 21,5 га.</w:t>
      </w:r>
    </w:p>
    <w:p w14:paraId="3A2E3026" w14:textId="77777777" w:rsidR="00B63693" w:rsidRPr="00B63693" w:rsidRDefault="00B63693" w:rsidP="00B63693">
      <w:pPr>
        <w:ind w:firstLine="714"/>
        <w:contextualSpacing/>
        <w:rPr>
          <w:sz w:val="26"/>
          <w:szCs w:val="26"/>
        </w:rPr>
      </w:pPr>
      <w:r w:rsidRPr="00B63693">
        <w:rPr>
          <w:sz w:val="26"/>
          <w:szCs w:val="26"/>
        </w:rPr>
        <w:t xml:space="preserve">Также, за отчетный период были выполнены мероприятия по озеленению районов города, </w:t>
      </w:r>
      <w:r w:rsidRPr="00B63693">
        <w:rPr>
          <w:color w:val="000000" w:themeColor="text1"/>
          <w:sz w:val="26"/>
          <w:szCs w:val="26"/>
        </w:rPr>
        <w:t>включающих в себя планировку территорий, завоз и разравнивание растительного грунта, работы по уходу за территориями (газоны, саженцы кустарников, уборка сухостоя, посев/подпосев многолетними травами).</w:t>
      </w:r>
    </w:p>
    <w:p w14:paraId="18FA0038" w14:textId="6B5126DC" w:rsidR="00B63693" w:rsidRPr="00B63693" w:rsidRDefault="00B63693" w:rsidP="00B63693">
      <w:pPr>
        <w:ind w:firstLine="709"/>
        <w:rPr>
          <w:color w:val="000000"/>
          <w:sz w:val="26"/>
          <w:szCs w:val="26"/>
        </w:rPr>
      </w:pPr>
      <w:r w:rsidRPr="00B63693">
        <w:rPr>
          <w:color w:val="000000"/>
          <w:sz w:val="26"/>
          <w:szCs w:val="26"/>
        </w:rPr>
        <w:t>Общая площадь озеленения по районам в 2025 году составила 4</w:t>
      </w:r>
      <w:r w:rsidR="003C4D25">
        <w:rPr>
          <w:color w:val="000000"/>
          <w:sz w:val="26"/>
          <w:szCs w:val="26"/>
        </w:rPr>
        <w:t>2</w:t>
      </w:r>
      <w:r w:rsidRPr="00B63693">
        <w:rPr>
          <w:color w:val="000000"/>
          <w:sz w:val="26"/>
          <w:szCs w:val="26"/>
        </w:rPr>
        <w:t> 7</w:t>
      </w:r>
      <w:r w:rsidR="003C4D25">
        <w:rPr>
          <w:color w:val="000000"/>
          <w:sz w:val="26"/>
          <w:szCs w:val="26"/>
        </w:rPr>
        <w:t>75</w:t>
      </w:r>
      <w:r w:rsidRPr="00B63693">
        <w:rPr>
          <w:color w:val="000000"/>
          <w:sz w:val="26"/>
          <w:szCs w:val="26"/>
        </w:rPr>
        <w:t>,</w:t>
      </w:r>
      <w:r w:rsidR="003C4D25">
        <w:rPr>
          <w:color w:val="000000"/>
          <w:sz w:val="26"/>
          <w:szCs w:val="26"/>
        </w:rPr>
        <w:t>4</w:t>
      </w:r>
      <w:r w:rsidRPr="00B63693">
        <w:rPr>
          <w:color w:val="000000"/>
          <w:sz w:val="26"/>
          <w:szCs w:val="26"/>
        </w:rPr>
        <w:t xml:space="preserve"> м</w:t>
      </w:r>
      <w:r w:rsidRPr="00B63693">
        <w:rPr>
          <w:color w:val="000000"/>
          <w:sz w:val="26"/>
          <w:szCs w:val="26"/>
          <w:vertAlign w:val="superscript"/>
        </w:rPr>
        <w:t>2</w:t>
      </w:r>
      <w:r w:rsidRPr="00B63693">
        <w:rPr>
          <w:color w:val="000000"/>
          <w:sz w:val="26"/>
          <w:szCs w:val="26"/>
        </w:rPr>
        <w:t>, в том числе по районам:</w:t>
      </w:r>
    </w:p>
    <w:p w14:paraId="49E712B9" w14:textId="0668FF6D" w:rsidR="00B63693" w:rsidRPr="00B63693" w:rsidRDefault="00AD373A" w:rsidP="00B63693">
      <w:pPr>
        <w:ind w:firstLine="709"/>
        <w:rPr>
          <w:color w:val="000000"/>
          <w:sz w:val="26"/>
          <w:szCs w:val="26"/>
        </w:rPr>
      </w:pPr>
      <w:r>
        <w:rPr>
          <w:color w:val="000000"/>
          <w:sz w:val="26"/>
          <w:szCs w:val="26"/>
        </w:rPr>
        <w:t>–</w:t>
      </w:r>
      <w:r w:rsidR="003C4D25">
        <w:rPr>
          <w:color w:val="000000"/>
          <w:sz w:val="26"/>
          <w:szCs w:val="26"/>
        </w:rPr>
        <w:t xml:space="preserve"> Центральный район – 18</w:t>
      </w:r>
      <w:r w:rsidR="00B63693" w:rsidRPr="00B63693">
        <w:rPr>
          <w:color w:val="000000"/>
          <w:sz w:val="26"/>
          <w:szCs w:val="26"/>
        </w:rPr>
        <w:t> 0</w:t>
      </w:r>
      <w:r w:rsidR="003C4D25">
        <w:rPr>
          <w:color w:val="000000"/>
          <w:sz w:val="26"/>
          <w:szCs w:val="26"/>
        </w:rPr>
        <w:t>99</w:t>
      </w:r>
      <w:r w:rsidR="00B63693" w:rsidRPr="00B63693">
        <w:rPr>
          <w:color w:val="000000"/>
          <w:sz w:val="26"/>
          <w:szCs w:val="26"/>
        </w:rPr>
        <w:t>,</w:t>
      </w:r>
      <w:r w:rsidR="003C4D25">
        <w:rPr>
          <w:color w:val="000000"/>
          <w:sz w:val="26"/>
          <w:szCs w:val="26"/>
        </w:rPr>
        <w:t>4</w:t>
      </w:r>
      <w:r w:rsidR="00B63693" w:rsidRPr="00B63693">
        <w:rPr>
          <w:color w:val="000000"/>
          <w:sz w:val="26"/>
          <w:szCs w:val="26"/>
        </w:rPr>
        <w:t xml:space="preserve"> м</w:t>
      </w:r>
      <w:r w:rsidR="00B63693" w:rsidRPr="00B63693">
        <w:rPr>
          <w:color w:val="000000"/>
          <w:sz w:val="26"/>
          <w:szCs w:val="26"/>
          <w:vertAlign w:val="superscript"/>
        </w:rPr>
        <w:t>2</w:t>
      </w:r>
      <w:r w:rsidR="00B63693" w:rsidRPr="00B63693">
        <w:rPr>
          <w:color w:val="000000"/>
          <w:sz w:val="26"/>
          <w:szCs w:val="26"/>
        </w:rPr>
        <w:t>;</w:t>
      </w:r>
    </w:p>
    <w:p w14:paraId="40C62DC1" w14:textId="2BE4536E" w:rsidR="00B63693" w:rsidRPr="00B63693" w:rsidRDefault="00AD373A" w:rsidP="00B63693">
      <w:pPr>
        <w:ind w:firstLine="709"/>
        <w:rPr>
          <w:sz w:val="26"/>
          <w:szCs w:val="26"/>
        </w:rPr>
      </w:pPr>
      <w:r>
        <w:rPr>
          <w:color w:val="000000"/>
          <w:sz w:val="26"/>
          <w:szCs w:val="26"/>
        </w:rPr>
        <w:t>–</w:t>
      </w:r>
      <w:r w:rsidR="00B63693" w:rsidRPr="00B63693">
        <w:rPr>
          <w:color w:val="000000"/>
          <w:sz w:val="26"/>
          <w:szCs w:val="26"/>
        </w:rPr>
        <w:t xml:space="preserve"> район Талнах – 21 277,5 м</w:t>
      </w:r>
      <w:r w:rsidR="00B63693" w:rsidRPr="00B63693">
        <w:rPr>
          <w:color w:val="000000"/>
          <w:sz w:val="26"/>
          <w:szCs w:val="26"/>
          <w:vertAlign w:val="superscript"/>
        </w:rPr>
        <w:t>2</w:t>
      </w:r>
      <w:r w:rsidR="00B63693" w:rsidRPr="00B63693">
        <w:rPr>
          <w:color w:val="000000"/>
          <w:sz w:val="26"/>
          <w:szCs w:val="26"/>
        </w:rPr>
        <w:t>;</w:t>
      </w:r>
    </w:p>
    <w:p w14:paraId="0DD62A32" w14:textId="7237B5CC" w:rsidR="00B63693" w:rsidRPr="00B63693" w:rsidRDefault="00AD373A" w:rsidP="00B63693">
      <w:pPr>
        <w:ind w:firstLine="709"/>
        <w:rPr>
          <w:color w:val="000000"/>
          <w:sz w:val="26"/>
          <w:szCs w:val="26"/>
        </w:rPr>
      </w:pPr>
      <w:r>
        <w:rPr>
          <w:color w:val="000000"/>
          <w:sz w:val="26"/>
          <w:szCs w:val="26"/>
        </w:rPr>
        <w:t>–</w:t>
      </w:r>
      <w:r w:rsidR="00B63693" w:rsidRPr="00B63693">
        <w:rPr>
          <w:color w:val="000000"/>
          <w:sz w:val="26"/>
          <w:szCs w:val="26"/>
        </w:rPr>
        <w:t xml:space="preserve"> район Кайеркан – 1 817,5 м</w:t>
      </w:r>
      <w:r w:rsidR="00B63693" w:rsidRPr="00B63693">
        <w:rPr>
          <w:color w:val="000000"/>
          <w:sz w:val="26"/>
          <w:szCs w:val="26"/>
          <w:vertAlign w:val="superscript"/>
        </w:rPr>
        <w:t>2</w:t>
      </w:r>
      <w:r w:rsidR="00B63693" w:rsidRPr="00B63693">
        <w:rPr>
          <w:color w:val="000000"/>
          <w:sz w:val="26"/>
          <w:szCs w:val="26"/>
        </w:rPr>
        <w:t>;</w:t>
      </w:r>
    </w:p>
    <w:p w14:paraId="6C1D74E9" w14:textId="1CB07BFD" w:rsidR="00B63693" w:rsidRPr="00B63693" w:rsidRDefault="00AD373A" w:rsidP="00B63693">
      <w:pPr>
        <w:ind w:firstLine="709"/>
        <w:rPr>
          <w:color w:val="000000"/>
          <w:sz w:val="26"/>
          <w:szCs w:val="26"/>
        </w:rPr>
      </w:pPr>
      <w:r>
        <w:rPr>
          <w:color w:val="000000"/>
          <w:sz w:val="26"/>
          <w:szCs w:val="26"/>
        </w:rPr>
        <w:t>–</w:t>
      </w:r>
      <w:r w:rsidR="00B63693" w:rsidRPr="00B63693">
        <w:rPr>
          <w:color w:val="000000"/>
          <w:sz w:val="26"/>
          <w:szCs w:val="26"/>
        </w:rPr>
        <w:t xml:space="preserve"> поселок Снежногорск – 1 581,0 м</w:t>
      </w:r>
      <w:r w:rsidR="00B63693" w:rsidRPr="00B63693">
        <w:rPr>
          <w:color w:val="000000"/>
          <w:sz w:val="26"/>
          <w:szCs w:val="26"/>
          <w:vertAlign w:val="superscript"/>
        </w:rPr>
        <w:t>2</w:t>
      </w:r>
      <w:r w:rsidR="00B63693" w:rsidRPr="00B63693">
        <w:rPr>
          <w:color w:val="000000"/>
          <w:sz w:val="26"/>
          <w:szCs w:val="26"/>
        </w:rPr>
        <w:t>.</w:t>
      </w:r>
    </w:p>
    <w:p w14:paraId="411B0A0D" w14:textId="77777777" w:rsidR="00B63693" w:rsidRPr="00B63693" w:rsidRDefault="00B63693" w:rsidP="00B63693">
      <w:pPr>
        <w:ind w:firstLine="714"/>
        <w:contextualSpacing/>
        <w:rPr>
          <w:sz w:val="26"/>
          <w:szCs w:val="26"/>
        </w:rPr>
      </w:pPr>
      <w:r w:rsidRPr="00B63693">
        <w:rPr>
          <w:sz w:val="26"/>
          <w:szCs w:val="26"/>
        </w:rPr>
        <w:t>В летний период 2025 года были озеленены новые территории общей площадью 10 629,5 м</w:t>
      </w:r>
      <w:r w:rsidRPr="00B63693">
        <w:rPr>
          <w:sz w:val="26"/>
          <w:szCs w:val="26"/>
          <w:vertAlign w:val="superscript"/>
        </w:rPr>
        <w:t>2</w:t>
      </w:r>
      <w:r w:rsidRPr="00B63693">
        <w:rPr>
          <w:sz w:val="26"/>
          <w:szCs w:val="26"/>
        </w:rPr>
        <w:t xml:space="preserve"> из них: р-н Центральный – 7 864,5 м</w:t>
      </w:r>
      <w:r w:rsidRPr="00B63693">
        <w:rPr>
          <w:sz w:val="26"/>
          <w:szCs w:val="26"/>
          <w:vertAlign w:val="superscript"/>
        </w:rPr>
        <w:t>2</w:t>
      </w:r>
      <w:r w:rsidRPr="00B63693">
        <w:rPr>
          <w:sz w:val="26"/>
          <w:szCs w:val="26"/>
        </w:rPr>
        <w:t>; г.п. Снежногорск – 1 581,0 м</w:t>
      </w:r>
      <w:r w:rsidRPr="00B63693">
        <w:rPr>
          <w:sz w:val="26"/>
          <w:szCs w:val="26"/>
          <w:vertAlign w:val="superscript"/>
        </w:rPr>
        <w:t>2</w:t>
      </w:r>
      <w:r w:rsidRPr="00B63693">
        <w:rPr>
          <w:sz w:val="26"/>
          <w:szCs w:val="26"/>
        </w:rPr>
        <w:t>; р-он Кайеркан – 1 184,0 м</w:t>
      </w:r>
      <w:r w:rsidRPr="00B63693">
        <w:rPr>
          <w:sz w:val="26"/>
          <w:szCs w:val="26"/>
          <w:vertAlign w:val="superscript"/>
        </w:rPr>
        <w:t>2</w:t>
      </w:r>
      <w:r w:rsidRPr="00B63693">
        <w:rPr>
          <w:sz w:val="26"/>
          <w:szCs w:val="26"/>
        </w:rPr>
        <w:t>.</w:t>
      </w:r>
    </w:p>
    <w:p w14:paraId="455D74DB" w14:textId="77777777" w:rsidR="00B63693" w:rsidRPr="00B63693" w:rsidRDefault="00B63693" w:rsidP="00B63693">
      <w:pPr>
        <w:ind w:firstLine="714"/>
        <w:contextualSpacing/>
        <w:rPr>
          <w:bCs/>
          <w:sz w:val="26"/>
          <w:szCs w:val="26"/>
        </w:rPr>
      </w:pPr>
      <w:r w:rsidRPr="00B63693">
        <w:rPr>
          <w:sz w:val="26"/>
          <w:szCs w:val="26"/>
        </w:rPr>
        <w:t>Проведено 3 общегородских субботника по уборке территорий.</w:t>
      </w:r>
    </w:p>
    <w:p w14:paraId="2D58D11F" w14:textId="77777777" w:rsidR="00B63693" w:rsidRPr="00B63693" w:rsidRDefault="00B63693" w:rsidP="00B63693">
      <w:pPr>
        <w:ind w:firstLine="714"/>
        <w:contextualSpacing/>
        <w:rPr>
          <w:sz w:val="26"/>
          <w:szCs w:val="26"/>
          <w:highlight w:val="yellow"/>
        </w:rPr>
      </w:pPr>
      <w:r w:rsidRPr="00B63693">
        <w:rPr>
          <w:sz w:val="26"/>
          <w:szCs w:val="26"/>
        </w:rPr>
        <w:t>На территории города коммунальную услугу по вывозу твердых коммунальных отходов (далее – ТКО) оказывает региональный оператор по обращению с ТКО для Норильской технологической зоны Красноярского края ООО «РостТех».</w:t>
      </w:r>
    </w:p>
    <w:p w14:paraId="435B6AC1" w14:textId="77777777" w:rsidR="00B63693" w:rsidRPr="00B63693" w:rsidRDefault="00B63693" w:rsidP="00B63693">
      <w:pPr>
        <w:ind w:firstLine="714"/>
        <w:contextualSpacing/>
        <w:rPr>
          <w:sz w:val="26"/>
          <w:szCs w:val="26"/>
          <w:highlight w:val="yellow"/>
        </w:rPr>
      </w:pPr>
      <w:r w:rsidRPr="00B63693">
        <w:rPr>
          <w:sz w:val="26"/>
          <w:szCs w:val="26"/>
        </w:rPr>
        <w:t>За 9 месяцев 2025 года на полигонах города Норильска размещено 46,5 тыс. тонн ТКО, что на 8,6 тыс. тонн меньше, чем за аналогичный период 2024 года.</w:t>
      </w:r>
    </w:p>
    <w:p w14:paraId="1FDE2D42" w14:textId="2800DA13" w:rsidR="00B63693" w:rsidRPr="00B63693" w:rsidRDefault="00FC76F1" w:rsidP="00E96F76">
      <w:pPr>
        <w:spacing w:before="240" w:after="120"/>
        <w:ind w:firstLine="709"/>
        <w:jc w:val="right"/>
        <w:rPr>
          <w:sz w:val="26"/>
          <w:szCs w:val="26"/>
        </w:rPr>
      </w:pPr>
      <w:r>
        <w:rPr>
          <w:sz w:val="26"/>
          <w:szCs w:val="26"/>
        </w:rPr>
        <w:t>Таблица 3</w:t>
      </w:r>
      <w:r w:rsidR="00C84518">
        <w:rPr>
          <w:sz w:val="26"/>
          <w:szCs w:val="26"/>
        </w:rPr>
        <w:t>8</w:t>
      </w:r>
    </w:p>
    <w:p w14:paraId="35CF6F14" w14:textId="71E51DB7" w:rsidR="00012212" w:rsidRPr="00012212" w:rsidRDefault="00B63693" w:rsidP="00012212">
      <w:pPr>
        <w:spacing w:after="120"/>
        <w:ind w:firstLine="714"/>
        <w:jc w:val="center"/>
        <w:rPr>
          <w:b/>
          <w:sz w:val="26"/>
          <w:szCs w:val="26"/>
        </w:rPr>
      </w:pPr>
      <w:r w:rsidRPr="00B63693">
        <w:rPr>
          <w:b/>
          <w:sz w:val="26"/>
          <w:szCs w:val="26"/>
        </w:rPr>
        <w:t>Образование твердых коммунальных отходов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55"/>
        <w:gridCol w:w="992"/>
        <w:gridCol w:w="1562"/>
        <w:gridCol w:w="1702"/>
        <w:gridCol w:w="1833"/>
      </w:tblGrid>
      <w:tr w:rsidR="00B63693" w:rsidRPr="00B63693" w14:paraId="7241886A" w14:textId="77777777" w:rsidTr="00220FA7">
        <w:trPr>
          <w:trHeight w:val="435"/>
          <w:tblHeader/>
        </w:trPr>
        <w:tc>
          <w:tcPr>
            <w:tcW w:w="1741" w:type="pct"/>
            <w:vMerge w:val="restart"/>
            <w:shd w:val="clear" w:color="auto" w:fill="C7CCE4"/>
            <w:vAlign w:val="center"/>
          </w:tcPr>
          <w:p w14:paraId="6F66E148" w14:textId="77777777" w:rsidR="00B63693" w:rsidRPr="00B63693" w:rsidRDefault="00B63693" w:rsidP="00B63693">
            <w:pPr>
              <w:jc w:val="center"/>
              <w:rPr>
                <w:b/>
                <w:sz w:val="20"/>
                <w:szCs w:val="20"/>
              </w:rPr>
            </w:pPr>
            <w:r w:rsidRPr="00B63693">
              <w:rPr>
                <w:b/>
                <w:sz w:val="20"/>
                <w:szCs w:val="20"/>
              </w:rPr>
              <w:t>Наименование показателя</w:t>
            </w:r>
          </w:p>
        </w:tc>
        <w:tc>
          <w:tcPr>
            <w:tcW w:w="531" w:type="pct"/>
            <w:vMerge w:val="restart"/>
            <w:shd w:val="clear" w:color="auto" w:fill="C7CCE4"/>
            <w:vAlign w:val="center"/>
          </w:tcPr>
          <w:p w14:paraId="58DD6CC2" w14:textId="77777777" w:rsidR="00B63693" w:rsidRPr="00B63693" w:rsidRDefault="00B63693" w:rsidP="00B63693">
            <w:pPr>
              <w:jc w:val="center"/>
              <w:rPr>
                <w:b/>
                <w:sz w:val="20"/>
                <w:szCs w:val="20"/>
              </w:rPr>
            </w:pPr>
            <w:r w:rsidRPr="00B63693">
              <w:rPr>
                <w:b/>
                <w:sz w:val="20"/>
                <w:szCs w:val="20"/>
              </w:rPr>
              <w:t>Ед. изм.</w:t>
            </w:r>
          </w:p>
        </w:tc>
        <w:tc>
          <w:tcPr>
            <w:tcW w:w="836" w:type="pct"/>
            <w:vMerge w:val="restart"/>
            <w:shd w:val="clear" w:color="auto" w:fill="C7CCE4"/>
            <w:vAlign w:val="center"/>
          </w:tcPr>
          <w:p w14:paraId="41A23401" w14:textId="77777777" w:rsidR="00B63693" w:rsidRPr="00B63693" w:rsidRDefault="00B63693" w:rsidP="00B63693">
            <w:pPr>
              <w:jc w:val="center"/>
              <w:rPr>
                <w:b/>
                <w:sz w:val="20"/>
                <w:szCs w:val="20"/>
              </w:rPr>
            </w:pPr>
            <w:r w:rsidRPr="00B63693">
              <w:rPr>
                <w:b/>
                <w:sz w:val="20"/>
                <w:szCs w:val="20"/>
              </w:rPr>
              <w:t>9 месяцев 2024 года</w:t>
            </w:r>
          </w:p>
        </w:tc>
        <w:tc>
          <w:tcPr>
            <w:tcW w:w="1892" w:type="pct"/>
            <w:gridSpan w:val="2"/>
            <w:shd w:val="clear" w:color="auto" w:fill="C7CCE4"/>
            <w:vAlign w:val="center"/>
          </w:tcPr>
          <w:p w14:paraId="06B1E8ED" w14:textId="77777777" w:rsidR="00B63693" w:rsidRPr="00B63693" w:rsidRDefault="00B63693" w:rsidP="00B63693">
            <w:pPr>
              <w:jc w:val="center"/>
              <w:rPr>
                <w:b/>
                <w:sz w:val="20"/>
                <w:szCs w:val="20"/>
              </w:rPr>
            </w:pPr>
            <w:r w:rsidRPr="00B63693">
              <w:rPr>
                <w:b/>
                <w:sz w:val="20"/>
                <w:szCs w:val="20"/>
              </w:rPr>
              <w:t>9 месяцев 2025 года</w:t>
            </w:r>
          </w:p>
        </w:tc>
      </w:tr>
      <w:tr w:rsidR="00B63693" w:rsidRPr="00B63693" w14:paraId="6ECCF404" w14:textId="77777777" w:rsidTr="00220FA7">
        <w:trPr>
          <w:trHeight w:hRule="exact" w:val="554"/>
          <w:tblHeader/>
        </w:trPr>
        <w:tc>
          <w:tcPr>
            <w:tcW w:w="1741" w:type="pct"/>
            <w:vMerge/>
            <w:shd w:val="clear" w:color="auto" w:fill="C7CCE4"/>
            <w:vAlign w:val="center"/>
          </w:tcPr>
          <w:p w14:paraId="571B2CD0" w14:textId="77777777" w:rsidR="00B63693" w:rsidRPr="00B63693" w:rsidRDefault="00B63693" w:rsidP="00B63693">
            <w:pPr>
              <w:jc w:val="center"/>
              <w:rPr>
                <w:b/>
                <w:sz w:val="20"/>
                <w:szCs w:val="20"/>
              </w:rPr>
            </w:pPr>
          </w:p>
        </w:tc>
        <w:tc>
          <w:tcPr>
            <w:tcW w:w="531" w:type="pct"/>
            <w:vMerge/>
            <w:shd w:val="clear" w:color="auto" w:fill="C7CCE4"/>
            <w:vAlign w:val="center"/>
          </w:tcPr>
          <w:p w14:paraId="48930D64" w14:textId="77777777" w:rsidR="00B63693" w:rsidRPr="00B63693" w:rsidRDefault="00B63693" w:rsidP="00B63693">
            <w:pPr>
              <w:jc w:val="center"/>
              <w:rPr>
                <w:b/>
                <w:sz w:val="20"/>
                <w:szCs w:val="20"/>
              </w:rPr>
            </w:pPr>
          </w:p>
        </w:tc>
        <w:tc>
          <w:tcPr>
            <w:tcW w:w="836" w:type="pct"/>
            <w:vMerge/>
            <w:shd w:val="clear" w:color="auto" w:fill="C7CCE4"/>
            <w:vAlign w:val="center"/>
          </w:tcPr>
          <w:p w14:paraId="4C758966" w14:textId="77777777" w:rsidR="00B63693" w:rsidRPr="00B63693" w:rsidRDefault="00B63693" w:rsidP="00B63693">
            <w:pPr>
              <w:jc w:val="center"/>
              <w:rPr>
                <w:b/>
                <w:sz w:val="20"/>
                <w:szCs w:val="20"/>
              </w:rPr>
            </w:pPr>
          </w:p>
        </w:tc>
        <w:tc>
          <w:tcPr>
            <w:tcW w:w="911" w:type="pct"/>
            <w:shd w:val="clear" w:color="auto" w:fill="C7CCE4"/>
            <w:vAlign w:val="center"/>
          </w:tcPr>
          <w:p w14:paraId="5424E040" w14:textId="77777777" w:rsidR="00B63693" w:rsidRPr="00B63693" w:rsidRDefault="00B63693" w:rsidP="00B63693">
            <w:pPr>
              <w:jc w:val="center"/>
              <w:rPr>
                <w:b/>
                <w:sz w:val="20"/>
                <w:szCs w:val="20"/>
              </w:rPr>
            </w:pPr>
            <w:r w:rsidRPr="00B63693">
              <w:rPr>
                <w:b/>
                <w:sz w:val="20"/>
                <w:szCs w:val="20"/>
              </w:rPr>
              <w:t xml:space="preserve">Годовой </w:t>
            </w:r>
          </w:p>
          <w:p w14:paraId="25BBDB0E" w14:textId="77777777" w:rsidR="00B63693" w:rsidRPr="00B63693" w:rsidRDefault="00B63693" w:rsidP="00B63693">
            <w:pPr>
              <w:jc w:val="center"/>
              <w:rPr>
                <w:b/>
                <w:sz w:val="20"/>
                <w:szCs w:val="20"/>
              </w:rPr>
            </w:pPr>
            <w:r w:rsidRPr="00B63693">
              <w:rPr>
                <w:b/>
                <w:sz w:val="20"/>
                <w:szCs w:val="20"/>
              </w:rPr>
              <w:t>план</w:t>
            </w:r>
          </w:p>
        </w:tc>
        <w:tc>
          <w:tcPr>
            <w:tcW w:w="981" w:type="pct"/>
            <w:shd w:val="clear" w:color="auto" w:fill="C7CCE4"/>
            <w:vAlign w:val="center"/>
          </w:tcPr>
          <w:p w14:paraId="32CF7FD4" w14:textId="77777777" w:rsidR="00B63693" w:rsidRPr="00B63693" w:rsidRDefault="00B63693" w:rsidP="00B63693">
            <w:pPr>
              <w:jc w:val="center"/>
              <w:rPr>
                <w:b/>
                <w:sz w:val="20"/>
                <w:szCs w:val="20"/>
              </w:rPr>
            </w:pPr>
            <w:r w:rsidRPr="00B63693">
              <w:rPr>
                <w:b/>
                <w:sz w:val="20"/>
                <w:szCs w:val="20"/>
              </w:rPr>
              <w:t xml:space="preserve">Отчетный </w:t>
            </w:r>
          </w:p>
          <w:p w14:paraId="5D67B664" w14:textId="77777777" w:rsidR="00B63693" w:rsidRPr="00B63693" w:rsidRDefault="00B63693" w:rsidP="00B63693">
            <w:pPr>
              <w:jc w:val="center"/>
              <w:rPr>
                <w:b/>
                <w:sz w:val="20"/>
                <w:szCs w:val="20"/>
              </w:rPr>
            </w:pPr>
            <w:r w:rsidRPr="00B63693">
              <w:rPr>
                <w:b/>
                <w:sz w:val="20"/>
                <w:szCs w:val="20"/>
              </w:rPr>
              <w:t>период</w:t>
            </w:r>
          </w:p>
        </w:tc>
      </w:tr>
      <w:tr w:rsidR="00B63693" w:rsidRPr="00B63693" w14:paraId="2C675023" w14:textId="77777777" w:rsidTr="00220FA7">
        <w:trPr>
          <w:trHeight w:hRule="exact" w:val="719"/>
        </w:trPr>
        <w:tc>
          <w:tcPr>
            <w:tcW w:w="1741" w:type="pct"/>
            <w:shd w:val="clear" w:color="auto" w:fill="FFFFFF"/>
            <w:vAlign w:val="center"/>
          </w:tcPr>
          <w:p w14:paraId="47BA278D" w14:textId="77777777" w:rsidR="00B63693" w:rsidRPr="00B63693" w:rsidRDefault="00B63693" w:rsidP="00344276">
            <w:pPr>
              <w:shd w:val="clear" w:color="auto" w:fill="FFFFFF"/>
              <w:ind w:hanging="14"/>
              <w:jc w:val="left"/>
              <w:rPr>
                <w:spacing w:val="1"/>
                <w:sz w:val="20"/>
                <w:szCs w:val="20"/>
              </w:rPr>
            </w:pPr>
            <w:r w:rsidRPr="00B63693">
              <w:rPr>
                <w:spacing w:val="1"/>
                <w:sz w:val="20"/>
                <w:szCs w:val="20"/>
              </w:rPr>
              <w:t>Размещено твердых коммунальных отходов на полигонах города Норильска</w:t>
            </w:r>
          </w:p>
        </w:tc>
        <w:tc>
          <w:tcPr>
            <w:tcW w:w="531" w:type="pct"/>
            <w:shd w:val="clear" w:color="auto" w:fill="FFFFFF"/>
            <w:vAlign w:val="center"/>
          </w:tcPr>
          <w:p w14:paraId="4B8C2DDB" w14:textId="77777777" w:rsidR="00B63693" w:rsidRPr="00B63693" w:rsidRDefault="00B63693" w:rsidP="00B63693">
            <w:pPr>
              <w:shd w:val="clear" w:color="auto" w:fill="FFFFFF"/>
              <w:jc w:val="center"/>
              <w:rPr>
                <w:spacing w:val="-7"/>
                <w:sz w:val="20"/>
                <w:szCs w:val="20"/>
              </w:rPr>
            </w:pPr>
            <w:r w:rsidRPr="00B63693">
              <w:rPr>
                <w:spacing w:val="-7"/>
                <w:sz w:val="20"/>
                <w:szCs w:val="20"/>
              </w:rPr>
              <w:t>тыс. тонн</w:t>
            </w:r>
          </w:p>
        </w:tc>
        <w:tc>
          <w:tcPr>
            <w:tcW w:w="836" w:type="pct"/>
            <w:shd w:val="clear" w:color="auto" w:fill="FFFFFF"/>
            <w:vAlign w:val="center"/>
          </w:tcPr>
          <w:p w14:paraId="5BC7F808" w14:textId="77777777" w:rsidR="00B63693" w:rsidRPr="00B63693" w:rsidRDefault="00B63693" w:rsidP="00B63693">
            <w:pPr>
              <w:shd w:val="clear" w:color="auto" w:fill="FFFFFF"/>
              <w:jc w:val="center"/>
              <w:rPr>
                <w:sz w:val="20"/>
                <w:szCs w:val="20"/>
              </w:rPr>
            </w:pPr>
            <w:r w:rsidRPr="00B63693">
              <w:rPr>
                <w:sz w:val="20"/>
                <w:szCs w:val="20"/>
              </w:rPr>
              <w:t>55,1</w:t>
            </w:r>
          </w:p>
        </w:tc>
        <w:tc>
          <w:tcPr>
            <w:tcW w:w="911" w:type="pct"/>
            <w:shd w:val="clear" w:color="auto" w:fill="FFFFFF"/>
            <w:vAlign w:val="center"/>
          </w:tcPr>
          <w:p w14:paraId="21834411" w14:textId="77777777" w:rsidR="00B63693" w:rsidRPr="00B63693" w:rsidRDefault="00B63693" w:rsidP="00B63693">
            <w:pPr>
              <w:shd w:val="clear" w:color="auto" w:fill="FFFFFF"/>
              <w:jc w:val="center"/>
              <w:rPr>
                <w:sz w:val="20"/>
                <w:szCs w:val="20"/>
              </w:rPr>
            </w:pPr>
            <w:r w:rsidRPr="00B63693">
              <w:rPr>
                <w:sz w:val="20"/>
                <w:szCs w:val="20"/>
              </w:rPr>
              <w:t>94,1</w:t>
            </w:r>
          </w:p>
        </w:tc>
        <w:tc>
          <w:tcPr>
            <w:tcW w:w="981" w:type="pct"/>
            <w:shd w:val="clear" w:color="auto" w:fill="FFFFFF"/>
            <w:vAlign w:val="center"/>
          </w:tcPr>
          <w:p w14:paraId="43D70F00" w14:textId="77777777" w:rsidR="00B63693" w:rsidRPr="00B63693" w:rsidRDefault="00B63693" w:rsidP="00B63693">
            <w:pPr>
              <w:shd w:val="clear" w:color="auto" w:fill="FFFFFF"/>
              <w:jc w:val="center"/>
              <w:rPr>
                <w:sz w:val="20"/>
                <w:szCs w:val="20"/>
              </w:rPr>
            </w:pPr>
            <w:r w:rsidRPr="00B63693">
              <w:rPr>
                <w:sz w:val="20"/>
                <w:szCs w:val="20"/>
              </w:rPr>
              <w:t>46,5</w:t>
            </w:r>
          </w:p>
        </w:tc>
      </w:tr>
    </w:tbl>
    <w:p w14:paraId="127A2017" w14:textId="77777777" w:rsidR="00B63693" w:rsidRPr="00B63693" w:rsidRDefault="00B63693" w:rsidP="00B63693">
      <w:pPr>
        <w:ind w:firstLine="714"/>
        <w:contextualSpacing/>
        <w:rPr>
          <w:sz w:val="26"/>
          <w:szCs w:val="26"/>
          <w:highlight w:val="yellow"/>
        </w:rPr>
      </w:pPr>
    </w:p>
    <w:p w14:paraId="722DCFDE" w14:textId="77777777" w:rsidR="00B63693" w:rsidRPr="00B63693" w:rsidRDefault="00B63693" w:rsidP="00B63693">
      <w:pPr>
        <w:ind w:firstLine="714"/>
        <w:contextualSpacing/>
        <w:rPr>
          <w:sz w:val="26"/>
          <w:szCs w:val="26"/>
        </w:rPr>
      </w:pPr>
      <w:r w:rsidRPr="00B63693">
        <w:rPr>
          <w:sz w:val="26"/>
          <w:szCs w:val="26"/>
        </w:rPr>
        <w:t>В рамках природоохранных мероприятий за счет средств МУП «Коммунальные объединенные системы» были выполнены работы по ведению мониторинга качества водных объектов и сточных вод очистных сооружений на сумму 5 772,7 тыс. руб.</w:t>
      </w:r>
    </w:p>
    <w:p w14:paraId="628C7CB8" w14:textId="037691EF" w:rsidR="00193E20" w:rsidRDefault="00B63693" w:rsidP="00FC76F1">
      <w:pPr>
        <w:ind w:firstLine="714"/>
        <w:contextualSpacing/>
        <w:rPr>
          <w:sz w:val="26"/>
          <w:szCs w:val="26"/>
        </w:rPr>
      </w:pPr>
      <w:r w:rsidRPr="00B63693">
        <w:rPr>
          <w:sz w:val="26"/>
          <w:szCs w:val="26"/>
        </w:rPr>
        <w:t>За 9 месяцев 2025 года через очистные сооружения города Норильска пропущено 22 740,5 тыс. м</w:t>
      </w:r>
      <w:r w:rsidRPr="00B63693">
        <w:rPr>
          <w:sz w:val="26"/>
          <w:szCs w:val="26"/>
          <w:vertAlign w:val="superscript"/>
        </w:rPr>
        <w:t>3</w:t>
      </w:r>
      <w:r w:rsidRPr="00B63693">
        <w:rPr>
          <w:sz w:val="26"/>
          <w:szCs w:val="26"/>
        </w:rPr>
        <w:t xml:space="preserve"> сточных вод, что на 2 505,9 тыс. м</w:t>
      </w:r>
      <w:r w:rsidRPr="00B63693">
        <w:rPr>
          <w:sz w:val="26"/>
          <w:szCs w:val="26"/>
          <w:vertAlign w:val="superscript"/>
        </w:rPr>
        <w:t>3</w:t>
      </w:r>
      <w:r w:rsidRPr="00B63693">
        <w:rPr>
          <w:sz w:val="26"/>
          <w:szCs w:val="26"/>
        </w:rPr>
        <w:t xml:space="preserve"> больше, чем за аналогичный период 2024 года.</w:t>
      </w:r>
    </w:p>
    <w:p w14:paraId="42998F76" w14:textId="251AC47E" w:rsidR="00B63693" w:rsidRPr="00FC76F1" w:rsidRDefault="00B63693" w:rsidP="00193E20">
      <w:pPr>
        <w:shd w:val="clear" w:color="auto" w:fill="FFFFFF"/>
        <w:spacing w:before="120" w:after="120"/>
        <w:ind w:firstLine="709"/>
        <w:jc w:val="right"/>
        <w:textAlignment w:val="top"/>
        <w:rPr>
          <w:sz w:val="26"/>
          <w:szCs w:val="26"/>
        </w:rPr>
      </w:pPr>
      <w:r w:rsidRPr="00FC76F1">
        <w:rPr>
          <w:sz w:val="26"/>
          <w:szCs w:val="26"/>
        </w:rPr>
        <w:t xml:space="preserve">Таблица </w:t>
      </w:r>
      <w:r w:rsidR="00C84518">
        <w:rPr>
          <w:sz w:val="26"/>
          <w:szCs w:val="26"/>
        </w:rPr>
        <w:t>39</w:t>
      </w:r>
    </w:p>
    <w:p w14:paraId="18217BEF" w14:textId="77777777" w:rsidR="00B63693" w:rsidRPr="00B63693" w:rsidRDefault="00B63693" w:rsidP="00B63693">
      <w:pPr>
        <w:shd w:val="clear" w:color="auto" w:fill="FFFFFF"/>
        <w:spacing w:after="120"/>
        <w:ind w:firstLine="709"/>
        <w:jc w:val="center"/>
        <w:textAlignment w:val="top"/>
        <w:rPr>
          <w:sz w:val="26"/>
          <w:szCs w:val="26"/>
        </w:rPr>
      </w:pPr>
      <w:r w:rsidRPr="00B63693">
        <w:rPr>
          <w:b/>
          <w:sz w:val="26"/>
          <w:szCs w:val="26"/>
        </w:rPr>
        <w:t>Информация о количестве сточных вод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0"/>
        <w:gridCol w:w="1134"/>
        <w:gridCol w:w="1560"/>
        <w:gridCol w:w="1985"/>
        <w:gridCol w:w="1835"/>
      </w:tblGrid>
      <w:tr w:rsidR="00B63693" w:rsidRPr="00B63693" w14:paraId="2DE82D21" w14:textId="77777777" w:rsidTr="00967E79">
        <w:trPr>
          <w:trHeight w:val="122"/>
          <w:tblHeader/>
        </w:trPr>
        <w:tc>
          <w:tcPr>
            <w:tcW w:w="1514" w:type="pct"/>
            <w:vMerge w:val="restart"/>
            <w:shd w:val="clear" w:color="auto" w:fill="C7CCE4"/>
            <w:vAlign w:val="center"/>
          </w:tcPr>
          <w:p w14:paraId="579C4009" w14:textId="77777777" w:rsidR="00B63693" w:rsidRPr="00B63693" w:rsidRDefault="00B63693" w:rsidP="00B63693">
            <w:pPr>
              <w:jc w:val="center"/>
              <w:rPr>
                <w:b/>
                <w:color w:val="0D0D0D"/>
                <w:sz w:val="20"/>
                <w:szCs w:val="20"/>
              </w:rPr>
            </w:pPr>
            <w:r w:rsidRPr="00B63693">
              <w:rPr>
                <w:b/>
                <w:color w:val="0D0D0D"/>
                <w:sz w:val="20"/>
                <w:szCs w:val="20"/>
              </w:rPr>
              <w:t xml:space="preserve">Наименование </w:t>
            </w:r>
          </w:p>
          <w:p w14:paraId="20518CA9" w14:textId="77777777" w:rsidR="00B63693" w:rsidRPr="00B63693" w:rsidRDefault="00B63693" w:rsidP="00B63693">
            <w:pPr>
              <w:jc w:val="center"/>
              <w:rPr>
                <w:b/>
                <w:color w:val="0D0D0D"/>
                <w:sz w:val="20"/>
                <w:szCs w:val="20"/>
              </w:rPr>
            </w:pPr>
            <w:r w:rsidRPr="00B63693">
              <w:rPr>
                <w:b/>
                <w:color w:val="0D0D0D"/>
                <w:sz w:val="20"/>
                <w:szCs w:val="20"/>
              </w:rPr>
              <w:t>показателя</w:t>
            </w:r>
          </w:p>
        </w:tc>
        <w:tc>
          <w:tcPr>
            <w:tcW w:w="607" w:type="pct"/>
            <w:vMerge w:val="restart"/>
            <w:shd w:val="clear" w:color="auto" w:fill="C7CCE4"/>
            <w:vAlign w:val="center"/>
          </w:tcPr>
          <w:p w14:paraId="738DFEBE" w14:textId="77777777" w:rsidR="00B63693" w:rsidRPr="00B63693" w:rsidRDefault="00B63693" w:rsidP="00B63693">
            <w:pPr>
              <w:jc w:val="center"/>
              <w:rPr>
                <w:b/>
                <w:color w:val="0D0D0D"/>
                <w:sz w:val="20"/>
                <w:szCs w:val="20"/>
              </w:rPr>
            </w:pPr>
            <w:r w:rsidRPr="00B63693">
              <w:rPr>
                <w:b/>
                <w:color w:val="0D0D0D"/>
                <w:sz w:val="20"/>
                <w:szCs w:val="20"/>
              </w:rPr>
              <w:t>Ед. изм.</w:t>
            </w:r>
          </w:p>
        </w:tc>
        <w:tc>
          <w:tcPr>
            <w:tcW w:w="835" w:type="pct"/>
            <w:vMerge w:val="restart"/>
            <w:shd w:val="clear" w:color="auto" w:fill="C7CCE4"/>
            <w:vAlign w:val="center"/>
          </w:tcPr>
          <w:p w14:paraId="2972A693" w14:textId="77777777" w:rsidR="00B63693" w:rsidRPr="00B63693" w:rsidRDefault="00B63693" w:rsidP="00B63693">
            <w:pPr>
              <w:jc w:val="center"/>
              <w:rPr>
                <w:b/>
                <w:color w:val="0D0D0D"/>
                <w:sz w:val="20"/>
                <w:szCs w:val="20"/>
              </w:rPr>
            </w:pPr>
            <w:r w:rsidRPr="00B63693">
              <w:rPr>
                <w:b/>
                <w:color w:val="0D0D0D"/>
                <w:sz w:val="20"/>
                <w:szCs w:val="20"/>
              </w:rPr>
              <w:t>9 месяцев 2024 года</w:t>
            </w:r>
          </w:p>
        </w:tc>
        <w:tc>
          <w:tcPr>
            <w:tcW w:w="2044" w:type="pct"/>
            <w:gridSpan w:val="2"/>
            <w:tcBorders>
              <w:bottom w:val="single" w:sz="4" w:space="0" w:color="auto"/>
            </w:tcBorders>
            <w:shd w:val="clear" w:color="auto" w:fill="C7CCE4"/>
            <w:vAlign w:val="center"/>
          </w:tcPr>
          <w:p w14:paraId="2E6D3071" w14:textId="77777777" w:rsidR="00B63693" w:rsidRPr="00B63693" w:rsidRDefault="00B63693" w:rsidP="00B63693">
            <w:pPr>
              <w:jc w:val="center"/>
              <w:rPr>
                <w:b/>
                <w:color w:val="0D0D0D"/>
                <w:sz w:val="20"/>
                <w:szCs w:val="20"/>
              </w:rPr>
            </w:pPr>
            <w:r w:rsidRPr="00B63693">
              <w:rPr>
                <w:b/>
                <w:color w:val="0D0D0D"/>
                <w:sz w:val="20"/>
                <w:szCs w:val="20"/>
              </w:rPr>
              <w:t>9 месяцев 2025 года</w:t>
            </w:r>
          </w:p>
        </w:tc>
      </w:tr>
      <w:tr w:rsidR="00B63693" w:rsidRPr="00B63693" w14:paraId="5D49155D" w14:textId="77777777" w:rsidTr="00967E79">
        <w:trPr>
          <w:tblHeader/>
        </w:trPr>
        <w:tc>
          <w:tcPr>
            <w:tcW w:w="1514" w:type="pct"/>
            <w:vMerge/>
            <w:vAlign w:val="center"/>
          </w:tcPr>
          <w:p w14:paraId="3F1808CE" w14:textId="77777777" w:rsidR="00B63693" w:rsidRPr="00B63693" w:rsidRDefault="00B63693" w:rsidP="00B63693">
            <w:pPr>
              <w:jc w:val="center"/>
              <w:rPr>
                <w:b/>
                <w:color w:val="0D0D0D"/>
                <w:sz w:val="20"/>
                <w:szCs w:val="20"/>
              </w:rPr>
            </w:pPr>
          </w:p>
        </w:tc>
        <w:tc>
          <w:tcPr>
            <w:tcW w:w="607" w:type="pct"/>
            <w:vMerge/>
            <w:vAlign w:val="center"/>
          </w:tcPr>
          <w:p w14:paraId="18169B0F" w14:textId="77777777" w:rsidR="00B63693" w:rsidRPr="00B63693" w:rsidRDefault="00B63693" w:rsidP="00B63693">
            <w:pPr>
              <w:jc w:val="center"/>
              <w:rPr>
                <w:b/>
                <w:color w:val="0D0D0D"/>
                <w:sz w:val="20"/>
                <w:szCs w:val="20"/>
              </w:rPr>
            </w:pPr>
          </w:p>
        </w:tc>
        <w:tc>
          <w:tcPr>
            <w:tcW w:w="835" w:type="pct"/>
            <w:vMerge/>
          </w:tcPr>
          <w:p w14:paraId="36474838" w14:textId="77777777" w:rsidR="00B63693" w:rsidRPr="00B63693" w:rsidRDefault="00B63693" w:rsidP="00B63693">
            <w:pPr>
              <w:jc w:val="center"/>
              <w:rPr>
                <w:b/>
                <w:color w:val="0D0D0D"/>
                <w:sz w:val="20"/>
                <w:szCs w:val="20"/>
              </w:rPr>
            </w:pPr>
          </w:p>
        </w:tc>
        <w:tc>
          <w:tcPr>
            <w:tcW w:w="1062" w:type="pct"/>
            <w:tcBorders>
              <w:top w:val="single" w:sz="4" w:space="0" w:color="auto"/>
            </w:tcBorders>
            <w:shd w:val="clear" w:color="auto" w:fill="C7CCE4"/>
            <w:vAlign w:val="center"/>
          </w:tcPr>
          <w:p w14:paraId="67AA67E7" w14:textId="77777777" w:rsidR="00B63693" w:rsidRPr="00B63693" w:rsidRDefault="00B63693" w:rsidP="00B63693">
            <w:pPr>
              <w:jc w:val="center"/>
              <w:rPr>
                <w:b/>
                <w:color w:val="0D0D0D"/>
                <w:sz w:val="20"/>
                <w:szCs w:val="20"/>
              </w:rPr>
            </w:pPr>
            <w:r w:rsidRPr="00B63693">
              <w:rPr>
                <w:b/>
                <w:color w:val="0D0D0D"/>
                <w:sz w:val="20"/>
                <w:szCs w:val="20"/>
              </w:rPr>
              <w:t xml:space="preserve">Ожидаемый объем поступления </w:t>
            </w:r>
          </w:p>
          <w:p w14:paraId="0F6107C6" w14:textId="77777777" w:rsidR="00B63693" w:rsidRPr="00B63693" w:rsidRDefault="00B63693" w:rsidP="00B63693">
            <w:pPr>
              <w:jc w:val="center"/>
              <w:rPr>
                <w:b/>
                <w:color w:val="0D0D0D"/>
                <w:sz w:val="20"/>
                <w:szCs w:val="20"/>
              </w:rPr>
            </w:pPr>
            <w:r w:rsidRPr="00B63693">
              <w:rPr>
                <w:b/>
                <w:color w:val="0D0D0D"/>
                <w:sz w:val="20"/>
                <w:szCs w:val="20"/>
              </w:rPr>
              <w:t>сточных вод</w:t>
            </w:r>
          </w:p>
        </w:tc>
        <w:tc>
          <w:tcPr>
            <w:tcW w:w="983" w:type="pct"/>
            <w:tcBorders>
              <w:top w:val="single" w:sz="4" w:space="0" w:color="auto"/>
            </w:tcBorders>
            <w:shd w:val="clear" w:color="auto" w:fill="C7CCE4"/>
            <w:vAlign w:val="center"/>
          </w:tcPr>
          <w:p w14:paraId="1873FE44" w14:textId="77777777" w:rsidR="00B63693" w:rsidRPr="00B63693" w:rsidRDefault="00B63693" w:rsidP="00B63693">
            <w:pPr>
              <w:jc w:val="center"/>
              <w:rPr>
                <w:b/>
                <w:color w:val="0D0D0D"/>
                <w:sz w:val="20"/>
                <w:szCs w:val="20"/>
              </w:rPr>
            </w:pPr>
            <w:r w:rsidRPr="00B63693">
              <w:rPr>
                <w:b/>
                <w:color w:val="0D0D0D"/>
                <w:sz w:val="20"/>
                <w:szCs w:val="20"/>
              </w:rPr>
              <w:t xml:space="preserve">Фактический объем </w:t>
            </w:r>
          </w:p>
          <w:p w14:paraId="34EE272F" w14:textId="77777777" w:rsidR="00B63693" w:rsidRPr="00B63693" w:rsidRDefault="00B63693" w:rsidP="00B63693">
            <w:pPr>
              <w:jc w:val="center"/>
              <w:rPr>
                <w:b/>
                <w:color w:val="0D0D0D"/>
                <w:sz w:val="20"/>
                <w:szCs w:val="20"/>
              </w:rPr>
            </w:pPr>
            <w:r w:rsidRPr="00B63693">
              <w:rPr>
                <w:b/>
                <w:color w:val="0D0D0D"/>
                <w:sz w:val="20"/>
                <w:szCs w:val="20"/>
              </w:rPr>
              <w:t xml:space="preserve">поступления </w:t>
            </w:r>
          </w:p>
          <w:p w14:paraId="2F61FD8F" w14:textId="77777777" w:rsidR="00B63693" w:rsidRPr="00B63693" w:rsidRDefault="00B63693" w:rsidP="00B63693">
            <w:pPr>
              <w:jc w:val="center"/>
              <w:rPr>
                <w:b/>
                <w:color w:val="0D0D0D"/>
                <w:sz w:val="20"/>
                <w:szCs w:val="20"/>
              </w:rPr>
            </w:pPr>
            <w:r w:rsidRPr="00B63693">
              <w:rPr>
                <w:b/>
                <w:color w:val="0D0D0D"/>
                <w:sz w:val="20"/>
                <w:szCs w:val="20"/>
              </w:rPr>
              <w:t xml:space="preserve">сточных вод </w:t>
            </w:r>
          </w:p>
        </w:tc>
      </w:tr>
      <w:tr w:rsidR="00B63693" w:rsidRPr="00B63693" w14:paraId="05964A33" w14:textId="77777777" w:rsidTr="00012212">
        <w:trPr>
          <w:trHeight w:val="487"/>
          <w:tblHeader/>
        </w:trPr>
        <w:tc>
          <w:tcPr>
            <w:tcW w:w="1514" w:type="pct"/>
            <w:vAlign w:val="center"/>
          </w:tcPr>
          <w:p w14:paraId="57C57663" w14:textId="77777777" w:rsidR="00B63693" w:rsidRPr="00B63693" w:rsidRDefault="00B63693" w:rsidP="00B63693">
            <w:pPr>
              <w:jc w:val="left"/>
              <w:rPr>
                <w:color w:val="0D0D0D"/>
                <w:sz w:val="20"/>
                <w:szCs w:val="20"/>
              </w:rPr>
            </w:pPr>
            <w:r w:rsidRPr="00B63693">
              <w:rPr>
                <w:color w:val="0D0D0D"/>
                <w:sz w:val="20"/>
                <w:szCs w:val="20"/>
              </w:rPr>
              <w:t xml:space="preserve">Пропущено сточных вод </w:t>
            </w:r>
          </w:p>
          <w:p w14:paraId="4D5B997E" w14:textId="77777777" w:rsidR="00B63693" w:rsidRPr="00B63693" w:rsidRDefault="00B63693" w:rsidP="00B63693">
            <w:pPr>
              <w:jc w:val="left"/>
              <w:rPr>
                <w:color w:val="0D0D0D"/>
                <w:sz w:val="20"/>
                <w:szCs w:val="20"/>
              </w:rPr>
            </w:pPr>
            <w:r w:rsidRPr="00B63693">
              <w:rPr>
                <w:color w:val="0D0D0D"/>
                <w:sz w:val="20"/>
                <w:szCs w:val="20"/>
              </w:rPr>
              <w:t>через очистные сооружения</w:t>
            </w:r>
          </w:p>
        </w:tc>
        <w:tc>
          <w:tcPr>
            <w:tcW w:w="607" w:type="pct"/>
            <w:vAlign w:val="center"/>
          </w:tcPr>
          <w:p w14:paraId="4E1C5555" w14:textId="77777777" w:rsidR="00B63693" w:rsidRPr="00B63693" w:rsidRDefault="00B63693" w:rsidP="00B63693">
            <w:pPr>
              <w:jc w:val="center"/>
              <w:rPr>
                <w:color w:val="0D0D0D"/>
                <w:sz w:val="20"/>
                <w:szCs w:val="20"/>
              </w:rPr>
            </w:pPr>
            <w:r w:rsidRPr="00B63693">
              <w:rPr>
                <w:color w:val="0D0D0D"/>
                <w:sz w:val="20"/>
                <w:szCs w:val="20"/>
              </w:rPr>
              <w:t>тыс. м</w:t>
            </w:r>
            <w:r w:rsidRPr="00B63693">
              <w:rPr>
                <w:color w:val="0D0D0D"/>
                <w:sz w:val="20"/>
                <w:szCs w:val="20"/>
                <w:vertAlign w:val="superscript"/>
              </w:rPr>
              <w:t>3</w:t>
            </w:r>
          </w:p>
        </w:tc>
        <w:tc>
          <w:tcPr>
            <w:tcW w:w="835" w:type="pct"/>
            <w:vAlign w:val="center"/>
          </w:tcPr>
          <w:p w14:paraId="30028090" w14:textId="77777777" w:rsidR="00B63693" w:rsidRPr="00B63693" w:rsidRDefault="00B63693" w:rsidP="00B63693">
            <w:pPr>
              <w:jc w:val="center"/>
              <w:rPr>
                <w:color w:val="0D0D0D"/>
                <w:sz w:val="20"/>
                <w:szCs w:val="20"/>
              </w:rPr>
            </w:pPr>
            <w:r w:rsidRPr="00B63693">
              <w:rPr>
                <w:sz w:val="20"/>
                <w:szCs w:val="20"/>
              </w:rPr>
              <w:t>20 234,6</w:t>
            </w:r>
          </w:p>
        </w:tc>
        <w:tc>
          <w:tcPr>
            <w:tcW w:w="1062" w:type="pct"/>
            <w:vAlign w:val="center"/>
          </w:tcPr>
          <w:p w14:paraId="6B0AD041" w14:textId="77777777" w:rsidR="00B63693" w:rsidRPr="00B63693" w:rsidRDefault="00B63693" w:rsidP="00B63693">
            <w:pPr>
              <w:jc w:val="center"/>
              <w:rPr>
                <w:color w:val="0D0D0D"/>
                <w:sz w:val="20"/>
                <w:szCs w:val="20"/>
              </w:rPr>
            </w:pPr>
            <w:r w:rsidRPr="00B63693">
              <w:rPr>
                <w:sz w:val="20"/>
                <w:szCs w:val="20"/>
              </w:rPr>
              <w:t>16 556,0</w:t>
            </w:r>
          </w:p>
        </w:tc>
        <w:tc>
          <w:tcPr>
            <w:tcW w:w="983" w:type="pct"/>
            <w:vAlign w:val="center"/>
          </w:tcPr>
          <w:p w14:paraId="18E43372" w14:textId="77777777" w:rsidR="00B63693" w:rsidRPr="00B63693" w:rsidRDefault="00B63693" w:rsidP="00B63693">
            <w:pPr>
              <w:jc w:val="center"/>
              <w:rPr>
                <w:color w:val="0D0D0D"/>
                <w:sz w:val="20"/>
                <w:szCs w:val="20"/>
              </w:rPr>
            </w:pPr>
            <w:r w:rsidRPr="00B63693">
              <w:rPr>
                <w:color w:val="0D0D0D"/>
                <w:sz w:val="20"/>
                <w:szCs w:val="20"/>
              </w:rPr>
              <w:t>22 740,5</w:t>
            </w:r>
          </w:p>
        </w:tc>
      </w:tr>
    </w:tbl>
    <w:p w14:paraId="71A93953" w14:textId="77777777" w:rsidR="00B63693" w:rsidRDefault="00B63693" w:rsidP="006C7393">
      <w:pPr>
        <w:ind w:firstLine="709"/>
        <w:rPr>
          <w:sz w:val="26"/>
          <w:szCs w:val="26"/>
        </w:rPr>
      </w:pPr>
    </w:p>
    <w:p w14:paraId="04092B34" w14:textId="77777777" w:rsidR="001F34E0" w:rsidRDefault="001F34E0" w:rsidP="006C7393">
      <w:pPr>
        <w:ind w:firstLine="709"/>
        <w:rPr>
          <w:sz w:val="26"/>
          <w:szCs w:val="26"/>
        </w:rPr>
      </w:pPr>
    </w:p>
    <w:p w14:paraId="6ECB1BB7" w14:textId="77777777" w:rsidR="001F34E0" w:rsidRDefault="001F34E0" w:rsidP="006C7393">
      <w:pPr>
        <w:ind w:firstLine="709"/>
        <w:rPr>
          <w:sz w:val="26"/>
          <w:szCs w:val="26"/>
        </w:rPr>
      </w:pPr>
    </w:p>
    <w:p w14:paraId="00F333AB" w14:textId="77777777" w:rsidR="001F34E0" w:rsidRDefault="001F34E0" w:rsidP="001F34E0">
      <w:pPr>
        <w:pStyle w:val="24"/>
        <w:widowControl w:val="0"/>
        <w:spacing w:after="0" w:line="240" w:lineRule="auto"/>
        <w:ind w:left="0"/>
        <w:jc w:val="left"/>
      </w:pPr>
      <w:r w:rsidRPr="006E7FC3">
        <w:t>Начальник Управления экономики</w:t>
      </w:r>
    </w:p>
    <w:p w14:paraId="0D11E816" w14:textId="5E15A287" w:rsidR="001F34E0" w:rsidRDefault="001F34E0" w:rsidP="001F34E0">
      <w:pPr>
        <w:pStyle w:val="24"/>
        <w:widowControl w:val="0"/>
        <w:spacing w:after="0" w:line="240" w:lineRule="auto"/>
        <w:ind w:left="0"/>
        <w:jc w:val="left"/>
      </w:pPr>
      <w:r w:rsidRPr="006E7FC3">
        <w:t>Администрации города Норильска</w:t>
      </w:r>
      <w:r w:rsidRPr="006E7FC3">
        <w:tab/>
        <w:t xml:space="preserve"> </w:t>
      </w:r>
      <w:r w:rsidRPr="001F34E0">
        <w:t xml:space="preserve">                                         А.А. Сапожников</w:t>
      </w:r>
    </w:p>
    <w:p w14:paraId="030159FB" w14:textId="7F08FF36" w:rsidR="001F34E0" w:rsidRPr="001F34E0" w:rsidRDefault="001F34E0" w:rsidP="001F34E0">
      <w:pPr>
        <w:pStyle w:val="24"/>
        <w:widowControl w:val="0"/>
        <w:jc w:val="left"/>
        <w:rPr>
          <w:b/>
        </w:rPr>
      </w:pPr>
    </w:p>
    <w:p w14:paraId="65E5A3D2" w14:textId="77777777" w:rsidR="00275709" w:rsidRDefault="00275709" w:rsidP="00275709">
      <w:pPr>
        <w:pStyle w:val="22"/>
        <w:spacing w:after="0" w:line="240" w:lineRule="auto"/>
        <w:rPr>
          <w:sz w:val="22"/>
        </w:rPr>
      </w:pPr>
    </w:p>
    <w:p w14:paraId="0DA450C3" w14:textId="4F2A265F" w:rsidR="00AD373A" w:rsidRDefault="00AD373A" w:rsidP="00275709">
      <w:pPr>
        <w:pStyle w:val="22"/>
        <w:spacing w:after="0" w:line="240" w:lineRule="auto"/>
        <w:rPr>
          <w:sz w:val="22"/>
        </w:rPr>
      </w:pPr>
    </w:p>
    <w:p w14:paraId="1F0EEE65" w14:textId="2B386B08" w:rsidR="00AD373A" w:rsidRDefault="00AD373A" w:rsidP="00275709">
      <w:pPr>
        <w:pStyle w:val="22"/>
        <w:spacing w:after="0" w:line="240" w:lineRule="auto"/>
        <w:rPr>
          <w:sz w:val="22"/>
        </w:rPr>
      </w:pPr>
    </w:p>
    <w:p w14:paraId="2E6ED412" w14:textId="432C0342" w:rsidR="00AD373A" w:rsidRDefault="00AD373A" w:rsidP="00275709">
      <w:pPr>
        <w:pStyle w:val="22"/>
        <w:spacing w:after="0" w:line="240" w:lineRule="auto"/>
        <w:rPr>
          <w:sz w:val="22"/>
        </w:rPr>
      </w:pPr>
    </w:p>
    <w:p w14:paraId="0A85D771" w14:textId="12B9E49D" w:rsidR="00AD373A" w:rsidRDefault="00AD373A" w:rsidP="00275709">
      <w:pPr>
        <w:pStyle w:val="22"/>
        <w:spacing w:after="0" w:line="240" w:lineRule="auto"/>
        <w:rPr>
          <w:sz w:val="22"/>
        </w:rPr>
      </w:pPr>
    </w:p>
    <w:p w14:paraId="63A8F90E" w14:textId="77777777" w:rsidR="00E96F76" w:rsidRDefault="00E96F76" w:rsidP="00275709">
      <w:pPr>
        <w:pStyle w:val="22"/>
        <w:spacing w:after="0" w:line="240" w:lineRule="auto"/>
        <w:rPr>
          <w:sz w:val="22"/>
        </w:rPr>
      </w:pPr>
    </w:p>
    <w:p w14:paraId="07A194FC" w14:textId="77777777" w:rsidR="00E96F76" w:rsidRDefault="00E96F76" w:rsidP="00275709">
      <w:pPr>
        <w:pStyle w:val="22"/>
        <w:spacing w:after="0" w:line="240" w:lineRule="auto"/>
        <w:rPr>
          <w:sz w:val="22"/>
        </w:rPr>
      </w:pPr>
    </w:p>
    <w:p w14:paraId="52D31BE4" w14:textId="77777777" w:rsidR="00E96F76" w:rsidRDefault="00E96F76" w:rsidP="00275709">
      <w:pPr>
        <w:pStyle w:val="22"/>
        <w:spacing w:after="0" w:line="240" w:lineRule="auto"/>
        <w:rPr>
          <w:sz w:val="22"/>
        </w:rPr>
      </w:pPr>
    </w:p>
    <w:p w14:paraId="7AA8BEED" w14:textId="77777777" w:rsidR="00E96F76" w:rsidRDefault="00E96F76" w:rsidP="00275709">
      <w:pPr>
        <w:pStyle w:val="22"/>
        <w:spacing w:after="0" w:line="240" w:lineRule="auto"/>
        <w:rPr>
          <w:sz w:val="22"/>
        </w:rPr>
      </w:pPr>
    </w:p>
    <w:p w14:paraId="6A274138" w14:textId="77777777" w:rsidR="00E96F76" w:rsidRDefault="00E96F76" w:rsidP="00275709">
      <w:pPr>
        <w:pStyle w:val="22"/>
        <w:spacing w:after="0" w:line="240" w:lineRule="auto"/>
        <w:rPr>
          <w:sz w:val="22"/>
        </w:rPr>
      </w:pPr>
    </w:p>
    <w:p w14:paraId="1085AB81" w14:textId="77777777" w:rsidR="00E96F76" w:rsidRDefault="00E96F76" w:rsidP="00275709">
      <w:pPr>
        <w:pStyle w:val="22"/>
        <w:spacing w:after="0" w:line="240" w:lineRule="auto"/>
        <w:rPr>
          <w:sz w:val="22"/>
        </w:rPr>
      </w:pPr>
    </w:p>
    <w:p w14:paraId="3BFDAFE0" w14:textId="77777777" w:rsidR="00E96F76" w:rsidRDefault="00E96F76" w:rsidP="00275709">
      <w:pPr>
        <w:pStyle w:val="22"/>
        <w:spacing w:after="0" w:line="240" w:lineRule="auto"/>
        <w:rPr>
          <w:sz w:val="22"/>
        </w:rPr>
      </w:pPr>
    </w:p>
    <w:p w14:paraId="0AA9C9BF" w14:textId="77777777" w:rsidR="002A05A0" w:rsidRDefault="002A05A0" w:rsidP="00275709">
      <w:pPr>
        <w:pStyle w:val="22"/>
        <w:spacing w:after="0" w:line="240" w:lineRule="auto"/>
        <w:rPr>
          <w:sz w:val="22"/>
        </w:rPr>
      </w:pPr>
    </w:p>
    <w:p w14:paraId="2EAD54DE" w14:textId="77777777" w:rsidR="002A05A0" w:rsidRDefault="002A05A0" w:rsidP="00275709">
      <w:pPr>
        <w:pStyle w:val="22"/>
        <w:spacing w:after="0" w:line="240" w:lineRule="auto"/>
        <w:rPr>
          <w:sz w:val="22"/>
        </w:rPr>
      </w:pPr>
    </w:p>
    <w:p w14:paraId="4A9D9021" w14:textId="77777777" w:rsidR="002A05A0" w:rsidRDefault="002A05A0" w:rsidP="00275709">
      <w:pPr>
        <w:pStyle w:val="22"/>
        <w:spacing w:after="0" w:line="240" w:lineRule="auto"/>
        <w:rPr>
          <w:sz w:val="22"/>
        </w:rPr>
      </w:pPr>
    </w:p>
    <w:p w14:paraId="19AF26C5" w14:textId="77777777" w:rsidR="002A05A0" w:rsidRDefault="002A05A0" w:rsidP="00275709">
      <w:pPr>
        <w:pStyle w:val="22"/>
        <w:spacing w:after="0" w:line="240" w:lineRule="auto"/>
        <w:rPr>
          <w:sz w:val="22"/>
        </w:rPr>
      </w:pPr>
    </w:p>
    <w:p w14:paraId="0EF0E294" w14:textId="77777777" w:rsidR="00C84518" w:rsidRDefault="00C84518" w:rsidP="00275709">
      <w:pPr>
        <w:pStyle w:val="22"/>
        <w:spacing w:after="0" w:line="240" w:lineRule="auto"/>
        <w:rPr>
          <w:sz w:val="22"/>
        </w:rPr>
      </w:pPr>
    </w:p>
    <w:p w14:paraId="4A310236" w14:textId="77777777" w:rsidR="00C84518" w:rsidRDefault="00C84518" w:rsidP="00275709">
      <w:pPr>
        <w:pStyle w:val="22"/>
        <w:spacing w:after="0" w:line="240" w:lineRule="auto"/>
        <w:rPr>
          <w:sz w:val="22"/>
        </w:rPr>
      </w:pPr>
    </w:p>
    <w:p w14:paraId="552E9F2B" w14:textId="77777777" w:rsidR="00C84518" w:rsidRDefault="00C84518" w:rsidP="00275709">
      <w:pPr>
        <w:pStyle w:val="22"/>
        <w:spacing w:after="0" w:line="240" w:lineRule="auto"/>
        <w:rPr>
          <w:sz w:val="22"/>
        </w:rPr>
      </w:pPr>
    </w:p>
    <w:p w14:paraId="6F6F12CE" w14:textId="77777777" w:rsidR="002A05A0" w:rsidRDefault="002A05A0" w:rsidP="00275709">
      <w:pPr>
        <w:pStyle w:val="22"/>
        <w:spacing w:after="0" w:line="240" w:lineRule="auto"/>
        <w:rPr>
          <w:sz w:val="22"/>
        </w:rPr>
      </w:pPr>
    </w:p>
    <w:p w14:paraId="13314E5E" w14:textId="77777777" w:rsidR="002A05A0" w:rsidRDefault="002A05A0" w:rsidP="00275709">
      <w:pPr>
        <w:pStyle w:val="22"/>
        <w:spacing w:after="0" w:line="240" w:lineRule="auto"/>
        <w:rPr>
          <w:sz w:val="22"/>
        </w:rPr>
      </w:pPr>
    </w:p>
    <w:p w14:paraId="6598246B" w14:textId="77777777" w:rsidR="002A05A0" w:rsidRDefault="002A05A0" w:rsidP="00275709">
      <w:pPr>
        <w:pStyle w:val="22"/>
        <w:spacing w:after="0" w:line="240" w:lineRule="auto"/>
        <w:rPr>
          <w:sz w:val="22"/>
        </w:rPr>
      </w:pPr>
    </w:p>
    <w:p w14:paraId="18BA0686" w14:textId="77777777" w:rsidR="002A05A0" w:rsidRDefault="002A05A0" w:rsidP="00275709">
      <w:pPr>
        <w:pStyle w:val="22"/>
        <w:spacing w:after="0" w:line="240" w:lineRule="auto"/>
        <w:rPr>
          <w:sz w:val="22"/>
        </w:rPr>
      </w:pPr>
    </w:p>
    <w:p w14:paraId="3398FA81" w14:textId="77777777" w:rsidR="002A05A0" w:rsidRDefault="002A05A0" w:rsidP="00275709">
      <w:pPr>
        <w:pStyle w:val="22"/>
        <w:spacing w:after="0" w:line="240" w:lineRule="auto"/>
        <w:rPr>
          <w:sz w:val="22"/>
        </w:rPr>
      </w:pPr>
    </w:p>
    <w:p w14:paraId="30F85788" w14:textId="77777777" w:rsidR="00E96F76" w:rsidRDefault="00E96F76" w:rsidP="00275709">
      <w:pPr>
        <w:pStyle w:val="22"/>
        <w:spacing w:after="0" w:line="240" w:lineRule="auto"/>
        <w:rPr>
          <w:sz w:val="22"/>
        </w:rPr>
      </w:pPr>
    </w:p>
    <w:p w14:paraId="212E5146" w14:textId="77777777" w:rsidR="00E96F76" w:rsidRDefault="00E96F76" w:rsidP="00275709">
      <w:pPr>
        <w:pStyle w:val="22"/>
        <w:spacing w:after="0" w:line="240" w:lineRule="auto"/>
        <w:rPr>
          <w:sz w:val="22"/>
        </w:rPr>
      </w:pPr>
    </w:p>
    <w:p w14:paraId="687F046F" w14:textId="77777777" w:rsidR="00E96F76" w:rsidRDefault="00E96F76" w:rsidP="00275709">
      <w:pPr>
        <w:pStyle w:val="22"/>
        <w:spacing w:after="0" w:line="240" w:lineRule="auto"/>
        <w:rPr>
          <w:sz w:val="22"/>
        </w:rPr>
      </w:pPr>
    </w:p>
    <w:p w14:paraId="375B077B" w14:textId="17E0B259" w:rsidR="00275709" w:rsidRPr="00676C6B" w:rsidRDefault="00676C6B" w:rsidP="00275709">
      <w:pPr>
        <w:pStyle w:val="22"/>
        <w:spacing w:after="0" w:line="240" w:lineRule="auto"/>
        <w:rPr>
          <w:bCs/>
          <w:sz w:val="22"/>
        </w:rPr>
      </w:pPr>
      <w:r>
        <w:rPr>
          <w:sz w:val="22"/>
        </w:rPr>
        <w:t>Кызласова Айзана Владимировна</w:t>
      </w:r>
    </w:p>
    <w:p w14:paraId="3A3AC48A" w14:textId="77777777" w:rsidR="00275709" w:rsidRPr="007014F9" w:rsidRDefault="00275709" w:rsidP="00275709">
      <w:pPr>
        <w:pStyle w:val="22"/>
        <w:spacing w:after="0" w:line="240" w:lineRule="auto"/>
        <w:rPr>
          <w:bCs/>
          <w:sz w:val="22"/>
        </w:rPr>
      </w:pPr>
      <w:r w:rsidRPr="007014F9">
        <w:rPr>
          <w:sz w:val="22"/>
        </w:rPr>
        <w:t>43 70 90 (доб. 16</w:t>
      </w:r>
      <w:r w:rsidR="00676C6B">
        <w:rPr>
          <w:sz w:val="22"/>
        </w:rPr>
        <w:t>05</w:t>
      </w:r>
      <w:r w:rsidRPr="007014F9">
        <w:rPr>
          <w:sz w:val="22"/>
        </w:rPr>
        <w:t>)</w:t>
      </w:r>
    </w:p>
    <w:p w14:paraId="7B92A737" w14:textId="77777777" w:rsidR="00275709" w:rsidRDefault="00275709" w:rsidP="00275709">
      <w:pPr>
        <w:pStyle w:val="22"/>
        <w:spacing w:after="0" w:line="240" w:lineRule="auto"/>
        <w:rPr>
          <w:bCs/>
          <w:sz w:val="22"/>
        </w:rPr>
      </w:pPr>
      <w:r w:rsidRPr="007014F9">
        <w:rPr>
          <w:sz w:val="22"/>
        </w:rPr>
        <w:t xml:space="preserve">Гарбарук Татьяна Сергеевна  </w:t>
      </w:r>
    </w:p>
    <w:p w14:paraId="4425D4F4" w14:textId="77777777" w:rsidR="00275709" w:rsidRPr="00275709" w:rsidRDefault="00275709" w:rsidP="00275709">
      <w:pPr>
        <w:pStyle w:val="22"/>
        <w:spacing w:after="0" w:line="240" w:lineRule="auto"/>
        <w:rPr>
          <w:bCs/>
          <w:sz w:val="22"/>
        </w:rPr>
      </w:pPr>
      <w:r w:rsidRPr="007014F9">
        <w:rPr>
          <w:sz w:val="22"/>
        </w:rPr>
        <w:t>43 70 90 (доб. 1613)</w:t>
      </w:r>
    </w:p>
    <w:sectPr w:rsidR="00275709" w:rsidRPr="00275709" w:rsidSect="00DC194B">
      <w:headerReference w:type="even" r:id="rId34"/>
      <w:headerReference w:type="default" r:id="rId35"/>
      <w:footerReference w:type="even" r:id="rId36"/>
      <w:footerReference w:type="default" r:id="rId37"/>
      <w:footerReference w:type="first" r:id="rId38"/>
      <w:pgSz w:w="11906" w:h="16838"/>
      <w:pgMar w:top="1134" w:right="851" w:bottom="993"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DE55E" w14:textId="77777777" w:rsidR="00722C78" w:rsidRDefault="00722C78" w:rsidP="000C1372">
      <w:r>
        <w:separator/>
      </w:r>
    </w:p>
  </w:endnote>
  <w:endnote w:type="continuationSeparator" w:id="0">
    <w:p w14:paraId="413DEC99" w14:textId="77777777" w:rsidR="00722C78" w:rsidRDefault="00722C78" w:rsidP="000C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eterburg">
    <w:altName w:val="Times New Roman"/>
    <w:charset w:val="00"/>
    <w:family w:val="auto"/>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inherit">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00"/>
    <w:family w:val="roman"/>
    <w:notTrueType/>
    <w:pitch w:val="default"/>
  </w:font>
  <w:font w:name="Proxima Nov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66585" w14:textId="77777777" w:rsidR="004E55FA" w:rsidRDefault="004E55FA" w:rsidP="00417C8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5819BC6" w14:textId="77777777" w:rsidR="004E55FA" w:rsidRDefault="004E55FA" w:rsidP="00417C8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D2EA4" w14:textId="77777777" w:rsidR="004E55FA" w:rsidRDefault="004E55FA">
    <w:pPr>
      <w:pStyle w:val="a4"/>
      <w:jc w:val="right"/>
    </w:pPr>
  </w:p>
  <w:p w14:paraId="565300F3" w14:textId="77777777" w:rsidR="004E55FA" w:rsidRDefault="004E55F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0152E" w14:textId="77777777" w:rsidR="004E55FA" w:rsidRDefault="004E55FA">
    <w:pPr>
      <w:pStyle w:val="a4"/>
      <w:jc w:val="right"/>
    </w:pPr>
  </w:p>
  <w:p w14:paraId="4189676B" w14:textId="77777777" w:rsidR="004E55FA" w:rsidRDefault="004E55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F4076" w14:textId="77777777" w:rsidR="00722C78" w:rsidRDefault="00722C78" w:rsidP="000C1372">
      <w:r>
        <w:separator/>
      </w:r>
    </w:p>
  </w:footnote>
  <w:footnote w:type="continuationSeparator" w:id="0">
    <w:p w14:paraId="5C234582" w14:textId="77777777" w:rsidR="00722C78" w:rsidRDefault="00722C78" w:rsidP="000C1372">
      <w:r>
        <w:continuationSeparator/>
      </w:r>
    </w:p>
  </w:footnote>
  <w:footnote w:id="1">
    <w:p w14:paraId="44B04E16" w14:textId="25D89C4F" w:rsidR="004E55FA" w:rsidRPr="004923EE" w:rsidRDefault="004E55FA">
      <w:pPr>
        <w:pStyle w:val="afb"/>
        <w:rPr>
          <w:rFonts w:ascii="Times New Roman" w:hAnsi="Times New Roman" w:cs="Times New Roman"/>
        </w:rPr>
      </w:pPr>
      <w:r w:rsidRPr="004923EE">
        <w:rPr>
          <w:rStyle w:val="afd"/>
          <w:rFonts w:ascii="Times New Roman" w:hAnsi="Times New Roman" w:cs="Times New Roman"/>
        </w:rPr>
        <w:footnoteRef/>
      </w:r>
      <w:r w:rsidRPr="004923EE">
        <w:rPr>
          <w:rFonts w:ascii="Times New Roman" w:hAnsi="Times New Roman" w:cs="Times New Roman"/>
        </w:rPr>
        <w:t xml:space="preserve"> https://nornickel.ru/news-and-media/press-releases-and-news/nornikel-obyavlyaet-konsolidirovannye-finansovye-rezultaty-po-msfo-za-6m-2025-goda/</w:t>
      </w:r>
    </w:p>
  </w:footnote>
  <w:footnote w:id="2">
    <w:p w14:paraId="72C79A82" w14:textId="3BFF67EC" w:rsidR="004E55FA" w:rsidRPr="003B4454" w:rsidRDefault="004E55FA">
      <w:pPr>
        <w:pStyle w:val="afb"/>
        <w:rPr>
          <w:rFonts w:ascii="Times New Roman" w:hAnsi="Times New Roman" w:cs="Times New Roman"/>
        </w:rPr>
      </w:pPr>
      <w:r w:rsidRPr="003B4454">
        <w:rPr>
          <w:rStyle w:val="afd"/>
          <w:rFonts w:ascii="Times New Roman" w:hAnsi="Times New Roman" w:cs="Times New Roman"/>
        </w:rPr>
        <w:footnoteRef/>
      </w:r>
      <w:r w:rsidRPr="003B4454">
        <w:rPr>
          <w:rFonts w:ascii="Times New Roman" w:hAnsi="Times New Roman" w:cs="Times New Roman"/>
        </w:rPr>
        <w:t xml:space="preserve"> https://nornickel.ru/news-and-media/press-releases-and-news/nornikel-obyavlyaet-itogi-proizvodstvennoy-deyatelnosti-za-1-p-g-2025-g/</w:t>
      </w:r>
    </w:p>
  </w:footnote>
  <w:footnote w:id="3">
    <w:p w14:paraId="280626A5" w14:textId="77777777" w:rsidR="004E55FA" w:rsidRPr="00886D74" w:rsidRDefault="004E55FA" w:rsidP="004608A0">
      <w:pPr>
        <w:pStyle w:val="afb"/>
        <w:rPr>
          <w:rFonts w:ascii="Times New Roman" w:hAnsi="Times New Roman" w:cs="Times New Roman"/>
        </w:rPr>
      </w:pPr>
      <w:r w:rsidRPr="00886D74">
        <w:rPr>
          <w:rStyle w:val="afd"/>
          <w:rFonts w:ascii="Times New Roman" w:hAnsi="Times New Roman" w:cs="Times New Roman"/>
        </w:rPr>
        <w:footnoteRef/>
      </w:r>
      <w:r w:rsidRPr="00886D74">
        <w:rPr>
          <w:rFonts w:ascii="Times New Roman" w:hAnsi="Times New Roman" w:cs="Times New Roman"/>
        </w:rPr>
        <w:t xml:space="preserve"> https://rt-eg.ru/news/ocherednoy-etap-v-stroitelstve-chernogorskogo-goka/</w:t>
      </w:r>
    </w:p>
  </w:footnote>
  <w:footnote w:id="4">
    <w:p w14:paraId="0F0561A2" w14:textId="77777777" w:rsidR="004E55FA" w:rsidRPr="00DC194B" w:rsidRDefault="004E55FA" w:rsidP="004608A0">
      <w:pPr>
        <w:pStyle w:val="afb"/>
        <w:rPr>
          <w:rFonts w:ascii="Times New Roman" w:hAnsi="Times New Roman" w:cs="Times New Roman"/>
        </w:rPr>
      </w:pPr>
      <w:r w:rsidRPr="00DC194B">
        <w:rPr>
          <w:rStyle w:val="afd"/>
          <w:rFonts w:ascii="Times New Roman" w:hAnsi="Times New Roman" w:cs="Times New Roman"/>
        </w:rPr>
        <w:footnoteRef/>
      </w:r>
      <w:r w:rsidRPr="00DC194B">
        <w:rPr>
          <w:rFonts w:ascii="Times New Roman" w:hAnsi="Times New Roman" w:cs="Times New Roman"/>
        </w:rPr>
        <w:t xml:space="preserve"> https://nornickel.ru/news-and-media/press-releases-and-news/nornikel-obyavlyaet-itogi-proizvodstvennoy-deyatelnosti-za-devyat-mesyatsev-2025-goda/</w:t>
      </w:r>
    </w:p>
  </w:footnote>
  <w:footnote w:id="5">
    <w:p w14:paraId="5C7F4796" w14:textId="77777777" w:rsidR="004E55FA" w:rsidRPr="00DC194B" w:rsidRDefault="004E55FA" w:rsidP="00034FD4">
      <w:pPr>
        <w:pStyle w:val="afb"/>
        <w:rPr>
          <w:rFonts w:ascii="Times New Roman" w:hAnsi="Times New Roman" w:cs="Times New Roman"/>
        </w:rPr>
      </w:pPr>
      <w:r w:rsidRPr="00DC194B">
        <w:rPr>
          <w:rStyle w:val="afd"/>
          <w:rFonts w:ascii="Times New Roman" w:hAnsi="Times New Roman" w:cs="Times New Roman"/>
        </w:rPr>
        <w:footnoteRef/>
      </w:r>
      <w:r w:rsidRPr="00DC194B">
        <w:rPr>
          <w:rFonts w:ascii="Times New Roman" w:hAnsi="Times New Roman" w:cs="Times New Roman"/>
        </w:rPr>
        <w:t xml:space="preserve"> Справочно: </w:t>
      </w:r>
    </w:p>
    <w:p w14:paraId="19EA2720" w14:textId="77777777" w:rsidR="004E55FA" w:rsidRPr="00DC194B" w:rsidRDefault="004E55FA" w:rsidP="00034FD4">
      <w:pPr>
        <w:pStyle w:val="afb"/>
        <w:rPr>
          <w:rFonts w:ascii="Times New Roman" w:hAnsi="Times New Roman" w:cs="Times New Roman"/>
        </w:rPr>
      </w:pPr>
      <w:r w:rsidRPr="00DC194B">
        <w:rPr>
          <w:rFonts w:ascii="Times New Roman" w:hAnsi="Times New Roman" w:cs="Times New Roman"/>
        </w:rPr>
        <w:t>В соответствии с приказом Росстата от 17.07.2019 № 409 в 2024-2025 годы:</w:t>
      </w:r>
    </w:p>
    <w:p w14:paraId="46EBC41A" w14:textId="77777777" w:rsidR="004E55FA" w:rsidRPr="00DC194B" w:rsidRDefault="004E55FA" w:rsidP="00034FD4">
      <w:pPr>
        <w:pStyle w:val="afb"/>
        <w:rPr>
          <w:rFonts w:ascii="Times New Roman" w:hAnsi="Times New Roman" w:cs="Times New Roman"/>
          <w:i/>
        </w:rPr>
      </w:pPr>
      <w:r w:rsidRPr="00DC194B">
        <w:rPr>
          <w:rFonts w:ascii="Times New Roman" w:hAnsi="Times New Roman" w:cs="Times New Roman"/>
          <w:i/>
        </w:rPr>
        <w:t>- население в трудоспособном возрасте: мужчины в возрасте 16-62 лет, женщины – 16-57 лет;</w:t>
      </w:r>
    </w:p>
    <w:p w14:paraId="5DCEEC3D" w14:textId="77777777" w:rsidR="004E55FA" w:rsidRPr="00DC194B" w:rsidRDefault="004E55FA" w:rsidP="00034FD4">
      <w:pPr>
        <w:pStyle w:val="afb"/>
        <w:rPr>
          <w:rFonts w:ascii="Times New Roman" w:hAnsi="Times New Roman" w:cs="Times New Roman"/>
          <w:i/>
        </w:rPr>
      </w:pPr>
      <w:r w:rsidRPr="00DC194B">
        <w:rPr>
          <w:rFonts w:ascii="Times New Roman" w:hAnsi="Times New Roman" w:cs="Times New Roman"/>
          <w:i/>
        </w:rPr>
        <w:t>- старше трудоспособного возраста: мужчины в возрасте 63 года и более, женщины – 58 лет и более;</w:t>
      </w:r>
    </w:p>
    <w:p w14:paraId="6649D559" w14:textId="77777777" w:rsidR="004E55FA" w:rsidRPr="00B30D12" w:rsidRDefault="004E55FA" w:rsidP="00034FD4">
      <w:pPr>
        <w:pStyle w:val="afb"/>
        <w:rPr>
          <w:i/>
        </w:rPr>
      </w:pPr>
      <w:r w:rsidRPr="00DC194B">
        <w:rPr>
          <w:rFonts w:ascii="Times New Roman" w:hAnsi="Times New Roman" w:cs="Times New Roman"/>
          <w:i/>
        </w:rPr>
        <w:t>- моложе трудоспособного возраста: мужчины и женщины в возрасте 0-15 лет.</w:t>
      </w:r>
    </w:p>
  </w:footnote>
  <w:footnote w:id="6">
    <w:p w14:paraId="398A9478" w14:textId="77777777" w:rsidR="004E55FA" w:rsidRDefault="004E55FA" w:rsidP="00417C85">
      <w:pPr>
        <w:pStyle w:val="afb"/>
      </w:pPr>
      <w:r w:rsidRPr="00FB1844">
        <w:rPr>
          <w:rStyle w:val="afd"/>
        </w:rPr>
        <w:footnoteRef/>
      </w:r>
      <w:r w:rsidRPr="00FB1844">
        <w:t xml:space="preserve"> </w:t>
      </w:r>
      <w:r w:rsidRPr="00F110DF">
        <w:rPr>
          <w:rFonts w:ascii="Times New Roman" w:hAnsi="Times New Roman" w:cs="Times New Roman"/>
        </w:rPr>
        <w:t>Информация по состоянию на 01.10.2025 будет предоставлена ОСФР по Красноя</w:t>
      </w:r>
      <w:r>
        <w:rPr>
          <w:rFonts w:ascii="Times New Roman" w:hAnsi="Times New Roman" w:cs="Times New Roman"/>
        </w:rPr>
        <w:t>рскому краю не ранее 13.11.2025</w:t>
      </w:r>
    </w:p>
  </w:footnote>
  <w:footnote w:id="7">
    <w:p w14:paraId="146E90F8" w14:textId="77777777" w:rsidR="004E55FA" w:rsidRDefault="004E55FA" w:rsidP="00417C85">
      <w:pPr>
        <w:pStyle w:val="afb"/>
      </w:pPr>
      <w:r>
        <w:rPr>
          <w:rStyle w:val="afd"/>
        </w:rPr>
        <w:footnoteRef/>
      </w:r>
      <w:r>
        <w:t xml:space="preserve"> </w:t>
      </w:r>
      <w:r w:rsidRPr="00F110DF">
        <w:rPr>
          <w:rFonts w:ascii="Times New Roman" w:hAnsi="Times New Roman" w:cs="Times New Roman"/>
        </w:rPr>
        <w:t>https://sfr.gov.ru/grazhdanam/pensionres/index_pens/</w:t>
      </w:r>
    </w:p>
  </w:footnote>
  <w:footnote w:id="8">
    <w:p w14:paraId="70BC379B" w14:textId="77777777" w:rsidR="004E55FA" w:rsidRDefault="004E55FA" w:rsidP="00147E8A">
      <w:pPr>
        <w:pStyle w:val="afb"/>
      </w:pPr>
      <w:r>
        <w:rPr>
          <w:rStyle w:val="afd"/>
        </w:rPr>
        <w:footnoteRef/>
      </w:r>
      <w:r w:rsidRPr="00862FFA">
        <w:t xml:space="preserve"> </w:t>
      </w:r>
      <w:r w:rsidRPr="00CC4121">
        <w:rPr>
          <w:rFonts w:ascii="Times New Roman" w:hAnsi="Times New Roman" w:cs="Times New Roman"/>
          <w:spacing w:val="1"/>
        </w:rPr>
        <w:t>При суммировании возможна неточность, обусловленная округлением</w:t>
      </w:r>
    </w:p>
  </w:footnote>
  <w:footnote w:id="9">
    <w:p w14:paraId="7FAE3A61" w14:textId="77777777" w:rsidR="004E55FA" w:rsidRPr="00DC194B" w:rsidRDefault="004E55FA" w:rsidP="000F407B">
      <w:pPr>
        <w:pStyle w:val="afb"/>
        <w:rPr>
          <w:rFonts w:ascii="Times New Roman" w:hAnsi="Times New Roman" w:cs="Times New Roman"/>
        </w:rPr>
      </w:pPr>
      <w:r w:rsidRPr="00DC194B">
        <w:rPr>
          <w:rStyle w:val="afd"/>
          <w:rFonts w:ascii="Times New Roman" w:hAnsi="Times New Roman" w:cs="Times New Roman"/>
        </w:rPr>
        <w:footnoteRef/>
      </w:r>
      <w:r w:rsidRPr="00DC194B">
        <w:rPr>
          <w:rFonts w:ascii="Times New Roman" w:hAnsi="Times New Roman" w:cs="Times New Roman"/>
        </w:rPr>
        <w:t xml:space="preserve"> </w:t>
      </w:r>
      <w:r w:rsidRPr="00DC194B">
        <w:rPr>
          <w:rFonts w:ascii="Times New Roman" w:hAnsi="Times New Roman" w:cs="Times New Roman"/>
          <w:sz w:val="14"/>
          <w:szCs w:val="17"/>
        </w:rPr>
        <w:t>https://nornik-upload.storage.yandexcloud.net/iblock/de2/7avn3j6i5safim41yswc7qzxyofax614/ifrs_review_1h2025_rus_full.pdf</w:t>
      </w:r>
    </w:p>
  </w:footnote>
  <w:footnote w:id="10">
    <w:p w14:paraId="5A028BDB" w14:textId="77777777" w:rsidR="004E55FA" w:rsidRPr="00DC194B" w:rsidRDefault="004E55FA" w:rsidP="000F407B">
      <w:pPr>
        <w:pStyle w:val="afb"/>
        <w:rPr>
          <w:rFonts w:ascii="Times New Roman" w:hAnsi="Times New Roman" w:cs="Times New Roman"/>
        </w:rPr>
      </w:pPr>
      <w:r w:rsidRPr="00DC194B">
        <w:rPr>
          <w:rStyle w:val="afd"/>
          <w:rFonts w:ascii="Times New Roman" w:hAnsi="Times New Roman" w:cs="Times New Roman"/>
        </w:rPr>
        <w:footnoteRef/>
      </w:r>
      <w:r w:rsidRPr="00DC194B">
        <w:rPr>
          <w:rFonts w:ascii="Times New Roman" w:hAnsi="Times New Roman" w:cs="Times New Roman"/>
        </w:rPr>
        <w:t xml:space="preserve"> </w:t>
      </w:r>
      <w:r w:rsidRPr="00DC194B">
        <w:rPr>
          <w:rFonts w:ascii="Times New Roman" w:hAnsi="Times New Roman" w:cs="Times New Roman"/>
          <w:sz w:val="14"/>
          <w:szCs w:val="14"/>
        </w:rPr>
        <w:t>https://nornik-upload.storage.yandexcloud.net/iblock/2a7/5knquo2ffsuqw6b2lhzf8h8oth4h1im3/ru_2024_annual_report_of_pjsc_mmc_norilsk_nickel.pdf</w:t>
      </w:r>
    </w:p>
  </w:footnote>
  <w:footnote w:id="11">
    <w:p w14:paraId="2EBC2AB3" w14:textId="77777777" w:rsidR="004E55FA" w:rsidRDefault="004E55FA" w:rsidP="000F407B">
      <w:pPr>
        <w:pStyle w:val="afb"/>
      </w:pPr>
      <w:r w:rsidRPr="00DC194B">
        <w:rPr>
          <w:rStyle w:val="afd"/>
          <w:rFonts w:ascii="Times New Roman" w:hAnsi="Times New Roman" w:cs="Times New Roman"/>
        </w:rPr>
        <w:footnoteRef/>
      </w:r>
      <w:r w:rsidRPr="00DC194B">
        <w:rPr>
          <w:rFonts w:ascii="Times New Roman" w:hAnsi="Times New Roman" w:cs="Times New Roman"/>
        </w:rPr>
        <w:t xml:space="preserve"> </w:t>
      </w:r>
      <w:r w:rsidRPr="00DC194B">
        <w:rPr>
          <w:rFonts w:ascii="Times New Roman" w:hAnsi="Times New Roman" w:cs="Times New Roman"/>
          <w:sz w:val="14"/>
        </w:rPr>
        <w:t>https://nornickel.ru/news-and-media/press-releases-and-news/na-shakhte-glubokaya-rudnika-skalistyy-vskryli-pervuyu-zalezh-bogatoy-rudy/</w:t>
      </w:r>
    </w:p>
  </w:footnote>
  <w:footnote w:id="12">
    <w:p w14:paraId="03BEDC37" w14:textId="77777777" w:rsidR="004E55FA" w:rsidRPr="00DC194B" w:rsidRDefault="004E55FA" w:rsidP="000F407B">
      <w:pPr>
        <w:pStyle w:val="afb"/>
        <w:rPr>
          <w:rFonts w:ascii="Times New Roman" w:hAnsi="Times New Roman" w:cs="Times New Roman"/>
        </w:rPr>
      </w:pPr>
      <w:r w:rsidRPr="00DC194B">
        <w:rPr>
          <w:rStyle w:val="afd"/>
          <w:rFonts w:ascii="Times New Roman" w:hAnsi="Times New Roman" w:cs="Times New Roman"/>
        </w:rPr>
        <w:footnoteRef/>
      </w:r>
      <w:r w:rsidRPr="00DC194B">
        <w:rPr>
          <w:rFonts w:ascii="Times New Roman" w:hAnsi="Times New Roman" w:cs="Times New Roman"/>
        </w:rPr>
        <w:t xml:space="preserve"> </w:t>
      </w:r>
      <w:r w:rsidRPr="00DC194B">
        <w:rPr>
          <w:rFonts w:ascii="Times New Roman" w:hAnsi="Times New Roman" w:cs="Times New Roman"/>
          <w:sz w:val="14"/>
          <w:szCs w:val="17"/>
        </w:rPr>
        <w:t>https://nornik-upload.storage.yandexcloud.net/iblock/2a7/5knquo2ffsuqw6b2lhzf8h8oth4h1im3/ru_2024_annual_report_of_pjsc_mmc_norilsk_nickel.pdf</w:t>
      </w:r>
    </w:p>
  </w:footnote>
  <w:footnote w:id="13">
    <w:p w14:paraId="4C12CC86" w14:textId="77777777" w:rsidR="004E55FA" w:rsidRPr="00DC194B" w:rsidRDefault="004E55FA" w:rsidP="000F407B">
      <w:pPr>
        <w:pStyle w:val="afb"/>
        <w:rPr>
          <w:rFonts w:ascii="Times New Roman" w:hAnsi="Times New Roman" w:cs="Times New Roman"/>
        </w:rPr>
      </w:pPr>
      <w:r w:rsidRPr="00DC194B">
        <w:rPr>
          <w:rStyle w:val="afd"/>
          <w:rFonts w:ascii="Times New Roman" w:hAnsi="Times New Roman" w:cs="Times New Roman"/>
        </w:rPr>
        <w:footnoteRef/>
      </w:r>
      <w:r w:rsidRPr="00DC194B">
        <w:rPr>
          <w:rFonts w:ascii="Times New Roman" w:hAnsi="Times New Roman" w:cs="Times New Roman"/>
        </w:rPr>
        <w:t xml:space="preserve"> </w:t>
      </w:r>
      <w:r w:rsidRPr="00DC194B">
        <w:rPr>
          <w:rFonts w:ascii="Times New Roman" w:hAnsi="Times New Roman" w:cs="Times New Roman"/>
          <w:sz w:val="14"/>
          <w:szCs w:val="17"/>
        </w:rPr>
        <w:t>https://nornik-upload.storage.yandexcloud.net/iblock/1e7/hxpcu4a1w0ryfepr7a2ndw7qneebtr2x/nornickel_cso-2024.pdf</w:t>
      </w:r>
    </w:p>
  </w:footnote>
  <w:footnote w:id="14">
    <w:p w14:paraId="27455373" w14:textId="77777777" w:rsidR="004E55FA" w:rsidRDefault="004E55FA" w:rsidP="00F93525">
      <w:pPr>
        <w:pStyle w:val="afb"/>
      </w:pPr>
      <w:r>
        <w:rPr>
          <w:rStyle w:val="afd"/>
        </w:rPr>
        <w:footnoteRef/>
      </w:r>
      <w:r>
        <w:t xml:space="preserve"> </w:t>
      </w:r>
      <w:r w:rsidRPr="00444683">
        <w:rPr>
          <w:rFonts w:ascii="Times New Roman" w:eastAsia="Times New Roman" w:hAnsi="Times New Roman" w:cs="Times New Roman"/>
          <w:lang w:eastAsia="ru-RU"/>
        </w:rPr>
        <w:t xml:space="preserve">Количество </w:t>
      </w:r>
      <w:r>
        <w:rPr>
          <w:rFonts w:ascii="Times New Roman" w:eastAsia="Times New Roman" w:hAnsi="Times New Roman" w:cs="Times New Roman"/>
          <w:lang w:eastAsia="ru-RU"/>
        </w:rPr>
        <w:t xml:space="preserve">торговых объектов уточнено </w:t>
      </w:r>
      <w:r w:rsidRPr="00444683">
        <w:rPr>
          <w:rFonts w:ascii="Times New Roman" w:eastAsia="Times New Roman" w:hAnsi="Times New Roman" w:cs="Times New Roman"/>
          <w:lang w:eastAsia="ru-RU"/>
        </w:rPr>
        <w:t xml:space="preserve">в соответствии с </w:t>
      </w:r>
      <w:r>
        <w:rPr>
          <w:rFonts w:ascii="Times New Roman" w:eastAsia="Times New Roman" w:hAnsi="Times New Roman" w:cs="Times New Roman"/>
          <w:lang w:eastAsia="ru-RU"/>
        </w:rPr>
        <w:t>п</w:t>
      </w:r>
      <w:r w:rsidRPr="00444683">
        <w:rPr>
          <w:rFonts w:ascii="Times New Roman" w:eastAsia="Times New Roman" w:hAnsi="Times New Roman" w:cs="Times New Roman"/>
          <w:lang w:eastAsia="ru-RU"/>
        </w:rPr>
        <w:t xml:space="preserve">риказом от 08.04.2025 № 176 </w:t>
      </w:r>
      <w:r>
        <w:rPr>
          <w:rFonts w:ascii="Times New Roman" w:eastAsia="Times New Roman" w:hAnsi="Times New Roman" w:cs="Times New Roman"/>
          <w:lang w:eastAsia="ru-RU"/>
        </w:rPr>
        <w:t>«О</w:t>
      </w:r>
      <w:r w:rsidRPr="00444683">
        <w:rPr>
          <w:rFonts w:ascii="Times New Roman" w:eastAsia="Times New Roman" w:hAnsi="Times New Roman" w:cs="Times New Roman"/>
          <w:lang w:eastAsia="ru-RU"/>
        </w:rPr>
        <w:t>б утверждении формы федерального ста</w:t>
      </w:r>
      <w:r>
        <w:rPr>
          <w:rFonts w:ascii="Times New Roman" w:eastAsia="Times New Roman" w:hAnsi="Times New Roman" w:cs="Times New Roman"/>
          <w:lang w:eastAsia="ru-RU"/>
        </w:rPr>
        <w:t>тистического наблюдения № 1-ТОРГ</w:t>
      </w:r>
      <w:r w:rsidRPr="00444683">
        <w:rPr>
          <w:rFonts w:ascii="Times New Roman" w:eastAsia="Times New Roman" w:hAnsi="Times New Roman" w:cs="Times New Roman"/>
          <w:lang w:eastAsia="ru-RU"/>
        </w:rPr>
        <w:t>(МО) «Сведения об объектах розничной торговли и общественного питания»</w:t>
      </w:r>
      <w:r>
        <w:rPr>
          <w:rFonts w:ascii="Times New Roman" w:eastAsia="Times New Roman" w:hAnsi="Times New Roman" w:cs="Times New Roman"/>
          <w:lang w:eastAsia="ru-RU"/>
        </w:rPr>
        <w:t>»</w:t>
      </w:r>
      <w:r w:rsidRPr="00444683">
        <w:t xml:space="preserve"> </w:t>
      </w:r>
    </w:p>
  </w:footnote>
  <w:footnote w:id="15">
    <w:p w14:paraId="599D8EB5" w14:textId="175E3432" w:rsidR="004E55FA" w:rsidRDefault="004E55FA">
      <w:pPr>
        <w:pStyle w:val="afb"/>
      </w:pPr>
      <w:r>
        <w:rPr>
          <w:rStyle w:val="afd"/>
        </w:rPr>
        <w:footnoteRef/>
      </w:r>
      <w:r>
        <w:t xml:space="preserve"> </w:t>
      </w:r>
      <w:r w:rsidRPr="00344276">
        <w:rPr>
          <w:rFonts w:ascii="Times New Roman" w:hAnsi="Times New Roman" w:cs="Times New Roman"/>
        </w:rPr>
        <w:t>Только в части МУП «КОС»</w:t>
      </w:r>
    </w:p>
  </w:footnote>
  <w:footnote w:id="16">
    <w:p w14:paraId="299F2910" w14:textId="77777777" w:rsidR="004E55FA" w:rsidRPr="00344276" w:rsidRDefault="004E55FA" w:rsidP="00FC76F1">
      <w:pPr>
        <w:pStyle w:val="afb"/>
        <w:rPr>
          <w:rFonts w:ascii="Times New Roman" w:hAnsi="Times New Roman" w:cs="Times New Roman"/>
        </w:rPr>
      </w:pPr>
      <w:r w:rsidRPr="00344276">
        <w:rPr>
          <w:rStyle w:val="afd"/>
          <w:rFonts w:ascii="Times New Roman" w:hAnsi="Times New Roman" w:cs="Times New Roman"/>
        </w:rPr>
        <w:footnoteRef/>
      </w:r>
      <w:r w:rsidRPr="00344276">
        <w:rPr>
          <w:rFonts w:ascii="Times New Roman" w:hAnsi="Times New Roman" w:cs="Times New Roman"/>
        </w:rPr>
        <w:t xml:space="preserve"> С учетом паровых сетей – 33,3 км</w:t>
      </w:r>
    </w:p>
  </w:footnote>
  <w:footnote w:id="17">
    <w:p w14:paraId="75B3D576" w14:textId="77777777" w:rsidR="004E55FA" w:rsidRPr="00344276" w:rsidRDefault="004E55FA" w:rsidP="00FC76F1">
      <w:pPr>
        <w:pStyle w:val="afb"/>
        <w:rPr>
          <w:rFonts w:ascii="Times New Roman" w:hAnsi="Times New Roman" w:cs="Times New Roman"/>
        </w:rPr>
      </w:pPr>
      <w:r w:rsidRPr="00344276">
        <w:rPr>
          <w:rStyle w:val="afd"/>
          <w:rFonts w:ascii="Times New Roman" w:hAnsi="Times New Roman" w:cs="Times New Roman"/>
        </w:rPr>
        <w:footnoteRef/>
      </w:r>
      <w:r w:rsidRPr="00344276">
        <w:rPr>
          <w:rFonts w:ascii="Times New Roman" w:hAnsi="Times New Roman" w:cs="Times New Roman"/>
        </w:rPr>
        <w:t xml:space="preserve"> https://норильск.рф/news/50538/</w:t>
      </w:r>
    </w:p>
  </w:footnote>
  <w:footnote w:id="18">
    <w:p w14:paraId="0F1115C4" w14:textId="77777777" w:rsidR="004E55FA" w:rsidRPr="00344276" w:rsidRDefault="004E55FA" w:rsidP="00D82A20">
      <w:pPr>
        <w:pStyle w:val="afb"/>
        <w:rPr>
          <w:rFonts w:ascii="Times New Roman" w:hAnsi="Times New Roman" w:cs="Times New Roman"/>
        </w:rPr>
      </w:pPr>
      <w:r w:rsidRPr="00344276">
        <w:rPr>
          <w:rStyle w:val="afd"/>
          <w:rFonts w:ascii="Times New Roman" w:hAnsi="Times New Roman" w:cs="Times New Roman"/>
        </w:rPr>
        <w:footnoteRef/>
      </w:r>
      <w:r w:rsidRPr="00344276">
        <w:rPr>
          <w:rFonts w:ascii="Times New Roman" w:hAnsi="Times New Roman" w:cs="Times New Roman"/>
        </w:rPr>
        <w:t xml:space="preserve"> С учетом 5,2 км автомобильной дороги общего пользования местного значения «Норильск-Оганер»</w:t>
      </w:r>
    </w:p>
  </w:footnote>
  <w:footnote w:id="19">
    <w:p w14:paraId="1D7CCA76" w14:textId="77777777" w:rsidR="004E55FA" w:rsidRPr="00344276" w:rsidRDefault="004E55FA" w:rsidP="00D82A20">
      <w:pPr>
        <w:pStyle w:val="afb"/>
        <w:rPr>
          <w:rFonts w:ascii="Times New Roman" w:hAnsi="Times New Roman" w:cs="Times New Roman"/>
        </w:rPr>
      </w:pPr>
      <w:r w:rsidRPr="00344276">
        <w:rPr>
          <w:rStyle w:val="afd"/>
          <w:rFonts w:ascii="Times New Roman" w:hAnsi="Times New Roman" w:cs="Times New Roman"/>
        </w:rPr>
        <w:footnoteRef/>
      </w:r>
      <w:r w:rsidRPr="00344276">
        <w:rPr>
          <w:rFonts w:ascii="Times New Roman" w:hAnsi="Times New Roman" w:cs="Times New Roman"/>
        </w:rPr>
        <w:t xml:space="preserve"> https://норильск.рф/news/52411/</w:t>
      </w:r>
    </w:p>
  </w:footnote>
  <w:footnote w:id="20">
    <w:p w14:paraId="576FC491" w14:textId="77777777" w:rsidR="004E55FA" w:rsidRPr="00A00E68" w:rsidRDefault="004E55FA" w:rsidP="00D82A20">
      <w:pPr>
        <w:pStyle w:val="afb"/>
        <w:rPr>
          <w:sz w:val="18"/>
          <w:szCs w:val="18"/>
        </w:rPr>
      </w:pPr>
    </w:p>
  </w:footnote>
  <w:footnote w:id="21">
    <w:p w14:paraId="75D4D540" w14:textId="77777777" w:rsidR="004E55FA" w:rsidRPr="00344276" w:rsidRDefault="004E55FA" w:rsidP="00B63693">
      <w:pPr>
        <w:pStyle w:val="afb"/>
        <w:rPr>
          <w:rFonts w:ascii="Times New Roman" w:hAnsi="Times New Roman" w:cs="Times New Roman"/>
        </w:rPr>
      </w:pPr>
      <w:r w:rsidRPr="00344276">
        <w:rPr>
          <w:rStyle w:val="afd"/>
          <w:rFonts w:ascii="Times New Roman" w:hAnsi="Times New Roman" w:cs="Times New Roman"/>
        </w:rPr>
        <w:footnoteRef/>
      </w:r>
      <w:r w:rsidRPr="00344276">
        <w:rPr>
          <w:rFonts w:ascii="Times New Roman" w:hAnsi="Times New Roman" w:cs="Times New Roman"/>
        </w:rPr>
        <w:t xml:space="preserve"> https://sr2022.nornickel.ru/environmental/management</w:t>
      </w:r>
    </w:p>
  </w:footnote>
  <w:footnote w:id="22">
    <w:p w14:paraId="0105EBA5" w14:textId="77777777" w:rsidR="004E55FA" w:rsidRPr="00344276" w:rsidRDefault="004E55FA" w:rsidP="00B63693">
      <w:pPr>
        <w:pStyle w:val="afb"/>
        <w:rPr>
          <w:rFonts w:ascii="Times New Roman" w:hAnsi="Times New Roman" w:cs="Times New Roman"/>
        </w:rPr>
      </w:pPr>
      <w:r w:rsidRPr="00344276">
        <w:rPr>
          <w:rStyle w:val="afd"/>
          <w:rFonts w:ascii="Times New Roman" w:hAnsi="Times New Roman" w:cs="Times New Roman"/>
        </w:rPr>
        <w:footnoteRef/>
      </w:r>
      <w:r w:rsidRPr="00344276">
        <w:rPr>
          <w:rFonts w:ascii="Times New Roman" w:hAnsi="Times New Roman" w:cs="Times New Roman"/>
        </w:rPr>
        <w:t xml:space="preserve"> https://sr2024.nornickel.ru/environmental-wellbeing/air</w:t>
      </w:r>
    </w:p>
  </w:footnote>
  <w:footnote w:id="23">
    <w:p w14:paraId="5B2DC1ED" w14:textId="77777777" w:rsidR="004E55FA" w:rsidRPr="00344276" w:rsidRDefault="004E55FA" w:rsidP="00B63693">
      <w:pPr>
        <w:pStyle w:val="afb"/>
        <w:rPr>
          <w:rFonts w:ascii="Times New Roman" w:hAnsi="Times New Roman" w:cs="Times New Roman"/>
        </w:rPr>
      </w:pPr>
      <w:r w:rsidRPr="00344276">
        <w:rPr>
          <w:rStyle w:val="afd"/>
          <w:rFonts w:ascii="Times New Roman" w:hAnsi="Times New Roman" w:cs="Times New Roman"/>
        </w:rPr>
        <w:footnoteRef/>
      </w:r>
      <w:r w:rsidRPr="00344276">
        <w:rPr>
          <w:rFonts w:ascii="Times New Roman" w:hAnsi="Times New Roman" w:cs="Times New Roman"/>
        </w:rPr>
        <w:t xml:space="preserve"> https://nornik-upload.storage.yandexcloud.net/iblock/233/5dtjnamcisknb68djvofkaptetvk5o9a/nn_cso_2024_rus.pdf</w:t>
      </w:r>
    </w:p>
  </w:footnote>
  <w:footnote w:id="24">
    <w:p w14:paraId="057588A7" w14:textId="77777777" w:rsidR="004E55FA" w:rsidRPr="00344276" w:rsidRDefault="004E55FA" w:rsidP="00B63693">
      <w:pPr>
        <w:pStyle w:val="afb"/>
        <w:rPr>
          <w:rFonts w:ascii="Times New Roman" w:hAnsi="Times New Roman" w:cs="Times New Roman"/>
        </w:rPr>
      </w:pPr>
      <w:r w:rsidRPr="00344276">
        <w:rPr>
          <w:rStyle w:val="afd"/>
          <w:rFonts w:ascii="Times New Roman" w:hAnsi="Times New Roman" w:cs="Times New Roman"/>
        </w:rPr>
        <w:footnoteRef/>
      </w:r>
      <w:r w:rsidRPr="00344276">
        <w:rPr>
          <w:rFonts w:ascii="Times New Roman" w:hAnsi="Times New Roman" w:cs="Times New Roman"/>
        </w:rPr>
        <w:t xml:space="preserve"> https://nornickel.ru/news-and-media/press-releases-and-news/bolshe-moshchnosti-menshe-vybrosov-nornikel-zavershil-modernizatsiyu-tets-2-v-talnakhe/</w:t>
      </w:r>
    </w:p>
  </w:footnote>
  <w:footnote w:id="25">
    <w:p w14:paraId="09082EA9" w14:textId="77777777" w:rsidR="004E55FA" w:rsidRPr="00344276" w:rsidRDefault="004E55FA" w:rsidP="00B63693">
      <w:pPr>
        <w:pStyle w:val="afb"/>
        <w:rPr>
          <w:rFonts w:ascii="Times New Roman" w:hAnsi="Times New Roman" w:cs="Times New Roman"/>
        </w:rPr>
      </w:pPr>
      <w:r w:rsidRPr="00344276">
        <w:rPr>
          <w:rStyle w:val="afd"/>
          <w:rFonts w:ascii="Times New Roman" w:hAnsi="Times New Roman" w:cs="Times New Roman"/>
        </w:rPr>
        <w:footnoteRef/>
      </w:r>
      <w:r w:rsidRPr="00344276">
        <w:rPr>
          <w:rFonts w:ascii="Times New Roman" w:hAnsi="Times New Roman" w:cs="Times New Roman"/>
        </w:rPr>
        <w:t xml:space="preserve"> https://www.ttelegraf.ru/news/chistyj-norilsk-promezhutochnye-itogi-i-perspektivy-unikalnoj-ekologicheskoj-programmy-nornikelya/</w:t>
      </w:r>
    </w:p>
  </w:footnote>
  <w:footnote w:id="26">
    <w:p w14:paraId="19F2C185" w14:textId="77777777" w:rsidR="004E55FA" w:rsidRPr="00344276" w:rsidRDefault="004E55FA" w:rsidP="00B63693">
      <w:pPr>
        <w:pStyle w:val="afb"/>
        <w:rPr>
          <w:rFonts w:ascii="Times New Roman" w:hAnsi="Times New Roman" w:cs="Times New Roman"/>
        </w:rPr>
      </w:pPr>
      <w:r w:rsidRPr="00344276">
        <w:rPr>
          <w:rStyle w:val="afd"/>
          <w:rFonts w:ascii="Times New Roman" w:hAnsi="Times New Roman" w:cs="Times New Roman"/>
        </w:rPr>
        <w:footnoteRef/>
      </w:r>
      <w:r w:rsidRPr="00344276">
        <w:rPr>
          <w:rFonts w:ascii="Times New Roman" w:hAnsi="Times New Roman" w:cs="Times New Roman"/>
        </w:rPr>
        <w:t xml:space="preserve"> https://norilsk-news.ru/society/2025/02/11/28416.html</w:t>
      </w:r>
    </w:p>
  </w:footnote>
  <w:footnote w:id="27">
    <w:p w14:paraId="10F6C0AB" w14:textId="77777777" w:rsidR="004E55FA" w:rsidRPr="00344276" w:rsidRDefault="004E55FA" w:rsidP="00B63693">
      <w:pPr>
        <w:pStyle w:val="afb"/>
        <w:rPr>
          <w:rFonts w:ascii="Times New Roman" w:hAnsi="Times New Roman" w:cs="Times New Roman"/>
        </w:rPr>
      </w:pPr>
      <w:r w:rsidRPr="00344276">
        <w:rPr>
          <w:rStyle w:val="afd"/>
          <w:rFonts w:ascii="Times New Roman" w:hAnsi="Times New Roman" w:cs="Times New Roman"/>
        </w:rPr>
        <w:footnoteRef/>
      </w:r>
      <w:r w:rsidRPr="00344276">
        <w:rPr>
          <w:rFonts w:ascii="Times New Roman" w:hAnsi="Times New Roman" w:cs="Times New Roman"/>
        </w:rPr>
        <w:t xml:space="preserve"> https://норильск.рф/news/52443/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2641E" w14:textId="77777777" w:rsidR="004E55FA" w:rsidRDefault="004E55FA" w:rsidP="00417C85">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477BEB9" w14:textId="77777777" w:rsidR="004E55FA" w:rsidRDefault="004E55FA" w:rsidP="00417C8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594292"/>
      <w:docPartObj>
        <w:docPartGallery w:val="Page Numbers (Top of Page)"/>
        <w:docPartUnique/>
      </w:docPartObj>
    </w:sdtPr>
    <w:sdtEndPr>
      <w:rPr>
        <w:sz w:val="26"/>
        <w:szCs w:val="26"/>
      </w:rPr>
    </w:sdtEndPr>
    <w:sdtContent>
      <w:p w14:paraId="3658FC07" w14:textId="42EA48FF" w:rsidR="004E55FA" w:rsidRPr="001353EF" w:rsidRDefault="004E55FA">
        <w:pPr>
          <w:pStyle w:val="a7"/>
          <w:jc w:val="right"/>
          <w:rPr>
            <w:sz w:val="26"/>
            <w:szCs w:val="26"/>
          </w:rPr>
        </w:pPr>
        <w:r w:rsidRPr="001353EF">
          <w:rPr>
            <w:sz w:val="26"/>
            <w:szCs w:val="26"/>
          </w:rPr>
          <w:fldChar w:fldCharType="begin"/>
        </w:r>
        <w:r w:rsidRPr="001353EF">
          <w:rPr>
            <w:sz w:val="26"/>
            <w:szCs w:val="26"/>
          </w:rPr>
          <w:instrText>PAGE   \* MERGEFORMAT</w:instrText>
        </w:r>
        <w:r w:rsidRPr="001353EF">
          <w:rPr>
            <w:sz w:val="26"/>
            <w:szCs w:val="26"/>
          </w:rPr>
          <w:fldChar w:fldCharType="separate"/>
        </w:r>
        <w:r w:rsidR="00D03BA3">
          <w:rPr>
            <w:noProof/>
            <w:sz w:val="26"/>
            <w:szCs w:val="26"/>
          </w:rPr>
          <w:t>65</w:t>
        </w:r>
        <w:r w:rsidRPr="001353EF">
          <w:rPr>
            <w:sz w:val="26"/>
            <w:szCs w:val="26"/>
          </w:rPr>
          <w:fldChar w:fldCharType="end"/>
        </w:r>
      </w:p>
    </w:sdtContent>
  </w:sdt>
  <w:p w14:paraId="0EC973F5" w14:textId="77777777" w:rsidR="004E55FA" w:rsidRDefault="004E55FA" w:rsidP="00417C8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C8E08C0"/>
    <w:lvl w:ilvl="0">
      <w:start w:val="1"/>
      <w:numFmt w:val="bullet"/>
      <w:pStyle w:val="a"/>
      <w:lvlText w:val=""/>
      <w:lvlJc w:val="left"/>
      <w:pPr>
        <w:tabs>
          <w:tab w:val="num" w:pos="360"/>
        </w:tabs>
        <w:ind w:left="360" w:hanging="360"/>
      </w:pPr>
      <w:rPr>
        <w:rFonts w:ascii="Symbol" w:hAnsi="Symbol" w:hint="default"/>
      </w:rPr>
    </w:lvl>
  </w:abstractNum>
  <w:abstractNum w:abstractNumId="1">
    <w:nsid w:val="016108D9"/>
    <w:multiLevelType w:val="hybridMultilevel"/>
    <w:tmpl w:val="4A146416"/>
    <w:lvl w:ilvl="0" w:tplc="5964BE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A56F92"/>
    <w:multiLevelType w:val="hybridMultilevel"/>
    <w:tmpl w:val="F9A2420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3B2929"/>
    <w:multiLevelType w:val="hybridMultilevel"/>
    <w:tmpl w:val="91EEE836"/>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3B36CD"/>
    <w:multiLevelType w:val="hybridMultilevel"/>
    <w:tmpl w:val="4A0AF208"/>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A9290B"/>
    <w:multiLevelType w:val="hybridMultilevel"/>
    <w:tmpl w:val="956A8602"/>
    <w:lvl w:ilvl="0" w:tplc="52DC57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672E96"/>
    <w:multiLevelType w:val="hybridMultilevel"/>
    <w:tmpl w:val="05F60D42"/>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B882243"/>
    <w:multiLevelType w:val="hybridMultilevel"/>
    <w:tmpl w:val="3B56D23A"/>
    <w:lvl w:ilvl="0" w:tplc="DF22A4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0C52608A"/>
    <w:multiLevelType w:val="multilevel"/>
    <w:tmpl w:val="A636E0B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0FF84EFC"/>
    <w:multiLevelType w:val="hybridMultilevel"/>
    <w:tmpl w:val="D20CAB2A"/>
    <w:lvl w:ilvl="0" w:tplc="04190001">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10">
    <w:nsid w:val="101E784C"/>
    <w:multiLevelType w:val="hybridMultilevel"/>
    <w:tmpl w:val="01A2F9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2602063"/>
    <w:multiLevelType w:val="hybridMultilevel"/>
    <w:tmpl w:val="3C8899E6"/>
    <w:lvl w:ilvl="0" w:tplc="DD42DB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69A4E93"/>
    <w:multiLevelType w:val="hybridMultilevel"/>
    <w:tmpl w:val="564C020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8A39B3"/>
    <w:multiLevelType w:val="hybridMultilevel"/>
    <w:tmpl w:val="88325A66"/>
    <w:lvl w:ilvl="0" w:tplc="17128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3F0BE8"/>
    <w:multiLevelType w:val="hybridMultilevel"/>
    <w:tmpl w:val="F76691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1A9F01E4"/>
    <w:multiLevelType w:val="multilevel"/>
    <w:tmpl w:val="50EE511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1433B41"/>
    <w:multiLevelType w:val="hybridMultilevel"/>
    <w:tmpl w:val="6B4EED2A"/>
    <w:lvl w:ilvl="0" w:tplc="538C8082">
      <w:start w:val="13"/>
      <w:numFmt w:val="upperRoman"/>
      <w:lvlText w:val="%1."/>
      <w:lvlJc w:val="left"/>
      <w:pPr>
        <w:ind w:left="2989" w:hanging="72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7">
    <w:nsid w:val="25961570"/>
    <w:multiLevelType w:val="multilevel"/>
    <w:tmpl w:val="0419001D"/>
    <w:styleLink w:val="113"/>
    <w:lvl w:ilvl="0">
      <w:start w:val="14"/>
      <w:numFmt w:val="upperRoman"/>
      <w:lvlText w:val="%1)"/>
      <w:lvlJc w:val="left"/>
      <w:pPr>
        <w:tabs>
          <w:tab w:val="num" w:pos="360"/>
        </w:tabs>
        <w:ind w:left="360" w:hanging="360"/>
      </w:pPr>
      <w:rPr>
        <w:b/>
        <w:sz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24736F"/>
    <w:multiLevelType w:val="multilevel"/>
    <w:tmpl w:val="0419001D"/>
    <w:styleLink w:val="613"/>
    <w:lvl w:ilvl="0">
      <w:start w:val="20"/>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DC0633"/>
    <w:multiLevelType w:val="hybridMultilevel"/>
    <w:tmpl w:val="228CB5AE"/>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D5D098C"/>
    <w:multiLevelType w:val="multilevel"/>
    <w:tmpl w:val="0419001D"/>
    <w:styleLink w:val="213"/>
    <w:lvl w:ilvl="0">
      <w:start w:val="18"/>
      <w:numFmt w:val="upperRoman"/>
      <w:lvlText w:val="%1)"/>
      <w:lvlJc w:val="left"/>
      <w:pPr>
        <w:tabs>
          <w:tab w:val="num" w:pos="360"/>
        </w:tabs>
        <w:ind w:left="360" w:hanging="360"/>
      </w:pPr>
      <w:rPr>
        <w:b/>
        <w:sz w:val="4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DF24EEC"/>
    <w:multiLevelType w:val="multilevel"/>
    <w:tmpl w:val="4D6EF120"/>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FB73F85"/>
    <w:multiLevelType w:val="multilevel"/>
    <w:tmpl w:val="2856CDB2"/>
    <w:lvl w:ilvl="0">
      <w:start w:val="1"/>
      <w:numFmt w:val="decimal"/>
      <w:lvlText w:val="%1."/>
      <w:lvlJc w:val="left"/>
      <w:pPr>
        <w:ind w:left="1069" w:hanging="360"/>
      </w:pPr>
      <w:rPr>
        <w:rFonts w:ascii="Times New Roman" w:eastAsia="Times New Roman" w:hAnsi="Times New Roman" w:cs="Times New Roman"/>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30B37AB5"/>
    <w:multiLevelType w:val="hybridMultilevel"/>
    <w:tmpl w:val="9ED0FB30"/>
    <w:lvl w:ilvl="0" w:tplc="90D0E05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0F314FC"/>
    <w:multiLevelType w:val="hybridMultilevel"/>
    <w:tmpl w:val="8BA0E3F4"/>
    <w:lvl w:ilvl="0" w:tplc="54884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2646B12"/>
    <w:multiLevelType w:val="hybridMultilevel"/>
    <w:tmpl w:val="BBA659C4"/>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2BB687D"/>
    <w:multiLevelType w:val="hybridMultilevel"/>
    <w:tmpl w:val="90D23A72"/>
    <w:lvl w:ilvl="0" w:tplc="5964BE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31915AE"/>
    <w:multiLevelType w:val="singleLevel"/>
    <w:tmpl w:val="D03E5544"/>
    <w:lvl w:ilvl="0">
      <w:start w:val="1"/>
      <w:numFmt w:val="bullet"/>
      <w:pStyle w:val="3"/>
      <w:lvlText w:val=""/>
      <w:lvlJc w:val="left"/>
      <w:pPr>
        <w:tabs>
          <w:tab w:val="num" w:pos="643"/>
        </w:tabs>
        <w:ind w:left="643" w:hanging="360"/>
      </w:pPr>
      <w:rPr>
        <w:rFonts w:ascii="Symbol" w:hAnsi="Symbol" w:hint="default"/>
        <w:sz w:val="26"/>
      </w:rPr>
    </w:lvl>
  </w:abstractNum>
  <w:abstractNum w:abstractNumId="28">
    <w:nsid w:val="34961F38"/>
    <w:multiLevelType w:val="hybridMultilevel"/>
    <w:tmpl w:val="BF7EB994"/>
    <w:lvl w:ilvl="0" w:tplc="AAE484C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nsid w:val="359723D9"/>
    <w:multiLevelType w:val="hybridMultilevel"/>
    <w:tmpl w:val="E97E44B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5DE41A0"/>
    <w:multiLevelType w:val="hybridMultilevel"/>
    <w:tmpl w:val="D5828788"/>
    <w:lvl w:ilvl="0" w:tplc="E702EECA">
      <w:start w:val="1"/>
      <w:numFmt w:val="bullet"/>
      <w:lvlText w:val=""/>
      <w:lvlJc w:val="left"/>
      <w:pPr>
        <w:ind w:left="461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6021BF6"/>
    <w:multiLevelType w:val="hybridMultilevel"/>
    <w:tmpl w:val="9DDC9F26"/>
    <w:lvl w:ilvl="0" w:tplc="3B7C84F2">
      <w:start w:val="1"/>
      <w:numFmt w:val="decimal"/>
      <w:suff w:val="space"/>
      <w:lvlText w:val="%1."/>
      <w:lvlJc w:val="left"/>
      <w:pPr>
        <w:ind w:left="1211"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8681E86"/>
    <w:multiLevelType w:val="multilevel"/>
    <w:tmpl w:val="0419001D"/>
    <w:styleLink w:val="413"/>
    <w:lvl w:ilvl="0">
      <w:start w:val="20"/>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9094E88"/>
    <w:multiLevelType w:val="hybridMultilevel"/>
    <w:tmpl w:val="EBE2EADE"/>
    <w:lvl w:ilvl="0" w:tplc="E702EECA">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4">
    <w:nsid w:val="3A4240B1"/>
    <w:multiLevelType w:val="hybridMultilevel"/>
    <w:tmpl w:val="35706150"/>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BE749F0"/>
    <w:multiLevelType w:val="hybridMultilevel"/>
    <w:tmpl w:val="B4B61B6A"/>
    <w:lvl w:ilvl="0" w:tplc="4B9CF1A0">
      <w:start w:val="1"/>
      <w:numFmt w:val="bullet"/>
      <w:lvlText w:val=""/>
      <w:lvlJc w:val="left"/>
      <w:pPr>
        <w:tabs>
          <w:tab w:val="num" w:pos="1287"/>
        </w:tabs>
        <w:ind w:left="1287" w:hanging="360"/>
      </w:pPr>
      <w:rPr>
        <w:rFonts w:ascii="Symbol" w:hAnsi="Symbol" w:hint="default"/>
      </w:rPr>
    </w:lvl>
    <w:lvl w:ilvl="1" w:tplc="4B9CF1A0">
      <w:start w:val="16"/>
      <w:numFmt w:val="upperRoman"/>
      <w:pStyle w:val="8"/>
      <w:lvlText w:val="%2."/>
      <w:lvlJc w:val="right"/>
      <w:pPr>
        <w:tabs>
          <w:tab w:val="num" w:pos="1827"/>
        </w:tabs>
        <w:ind w:left="1827" w:hanging="18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3C316086"/>
    <w:multiLevelType w:val="multilevel"/>
    <w:tmpl w:val="4C888658"/>
    <w:lvl w:ilvl="0">
      <w:start w:val="9"/>
      <w:numFmt w:val="upperRoman"/>
      <w:lvlText w:val="%1."/>
      <w:lvlJc w:val="left"/>
      <w:pPr>
        <w:ind w:left="6107" w:hanging="72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3F085271"/>
    <w:multiLevelType w:val="hybridMultilevel"/>
    <w:tmpl w:val="F0A2062E"/>
    <w:lvl w:ilvl="0" w:tplc="95CE7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131788"/>
    <w:multiLevelType w:val="multilevel"/>
    <w:tmpl w:val="4E28D06E"/>
    <w:lvl w:ilvl="0">
      <w:start w:val="5"/>
      <w:numFmt w:val="upperRoman"/>
      <w:lvlText w:val="%1."/>
      <w:lvlJc w:val="left"/>
      <w:pPr>
        <w:ind w:left="2989" w:hanging="72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4465254F"/>
    <w:multiLevelType w:val="hybridMultilevel"/>
    <w:tmpl w:val="F3B2868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0">
    <w:nsid w:val="44AE1754"/>
    <w:multiLevelType w:val="multilevel"/>
    <w:tmpl w:val="40068012"/>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1">
    <w:nsid w:val="452968C9"/>
    <w:multiLevelType w:val="multilevel"/>
    <w:tmpl w:val="0419001D"/>
    <w:styleLink w:val="513"/>
    <w:lvl w:ilvl="0">
      <w:start w:val="20"/>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464E6E0D"/>
    <w:multiLevelType w:val="multilevel"/>
    <w:tmpl w:val="5006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6AC016C"/>
    <w:multiLevelType w:val="hybridMultilevel"/>
    <w:tmpl w:val="88ACBA78"/>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C3A0E54"/>
    <w:multiLevelType w:val="hybridMultilevel"/>
    <w:tmpl w:val="D91CAF76"/>
    <w:lvl w:ilvl="0" w:tplc="17128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C7D151D"/>
    <w:multiLevelType w:val="hybridMultilevel"/>
    <w:tmpl w:val="7654E022"/>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CA775B9"/>
    <w:multiLevelType w:val="hybridMultilevel"/>
    <w:tmpl w:val="3AE2494C"/>
    <w:lvl w:ilvl="0" w:tplc="5964BE18">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7">
    <w:nsid w:val="4E1E155C"/>
    <w:multiLevelType w:val="hybridMultilevel"/>
    <w:tmpl w:val="C1740E5E"/>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EFA206A"/>
    <w:multiLevelType w:val="hybridMultilevel"/>
    <w:tmpl w:val="EB3A905E"/>
    <w:lvl w:ilvl="0" w:tplc="D50A5E34">
      <w:start w:val="1"/>
      <w:numFmt w:val="decimal"/>
      <w:lvlText w:val="%1."/>
      <w:lvlJc w:val="left"/>
      <w:pPr>
        <w:ind w:left="7230" w:firstLine="0"/>
      </w:pPr>
      <w:rPr>
        <w:rFonts w:hint="default"/>
      </w:rPr>
    </w:lvl>
    <w:lvl w:ilvl="1" w:tplc="04190019" w:tentative="1">
      <w:start w:val="1"/>
      <w:numFmt w:val="lowerLetter"/>
      <w:lvlText w:val="%2."/>
      <w:lvlJc w:val="left"/>
      <w:pPr>
        <w:ind w:left="6401" w:hanging="360"/>
      </w:pPr>
    </w:lvl>
    <w:lvl w:ilvl="2" w:tplc="0419001B" w:tentative="1">
      <w:start w:val="1"/>
      <w:numFmt w:val="lowerRoman"/>
      <w:lvlText w:val="%3."/>
      <w:lvlJc w:val="right"/>
      <w:pPr>
        <w:ind w:left="7121" w:hanging="180"/>
      </w:pPr>
    </w:lvl>
    <w:lvl w:ilvl="3" w:tplc="0419000F" w:tentative="1">
      <w:start w:val="1"/>
      <w:numFmt w:val="decimal"/>
      <w:lvlText w:val="%4."/>
      <w:lvlJc w:val="left"/>
      <w:pPr>
        <w:ind w:left="7841" w:hanging="360"/>
      </w:pPr>
    </w:lvl>
    <w:lvl w:ilvl="4" w:tplc="04190019" w:tentative="1">
      <w:start w:val="1"/>
      <w:numFmt w:val="lowerLetter"/>
      <w:lvlText w:val="%5."/>
      <w:lvlJc w:val="left"/>
      <w:pPr>
        <w:ind w:left="8561" w:hanging="360"/>
      </w:pPr>
    </w:lvl>
    <w:lvl w:ilvl="5" w:tplc="0419001B" w:tentative="1">
      <w:start w:val="1"/>
      <w:numFmt w:val="lowerRoman"/>
      <w:lvlText w:val="%6."/>
      <w:lvlJc w:val="right"/>
      <w:pPr>
        <w:ind w:left="9281" w:hanging="180"/>
      </w:pPr>
    </w:lvl>
    <w:lvl w:ilvl="6" w:tplc="0419000F" w:tentative="1">
      <w:start w:val="1"/>
      <w:numFmt w:val="decimal"/>
      <w:lvlText w:val="%7."/>
      <w:lvlJc w:val="left"/>
      <w:pPr>
        <w:ind w:left="10001" w:hanging="360"/>
      </w:pPr>
    </w:lvl>
    <w:lvl w:ilvl="7" w:tplc="04190019" w:tentative="1">
      <w:start w:val="1"/>
      <w:numFmt w:val="lowerLetter"/>
      <w:lvlText w:val="%8."/>
      <w:lvlJc w:val="left"/>
      <w:pPr>
        <w:ind w:left="10721" w:hanging="360"/>
      </w:pPr>
    </w:lvl>
    <w:lvl w:ilvl="8" w:tplc="0419001B" w:tentative="1">
      <w:start w:val="1"/>
      <w:numFmt w:val="lowerRoman"/>
      <w:lvlText w:val="%9."/>
      <w:lvlJc w:val="right"/>
      <w:pPr>
        <w:ind w:left="11441" w:hanging="180"/>
      </w:pPr>
    </w:lvl>
  </w:abstractNum>
  <w:abstractNum w:abstractNumId="49">
    <w:nsid w:val="4EFF479B"/>
    <w:multiLevelType w:val="multilevel"/>
    <w:tmpl w:val="0419001D"/>
    <w:styleLink w:val="713"/>
    <w:lvl w:ilvl="0">
      <w:start w:val="20"/>
      <w:numFmt w:val="upperRoman"/>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50743936"/>
    <w:multiLevelType w:val="hybridMultilevel"/>
    <w:tmpl w:val="FD3C8D36"/>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1394171"/>
    <w:multiLevelType w:val="hybridMultilevel"/>
    <w:tmpl w:val="86FC0E7C"/>
    <w:lvl w:ilvl="0" w:tplc="0419000D">
      <w:start w:val="1"/>
      <w:numFmt w:val="bullet"/>
      <w:lvlText w:val=""/>
      <w:lvlJc w:val="left"/>
      <w:pPr>
        <w:ind w:left="1487" w:hanging="360"/>
      </w:pPr>
      <w:rPr>
        <w:rFonts w:ascii="Wingdings" w:hAnsi="Wingdings"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52">
    <w:nsid w:val="51A9118D"/>
    <w:multiLevelType w:val="hybridMultilevel"/>
    <w:tmpl w:val="E39C74CA"/>
    <w:lvl w:ilvl="0" w:tplc="5964BE1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3">
    <w:nsid w:val="51FF5FBB"/>
    <w:multiLevelType w:val="multilevel"/>
    <w:tmpl w:val="70804C18"/>
    <w:lvl w:ilvl="0">
      <w:start w:val="1"/>
      <w:numFmt w:val="decimal"/>
      <w:lvlText w:val="%1."/>
      <w:lvlJc w:val="left"/>
      <w:pPr>
        <w:ind w:left="720" w:hanging="360"/>
      </w:pPr>
      <w:rPr>
        <w:rFonts w:hint="default"/>
        <w:b/>
      </w:rPr>
    </w:lvl>
    <w:lvl w:ilvl="1">
      <w:start w:val="2"/>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54">
    <w:nsid w:val="5AE6640E"/>
    <w:multiLevelType w:val="multilevel"/>
    <w:tmpl w:val="E4563470"/>
    <w:lvl w:ilvl="0">
      <w:start w:val="1"/>
      <w:numFmt w:val="upperRoman"/>
      <w:lvlText w:val="%1."/>
      <w:lvlJc w:val="left"/>
      <w:pPr>
        <w:ind w:left="2989" w:hanging="72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nsid w:val="5B8667D1"/>
    <w:multiLevelType w:val="hybridMultilevel"/>
    <w:tmpl w:val="31EA2AC8"/>
    <w:lvl w:ilvl="0" w:tplc="26B0A1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D6C3C3A"/>
    <w:multiLevelType w:val="hybridMultilevel"/>
    <w:tmpl w:val="402E9826"/>
    <w:lvl w:ilvl="0" w:tplc="43EC3A4E">
      <w:start w:val="6"/>
      <w:numFmt w:val="upperRoman"/>
      <w:lvlText w:val="%1."/>
      <w:lvlJc w:val="left"/>
      <w:pPr>
        <w:ind w:left="2989" w:hanging="72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57">
    <w:nsid w:val="60317746"/>
    <w:multiLevelType w:val="hybridMultilevel"/>
    <w:tmpl w:val="0DE69F90"/>
    <w:lvl w:ilvl="0" w:tplc="DD42DB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63CA012F"/>
    <w:multiLevelType w:val="hybridMultilevel"/>
    <w:tmpl w:val="32E4D18E"/>
    <w:lvl w:ilvl="0" w:tplc="E702EECA">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59">
    <w:nsid w:val="64932BC0"/>
    <w:multiLevelType w:val="multilevel"/>
    <w:tmpl w:val="97425248"/>
    <w:lvl w:ilvl="0">
      <w:start w:val="1"/>
      <w:numFmt w:val="decimal"/>
      <w:lvlText w:val="%1."/>
      <w:lvlJc w:val="left"/>
      <w:pPr>
        <w:ind w:left="1429" w:hanging="360"/>
      </w:pPr>
      <w:rPr>
        <w:rFonts w:hint="default"/>
        <w:color w:val="auto"/>
      </w:rPr>
    </w:lvl>
    <w:lvl w:ilvl="1">
      <w:start w:val="4"/>
      <w:numFmt w:val="decimal"/>
      <w:isLgl/>
      <w:suff w:val="space"/>
      <w:lvlText w:val="%1.%2"/>
      <w:lvlJc w:val="left"/>
      <w:pPr>
        <w:ind w:left="4188"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60">
    <w:nsid w:val="657A5763"/>
    <w:multiLevelType w:val="hybridMultilevel"/>
    <w:tmpl w:val="61C09AF4"/>
    <w:lvl w:ilvl="0" w:tplc="17128ABC">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66F46DD9"/>
    <w:multiLevelType w:val="multilevel"/>
    <w:tmpl w:val="0419001D"/>
    <w:styleLink w:val="313"/>
    <w:lvl w:ilvl="0">
      <w:start w:val="20"/>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67AB618D"/>
    <w:multiLevelType w:val="hybridMultilevel"/>
    <w:tmpl w:val="2A124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9890B7F"/>
    <w:multiLevelType w:val="multilevel"/>
    <w:tmpl w:val="72C44E0C"/>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64">
    <w:nsid w:val="6D2D1F4B"/>
    <w:multiLevelType w:val="hybridMultilevel"/>
    <w:tmpl w:val="BFAEF164"/>
    <w:lvl w:ilvl="0" w:tplc="DD42DB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14835DC"/>
    <w:multiLevelType w:val="hybridMultilevel"/>
    <w:tmpl w:val="C8A4BDA0"/>
    <w:lvl w:ilvl="0" w:tplc="17128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18B3504"/>
    <w:multiLevelType w:val="hybridMultilevel"/>
    <w:tmpl w:val="1602BCE0"/>
    <w:lvl w:ilvl="0" w:tplc="AAE484C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1AF28C0"/>
    <w:multiLevelType w:val="hybridMultilevel"/>
    <w:tmpl w:val="EE085F96"/>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8">
    <w:nsid w:val="723C2E82"/>
    <w:multiLevelType w:val="hybridMultilevel"/>
    <w:tmpl w:val="C3B23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2B73752"/>
    <w:multiLevelType w:val="multilevel"/>
    <w:tmpl w:val="885CDCFE"/>
    <w:lvl w:ilvl="0">
      <w:start w:val="5"/>
      <w:numFmt w:val="decimal"/>
      <w:lvlText w:val="%1."/>
      <w:lvlJc w:val="left"/>
      <w:pPr>
        <w:ind w:left="7165" w:hanging="360"/>
      </w:pPr>
      <w:rPr>
        <w:rFonts w:hint="default"/>
        <w:b/>
      </w:rPr>
    </w:lvl>
    <w:lvl w:ilvl="1">
      <w:start w:val="1"/>
      <w:numFmt w:val="decimal"/>
      <w:isLgl/>
      <w:lvlText w:val="%1.%2."/>
      <w:lvlJc w:val="left"/>
      <w:pPr>
        <w:ind w:left="398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0">
    <w:nsid w:val="7329331F"/>
    <w:multiLevelType w:val="hybridMultilevel"/>
    <w:tmpl w:val="2460D170"/>
    <w:lvl w:ilvl="0" w:tplc="37484E38">
      <w:start w:val="1"/>
      <w:numFmt w:val="bullet"/>
      <w:suff w:val="space"/>
      <w:lvlText w:val="-"/>
      <w:lvlJc w:val="left"/>
      <w:pPr>
        <w:ind w:left="5322"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73710D44"/>
    <w:multiLevelType w:val="hybridMultilevel"/>
    <w:tmpl w:val="4732B1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746A6371"/>
    <w:multiLevelType w:val="hybridMultilevel"/>
    <w:tmpl w:val="42FE68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69F122E"/>
    <w:multiLevelType w:val="hybridMultilevel"/>
    <w:tmpl w:val="60EC9BDE"/>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76C654A0"/>
    <w:multiLevelType w:val="hybridMultilevel"/>
    <w:tmpl w:val="9F783384"/>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789F39EB"/>
    <w:multiLevelType w:val="hybridMultilevel"/>
    <w:tmpl w:val="7AE897FA"/>
    <w:lvl w:ilvl="0" w:tplc="17128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95F005A"/>
    <w:multiLevelType w:val="hybridMultilevel"/>
    <w:tmpl w:val="5A12D6CA"/>
    <w:lvl w:ilvl="0" w:tplc="54884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7A987CF3"/>
    <w:multiLevelType w:val="multilevel"/>
    <w:tmpl w:val="6EC6FE24"/>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nsid w:val="7E7E713D"/>
    <w:multiLevelType w:val="hybridMultilevel"/>
    <w:tmpl w:val="AFC0C5F0"/>
    <w:lvl w:ilvl="0" w:tplc="247AC7D2">
      <w:start w:val="1"/>
      <w:numFmt w:val="decimal"/>
      <w:lvlText w:val="%1."/>
      <w:lvlJc w:val="left"/>
      <w:pPr>
        <w:ind w:left="1406" w:hanging="360"/>
      </w:pPr>
      <w:rPr>
        <w:b/>
        <w:i w:val="0"/>
      </w:r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tentative="1">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79">
    <w:nsid w:val="7E9160BD"/>
    <w:multiLevelType w:val="hybridMultilevel"/>
    <w:tmpl w:val="14EE72AC"/>
    <w:lvl w:ilvl="0" w:tplc="04190001">
      <w:start w:val="1"/>
      <w:numFmt w:val="bullet"/>
      <w:lvlText w:val=""/>
      <w:lvlJc w:val="left"/>
      <w:pPr>
        <w:tabs>
          <w:tab w:val="num" w:pos="816"/>
        </w:tabs>
        <w:ind w:left="816" w:hanging="360"/>
      </w:pPr>
      <w:rPr>
        <w:rFonts w:ascii="Symbol" w:hAnsi="Symbol" w:hint="default"/>
      </w:rPr>
    </w:lvl>
    <w:lvl w:ilvl="1" w:tplc="04190003" w:tentative="1">
      <w:start w:val="1"/>
      <w:numFmt w:val="bullet"/>
      <w:lvlText w:val="o"/>
      <w:lvlJc w:val="left"/>
      <w:pPr>
        <w:tabs>
          <w:tab w:val="num" w:pos="1536"/>
        </w:tabs>
        <w:ind w:left="1536" w:hanging="360"/>
      </w:pPr>
      <w:rPr>
        <w:rFonts w:ascii="Courier New" w:hAnsi="Courier New" w:cs="Courier New" w:hint="default"/>
      </w:rPr>
    </w:lvl>
    <w:lvl w:ilvl="2" w:tplc="04190005" w:tentative="1">
      <w:start w:val="1"/>
      <w:numFmt w:val="bullet"/>
      <w:lvlText w:val=""/>
      <w:lvlJc w:val="left"/>
      <w:pPr>
        <w:tabs>
          <w:tab w:val="num" w:pos="2256"/>
        </w:tabs>
        <w:ind w:left="2256" w:hanging="360"/>
      </w:pPr>
      <w:rPr>
        <w:rFonts w:ascii="Wingdings" w:hAnsi="Wingdings" w:hint="default"/>
      </w:rPr>
    </w:lvl>
    <w:lvl w:ilvl="3" w:tplc="04190001" w:tentative="1">
      <w:start w:val="1"/>
      <w:numFmt w:val="bullet"/>
      <w:lvlText w:val=""/>
      <w:lvlJc w:val="left"/>
      <w:pPr>
        <w:tabs>
          <w:tab w:val="num" w:pos="2976"/>
        </w:tabs>
        <w:ind w:left="2976" w:hanging="360"/>
      </w:pPr>
      <w:rPr>
        <w:rFonts w:ascii="Symbol" w:hAnsi="Symbol" w:hint="default"/>
      </w:rPr>
    </w:lvl>
    <w:lvl w:ilvl="4" w:tplc="04190003" w:tentative="1">
      <w:start w:val="1"/>
      <w:numFmt w:val="bullet"/>
      <w:lvlText w:val="o"/>
      <w:lvlJc w:val="left"/>
      <w:pPr>
        <w:tabs>
          <w:tab w:val="num" w:pos="3696"/>
        </w:tabs>
        <w:ind w:left="3696" w:hanging="360"/>
      </w:pPr>
      <w:rPr>
        <w:rFonts w:ascii="Courier New" w:hAnsi="Courier New" w:cs="Courier New" w:hint="default"/>
      </w:rPr>
    </w:lvl>
    <w:lvl w:ilvl="5" w:tplc="04190005" w:tentative="1">
      <w:start w:val="1"/>
      <w:numFmt w:val="bullet"/>
      <w:lvlText w:val=""/>
      <w:lvlJc w:val="left"/>
      <w:pPr>
        <w:tabs>
          <w:tab w:val="num" w:pos="4416"/>
        </w:tabs>
        <w:ind w:left="4416" w:hanging="360"/>
      </w:pPr>
      <w:rPr>
        <w:rFonts w:ascii="Wingdings" w:hAnsi="Wingdings" w:hint="default"/>
      </w:rPr>
    </w:lvl>
    <w:lvl w:ilvl="6" w:tplc="04190001" w:tentative="1">
      <w:start w:val="1"/>
      <w:numFmt w:val="bullet"/>
      <w:lvlText w:val=""/>
      <w:lvlJc w:val="left"/>
      <w:pPr>
        <w:tabs>
          <w:tab w:val="num" w:pos="5136"/>
        </w:tabs>
        <w:ind w:left="5136" w:hanging="360"/>
      </w:pPr>
      <w:rPr>
        <w:rFonts w:ascii="Symbol" w:hAnsi="Symbol" w:hint="default"/>
      </w:rPr>
    </w:lvl>
    <w:lvl w:ilvl="7" w:tplc="04190003" w:tentative="1">
      <w:start w:val="1"/>
      <w:numFmt w:val="bullet"/>
      <w:lvlText w:val="o"/>
      <w:lvlJc w:val="left"/>
      <w:pPr>
        <w:tabs>
          <w:tab w:val="num" w:pos="5856"/>
        </w:tabs>
        <w:ind w:left="5856" w:hanging="360"/>
      </w:pPr>
      <w:rPr>
        <w:rFonts w:ascii="Courier New" w:hAnsi="Courier New" w:cs="Courier New" w:hint="default"/>
      </w:rPr>
    </w:lvl>
    <w:lvl w:ilvl="8" w:tplc="04190005" w:tentative="1">
      <w:start w:val="1"/>
      <w:numFmt w:val="bullet"/>
      <w:lvlText w:val=""/>
      <w:lvlJc w:val="left"/>
      <w:pPr>
        <w:tabs>
          <w:tab w:val="num" w:pos="6576"/>
        </w:tabs>
        <w:ind w:left="6576" w:hanging="360"/>
      </w:pPr>
      <w:rPr>
        <w:rFonts w:ascii="Wingdings" w:hAnsi="Wingdings" w:hint="default"/>
      </w:rPr>
    </w:lvl>
  </w:abstractNum>
  <w:abstractNum w:abstractNumId="80">
    <w:nsid w:val="7F4122FD"/>
    <w:multiLevelType w:val="hybridMultilevel"/>
    <w:tmpl w:val="D91C82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7F9C65EE"/>
    <w:multiLevelType w:val="hybridMultilevel"/>
    <w:tmpl w:val="1ED2ACA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53"/>
  </w:num>
  <w:num w:numId="2">
    <w:abstractNumId w:val="8"/>
  </w:num>
  <w:num w:numId="3">
    <w:abstractNumId w:val="47"/>
  </w:num>
  <w:num w:numId="4">
    <w:abstractNumId w:val="25"/>
  </w:num>
  <w:num w:numId="5">
    <w:abstractNumId w:val="45"/>
  </w:num>
  <w:num w:numId="6">
    <w:abstractNumId w:val="68"/>
  </w:num>
  <w:num w:numId="7">
    <w:abstractNumId w:val="62"/>
  </w:num>
  <w:num w:numId="8">
    <w:abstractNumId w:val="80"/>
  </w:num>
  <w:num w:numId="9">
    <w:abstractNumId w:val="43"/>
  </w:num>
  <w:num w:numId="10">
    <w:abstractNumId w:val="14"/>
  </w:num>
  <w:num w:numId="11">
    <w:abstractNumId w:val="73"/>
  </w:num>
  <w:num w:numId="12">
    <w:abstractNumId w:val="65"/>
  </w:num>
  <w:num w:numId="13">
    <w:abstractNumId w:val="63"/>
  </w:num>
  <w:num w:numId="14">
    <w:abstractNumId w:val="30"/>
  </w:num>
  <w:num w:numId="15">
    <w:abstractNumId w:val="69"/>
  </w:num>
  <w:num w:numId="16">
    <w:abstractNumId w:val="60"/>
  </w:num>
  <w:num w:numId="17">
    <w:abstractNumId w:val="40"/>
  </w:num>
  <w:num w:numId="18">
    <w:abstractNumId w:val="75"/>
  </w:num>
  <w:num w:numId="19">
    <w:abstractNumId w:val="12"/>
  </w:num>
  <w:num w:numId="20">
    <w:abstractNumId w:val="72"/>
  </w:num>
  <w:num w:numId="21">
    <w:abstractNumId w:val="44"/>
  </w:num>
  <w:num w:numId="22">
    <w:abstractNumId w:val="13"/>
  </w:num>
  <w:num w:numId="23">
    <w:abstractNumId w:val="3"/>
  </w:num>
  <w:num w:numId="24">
    <w:abstractNumId w:val="4"/>
  </w:num>
  <w:num w:numId="25">
    <w:abstractNumId w:val="36"/>
  </w:num>
  <w:num w:numId="26">
    <w:abstractNumId w:val="34"/>
  </w:num>
  <w:num w:numId="27">
    <w:abstractNumId w:val="1"/>
  </w:num>
  <w:num w:numId="28">
    <w:abstractNumId w:val="22"/>
  </w:num>
  <w:num w:numId="29">
    <w:abstractNumId w:val="52"/>
  </w:num>
  <w:num w:numId="30">
    <w:abstractNumId w:val="67"/>
  </w:num>
  <w:num w:numId="31">
    <w:abstractNumId w:val="55"/>
  </w:num>
  <w:num w:numId="32">
    <w:abstractNumId w:val="58"/>
  </w:num>
  <w:num w:numId="33">
    <w:abstractNumId w:val="33"/>
  </w:num>
  <w:num w:numId="34">
    <w:abstractNumId w:val="26"/>
  </w:num>
  <w:num w:numId="35">
    <w:abstractNumId w:val="46"/>
  </w:num>
  <w:num w:numId="36">
    <w:abstractNumId w:val="81"/>
  </w:num>
  <w:num w:numId="37">
    <w:abstractNumId w:val="9"/>
  </w:num>
  <w:num w:numId="38">
    <w:abstractNumId w:val="59"/>
  </w:num>
  <w:num w:numId="39">
    <w:abstractNumId w:val="48"/>
  </w:num>
  <w:num w:numId="40">
    <w:abstractNumId w:val="7"/>
  </w:num>
  <w:num w:numId="41">
    <w:abstractNumId w:val="74"/>
  </w:num>
  <w:num w:numId="42">
    <w:abstractNumId w:val="31"/>
  </w:num>
  <w:num w:numId="43">
    <w:abstractNumId w:val="19"/>
  </w:num>
  <w:num w:numId="44">
    <w:abstractNumId w:val="54"/>
  </w:num>
  <w:num w:numId="45">
    <w:abstractNumId w:val="37"/>
  </w:num>
  <w:num w:numId="46">
    <w:abstractNumId w:val="11"/>
  </w:num>
  <w:num w:numId="47">
    <w:abstractNumId w:val="57"/>
  </w:num>
  <w:num w:numId="48">
    <w:abstractNumId w:val="66"/>
  </w:num>
  <w:num w:numId="49">
    <w:abstractNumId w:val="28"/>
  </w:num>
  <w:num w:numId="50">
    <w:abstractNumId w:val="50"/>
  </w:num>
  <w:num w:numId="51">
    <w:abstractNumId w:val="78"/>
  </w:num>
  <w:num w:numId="52">
    <w:abstractNumId w:val="56"/>
  </w:num>
  <w:num w:numId="53">
    <w:abstractNumId w:val="51"/>
  </w:num>
  <w:num w:numId="54">
    <w:abstractNumId w:val="10"/>
  </w:num>
  <w:num w:numId="55">
    <w:abstractNumId w:val="70"/>
  </w:num>
  <w:num w:numId="56">
    <w:abstractNumId w:val="16"/>
  </w:num>
  <w:num w:numId="57">
    <w:abstractNumId w:val="24"/>
  </w:num>
  <w:num w:numId="58">
    <w:abstractNumId w:val="29"/>
  </w:num>
  <w:num w:numId="59">
    <w:abstractNumId w:val="71"/>
  </w:num>
  <w:num w:numId="60">
    <w:abstractNumId w:val="2"/>
  </w:num>
  <w:num w:numId="61">
    <w:abstractNumId w:val="64"/>
  </w:num>
  <w:num w:numId="62">
    <w:abstractNumId w:val="6"/>
  </w:num>
  <w:num w:numId="63">
    <w:abstractNumId w:val="39"/>
  </w:num>
  <w:num w:numId="64">
    <w:abstractNumId w:val="79"/>
  </w:num>
  <w:num w:numId="65">
    <w:abstractNumId w:val="38"/>
  </w:num>
  <w:num w:numId="66">
    <w:abstractNumId w:val="27"/>
  </w:num>
  <w:num w:numId="67">
    <w:abstractNumId w:val="35"/>
  </w:num>
  <w:num w:numId="68">
    <w:abstractNumId w:val="17"/>
  </w:num>
  <w:num w:numId="69">
    <w:abstractNumId w:val="20"/>
  </w:num>
  <w:num w:numId="70">
    <w:abstractNumId w:val="61"/>
  </w:num>
  <w:num w:numId="71">
    <w:abstractNumId w:val="32"/>
  </w:num>
  <w:num w:numId="72">
    <w:abstractNumId w:val="41"/>
  </w:num>
  <w:num w:numId="73">
    <w:abstractNumId w:val="18"/>
  </w:num>
  <w:num w:numId="74">
    <w:abstractNumId w:val="49"/>
  </w:num>
  <w:num w:numId="75">
    <w:abstractNumId w:val="0"/>
  </w:num>
  <w:num w:numId="76">
    <w:abstractNumId w:val="76"/>
  </w:num>
  <w:num w:numId="77">
    <w:abstractNumId w:val="5"/>
  </w:num>
  <w:num w:numId="78">
    <w:abstractNumId w:val="21"/>
  </w:num>
  <w:num w:numId="79">
    <w:abstractNumId w:val="42"/>
  </w:num>
  <w:num w:numId="80">
    <w:abstractNumId w:val="23"/>
  </w:num>
  <w:num w:numId="81">
    <w:abstractNumId w:val="77"/>
  </w:num>
  <w:num w:numId="82">
    <w:abstractNumId w:val="1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0A"/>
    <w:rsid w:val="00010649"/>
    <w:rsid w:val="000119D4"/>
    <w:rsid w:val="00012212"/>
    <w:rsid w:val="00012B71"/>
    <w:rsid w:val="000257E5"/>
    <w:rsid w:val="00034FD4"/>
    <w:rsid w:val="0004473F"/>
    <w:rsid w:val="000513A3"/>
    <w:rsid w:val="000521CB"/>
    <w:rsid w:val="00065023"/>
    <w:rsid w:val="00066697"/>
    <w:rsid w:val="00067D7E"/>
    <w:rsid w:val="000763E1"/>
    <w:rsid w:val="00083C79"/>
    <w:rsid w:val="000A0A59"/>
    <w:rsid w:val="000A1227"/>
    <w:rsid w:val="000A7C80"/>
    <w:rsid w:val="000B7668"/>
    <w:rsid w:val="000C1372"/>
    <w:rsid w:val="000C609A"/>
    <w:rsid w:val="000F407B"/>
    <w:rsid w:val="000F690D"/>
    <w:rsid w:val="000F74CB"/>
    <w:rsid w:val="00101DDA"/>
    <w:rsid w:val="00107BFA"/>
    <w:rsid w:val="00113C7A"/>
    <w:rsid w:val="00130DAC"/>
    <w:rsid w:val="001312C2"/>
    <w:rsid w:val="00132C80"/>
    <w:rsid w:val="00133D21"/>
    <w:rsid w:val="001353EF"/>
    <w:rsid w:val="0014230F"/>
    <w:rsid w:val="00147E8A"/>
    <w:rsid w:val="001500F3"/>
    <w:rsid w:val="001559AB"/>
    <w:rsid w:val="001675A5"/>
    <w:rsid w:val="00180186"/>
    <w:rsid w:val="00182918"/>
    <w:rsid w:val="00193E20"/>
    <w:rsid w:val="001B2ABB"/>
    <w:rsid w:val="001B32BA"/>
    <w:rsid w:val="001B78DE"/>
    <w:rsid w:val="001E5A10"/>
    <w:rsid w:val="001F34E0"/>
    <w:rsid w:val="001F7418"/>
    <w:rsid w:val="00220FA7"/>
    <w:rsid w:val="00225AE3"/>
    <w:rsid w:val="00236009"/>
    <w:rsid w:val="002370DF"/>
    <w:rsid w:val="00244D06"/>
    <w:rsid w:val="00250C22"/>
    <w:rsid w:val="00275709"/>
    <w:rsid w:val="002945AB"/>
    <w:rsid w:val="002A05A0"/>
    <w:rsid w:val="002A1D82"/>
    <w:rsid w:val="002B7111"/>
    <w:rsid w:val="002C2AA9"/>
    <w:rsid w:val="002C55DC"/>
    <w:rsid w:val="002D1FF8"/>
    <w:rsid w:val="002E683A"/>
    <w:rsid w:val="00327A7F"/>
    <w:rsid w:val="00344276"/>
    <w:rsid w:val="00350E4D"/>
    <w:rsid w:val="00367C29"/>
    <w:rsid w:val="00372953"/>
    <w:rsid w:val="00374E6B"/>
    <w:rsid w:val="003A2AD7"/>
    <w:rsid w:val="003A7418"/>
    <w:rsid w:val="003B1688"/>
    <w:rsid w:val="003B1CED"/>
    <w:rsid w:val="003B4454"/>
    <w:rsid w:val="003B5069"/>
    <w:rsid w:val="003B6613"/>
    <w:rsid w:val="003C0A15"/>
    <w:rsid w:val="003C33D3"/>
    <w:rsid w:val="003C4D25"/>
    <w:rsid w:val="00404E47"/>
    <w:rsid w:val="0041468A"/>
    <w:rsid w:val="00417C85"/>
    <w:rsid w:val="00420379"/>
    <w:rsid w:val="00435FDE"/>
    <w:rsid w:val="004427D1"/>
    <w:rsid w:val="004542FD"/>
    <w:rsid w:val="00456A47"/>
    <w:rsid w:val="00460109"/>
    <w:rsid w:val="004608A0"/>
    <w:rsid w:val="004909DC"/>
    <w:rsid w:val="004923EE"/>
    <w:rsid w:val="00495D0A"/>
    <w:rsid w:val="004B2BA2"/>
    <w:rsid w:val="004C4F96"/>
    <w:rsid w:val="004E0F7C"/>
    <w:rsid w:val="004E5282"/>
    <w:rsid w:val="004E55FA"/>
    <w:rsid w:val="0051160F"/>
    <w:rsid w:val="005116CA"/>
    <w:rsid w:val="00511BF3"/>
    <w:rsid w:val="00523355"/>
    <w:rsid w:val="00526020"/>
    <w:rsid w:val="00533BC3"/>
    <w:rsid w:val="00536687"/>
    <w:rsid w:val="00536D0E"/>
    <w:rsid w:val="005536FB"/>
    <w:rsid w:val="00562861"/>
    <w:rsid w:val="00563C28"/>
    <w:rsid w:val="0057607D"/>
    <w:rsid w:val="00590B6C"/>
    <w:rsid w:val="005A1406"/>
    <w:rsid w:val="005A2866"/>
    <w:rsid w:val="005C6124"/>
    <w:rsid w:val="005D02FC"/>
    <w:rsid w:val="005E0FC6"/>
    <w:rsid w:val="005E25C6"/>
    <w:rsid w:val="005E7BC3"/>
    <w:rsid w:val="005F7C6A"/>
    <w:rsid w:val="00603A38"/>
    <w:rsid w:val="00614AAD"/>
    <w:rsid w:val="00622964"/>
    <w:rsid w:val="00624A24"/>
    <w:rsid w:val="0063421B"/>
    <w:rsid w:val="00640A1B"/>
    <w:rsid w:val="00644A0F"/>
    <w:rsid w:val="00644FAF"/>
    <w:rsid w:val="00647379"/>
    <w:rsid w:val="00676C6B"/>
    <w:rsid w:val="0068132F"/>
    <w:rsid w:val="006C7393"/>
    <w:rsid w:val="006E2753"/>
    <w:rsid w:val="006E4A87"/>
    <w:rsid w:val="0071171E"/>
    <w:rsid w:val="007150EA"/>
    <w:rsid w:val="007161E4"/>
    <w:rsid w:val="00720F8F"/>
    <w:rsid w:val="00722C78"/>
    <w:rsid w:val="0072482D"/>
    <w:rsid w:val="007302B7"/>
    <w:rsid w:val="007324A3"/>
    <w:rsid w:val="00741F33"/>
    <w:rsid w:val="00787B56"/>
    <w:rsid w:val="00787F98"/>
    <w:rsid w:val="007919D2"/>
    <w:rsid w:val="007940C8"/>
    <w:rsid w:val="007A5180"/>
    <w:rsid w:val="007B3AB9"/>
    <w:rsid w:val="007D3FD7"/>
    <w:rsid w:val="007E129F"/>
    <w:rsid w:val="007F1D05"/>
    <w:rsid w:val="00814E36"/>
    <w:rsid w:val="0082017D"/>
    <w:rsid w:val="00822210"/>
    <w:rsid w:val="00843195"/>
    <w:rsid w:val="0084718E"/>
    <w:rsid w:val="008863DE"/>
    <w:rsid w:val="00886D74"/>
    <w:rsid w:val="008954CC"/>
    <w:rsid w:val="008A26BE"/>
    <w:rsid w:val="008B1D48"/>
    <w:rsid w:val="008D6F8C"/>
    <w:rsid w:val="008E34DC"/>
    <w:rsid w:val="009016F9"/>
    <w:rsid w:val="00906CC2"/>
    <w:rsid w:val="00967E79"/>
    <w:rsid w:val="0097594C"/>
    <w:rsid w:val="0098132B"/>
    <w:rsid w:val="009A1173"/>
    <w:rsid w:val="009C0A34"/>
    <w:rsid w:val="00A03FA2"/>
    <w:rsid w:val="00A112E7"/>
    <w:rsid w:val="00A17416"/>
    <w:rsid w:val="00A23541"/>
    <w:rsid w:val="00A26848"/>
    <w:rsid w:val="00A34399"/>
    <w:rsid w:val="00A53F7E"/>
    <w:rsid w:val="00A77654"/>
    <w:rsid w:val="00A8060F"/>
    <w:rsid w:val="00AA41DD"/>
    <w:rsid w:val="00AC3628"/>
    <w:rsid w:val="00AC3BF1"/>
    <w:rsid w:val="00AC6ECF"/>
    <w:rsid w:val="00AD15A9"/>
    <w:rsid w:val="00AD373A"/>
    <w:rsid w:val="00AD3FAD"/>
    <w:rsid w:val="00AE4082"/>
    <w:rsid w:val="00B01F41"/>
    <w:rsid w:val="00B36FA8"/>
    <w:rsid w:val="00B402DD"/>
    <w:rsid w:val="00B449E7"/>
    <w:rsid w:val="00B6205C"/>
    <w:rsid w:val="00B620FB"/>
    <w:rsid w:val="00B62C34"/>
    <w:rsid w:val="00B63693"/>
    <w:rsid w:val="00BA54D0"/>
    <w:rsid w:val="00BA62D4"/>
    <w:rsid w:val="00BB51E2"/>
    <w:rsid w:val="00BE11DA"/>
    <w:rsid w:val="00BF7EF4"/>
    <w:rsid w:val="00C0122E"/>
    <w:rsid w:val="00C02594"/>
    <w:rsid w:val="00C03F32"/>
    <w:rsid w:val="00C130C8"/>
    <w:rsid w:val="00C15959"/>
    <w:rsid w:val="00C16EC9"/>
    <w:rsid w:val="00C26C04"/>
    <w:rsid w:val="00C5670A"/>
    <w:rsid w:val="00C65EB1"/>
    <w:rsid w:val="00C84518"/>
    <w:rsid w:val="00C91223"/>
    <w:rsid w:val="00CC4121"/>
    <w:rsid w:val="00CC5B71"/>
    <w:rsid w:val="00CD665B"/>
    <w:rsid w:val="00CE1F2F"/>
    <w:rsid w:val="00CE7A29"/>
    <w:rsid w:val="00CF291F"/>
    <w:rsid w:val="00CF67AF"/>
    <w:rsid w:val="00D013E7"/>
    <w:rsid w:val="00D03BA3"/>
    <w:rsid w:val="00D213FB"/>
    <w:rsid w:val="00D26D2E"/>
    <w:rsid w:val="00D31E7E"/>
    <w:rsid w:val="00D35E1B"/>
    <w:rsid w:val="00D461EF"/>
    <w:rsid w:val="00D47871"/>
    <w:rsid w:val="00D637F4"/>
    <w:rsid w:val="00D7221D"/>
    <w:rsid w:val="00D82A20"/>
    <w:rsid w:val="00D964D7"/>
    <w:rsid w:val="00DA4C51"/>
    <w:rsid w:val="00DA7516"/>
    <w:rsid w:val="00DC194B"/>
    <w:rsid w:val="00DD3657"/>
    <w:rsid w:val="00DF7792"/>
    <w:rsid w:val="00E012E0"/>
    <w:rsid w:val="00E07E79"/>
    <w:rsid w:val="00E33642"/>
    <w:rsid w:val="00E41243"/>
    <w:rsid w:val="00E414E8"/>
    <w:rsid w:val="00E527B2"/>
    <w:rsid w:val="00E52FDF"/>
    <w:rsid w:val="00E55559"/>
    <w:rsid w:val="00E603CA"/>
    <w:rsid w:val="00E737A6"/>
    <w:rsid w:val="00E96F76"/>
    <w:rsid w:val="00EB0863"/>
    <w:rsid w:val="00EC0BB3"/>
    <w:rsid w:val="00ED480A"/>
    <w:rsid w:val="00EE06B2"/>
    <w:rsid w:val="00EE5F2E"/>
    <w:rsid w:val="00EF0E83"/>
    <w:rsid w:val="00EF6C3C"/>
    <w:rsid w:val="00F048B7"/>
    <w:rsid w:val="00F05702"/>
    <w:rsid w:val="00F110DF"/>
    <w:rsid w:val="00F11AD3"/>
    <w:rsid w:val="00F20997"/>
    <w:rsid w:val="00F47762"/>
    <w:rsid w:val="00F47DEA"/>
    <w:rsid w:val="00F741D2"/>
    <w:rsid w:val="00F80A45"/>
    <w:rsid w:val="00F93525"/>
    <w:rsid w:val="00F958BA"/>
    <w:rsid w:val="00FB1405"/>
    <w:rsid w:val="00FC76F1"/>
    <w:rsid w:val="00FD016E"/>
    <w:rsid w:val="00FD097C"/>
    <w:rsid w:val="00FD4C3D"/>
    <w:rsid w:val="00FE017B"/>
    <w:rsid w:val="00FE5F8C"/>
    <w:rsid w:val="00FF6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BC8C"/>
  <w15:chartTrackingRefBased/>
  <w15:docId w15:val="{11DE9FCA-EC2A-4140-8C2D-C5AF49CF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1372"/>
    <w:pPr>
      <w:spacing w:after="0" w:line="240" w:lineRule="auto"/>
      <w:jc w:val="both"/>
    </w:pPr>
    <w:rPr>
      <w:rFonts w:ascii="Times New Roman" w:eastAsia="Times New Roman" w:hAnsi="Times New Roman" w:cs="Times New Roman"/>
      <w:sz w:val="28"/>
      <w:szCs w:val="24"/>
      <w:lang w:eastAsia="ru-RU"/>
    </w:rPr>
  </w:style>
  <w:style w:type="paragraph" w:styleId="1">
    <w:name w:val="heading 1"/>
    <w:basedOn w:val="a0"/>
    <w:next w:val="a0"/>
    <w:link w:val="10"/>
    <w:qFormat/>
    <w:rsid w:val="000C1372"/>
    <w:pPr>
      <w:keepNext/>
      <w:jc w:val="left"/>
      <w:outlineLvl w:val="0"/>
    </w:pPr>
    <w:rPr>
      <w:b/>
      <w:sz w:val="26"/>
      <w:szCs w:val="20"/>
    </w:rPr>
  </w:style>
  <w:style w:type="paragraph" w:styleId="2">
    <w:name w:val="heading 2"/>
    <w:basedOn w:val="a0"/>
    <w:next w:val="a0"/>
    <w:link w:val="20"/>
    <w:unhideWhenUsed/>
    <w:qFormat/>
    <w:rsid w:val="00720F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qFormat/>
    <w:rsid w:val="00FC76F1"/>
    <w:pPr>
      <w:keepNext/>
      <w:jc w:val="center"/>
      <w:outlineLvl w:val="2"/>
    </w:pPr>
    <w:rPr>
      <w:b/>
      <w:sz w:val="26"/>
      <w:szCs w:val="20"/>
    </w:rPr>
  </w:style>
  <w:style w:type="paragraph" w:styleId="4">
    <w:name w:val="heading 4"/>
    <w:basedOn w:val="a0"/>
    <w:next w:val="a0"/>
    <w:link w:val="40"/>
    <w:unhideWhenUsed/>
    <w:qFormat/>
    <w:rsid w:val="00C65EB1"/>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qFormat/>
    <w:rsid w:val="00FC76F1"/>
    <w:pPr>
      <w:keepNext/>
      <w:framePr w:hSpace="180" w:wrap="notBeside" w:vAnchor="text" w:hAnchor="margin" w:y="40"/>
      <w:jc w:val="center"/>
      <w:outlineLvl w:val="4"/>
    </w:pPr>
    <w:rPr>
      <w:b/>
      <w:bCs/>
      <w:sz w:val="22"/>
      <w:szCs w:val="20"/>
    </w:rPr>
  </w:style>
  <w:style w:type="paragraph" w:styleId="6">
    <w:name w:val="heading 6"/>
    <w:basedOn w:val="a0"/>
    <w:next w:val="a0"/>
    <w:link w:val="60"/>
    <w:qFormat/>
    <w:rsid w:val="00FC76F1"/>
    <w:pPr>
      <w:keepNext/>
      <w:jc w:val="center"/>
      <w:outlineLvl w:val="5"/>
    </w:pPr>
    <w:rPr>
      <w:b/>
      <w:bCs/>
    </w:rPr>
  </w:style>
  <w:style w:type="paragraph" w:styleId="7">
    <w:name w:val="heading 7"/>
    <w:basedOn w:val="a0"/>
    <w:next w:val="a0"/>
    <w:link w:val="70"/>
    <w:qFormat/>
    <w:rsid w:val="00FC76F1"/>
    <w:pPr>
      <w:keepNext/>
      <w:outlineLvl w:val="6"/>
    </w:pPr>
    <w:rPr>
      <w:sz w:val="26"/>
      <w:szCs w:val="20"/>
    </w:rPr>
  </w:style>
  <w:style w:type="paragraph" w:styleId="80">
    <w:name w:val="heading 8"/>
    <w:basedOn w:val="a0"/>
    <w:next w:val="a0"/>
    <w:link w:val="81"/>
    <w:qFormat/>
    <w:rsid w:val="00FC76F1"/>
    <w:pPr>
      <w:keepNext/>
      <w:jc w:val="center"/>
      <w:outlineLvl w:val="7"/>
    </w:pPr>
    <w:rPr>
      <w:b/>
      <w:sz w:val="26"/>
      <w:szCs w:val="20"/>
    </w:rPr>
  </w:style>
  <w:style w:type="paragraph" w:styleId="9">
    <w:name w:val="heading 9"/>
    <w:basedOn w:val="a0"/>
    <w:next w:val="a0"/>
    <w:link w:val="90"/>
    <w:qFormat/>
    <w:rsid w:val="00FC76F1"/>
    <w:pPr>
      <w:keepNext/>
      <w:ind w:firstLine="540"/>
      <w:jc w:val="left"/>
      <w:outlineLvl w:val="8"/>
    </w:pPr>
    <w:rPr>
      <w:b/>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next w:val="a0"/>
    <w:autoRedefine/>
    <w:uiPriority w:val="39"/>
    <w:qFormat/>
    <w:rsid w:val="000C1372"/>
    <w:pPr>
      <w:tabs>
        <w:tab w:val="left" w:pos="851"/>
        <w:tab w:val="left" w:pos="1134"/>
        <w:tab w:val="right" w:leader="dot" w:pos="9828"/>
      </w:tabs>
      <w:spacing w:before="120" w:line="276" w:lineRule="auto"/>
      <w:ind w:left="567"/>
    </w:pPr>
    <w:rPr>
      <w:b/>
      <w:bCs/>
      <w:iCs/>
      <w:noProof/>
      <w:kern w:val="32"/>
      <w:sz w:val="24"/>
    </w:rPr>
  </w:style>
  <w:style w:type="paragraph" w:styleId="a4">
    <w:name w:val="footer"/>
    <w:basedOn w:val="a0"/>
    <w:link w:val="a5"/>
    <w:uiPriority w:val="99"/>
    <w:rsid w:val="000C1372"/>
    <w:pPr>
      <w:tabs>
        <w:tab w:val="center" w:pos="4677"/>
        <w:tab w:val="right" w:pos="9355"/>
      </w:tabs>
    </w:pPr>
  </w:style>
  <w:style w:type="character" w:customStyle="1" w:styleId="a5">
    <w:name w:val="Нижний колонтитул Знак"/>
    <w:basedOn w:val="a1"/>
    <w:link w:val="a4"/>
    <w:uiPriority w:val="99"/>
    <w:rsid w:val="000C1372"/>
    <w:rPr>
      <w:rFonts w:ascii="Times New Roman" w:eastAsia="Times New Roman" w:hAnsi="Times New Roman" w:cs="Times New Roman"/>
      <w:sz w:val="28"/>
      <w:szCs w:val="24"/>
      <w:lang w:eastAsia="ru-RU"/>
    </w:rPr>
  </w:style>
  <w:style w:type="character" w:styleId="a6">
    <w:name w:val="page number"/>
    <w:basedOn w:val="a1"/>
    <w:rsid w:val="000C1372"/>
  </w:style>
  <w:style w:type="paragraph" w:styleId="a7">
    <w:name w:val="header"/>
    <w:basedOn w:val="a0"/>
    <w:link w:val="a8"/>
    <w:uiPriority w:val="99"/>
    <w:rsid w:val="000C1372"/>
    <w:pPr>
      <w:tabs>
        <w:tab w:val="center" w:pos="4677"/>
        <w:tab w:val="right" w:pos="9355"/>
      </w:tabs>
    </w:pPr>
  </w:style>
  <w:style w:type="character" w:customStyle="1" w:styleId="a8">
    <w:name w:val="Верхний колонтитул Знак"/>
    <w:basedOn w:val="a1"/>
    <w:link w:val="a7"/>
    <w:uiPriority w:val="99"/>
    <w:rsid w:val="000C1372"/>
    <w:rPr>
      <w:rFonts w:ascii="Times New Roman" w:eastAsia="Times New Roman" w:hAnsi="Times New Roman" w:cs="Times New Roman"/>
      <w:sz w:val="28"/>
      <w:szCs w:val="24"/>
      <w:lang w:eastAsia="ru-RU"/>
    </w:rPr>
  </w:style>
  <w:style w:type="paragraph" w:styleId="21">
    <w:name w:val="toc 2"/>
    <w:basedOn w:val="a0"/>
    <w:next w:val="a0"/>
    <w:autoRedefine/>
    <w:uiPriority w:val="39"/>
    <w:unhideWhenUsed/>
    <w:qFormat/>
    <w:rsid w:val="000C1372"/>
    <w:pPr>
      <w:spacing w:after="100"/>
      <w:ind w:left="280"/>
    </w:pPr>
  </w:style>
  <w:style w:type="character" w:customStyle="1" w:styleId="10">
    <w:name w:val="Заголовок 1 Знак"/>
    <w:basedOn w:val="a1"/>
    <w:link w:val="1"/>
    <w:rsid w:val="000C1372"/>
    <w:rPr>
      <w:rFonts w:ascii="Times New Roman" w:eastAsia="Times New Roman" w:hAnsi="Times New Roman" w:cs="Times New Roman"/>
      <w:b/>
      <w:sz w:val="26"/>
      <w:szCs w:val="20"/>
      <w:lang w:eastAsia="ru-RU"/>
    </w:rPr>
  </w:style>
  <w:style w:type="paragraph" w:styleId="a9">
    <w:name w:val="List Paragraph"/>
    <w:aliases w:val="Абзац списка основной,List Paragraph2,ПАРАГРАФ,Нумерация,список 1,Абзац списка3,List Paragraph,List Paragraph1,Абзац списка11,Bullet List,FooterText,numbered,it_List1,Num Bullet 1,Bullet Number,Индексы,Список - нумерованный абзац,Маркер"/>
    <w:basedOn w:val="a0"/>
    <w:link w:val="aa"/>
    <w:uiPriority w:val="34"/>
    <w:qFormat/>
    <w:rsid w:val="000C1372"/>
    <w:pPr>
      <w:ind w:left="720"/>
      <w:contextualSpacing/>
      <w:jc w:val="left"/>
    </w:pPr>
    <w:rPr>
      <w:sz w:val="24"/>
    </w:rPr>
  </w:style>
  <w:style w:type="character" w:customStyle="1" w:styleId="aa">
    <w:name w:val="Абзац списка Знак"/>
    <w:aliases w:val="Абзац списка основной Знак,List Paragraph2 Знак,ПАРАГРАФ Знак,Нумерация Знак,список 1 Знак,Абзац списка3 Знак,List Paragraph Знак,List Paragraph1 Знак,Абзац списка11 Знак,Bullet List Знак,FooterText Знак,numbered Знак,it_List1 Знак"/>
    <w:link w:val="a9"/>
    <w:uiPriority w:val="34"/>
    <w:qFormat/>
    <w:locked/>
    <w:rsid w:val="000C1372"/>
    <w:rPr>
      <w:rFonts w:ascii="Times New Roman" w:eastAsia="Times New Roman" w:hAnsi="Times New Roman" w:cs="Times New Roman"/>
      <w:sz w:val="24"/>
      <w:szCs w:val="24"/>
      <w:lang w:eastAsia="ru-RU"/>
    </w:rPr>
  </w:style>
  <w:style w:type="paragraph" w:styleId="ab">
    <w:name w:val="Balloon Text"/>
    <w:basedOn w:val="a0"/>
    <w:link w:val="ac"/>
    <w:uiPriority w:val="99"/>
    <w:unhideWhenUsed/>
    <w:rsid w:val="000C1372"/>
    <w:rPr>
      <w:rFonts w:ascii="Segoe UI" w:hAnsi="Segoe UI" w:cs="Segoe UI"/>
      <w:sz w:val="18"/>
      <w:szCs w:val="18"/>
    </w:rPr>
  </w:style>
  <w:style w:type="character" w:customStyle="1" w:styleId="ac">
    <w:name w:val="Текст выноски Знак"/>
    <w:basedOn w:val="a1"/>
    <w:link w:val="ab"/>
    <w:uiPriority w:val="99"/>
    <w:rsid w:val="000C1372"/>
    <w:rPr>
      <w:rFonts w:ascii="Segoe UI" w:eastAsia="Times New Roman" w:hAnsi="Segoe UI" w:cs="Segoe UI"/>
      <w:sz w:val="18"/>
      <w:szCs w:val="18"/>
      <w:lang w:eastAsia="ru-RU"/>
    </w:rPr>
  </w:style>
  <w:style w:type="character" w:styleId="ad">
    <w:name w:val="Hyperlink"/>
    <w:basedOn w:val="a1"/>
    <w:uiPriority w:val="99"/>
    <w:rsid w:val="00C91223"/>
    <w:rPr>
      <w:color w:val="0000FF"/>
      <w:u w:val="single"/>
    </w:rPr>
  </w:style>
  <w:style w:type="table" w:styleId="ae">
    <w:name w:val="Table Grid"/>
    <w:basedOn w:val="a2"/>
    <w:uiPriority w:val="39"/>
    <w:rsid w:val="00C912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rsid w:val="00720F8F"/>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rsid w:val="00C65EB1"/>
    <w:rPr>
      <w:rFonts w:asciiTheme="majorHAnsi" w:eastAsiaTheme="majorEastAsia" w:hAnsiTheme="majorHAnsi" w:cstheme="majorBidi"/>
      <w:i/>
      <w:iCs/>
      <w:color w:val="2E74B5" w:themeColor="accent1" w:themeShade="BF"/>
      <w:sz w:val="28"/>
      <w:szCs w:val="24"/>
      <w:lang w:eastAsia="ru-RU"/>
    </w:rPr>
  </w:style>
  <w:style w:type="paragraph" w:styleId="af">
    <w:name w:val="Body Text Indent"/>
    <w:aliases w:val="Основной текст 1,Нумерованный список !!,Надин стиль,Основной текст без отступа"/>
    <w:basedOn w:val="a0"/>
    <w:link w:val="af0"/>
    <w:rsid w:val="00526020"/>
    <w:pPr>
      <w:ind w:firstLine="567"/>
    </w:pPr>
    <w:rPr>
      <w:sz w:val="26"/>
      <w:szCs w:val="20"/>
    </w:rPr>
  </w:style>
  <w:style w:type="character" w:customStyle="1" w:styleId="af0">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f"/>
    <w:rsid w:val="00526020"/>
    <w:rPr>
      <w:rFonts w:ascii="Times New Roman" w:eastAsia="Times New Roman" w:hAnsi="Times New Roman" w:cs="Times New Roman"/>
      <w:sz w:val="26"/>
      <w:szCs w:val="20"/>
      <w:lang w:eastAsia="ru-RU"/>
    </w:rPr>
  </w:style>
  <w:style w:type="paragraph" w:customStyle="1" w:styleId="af1">
    <w:name w:val="Базовый"/>
    <w:rsid w:val="007919D2"/>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styleId="af2">
    <w:name w:val="No Spacing"/>
    <w:link w:val="af3"/>
    <w:uiPriority w:val="1"/>
    <w:qFormat/>
    <w:rsid w:val="007919D2"/>
    <w:pPr>
      <w:spacing w:after="0" w:line="240" w:lineRule="auto"/>
    </w:pPr>
    <w:rPr>
      <w:rFonts w:eastAsiaTheme="minorEastAsia"/>
      <w:lang w:eastAsia="ru-RU"/>
    </w:rPr>
  </w:style>
  <w:style w:type="paragraph" w:customStyle="1" w:styleId="ConsPlusNormal">
    <w:name w:val="ConsPlusNormal"/>
    <w:link w:val="ConsPlusNormal0"/>
    <w:uiPriority w:val="99"/>
    <w:rsid w:val="007919D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7919D2"/>
    <w:rPr>
      <w:rFonts w:ascii="Calibri" w:eastAsia="Times New Roman" w:hAnsi="Calibri" w:cs="Calibri"/>
      <w:szCs w:val="20"/>
      <w:lang w:eastAsia="ru-RU"/>
    </w:rPr>
  </w:style>
  <w:style w:type="paragraph" w:styleId="af4">
    <w:name w:val="Body Text"/>
    <w:aliases w:val=" Знак,Subtitle"/>
    <w:basedOn w:val="a0"/>
    <w:link w:val="af5"/>
    <w:unhideWhenUsed/>
    <w:rsid w:val="009A1173"/>
    <w:pPr>
      <w:spacing w:after="120"/>
      <w:jc w:val="left"/>
    </w:pPr>
    <w:rPr>
      <w:sz w:val="24"/>
    </w:rPr>
  </w:style>
  <w:style w:type="character" w:customStyle="1" w:styleId="af5">
    <w:name w:val="Основной текст Знак"/>
    <w:aliases w:val=" Знак Знак3,Subtitle Знак1"/>
    <w:basedOn w:val="a1"/>
    <w:link w:val="af4"/>
    <w:rsid w:val="009A1173"/>
    <w:rPr>
      <w:rFonts w:ascii="Times New Roman" w:eastAsia="Times New Roman" w:hAnsi="Times New Roman" w:cs="Times New Roman"/>
      <w:sz w:val="24"/>
      <w:szCs w:val="24"/>
      <w:lang w:eastAsia="ru-RU"/>
    </w:rPr>
  </w:style>
  <w:style w:type="character" w:customStyle="1" w:styleId="xl41">
    <w:name w:val="xl41 Знак"/>
    <w:rsid w:val="009A1173"/>
    <w:rPr>
      <w:rFonts w:eastAsia="Arial Unicode MS"/>
      <w:b/>
      <w:bCs/>
      <w:sz w:val="22"/>
      <w:szCs w:val="22"/>
      <w:lang w:val="ru-RU" w:eastAsia="ar-SA" w:bidi="ar-SA"/>
    </w:rPr>
  </w:style>
  <w:style w:type="character" w:styleId="af6">
    <w:name w:val="annotation reference"/>
    <w:basedOn w:val="a1"/>
    <w:uiPriority w:val="99"/>
    <w:unhideWhenUsed/>
    <w:rsid w:val="005D02FC"/>
    <w:rPr>
      <w:sz w:val="16"/>
      <w:szCs w:val="16"/>
    </w:rPr>
  </w:style>
  <w:style w:type="paragraph" w:styleId="af7">
    <w:name w:val="annotation text"/>
    <w:basedOn w:val="a0"/>
    <w:link w:val="af8"/>
    <w:uiPriority w:val="99"/>
    <w:unhideWhenUsed/>
    <w:rsid w:val="005D02FC"/>
    <w:pPr>
      <w:spacing w:after="160"/>
      <w:jc w:val="left"/>
    </w:pPr>
    <w:rPr>
      <w:rFonts w:asciiTheme="minorHAnsi" w:eastAsiaTheme="minorHAnsi" w:hAnsiTheme="minorHAnsi" w:cstheme="minorBidi"/>
      <w:sz w:val="20"/>
      <w:szCs w:val="20"/>
      <w:lang w:eastAsia="en-US"/>
    </w:rPr>
  </w:style>
  <w:style w:type="character" w:customStyle="1" w:styleId="af8">
    <w:name w:val="Текст примечания Знак"/>
    <w:basedOn w:val="a1"/>
    <w:link w:val="af7"/>
    <w:uiPriority w:val="99"/>
    <w:rsid w:val="005D02FC"/>
    <w:rPr>
      <w:sz w:val="20"/>
      <w:szCs w:val="20"/>
    </w:rPr>
  </w:style>
  <w:style w:type="paragraph" w:styleId="af9">
    <w:name w:val="annotation subject"/>
    <w:aliases w:val=" Знак Знак2"/>
    <w:basedOn w:val="af7"/>
    <w:next w:val="af7"/>
    <w:link w:val="afa"/>
    <w:unhideWhenUsed/>
    <w:rsid w:val="005D02FC"/>
    <w:rPr>
      <w:b/>
      <w:bCs/>
    </w:rPr>
  </w:style>
  <w:style w:type="character" w:customStyle="1" w:styleId="afa">
    <w:name w:val="Тема примечания Знак"/>
    <w:aliases w:val=" Знак Знак2 Знак"/>
    <w:basedOn w:val="af8"/>
    <w:link w:val="af9"/>
    <w:rsid w:val="005D02FC"/>
    <w:rPr>
      <w:b/>
      <w:bCs/>
      <w:sz w:val="20"/>
      <w:szCs w:val="20"/>
    </w:rPr>
  </w:style>
  <w:style w:type="character" w:customStyle="1" w:styleId="norm1">
    <w:name w:val="norm1"/>
    <w:rsid w:val="005D02FC"/>
    <w:rPr>
      <w:sz w:val="20"/>
      <w:szCs w:val="20"/>
    </w:rPr>
  </w:style>
  <w:style w:type="paragraph" w:styleId="afb">
    <w:name w:val="footnote text"/>
    <w:aliases w:val="Текст сноски-FN,Footnote Text Char Знак Знак,Footnote Text Char Знак,Текст сноски Знак Знак,single space,footnote text"/>
    <w:basedOn w:val="a0"/>
    <w:link w:val="afc"/>
    <w:uiPriority w:val="99"/>
    <w:unhideWhenUsed/>
    <w:rsid w:val="005D02FC"/>
    <w:pPr>
      <w:jc w:val="left"/>
    </w:pPr>
    <w:rPr>
      <w:rFonts w:asciiTheme="minorHAnsi" w:eastAsiaTheme="minorHAnsi" w:hAnsiTheme="minorHAnsi" w:cstheme="minorBidi"/>
      <w:sz w:val="20"/>
      <w:szCs w:val="20"/>
      <w:lang w:eastAsia="en-US"/>
    </w:rPr>
  </w:style>
  <w:style w:type="character" w:customStyle="1" w:styleId="afc">
    <w:name w:val="Текст сноски Знак"/>
    <w:aliases w:val="Текст сноски-FN Знак,Footnote Text Char Знак Знак Знак,Footnote Text Char Знак Знак1,Текст сноски Знак Знак Знак,single space Знак,footnote text Знак"/>
    <w:basedOn w:val="a1"/>
    <w:link w:val="afb"/>
    <w:uiPriority w:val="99"/>
    <w:rsid w:val="005D02FC"/>
    <w:rPr>
      <w:sz w:val="20"/>
      <w:szCs w:val="20"/>
    </w:rPr>
  </w:style>
  <w:style w:type="character" w:styleId="afd">
    <w:name w:val="footnote reference"/>
    <w:basedOn w:val="a1"/>
    <w:uiPriority w:val="99"/>
    <w:unhideWhenUsed/>
    <w:rsid w:val="005D02FC"/>
    <w:rPr>
      <w:vertAlign w:val="superscript"/>
    </w:rPr>
  </w:style>
  <w:style w:type="paragraph" w:styleId="afe">
    <w:name w:val="Normal (Web)"/>
    <w:aliases w:val="Обычный (Web),Обычный (Web)1,Обычный (Web)11,Обычный (веб)11,Обычный (веб)2,Знак Знак3,Обычный (веб) Знак1,Обычный (веб) Знак Знак1,Обычный (веб) Знак Знак Знак,Знак Знак1 Знак Знак,Обычный (веб) Знак Знак Знак Знак,Знак Знак4"/>
    <w:basedOn w:val="a0"/>
    <w:link w:val="aff"/>
    <w:unhideWhenUsed/>
    <w:qFormat/>
    <w:rsid w:val="00417C85"/>
    <w:pPr>
      <w:spacing w:after="160" w:line="259" w:lineRule="auto"/>
      <w:jc w:val="left"/>
    </w:pPr>
    <w:rPr>
      <w:rFonts w:eastAsiaTheme="minorHAnsi"/>
      <w:sz w:val="24"/>
      <w:lang w:eastAsia="en-US"/>
    </w:rPr>
  </w:style>
  <w:style w:type="character" w:customStyle="1" w:styleId="af3">
    <w:name w:val="Без интервала Знак"/>
    <w:basedOn w:val="a1"/>
    <w:link w:val="af2"/>
    <w:uiPriority w:val="1"/>
    <w:rsid w:val="00D82A20"/>
    <w:rPr>
      <w:rFonts w:eastAsiaTheme="minorEastAsia"/>
      <w:lang w:eastAsia="ru-RU"/>
    </w:rPr>
  </w:style>
  <w:style w:type="character" w:customStyle="1" w:styleId="aff">
    <w:name w:val="Обычный (веб) Знак"/>
    <w:aliases w:val="Обычный (Web) Знак,Обычный (Web)1 Знак,Обычный (Web)11 Знак,Обычный (веб)11 Знак,Обычный (веб)2 Знак,Знак Знак3 Знак,Обычный (веб) Знак1 Знак,Обычный (веб) Знак Знак1 Знак,Обычный (веб) Знак Знак Знак Знак1,Знак Знак1 Знак Знак Знак"/>
    <w:basedOn w:val="a1"/>
    <w:link w:val="afe"/>
    <w:uiPriority w:val="99"/>
    <w:rsid w:val="004608A0"/>
    <w:rPr>
      <w:rFonts w:ascii="Times New Roman" w:hAnsi="Times New Roman" w:cs="Times New Roman"/>
      <w:sz w:val="24"/>
      <w:szCs w:val="24"/>
    </w:rPr>
  </w:style>
  <w:style w:type="paragraph" w:styleId="22">
    <w:name w:val="Body Text 2"/>
    <w:basedOn w:val="a0"/>
    <w:link w:val="23"/>
    <w:unhideWhenUsed/>
    <w:rsid w:val="001F34E0"/>
    <w:pPr>
      <w:spacing w:after="120" w:line="480" w:lineRule="auto"/>
    </w:pPr>
  </w:style>
  <w:style w:type="character" w:customStyle="1" w:styleId="23">
    <w:name w:val="Основной текст 2 Знак"/>
    <w:basedOn w:val="a1"/>
    <w:link w:val="22"/>
    <w:rsid w:val="001F34E0"/>
    <w:rPr>
      <w:rFonts w:ascii="Times New Roman" w:eastAsia="Times New Roman" w:hAnsi="Times New Roman" w:cs="Times New Roman"/>
      <w:sz w:val="28"/>
      <w:szCs w:val="24"/>
      <w:lang w:eastAsia="ru-RU"/>
    </w:rPr>
  </w:style>
  <w:style w:type="paragraph" w:styleId="24">
    <w:name w:val="Body Text Indent 2"/>
    <w:basedOn w:val="a0"/>
    <w:link w:val="25"/>
    <w:unhideWhenUsed/>
    <w:rsid w:val="001F34E0"/>
    <w:pPr>
      <w:spacing w:after="120" w:line="480" w:lineRule="auto"/>
      <w:ind w:left="283"/>
    </w:pPr>
  </w:style>
  <w:style w:type="character" w:customStyle="1" w:styleId="25">
    <w:name w:val="Основной текст с отступом 2 Знак"/>
    <w:basedOn w:val="a1"/>
    <w:link w:val="24"/>
    <w:rsid w:val="001F34E0"/>
    <w:rPr>
      <w:rFonts w:ascii="Times New Roman" w:eastAsia="Times New Roman" w:hAnsi="Times New Roman" w:cs="Times New Roman"/>
      <w:sz w:val="28"/>
      <w:szCs w:val="24"/>
      <w:lang w:eastAsia="ru-RU"/>
    </w:rPr>
  </w:style>
  <w:style w:type="numbering" w:customStyle="1" w:styleId="12">
    <w:name w:val="Нет списка1"/>
    <w:next w:val="a3"/>
    <w:uiPriority w:val="99"/>
    <w:semiHidden/>
    <w:unhideWhenUsed/>
    <w:rsid w:val="00F93525"/>
  </w:style>
  <w:style w:type="table" w:customStyle="1" w:styleId="13">
    <w:name w:val="Сетка таблицы1"/>
    <w:basedOn w:val="a2"/>
    <w:next w:val="ae"/>
    <w:uiPriority w:val="39"/>
    <w:rsid w:val="00F935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a0"/>
    <w:rsid w:val="00147E8A"/>
    <w:pPr>
      <w:widowControl w:val="0"/>
    </w:pPr>
    <w:rPr>
      <w:szCs w:val="20"/>
    </w:rPr>
  </w:style>
  <w:style w:type="character" w:customStyle="1" w:styleId="31">
    <w:name w:val="Заголовок 3 Знак"/>
    <w:basedOn w:val="a1"/>
    <w:link w:val="30"/>
    <w:rsid w:val="00FC76F1"/>
    <w:rPr>
      <w:rFonts w:ascii="Times New Roman" w:eastAsia="Times New Roman" w:hAnsi="Times New Roman" w:cs="Times New Roman"/>
      <w:b/>
      <w:sz w:val="26"/>
      <w:szCs w:val="20"/>
      <w:lang w:eastAsia="ru-RU"/>
    </w:rPr>
  </w:style>
  <w:style w:type="character" w:customStyle="1" w:styleId="50">
    <w:name w:val="Заголовок 5 Знак"/>
    <w:basedOn w:val="a1"/>
    <w:link w:val="5"/>
    <w:rsid w:val="00FC76F1"/>
    <w:rPr>
      <w:rFonts w:ascii="Times New Roman" w:eastAsia="Times New Roman" w:hAnsi="Times New Roman" w:cs="Times New Roman"/>
      <w:b/>
      <w:bCs/>
      <w:szCs w:val="20"/>
      <w:lang w:eastAsia="ru-RU"/>
    </w:rPr>
  </w:style>
  <w:style w:type="character" w:customStyle="1" w:styleId="60">
    <w:name w:val="Заголовок 6 Знак"/>
    <w:basedOn w:val="a1"/>
    <w:link w:val="6"/>
    <w:rsid w:val="00FC76F1"/>
    <w:rPr>
      <w:rFonts w:ascii="Times New Roman" w:eastAsia="Times New Roman" w:hAnsi="Times New Roman" w:cs="Times New Roman"/>
      <w:b/>
      <w:bCs/>
      <w:sz w:val="28"/>
      <w:szCs w:val="24"/>
      <w:lang w:eastAsia="ru-RU"/>
    </w:rPr>
  </w:style>
  <w:style w:type="character" w:customStyle="1" w:styleId="70">
    <w:name w:val="Заголовок 7 Знак"/>
    <w:basedOn w:val="a1"/>
    <w:link w:val="7"/>
    <w:rsid w:val="00FC76F1"/>
    <w:rPr>
      <w:rFonts w:ascii="Times New Roman" w:eastAsia="Times New Roman" w:hAnsi="Times New Roman" w:cs="Times New Roman"/>
      <w:sz w:val="26"/>
      <w:szCs w:val="20"/>
      <w:lang w:eastAsia="ru-RU"/>
    </w:rPr>
  </w:style>
  <w:style w:type="character" w:customStyle="1" w:styleId="81">
    <w:name w:val="Заголовок 8 Знак"/>
    <w:basedOn w:val="a1"/>
    <w:link w:val="80"/>
    <w:rsid w:val="00FC76F1"/>
    <w:rPr>
      <w:rFonts w:ascii="Times New Roman" w:eastAsia="Times New Roman" w:hAnsi="Times New Roman" w:cs="Times New Roman"/>
      <w:b/>
      <w:sz w:val="26"/>
      <w:szCs w:val="20"/>
      <w:lang w:eastAsia="ru-RU"/>
    </w:rPr>
  </w:style>
  <w:style w:type="character" w:customStyle="1" w:styleId="90">
    <w:name w:val="Заголовок 9 Знак"/>
    <w:basedOn w:val="a1"/>
    <w:link w:val="9"/>
    <w:rsid w:val="00FC76F1"/>
    <w:rPr>
      <w:rFonts w:ascii="Times New Roman" w:eastAsia="Times New Roman" w:hAnsi="Times New Roman" w:cs="Times New Roman"/>
      <w:b/>
      <w:sz w:val="26"/>
      <w:szCs w:val="26"/>
      <w:lang w:eastAsia="ru-RU"/>
    </w:rPr>
  </w:style>
  <w:style w:type="numbering" w:customStyle="1" w:styleId="26">
    <w:name w:val="Нет списка2"/>
    <w:next w:val="a3"/>
    <w:uiPriority w:val="99"/>
    <w:semiHidden/>
    <w:unhideWhenUsed/>
    <w:rsid w:val="00FC76F1"/>
  </w:style>
  <w:style w:type="paragraph" w:styleId="32">
    <w:name w:val="Body Text 3"/>
    <w:basedOn w:val="a0"/>
    <w:link w:val="33"/>
    <w:rsid w:val="00FC76F1"/>
    <w:pPr>
      <w:jc w:val="center"/>
    </w:pPr>
    <w:rPr>
      <w:b/>
      <w:szCs w:val="20"/>
    </w:rPr>
  </w:style>
  <w:style w:type="character" w:customStyle="1" w:styleId="33">
    <w:name w:val="Основной текст 3 Знак"/>
    <w:basedOn w:val="a1"/>
    <w:link w:val="32"/>
    <w:rsid w:val="00FC76F1"/>
    <w:rPr>
      <w:rFonts w:ascii="Times New Roman" w:eastAsia="Times New Roman" w:hAnsi="Times New Roman" w:cs="Times New Roman"/>
      <w:b/>
      <w:sz w:val="28"/>
      <w:szCs w:val="20"/>
      <w:lang w:eastAsia="ru-RU"/>
    </w:rPr>
  </w:style>
  <w:style w:type="paragraph" w:styleId="aff0">
    <w:name w:val="Subtitle"/>
    <w:aliases w:val="Знак"/>
    <w:basedOn w:val="a0"/>
    <w:link w:val="aff1"/>
    <w:qFormat/>
    <w:rsid w:val="00FC76F1"/>
    <w:pPr>
      <w:ind w:left="840"/>
      <w:jc w:val="left"/>
    </w:pPr>
    <w:rPr>
      <w:b/>
      <w:szCs w:val="20"/>
    </w:rPr>
  </w:style>
  <w:style w:type="character" w:customStyle="1" w:styleId="aff1">
    <w:name w:val="Подзаголовок Знак"/>
    <w:aliases w:val="Знак Знак"/>
    <w:basedOn w:val="a1"/>
    <w:link w:val="aff0"/>
    <w:rsid w:val="00FC76F1"/>
    <w:rPr>
      <w:rFonts w:ascii="Times New Roman" w:eastAsia="Times New Roman" w:hAnsi="Times New Roman" w:cs="Times New Roman"/>
      <w:b/>
      <w:sz w:val="28"/>
      <w:szCs w:val="20"/>
      <w:lang w:eastAsia="ru-RU"/>
    </w:rPr>
  </w:style>
  <w:style w:type="paragraph" w:styleId="aff2">
    <w:name w:val="Title"/>
    <w:aliases w:val=" Знак Знак,Title Char Знак,Title Char"/>
    <w:basedOn w:val="a0"/>
    <w:link w:val="14"/>
    <w:uiPriority w:val="99"/>
    <w:qFormat/>
    <w:rsid w:val="00FC76F1"/>
    <w:pPr>
      <w:jc w:val="center"/>
    </w:pPr>
    <w:rPr>
      <w:b/>
      <w:szCs w:val="20"/>
    </w:rPr>
  </w:style>
  <w:style w:type="character" w:customStyle="1" w:styleId="aff3">
    <w:name w:val="Название Знак"/>
    <w:basedOn w:val="a1"/>
    <w:uiPriority w:val="10"/>
    <w:rsid w:val="00FC76F1"/>
    <w:rPr>
      <w:rFonts w:asciiTheme="majorHAnsi" w:eastAsiaTheme="majorEastAsia" w:hAnsiTheme="majorHAnsi" w:cstheme="majorBidi"/>
      <w:spacing w:val="-10"/>
      <w:kern w:val="28"/>
      <w:sz w:val="56"/>
      <w:szCs w:val="56"/>
      <w:lang w:eastAsia="ru-RU"/>
    </w:rPr>
  </w:style>
  <w:style w:type="paragraph" w:customStyle="1" w:styleId="xl24">
    <w:name w:val="xl24"/>
    <w:basedOn w:val="a0"/>
    <w:rsid w:val="00FC76F1"/>
    <w:pPr>
      <w:spacing w:before="100" w:beforeAutospacing="1" w:after="100" w:afterAutospacing="1"/>
      <w:jc w:val="center"/>
    </w:pPr>
    <w:rPr>
      <w:rFonts w:ascii="Arial Unicode MS" w:eastAsia="Arial Unicode MS" w:hAnsi="Arial Unicode MS" w:cs="Arial Unicode MS"/>
      <w:sz w:val="24"/>
    </w:rPr>
  </w:style>
  <w:style w:type="paragraph" w:styleId="3">
    <w:name w:val="List Bullet 3"/>
    <w:basedOn w:val="a0"/>
    <w:autoRedefine/>
    <w:rsid w:val="00FC76F1"/>
    <w:pPr>
      <w:numPr>
        <w:numId w:val="66"/>
      </w:numPr>
      <w:tabs>
        <w:tab w:val="clear" w:pos="643"/>
        <w:tab w:val="num" w:pos="927"/>
      </w:tabs>
      <w:ind w:left="927"/>
      <w:jc w:val="left"/>
    </w:pPr>
    <w:rPr>
      <w:sz w:val="26"/>
      <w:szCs w:val="20"/>
    </w:rPr>
  </w:style>
  <w:style w:type="paragraph" w:customStyle="1" w:styleId="xl27">
    <w:name w:val="xl27"/>
    <w:basedOn w:val="a0"/>
    <w:rsid w:val="00FC76F1"/>
    <w:pPr>
      <w:spacing w:before="100" w:beforeAutospacing="1" w:after="100" w:afterAutospacing="1"/>
      <w:jc w:val="center"/>
    </w:pPr>
    <w:rPr>
      <w:rFonts w:ascii="Times New Roman CYR" w:eastAsia="Arial Unicode MS" w:hAnsi="Times New Roman CYR" w:cs="Times New Roman CYR"/>
      <w:sz w:val="22"/>
      <w:szCs w:val="22"/>
    </w:rPr>
  </w:style>
  <w:style w:type="paragraph" w:customStyle="1" w:styleId="xl38">
    <w:name w:val="xl38"/>
    <w:basedOn w:val="a0"/>
    <w:rsid w:val="00FC76F1"/>
    <w:pPr>
      <w:pBdr>
        <w:left w:val="single" w:sz="4" w:space="0" w:color="auto"/>
        <w:right w:val="single" w:sz="4" w:space="0" w:color="auto"/>
      </w:pBdr>
      <w:spacing w:before="100" w:after="100"/>
      <w:jc w:val="center"/>
      <w:textAlignment w:val="center"/>
    </w:pPr>
    <w:rPr>
      <w:rFonts w:ascii="Arial" w:hAnsi="Arial"/>
      <w:b/>
      <w:sz w:val="24"/>
    </w:rPr>
  </w:style>
  <w:style w:type="paragraph" w:customStyle="1" w:styleId="FR1">
    <w:name w:val="FR1"/>
    <w:rsid w:val="00FC76F1"/>
    <w:pPr>
      <w:widowControl w:val="0"/>
      <w:autoSpaceDE w:val="0"/>
      <w:autoSpaceDN w:val="0"/>
      <w:adjustRightInd w:val="0"/>
      <w:spacing w:after="0" w:line="240" w:lineRule="auto"/>
    </w:pPr>
    <w:rPr>
      <w:rFonts w:ascii="Times New Roman" w:eastAsia="Times New Roman" w:hAnsi="Times New Roman" w:cs="Times New Roman"/>
      <w:sz w:val="36"/>
      <w:szCs w:val="36"/>
      <w:lang w:eastAsia="ru-RU"/>
    </w:rPr>
  </w:style>
  <w:style w:type="paragraph" w:customStyle="1" w:styleId="xl31">
    <w:name w:val="xl31"/>
    <w:basedOn w:val="a0"/>
    <w:rsid w:val="00FC76F1"/>
    <w:pPr>
      <w:spacing w:before="100" w:beforeAutospacing="1" w:after="100" w:afterAutospacing="1"/>
      <w:jc w:val="right"/>
    </w:pPr>
    <w:rPr>
      <w:b/>
      <w:bCs/>
      <w:sz w:val="26"/>
      <w:szCs w:val="26"/>
    </w:rPr>
  </w:style>
  <w:style w:type="paragraph" w:customStyle="1" w:styleId="xl43">
    <w:name w:val="xl43"/>
    <w:basedOn w:val="a0"/>
    <w:rsid w:val="00FC76F1"/>
    <w:pPr>
      <w:spacing w:before="100" w:beforeAutospacing="1" w:after="100" w:afterAutospacing="1"/>
      <w:jc w:val="left"/>
    </w:pPr>
    <w:rPr>
      <w:rFonts w:ascii="Arial Unicode MS" w:eastAsia="Arial Unicode MS" w:hAnsi="Arial Unicode MS" w:cs="Arial Unicode MS" w:hint="eastAsia"/>
      <w:b/>
      <w:bCs/>
      <w:sz w:val="24"/>
    </w:rPr>
  </w:style>
  <w:style w:type="paragraph" w:customStyle="1" w:styleId="xl34">
    <w:name w:val="xl34"/>
    <w:basedOn w:val="a0"/>
    <w:rsid w:val="00FC76F1"/>
    <w:pPr>
      <w:pBdr>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39">
    <w:name w:val="xl39"/>
    <w:basedOn w:val="a0"/>
    <w:rsid w:val="00FC76F1"/>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xl45">
    <w:name w:val="xl45"/>
    <w:basedOn w:val="a0"/>
    <w:rsid w:val="00FC76F1"/>
    <w:pPr>
      <w:spacing w:before="100" w:beforeAutospacing="1" w:after="100" w:afterAutospacing="1"/>
      <w:jc w:val="left"/>
    </w:pPr>
    <w:rPr>
      <w:rFonts w:ascii="Arial Unicode MS" w:eastAsia="Arial Unicode MS" w:hAnsi="Arial Unicode MS" w:cs="Arial Unicode MS" w:hint="eastAsia"/>
      <w:b/>
      <w:bCs/>
      <w:i/>
      <w:iCs/>
      <w:sz w:val="24"/>
    </w:rPr>
  </w:style>
  <w:style w:type="paragraph" w:customStyle="1" w:styleId="xl116">
    <w:name w:val="xl116"/>
    <w:basedOn w:val="a0"/>
    <w:rsid w:val="00FC76F1"/>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rPr>
  </w:style>
  <w:style w:type="paragraph" w:customStyle="1" w:styleId="ConsNormal">
    <w:name w:val="ConsNormal"/>
    <w:rsid w:val="00FC76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5">
    <w:name w:val="Основной текст1"/>
    <w:basedOn w:val="a0"/>
    <w:rsid w:val="00FC76F1"/>
    <w:pPr>
      <w:widowControl w:val="0"/>
      <w:spacing w:after="120"/>
      <w:jc w:val="left"/>
    </w:pPr>
    <w:rPr>
      <w:rFonts w:ascii="Peterburg" w:hAnsi="Peterburg"/>
      <w:snapToGrid w:val="0"/>
      <w:sz w:val="24"/>
      <w:szCs w:val="20"/>
    </w:rPr>
  </w:style>
  <w:style w:type="paragraph" w:customStyle="1" w:styleId="61">
    <w:name w:val="заголовок 6"/>
    <w:basedOn w:val="a0"/>
    <w:next w:val="a0"/>
    <w:rsid w:val="00FC76F1"/>
    <w:pPr>
      <w:keepNext/>
      <w:autoSpaceDE w:val="0"/>
      <w:autoSpaceDN w:val="0"/>
      <w:outlineLvl w:val="5"/>
    </w:pPr>
    <w:rPr>
      <w:sz w:val="24"/>
      <w:lang w:val="en-US"/>
    </w:rPr>
  </w:style>
  <w:style w:type="paragraph" w:styleId="aff4">
    <w:name w:val="caption"/>
    <w:basedOn w:val="a0"/>
    <w:next w:val="a0"/>
    <w:qFormat/>
    <w:rsid w:val="00FC76F1"/>
    <w:pPr>
      <w:jc w:val="center"/>
    </w:pPr>
    <w:rPr>
      <w:b/>
      <w:bCs/>
      <w:sz w:val="26"/>
      <w:szCs w:val="20"/>
    </w:rPr>
  </w:style>
  <w:style w:type="paragraph" w:styleId="27">
    <w:name w:val="List Bullet 2"/>
    <w:basedOn w:val="a0"/>
    <w:autoRedefine/>
    <w:rsid w:val="00FC76F1"/>
    <w:pPr>
      <w:tabs>
        <w:tab w:val="num" w:pos="927"/>
      </w:tabs>
      <w:ind w:left="927" w:hanging="360"/>
      <w:jc w:val="left"/>
    </w:pPr>
    <w:rPr>
      <w:sz w:val="24"/>
    </w:rPr>
  </w:style>
  <w:style w:type="paragraph" w:styleId="34">
    <w:name w:val="Body Text Indent 3"/>
    <w:basedOn w:val="a0"/>
    <w:link w:val="35"/>
    <w:uiPriority w:val="99"/>
    <w:rsid w:val="00FC76F1"/>
    <w:pPr>
      <w:ind w:left="720" w:hanging="180"/>
    </w:pPr>
    <w:rPr>
      <w:sz w:val="26"/>
    </w:rPr>
  </w:style>
  <w:style w:type="character" w:customStyle="1" w:styleId="35">
    <w:name w:val="Основной текст с отступом 3 Знак"/>
    <w:basedOn w:val="a1"/>
    <w:link w:val="34"/>
    <w:uiPriority w:val="99"/>
    <w:rsid w:val="00FC76F1"/>
    <w:rPr>
      <w:rFonts w:ascii="Times New Roman" w:eastAsia="Times New Roman" w:hAnsi="Times New Roman" w:cs="Times New Roman"/>
      <w:sz w:val="26"/>
      <w:szCs w:val="24"/>
      <w:lang w:eastAsia="ru-RU"/>
    </w:rPr>
  </w:style>
  <w:style w:type="paragraph" w:styleId="aff5">
    <w:name w:val="Plain Text"/>
    <w:basedOn w:val="a0"/>
    <w:link w:val="aff6"/>
    <w:rsid w:val="00FC76F1"/>
    <w:pPr>
      <w:jc w:val="left"/>
    </w:pPr>
    <w:rPr>
      <w:rFonts w:ascii="Courier New" w:hAnsi="Courier New" w:cs="Courier New"/>
      <w:sz w:val="20"/>
      <w:szCs w:val="20"/>
    </w:rPr>
  </w:style>
  <w:style w:type="character" w:customStyle="1" w:styleId="aff6">
    <w:name w:val="Текст Знак"/>
    <w:basedOn w:val="a1"/>
    <w:link w:val="aff5"/>
    <w:rsid w:val="00FC76F1"/>
    <w:rPr>
      <w:rFonts w:ascii="Courier New" w:eastAsia="Times New Roman" w:hAnsi="Courier New" w:cs="Courier New"/>
      <w:sz w:val="20"/>
      <w:szCs w:val="20"/>
      <w:lang w:eastAsia="ru-RU"/>
    </w:rPr>
  </w:style>
  <w:style w:type="character" w:styleId="aff7">
    <w:name w:val="FollowedHyperlink"/>
    <w:basedOn w:val="a1"/>
    <w:uiPriority w:val="99"/>
    <w:rsid w:val="00FC76F1"/>
    <w:rPr>
      <w:color w:val="800080"/>
      <w:u w:val="single"/>
    </w:rPr>
  </w:style>
  <w:style w:type="paragraph" w:styleId="aff8">
    <w:name w:val="Block Text"/>
    <w:basedOn w:val="a0"/>
    <w:rsid w:val="00FC76F1"/>
    <w:pPr>
      <w:shd w:val="clear" w:color="auto" w:fill="FFFFFF"/>
      <w:ind w:left="43" w:right="-65" w:firstLine="713"/>
    </w:pPr>
    <w:rPr>
      <w:color w:val="000000"/>
      <w:sz w:val="24"/>
      <w:szCs w:val="22"/>
    </w:rPr>
  </w:style>
  <w:style w:type="paragraph" w:styleId="36">
    <w:name w:val="toc 3"/>
    <w:basedOn w:val="a0"/>
    <w:next w:val="a0"/>
    <w:autoRedefine/>
    <w:uiPriority w:val="39"/>
    <w:qFormat/>
    <w:rsid w:val="00FC76F1"/>
    <w:pPr>
      <w:ind w:left="480"/>
      <w:jc w:val="left"/>
    </w:pPr>
    <w:rPr>
      <w:sz w:val="24"/>
    </w:rPr>
  </w:style>
  <w:style w:type="paragraph" w:styleId="41">
    <w:name w:val="toc 4"/>
    <w:basedOn w:val="a0"/>
    <w:next w:val="a0"/>
    <w:autoRedefine/>
    <w:uiPriority w:val="39"/>
    <w:rsid w:val="00FC76F1"/>
    <w:pPr>
      <w:ind w:left="720"/>
      <w:jc w:val="left"/>
    </w:pPr>
    <w:rPr>
      <w:sz w:val="24"/>
    </w:rPr>
  </w:style>
  <w:style w:type="paragraph" w:styleId="51">
    <w:name w:val="toc 5"/>
    <w:basedOn w:val="a0"/>
    <w:next w:val="a0"/>
    <w:autoRedefine/>
    <w:uiPriority w:val="39"/>
    <w:rsid w:val="00FC76F1"/>
    <w:pPr>
      <w:ind w:left="960"/>
      <w:jc w:val="left"/>
    </w:pPr>
    <w:rPr>
      <w:sz w:val="24"/>
    </w:rPr>
  </w:style>
  <w:style w:type="paragraph" w:styleId="62">
    <w:name w:val="toc 6"/>
    <w:basedOn w:val="a0"/>
    <w:next w:val="a0"/>
    <w:autoRedefine/>
    <w:uiPriority w:val="39"/>
    <w:rsid w:val="00FC76F1"/>
    <w:pPr>
      <w:ind w:left="1200"/>
      <w:jc w:val="left"/>
    </w:pPr>
    <w:rPr>
      <w:sz w:val="24"/>
    </w:rPr>
  </w:style>
  <w:style w:type="paragraph" w:styleId="71">
    <w:name w:val="toc 7"/>
    <w:basedOn w:val="a0"/>
    <w:next w:val="a0"/>
    <w:autoRedefine/>
    <w:uiPriority w:val="39"/>
    <w:rsid w:val="00FC76F1"/>
    <w:pPr>
      <w:ind w:left="1440"/>
      <w:jc w:val="left"/>
    </w:pPr>
    <w:rPr>
      <w:sz w:val="24"/>
    </w:rPr>
  </w:style>
  <w:style w:type="paragraph" w:styleId="82">
    <w:name w:val="toc 8"/>
    <w:basedOn w:val="a0"/>
    <w:next w:val="a0"/>
    <w:autoRedefine/>
    <w:uiPriority w:val="39"/>
    <w:rsid w:val="00FC76F1"/>
    <w:pPr>
      <w:ind w:left="1680"/>
      <w:jc w:val="left"/>
    </w:pPr>
    <w:rPr>
      <w:sz w:val="24"/>
    </w:rPr>
  </w:style>
  <w:style w:type="paragraph" w:styleId="91">
    <w:name w:val="toc 9"/>
    <w:basedOn w:val="a0"/>
    <w:next w:val="a0"/>
    <w:autoRedefine/>
    <w:uiPriority w:val="39"/>
    <w:rsid w:val="00FC76F1"/>
    <w:pPr>
      <w:ind w:left="1920"/>
      <w:jc w:val="left"/>
    </w:pPr>
    <w:rPr>
      <w:sz w:val="24"/>
    </w:rPr>
  </w:style>
  <w:style w:type="paragraph" w:customStyle="1" w:styleId="ConsTitle">
    <w:name w:val="ConsTitle"/>
    <w:rsid w:val="00FC76F1"/>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xl97">
    <w:name w:val="xl97"/>
    <w:basedOn w:val="a0"/>
    <w:rsid w:val="00FC76F1"/>
    <w:pPr>
      <w:pBdr>
        <w:left w:val="single" w:sz="4" w:space="0" w:color="auto"/>
        <w:right w:val="single" w:sz="4" w:space="0" w:color="auto"/>
      </w:pBdr>
      <w:spacing w:before="100" w:beforeAutospacing="1" w:after="100" w:afterAutospacing="1"/>
      <w:jc w:val="center"/>
      <w:textAlignment w:val="center"/>
    </w:pPr>
    <w:rPr>
      <w:rFonts w:eastAsia="Arial Unicode MS"/>
      <w:sz w:val="24"/>
    </w:rPr>
  </w:style>
  <w:style w:type="paragraph" w:customStyle="1" w:styleId="13pt">
    <w:name w:val="Основной текст с отступом + 13 pt"/>
    <w:aliases w:val="подчеркивание,по ширине,Слева:  0 см,Пе..."/>
    <w:basedOn w:val="af"/>
    <w:rsid w:val="00FC76F1"/>
    <w:pPr>
      <w:ind w:firstLine="840"/>
    </w:pPr>
    <w:rPr>
      <w:sz w:val="24"/>
      <w:szCs w:val="24"/>
    </w:rPr>
  </w:style>
  <w:style w:type="paragraph" w:customStyle="1" w:styleId="xl35">
    <w:name w:val="xl35"/>
    <w:basedOn w:val="a0"/>
    <w:rsid w:val="00FC76F1"/>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rPr>
  </w:style>
  <w:style w:type="paragraph" w:customStyle="1" w:styleId="xl56">
    <w:name w:val="xl56"/>
    <w:basedOn w:val="a0"/>
    <w:rsid w:val="00FC76F1"/>
    <w:pPr>
      <w:pBdr>
        <w:bottom w:val="single" w:sz="8" w:space="0" w:color="auto"/>
      </w:pBdr>
      <w:spacing w:before="100" w:beforeAutospacing="1" w:after="100" w:afterAutospacing="1"/>
      <w:jc w:val="center"/>
    </w:pPr>
    <w:rPr>
      <w:i/>
      <w:iCs/>
      <w:color w:val="0000FF"/>
      <w:szCs w:val="28"/>
    </w:rPr>
  </w:style>
  <w:style w:type="paragraph" w:customStyle="1" w:styleId="xl25">
    <w:name w:val="xl25"/>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sz w:val="22"/>
      <w:szCs w:val="22"/>
    </w:rPr>
  </w:style>
  <w:style w:type="paragraph" w:customStyle="1" w:styleId="font5">
    <w:name w:val="font5"/>
    <w:basedOn w:val="a0"/>
    <w:rsid w:val="00FC76F1"/>
    <w:pPr>
      <w:spacing w:before="100" w:beforeAutospacing="1" w:after="100" w:afterAutospacing="1"/>
      <w:jc w:val="left"/>
    </w:pPr>
    <w:rPr>
      <w:rFonts w:eastAsia="Arial Unicode MS"/>
      <w:sz w:val="26"/>
      <w:szCs w:val="26"/>
    </w:rPr>
  </w:style>
  <w:style w:type="paragraph" w:customStyle="1" w:styleId="xl26">
    <w:name w:val="xl26"/>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28">
    <w:name w:val="xl28"/>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29">
    <w:name w:val="xl29"/>
    <w:basedOn w:val="a0"/>
    <w:rsid w:val="00FC76F1"/>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jc w:val="left"/>
    </w:pPr>
    <w:rPr>
      <w:rFonts w:eastAsia="Arial Unicode MS"/>
      <w:b/>
      <w:bCs/>
      <w:sz w:val="26"/>
      <w:szCs w:val="26"/>
    </w:rPr>
  </w:style>
  <w:style w:type="paragraph" w:customStyle="1" w:styleId="xl30">
    <w:name w:val="xl30"/>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32">
    <w:name w:val="xl32"/>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rPr>
  </w:style>
  <w:style w:type="paragraph" w:customStyle="1" w:styleId="xl33">
    <w:name w:val="xl33"/>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xl36">
    <w:name w:val="xl36"/>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37">
    <w:name w:val="xl37"/>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sz w:val="24"/>
    </w:rPr>
  </w:style>
  <w:style w:type="paragraph" w:customStyle="1" w:styleId="xl40">
    <w:name w:val="xl40"/>
    <w:basedOn w:val="a0"/>
    <w:rsid w:val="00FC76F1"/>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410">
    <w:name w:val="xl41"/>
    <w:basedOn w:val="a0"/>
    <w:rsid w:val="00FC76F1"/>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42">
    <w:name w:val="xl42"/>
    <w:basedOn w:val="a0"/>
    <w:rsid w:val="00FC76F1"/>
    <w:pPr>
      <w:spacing w:before="100" w:beforeAutospacing="1" w:after="100" w:afterAutospacing="1"/>
      <w:jc w:val="center"/>
    </w:pPr>
    <w:rPr>
      <w:rFonts w:eastAsia="Arial Unicode MS"/>
      <w:b/>
      <w:bCs/>
      <w:sz w:val="26"/>
      <w:szCs w:val="26"/>
    </w:rPr>
  </w:style>
  <w:style w:type="paragraph" w:customStyle="1" w:styleId="xl44">
    <w:name w:val="xl44"/>
    <w:basedOn w:val="a0"/>
    <w:rsid w:val="00FC76F1"/>
    <w:pPr>
      <w:spacing w:before="100" w:beforeAutospacing="1" w:after="100" w:afterAutospacing="1"/>
      <w:jc w:val="center"/>
    </w:pPr>
    <w:rPr>
      <w:rFonts w:eastAsia="Arial Unicode MS"/>
      <w:b/>
      <w:bCs/>
      <w:i/>
      <w:iCs/>
      <w:sz w:val="26"/>
      <w:szCs w:val="26"/>
    </w:rPr>
  </w:style>
  <w:style w:type="paragraph" w:customStyle="1" w:styleId="xl46">
    <w:name w:val="xl46"/>
    <w:basedOn w:val="a0"/>
    <w:rsid w:val="00FC76F1"/>
    <w:pPr>
      <w:pBdr>
        <w:bottom w:val="single" w:sz="4" w:space="0" w:color="auto"/>
      </w:pBdr>
      <w:spacing w:before="100" w:beforeAutospacing="1" w:after="100" w:afterAutospacing="1"/>
      <w:jc w:val="center"/>
    </w:pPr>
    <w:rPr>
      <w:rFonts w:eastAsia="Arial Unicode MS"/>
      <w:b/>
      <w:bCs/>
      <w:i/>
      <w:iCs/>
      <w:sz w:val="26"/>
      <w:szCs w:val="26"/>
    </w:rPr>
  </w:style>
  <w:style w:type="paragraph" w:customStyle="1" w:styleId="xl47">
    <w:name w:val="xl47"/>
    <w:basedOn w:val="a0"/>
    <w:rsid w:val="00FC76F1"/>
    <w:pPr>
      <w:pBdr>
        <w:bottom w:val="single" w:sz="4" w:space="0" w:color="auto"/>
      </w:pBdr>
      <w:spacing w:before="100" w:beforeAutospacing="1" w:after="100" w:afterAutospacing="1"/>
      <w:jc w:val="left"/>
    </w:pPr>
    <w:rPr>
      <w:rFonts w:ascii="Arial Unicode MS" w:eastAsia="Arial Unicode MS" w:hAnsi="Arial Unicode MS" w:cs="Arial Unicode MS" w:hint="eastAsia"/>
      <w:b/>
      <w:bCs/>
      <w:i/>
      <w:iCs/>
      <w:sz w:val="24"/>
    </w:rPr>
  </w:style>
  <w:style w:type="paragraph" w:customStyle="1" w:styleId="xl48">
    <w:name w:val="xl48"/>
    <w:basedOn w:val="a0"/>
    <w:rsid w:val="00FC76F1"/>
    <w:pPr>
      <w:pBdr>
        <w:top w:val="single" w:sz="4" w:space="0" w:color="auto"/>
        <w:left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xl49">
    <w:name w:val="xl49"/>
    <w:basedOn w:val="a0"/>
    <w:rsid w:val="00FC76F1"/>
    <w:pPr>
      <w:pBdr>
        <w:top w:val="single" w:sz="4" w:space="0" w:color="auto"/>
        <w:left w:val="single" w:sz="4" w:space="0" w:color="auto"/>
        <w:right w:val="single" w:sz="4" w:space="0" w:color="auto"/>
      </w:pBdr>
      <w:spacing w:before="100" w:beforeAutospacing="1" w:after="100" w:afterAutospacing="1"/>
      <w:jc w:val="left"/>
    </w:pPr>
    <w:rPr>
      <w:rFonts w:eastAsia="Arial Unicode MS"/>
      <w:b/>
      <w:bCs/>
      <w:sz w:val="26"/>
      <w:szCs w:val="26"/>
    </w:rPr>
  </w:style>
  <w:style w:type="paragraph" w:customStyle="1" w:styleId="xl50">
    <w:name w:val="xl50"/>
    <w:basedOn w:val="a0"/>
    <w:rsid w:val="00FC76F1"/>
    <w:pPr>
      <w:pBdr>
        <w:left w:val="single" w:sz="4" w:space="0" w:color="auto"/>
        <w:bottom w:val="single" w:sz="4" w:space="0" w:color="auto"/>
        <w:right w:val="single" w:sz="4" w:space="0" w:color="auto"/>
      </w:pBdr>
      <w:spacing w:before="100" w:beforeAutospacing="1" w:after="100" w:afterAutospacing="1"/>
      <w:jc w:val="left"/>
    </w:pPr>
    <w:rPr>
      <w:rFonts w:eastAsia="Arial Unicode MS"/>
      <w:b/>
      <w:bCs/>
      <w:sz w:val="26"/>
      <w:szCs w:val="26"/>
    </w:rPr>
  </w:style>
  <w:style w:type="paragraph" w:customStyle="1" w:styleId="xl51">
    <w:name w:val="xl51"/>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4"/>
    </w:rPr>
  </w:style>
  <w:style w:type="paragraph" w:customStyle="1" w:styleId="xl52">
    <w:name w:val="xl52"/>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FF0000"/>
      <w:sz w:val="26"/>
      <w:szCs w:val="26"/>
    </w:rPr>
  </w:style>
  <w:style w:type="paragraph" w:customStyle="1" w:styleId="xl53">
    <w:name w:val="xl53"/>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2"/>
      <w:szCs w:val="22"/>
    </w:rPr>
  </w:style>
  <w:style w:type="paragraph" w:customStyle="1" w:styleId="xl54">
    <w:name w:val="xl54"/>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rPr>
  </w:style>
  <w:style w:type="paragraph" w:customStyle="1" w:styleId="xl55">
    <w:name w:val="xl55"/>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57">
    <w:name w:val="xl57"/>
    <w:basedOn w:val="a0"/>
    <w:rsid w:val="00FC76F1"/>
    <w:pPr>
      <w:spacing w:before="100" w:beforeAutospacing="1" w:after="100" w:afterAutospacing="1"/>
      <w:jc w:val="left"/>
    </w:pPr>
    <w:rPr>
      <w:rFonts w:eastAsia="Arial Unicode MS"/>
      <w:sz w:val="18"/>
      <w:szCs w:val="18"/>
    </w:rPr>
  </w:style>
  <w:style w:type="paragraph" w:customStyle="1" w:styleId="xl58">
    <w:name w:val="xl58"/>
    <w:basedOn w:val="a0"/>
    <w:rsid w:val="00FC76F1"/>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4"/>
    </w:rPr>
  </w:style>
  <w:style w:type="paragraph" w:customStyle="1" w:styleId="xl59">
    <w:name w:val="xl59"/>
    <w:basedOn w:val="a0"/>
    <w:rsid w:val="00FC76F1"/>
    <w:pPr>
      <w:pBdr>
        <w:top w:val="single" w:sz="4" w:space="0" w:color="auto"/>
        <w:left w:val="single" w:sz="4" w:space="0" w:color="auto"/>
      </w:pBdr>
      <w:spacing w:before="100" w:beforeAutospacing="1" w:after="100" w:afterAutospacing="1"/>
      <w:jc w:val="center"/>
    </w:pPr>
    <w:rPr>
      <w:rFonts w:eastAsia="Arial Unicode MS"/>
      <w:b/>
      <w:bCs/>
      <w:sz w:val="26"/>
      <w:szCs w:val="26"/>
    </w:rPr>
  </w:style>
  <w:style w:type="paragraph" w:customStyle="1" w:styleId="xl60">
    <w:name w:val="xl60"/>
    <w:basedOn w:val="a0"/>
    <w:rsid w:val="00FC76F1"/>
    <w:pPr>
      <w:pBdr>
        <w:left w:val="single" w:sz="4" w:space="0" w:color="auto"/>
        <w:bottom w:val="single" w:sz="4" w:space="0" w:color="auto"/>
      </w:pBdr>
      <w:spacing w:before="100" w:beforeAutospacing="1" w:after="100" w:afterAutospacing="1"/>
      <w:jc w:val="center"/>
    </w:pPr>
    <w:rPr>
      <w:rFonts w:eastAsia="Arial Unicode MS"/>
      <w:b/>
      <w:bCs/>
      <w:sz w:val="26"/>
      <w:szCs w:val="26"/>
    </w:rPr>
  </w:style>
  <w:style w:type="paragraph" w:customStyle="1" w:styleId="xl61">
    <w:name w:val="xl61"/>
    <w:basedOn w:val="a0"/>
    <w:rsid w:val="00FC76F1"/>
    <w:pPr>
      <w:pBdr>
        <w:bottom w:val="single" w:sz="4" w:space="0" w:color="auto"/>
      </w:pBdr>
      <w:spacing w:before="100" w:beforeAutospacing="1" w:after="100" w:afterAutospacing="1"/>
      <w:jc w:val="center"/>
    </w:pPr>
    <w:rPr>
      <w:rFonts w:eastAsia="Arial Unicode MS"/>
      <w:b/>
      <w:bCs/>
      <w:sz w:val="26"/>
      <w:szCs w:val="26"/>
    </w:rPr>
  </w:style>
  <w:style w:type="paragraph" w:customStyle="1" w:styleId="xl62">
    <w:name w:val="xl62"/>
    <w:basedOn w:val="a0"/>
    <w:rsid w:val="00FC76F1"/>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6"/>
      <w:szCs w:val="26"/>
    </w:rPr>
  </w:style>
  <w:style w:type="paragraph" w:customStyle="1" w:styleId="xl63">
    <w:name w:val="xl63"/>
    <w:basedOn w:val="a0"/>
    <w:rsid w:val="00FC76F1"/>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6"/>
      <w:szCs w:val="26"/>
    </w:rPr>
  </w:style>
  <w:style w:type="paragraph" w:customStyle="1" w:styleId="xl64">
    <w:name w:val="xl64"/>
    <w:basedOn w:val="a0"/>
    <w:rsid w:val="00FC76F1"/>
    <w:pPr>
      <w:pBdr>
        <w:top w:val="single" w:sz="4" w:space="0" w:color="auto"/>
        <w:left w:val="single" w:sz="4" w:space="0" w:color="auto"/>
        <w:bottom w:val="single" w:sz="4" w:space="0" w:color="auto"/>
      </w:pBdr>
      <w:spacing w:before="100" w:beforeAutospacing="1" w:after="100" w:afterAutospacing="1"/>
      <w:jc w:val="center"/>
    </w:pPr>
    <w:rPr>
      <w:rFonts w:eastAsia="Arial Unicode MS"/>
      <w:sz w:val="26"/>
      <w:szCs w:val="26"/>
    </w:rPr>
  </w:style>
  <w:style w:type="paragraph" w:customStyle="1" w:styleId="xl65">
    <w:name w:val="xl65"/>
    <w:basedOn w:val="a0"/>
    <w:rsid w:val="00FC76F1"/>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6"/>
      <w:szCs w:val="26"/>
    </w:rPr>
  </w:style>
  <w:style w:type="paragraph" w:customStyle="1" w:styleId="xl66">
    <w:name w:val="xl66"/>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b/>
      <w:bCs/>
      <w:sz w:val="24"/>
    </w:rPr>
  </w:style>
  <w:style w:type="paragraph" w:customStyle="1" w:styleId="xl67">
    <w:name w:val="xl67"/>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rPr>
  </w:style>
  <w:style w:type="paragraph" w:customStyle="1" w:styleId="xl68">
    <w:name w:val="xl68"/>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hint="eastAsia"/>
      <w:b/>
      <w:bCs/>
      <w:sz w:val="24"/>
    </w:rPr>
  </w:style>
  <w:style w:type="paragraph" w:customStyle="1" w:styleId="xl69">
    <w:name w:val="xl69"/>
    <w:basedOn w:val="a0"/>
    <w:rsid w:val="00FC76F1"/>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70">
    <w:name w:val="xl70"/>
    <w:basedOn w:val="a0"/>
    <w:rsid w:val="00FC76F1"/>
    <w:pPr>
      <w:pBdr>
        <w:top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71">
    <w:name w:val="xl71"/>
    <w:basedOn w:val="a0"/>
    <w:rsid w:val="00FC76F1"/>
    <w:pPr>
      <w:pBdr>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72">
    <w:name w:val="xl72"/>
    <w:basedOn w:val="a0"/>
    <w:rsid w:val="00FC76F1"/>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73">
    <w:name w:val="xl73"/>
    <w:basedOn w:val="a0"/>
    <w:rsid w:val="00FC76F1"/>
    <w:pPr>
      <w:pBdr>
        <w:top w:val="single" w:sz="4" w:space="0" w:color="auto"/>
        <w:bottom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font0">
    <w:name w:val="font0"/>
    <w:basedOn w:val="a0"/>
    <w:rsid w:val="00FC76F1"/>
    <w:pPr>
      <w:spacing w:before="100" w:beforeAutospacing="1" w:after="100" w:afterAutospacing="1"/>
      <w:jc w:val="left"/>
    </w:pPr>
    <w:rPr>
      <w:rFonts w:ascii="Arial CYR" w:eastAsia="Arial Unicode MS" w:hAnsi="Arial CYR" w:cs="Arial CYR"/>
      <w:sz w:val="20"/>
      <w:szCs w:val="20"/>
    </w:rPr>
  </w:style>
  <w:style w:type="paragraph" w:customStyle="1" w:styleId="xl124">
    <w:name w:val="xl124"/>
    <w:basedOn w:val="a0"/>
    <w:rsid w:val="00FC76F1"/>
    <w:pPr>
      <w:pBdr>
        <w:left w:val="single" w:sz="4" w:space="0" w:color="auto"/>
        <w:bottom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210">
    <w:name w:val="Основной текст 21"/>
    <w:basedOn w:val="a0"/>
    <w:rsid w:val="00FC76F1"/>
    <w:pPr>
      <w:widowControl w:val="0"/>
      <w:overflowPunct w:val="0"/>
      <w:autoSpaceDE w:val="0"/>
      <w:autoSpaceDN w:val="0"/>
      <w:adjustRightInd w:val="0"/>
      <w:ind w:firstLine="426"/>
      <w:textAlignment w:val="baseline"/>
    </w:pPr>
    <w:rPr>
      <w:sz w:val="24"/>
      <w:szCs w:val="20"/>
    </w:rPr>
  </w:style>
  <w:style w:type="table" w:customStyle="1" w:styleId="28">
    <w:name w:val="Сетка таблицы2"/>
    <w:basedOn w:val="a2"/>
    <w:next w:val="ae"/>
    <w:uiPriority w:val="59"/>
    <w:rsid w:val="00FC7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с отступом 21"/>
    <w:basedOn w:val="a0"/>
    <w:rsid w:val="00FC76F1"/>
    <w:pPr>
      <w:overflowPunct w:val="0"/>
      <w:autoSpaceDE w:val="0"/>
      <w:autoSpaceDN w:val="0"/>
      <w:adjustRightInd w:val="0"/>
      <w:ind w:firstLine="425"/>
      <w:textAlignment w:val="baseline"/>
    </w:pPr>
    <w:rPr>
      <w:sz w:val="24"/>
      <w:szCs w:val="20"/>
    </w:rPr>
  </w:style>
  <w:style w:type="paragraph" w:customStyle="1" w:styleId="130">
    <w:name w:val="13"/>
    <w:basedOn w:val="a0"/>
    <w:rsid w:val="00FC76F1"/>
    <w:rPr>
      <w:sz w:val="24"/>
      <w:szCs w:val="20"/>
    </w:rPr>
  </w:style>
  <w:style w:type="numbering" w:customStyle="1" w:styleId="16">
    <w:name w:val="Стиль1"/>
    <w:rsid w:val="00FC76F1"/>
  </w:style>
  <w:style w:type="numbering" w:customStyle="1" w:styleId="29">
    <w:name w:val="Стиль2"/>
    <w:rsid w:val="00FC76F1"/>
  </w:style>
  <w:style w:type="numbering" w:customStyle="1" w:styleId="37">
    <w:name w:val="Стиль3"/>
    <w:rsid w:val="00FC76F1"/>
  </w:style>
  <w:style w:type="numbering" w:customStyle="1" w:styleId="42">
    <w:name w:val="Стиль4"/>
    <w:rsid w:val="00FC76F1"/>
  </w:style>
  <w:style w:type="numbering" w:customStyle="1" w:styleId="63">
    <w:name w:val="Стиль6"/>
    <w:rsid w:val="00FC76F1"/>
  </w:style>
  <w:style w:type="numbering" w:customStyle="1" w:styleId="52">
    <w:name w:val="Стиль5"/>
    <w:rsid w:val="00FC76F1"/>
  </w:style>
  <w:style w:type="numbering" w:customStyle="1" w:styleId="72">
    <w:name w:val="Стиль7"/>
    <w:rsid w:val="00FC76F1"/>
  </w:style>
  <w:style w:type="paragraph" w:styleId="aff9">
    <w:name w:val="Document Map"/>
    <w:basedOn w:val="a0"/>
    <w:link w:val="affa"/>
    <w:semiHidden/>
    <w:rsid w:val="00FC76F1"/>
    <w:pPr>
      <w:shd w:val="clear" w:color="auto" w:fill="000080"/>
      <w:jc w:val="left"/>
    </w:pPr>
    <w:rPr>
      <w:rFonts w:ascii="Tahoma" w:hAnsi="Tahoma" w:cs="Tahoma"/>
      <w:sz w:val="24"/>
    </w:rPr>
  </w:style>
  <w:style w:type="character" w:customStyle="1" w:styleId="affa">
    <w:name w:val="Схема документа Знак"/>
    <w:basedOn w:val="a1"/>
    <w:link w:val="aff9"/>
    <w:semiHidden/>
    <w:rsid w:val="00FC76F1"/>
    <w:rPr>
      <w:rFonts w:ascii="Tahoma" w:eastAsia="Times New Roman" w:hAnsi="Tahoma" w:cs="Tahoma"/>
      <w:sz w:val="24"/>
      <w:szCs w:val="24"/>
      <w:shd w:val="clear" w:color="auto" w:fill="000080"/>
      <w:lang w:eastAsia="ru-RU"/>
    </w:rPr>
  </w:style>
  <w:style w:type="paragraph" w:customStyle="1" w:styleId="8">
    <w:name w:val="8"/>
    <w:basedOn w:val="af"/>
    <w:rsid w:val="00FC76F1"/>
    <w:pPr>
      <w:numPr>
        <w:ilvl w:val="1"/>
        <w:numId w:val="67"/>
      </w:numPr>
      <w:jc w:val="center"/>
    </w:pPr>
    <w:rPr>
      <w:sz w:val="28"/>
      <w:szCs w:val="28"/>
    </w:rPr>
  </w:style>
  <w:style w:type="table" w:styleId="affb">
    <w:name w:val="Table Contemporary"/>
    <w:basedOn w:val="a2"/>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nsNonformat">
    <w:name w:val="ConsNonformat"/>
    <w:rsid w:val="00FC76F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FC76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76F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FC76F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FC76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Название Знак1"/>
    <w:aliases w:val=" Знак Знак Знак,Title Char Знак Знак1,Title Char Знак2"/>
    <w:basedOn w:val="a1"/>
    <w:link w:val="aff2"/>
    <w:uiPriority w:val="99"/>
    <w:rsid w:val="00FC76F1"/>
    <w:rPr>
      <w:rFonts w:ascii="Times New Roman" w:eastAsia="Times New Roman" w:hAnsi="Times New Roman" w:cs="Times New Roman"/>
      <w:b/>
      <w:sz w:val="28"/>
      <w:szCs w:val="20"/>
      <w:lang w:eastAsia="ru-RU"/>
    </w:rPr>
  </w:style>
  <w:style w:type="paragraph" w:customStyle="1" w:styleId="txt">
    <w:name w:val="txt"/>
    <w:basedOn w:val="a0"/>
    <w:rsid w:val="00FC76F1"/>
    <w:pPr>
      <w:spacing w:before="48" w:after="48"/>
      <w:ind w:firstLine="720"/>
    </w:pPr>
    <w:rPr>
      <w:sz w:val="24"/>
    </w:rPr>
  </w:style>
  <w:style w:type="paragraph" w:customStyle="1" w:styleId="17">
    <w:name w:val="çàãîëîâîê 1"/>
    <w:basedOn w:val="a0"/>
    <w:next w:val="a0"/>
    <w:rsid w:val="00FC76F1"/>
    <w:pPr>
      <w:keepNext/>
      <w:widowControl w:val="0"/>
      <w:spacing w:after="240"/>
      <w:jc w:val="center"/>
    </w:pPr>
    <w:rPr>
      <w:rFonts w:ascii="Arial" w:hAnsi="Arial"/>
      <w:b/>
      <w:sz w:val="32"/>
      <w:szCs w:val="20"/>
      <w:lang w:val="en-US"/>
    </w:rPr>
  </w:style>
  <w:style w:type="character" w:styleId="affc">
    <w:name w:val="Strong"/>
    <w:basedOn w:val="a1"/>
    <w:uiPriority w:val="22"/>
    <w:qFormat/>
    <w:rsid w:val="00FC76F1"/>
    <w:rPr>
      <w:b/>
      <w:bCs/>
    </w:rPr>
  </w:style>
  <w:style w:type="character" w:customStyle="1" w:styleId="18">
    <w:name w:val="Основной текст Знак1"/>
    <w:aliases w:val=" Знак Знак1,Subtitle Знак"/>
    <w:basedOn w:val="a1"/>
    <w:rsid w:val="00FC76F1"/>
    <w:rPr>
      <w:sz w:val="24"/>
    </w:rPr>
  </w:style>
  <w:style w:type="character" w:customStyle="1" w:styleId="19">
    <w:name w:val="Нижний колонтитул Знак1"/>
    <w:basedOn w:val="a1"/>
    <w:uiPriority w:val="99"/>
    <w:rsid w:val="00FC76F1"/>
    <w:rPr>
      <w:sz w:val="24"/>
      <w:szCs w:val="24"/>
    </w:rPr>
  </w:style>
  <w:style w:type="paragraph" w:customStyle="1" w:styleId="affd">
    <w:name w:val="Основной"/>
    <w:basedOn w:val="a0"/>
    <w:rsid w:val="00FC76F1"/>
    <w:pPr>
      <w:widowControl w:val="0"/>
      <w:ind w:firstLine="720"/>
    </w:pPr>
    <w:rPr>
      <w:szCs w:val="20"/>
    </w:rPr>
  </w:style>
  <w:style w:type="paragraph" w:styleId="HTML">
    <w:name w:val="HTML Preformatted"/>
    <w:basedOn w:val="a0"/>
    <w:link w:val="HTML0"/>
    <w:rsid w:val="00FC7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1"/>
    <w:link w:val="HTML"/>
    <w:rsid w:val="00FC76F1"/>
    <w:rPr>
      <w:rFonts w:ascii="Courier New" w:eastAsia="Times New Roman" w:hAnsi="Courier New" w:cs="Courier New"/>
      <w:sz w:val="20"/>
      <w:szCs w:val="20"/>
      <w:lang w:eastAsia="ru-RU"/>
    </w:rPr>
  </w:style>
  <w:style w:type="paragraph" w:customStyle="1" w:styleId="affe">
    <w:name w:val="от реализации программных мероприятий."/>
    <w:basedOn w:val="22"/>
    <w:rsid w:val="00FC76F1"/>
    <w:pPr>
      <w:spacing w:after="0" w:line="240" w:lineRule="auto"/>
      <w:ind w:firstLine="709"/>
    </w:pPr>
    <w:rPr>
      <w:sz w:val="26"/>
      <w:szCs w:val="20"/>
    </w:rPr>
  </w:style>
  <w:style w:type="paragraph" w:customStyle="1" w:styleId="2a">
    <w:name w:val="Знак2"/>
    <w:basedOn w:val="a0"/>
    <w:rsid w:val="00FC76F1"/>
    <w:pPr>
      <w:spacing w:after="160" w:line="240" w:lineRule="exact"/>
      <w:jc w:val="left"/>
    </w:pPr>
    <w:rPr>
      <w:rFonts w:ascii="Verdana" w:hAnsi="Verdana"/>
      <w:sz w:val="20"/>
      <w:szCs w:val="20"/>
      <w:lang w:val="en-US" w:eastAsia="en-US"/>
    </w:rPr>
  </w:style>
  <w:style w:type="paragraph" w:customStyle="1" w:styleId="2b">
    <w:name w:val="Знак Знак Знак Знак Знак Знак Знак Знак Знак Знак Знак Знак Знак Знак Знак Знак Знак Знак Знак Знак Знак2 Знак"/>
    <w:basedOn w:val="a0"/>
    <w:rsid w:val="00FC76F1"/>
    <w:pPr>
      <w:spacing w:after="160" w:line="240" w:lineRule="exact"/>
      <w:jc w:val="left"/>
    </w:pPr>
    <w:rPr>
      <w:rFonts w:ascii="Verdana" w:hAnsi="Verdana"/>
      <w:sz w:val="20"/>
      <w:szCs w:val="20"/>
      <w:lang w:val="en-US" w:eastAsia="en-US"/>
    </w:rPr>
  </w:style>
  <w:style w:type="paragraph" w:customStyle="1" w:styleId="afff">
    <w:name w:val="Знак Знак Знак Знак"/>
    <w:basedOn w:val="a0"/>
    <w:rsid w:val="00FC76F1"/>
    <w:pPr>
      <w:spacing w:after="160" w:line="240" w:lineRule="exact"/>
      <w:jc w:val="left"/>
    </w:pPr>
    <w:rPr>
      <w:rFonts w:ascii="Verdana" w:hAnsi="Verdana"/>
      <w:sz w:val="20"/>
      <w:szCs w:val="20"/>
      <w:lang w:val="en-US" w:eastAsia="en-US"/>
    </w:rPr>
  </w:style>
  <w:style w:type="paragraph" w:customStyle="1" w:styleId="xl74">
    <w:name w:val="xl74"/>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rPr>
  </w:style>
  <w:style w:type="paragraph" w:customStyle="1" w:styleId="xl75">
    <w:name w:val="xl75"/>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76">
    <w:name w:val="xl76"/>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7">
    <w:name w:val="xl77"/>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18"/>
      <w:szCs w:val="18"/>
    </w:rPr>
  </w:style>
  <w:style w:type="paragraph" w:customStyle="1" w:styleId="xl78">
    <w:name w:val="xl78"/>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79">
    <w:name w:val="xl79"/>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80">
    <w:name w:val="xl80"/>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3">
    <w:name w:val="xl83"/>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rPr>
  </w:style>
  <w:style w:type="paragraph" w:customStyle="1" w:styleId="xl84">
    <w:name w:val="xl84"/>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rPr>
  </w:style>
  <w:style w:type="paragraph" w:customStyle="1" w:styleId="xl85">
    <w:name w:val="xl85"/>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86">
    <w:name w:val="xl86"/>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7">
    <w:name w:val="xl87"/>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8">
    <w:name w:val="xl88"/>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89">
    <w:name w:val="xl89"/>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0">
    <w:name w:val="xl90"/>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91">
    <w:name w:val="xl91"/>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4"/>
    </w:rPr>
  </w:style>
  <w:style w:type="paragraph" w:customStyle="1" w:styleId="xl92">
    <w:name w:val="xl92"/>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rPr>
  </w:style>
  <w:style w:type="paragraph" w:customStyle="1" w:styleId="xl93">
    <w:name w:val="xl93"/>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rPr>
  </w:style>
  <w:style w:type="paragraph" w:customStyle="1" w:styleId="xl94">
    <w:name w:val="xl94"/>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5">
    <w:name w:val="xl95"/>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96">
    <w:name w:val="xl96"/>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98">
    <w:name w:val="xl98"/>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a0"/>
    <w:rsid w:val="00FC76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rPr>
  </w:style>
  <w:style w:type="paragraph" w:customStyle="1" w:styleId="xl100">
    <w:name w:val="xl100"/>
    <w:basedOn w:val="a0"/>
    <w:rsid w:val="00FC76F1"/>
    <w:pPr>
      <w:shd w:val="clear" w:color="auto" w:fill="FFFFFF"/>
      <w:spacing w:before="100" w:beforeAutospacing="1" w:after="100" w:afterAutospacing="1"/>
      <w:jc w:val="left"/>
      <w:textAlignment w:val="center"/>
    </w:pPr>
    <w:rPr>
      <w:sz w:val="24"/>
    </w:rPr>
  </w:style>
  <w:style w:type="paragraph" w:customStyle="1" w:styleId="xl101">
    <w:name w:val="xl101"/>
    <w:basedOn w:val="a0"/>
    <w:rsid w:val="00FC76F1"/>
    <w:pPr>
      <w:shd w:val="clear" w:color="auto" w:fill="FFFFFF"/>
      <w:spacing w:before="100" w:beforeAutospacing="1" w:after="100" w:afterAutospacing="1"/>
      <w:jc w:val="left"/>
      <w:textAlignment w:val="center"/>
    </w:pPr>
    <w:rPr>
      <w:sz w:val="22"/>
      <w:szCs w:val="22"/>
    </w:rPr>
  </w:style>
  <w:style w:type="paragraph" w:customStyle="1" w:styleId="xl102">
    <w:name w:val="xl102"/>
    <w:basedOn w:val="a0"/>
    <w:rsid w:val="00FC76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rPr>
  </w:style>
  <w:style w:type="paragraph" w:customStyle="1" w:styleId="xl103">
    <w:name w:val="xl103"/>
    <w:basedOn w:val="a0"/>
    <w:rsid w:val="00FC76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rPr>
  </w:style>
  <w:style w:type="paragraph" w:customStyle="1" w:styleId="xl104">
    <w:name w:val="xl104"/>
    <w:basedOn w:val="a0"/>
    <w:rsid w:val="00FC76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b/>
      <w:bCs/>
      <w:sz w:val="24"/>
    </w:rPr>
  </w:style>
  <w:style w:type="paragraph" w:customStyle="1" w:styleId="xl105">
    <w:name w:val="xl105"/>
    <w:basedOn w:val="a0"/>
    <w:rsid w:val="00FC76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24"/>
    </w:rPr>
  </w:style>
  <w:style w:type="paragraph" w:customStyle="1" w:styleId="xl106">
    <w:name w:val="xl106"/>
    <w:basedOn w:val="a0"/>
    <w:rsid w:val="00FC76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rPr>
  </w:style>
  <w:style w:type="paragraph" w:customStyle="1" w:styleId="xl107">
    <w:name w:val="xl107"/>
    <w:basedOn w:val="a0"/>
    <w:rsid w:val="00FC76F1"/>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08">
    <w:name w:val="xl108"/>
    <w:basedOn w:val="a0"/>
    <w:rsid w:val="00FC76F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9">
    <w:name w:val="xl109"/>
    <w:basedOn w:val="a0"/>
    <w:rsid w:val="00FC76F1"/>
    <w:pPr>
      <w:pBdr>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10">
    <w:name w:val="xl110"/>
    <w:basedOn w:val="a0"/>
    <w:rsid w:val="00FC76F1"/>
    <w:pPr>
      <w:pBdr>
        <w:top w:val="single" w:sz="4" w:space="0" w:color="auto"/>
        <w:left w:val="single" w:sz="4" w:space="0" w:color="auto"/>
        <w:bottom w:val="single" w:sz="4" w:space="0" w:color="auto"/>
      </w:pBdr>
      <w:spacing w:before="100" w:beforeAutospacing="1" w:after="100" w:afterAutospacing="1"/>
      <w:jc w:val="left"/>
      <w:textAlignment w:val="center"/>
    </w:pPr>
    <w:rPr>
      <w:b/>
      <w:bCs/>
      <w:sz w:val="24"/>
    </w:rPr>
  </w:style>
  <w:style w:type="paragraph" w:customStyle="1" w:styleId="xl111">
    <w:name w:val="xl111"/>
    <w:basedOn w:val="a0"/>
    <w:rsid w:val="00FC76F1"/>
    <w:pPr>
      <w:pBdr>
        <w:top w:val="single" w:sz="4" w:space="0" w:color="auto"/>
        <w:bottom w:val="single" w:sz="4" w:space="0" w:color="auto"/>
      </w:pBdr>
      <w:spacing w:before="100" w:beforeAutospacing="1" w:after="100" w:afterAutospacing="1"/>
      <w:jc w:val="left"/>
      <w:textAlignment w:val="center"/>
    </w:pPr>
    <w:rPr>
      <w:b/>
      <w:bCs/>
      <w:sz w:val="24"/>
    </w:rPr>
  </w:style>
  <w:style w:type="paragraph" w:customStyle="1" w:styleId="xl112">
    <w:name w:val="xl112"/>
    <w:basedOn w:val="a0"/>
    <w:rsid w:val="00FC76F1"/>
    <w:pPr>
      <w:pBdr>
        <w:top w:val="single" w:sz="4" w:space="0" w:color="auto"/>
        <w:bottom w:val="single" w:sz="4" w:space="0" w:color="auto"/>
        <w:right w:val="single" w:sz="4" w:space="0" w:color="auto"/>
      </w:pBdr>
      <w:spacing w:before="100" w:beforeAutospacing="1" w:after="100" w:afterAutospacing="1"/>
      <w:jc w:val="left"/>
      <w:textAlignment w:val="center"/>
    </w:pPr>
    <w:rPr>
      <w:b/>
      <w:bCs/>
      <w:sz w:val="24"/>
    </w:rPr>
  </w:style>
  <w:style w:type="paragraph" w:customStyle="1" w:styleId="xl113">
    <w:name w:val="xl113"/>
    <w:basedOn w:val="a0"/>
    <w:rsid w:val="00FC76F1"/>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14">
    <w:name w:val="xl114"/>
    <w:basedOn w:val="a0"/>
    <w:rsid w:val="00FC76F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15">
    <w:name w:val="xl115"/>
    <w:basedOn w:val="a0"/>
    <w:rsid w:val="00FC76F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rPr>
  </w:style>
  <w:style w:type="paragraph" w:customStyle="1" w:styleId="xl117">
    <w:name w:val="xl117"/>
    <w:basedOn w:val="a0"/>
    <w:rsid w:val="00FC76F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8">
    <w:name w:val="xl118"/>
    <w:basedOn w:val="a0"/>
    <w:rsid w:val="00FC76F1"/>
    <w:pPr>
      <w:pBdr>
        <w:bottom w:val="single" w:sz="4" w:space="0" w:color="auto"/>
      </w:pBdr>
      <w:shd w:val="clear" w:color="auto" w:fill="FFFFFF"/>
      <w:spacing w:before="100" w:beforeAutospacing="1" w:after="100" w:afterAutospacing="1"/>
      <w:jc w:val="center"/>
      <w:textAlignment w:val="center"/>
    </w:pPr>
    <w:rPr>
      <w:sz w:val="24"/>
    </w:rPr>
  </w:style>
  <w:style w:type="paragraph" w:customStyle="1" w:styleId="xl119">
    <w:name w:val="xl119"/>
    <w:basedOn w:val="a0"/>
    <w:rsid w:val="00FC76F1"/>
    <w:pPr>
      <w:pBdr>
        <w:top w:val="single" w:sz="4" w:space="0" w:color="auto"/>
        <w:left w:val="single" w:sz="4" w:space="0" w:color="auto"/>
        <w:bottom w:val="single" w:sz="4" w:space="0" w:color="auto"/>
      </w:pBdr>
      <w:spacing w:before="100" w:beforeAutospacing="1" w:after="100" w:afterAutospacing="1"/>
      <w:jc w:val="left"/>
    </w:pPr>
    <w:rPr>
      <w:b/>
      <w:bCs/>
      <w:sz w:val="24"/>
    </w:rPr>
  </w:style>
  <w:style w:type="paragraph" w:customStyle="1" w:styleId="xl120">
    <w:name w:val="xl120"/>
    <w:basedOn w:val="a0"/>
    <w:rsid w:val="00FC76F1"/>
    <w:pPr>
      <w:pBdr>
        <w:top w:val="single" w:sz="4" w:space="0" w:color="auto"/>
        <w:bottom w:val="single" w:sz="4" w:space="0" w:color="auto"/>
      </w:pBdr>
      <w:spacing w:before="100" w:beforeAutospacing="1" w:after="100" w:afterAutospacing="1"/>
      <w:jc w:val="left"/>
    </w:pPr>
    <w:rPr>
      <w:b/>
      <w:bCs/>
      <w:sz w:val="24"/>
    </w:rPr>
  </w:style>
  <w:style w:type="paragraph" w:customStyle="1" w:styleId="xl121">
    <w:name w:val="xl121"/>
    <w:basedOn w:val="a0"/>
    <w:rsid w:val="00FC76F1"/>
    <w:pPr>
      <w:pBdr>
        <w:top w:val="single" w:sz="4" w:space="0" w:color="auto"/>
        <w:bottom w:val="single" w:sz="4" w:space="0" w:color="auto"/>
        <w:right w:val="single" w:sz="4" w:space="0" w:color="auto"/>
      </w:pBdr>
      <w:spacing w:before="100" w:beforeAutospacing="1" w:after="100" w:afterAutospacing="1"/>
      <w:jc w:val="left"/>
    </w:pPr>
    <w:rPr>
      <w:b/>
      <w:bCs/>
      <w:sz w:val="24"/>
    </w:rPr>
  </w:style>
  <w:style w:type="paragraph" w:customStyle="1" w:styleId="xl122">
    <w:name w:val="xl122"/>
    <w:basedOn w:val="a0"/>
    <w:rsid w:val="00FC76F1"/>
    <w:pPr>
      <w:pBdr>
        <w:top w:val="single" w:sz="4" w:space="0" w:color="auto"/>
        <w:left w:val="single" w:sz="4" w:space="0" w:color="auto"/>
        <w:bottom w:val="single" w:sz="4" w:space="0" w:color="auto"/>
      </w:pBdr>
      <w:shd w:val="clear" w:color="auto" w:fill="FFFFFF"/>
      <w:spacing w:before="100" w:beforeAutospacing="1" w:after="100" w:afterAutospacing="1"/>
      <w:jc w:val="left"/>
      <w:textAlignment w:val="center"/>
    </w:pPr>
    <w:rPr>
      <w:b/>
      <w:bCs/>
      <w:sz w:val="24"/>
    </w:rPr>
  </w:style>
  <w:style w:type="paragraph" w:customStyle="1" w:styleId="xl123">
    <w:name w:val="xl123"/>
    <w:basedOn w:val="a0"/>
    <w:rsid w:val="00FC76F1"/>
    <w:pPr>
      <w:pBdr>
        <w:top w:val="single" w:sz="4" w:space="0" w:color="auto"/>
        <w:bottom w:val="single" w:sz="4" w:space="0" w:color="auto"/>
      </w:pBdr>
      <w:shd w:val="clear" w:color="auto" w:fill="FFFFFF"/>
      <w:spacing w:before="100" w:beforeAutospacing="1" w:after="100" w:afterAutospacing="1"/>
      <w:jc w:val="left"/>
      <w:textAlignment w:val="center"/>
    </w:pPr>
    <w:rPr>
      <w:b/>
      <w:bCs/>
      <w:sz w:val="24"/>
    </w:rPr>
  </w:style>
  <w:style w:type="paragraph" w:customStyle="1" w:styleId="xl125">
    <w:name w:val="xl125"/>
    <w:basedOn w:val="a0"/>
    <w:rsid w:val="00FC76F1"/>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24"/>
    </w:rPr>
  </w:style>
  <w:style w:type="paragraph" w:customStyle="1" w:styleId="xl126">
    <w:name w:val="xl126"/>
    <w:basedOn w:val="a0"/>
    <w:rsid w:val="00FC76F1"/>
    <w:pPr>
      <w:pBdr>
        <w:top w:val="single" w:sz="4" w:space="0" w:color="auto"/>
        <w:bottom w:val="single" w:sz="4" w:space="0" w:color="auto"/>
      </w:pBdr>
      <w:shd w:val="clear" w:color="auto" w:fill="FFFFFF"/>
      <w:spacing w:before="100" w:beforeAutospacing="1" w:after="100" w:afterAutospacing="1"/>
      <w:jc w:val="center"/>
      <w:textAlignment w:val="center"/>
    </w:pPr>
    <w:rPr>
      <w:b/>
      <w:bCs/>
      <w:sz w:val="24"/>
    </w:rPr>
  </w:style>
  <w:style w:type="paragraph" w:customStyle="1" w:styleId="xl127">
    <w:name w:val="xl127"/>
    <w:basedOn w:val="a0"/>
    <w:rsid w:val="00FC76F1"/>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rPr>
  </w:style>
  <w:style w:type="paragraph" w:customStyle="1" w:styleId="xl128">
    <w:name w:val="xl128"/>
    <w:basedOn w:val="a0"/>
    <w:rsid w:val="00FC76F1"/>
    <w:pPr>
      <w:pBdr>
        <w:top w:val="single" w:sz="4" w:space="0" w:color="auto"/>
        <w:left w:val="single" w:sz="4" w:space="0" w:color="auto"/>
        <w:bottom w:val="single" w:sz="4" w:space="0" w:color="auto"/>
      </w:pBdr>
      <w:spacing w:before="100" w:beforeAutospacing="1" w:after="100" w:afterAutospacing="1"/>
      <w:jc w:val="left"/>
      <w:textAlignment w:val="center"/>
    </w:pPr>
    <w:rPr>
      <w:b/>
      <w:bCs/>
      <w:sz w:val="24"/>
    </w:rPr>
  </w:style>
  <w:style w:type="paragraph" w:customStyle="1" w:styleId="xl129">
    <w:name w:val="xl129"/>
    <w:basedOn w:val="a0"/>
    <w:rsid w:val="00FC76F1"/>
    <w:pPr>
      <w:pBdr>
        <w:top w:val="single" w:sz="4" w:space="0" w:color="auto"/>
        <w:bottom w:val="single" w:sz="4" w:space="0" w:color="auto"/>
      </w:pBdr>
      <w:spacing w:before="100" w:beforeAutospacing="1" w:after="100" w:afterAutospacing="1"/>
      <w:jc w:val="left"/>
      <w:textAlignment w:val="center"/>
    </w:pPr>
    <w:rPr>
      <w:b/>
      <w:bCs/>
      <w:sz w:val="24"/>
    </w:rPr>
  </w:style>
  <w:style w:type="paragraph" w:customStyle="1" w:styleId="xl130">
    <w:name w:val="xl130"/>
    <w:basedOn w:val="a0"/>
    <w:rsid w:val="00FC76F1"/>
    <w:pPr>
      <w:pBdr>
        <w:top w:val="single" w:sz="4" w:space="0" w:color="auto"/>
        <w:bottom w:val="single" w:sz="4" w:space="0" w:color="auto"/>
        <w:right w:val="single" w:sz="4" w:space="0" w:color="auto"/>
      </w:pBdr>
      <w:spacing w:before="100" w:beforeAutospacing="1" w:after="100" w:afterAutospacing="1"/>
      <w:jc w:val="left"/>
      <w:textAlignment w:val="center"/>
    </w:pPr>
    <w:rPr>
      <w:b/>
      <w:bCs/>
      <w:sz w:val="24"/>
    </w:rPr>
  </w:style>
  <w:style w:type="paragraph" w:customStyle="1" w:styleId="xl131">
    <w:name w:val="xl131"/>
    <w:basedOn w:val="a0"/>
    <w:rsid w:val="00FC76F1"/>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sz w:val="24"/>
    </w:rPr>
  </w:style>
  <w:style w:type="paragraph" w:customStyle="1" w:styleId="xl132">
    <w:name w:val="xl132"/>
    <w:basedOn w:val="a0"/>
    <w:rsid w:val="00FC76F1"/>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rPr>
  </w:style>
  <w:style w:type="paragraph" w:customStyle="1" w:styleId="xl133">
    <w:name w:val="xl133"/>
    <w:basedOn w:val="a0"/>
    <w:rsid w:val="00FC76F1"/>
    <w:pPr>
      <w:pBdr>
        <w:top w:val="single" w:sz="4" w:space="0" w:color="auto"/>
        <w:left w:val="single" w:sz="4" w:space="0" w:color="auto"/>
        <w:bottom w:val="single" w:sz="4" w:space="0" w:color="auto"/>
      </w:pBdr>
      <w:shd w:val="clear" w:color="auto" w:fill="FF0000"/>
      <w:spacing w:before="100" w:beforeAutospacing="1" w:after="100" w:afterAutospacing="1"/>
      <w:jc w:val="center"/>
      <w:textAlignment w:val="center"/>
    </w:pPr>
    <w:rPr>
      <w:b/>
      <w:bCs/>
      <w:sz w:val="24"/>
    </w:rPr>
  </w:style>
  <w:style w:type="paragraph" w:customStyle="1" w:styleId="xl134">
    <w:name w:val="xl134"/>
    <w:basedOn w:val="a0"/>
    <w:rsid w:val="00FC76F1"/>
    <w:pPr>
      <w:pBdr>
        <w:top w:val="single" w:sz="4" w:space="0" w:color="auto"/>
        <w:bottom w:val="single" w:sz="4" w:space="0" w:color="auto"/>
      </w:pBdr>
      <w:shd w:val="clear" w:color="auto" w:fill="FF0000"/>
      <w:spacing w:before="100" w:beforeAutospacing="1" w:after="100" w:afterAutospacing="1"/>
      <w:jc w:val="center"/>
      <w:textAlignment w:val="center"/>
    </w:pPr>
    <w:rPr>
      <w:b/>
      <w:bCs/>
      <w:sz w:val="24"/>
    </w:rPr>
  </w:style>
  <w:style w:type="paragraph" w:customStyle="1" w:styleId="xl135">
    <w:name w:val="xl135"/>
    <w:basedOn w:val="a0"/>
    <w:rsid w:val="00FC76F1"/>
    <w:pPr>
      <w:pBdr>
        <w:top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b/>
      <w:bCs/>
      <w:sz w:val="24"/>
    </w:rPr>
  </w:style>
  <w:style w:type="paragraph" w:customStyle="1" w:styleId="xl136">
    <w:name w:val="xl136"/>
    <w:basedOn w:val="a0"/>
    <w:rsid w:val="00FC76F1"/>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4"/>
    </w:rPr>
  </w:style>
  <w:style w:type="paragraph" w:customStyle="1" w:styleId="xl137">
    <w:name w:val="xl137"/>
    <w:basedOn w:val="a0"/>
    <w:rsid w:val="00FC76F1"/>
    <w:pPr>
      <w:pBdr>
        <w:top w:val="single" w:sz="4" w:space="0" w:color="auto"/>
        <w:bottom w:val="single" w:sz="4" w:space="0" w:color="auto"/>
      </w:pBdr>
      <w:spacing w:before="100" w:beforeAutospacing="1" w:after="100" w:afterAutospacing="1"/>
      <w:jc w:val="left"/>
      <w:textAlignment w:val="center"/>
    </w:pPr>
    <w:rPr>
      <w:b/>
      <w:bCs/>
      <w:color w:val="000000"/>
      <w:sz w:val="24"/>
    </w:rPr>
  </w:style>
  <w:style w:type="paragraph" w:customStyle="1" w:styleId="xl138">
    <w:name w:val="xl138"/>
    <w:basedOn w:val="a0"/>
    <w:rsid w:val="00FC76F1"/>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rPr>
  </w:style>
  <w:style w:type="paragraph" w:customStyle="1" w:styleId="xl139">
    <w:name w:val="xl139"/>
    <w:basedOn w:val="a0"/>
    <w:rsid w:val="00FC76F1"/>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4"/>
    </w:rPr>
  </w:style>
  <w:style w:type="paragraph" w:customStyle="1" w:styleId="xl140">
    <w:name w:val="xl140"/>
    <w:basedOn w:val="a0"/>
    <w:rsid w:val="00FC76F1"/>
    <w:pPr>
      <w:pBdr>
        <w:top w:val="single" w:sz="4" w:space="0" w:color="auto"/>
        <w:bottom w:val="single" w:sz="4" w:space="0" w:color="auto"/>
      </w:pBdr>
      <w:spacing w:before="100" w:beforeAutospacing="1" w:after="100" w:afterAutospacing="1"/>
      <w:jc w:val="left"/>
      <w:textAlignment w:val="center"/>
    </w:pPr>
    <w:rPr>
      <w:b/>
      <w:bCs/>
      <w:color w:val="000000"/>
      <w:sz w:val="24"/>
    </w:rPr>
  </w:style>
  <w:style w:type="paragraph" w:customStyle="1" w:styleId="xl141">
    <w:name w:val="xl141"/>
    <w:basedOn w:val="a0"/>
    <w:rsid w:val="00FC76F1"/>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rPr>
  </w:style>
  <w:style w:type="paragraph" w:customStyle="1" w:styleId="xl142">
    <w:name w:val="xl142"/>
    <w:basedOn w:val="a0"/>
    <w:rsid w:val="00FC76F1"/>
    <w:pPr>
      <w:pBdr>
        <w:top w:val="single" w:sz="4" w:space="0" w:color="auto"/>
        <w:left w:val="single" w:sz="4" w:space="0" w:color="auto"/>
        <w:bottom w:val="single" w:sz="4" w:space="0" w:color="auto"/>
      </w:pBdr>
      <w:spacing w:before="100" w:beforeAutospacing="1" w:after="100" w:afterAutospacing="1"/>
      <w:jc w:val="left"/>
      <w:textAlignment w:val="center"/>
    </w:pPr>
    <w:rPr>
      <w:b/>
      <w:bCs/>
      <w:sz w:val="24"/>
    </w:rPr>
  </w:style>
  <w:style w:type="paragraph" w:customStyle="1" w:styleId="xl143">
    <w:name w:val="xl143"/>
    <w:basedOn w:val="a0"/>
    <w:rsid w:val="00FC76F1"/>
    <w:pPr>
      <w:pBdr>
        <w:top w:val="single" w:sz="4" w:space="0" w:color="auto"/>
        <w:bottom w:val="single" w:sz="4" w:space="0" w:color="auto"/>
      </w:pBdr>
      <w:spacing w:before="100" w:beforeAutospacing="1" w:after="100" w:afterAutospacing="1"/>
      <w:jc w:val="left"/>
      <w:textAlignment w:val="center"/>
    </w:pPr>
    <w:rPr>
      <w:b/>
      <w:bCs/>
      <w:sz w:val="24"/>
    </w:rPr>
  </w:style>
  <w:style w:type="paragraph" w:customStyle="1" w:styleId="xl144">
    <w:name w:val="xl144"/>
    <w:basedOn w:val="a0"/>
    <w:rsid w:val="00FC76F1"/>
    <w:pPr>
      <w:pBdr>
        <w:top w:val="single" w:sz="4" w:space="0" w:color="auto"/>
        <w:bottom w:val="single" w:sz="4" w:space="0" w:color="auto"/>
        <w:right w:val="single" w:sz="4" w:space="0" w:color="auto"/>
      </w:pBdr>
      <w:spacing w:before="100" w:beforeAutospacing="1" w:after="100" w:afterAutospacing="1"/>
      <w:jc w:val="left"/>
      <w:textAlignment w:val="center"/>
    </w:pPr>
    <w:rPr>
      <w:b/>
      <w:bCs/>
      <w:sz w:val="24"/>
    </w:rPr>
  </w:style>
  <w:style w:type="paragraph" w:customStyle="1" w:styleId="xl145">
    <w:name w:val="xl145"/>
    <w:basedOn w:val="a0"/>
    <w:rsid w:val="00FC76F1"/>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4"/>
    </w:rPr>
  </w:style>
  <w:style w:type="paragraph" w:customStyle="1" w:styleId="xl146">
    <w:name w:val="xl146"/>
    <w:basedOn w:val="a0"/>
    <w:rsid w:val="00FC76F1"/>
    <w:pPr>
      <w:pBdr>
        <w:top w:val="single" w:sz="4" w:space="0" w:color="auto"/>
        <w:bottom w:val="single" w:sz="4" w:space="0" w:color="auto"/>
      </w:pBdr>
      <w:spacing w:before="100" w:beforeAutospacing="1" w:after="100" w:afterAutospacing="1"/>
      <w:jc w:val="left"/>
      <w:textAlignment w:val="center"/>
    </w:pPr>
    <w:rPr>
      <w:b/>
      <w:bCs/>
      <w:color w:val="000000"/>
      <w:sz w:val="24"/>
    </w:rPr>
  </w:style>
  <w:style w:type="paragraph" w:customStyle="1" w:styleId="xl147">
    <w:name w:val="xl147"/>
    <w:basedOn w:val="a0"/>
    <w:rsid w:val="00FC76F1"/>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rPr>
  </w:style>
  <w:style w:type="paragraph" w:customStyle="1" w:styleId="xl148">
    <w:name w:val="xl148"/>
    <w:basedOn w:val="a0"/>
    <w:rsid w:val="00FC76F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149">
    <w:name w:val="xl149"/>
    <w:basedOn w:val="a0"/>
    <w:rsid w:val="00FC76F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150">
    <w:name w:val="xl150"/>
    <w:basedOn w:val="a0"/>
    <w:rsid w:val="00FC76F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1">
    <w:name w:val="xl151"/>
    <w:basedOn w:val="a0"/>
    <w:rsid w:val="00FC76F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2">
    <w:name w:val="xl152"/>
    <w:basedOn w:val="a0"/>
    <w:rsid w:val="00FC76F1"/>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3">
    <w:name w:val="xl153"/>
    <w:basedOn w:val="a0"/>
    <w:rsid w:val="00FC76F1"/>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54">
    <w:name w:val="xl154"/>
    <w:basedOn w:val="a0"/>
    <w:rsid w:val="00FC76F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table" w:styleId="-8">
    <w:name w:val="Table List 8"/>
    <w:basedOn w:val="a2"/>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
    <w:name w:val="Светлая заливка3"/>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ветлая сетка3"/>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fff0">
    <w:name w:val="endnote text"/>
    <w:basedOn w:val="a0"/>
    <w:link w:val="afff1"/>
    <w:rsid w:val="00FC76F1"/>
    <w:pPr>
      <w:jc w:val="left"/>
    </w:pPr>
    <w:rPr>
      <w:sz w:val="20"/>
      <w:szCs w:val="20"/>
    </w:rPr>
  </w:style>
  <w:style w:type="character" w:customStyle="1" w:styleId="afff1">
    <w:name w:val="Текст концевой сноски Знак"/>
    <w:basedOn w:val="a1"/>
    <w:link w:val="afff0"/>
    <w:rsid w:val="00FC76F1"/>
    <w:rPr>
      <w:rFonts w:ascii="Times New Roman" w:eastAsia="Times New Roman" w:hAnsi="Times New Roman" w:cs="Times New Roman"/>
      <w:sz w:val="20"/>
      <w:szCs w:val="20"/>
      <w:lang w:eastAsia="ru-RU"/>
    </w:rPr>
  </w:style>
  <w:style w:type="character" w:styleId="afff2">
    <w:name w:val="endnote reference"/>
    <w:basedOn w:val="a1"/>
    <w:rsid w:val="00FC76F1"/>
    <w:rPr>
      <w:vertAlign w:val="superscript"/>
    </w:rPr>
  </w:style>
  <w:style w:type="paragraph" w:styleId="afff3">
    <w:name w:val="Revision"/>
    <w:hidden/>
    <w:uiPriority w:val="99"/>
    <w:semiHidden/>
    <w:rsid w:val="00FC76F1"/>
    <w:pPr>
      <w:spacing w:after="0" w:line="240" w:lineRule="auto"/>
    </w:pPr>
    <w:rPr>
      <w:rFonts w:ascii="Times New Roman" w:eastAsia="Times New Roman" w:hAnsi="Times New Roman" w:cs="Times New Roman"/>
      <w:sz w:val="24"/>
      <w:szCs w:val="24"/>
      <w:lang w:eastAsia="ru-RU"/>
    </w:rPr>
  </w:style>
  <w:style w:type="table" w:styleId="-1">
    <w:name w:val="Table Web 1"/>
    <w:basedOn w:val="a2"/>
    <w:rsid w:val="00FC76F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4">
    <w:name w:val="Table Elegant"/>
    <w:basedOn w:val="a2"/>
    <w:rsid w:val="00FC76F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2"/>
    <w:rsid w:val="00FC76F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2"/>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3D effects 3"/>
    <w:basedOn w:val="a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2"/>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3D effects 2"/>
    <w:basedOn w:val="a2"/>
    <w:rsid w:val="00FC76F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Grid 1"/>
    <w:basedOn w:val="a2"/>
    <w:rsid w:val="00FC76F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Simple 2"/>
    <w:basedOn w:val="a2"/>
    <w:rsid w:val="00FC76F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2"/>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3c">
    <w:name w:val="Table Grid 3"/>
    <w:basedOn w:val="a2"/>
    <w:rsid w:val="00FC76F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rsid w:val="00FC76F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83">
    <w:name w:val="Table Grid 8"/>
    <w:basedOn w:val="a2"/>
    <w:rsid w:val="00FC76F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2"/>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2"/>
    <w:rsid w:val="00FC76F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2"/>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d">
    <w:name w:val="Table Colorful 1"/>
    <w:basedOn w:val="a2"/>
    <w:rsid w:val="00FC76F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ff5">
    <w:name w:val="Table Theme"/>
    <w:basedOn w:val="a2"/>
    <w:rsid w:val="00FC7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d">
    <w:name w:val="Table Colorful 3"/>
    <w:basedOn w:val="a2"/>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3">
    <w:name w:val="Light Shading Accent 3"/>
    <w:basedOn w:val="a2"/>
    <w:uiPriority w:val="60"/>
    <w:rsid w:val="00FC76F1"/>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
    <w:name w:val="Светлая заливка - Акцент 13"/>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0">
    <w:name w:val="Светлый список - Акцент 13"/>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0">
    <w:name w:val="Light List Accent 2"/>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WW8Num3z0">
    <w:name w:val="WW8Num3z0"/>
    <w:rsid w:val="00FC76F1"/>
    <w:rPr>
      <w:rFonts w:ascii="Times New Roman" w:hAnsi="Times New Roman" w:cs="Times New Roman"/>
    </w:rPr>
  </w:style>
  <w:style w:type="paragraph" w:customStyle="1" w:styleId="180">
    <w:name w:val="Основной текст18"/>
    <w:basedOn w:val="a0"/>
    <w:rsid w:val="00FC76F1"/>
    <w:pPr>
      <w:widowControl w:val="0"/>
      <w:spacing w:after="120"/>
      <w:jc w:val="left"/>
    </w:pPr>
    <w:rPr>
      <w:rFonts w:ascii="Peterburg" w:hAnsi="Peterburg"/>
      <w:snapToGrid w:val="0"/>
      <w:sz w:val="24"/>
      <w:szCs w:val="20"/>
    </w:rPr>
  </w:style>
  <w:style w:type="paragraph" w:customStyle="1" w:styleId="218">
    <w:name w:val="Основной текст 218"/>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110">
    <w:name w:val="Основной текст с отступом 2110"/>
    <w:basedOn w:val="a0"/>
    <w:rsid w:val="00FC76F1"/>
    <w:pPr>
      <w:overflowPunct w:val="0"/>
      <w:autoSpaceDE w:val="0"/>
      <w:autoSpaceDN w:val="0"/>
      <w:adjustRightInd w:val="0"/>
      <w:ind w:firstLine="425"/>
      <w:textAlignment w:val="baseline"/>
    </w:pPr>
    <w:rPr>
      <w:sz w:val="24"/>
      <w:szCs w:val="20"/>
    </w:rPr>
  </w:style>
  <w:style w:type="paragraph" w:customStyle="1" w:styleId="310">
    <w:name w:val="Основной текст 31"/>
    <w:basedOn w:val="a0"/>
    <w:rsid w:val="00FC76F1"/>
    <w:pPr>
      <w:suppressAutoHyphens/>
    </w:pPr>
    <w:rPr>
      <w:sz w:val="26"/>
      <w:szCs w:val="26"/>
      <w:lang w:eastAsia="ar-SA"/>
    </w:rPr>
  </w:style>
  <w:style w:type="paragraph" w:customStyle="1" w:styleId="afff6">
    <w:name w:val="Содержимое таблицы"/>
    <w:basedOn w:val="a0"/>
    <w:link w:val="afff7"/>
    <w:rsid w:val="00FC76F1"/>
    <w:pPr>
      <w:suppressLineNumbers/>
      <w:suppressAutoHyphens/>
      <w:jc w:val="left"/>
    </w:pPr>
    <w:rPr>
      <w:sz w:val="20"/>
      <w:szCs w:val="20"/>
      <w:lang w:eastAsia="ar-SA"/>
    </w:rPr>
  </w:style>
  <w:style w:type="character" w:customStyle="1" w:styleId="afff7">
    <w:name w:val="Содержимое таблицы Знак"/>
    <w:basedOn w:val="a1"/>
    <w:link w:val="afff6"/>
    <w:rsid w:val="00FC76F1"/>
    <w:rPr>
      <w:rFonts w:ascii="Times New Roman" w:eastAsia="Times New Roman" w:hAnsi="Times New Roman" w:cs="Times New Roman"/>
      <w:sz w:val="20"/>
      <w:szCs w:val="20"/>
      <w:lang w:eastAsia="ar-SA"/>
    </w:rPr>
  </w:style>
  <w:style w:type="paragraph" w:customStyle="1" w:styleId="225">
    <w:name w:val="Знак225"/>
    <w:basedOn w:val="a0"/>
    <w:rsid w:val="00FC76F1"/>
    <w:pPr>
      <w:spacing w:after="160" w:line="240" w:lineRule="exact"/>
      <w:jc w:val="left"/>
    </w:pPr>
    <w:rPr>
      <w:rFonts w:ascii="Verdana" w:hAnsi="Verdana"/>
      <w:sz w:val="20"/>
      <w:szCs w:val="20"/>
      <w:lang w:val="en-US" w:eastAsia="en-US"/>
    </w:rPr>
  </w:style>
  <w:style w:type="paragraph" w:customStyle="1" w:styleId="ConsCell">
    <w:name w:val="ConsCell"/>
    <w:rsid w:val="00FC76F1"/>
    <w:pPr>
      <w:widowControl w:val="0"/>
      <w:autoSpaceDE w:val="0"/>
      <w:autoSpaceDN w:val="0"/>
      <w:adjustRightInd w:val="0"/>
      <w:spacing w:after="0" w:line="240" w:lineRule="auto"/>
      <w:ind w:right="19772"/>
    </w:pPr>
    <w:rPr>
      <w:rFonts w:ascii="Arial" w:eastAsia="Times New Roman" w:hAnsi="Arial" w:cs="Arial"/>
      <w:sz w:val="20"/>
      <w:szCs w:val="20"/>
    </w:rPr>
  </w:style>
  <w:style w:type="table" w:customStyle="1" w:styleId="1e">
    <w:name w:val="Светлая заливка1"/>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
    <w:name w:val="Светлая сетка1"/>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
    <w:name w:val="Светлая заливка - Акцент 11"/>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ый список - Акцент 11"/>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ff8">
    <w:name w:val="TOC Heading"/>
    <w:basedOn w:val="1"/>
    <w:next w:val="a0"/>
    <w:uiPriority w:val="39"/>
    <w:unhideWhenUsed/>
    <w:qFormat/>
    <w:rsid w:val="00FC76F1"/>
    <w:pPr>
      <w:keepLines/>
      <w:spacing w:before="480" w:line="276" w:lineRule="auto"/>
      <w:outlineLvl w:val="9"/>
    </w:pPr>
    <w:rPr>
      <w:rFonts w:ascii="Cambria" w:hAnsi="Cambria"/>
      <w:bCs/>
      <w:color w:val="365F91"/>
      <w:sz w:val="28"/>
      <w:szCs w:val="28"/>
      <w:lang w:eastAsia="en-US"/>
    </w:rPr>
  </w:style>
  <w:style w:type="table" w:customStyle="1" w:styleId="2f">
    <w:name w:val="Светлая заливка2"/>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0">
    <w:name w:val="Светлая сетка2"/>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
    <w:name w:val="Светлая заливка - Акцент 12"/>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0">
    <w:name w:val="Светлый список - Акцент 12"/>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6">
    <w:name w:val="Style6"/>
    <w:basedOn w:val="a0"/>
    <w:rsid w:val="00FC76F1"/>
    <w:pPr>
      <w:widowControl w:val="0"/>
      <w:autoSpaceDE w:val="0"/>
      <w:autoSpaceDN w:val="0"/>
      <w:adjustRightInd w:val="0"/>
      <w:spacing w:line="394" w:lineRule="exact"/>
      <w:ind w:firstLine="706"/>
    </w:pPr>
    <w:rPr>
      <w:sz w:val="24"/>
    </w:rPr>
  </w:style>
  <w:style w:type="character" w:customStyle="1" w:styleId="FontStyle28">
    <w:name w:val="Font Style28"/>
    <w:basedOn w:val="a1"/>
    <w:rsid w:val="00FC76F1"/>
    <w:rPr>
      <w:rFonts w:ascii="Times New Roman" w:hAnsi="Times New Roman" w:cs="Times New Roman"/>
      <w:sz w:val="26"/>
      <w:szCs w:val="26"/>
    </w:rPr>
  </w:style>
  <w:style w:type="paragraph" w:customStyle="1" w:styleId="Style2">
    <w:name w:val="Style2"/>
    <w:basedOn w:val="a0"/>
    <w:rsid w:val="00FC76F1"/>
    <w:pPr>
      <w:widowControl w:val="0"/>
      <w:autoSpaceDE w:val="0"/>
      <w:autoSpaceDN w:val="0"/>
      <w:adjustRightInd w:val="0"/>
      <w:spacing w:line="322" w:lineRule="exact"/>
      <w:ind w:firstLine="538"/>
    </w:pPr>
    <w:rPr>
      <w:sz w:val="24"/>
    </w:rPr>
  </w:style>
  <w:style w:type="paragraph" w:styleId="a">
    <w:name w:val="List Bullet"/>
    <w:basedOn w:val="a0"/>
    <w:rsid w:val="00FC76F1"/>
    <w:pPr>
      <w:numPr>
        <w:numId w:val="75"/>
      </w:numPr>
      <w:contextualSpacing/>
      <w:jc w:val="left"/>
    </w:pPr>
    <w:rPr>
      <w:sz w:val="24"/>
    </w:rPr>
  </w:style>
  <w:style w:type="paragraph" w:customStyle="1" w:styleId="afff9">
    <w:name w:val="Тело"/>
    <w:basedOn w:val="a0"/>
    <w:rsid w:val="00FC76F1"/>
    <w:pPr>
      <w:ind w:firstLine="567"/>
    </w:pPr>
    <w:rPr>
      <w:sz w:val="24"/>
    </w:rPr>
  </w:style>
  <w:style w:type="paragraph" w:customStyle="1" w:styleId="1f0">
    <w:name w:val="заголовок 1"/>
    <w:basedOn w:val="a0"/>
    <w:next w:val="a0"/>
    <w:rsid w:val="00FC76F1"/>
    <w:pPr>
      <w:keepNext/>
      <w:jc w:val="center"/>
      <w:outlineLvl w:val="0"/>
    </w:pPr>
    <w:rPr>
      <w:sz w:val="24"/>
      <w:szCs w:val="20"/>
    </w:rPr>
  </w:style>
  <w:style w:type="paragraph" w:customStyle="1" w:styleId="2f1">
    <w:name w:val="заголовок 2"/>
    <w:basedOn w:val="a0"/>
    <w:next w:val="a0"/>
    <w:rsid w:val="00FC76F1"/>
    <w:pPr>
      <w:keepNext/>
      <w:jc w:val="center"/>
    </w:pPr>
    <w:rPr>
      <w:b/>
      <w:sz w:val="22"/>
      <w:szCs w:val="20"/>
    </w:rPr>
  </w:style>
  <w:style w:type="paragraph" w:customStyle="1" w:styleId="44">
    <w:name w:val="заголовок 4"/>
    <w:basedOn w:val="a0"/>
    <w:next w:val="a0"/>
    <w:rsid w:val="00FC76F1"/>
    <w:pPr>
      <w:keepNext/>
      <w:jc w:val="center"/>
    </w:pPr>
    <w:rPr>
      <w:b/>
      <w:sz w:val="24"/>
      <w:szCs w:val="20"/>
    </w:rPr>
  </w:style>
  <w:style w:type="paragraph" w:customStyle="1" w:styleId="BodyText21">
    <w:name w:val="Body Text 21"/>
    <w:basedOn w:val="a0"/>
    <w:rsid w:val="00FC76F1"/>
    <w:pPr>
      <w:spacing w:before="120"/>
      <w:jc w:val="left"/>
    </w:pPr>
    <w:rPr>
      <w:szCs w:val="20"/>
    </w:rPr>
  </w:style>
  <w:style w:type="character" w:customStyle="1" w:styleId="afffa">
    <w:name w:val="Основной шрифт"/>
    <w:rsid w:val="00FC76F1"/>
  </w:style>
  <w:style w:type="paragraph" w:customStyle="1" w:styleId="250">
    <w:name w:val="Знак Знак Знак Знак25"/>
    <w:basedOn w:val="a0"/>
    <w:rsid w:val="00FC76F1"/>
    <w:pPr>
      <w:spacing w:after="160" w:line="240" w:lineRule="exact"/>
      <w:jc w:val="left"/>
    </w:pPr>
    <w:rPr>
      <w:rFonts w:ascii="Verdana" w:hAnsi="Verdana"/>
      <w:sz w:val="20"/>
      <w:szCs w:val="20"/>
      <w:lang w:val="en-US" w:eastAsia="en-US"/>
    </w:rPr>
  </w:style>
  <w:style w:type="paragraph" w:customStyle="1" w:styleId="1f1">
    <w:name w:val="Обычный1"/>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size11">
    <w:name w:val="size11"/>
    <w:basedOn w:val="a0"/>
    <w:rsid w:val="00FC76F1"/>
    <w:pPr>
      <w:spacing w:before="45" w:after="150" w:line="210" w:lineRule="atLeast"/>
      <w:jc w:val="left"/>
    </w:pPr>
    <w:rPr>
      <w:sz w:val="17"/>
      <w:szCs w:val="17"/>
    </w:rPr>
  </w:style>
  <w:style w:type="character" w:styleId="afffb">
    <w:name w:val="Emphasis"/>
    <w:basedOn w:val="a1"/>
    <w:qFormat/>
    <w:rsid w:val="00FC76F1"/>
    <w:rPr>
      <w:i/>
      <w:iCs/>
    </w:rPr>
  </w:style>
  <w:style w:type="paragraph" w:customStyle="1" w:styleId="1f2">
    <w:name w:val="Обычный (веб)1"/>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f3">
    <w:name w:val="Знак1 Знак Знак Знак"/>
    <w:basedOn w:val="a0"/>
    <w:rsid w:val="00FC76F1"/>
    <w:pPr>
      <w:spacing w:after="160" w:line="240" w:lineRule="exact"/>
      <w:jc w:val="left"/>
    </w:pPr>
    <w:rPr>
      <w:rFonts w:ascii="Verdana" w:eastAsia="MS Mincho" w:hAnsi="Verdana"/>
      <w:sz w:val="20"/>
      <w:szCs w:val="20"/>
      <w:lang w:val="en-GB" w:eastAsia="en-US"/>
    </w:rPr>
  </w:style>
  <w:style w:type="character" w:customStyle="1" w:styleId="FontStyle14">
    <w:name w:val="Font Style14"/>
    <w:basedOn w:val="a1"/>
    <w:uiPriority w:val="99"/>
    <w:rsid w:val="00FC76F1"/>
    <w:rPr>
      <w:rFonts w:ascii="Times New Roman" w:hAnsi="Times New Roman" w:cs="Times New Roman"/>
      <w:sz w:val="24"/>
      <w:szCs w:val="24"/>
    </w:rPr>
  </w:style>
  <w:style w:type="paragraph" w:customStyle="1" w:styleId="Style3">
    <w:name w:val="Style3"/>
    <w:basedOn w:val="a0"/>
    <w:uiPriority w:val="99"/>
    <w:rsid w:val="00FC76F1"/>
    <w:pPr>
      <w:widowControl w:val="0"/>
      <w:autoSpaceDE w:val="0"/>
      <w:autoSpaceDN w:val="0"/>
      <w:adjustRightInd w:val="0"/>
      <w:spacing w:line="298" w:lineRule="exact"/>
      <w:ind w:firstLine="533"/>
    </w:pPr>
    <w:rPr>
      <w:rFonts w:ascii="Calibri" w:eastAsia="Calibri" w:hAnsi="Calibri" w:cs="Calibri"/>
      <w:sz w:val="24"/>
    </w:rPr>
  </w:style>
  <w:style w:type="paragraph" w:customStyle="1" w:styleId="font6">
    <w:name w:val="font6"/>
    <w:basedOn w:val="a0"/>
    <w:rsid w:val="00FC76F1"/>
    <w:pPr>
      <w:spacing w:before="100" w:beforeAutospacing="1" w:after="100" w:afterAutospacing="1"/>
      <w:jc w:val="left"/>
    </w:pPr>
    <w:rPr>
      <w:rFonts w:ascii="Tahoma" w:hAnsi="Tahoma" w:cs="Tahoma"/>
      <w:b/>
      <w:bCs/>
      <w:color w:val="000000"/>
      <w:sz w:val="16"/>
      <w:szCs w:val="16"/>
    </w:rPr>
  </w:style>
  <w:style w:type="paragraph" w:customStyle="1" w:styleId="font7">
    <w:name w:val="font7"/>
    <w:basedOn w:val="a0"/>
    <w:rsid w:val="00FC76F1"/>
    <w:pPr>
      <w:spacing w:before="100" w:beforeAutospacing="1" w:after="100" w:afterAutospacing="1"/>
      <w:jc w:val="left"/>
    </w:pPr>
    <w:rPr>
      <w:b/>
      <w:bCs/>
      <w:i/>
      <w:iCs/>
      <w:sz w:val="16"/>
      <w:szCs w:val="16"/>
    </w:rPr>
  </w:style>
  <w:style w:type="paragraph" w:customStyle="1" w:styleId="1f4">
    <w:name w:val="Без интервала1"/>
    <w:link w:val="NoSpacingChar"/>
    <w:uiPriority w:val="99"/>
    <w:rsid w:val="00FC76F1"/>
    <w:pPr>
      <w:spacing w:after="0" w:line="240" w:lineRule="auto"/>
    </w:pPr>
    <w:rPr>
      <w:rFonts w:ascii="Calibri" w:eastAsia="Times New Roman" w:hAnsi="Calibri" w:cs="Times New Roman"/>
      <w:lang w:eastAsia="ru-RU"/>
    </w:rPr>
  </w:style>
  <w:style w:type="character" w:customStyle="1" w:styleId="NoSpacingChar">
    <w:name w:val="No Spacing Char"/>
    <w:basedOn w:val="a1"/>
    <w:link w:val="1f4"/>
    <w:uiPriority w:val="99"/>
    <w:locked/>
    <w:rsid w:val="00FC76F1"/>
    <w:rPr>
      <w:rFonts w:ascii="Calibri" w:eastAsia="Times New Roman" w:hAnsi="Calibri" w:cs="Times New Roman"/>
      <w:lang w:eastAsia="ru-RU"/>
    </w:rPr>
  </w:style>
  <w:style w:type="paragraph" w:customStyle="1" w:styleId="110">
    <w:name w:val="Обычный110"/>
    <w:link w:val="1f5"/>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181">
    <w:name w:val="Обычный (веб)18"/>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afffc">
    <w:name w:val="Знак Знак Знак Знак Знак Знак Знак Знак Знак Знак"/>
    <w:basedOn w:val="a0"/>
    <w:rsid w:val="00FC76F1"/>
    <w:pPr>
      <w:widowControl w:val="0"/>
      <w:adjustRightInd w:val="0"/>
      <w:spacing w:line="360" w:lineRule="atLeast"/>
      <w:textAlignment w:val="baseline"/>
    </w:pPr>
    <w:rPr>
      <w:rFonts w:ascii="Verdana" w:hAnsi="Verdana" w:cs="Verdana"/>
      <w:sz w:val="20"/>
      <w:szCs w:val="20"/>
      <w:lang w:val="en-US" w:eastAsia="en-US"/>
    </w:rPr>
  </w:style>
  <w:style w:type="character" w:customStyle="1" w:styleId="1f6">
    <w:name w:val="Основной текст с отступом Знак1"/>
    <w:aliases w:val=" Знак Знак15"/>
    <w:basedOn w:val="a1"/>
    <w:rsid w:val="00FC76F1"/>
    <w:rPr>
      <w:sz w:val="26"/>
    </w:rPr>
  </w:style>
  <w:style w:type="character" w:customStyle="1" w:styleId="afffd">
    <w:name w:val="Содержимое таблицы Знак Знак"/>
    <w:basedOn w:val="a1"/>
    <w:rsid w:val="00FC76F1"/>
    <w:rPr>
      <w:lang w:eastAsia="ar-SA"/>
    </w:rPr>
  </w:style>
  <w:style w:type="paragraph" w:customStyle="1" w:styleId="1f7">
    <w:name w:val="Основной текст с отступом1"/>
    <w:basedOn w:val="a0"/>
    <w:rsid w:val="00FC76F1"/>
    <w:pPr>
      <w:spacing w:after="120"/>
      <w:ind w:left="283"/>
      <w:jc w:val="left"/>
    </w:pPr>
    <w:rPr>
      <w:sz w:val="24"/>
    </w:rPr>
  </w:style>
  <w:style w:type="paragraph" w:customStyle="1" w:styleId="125">
    <w:name w:val="Знак1 Знак Знак Знак25"/>
    <w:basedOn w:val="a0"/>
    <w:rsid w:val="00FC76F1"/>
    <w:pPr>
      <w:spacing w:after="160" w:line="240" w:lineRule="exact"/>
      <w:jc w:val="left"/>
    </w:pPr>
    <w:rPr>
      <w:rFonts w:ascii="Verdana" w:eastAsia="MS Mincho" w:hAnsi="Verdana"/>
      <w:sz w:val="20"/>
      <w:szCs w:val="20"/>
      <w:lang w:val="en-GB" w:eastAsia="en-US"/>
    </w:rPr>
  </w:style>
  <w:style w:type="table" w:customStyle="1" w:styleId="45">
    <w:name w:val="Светлая заливка4"/>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
    <w:name w:val="Светлая сетка4"/>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
    <w:name w:val="Светлая заливка - Акцент 14"/>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40">
    <w:name w:val="Светлый список - Акцент 14"/>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ffe">
    <w:name w:val="toa heading"/>
    <w:basedOn w:val="a0"/>
    <w:next w:val="a0"/>
    <w:uiPriority w:val="99"/>
    <w:unhideWhenUsed/>
    <w:rsid w:val="00FC76F1"/>
    <w:pPr>
      <w:spacing w:before="120"/>
      <w:jc w:val="left"/>
    </w:pPr>
    <w:rPr>
      <w:rFonts w:ascii="Cambria" w:hAnsi="Cambria"/>
      <w:b/>
      <w:bCs/>
      <w:sz w:val="24"/>
    </w:rPr>
  </w:style>
  <w:style w:type="paragraph" w:customStyle="1" w:styleId="1f8">
    <w:name w:val="Абзац списка1"/>
    <w:basedOn w:val="a0"/>
    <w:rsid w:val="00FC76F1"/>
    <w:pPr>
      <w:ind w:left="720"/>
      <w:contextualSpacing/>
      <w:jc w:val="left"/>
    </w:pPr>
    <w:rPr>
      <w:rFonts w:eastAsia="Calibri"/>
      <w:sz w:val="24"/>
    </w:rPr>
  </w:style>
  <w:style w:type="paragraph" w:customStyle="1" w:styleId="111">
    <w:name w:val="Основной текст11"/>
    <w:basedOn w:val="a0"/>
    <w:rsid w:val="00FC76F1"/>
    <w:pPr>
      <w:widowControl w:val="0"/>
      <w:spacing w:after="120"/>
      <w:jc w:val="left"/>
    </w:pPr>
    <w:rPr>
      <w:rFonts w:ascii="Peterburg" w:hAnsi="Peterburg"/>
      <w:snapToGrid w:val="0"/>
      <w:sz w:val="24"/>
      <w:szCs w:val="20"/>
    </w:rPr>
  </w:style>
  <w:style w:type="paragraph" w:customStyle="1" w:styleId="2111">
    <w:name w:val="Основной текст 211"/>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112">
    <w:name w:val="Основной текст с отступом 211"/>
    <w:basedOn w:val="a0"/>
    <w:rsid w:val="00FC76F1"/>
    <w:pPr>
      <w:overflowPunct w:val="0"/>
      <w:autoSpaceDE w:val="0"/>
      <w:autoSpaceDN w:val="0"/>
      <w:adjustRightInd w:val="0"/>
      <w:ind w:firstLine="425"/>
      <w:textAlignment w:val="baseline"/>
    </w:pPr>
    <w:rPr>
      <w:sz w:val="24"/>
      <w:szCs w:val="20"/>
    </w:rPr>
  </w:style>
  <w:style w:type="paragraph" w:customStyle="1" w:styleId="212">
    <w:name w:val="Знак21"/>
    <w:basedOn w:val="a0"/>
    <w:rsid w:val="00FC76F1"/>
    <w:pPr>
      <w:spacing w:after="160" w:line="240" w:lineRule="exact"/>
      <w:jc w:val="left"/>
    </w:pPr>
    <w:rPr>
      <w:rFonts w:ascii="Verdana" w:hAnsi="Verdana"/>
      <w:sz w:val="20"/>
      <w:szCs w:val="20"/>
      <w:lang w:val="en-US" w:eastAsia="en-US"/>
    </w:rPr>
  </w:style>
  <w:style w:type="table" w:customStyle="1" w:styleId="112">
    <w:name w:val="Светлая заливка11"/>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сетка11"/>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заливка - Акцент 111"/>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0">
    <w:name w:val="Светлый список - Акцент 111"/>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f9">
    <w:name w:val="Знак Знак Знак Знак1"/>
    <w:basedOn w:val="a0"/>
    <w:rsid w:val="00FC76F1"/>
    <w:pPr>
      <w:spacing w:after="160" w:line="240" w:lineRule="exact"/>
      <w:jc w:val="left"/>
    </w:pPr>
    <w:rPr>
      <w:rFonts w:ascii="Verdana" w:hAnsi="Verdana"/>
      <w:sz w:val="20"/>
      <w:szCs w:val="20"/>
      <w:lang w:val="en-US" w:eastAsia="en-US"/>
    </w:rPr>
  </w:style>
  <w:style w:type="paragraph" w:customStyle="1" w:styleId="115">
    <w:name w:val="Обычный11"/>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170">
    <w:name w:val="Основной текст с отступом17"/>
    <w:basedOn w:val="a0"/>
    <w:rsid w:val="00FC76F1"/>
    <w:pPr>
      <w:spacing w:after="120"/>
      <w:ind w:left="283"/>
      <w:jc w:val="left"/>
    </w:pPr>
    <w:rPr>
      <w:sz w:val="24"/>
    </w:rPr>
  </w:style>
  <w:style w:type="paragraph" w:customStyle="1" w:styleId="116">
    <w:name w:val="Знак1 Знак Знак Знак1"/>
    <w:basedOn w:val="a0"/>
    <w:rsid w:val="00FC76F1"/>
    <w:pPr>
      <w:spacing w:after="160" w:line="240" w:lineRule="exact"/>
      <w:jc w:val="left"/>
    </w:pPr>
    <w:rPr>
      <w:rFonts w:ascii="Verdana" w:eastAsia="MS Mincho" w:hAnsi="Verdana"/>
      <w:sz w:val="20"/>
      <w:szCs w:val="20"/>
      <w:lang w:val="en-GB" w:eastAsia="en-US"/>
    </w:rPr>
  </w:style>
  <w:style w:type="table" w:customStyle="1" w:styleId="64">
    <w:name w:val="Светлая заливка6"/>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5">
    <w:name w:val="Светлая сетка6"/>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
    <w:name w:val="Светлая заливка - Акцент 16"/>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60">
    <w:name w:val="Светлый список - Акцент 16"/>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53">
    <w:name w:val="Светлая заливка5"/>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4">
    <w:name w:val="Светлая сетка5"/>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
    <w:name w:val="Светлая заливка - Акцент 15"/>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50">
    <w:name w:val="Светлый список - Акцент 15"/>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l155">
    <w:name w:val="xl155"/>
    <w:basedOn w:val="a0"/>
    <w:rsid w:val="00FC76F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56">
    <w:name w:val="xl156"/>
    <w:basedOn w:val="a0"/>
    <w:rsid w:val="00FC76F1"/>
    <w:pPr>
      <w:pBdr>
        <w:left w:val="single" w:sz="8" w:space="0" w:color="auto"/>
        <w:bottom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57">
    <w:name w:val="xl157"/>
    <w:basedOn w:val="a0"/>
    <w:rsid w:val="00FC76F1"/>
    <w:pPr>
      <w:pBdr>
        <w:left w:val="single" w:sz="8" w:space="0" w:color="auto"/>
        <w:bottom w:val="single" w:sz="8" w:space="0" w:color="auto"/>
        <w:right w:val="single" w:sz="8" w:space="0" w:color="auto"/>
      </w:pBdr>
      <w:shd w:val="clear" w:color="000000" w:fill="D7E4BC"/>
      <w:spacing w:before="100" w:beforeAutospacing="1" w:after="100" w:afterAutospacing="1"/>
      <w:jc w:val="left"/>
      <w:textAlignment w:val="center"/>
    </w:pPr>
    <w:rPr>
      <w:rFonts w:ascii="Times New Roman CYR" w:hAnsi="Times New Roman CYR" w:cs="Times New Roman CYR"/>
      <w:b/>
      <w:bCs/>
      <w:sz w:val="22"/>
      <w:szCs w:val="22"/>
    </w:rPr>
  </w:style>
  <w:style w:type="paragraph" w:customStyle="1" w:styleId="xl158">
    <w:name w:val="xl158"/>
    <w:basedOn w:val="a0"/>
    <w:rsid w:val="00FC76F1"/>
    <w:pPr>
      <w:pBdr>
        <w:left w:val="single" w:sz="8" w:space="0" w:color="auto"/>
        <w:bottom w:val="single" w:sz="4" w:space="0" w:color="auto"/>
        <w:righ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sz w:val="24"/>
    </w:rPr>
  </w:style>
  <w:style w:type="paragraph" w:customStyle="1" w:styleId="xl159">
    <w:name w:val="xl159"/>
    <w:basedOn w:val="a0"/>
    <w:rsid w:val="00FC76F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60">
    <w:name w:val="xl160"/>
    <w:basedOn w:val="a0"/>
    <w:rsid w:val="00FC76F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61">
    <w:name w:val="xl161"/>
    <w:basedOn w:val="a0"/>
    <w:rsid w:val="00FC76F1"/>
    <w:pPr>
      <w:pBdr>
        <w:top w:val="single" w:sz="8"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Times New Roman CYR" w:hAnsi="Times New Roman CYR" w:cs="Times New Roman CYR"/>
      <w:sz w:val="22"/>
      <w:szCs w:val="22"/>
    </w:rPr>
  </w:style>
  <w:style w:type="paragraph" w:customStyle="1" w:styleId="xl162">
    <w:name w:val="xl162"/>
    <w:basedOn w:val="a0"/>
    <w:rsid w:val="00FC76F1"/>
    <w:pPr>
      <w:pBdr>
        <w:bottom w:val="single" w:sz="4" w:space="0" w:color="auto"/>
      </w:pBdr>
      <w:spacing w:before="100" w:beforeAutospacing="1" w:after="100" w:afterAutospacing="1"/>
      <w:jc w:val="center"/>
      <w:textAlignment w:val="center"/>
    </w:pPr>
    <w:rPr>
      <w:rFonts w:ascii="Times New Roman CYR" w:hAnsi="Times New Roman CYR" w:cs="Times New Roman CYR"/>
      <w:sz w:val="24"/>
    </w:rPr>
  </w:style>
  <w:style w:type="paragraph" w:customStyle="1" w:styleId="xl163">
    <w:name w:val="xl163"/>
    <w:basedOn w:val="a0"/>
    <w:rsid w:val="00FC76F1"/>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sz w:val="24"/>
    </w:rPr>
  </w:style>
  <w:style w:type="paragraph" w:customStyle="1" w:styleId="xl164">
    <w:name w:val="xl164"/>
    <w:basedOn w:val="a0"/>
    <w:rsid w:val="00FC76F1"/>
    <w:pPr>
      <w:pBdr>
        <w:top w:val="single" w:sz="4" w:space="0" w:color="auto"/>
      </w:pBdr>
      <w:spacing w:before="100" w:beforeAutospacing="1" w:after="100" w:afterAutospacing="1"/>
      <w:jc w:val="center"/>
      <w:textAlignment w:val="center"/>
    </w:pPr>
    <w:rPr>
      <w:rFonts w:ascii="Times New Roman CYR" w:hAnsi="Times New Roman CYR" w:cs="Times New Roman CYR"/>
      <w:sz w:val="24"/>
    </w:rPr>
  </w:style>
  <w:style w:type="paragraph" w:customStyle="1" w:styleId="xl165">
    <w:name w:val="xl165"/>
    <w:basedOn w:val="a0"/>
    <w:rsid w:val="00FC76F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66">
    <w:name w:val="xl166"/>
    <w:basedOn w:val="a0"/>
    <w:rsid w:val="00FC76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67">
    <w:name w:val="xl167"/>
    <w:basedOn w:val="a0"/>
    <w:rsid w:val="00FC76F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68">
    <w:name w:val="xl168"/>
    <w:basedOn w:val="a0"/>
    <w:rsid w:val="00FC76F1"/>
    <w:pPr>
      <w:pBdr>
        <w:top w:val="single" w:sz="4" w:space="0" w:color="auto"/>
        <w:bottom w:val="single" w:sz="4" w:space="0" w:color="auto"/>
      </w:pBdr>
      <w:spacing w:before="100" w:beforeAutospacing="1" w:after="100" w:afterAutospacing="1"/>
      <w:jc w:val="center"/>
    </w:pPr>
    <w:rPr>
      <w:rFonts w:ascii="Times New Roman CYR" w:hAnsi="Times New Roman CYR" w:cs="Times New Roman CYR"/>
      <w:sz w:val="24"/>
    </w:rPr>
  </w:style>
  <w:style w:type="paragraph" w:customStyle="1" w:styleId="xl169">
    <w:name w:val="xl169"/>
    <w:basedOn w:val="a0"/>
    <w:rsid w:val="00FC76F1"/>
    <w:pPr>
      <w:pBdr>
        <w:top w:val="single" w:sz="8" w:space="0" w:color="auto"/>
        <w:left w:val="single" w:sz="8" w:space="0" w:color="auto"/>
      </w:pBdr>
      <w:spacing w:before="100" w:beforeAutospacing="1" w:after="100" w:afterAutospacing="1"/>
      <w:jc w:val="center"/>
      <w:textAlignment w:val="center"/>
    </w:pPr>
    <w:rPr>
      <w:rFonts w:ascii="Times New Roman CYR" w:hAnsi="Times New Roman CYR" w:cs="Times New Roman CYR"/>
      <w:sz w:val="24"/>
    </w:rPr>
  </w:style>
  <w:style w:type="paragraph" w:customStyle="1" w:styleId="xl170">
    <w:name w:val="xl170"/>
    <w:basedOn w:val="a0"/>
    <w:rsid w:val="00FC76F1"/>
    <w:pPr>
      <w:pBdr>
        <w:bottom w:val="single" w:sz="4" w:space="0" w:color="auto"/>
      </w:pBdr>
      <w:spacing w:before="100" w:beforeAutospacing="1" w:after="100" w:afterAutospacing="1"/>
      <w:jc w:val="center"/>
      <w:textAlignment w:val="center"/>
    </w:pPr>
    <w:rPr>
      <w:rFonts w:ascii="Times New Roman CYR" w:hAnsi="Times New Roman CYR" w:cs="Times New Roman CYR"/>
      <w:sz w:val="24"/>
    </w:rPr>
  </w:style>
  <w:style w:type="paragraph" w:customStyle="1" w:styleId="xl171">
    <w:name w:val="xl171"/>
    <w:basedOn w:val="a0"/>
    <w:rsid w:val="00FC76F1"/>
    <w:pPr>
      <w:pBdr>
        <w:top w:val="single" w:sz="4" w:space="0" w:color="auto"/>
      </w:pBdr>
      <w:spacing w:before="100" w:beforeAutospacing="1" w:after="100" w:afterAutospacing="1"/>
      <w:jc w:val="center"/>
      <w:textAlignment w:val="center"/>
    </w:pPr>
    <w:rPr>
      <w:rFonts w:ascii="Times New Roman CYR" w:hAnsi="Times New Roman CYR" w:cs="Times New Roman CYR"/>
      <w:sz w:val="24"/>
    </w:rPr>
  </w:style>
  <w:style w:type="paragraph" w:customStyle="1" w:styleId="xl172">
    <w:name w:val="xl172"/>
    <w:basedOn w:val="a0"/>
    <w:rsid w:val="00FC76F1"/>
    <w:pPr>
      <w:pBdr>
        <w:top w:val="single" w:sz="8" w:space="0" w:color="auto"/>
        <w:lef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sz w:val="24"/>
    </w:rPr>
  </w:style>
  <w:style w:type="paragraph" w:customStyle="1" w:styleId="xl173">
    <w:name w:val="xl173"/>
    <w:basedOn w:val="a0"/>
    <w:rsid w:val="00FC76F1"/>
    <w:pPr>
      <w:pBdr>
        <w:top w:val="single" w:sz="8" w:space="0" w:color="auto"/>
        <w:bottom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74">
    <w:name w:val="xl174"/>
    <w:basedOn w:val="a0"/>
    <w:rsid w:val="00FC76F1"/>
    <w:pPr>
      <w:pBdr>
        <w:top w:val="single" w:sz="8" w:space="0" w:color="auto"/>
        <w:bottom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sz w:val="24"/>
    </w:rPr>
  </w:style>
  <w:style w:type="paragraph" w:customStyle="1" w:styleId="xl175">
    <w:name w:val="xl175"/>
    <w:basedOn w:val="a0"/>
    <w:rsid w:val="00FC76F1"/>
    <w:pPr>
      <w:pBdr>
        <w:bottom w:val="single" w:sz="8" w:space="0" w:color="auto"/>
        <w:righ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76">
    <w:name w:val="xl176"/>
    <w:basedOn w:val="a0"/>
    <w:rsid w:val="00FC76F1"/>
    <w:pPr>
      <w:pBdr>
        <w:bottom w:val="single" w:sz="8" w:space="0" w:color="auto"/>
        <w:righ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77">
    <w:name w:val="xl177"/>
    <w:basedOn w:val="a0"/>
    <w:rsid w:val="00FC76F1"/>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CYR" w:hAnsi="Times New Roman CYR" w:cs="Times New Roman CYR"/>
      <w:sz w:val="24"/>
    </w:rPr>
  </w:style>
  <w:style w:type="paragraph" w:customStyle="1" w:styleId="xl178">
    <w:name w:val="xl178"/>
    <w:basedOn w:val="a0"/>
    <w:rsid w:val="00FC76F1"/>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CYR" w:hAnsi="Times New Roman CYR" w:cs="Times New Roman CYR"/>
      <w:sz w:val="24"/>
    </w:rPr>
  </w:style>
  <w:style w:type="paragraph" w:customStyle="1" w:styleId="xl179">
    <w:name w:val="xl179"/>
    <w:basedOn w:val="a0"/>
    <w:rsid w:val="00FC76F1"/>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sz w:val="24"/>
    </w:rPr>
  </w:style>
  <w:style w:type="paragraph" w:customStyle="1" w:styleId="xl180">
    <w:name w:val="xl180"/>
    <w:basedOn w:val="a0"/>
    <w:rsid w:val="00FC76F1"/>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81">
    <w:name w:val="xl181"/>
    <w:basedOn w:val="a0"/>
    <w:rsid w:val="00FC76F1"/>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sz w:val="24"/>
    </w:rPr>
  </w:style>
  <w:style w:type="paragraph" w:customStyle="1" w:styleId="xl182">
    <w:name w:val="xl182"/>
    <w:basedOn w:val="a0"/>
    <w:rsid w:val="00FC76F1"/>
    <w:pPr>
      <w:pBdr>
        <w:bottom w:val="single" w:sz="4" w:space="0" w:color="auto"/>
      </w:pBdr>
      <w:spacing w:before="100" w:beforeAutospacing="1" w:after="100" w:afterAutospacing="1"/>
      <w:jc w:val="center"/>
    </w:pPr>
    <w:rPr>
      <w:rFonts w:ascii="Times New Roman CYR" w:hAnsi="Times New Roman CYR" w:cs="Times New Roman CYR"/>
      <w:sz w:val="24"/>
    </w:rPr>
  </w:style>
  <w:style w:type="paragraph" w:customStyle="1" w:styleId="xl183">
    <w:name w:val="xl183"/>
    <w:basedOn w:val="a0"/>
    <w:rsid w:val="00FC76F1"/>
    <w:pPr>
      <w:pBdr>
        <w:top w:val="single" w:sz="4" w:space="0" w:color="auto"/>
      </w:pBdr>
      <w:spacing w:before="100" w:beforeAutospacing="1" w:after="100" w:afterAutospacing="1"/>
      <w:jc w:val="center"/>
    </w:pPr>
    <w:rPr>
      <w:rFonts w:ascii="Times New Roman CYR" w:hAnsi="Times New Roman CYR" w:cs="Times New Roman CYR"/>
      <w:sz w:val="24"/>
    </w:rPr>
  </w:style>
  <w:style w:type="paragraph" w:customStyle="1" w:styleId="xl184">
    <w:name w:val="xl184"/>
    <w:basedOn w:val="a0"/>
    <w:rsid w:val="00FC76F1"/>
    <w:pPr>
      <w:pBdr>
        <w:top w:val="single" w:sz="8" w:space="0" w:color="auto"/>
      </w:pBdr>
      <w:spacing w:before="100" w:beforeAutospacing="1" w:after="100" w:afterAutospacing="1"/>
      <w:jc w:val="center"/>
      <w:textAlignment w:val="center"/>
    </w:pPr>
    <w:rPr>
      <w:rFonts w:ascii="Times New Roman CYR" w:hAnsi="Times New Roman CYR" w:cs="Times New Roman CYR"/>
      <w:sz w:val="24"/>
    </w:rPr>
  </w:style>
  <w:style w:type="paragraph" w:customStyle="1" w:styleId="xl185">
    <w:name w:val="xl185"/>
    <w:basedOn w:val="a0"/>
    <w:rsid w:val="00FC76F1"/>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i/>
      <w:iCs/>
      <w:sz w:val="24"/>
    </w:rPr>
  </w:style>
  <w:style w:type="paragraph" w:customStyle="1" w:styleId="xl186">
    <w:name w:val="xl186"/>
    <w:basedOn w:val="a0"/>
    <w:rsid w:val="00FC76F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87">
    <w:name w:val="xl187"/>
    <w:basedOn w:val="a0"/>
    <w:rsid w:val="00FC76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88">
    <w:name w:val="xl188"/>
    <w:basedOn w:val="a0"/>
    <w:rsid w:val="00FC76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89">
    <w:name w:val="xl189"/>
    <w:basedOn w:val="a0"/>
    <w:rsid w:val="00FC76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0">
    <w:name w:val="xl190"/>
    <w:basedOn w:val="a0"/>
    <w:rsid w:val="00FC76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1">
    <w:name w:val="xl191"/>
    <w:basedOn w:val="a0"/>
    <w:rsid w:val="00FC76F1"/>
    <w:pPr>
      <w:pBdr>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2">
    <w:name w:val="xl192"/>
    <w:basedOn w:val="a0"/>
    <w:rsid w:val="00FC76F1"/>
    <w:pPr>
      <w:pBdr>
        <w:left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3">
    <w:name w:val="xl193"/>
    <w:basedOn w:val="a0"/>
    <w:rsid w:val="00FC76F1"/>
    <w:pPr>
      <w:pBdr>
        <w:top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4">
    <w:name w:val="xl194"/>
    <w:basedOn w:val="a0"/>
    <w:rsid w:val="00FC76F1"/>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s="Times New Roman CYR"/>
      <w:sz w:val="22"/>
      <w:szCs w:val="22"/>
    </w:rPr>
  </w:style>
  <w:style w:type="paragraph" w:customStyle="1" w:styleId="xl195">
    <w:name w:val="xl195"/>
    <w:basedOn w:val="a0"/>
    <w:rsid w:val="00FC76F1"/>
    <w:pPr>
      <w:pBdr>
        <w:top w:val="single" w:sz="8" w:space="0" w:color="auto"/>
        <w:bottom w:val="single" w:sz="8" w:space="0" w:color="auto"/>
      </w:pBdr>
      <w:shd w:val="clear" w:color="000000" w:fill="D7E4BC"/>
      <w:spacing w:before="100" w:beforeAutospacing="1" w:after="100" w:afterAutospacing="1"/>
      <w:jc w:val="left"/>
      <w:textAlignment w:val="center"/>
    </w:pPr>
    <w:rPr>
      <w:rFonts w:ascii="Times New Roman CYR" w:hAnsi="Times New Roman CYR" w:cs="Times New Roman CYR"/>
      <w:b/>
      <w:bCs/>
      <w:sz w:val="24"/>
    </w:rPr>
  </w:style>
  <w:style w:type="paragraph" w:customStyle="1" w:styleId="xl196">
    <w:name w:val="xl196"/>
    <w:basedOn w:val="a0"/>
    <w:rsid w:val="00FC76F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197">
    <w:name w:val="xl197"/>
    <w:basedOn w:val="a0"/>
    <w:rsid w:val="00FC76F1"/>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198">
    <w:name w:val="xl198"/>
    <w:basedOn w:val="a0"/>
    <w:rsid w:val="00FC76F1"/>
    <w:pPr>
      <w:pBdr>
        <w:top w:val="single" w:sz="8" w:space="0" w:color="auto"/>
        <w:left w:val="single" w:sz="8" w:space="0" w:color="auto"/>
        <w:bottom w:val="single" w:sz="8" w:space="0" w:color="auto"/>
        <w:righ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b/>
      <w:bCs/>
      <w:sz w:val="24"/>
    </w:rPr>
  </w:style>
  <w:style w:type="paragraph" w:customStyle="1" w:styleId="xl199">
    <w:name w:val="xl199"/>
    <w:basedOn w:val="a0"/>
    <w:rsid w:val="00FC76F1"/>
    <w:pPr>
      <w:pBdr>
        <w:top w:val="single" w:sz="8" w:space="0" w:color="auto"/>
        <w:left w:val="single" w:sz="4" w:space="0" w:color="auto"/>
        <w:bottom w:val="single" w:sz="8"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200">
    <w:name w:val="xl200"/>
    <w:basedOn w:val="a0"/>
    <w:rsid w:val="00FC76F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201">
    <w:name w:val="xl201"/>
    <w:basedOn w:val="a0"/>
    <w:rsid w:val="00FC76F1"/>
    <w:pPr>
      <w:pBdr>
        <w:top w:val="single" w:sz="8" w:space="0" w:color="auto"/>
        <w:left w:val="single" w:sz="8" w:space="0" w:color="auto"/>
        <w:bottom w:val="single" w:sz="4" w:space="0" w:color="auto"/>
      </w:pBdr>
      <w:spacing w:before="100" w:beforeAutospacing="1" w:after="100" w:afterAutospacing="1"/>
      <w:jc w:val="center"/>
    </w:pPr>
    <w:rPr>
      <w:rFonts w:ascii="Times New Roman CYR" w:hAnsi="Times New Roman CYR" w:cs="Times New Roman CYR"/>
      <w:sz w:val="22"/>
      <w:szCs w:val="22"/>
    </w:rPr>
  </w:style>
  <w:style w:type="paragraph" w:customStyle="1" w:styleId="xl202">
    <w:name w:val="xl202"/>
    <w:basedOn w:val="a0"/>
    <w:rsid w:val="00FC76F1"/>
    <w:pPr>
      <w:pBdr>
        <w:top w:val="single" w:sz="4" w:space="0" w:color="auto"/>
        <w:left w:val="single" w:sz="8" w:space="0" w:color="auto"/>
        <w:bottom w:val="single" w:sz="8" w:space="0" w:color="auto"/>
      </w:pBdr>
      <w:spacing w:before="100" w:beforeAutospacing="1" w:after="100" w:afterAutospacing="1"/>
      <w:jc w:val="center"/>
    </w:pPr>
    <w:rPr>
      <w:rFonts w:ascii="Times New Roman CYR" w:hAnsi="Times New Roman CYR" w:cs="Times New Roman CYR"/>
      <w:sz w:val="22"/>
      <w:szCs w:val="22"/>
    </w:rPr>
  </w:style>
  <w:style w:type="paragraph" w:customStyle="1" w:styleId="xl203">
    <w:name w:val="xl203"/>
    <w:basedOn w:val="a0"/>
    <w:rsid w:val="00FC76F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204">
    <w:name w:val="xl204"/>
    <w:basedOn w:val="a0"/>
    <w:rsid w:val="00FC76F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205">
    <w:name w:val="xl205"/>
    <w:basedOn w:val="a0"/>
    <w:rsid w:val="00FC76F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206">
    <w:name w:val="xl206"/>
    <w:basedOn w:val="a0"/>
    <w:rsid w:val="00FC76F1"/>
    <w:pPr>
      <w:pBdr>
        <w:top w:val="single" w:sz="8" w:space="0" w:color="auto"/>
        <w:lef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207">
    <w:name w:val="xl207"/>
    <w:basedOn w:val="a0"/>
    <w:rsid w:val="00FC76F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208">
    <w:name w:val="xl208"/>
    <w:basedOn w:val="a0"/>
    <w:rsid w:val="00FC76F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209">
    <w:name w:val="xl209"/>
    <w:basedOn w:val="a0"/>
    <w:rsid w:val="00FC76F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210">
    <w:name w:val="xl210"/>
    <w:basedOn w:val="a0"/>
    <w:rsid w:val="00FC76F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affff">
    <w:name w:val="Краткий обратный адрес"/>
    <w:basedOn w:val="a0"/>
    <w:rsid w:val="00FC76F1"/>
    <w:pPr>
      <w:jc w:val="left"/>
    </w:pPr>
    <w:rPr>
      <w:szCs w:val="20"/>
    </w:rPr>
  </w:style>
  <w:style w:type="paragraph" w:customStyle="1" w:styleId="220">
    <w:name w:val="Основной текст с отступом 22"/>
    <w:basedOn w:val="a0"/>
    <w:rsid w:val="00FC76F1"/>
    <w:pPr>
      <w:widowControl w:val="0"/>
      <w:spacing w:after="120"/>
      <w:ind w:firstLine="720"/>
    </w:pPr>
    <w:rPr>
      <w:szCs w:val="20"/>
    </w:rPr>
  </w:style>
  <w:style w:type="character" w:customStyle="1" w:styleId="FontStyle13">
    <w:name w:val="Font Style13"/>
    <w:basedOn w:val="a1"/>
    <w:uiPriority w:val="99"/>
    <w:rsid w:val="00FC76F1"/>
    <w:rPr>
      <w:rFonts w:ascii="Times New Roman" w:hAnsi="Times New Roman" w:cs="Times New Roman"/>
      <w:sz w:val="24"/>
      <w:szCs w:val="24"/>
    </w:rPr>
  </w:style>
  <w:style w:type="character" w:styleId="affff0">
    <w:name w:val="Placeholder Text"/>
    <w:basedOn w:val="a1"/>
    <w:uiPriority w:val="99"/>
    <w:semiHidden/>
    <w:rsid w:val="00FC76F1"/>
    <w:rPr>
      <w:color w:val="808080"/>
    </w:rPr>
  </w:style>
  <w:style w:type="paragraph" w:customStyle="1" w:styleId="Default">
    <w:name w:val="Default"/>
    <w:rsid w:val="00FC76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1"/>
    <w:rsid w:val="00FC76F1"/>
  </w:style>
  <w:style w:type="paragraph" w:customStyle="1" w:styleId="bx-core-waitwindow">
    <w:name w:val="bx-core-waitwindow"/>
    <w:basedOn w:val="a0"/>
    <w:rsid w:val="00FC76F1"/>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jc w:val="center"/>
    </w:pPr>
    <w:rPr>
      <w:rFonts w:ascii="Verdana" w:hAnsi="Verdana"/>
      <w:color w:val="000000"/>
      <w:sz w:val="17"/>
      <w:szCs w:val="17"/>
    </w:rPr>
  </w:style>
  <w:style w:type="paragraph" w:customStyle="1" w:styleId="bx-session-message">
    <w:name w:val="bx-session-message"/>
    <w:basedOn w:val="a0"/>
    <w:rsid w:val="00FC76F1"/>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jc w:val="center"/>
    </w:pPr>
    <w:rPr>
      <w:rFonts w:ascii="Arial" w:hAnsi="Arial" w:cs="Arial"/>
      <w:b/>
      <w:bCs/>
      <w:color w:val="000000"/>
      <w:sz w:val="20"/>
      <w:szCs w:val="20"/>
    </w:rPr>
  </w:style>
  <w:style w:type="paragraph" w:customStyle="1" w:styleId="smalltext">
    <w:name w:val="smalltext"/>
    <w:basedOn w:val="a0"/>
    <w:rsid w:val="00FC76F1"/>
    <w:pPr>
      <w:spacing w:before="100" w:beforeAutospacing="1" w:after="100" w:afterAutospacing="1"/>
      <w:jc w:val="left"/>
    </w:pPr>
    <w:rPr>
      <w:rFonts w:ascii="Arial" w:hAnsi="Arial" w:cs="Arial"/>
      <w:sz w:val="17"/>
      <w:szCs w:val="17"/>
    </w:rPr>
  </w:style>
  <w:style w:type="paragraph" w:customStyle="1" w:styleId="smalltextwhite">
    <w:name w:val="smalltextwhite"/>
    <w:basedOn w:val="a0"/>
    <w:rsid w:val="00FC76F1"/>
    <w:pPr>
      <w:spacing w:before="100" w:beforeAutospacing="1" w:after="100" w:afterAutospacing="1"/>
      <w:jc w:val="left"/>
    </w:pPr>
    <w:rPr>
      <w:rFonts w:ascii="Arial" w:hAnsi="Arial" w:cs="Arial"/>
      <w:color w:val="60605E"/>
      <w:sz w:val="17"/>
      <w:szCs w:val="17"/>
    </w:rPr>
  </w:style>
  <w:style w:type="paragraph" w:customStyle="1" w:styleId="smalltextblack">
    <w:name w:val="smalltextblack"/>
    <w:basedOn w:val="a0"/>
    <w:rsid w:val="00FC76F1"/>
    <w:pPr>
      <w:spacing w:before="100" w:beforeAutospacing="1" w:after="100" w:afterAutospacing="1"/>
      <w:jc w:val="left"/>
    </w:pPr>
    <w:rPr>
      <w:rFonts w:ascii="Arial" w:hAnsi="Arial" w:cs="Arial"/>
      <w:color w:val="000000"/>
      <w:sz w:val="17"/>
      <w:szCs w:val="17"/>
    </w:rPr>
  </w:style>
  <w:style w:type="paragraph" w:customStyle="1" w:styleId="newstext">
    <w:name w:val="newstext"/>
    <w:basedOn w:val="a0"/>
    <w:rsid w:val="00FC76F1"/>
    <w:pPr>
      <w:spacing w:before="100" w:beforeAutospacing="1" w:after="100" w:afterAutospacing="1"/>
      <w:jc w:val="left"/>
    </w:pPr>
    <w:rPr>
      <w:rFonts w:ascii="Arial" w:hAnsi="Arial" w:cs="Arial"/>
      <w:color w:val="9E9E9E"/>
      <w:sz w:val="18"/>
      <w:szCs w:val="18"/>
    </w:rPr>
  </w:style>
  <w:style w:type="paragraph" w:customStyle="1" w:styleId="newsdata">
    <w:name w:val="newsdata"/>
    <w:basedOn w:val="a0"/>
    <w:rsid w:val="00FC76F1"/>
    <w:pPr>
      <w:spacing w:before="100" w:beforeAutospacing="1" w:after="100" w:afterAutospacing="1"/>
      <w:jc w:val="left"/>
    </w:pPr>
    <w:rPr>
      <w:rFonts w:ascii="Arial" w:hAnsi="Arial" w:cs="Arial"/>
      <w:color w:val="000000"/>
      <w:sz w:val="18"/>
      <w:szCs w:val="18"/>
    </w:rPr>
  </w:style>
  <w:style w:type="paragraph" w:customStyle="1" w:styleId="newsdatab">
    <w:name w:val="newsdatab"/>
    <w:basedOn w:val="a0"/>
    <w:rsid w:val="00FC76F1"/>
    <w:pPr>
      <w:spacing w:before="100" w:beforeAutospacing="1" w:after="100" w:afterAutospacing="1"/>
      <w:jc w:val="left"/>
    </w:pPr>
    <w:rPr>
      <w:rFonts w:ascii="Arial" w:hAnsi="Arial" w:cs="Arial"/>
      <w:color w:val="00FF12"/>
      <w:sz w:val="18"/>
      <w:szCs w:val="18"/>
    </w:rPr>
  </w:style>
  <w:style w:type="paragraph" w:customStyle="1" w:styleId="titletext">
    <w:name w:val="titletext"/>
    <w:basedOn w:val="a0"/>
    <w:rsid w:val="00FC76F1"/>
    <w:pPr>
      <w:spacing w:before="100" w:beforeAutospacing="1" w:after="100" w:afterAutospacing="1" w:line="270" w:lineRule="atLeast"/>
      <w:jc w:val="left"/>
    </w:pPr>
    <w:rPr>
      <w:rFonts w:ascii="Arial" w:hAnsi="Arial" w:cs="Arial"/>
      <w:b/>
      <w:bCs/>
      <w:color w:val="646464"/>
      <w:sz w:val="23"/>
      <w:szCs w:val="23"/>
    </w:rPr>
  </w:style>
  <w:style w:type="paragraph" w:customStyle="1" w:styleId="subtitletext">
    <w:name w:val="subtitletext"/>
    <w:basedOn w:val="a0"/>
    <w:rsid w:val="00FC76F1"/>
    <w:pPr>
      <w:spacing w:before="100" w:beforeAutospacing="1" w:after="100" w:afterAutospacing="1"/>
      <w:jc w:val="left"/>
    </w:pPr>
    <w:rPr>
      <w:rFonts w:ascii="Arial" w:hAnsi="Arial" w:cs="Arial"/>
      <w:b/>
      <w:bCs/>
      <w:color w:val="4791D3"/>
      <w:sz w:val="20"/>
      <w:szCs w:val="20"/>
    </w:rPr>
  </w:style>
  <w:style w:type="paragraph" w:customStyle="1" w:styleId="tablebodytext">
    <w:name w:val="tablebodytext"/>
    <w:basedOn w:val="a0"/>
    <w:rsid w:val="00FC76F1"/>
    <w:pPr>
      <w:spacing w:before="100" w:beforeAutospacing="1" w:after="100" w:afterAutospacing="1"/>
      <w:jc w:val="left"/>
    </w:pPr>
    <w:rPr>
      <w:rFonts w:ascii="Arial" w:hAnsi="Arial" w:cs="Arial"/>
      <w:sz w:val="18"/>
      <w:szCs w:val="18"/>
    </w:rPr>
  </w:style>
  <w:style w:type="paragraph" w:customStyle="1" w:styleId="tablefieldtext">
    <w:name w:val="tablefieldtext"/>
    <w:basedOn w:val="a0"/>
    <w:rsid w:val="00FC76F1"/>
    <w:pPr>
      <w:spacing w:before="100" w:beforeAutospacing="1" w:after="100" w:afterAutospacing="1"/>
      <w:jc w:val="left"/>
    </w:pPr>
    <w:rPr>
      <w:rFonts w:ascii="Arial" w:hAnsi="Arial" w:cs="Arial"/>
      <w:sz w:val="18"/>
      <w:szCs w:val="18"/>
    </w:rPr>
  </w:style>
  <w:style w:type="paragraph" w:customStyle="1" w:styleId="tabletitletext">
    <w:name w:val="tabletitletext"/>
    <w:basedOn w:val="a0"/>
    <w:rsid w:val="00FC76F1"/>
    <w:pPr>
      <w:spacing w:before="100" w:beforeAutospacing="1" w:after="100" w:afterAutospacing="1"/>
      <w:jc w:val="left"/>
    </w:pPr>
    <w:rPr>
      <w:rFonts w:ascii="Arial" w:hAnsi="Arial" w:cs="Arial"/>
      <w:sz w:val="18"/>
      <w:szCs w:val="18"/>
    </w:rPr>
  </w:style>
  <w:style w:type="paragraph" w:customStyle="1" w:styleId="tableheadtext">
    <w:name w:val="tableheadtext"/>
    <w:basedOn w:val="a0"/>
    <w:rsid w:val="00FC76F1"/>
    <w:pPr>
      <w:spacing w:before="100" w:beforeAutospacing="1" w:after="100" w:afterAutospacing="1"/>
      <w:jc w:val="left"/>
    </w:pPr>
    <w:rPr>
      <w:rFonts w:ascii="Arial" w:hAnsi="Arial" w:cs="Arial"/>
      <w:color w:val="25639A"/>
      <w:sz w:val="18"/>
      <w:szCs w:val="18"/>
    </w:rPr>
  </w:style>
  <w:style w:type="paragraph" w:customStyle="1" w:styleId="tablebodylink">
    <w:name w:val="tablebodylink"/>
    <w:basedOn w:val="a0"/>
    <w:rsid w:val="00FC76F1"/>
    <w:pPr>
      <w:spacing w:before="100" w:beforeAutospacing="1" w:after="100" w:afterAutospacing="1"/>
      <w:jc w:val="left"/>
    </w:pPr>
    <w:rPr>
      <w:rFonts w:ascii="Arial" w:hAnsi="Arial" w:cs="Arial"/>
      <w:sz w:val="18"/>
      <w:szCs w:val="18"/>
    </w:rPr>
  </w:style>
  <w:style w:type="paragraph" w:customStyle="1" w:styleId="errorcolor">
    <w:name w:val="errorcolor"/>
    <w:basedOn w:val="a0"/>
    <w:rsid w:val="00FC76F1"/>
    <w:pPr>
      <w:spacing w:before="100" w:beforeAutospacing="1" w:after="100" w:afterAutospacing="1"/>
      <w:jc w:val="left"/>
    </w:pPr>
    <w:rPr>
      <w:color w:val="FF0000"/>
      <w:sz w:val="24"/>
    </w:rPr>
  </w:style>
  <w:style w:type="paragraph" w:customStyle="1" w:styleId="successcolor">
    <w:name w:val="successcolor"/>
    <w:basedOn w:val="a0"/>
    <w:rsid w:val="00FC76F1"/>
    <w:pPr>
      <w:spacing w:before="100" w:beforeAutospacing="1" w:after="100" w:afterAutospacing="1"/>
      <w:jc w:val="left"/>
    </w:pPr>
    <w:rPr>
      <w:color w:val="008000"/>
      <w:sz w:val="24"/>
    </w:rPr>
  </w:style>
  <w:style w:type="paragraph" w:customStyle="1" w:styleId="inputtext">
    <w:name w:val="inputtext"/>
    <w:basedOn w:val="a0"/>
    <w:rsid w:val="00FC76F1"/>
    <w:pPr>
      <w:spacing w:before="100" w:beforeAutospacing="1" w:after="100" w:afterAutospacing="1"/>
      <w:jc w:val="left"/>
    </w:pPr>
    <w:rPr>
      <w:rFonts w:ascii="Verdana" w:hAnsi="Verdana"/>
      <w:sz w:val="17"/>
      <w:szCs w:val="17"/>
    </w:rPr>
  </w:style>
  <w:style w:type="paragraph" w:customStyle="1" w:styleId="inputtextarea">
    <w:name w:val="inputtextarea"/>
    <w:basedOn w:val="a0"/>
    <w:rsid w:val="00FC76F1"/>
    <w:pPr>
      <w:spacing w:before="100" w:beforeAutospacing="1" w:after="100" w:afterAutospacing="1"/>
      <w:jc w:val="left"/>
    </w:pPr>
    <w:rPr>
      <w:rFonts w:ascii="Verdana" w:hAnsi="Verdana"/>
      <w:sz w:val="17"/>
      <w:szCs w:val="17"/>
    </w:rPr>
  </w:style>
  <w:style w:type="paragraph" w:customStyle="1" w:styleId="inputselect">
    <w:name w:val="inputselect"/>
    <w:basedOn w:val="a0"/>
    <w:rsid w:val="00FC76F1"/>
    <w:pPr>
      <w:spacing w:before="100" w:beforeAutospacing="1" w:after="100" w:afterAutospacing="1"/>
      <w:jc w:val="left"/>
    </w:pPr>
    <w:rPr>
      <w:rFonts w:ascii="Verdana" w:hAnsi="Verdana"/>
      <w:sz w:val="17"/>
      <w:szCs w:val="17"/>
    </w:rPr>
  </w:style>
  <w:style w:type="paragraph" w:customStyle="1" w:styleId="inputcheckbox">
    <w:name w:val="inputcheckbox"/>
    <w:basedOn w:val="a0"/>
    <w:rsid w:val="00FC76F1"/>
    <w:pPr>
      <w:spacing w:before="100" w:beforeAutospacing="1" w:after="100" w:afterAutospacing="1"/>
      <w:jc w:val="left"/>
    </w:pPr>
    <w:rPr>
      <w:rFonts w:ascii="Verdana" w:hAnsi="Verdana"/>
      <w:sz w:val="17"/>
      <w:szCs w:val="17"/>
    </w:rPr>
  </w:style>
  <w:style w:type="paragraph" w:customStyle="1" w:styleId="inputradio">
    <w:name w:val="inputradio"/>
    <w:basedOn w:val="a0"/>
    <w:rsid w:val="00FC76F1"/>
    <w:pPr>
      <w:spacing w:before="100" w:beforeAutospacing="1" w:after="100" w:afterAutospacing="1"/>
      <w:jc w:val="left"/>
    </w:pPr>
    <w:rPr>
      <w:rFonts w:ascii="Verdana" w:hAnsi="Verdana"/>
      <w:sz w:val="17"/>
      <w:szCs w:val="17"/>
    </w:rPr>
  </w:style>
  <w:style w:type="paragraph" w:customStyle="1" w:styleId="inputfile">
    <w:name w:val="inputfile"/>
    <w:basedOn w:val="a0"/>
    <w:rsid w:val="00FC76F1"/>
    <w:pPr>
      <w:spacing w:before="100" w:beforeAutospacing="1" w:after="100" w:afterAutospacing="1"/>
      <w:jc w:val="left"/>
    </w:pPr>
    <w:rPr>
      <w:rFonts w:ascii="Verdana" w:hAnsi="Verdana"/>
      <w:sz w:val="17"/>
      <w:szCs w:val="17"/>
    </w:rPr>
  </w:style>
  <w:style w:type="paragraph" w:customStyle="1" w:styleId="inputbodybutton">
    <w:name w:val="inputbodybutton"/>
    <w:basedOn w:val="a0"/>
    <w:rsid w:val="00FC76F1"/>
    <w:pPr>
      <w:spacing w:before="100" w:beforeAutospacing="1" w:after="100" w:afterAutospacing="1"/>
      <w:jc w:val="left"/>
    </w:pPr>
    <w:rPr>
      <w:rFonts w:ascii="Verdana" w:hAnsi="Verdana"/>
      <w:sz w:val="17"/>
      <w:szCs w:val="17"/>
    </w:rPr>
  </w:style>
  <w:style w:type="paragraph" w:customStyle="1" w:styleId="mainincbg">
    <w:name w:val="mainincbg"/>
    <w:basedOn w:val="a0"/>
    <w:rsid w:val="00FC76F1"/>
    <w:pPr>
      <w:spacing w:before="100" w:beforeAutospacing="1" w:after="100" w:afterAutospacing="1"/>
      <w:jc w:val="left"/>
    </w:pPr>
    <w:rPr>
      <w:sz w:val="24"/>
    </w:rPr>
  </w:style>
  <w:style w:type="paragraph" w:customStyle="1" w:styleId="mainincline">
    <w:name w:val="mainincline"/>
    <w:basedOn w:val="a0"/>
    <w:rsid w:val="00FC76F1"/>
    <w:pPr>
      <w:shd w:val="clear" w:color="auto" w:fill="9E9E9E"/>
      <w:spacing w:before="100" w:beforeAutospacing="1" w:after="100" w:afterAutospacing="1"/>
      <w:jc w:val="left"/>
    </w:pPr>
    <w:rPr>
      <w:sz w:val="24"/>
    </w:rPr>
  </w:style>
  <w:style w:type="paragraph" w:customStyle="1" w:styleId="maininctitle">
    <w:name w:val="maininctitle"/>
    <w:basedOn w:val="a0"/>
    <w:rsid w:val="00FC76F1"/>
    <w:pPr>
      <w:spacing w:before="100" w:beforeAutospacing="1" w:after="100" w:afterAutospacing="1"/>
      <w:jc w:val="left"/>
    </w:pPr>
    <w:rPr>
      <w:rFonts w:ascii="Verdana" w:hAnsi="Verdana"/>
      <w:b/>
      <w:bCs/>
      <w:color w:val="9E9E9E"/>
      <w:sz w:val="18"/>
      <w:szCs w:val="18"/>
    </w:rPr>
  </w:style>
  <w:style w:type="paragraph" w:customStyle="1" w:styleId="dhtmlgoodiesquestion">
    <w:name w:val="dhtmlgoodies_question"/>
    <w:basedOn w:val="a0"/>
    <w:rsid w:val="00FC76F1"/>
    <w:pPr>
      <w:spacing w:before="100" w:beforeAutospacing="1" w:after="100" w:afterAutospacing="1"/>
      <w:jc w:val="left"/>
    </w:pPr>
    <w:rPr>
      <w:caps/>
      <w:color w:val="9B9B9B"/>
      <w:sz w:val="30"/>
      <w:szCs w:val="30"/>
    </w:rPr>
  </w:style>
  <w:style w:type="paragraph" w:customStyle="1" w:styleId="dhtmlgoodiesanswer">
    <w:name w:val="dhtmlgoodies_answer"/>
    <w:basedOn w:val="a0"/>
    <w:rsid w:val="00FC76F1"/>
    <w:pPr>
      <w:spacing w:before="100" w:beforeAutospacing="1" w:after="100" w:afterAutospacing="1"/>
      <w:jc w:val="left"/>
    </w:pPr>
    <w:rPr>
      <w:sz w:val="24"/>
    </w:rPr>
  </w:style>
  <w:style w:type="paragraph" w:customStyle="1" w:styleId="dhtmlgoodiesanswercontent">
    <w:name w:val="dhtmlgoodies_answer_content"/>
    <w:basedOn w:val="a0"/>
    <w:rsid w:val="00FC76F1"/>
    <w:pPr>
      <w:spacing w:before="100" w:beforeAutospacing="1" w:after="100" w:afterAutospacing="1"/>
      <w:jc w:val="left"/>
    </w:pPr>
    <w:rPr>
      <w:sz w:val="22"/>
      <w:szCs w:val="22"/>
    </w:rPr>
  </w:style>
  <w:style w:type="paragraph" w:customStyle="1" w:styleId="left-opros-1">
    <w:name w:val="left-opros-1"/>
    <w:basedOn w:val="a0"/>
    <w:rsid w:val="00FC76F1"/>
    <w:pPr>
      <w:spacing w:before="100" w:beforeAutospacing="1" w:after="100" w:afterAutospacing="1"/>
      <w:jc w:val="center"/>
    </w:pPr>
    <w:rPr>
      <w:sz w:val="24"/>
    </w:rPr>
  </w:style>
  <w:style w:type="paragraph" w:customStyle="1" w:styleId="left-opros-2">
    <w:name w:val="left-opros-2"/>
    <w:basedOn w:val="a0"/>
    <w:rsid w:val="00FC76F1"/>
    <w:pPr>
      <w:pBdr>
        <w:top w:val="dotted" w:sz="12" w:space="4" w:color="848484"/>
        <w:left w:val="dotted" w:sz="12" w:space="4" w:color="848484"/>
        <w:bottom w:val="dotted" w:sz="12" w:space="4" w:color="848484"/>
        <w:right w:val="dotted" w:sz="12" w:space="4" w:color="848484"/>
      </w:pBdr>
      <w:spacing w:after="300"/>
      <w:jc w:val="left"/>
    </w:pPr>
    <w:rPr>
      <w:sz w:val="24"/>
    </w:rPr>
  </w:style>
  <w:style w:type="paragraph" w:customStyle="1" w:styleId="topline">
    <w:name w:val="topline"/>
    <w:basedOn w:val="a0"/>
    <w:rsid w:val="00FC76F1"/>
    <w:pPr>
      <w:spacing w:before="100" w:beforeAutospacing="1" w:after="100" w:afterAutospacing="1"/>
      <w:jc w:val="left"/>
    </w:pPr>
    <w:rPr>
      <w:sz w:val="24"/>
    </w:rPr>
  </w:style>
  <w:style w:type="paragraph" w:customStyle="1" w:styleId="tbl">
    <w:name w:val="tbl"/>
    <w:basedOn w:val="a0"/>
    <w:rsid w:val="00FC76F1"/>
    <w:pPr>
      <w:pBdr>
        <w:top w:val="single" w:sz="6" w:space="0" w:color="4F4F4F"/>
        <w:left w:val="single" w:sz="6" w:space="0" w:color="4F4F4F"/>
        <w:bottom w:val="single" w:sz="6" w:space="0" w:color="4F4F4F"/>
        <w:right w:val="single" w:sz="6" w:space="0" w:color="4F4F4F"/>
      </w:pBdr>
      <w:jc w:val="left"/>
    </w:pPr>
    <w:rPr>
      <w:rFonts w:ascii="Arial" w:hAnsi="Arial" w:cs="Arial"/>
      <w:sz w:val="18"/>
      <w:szCs w:val="18"/>
    </w:rPr>
  </w:style>
  <w:style w:type="paragraph" w:customStyle="1" w:styleId="main-text-block">
    <w:name w:val="main-text-block"/>
    <w:basedOn w:val="a0"/>
    <w:rsid w:val="00FC76F1"/>
    <w:pPr>
      <w:spacing w:before="100" w:beforeAutospacing="1" w:after="100" w:afterAutospacing="1"/>
      <w:jc w:val="left"/>
    </w:pPr>
    <w:rPr>
      <w:rFonts w:ascii="Arial" w:hAnsi="Arial" w:cs="Arial"/>
      <w:sz w:val="18"/>
      <w:szCs w:val="18"/>
    </w:rPr>
  </w:style>
  <w:style w:type="paragraph" w:customStyle="1" w:styleId="topper">
    <w:name w:val="topper"/>
    <w:basedOn w:val="a0"/>
    <w:rsid w:val="00FC76F1"/>
    <w:pPr>
      <w:spacing w:before="100" w:beforeAutospacing="1" w:after="100" w:afterAutospacing="1"/>
      <w:jc w:val="left"/>
    </w:pPr>
    <w:rPr>
      <w:sz w:val="24"/>
    </w:rPr>
  </w:style>
  <w:style w:type="paragraph" w:customStyle="1" w:styleId="topper2">
    <w:name w:val="topper2"/>
    <w:basedOn w:val="a0"/>
    <w:rsid w:val="00FC76F1"/>
    <w:pPr>
      <w:spacing w:before="100" w:beforeAutospacing="1" w:after="100" w:afterAutospacing="1"/>
      <w:jc w:val="left"/>
    </w:pPr>
    <w:rPr>
      <w:sz w:val="24"/>
    </w:rPr>
  </w:style>
  <w:style w:type="paragraph" w:customStyle="1" w:styleId="topper3">
    <w:name w:val="topper3"/>
    <w:basedOn w:val="a0"/>
    <w:rsid w:val="00FC76F1"/>
    <w:pPr>
      <w:spacing w:before="100" w:beforeAutospacing="1" w:after="100" w:afterAutospacing="1"/>
      <w:jc w:val="left"/>
    </w:pPr>
    <w:rPr>
      <w:sz w:val="24"/>
    </w:rPr>
  </w:style>
  <w:style w:type="paragraph" w:customStyle="1" w:styleId="topper4">
    <w:name w:val="topper4"/>
    <w:basedOn w:val="a0"/>
    <w:rsid w:val="00FC76F1"/>
    <w:pPr>
      <w:spacing w:before="100" w:beforeAutospacing="1" w:after="100" w:afterAutospacing="1"/>
      <w:jc w:val="left"/>
    </w:pPr>
    <w:rPr>
      <w:sz w:val="24"/>
    </w:rPr>
  </w:style>
  <w:style w:type="paragraph" w:customStyle="1" w:styleId="topper5">
    <w:name w:val="topper5"/>
    <w:basedOn w:val="a0"/>
    <w:rsid w:val="00FC76F1"/>
    <w:pPr>
      <w:spacing w:before="100" w:beforeAutospacing="1" w:after="100" w:afterAutospacing="1"/>
      <w:jc w:val="left"/>
    </w:pPr>
    <w:rPr>
      <w:sz w:val="24"/>
    </w:rPr>
  </w:style>
  <w:style w:type="paragraph" w:customStyle="1" w:styleId="search">
    <w:name w:val="search"/>
    <w:basedOn w:val="a0"/>
    <w:rsid w:val="00FC76F1"/>
    <w:pPr>
      <w:pBdr>
        <w:top w:val="single" w:sz="6" w:space="0" w:color="DC9393"/>
        <w:left w:val="single" w:sz="6" w:space="0" w:color="DC9393"/>
        <w:bottom w:val="single" w:sz="6" w:space="0" w:color="DC9393"/>
        <w:right w:val="single" w:sz="6" w:space="0" w:color="DC9393"/>
      </w:pBdr>
      <w:shd w:val="clear" w:color="auto" w:fill="FFFFFF"/>
      <w:spacing w:before="75"/>
      <w:ind w:left="30" w:right="75"/>
      <w:jc w:val="left"/>
    </w:pPr>
    <w:rPr>
      <w:rFonts w:ascii="Arial" w:hAnsi="Arial" w:cs="Arial"/>
      <w:caps/>
      <w:color w:val="B56E6E"/>
      <w:sz w:val="15"/>
      <w:szCs w:val="15"/>
    </w:rPr>
  </w:style>
  <w:style w:type="paragraph" w:customStyle="1" w:styleId="rbox">
    <w:name w:val="rbox"/>
    <w:basedOn w:val="a0"/>
    <w:rsid w:val="00FC76F1"/>
    <w:pPr>
      <w:shd w:val="clear" w:color="auto" w:fill="DAD7DC"/>
      <w:spacing w:before="100" w:beforeAutospacing="1" w:after="100" w:afterAutospacing="1"/>
      <w:jc w:val="left"/>
    </w:pPr>
    <w:rPr>
      <w:rFonts w:ascii="Arial" w:hAnsi="Arial" w:cs="Arial"/>
      <w:sz w:val="15"/>
      <w:szCs w:val="15"/>
    </w:rPr>
  </w:style>
  <w:style w:type="paragraph" w:customStyle="1" w:styleId="copy">
    <w:name w:val="copy"/>
    <w:basedOn w:val="a0"/>
    <w:rsid w:val="00FC76F1"/>
    <w:pPr>
      <w:spacing w:before="100" w:beforeAutospacing="1" w:after="100" w:afterAutospacing="1" w:line="195" w:lineRule="atLeast"/>
      <w:jc w:val="left"/>
    </w:pPr>
    <w:rPr>
      <w:rFonts w:ascii="Arial Narrow" w:hAnsi="Arial Narrow"/>
      <w:color w:val="A2A2A2"/>
      <w:sz w:val="20"/>
      <w:szCs w:val="20"/>
    </w:rPr>
  </w:style>
  <w:style w:type="paragraph" w:customStyle="1" w:styleId="bglm">
    <w:name w:val="bglm"/>
    <w:basedOn w:val="a0"/>
    <w:rsid w:val="00FC76F1"/>
    <w:pPr>
      <w:spacing w:before="100" w:beforeAutospacing="1" w:after="100" w:afterAutospacing="1"/>
      <w:jc w:val="left"/>
    </w:pPr>
    <w:rPr>
      <w:sz w:val="24"/>
    </w:rPr>
  </w:style>
  <w:style w:type="paragraph" w:customStyle="1" w:styleId="lmd">
    <w:name w:val="lmd"/>
    <w:basedOn w:val="a0"/>
    <w:rsid w:val="00FC76F1"/>
    <w:pPr>
      <w:spacing w:before="100" w:beforeAutospacing="1" w:after="100" w:afterAutospacing="1"/>
      <w:jc w:val="left"/>
    </w:pPr>
    <w:rPr>
      <w:sz w:val="24"/>
    </w:rPr>
  </w:style>
  <w:style w:type="paragraph" w:customStyle="1" w:styleId="note">
    <w:name w:val="note"/>
    <w:basedOn w:val="a0"/>
    <w:rsid w:val="00FC76F1"/>
    <w:pPr>
      <w:spacing w:before="100" w:beforeAutospacing="1" w:after="100" w:afterAutospacing="1"/>
      <w:jc w:val="left"/>
    </w:pPr>
    <w:rPr>
      <w:sz w:val="24"/>
    </w:rPr>
  </w:style>
  <w:style w:type="paragraph" w:customStyle="1" w:styleId="textnote">
    <w:name w:val="textnote"/>
    <w:basedOn w:val="a0"/>
    <w:rsid w:val="00FC76F1"/>
    <w:pPr>
      <w:spacing w:before="100" w:beforeAutospacing="1" w:after="100" w:afterAutospacing="1"/>
      <w:jc w:val="left"/>
    </w:pPr>
    <w:rPr>
      <w:rFonts w:ascii="Arial" w:hAnsi="Arial" w:cs="Arial"/>
      <w:color w:val="000000"/>
      <w:sz w:val="17"/>
      <w:szCs w:val="17"/>
    </w:rPr>
  </w:style>
  <w:style w:type="paragraph" w:customStyle="1" w:styleId="one">
    <w:name w:val="one"/>
    <w:basedOn w:val="a0"/>
    <w:rsid w:val="00FC76F1"/>
    <w:pPr>
      <w:spacing w:before="100" w:beforeAutospacing="1" w:after="100" w:afterAutospacing="1"/>
      <w:jc w:val="left"/>
    </w:pPr>
    <w:rPr>
      <w:rFonts w:ascii="Arial Narrow" w:hAnsi="Arial Narrow"/>
      <w:color w:val="539BA6"/>
      <w:sz w:val="38"/>
      <w:szCs w:val="38"/>
    </w:rPr>
  </w:style>
  <w:style w:type="paragraph" w:customStyle="1" w:styleId="two">
    <w:name w:val="two"/>
    <w:basedOn w:val="a0"/>
    <w:rsid w:val="00FC76F1"/>
    <w:pPr>
      <w:spacing w:before="100" w:beforeAutospacing="1" w:after="100" w:afterAutospacing="1"/>
      <w:jc w:val="left"/>
    </w:pPr>
    <w:rPr>
      <w:rFonts w:ascii="Arial Narrow" w:hAnsi="Arial Narrow"/>
      <w:color w:val="408D35"/>
      <w:sz w:val="38"/>
      <w:szCs w:val="38"/>
    </w:rPr>
  </w:style>
  <w:style w:type="paragraph" w:customStyle="1" w:styleId="tre">
    <w:name w:val="tre"/>
    <w:basedOn w:val="a0"/>
    <w:rsid w:val="00FC76F1"/>
    <w:pPr>
      <w:spacing w:before="100" w:beforeAutospacing="1" w:after="100" w:afterAutospacing="1"/>
      <w:jc w:val="left"/>
    </w:pPr>
    <w:rPr>
      <w:rFonts w:ascii="Arial Narrow" w:hAnsi="Arial Narrow"/>
      <w:color w:val="117B36"/>
      <w:sz w:val="38"/>
      <w:szCs w:val="38"/>
    </w:rPr>
  </w:style>
  <w:style w:type="paragraph" w:customStyle="1" w:styleId="for">
    <w:name w:val="for"/>
    <w:basedOn w:val="a0"/>
    <w:rsid w:val="00FC76F1"/>
    <w:pPr>
      <w:spacing w:before="100" w:beforeAutospacing="1" w:after="100" w:afterAutospacing="1"/>
      <w:jc w:val="left"/>
    </w:pPr>
    <w:rPr>
      <w:rFonts w:ascii="Arial Narrow" w:hAnsi="Arial Narrow"/>
      <w:color w:val="B87410"/>
      <w:sz w:val="38"/>
      <w:szCs w:val="38"/>
    </w:rPr>
  </w:style>
  <w:style w:type="paragraph" w:customStyle="1" w:styleId="five">
    <w:name w:val="five"/>
    <w:basedOn w:val="a0"/>
    <w:rsid w:val="00FC76F1"/>
    <w:pPr>
      <w:spacing w:before="100" w:beforeAutospacing="1" w:after="100" w:afterAutospacing="1"/>
      <w:jc w:val="left"/>
    </w:pPr>
    <w:rPr>
      <w:rFonts w:ascii="Arial Narrow" w:hAnsi="Arial Narrow"/>
      <w:color w:val="A22097"/>
      <w:sz w:val="38"/>
      <w:szCs w:val="38"/>
    </w:rPr>
  </w:style>
  <w:style w:type="paragraph" w:customStyle="1" w:styleId="six">
    <w:name w:val="six"/>
    <w:basedOn w:val="a0"/>
    <w:rsid w:val="00FC76F1"/>
    <w:pPr>
      <w:spacing w:before="100" w:beforeAutospacing="1" w:after="100" w:afterAutospacing="1"/>
      <w:jc w:val="left"/>
    </w:pPr>
    <w:rPr>
      <w:rFonts w:ascii="Arial Narrow" w:hAnsi="Arial Narrow"/>
      <w:color w:val="5F057C"/>
      <w:sz w:val="38"/>
      <w:szCs w:val="38"/>
    </w:rPr>
  </w:style>
  <w:style w:type="paragraph" w:customStyle="1" w:styleId="votebg">
    <w:name w:val="votebg"/>
    <w:basedOn w:val="a0"/>
    <w:rsid w:val="00FC76F1"/>
    <w:pPr>
      <w:spacing w:before="100" w:beforeAutospacing="1" w:after="100" w:afterAutospacing="1"/>
      <w:jc w:val="left"/>
    </w:pPr>
    <w:rPr>
      <w:sz w:val="24"/>
    </w:rPr>
  </w:style>
  <w:style w:type="paragraph" w:customStyle="1" w:styleId="votebgr">
    <w:name w:val="votebgr"/>
    <w:basedOn w:val="a0"/>
    <w:rsid w:val="00FC76F1"/>
    <w:pPr>
      <w:spacing w:before="100" w:beforeAutospacing="1" w:after="100" w:afterAutospacing="1"/>
      <w:jc w:val="left"/>
    </w:pPr>
    <w:rPr>
      <w:sz w:val="24"/>
    </w:rPr>
  </w:style>
  <w:style w:type="paragraph" w:customStyle="1" w:styleId="votezag">
    <w:name w:val="votezag"/>
    <w:basedOn w:val="a0"/>
    <w:rsid w:val="00FC76F1"/>
    <w:pPr>
      <w:spacing w:before="100" w:beforeAutospacing="1" w:after="100" w:afterAutospacing="1"/>
      <w:jc w:val="left"/>
    </w:pPr>
    <w:rPr>
      <w:rFonts w:ascii="Arial Narrow" w:hAnsi="Arial Narrow"/>
      <w:sz w:val="33"/>
      <w:szCs w:val="33"/>
    </w:rPr>
  </w:style>
  <w:style w:type="paragraph" w:customStyle="1" w:styleId="votetext">
    <w:name w:val="votetext"/>
    <w:basedOn w:val="a0"/>
    <w:rsid w:val="00FC76F1"/>
    <w:pPr>
      <w:spacing w:before="100" w:beforeAutospacing="1" w:after="100" w:afterAutospacing="1" w:line="180" w:lineRule="atLeast"/>
      <w:jc w:val="left"/>
    </w:pPr>
    <w:rPr>
      <w:rFonts w:ascii="Tahoma" w:hAnsi="Tahoma" w:cs="Tahoma"/>
      <w:sz w:val="17"/>
      <w:szCs w:val="17"/>
    </w:rPr>
  </w:style>
  <w:style w:type="paragraph" w:customStyle="1" w:styleId="testtext">
    <w:name w:val="testtext"/>
    <w:basedOn w:val="a0"/>
    <w:rsid w:val="00FC76F1"/>
    <w:pPr>
      <w:spacing w:before="100" w:beforeAutospacing="1" w:after="100" w:afterAutospacing="1" w:line="180" w:lineRule="atLeast"/>
      <w:jc w:val="left"/>
    </w:pPr>
    <w:rPr>
      <w:rFonts w:ascii="Tahoma" w:hAnsi="Tahoma" w:cs="Tahoma"/>
      <w:sz w:val="17"/>
      <w:szCs w:val="17"/>
    </w:rPr>
  </w:style>
  <w:style w:type="paragraph" w:customStyle="1" w:styleId="testzag">
    <w:name w:val="testzag"/>
    <w:basedOn w:val="a0"/>
    <w:rsid w:val="00FC76F1"/>
    <w:pPr>
      <w:spacing w:before="100" w:beforeAutospacing="1" w:after="100" w:afterAutospacing="1"/>
      <w:jc w:val="left"/>
    </w:pPr>
    <w:rPr>
      <w:b/>
      <w:bCs/>
      <w:color w:val="FF00EA"/>
      <w:sz w:val="24"/>
    </w:rPr>
  </w:style>
  <w:style w:type="paragraph" w:customStyle="1" w:styleId="osn">
    <w:name w:val="osn"/>
    <w:basedOn w:val="a0"/>
    <w:rsid w:val="00FC76F1"/>
    <w:pPr>
      <w:spacing w:before="100" w:beforeAutospacing="1" w:after="100" w:afterAutospacing="1"/>
      <w:jc w:val="left"/>
    </w:pPr>
    <w:rPr>
      <w:sz w:val="24"/>
    </w:rPr>
  </w:style>
  <w:style w:type="paragraph" w:customStyle="1" w:styleId="osnl">
    <w:name w:val="osnl"/>
    <w:basedOn w:val="a0"/>
    <w:rsid w:val="00FC76F1"/>
    <w:pPr>
      <w:spacing w:before="100" w:beforeAutospacing="1" w:after="100" w:afterAutospacing="1"/>
      <w:jc w:val="left"/>
    </w:pPr>
    <w:rPr>
      <w:sz w:val="24"/>
    </w:rPr>
  </w:style>
  <w:style w:type="paragraph" w:customStyle="1" w:styleId="1fa">
    <w:name w:val="Список1"/>
    <w:basedOn w:val="a0"/>
    <w:rsid w:val="00FC76F1"/>
    <w:pPr>
      <w:spacing w:before="100" w:beforeAutospacing="1" w:after="100" w:afterAutospacing="1"/>
    </w:pPr>
    <w:rPr>
      <w:rFonts w:ascii="Arial Narrow" w:hAnsi="Arial Narrow"/>
      <w:sz w:val="17"/>
      <w:szCs w:val="17"/>
    </w:rPr>
  </w:style>
  <w:style w:type="paragraph" w:customStyle="1" w:styleId="rubt">
    <w:name w:val="rubt"/>
    <w:basedOn w:val="a0"/>
    <w:rsid w:val="00FC76F1"/>
    <w:pPr>
      <w:spacing w:before="100" w:beforeAutospacing="1" w:after="100" w:afterAutospacing="1"/>
      <w:jc w:val="left"/>
    </w:pPr>
    <w:rPr>
      <w:sz w:val="24"/>
    </w:rPr>
  </w:style>
  <w:style w:type="paragraph" w:customStyle="1" w:styleId="rubzag">
    <w:name w:val="rubzag"/>
    <w:basedOn w:val="a0"/>
    <w:rsid w:val="00FC76F1"/>
    <w:pPr>
      <w:shd w:val="clear" w:color="auto" w:fill="FFFFFF"/>
      <w:spacing w:before="100" w:beforeAutospacing="1" w:after="100" w:afterAutospacing="1"/>
      <w:jc w:val="left"/>
    </w:pPr>
    <w:rPr>
      <w:rFonts w:ascii="Arial" w:hAnsi="Arial" w:cs="Arial"/>
      <w:caps/>
      <w:color w:val="878787"/>
      <w:sz w:val="15"/>
      <w:szCs w:val="15"/>
    </w:rPr>
  </w:style>
  <w:style w:type="paragraph" w:customStyle="1" w:styleId="rubl">
    <w:name w:val="rubl"/>
    <w:basedOn w:val="a0"/>
    <w:rsid w:val="00FC76F1"/>
    <w:pPr>
      <w:pBdr>
        <w:left w:val="single" w:sz="6" w:space="0" w:color="C0C0C0"/>
      </w:pBdr>
      <w:spacing w:before="100" w:beforeAutospacing="1" w:after="100" w:afterAutospacing="1"/>
      <w:jc w:val="left"/>
    </w:pPr>
    <w:rPr>
      <w:sz w:val="24"/>
    </w:rPr>
  </w:style>
  <w:style w:type="paragraph" w:customStyle="1" w:styleId="rubr">
    <w:name w:val="rubr"/>
    <w:basedOn w:val="a0"/>
    <w:rsid w:val="00FC76F1"/>
    <w:pPr>
      <w:pBdr>
        <w:right w:val="single" w:sz="6" w:space="0" w:color="C0C0C0"/>
      </w:pBdr>
      <w:spacing w:before="100" w:beforeAutospacing="1" w:after="100" w:afterAutospacing="1"/>
      <w:jc w:val="left"/>
    </w:pPr>
    <w:rPr>
      <w:sz w:val="24"/>
    </w:rPr>
  </w:style>
  <w:style w:type="paragraph" w:customStyle="1" w:styleId="rubd">
    <w:name w:val="rubd"/>
    <w:basedOn w:val="a0"/>
    <w:rsid w:val="00FC76F1"/>
    <w:pPr>
      <w:spacing w:before="100" w:beforeAutospacing="1" w:after="100" w:afterAutospacing="1"/>
      <w:jc w:val="left"/>
    </w:pPr>
    <w:rPr>
      <w:sz w:val="24"/>
    </w:rPr>
  </w:style>
  <w:style w:type="paragraph" w:customStyle="1" w:styleId="rubtext">
    <w:name w:val="rubtext"/>
    <w:basedOn w:val="a0"/>
    <w:rsid w:val="00FC76F1"/>
    <w:pPr>
      <w:spacing w:before="100" w:beforeAutospacing="1" w:after="100" w:afterAutospacing="1"/>
      <w:jc w:val="left"/>
    </w:pPr>
    <w:rPr>
      <w:rFonts w:ascii="Arial Narrow" w:hAnsi="Arial Narrow"/>
      <w:sz w:val="17"/>
      <w:szCs w:val="17"/>
    </w:rPr>
  </w:style>
  <w:style w:type="paragraph" w:customStyle="1" w:styleId="begun-h-block">
    <w:name w:val="begun-h-block"/>
    <w:basedOn w:val="a0"/>
    <w:rsid w:val="00FC76F1"/>
    <w:pPr>
      <w:spacing w:before="100" w:beforeAutospacing="1" w:after="100" w:afterAutospacing="1"/>
      <w:jc w:val="left"/>
    </w:pPr>
    <w:rPr>
      <w:vanish/>
      <w:sz w:val="24"/>
    </w:rPr>
  </w:style>
  <w:style w:type="paragraph" w:customStyle="1" w:styleId="begun-h-r5">
    <w:name w:val="begun-h-r5"/>
    <w:basedOn w:val="a0"/>
    <w:rsid w:val="00FC76F1"/>
    <w:pPr>
      <w:ind w:left="75" w:right="75"/>
      <w:jc w:val="left"/>
    </w:pPr>
    <w:rPr>
      <w:sz w:val="2"/>
      <w:szCs w:val="2"/>
    </w:rPr>
  </w:style>
  <w:style w:type="paragraph" w:customStyle="1" w:styleId="begun-h-r4">
    <w:name w:val="begun-h-r4"/>
    <w:basedOn w:val="a0"/>
    <w:rsid w:val="00FC76F1"/>
    <w:pPr>
      <w:ind w:left="60" w:right="60"/>
      <w:jc w:val="left"/>
    </w:pPr>
    <w:rPr>
      <w:sz w:val="2"/>
      <w:szCs w:val="2"/>
    </w:rPr>
  </w:style>
  <w:style w:type="paragraph" w:customStyle="1" w:styleId="begun-h-r3">
    <w:name w:val="begun-h-r3"/>
    <w:basedOn w:val="a0"/>
    <w:rsid w:val="00FC76F1"/>
    <w:pPr>
      <w:ind w:left="45" w:right="45"/>
      <w:jc w:val="left"/>
    </w:pPr>
    <w:rPr>
      <w:sz w:val="2"/>
      <w:szCs w:val="2"/>
    </w:rPr>
  </w:style>
  <w:style w:type="paragraph" w:customStyle="1" w:styleId="begun-h-r2">
    <w:name w:val="begun-h-r2"/>
    <w:basedOn w:val="a0"/>
    <w:rsid w:val="00FC76F1"/>
    <w:pPr>
      <w:ind w:left="30" w:right="30"/>
      <w:jc w:val="left"/>
    </w:pPr>
    <w:rPr>
      <w:sz w:val="2"/>
      <w:szCs w:val="2"/>
    </w:rPr>
  </w:style>
  <w:style w:type="paragraph" w:customStyle="1" w:styleId="begun-h-r1">
    <w:name w:val="begun-h-r1"/>
    <w:basedOn w:val="a0"/>
    <w:rsid w:val="00FC76F1"/>
    <w:pPr>
      <w:ind w:left="15" w:right="15"/>
      <w:jc w:val="left"/>
    </w:pPr>
    <w:rPr>
      <w:sz w:val="2"/>
      <w:szCs w:val="2"/>
    </w:rPr>
  </w:style>
  <w:style w:type="paragraph" w:customStyle="1" w:styleId="begun-h-vml-group">
    <w:name w:val="begun-h-vml-group"/>
    <w:basedOn w:val="a0"/>
    <w:rsid w:val="00FC76F1"/>
    <w:pPr>
      <w:ind w:left="-15" w:right="-15"/>
      <w:jc w:val="left"/>
    </w:pPr>
    <w:rPr>
      <w:sz w:val="24"/>
    </w:rPr>
  </w:style>
  <w:style w:type="paragraph" w:customStyle="1" w:styleId="begunadvphone">
    <w:name w:val="begun_adv_phone"/>
    <w:basedOn w:val="a0"/>
    <w:rsid w:val="00FC76F1"/>
    <w:pPr>
      <w:spacing w:before="15"/>
      <w:ind w:right="45"/>
      <w:jc w:val="left"/>
    </w:pPr>
    <w:rPr>
      <w:sz w:val="24"/>
    </w:rPr>
  </w:style>
  <w:style w:type="paragraph" w:customStyle="1" w:styleId="begun-h-pointer-top">
    <w:name w:val="begun-h-pointer-top"/>
    <w:basedOn w:val="a0"/>
    <w:rsid w:val="00FC76F1"/>
    <w:pPr>
      <w:spacing w:before="100" w:beforeAutospacing="1" w:after="100" w:afterAutospacing="1"/>
      <w:jc w:val="left"/>
    </w:pPr>
    <w:rPr>
      <w:sz w:val="24"/>
    </w:rPr>
  </w:style>
  <w:style w:type="paragraph" w:customStyle="1" w:styleId="begun-h-pointer-bottom">
    <w:name w:val="begun-h-pointer-bottom"/>
    <w:basedOn w:val="a0"/>
    <w:rsid w:val="00FC76F1"/>
    <w:pPr>
      <w:spacing w:before="100" w:beforeAutospacing="1" w:after="100" w:afterAutospacing="1"/>
      <w:jc w:val="left"/>
    </w:pPr>
    <w:rPr>
      <w:sz w:val="24"/>
    </w:rPr>
  </w:style>
  <w:style w:type="paragraph" w:customStyle="1" w:styleId="begun-h-rounded-box">
    <w:name w:val="begun-h-rounded-box"/>
    <w:basedOn w:val="a0"/>
    <w:rsid w:val="00FC76F1"/>
    <w:pPr>
      <w:spacing w:before="100" w:beforeAutospacing="1" w:after="100" w:afterAutospacing="1"/>
      <w:jc w:val="left"/>
    </w:pPr>
    <w:rPr>
      <w:sz w:val="24"/>
    </w:rPr>
  </w:style>
  <w:style w:type="paragraph" w:customStyle="1" w:styleId="begun-h-inner-box">
    <w:name w:val="begun-h-inner-box"/>
    <w:basedOn w:val="a0"/>
    <w:rsid w:val="00FC76F1"/>
    <w:pPr>
      <w:shd w:val="clear" w:color="auto" w:fill="FFFFFF"/>
      <w:spacing w:before="100" w:beforeAutospacing="1" w:after="100" w:afterAutospacing="1"/>
      <w:jc w:val="left"/>
    </w:pPr>
    <w:rPr>
      <w:sz w:val="24"/>
    </w:rPr>
  </w:style>
  <w:style w:type="paragraph" w:customStyle="1" w:styleId="begun-h-smc">
    <w:name w:val="begun-h-smc"/>
    <w:basedOn w:val="a0"/>
    <w:rsid w:val="00FC76F1"/>
    <w:pPr>
      <w:spacing w:before="100" w:beforeAutospacing="1" w:after="100" w:afterAutospacing="1"/>
      <w:jc w:val="left"/>
    </w:pPr>
    <w:rPr>
      <w:sz w:val="24"/>
    </w:rPr>
  </w:style>
  <w:style w:type="paragraph" w:customStyle="1" w:styleId="begun-h-smr">
    <w:name w:val="begun-h-smr"/>
    <w:basedOn w:val="a0"/>
    <w:rsid w:val="00FC76F1"/>
    <w:pPr>
      <w:spacing w:before="100" w:beforeAutospacing="1" w:after="100" w:afterAutospacing="1"/>
      <w:jc w:val="left"/>
    </w:pPr>
    <w:rPr>
      <w:sz w:val="24"/>
    </w:rPr>
  </w:style>
  <w:style w:type="paragraph" w:customStyle="1" w:styleId="begun-h-sbl">
    <w:name w:val="begun-h-sbl"/>
    <w:basedOn w:val="a0"/>
    <w:rsid w:val="00FC76F1"/>
    <w:pPr>
      <w:spacing w:before="100" w:beforeAutospacing="1" w:after="100" w:afterAutospacing="1"/>
      <w:jc w:val="left"/>
    </w:pPr>
    <w:rPr>
      <w:sz w:val="24"/>
    </w:rPr>
  </w:style>
  <w:style w:type="paragraph" w:customStyle="1" w:styleId="begun-h-str">
    <w:name w:val="begun-h-str"/>
    <w:basedOn w:val="a0"/>
    <w:rsid w:val="00FC76F1"/>
    <w:pPr>
      <w:spacing w:before="100" w:beforeAutospacing="1" w:after="100" w:afterAutospacing="1"/>
      <w:jc w:val="left"/>
    </w:pPr>
    <w:rPr>
      <w:sz w:val="24"/>
    </w:rPr>
  </w:style>
  <w:style w:type="paragraph" w:customStyle="1" w:styleId="begun-h-sbr">
    <w:name w:val="begun-h-sbr"/>
    <w:basedOn w:val="a0"/>
    <w:rsid w:val="00FC76F1"/>
    <w:pPr>
      <w:spacing w:before="100" w:beforeAutospacing="1" w:after="100" w:afterAutospacing="1"/>
      <w:jc w:val="left"/>
    </w:pPr>
    <w:rPr>
      <w:sz w:val="24"/>
    </w:rPr>
  </w:style>
  <w:style w:type="paragraph" w:customStyle="1" w:styleId="begun-h-sbc">
    <w:name w:val="begun-h-sbc"/>
    <w:basedOn w:val="a0"/>
    <w:rsid w:val="00FC76F1"/>
    <w:pPr>
      <w:spacing w:before="100" w:beforeAutospacing="1" w:after="100" w:afterAutospacing="1"/>
      <w:jc w:val="left"/>
    </w:pPr>
    <w:rPr>
      <w:sz w:val="24"/>
    </w:rPr>
  </w:style>
  <w:style w:type="paragraph" w:customStyle="1" w:styleId="p1">
    <w:name w:val="p1"/>
    <w:basedOn w:val="a0"/>
    <w:rsid w:val="00FC76F1"/>
    <w:pPr>
      <w:spacing w:before="100" w:beforeAutospacing="1" w:after="100" w:afterAutospacing="1"/>
      <w:jc w:val="left"/>
    </w:pPr>
    <w:rPr>
      <w:sz w:val="24"/>
    </w:rPr>
  </w:style>
  <w:style w:type="paragraph" w:customStyle="1" w:styleId="p7">
    <w:name w:val="p7"/>
    <w:basedOn w:val="a0"/>
    <w:rsid w:val="00FC76F1"/>
    <w:pPr>
      <w:spacing w:before="100" w:beforeAutospacing="1" w:after="100" w:afterAutospacing="1"/>
      <w:jc w:val="left"/>
    </w:pPr>
    <w:rPr>
      <w:sz w:val="24"/>
    </w:rPr>
  </w:style>
  <w:style w:type="paragraph" w:customStyle="1" w:styleId="p8">
    <w:name w:val="p8"/>
    <w:basedOn w:val="a0"/>
    <w:rsid w:val="00FC76F1"/>
    <w:pPr>
      <w:spacing w:before="100" w:beforeAutospacing="1" w:after="100" w:afterAutospacing="1"/>
      <w:jc w:val="left"/>
    </w:pPr>
    <w:rPr>
      <w:sz w:val="24"/>
    </w:rPr>
  </w:style>
  <w:style w:type="paragraph" w:customStyle="1" w:styleId="p3">
    <w:name w:val="p3"/>
    <w:basedOn w:val="a0"/>
    <w:rsid w:val="00FC76F1"/>
    <w:pPr>
      <w:spacing w:before="100" w:beforeAutospacing="1" w:after="100" w:afterAutospacing="1"/>
      <w:jc w:val="left"/>
    </w:pPr>
    <w:rPr>
      <w:sz w:val="24"/>
    </w:rPr>
  </w:style>
  <w:style w:type="paragraph" w:customStyle="1" w:styleId="p6">
    <w:name w:val="p6"/>
    <w:basedOn w:val="a0"/>
    <w:rsid w:val="00FC76F1"/>
    <w:pPr>
      <w:spacing w:before="100" w:beforeAutospacing="1" w:after="100" w:afterAutospacing="1"/>
      <w:jc w:val="left"/>
    </w:pPr>
    <w:rPr>
      <w:sz w:val="24"/>
    </w:rPr>
  </w:style>
  <w:style w:type="paragraph" w:customStyle="1" w:styleId="p0">
    <w:name w:val="p0"/>
    <w:basedOn w:val="a0"/>
    <w:rsid w:val="00FC76F1"/>
    <w:pPr>
      <w:spacing w:before="100" w:beforeAutospacing="1" w:after="100" w:afterAutospacing="1"/>
      <w:jc w:val="left"/>
    </w:pPr>
    <w:rPr>
      <w:sz w:val="24"/>
    </w:rPr>
  </w:style>
  <w:style w:type="paragraph" w:customStyle="1" w:styleId="p5">
    <w:name w:val="p5"/>
    <w:basedOn w:val="a0"/>
    <w:rsid w:val="00FC76F1"/>
    <w:pPr>
      <w:spacing w:before="100" w:beforeAutospacing="1" w:after="100" w:afterAutospacing="1"/>
      <w:jc w:val="left"/>
    </w:pPr>
    <w:rPr>
      <w:sz w:val="24"/>
    </w:rPr>
  </w:style>
  <w:style w:type="paragraph" w:customStyle="1" w:styleId="begunadvimage">
    <w:name w:val="begun_adv_image"/>
    <w:basedOn w:val="a0"/>
    <w:rsid w:val="00FC76F1"/>
    <w:pPr>
      <w:spacing w:before="100" w:beforeAutospacing="1" w:after="100" w:afterAutospacing="1"/>
      <w:jc w:val="left"/>
    </w:pPr>
    <w:rPr>
      <w:sz w:val="24"/>
    </w:rPr>
  </w:style>
  <w:style w:type="paragraph" w:customStyle="1" w:styleId="begun-h-pointer">
    <w:name w:val="begun-h-pointer"/>
    <w:basedOn w:val="a0"/>
    <w:rsid w:val="00FC76F1"/>
    <w:pPr>
      <w:spacing w:before="100" w:beforeAutospacing="1" w:after="100" w:afterAutospacing="1"/>
      <w:jc w:val="left"/>
    </w:pPr>
    <w:rPr>
      <w:sz w:val="24"/>
    </w:rPr>
  </w:style>
  <w:style w:type="paragraph" w:customStyle="1" w:styleId="begunadv">
    <w:name w:val="begun_adv"/>
    <w:basedOn w:val="a0"/>
    <w:rsid w:val="00FC76F1"/>
    <w:pPr>
      <w:spacing w:before="100" w:beforeAutospacing="1" w:after="100" w:afterAutospacing="1"/>
      <w:jc w:val="left"/>
    </w:pPr>
    <w:rPr>
      <w:sz w:val="24"/>
    </w:rPr>
  </w:style>
  <w:style w:type="paragraph" w:customStyle="1" w:styleId="begunadvblock">
    <w:name w:val="begun_adv_block"/>
    <w:basedOn w:val="a0"/>
    <w:rsid w:val="00FC76F1"/>
    <w:pPr>
      <w:spacing w:before="100" w:beforeAutospacing="1" w:after="100" w:afterAutospacing="1"/>
      <w:jc w:val="left"/>
    </w:pPr>
    <w:rPr>
      <w:sz w:val="24"/>
    </w:rPr>
  </w:style>
  <w:style w:type="paragraph" w:customStyle="1" w:styleId="begunhover">
    <w:name w:val="begun_hover"/>
    <w:basedOn w:val="a0"/>
    <w:rsid w:val="00FC76F1"/>
    <w:pPr>
      <w:spacing w:before="100" w:beforeAutospacing="1" w:after="100" w:afterAutospacing="1"/>
      <w:jc w:val="left"/>
    </w:pPr>
    <w:rPr>
      <w:sz w:val="24"/>
    </w:rPr>
  </w:style>
  <w:style w:type="paragraph" w:customStyle="1" w:styleId="begunadvall">
    <w:name w:val="begun_adv_all"/>
    <w:basedOn w:val="a0"/>
    <w:rsid w:val="00FC76F1"/>
    <w:pPr>
      <w:spacing w:before="100" w:beforeAutospacing="1" w:after="100" w:afterAutospacing="1"/>
      <w:jc w:val="left"/>
    </w:pPr>
    <w:rPr>
      <w:sz w:val="24"/>
    </w:rPr>
  </w:style>
  <w:style w:type="paragraph" w:customStyle="1" w:styleId="begunadvsyssignup">
    <w:name w:val="begun_adv_sys_sign_up"/>
    <w:basedOn w:val="a0"/>
    <w:rsid w:val="00FC76F1"/>
    <w:pPr>
      <w:spacing w:before="100" w:beforeAutospacing="1" w:after="100" w:afterAutospacing="1"/>
      <w:jc w:val="left"/>
    </w:pPr>
    <w:rPr>
      <w:sz w:val="24"/>
    </w:rPr>
  </w:style>
  <w:style w:type="paragraph" w:customStyle="1" w:styleId="begunthumb">
    <w:name w:val="begun_thumb"/>
    <w:basedOn w:val="a0"/>
    <w:rsid w:val="00FC76F1"/>
    <w:pPr>
      <w:spacing w:before="100" w:beforeAutospacing="1" w:after="100" w:afterAutospacing="1"/>
      <w:jc w:val="left"/>
    </w:pPr>
    <w:rPr>
      <w:sz w:val="24"/>
    </w:rPr>
  </w:style>
  <w:style w:type="paragraph" w:customStyle="1" w:styleId="section">
    <w:name w:val="section"/>
    <w:basedOn w:val="a0"/>
    <w:rsid w:val="00FC76F1"/>
    <w:pPr>
      <w:spacing w:before="100" w:beforeAutospacing="1" w:after="100" w:afterAutospacing="1"/>
      <w:jc w:val="left"/>
    </w:pPr>
    <w:rPr>
      <w:sz w:val="24"/>
    </w:rPr>
  </w:style>
  <w:style w:type="paragraph" w:customStyle="1" w:styleId="begunadvtitle">
    <w:name w:val="begun_adv_title"/>
    <w:basedOn w:val="a0"/>
    <w:rsid w:val="00FC76F1"/>
    <w:pPr>
      <w:spacing w:before="100" w:beforeAutospacing="1" w:after="100" w:afterAutospacing="1"/>
      <w:jc w:val="left"/>
    </w:pPr>
    <w:rPr>
      <w:sz w:val="24"/>
    </w:rPr>
  </w:style>
  <w:style w:type="paragraph" w:customStyle="1" w:styleId="begun-h-video-container">
    <w:name w:val="begun-h-video-container"/>
    <w:basedOn w:val="a0"/>
    <w:rsid w:val="00FC76F1"/>
    <w:pPr>
      <w:spacing w:before="100" w:beforeAutospacing="1" w:after="100" w:afterAutospacing="1"/>
      <w:jc w:val="left"/>
    </w:pPr>
    <w:rPr>
      <w:sz w:val="24"/>
    </w:rPr>
  </w:style>
  <w:style w:type="paragraph" w:customStyle="1" w:styleId="begunhyperactive">
    <w:name w:val="begun_hyper_active"/>
    <w:basedOn w:val="a0"/>
    <w:rsid w:val="00FC76F1"/>
    <w:pPr>
      <w:spacing w:before="100" w:beforeAutospacing="1" w:after="100" w:afterAutospacing="1"/>
      <w:jc w:val="left"/>
    </w:pPr>
    <w:rPr>
      <w:sz w:val="24"/>
    </w:rPr>
  </w:style>
  <w:style w:type="paragraph" w:customStyle="1" w:styleId="begun-h-vml-shape">
    <w:name w:val="begun-h-vml-shape"/>
    <w:basedOn w:val="a0"/>
    <w:rsid w:val="00FC76F1"/>
    <w:pPr>
      <w:spacing w:before="100" w:beforeAutospacing="1" w:after="100" w:afterAutospacing="1"/>
      <w:jc w:val="left"/>
    </w:pPr>
    <w:rPr>
      <w:sz w:val="24"/>
    </w:rPr>
  </w:style>
  <w:style w:type="paragraph" w:customStyle="1" w:styleId="begun-h-title">
    <w:name w:val="begun-h-title"/>
    <w:basedOn w:val="a0"/>
    <w:rsid w:val="00FC76F1"/>
    <w:pPr>
      <w:spacing w:before="100" w:beforeAutospacing="1" w:after="100" w:afterAutospacing="1"/>
      <w:jc w:val="left"/>
    </w:pPr>
    <w:rPr>
      <w:sz w:val="24"/>
    </w:rPr>
  </w:style>
  <w:style w:type="paragraph" w:customStyle="1" w:styleId="begun-h-text">
    <w:name w:val="begun-h-text"/>
    <w:basedOn w:val="a0"/>
    <w:rsid w:val="00FC76F1"/>
    <w:pPr>
      <w:spacing w:before="100" w:beforeAutospacing="1" w:after="45"/>
      <w:jc w:val="left"/>
    </w:pPr>
    <w:rPr>
      <w:sz w:val="24"/>
    </w:rPr>
  </w:style>
  <w:style w:type="paragraph" w:customStyle="1" w:styleId="begunadvphonewrapper">
    <w:name w:val="begun_adv_phone_wrapper"/>
    <w:basedOn w:val="a0"/>
    <w:rsid w:val="00FC76F1"/>
    <w:pPr>
      <w:spacing w:before="100" w:beforeAutospacing="1" w:after="100" w:afterAutospacing="1"/>
      <w:jc w:val="left"/>
    </w:pPr>
    <w:rPr>
      <w:sz w:val="24"/>
    </w:rPr>
  </w:style>
  <w:style w:type="paragraph" w:customStyle="1" w:styleId="begunadvphonenoicon">
    <w:name w:val="begun_adv_phone_no_icon"/>
    <w:basedOn w:val="a0"/>
    <w:rsid w:val="00FC76F1"/>
    <w:pPr>
      <w:spacing w:before="100" w:beforeAutospacing="1" w:after="100" w:afterAutospacing="1"/>
      <w:jc w:val="left"/>
    </w:pPr>
    <w:rPr>
      <w:sz w:val="24"/>
    </w:rPr>
  </w:style>
  <w:style w:type="paragraph" w:customStyle="1" w:styleId="begun-h-shadow">
    <w:name w:val="begun-h-shadow"/>
    <w:basedOn w:val="a0"/>
    <w:rsid w:val="00FC76F1"/>
    <w:pPr>
      <w:spacing w:before="100" w:beforeAutospacing="1" w:after="100" w:afterAutospacing="1"/>
      <w:jc w:val="left"/>
    </w:pPr>
    <w:rPr>
      <w:sz w:val="24"/>
    </w:rPr>
  </w:style>
  <w:style w:type="paragraph" w:customStyle="1" w:styleId="begunadvfav">
    <w:name w:val="begun_adv_fav"/>
    <w:basedOn w:val="a0"/>
    <w:rsid w:val="00FC76F1"/>
    <w:pPr>
      <w:spacing w:before="100" w:beforeAutospacing="1" w:after="100" w:afterAutospacing="1"/>
      <w:jc w:val="left"/>
    </w:pPr>
    <w:rPr>
      <w:sz w:val="24"/>
    </w:rPr>
  </w:style>
  <w:style w:type="paragraph" w:customStyle="1" w:styleId="begun-h-stc">
    <w:name w:val="begun-h-stc"/>
    <w:basedOn w:val="a0"/>
    <w:rsid w:val="00FC76F1"/>
    <w:pPr>
      <w:spacing w:before="100" w:beforeAutospacing="1" w:after="100" w:afterAutospacing="1"/>
      <w:jc w:val="left"/>
    </w:pPr>
    <w:rPr>
      <w:sz w:val="24"/>
    </w:rPr>
  </w:style>
  <w:style w:type="paragraph" w:customStyle="1" w:styleId="begun-h-stl">
    <w:name w:val="begun-h-stl"/>
    <w:basedOn w:val="a0"/>
    <w:rsid w:val="00FC76F1"/>
    <w:pPr>
      <w:spacing w:before="100" w:beforeAutospacing="1" w:after="100" w:afterAutospacing="1"/>
      <w:jc w:val="left"/>
    </w:pPr>
    <w:rPr>
      <w:sz w:val="24"/>
    </w:rPr>
  </w:style>
  <w:style w:type="paragraph" w:customStyle="1" w:styleId="begun-h-sc">
    <w:name w:val="begun-h-sc"/>
    <w:basedOn w:val="a0"/>
    <w:rsid w:val="00FC76F1"/>
    <w:pPr>
      <w:spacing w:before="100" w:beforeAutospacing="1" w:after="100" w:afterAutospacing="1"/>
      <w:jc w:val="left"/>
    </w:pPr>
    <w:rPr>
      <w:sz w:val="24"/>
    </w:rPr>
  </w:style>
  <w:style w:type="paragraph" w:customStyle="1" w:styleId="begun-h-sml">
    <w:name w:val="begun-h-sml"/>
    <w:basedOn w:val="a0"/>
    <w:rsid w:val="00FC76F1"/>
    <w:pPr>
      <w:spacing w:before="100" w:beforeAutospacing="1" w:after="100" w:afterAutospacing="1"/>
      <w:jc w:val="left"/>
    </w:pPr>
    <w:rPr>
      <w:sz w:val="24"/>
    </w:rPr>
  </w:style>
  <w:style w:type="paragraph" w:customStyle="1" w:styleId="begun-h-st">
    <w:name w:val="begun-h-st"/>
    <w:basedOn w:val="a0"/>
    <w:rsid w:val="00FC76F1"/>
    <w:pPr>
      <w:spacing w:before="100" w:beforeAutospacing="1" w:after="100" w:afterAutospacing="1"/>
      <w:jc w:val="left"/>
    </w:pPr>
    <w:rPr>
      <w:sz w:val="24"/>
    </w:rPr>
  </w:style>
  <w:style w:type="paragraph" w:customStyle="1" w:styleId="begun-h-sb">
    <w:name w:val="begun-h-sb"/>
    <w:basedOn w:val="a0"/>
    <w:rsid w:val="00FC76F1"/>
    <w:pPr>
      <w:spacing w:before="100" w:beforeAutospacing="1" w:after="100" w:afterAutospacing="1"/>
      <w:jc w:val="left"/>
    </w:pPr>
    <w:rPr>
      <w:sz w:val="24"/>
    </w:rPr>
  </w:style>
  <w:style w:type="paragraph" w:customStyle="1" w:styleId="p2">
    <w:name w:val="p2"/>
    <w:basedOn w:val="a0"/>
    <w:rsid w:val="00FC76F1"/>
    <w:pPr>
      <w:spacing w:before="100" w:beforeAutospacing="1" w:after="100" w:afterAutospacing="1"/>
      <w:jc w:val="left"/>
    </w:pPr>
    <w:rPr>
      <w:sz w:val="24"/>
    </w:rPr>
  </w:style>
  <w:style w:type="paragraph" w:customStyle="1" w:styleId="p4">
    <w:name w:val="p4"/>
    <w:basedOn w:val="a0"/>
    <w:rsid w:val="00FC76F1"/>
    <w:pPr>
      <w:spacing w:before="100" w:beforeAutospacing="1" w:after="100" w:afterAutospacing="1"/>
      <w:jc w:val="left"/>
    </w:pPr>
    <w:rPr>
      <w:sz w:val="24"/>
    </w:rPr>
  </w:style>
  <w:style w:type="paragraph" w:customStyle="1" w:styleId="begun-h-url">
    <w:name w:val="begun-h-url"/>
    <w:basedOn w:val="a0"/>
    <w:rsid w:val="00FC76F1"/>
    <w:pPr>
      <w:spacing w:before="100" w:beforeAutospacing="1" w:after="100" w:afterAutospacing="1"/>
      <w:jc w:val="left"/>
    </w:pPr>
    <w:rPr>
      <w:sz w:val="24"/>
    </w:rPr>
  </w:style>
  <w:style w:type="paragraph" w:customStyle="1" w:styleId="begun-h-pointer-over">
    <w:name w:val="begun-h-pointer-over"/>
    <w:basedOn w:val="a0"/>
    <w:rsid w:val="00FC76F1"/>
    <w:pPr>
      <w:spacing w:before="100" w:beforeAutospacing="1" w:after="100" w:afterAutospacing="1"/>
      <w:jc w:val="left"/>
    </w:pPr>
    <w:rPr>
      <w:sz w:val="24"/>
    </w:rPr>
  </w:style>
  <w:style w:type="paragraph" w:customStyle="1" w:styleId="begunadvsys">
    <w:name w:val="begun_adv_sys"/>
    <w:basedOn w:val="a0"/>
    <w:rsid w:val="00FC76F1"/>
    <w:pPr>
      <w:spacing w:before="100" w:beforeAutospacing="1" w:after="100" w:afterAutospacing="1"/>
      <w:jc w:val="left"/>
    </w:pPr>
    <w:rPr>
      <w:sz w:val="24"/>
    </w:rPr>
  </w:style>
  <w:style w:type="paragraph" w:customStyle="1" w:styleId="begunadvcell">
    <w:name w:val="begun_adv_cell"/>
    <w:basedOn w:val="a0"/>
    <w:rsid w:val="00FC76F1"/>
    <w:pPr>
      <w:spacing w:before="100" w:beforeAutospacing="1" w:after="100" w:afterAutospacing="1"/>
      <w:jc w:val="left"/>
    </w:pPr>
    <w:rPr>
      <w:sz w:val="24"/>
    </w:rPr>
  </w:style>
  <w:style w:type="paragraph" w:customStyle="1" w:styleId="begunadvbullit">
    <w:name w:val="begun_adv_bullit"/>
    <w:basedOn w:val="a0"/>
    <w:rsid w:val="00FC76F1"/>
    <w:pPr>
      <w:spacing w:before="100" w:beforeAutospacing="1" w:after="100" w:afterAutospacing="1"/>
      <w:jc w:val="left"/>
    </w:pPr>
    <w:rPr>
      <w:sz w:val="24"/>
    </w:rPr>
  </w:style>
  <w:style w:type="paragraph" w:customStyle="1" w:styleId="begunadvtext">
    <w:name w:val="begun_adv_text"/>
    <w:basedOn w:val="a0"/>
    <w:rsid w:val="00FC76F1"/>
    <w:pPr>
      <w:spacing w:before="100" w:beforeAutospacing="1" w:after="100" w:afterAutospacing="1"/>
      <w:jc w:val="left"/>
    </w:pPr>
    <w:rPr>
      <w:sz w:val="24"/>
    </w:rPr>
  </w:style>
  <w:style w:type="paragraph" w:customStyle="1" w:styleId="begunadvcontact">
    <w:name w:val="begun_adv_contact"/>
    <w:basedOn w:val="a0"/>
    <w:rsid w:val="00FC76F1"/>
    <w:pPr>
      <w:spacing w:before="100" w:beforeAutospacing="1" w:after="100" w:afterAutospacing="1"/>
      <w:jc w:val="left"/>
    </w:pPr>
    <w:rPr>
      <w:sz w:val="24"/>
    </w:rPr>
  </w:style>
  <w:style w:type="paragraph" w:customStyle="1" w:styleId="beguncollapsed">
    <w:name w:val="begun_collapsed"/>
    <w:basedOn w:val="a0"/>
    <w:rsid w:val="00FC76F1"/>
    <w:pPr>
      <w:spacing w:before="100" w:beforeAutospacing="1" w:after="100" w:afterAutospacing="1"/>
      <w:jc w:val="left"/>
    </w:pPr>
    <w:rPr>
      <w:sz w:val="24"/>
    </w:rPr>
  </w:style>
  <w:style w:type="paragraph" w:customStyle="1" w:styleId="begunadvsyslogo">
    <w:name w:val="begun_adv_sys_logo"/>
    <w:basedOn w:val="a0"/>
    <w:rsid w:val="00FC76F1"/>
    <w:pPr>
      <w:spacing w:before="100" w:beforeAutospacing="1" w:after="100" w:afterAutospacing="1"/>
      <w:jc w:val="left"/>
    </w:pPr>
    <w:rPr>
      <w:sz w:val="24"/>
    </w:rPr>
  </w:style>
  <w:style w:type="paragraph" w:customStyle="1" w:styleId="begunadvcommon">
    <w:name w:val="begun_adv_common"/>
    <w:basedOn w:val="a0"/>
    <w:rsid w:val="00FC76F1"/>
    <w:pPr>
      <w:spacing w:before="100" w:beforeAutospacing="1" w:after="100" w:afterAutospacing="1"/>
      <w:jc w:val="left"/>
    </w:pPr>
    <w:rPr>
      <w:sz w:val="24"/>
    </w:rPr>
  </w:style>
  <w:style w:type="paragraph" w:customStyle="1" w:styleId="begunadvtable">
    <w:name w:val="begun_adv_table"/>
    <w:basedOn w:val="a0"/>
    <w:rsid w:val="00FC76F1"/>
    <w:pPr>
      <w:spacing w:before="100" w:beforeAutospacing="1" w:after="100" w:afterAutospacing="1"/>
      <w:jc w:val="left"/>
    </w:pPr>
    <w:rPr>
      <w:sz w:val="24"/>
    </w:rPr>
  </w:style>
  <w:style w:type="paragraph" w:customStyle="1" w:styleId="begunwarnmessage">
    <w:name w:val="begun_warn_message"/>
    <w:basedOn w:val="a0"/>
    <w:rsid w:val="00FC76F1"/>
    <w:pPr>
      <w:spacing w:before="100" w:beforeAutospacing="1" w:after="100" w:afterAutospacing="1"/>
      <w:jc w:val="left"/>
    </w:pPr>
    <w:rPr>
      <w:sz w:val="24"/>
    </w:rPr>
  </w:style>
  <w:style w:type="character" w:customStyle="1" w:styleId="note-pic">
    <w:name w:val="note-pic"/>
    <w:basedOn w:val="a1"/>
    <w:rsid w:val="00FC76F1"/>
    <w:rPr>
      <w:rFonts w:ascii="Verdana" w:hAnsi="Verdana" w:hint="default"/>
      <w:caps/>
      <w:color w:val="686868"/>
      <w:sz w:val="12"/>
      <w:szCs w:val="12"/>
    </w:rPr>
  </w:style>
  <w:style w:type="character" w:customStyle="1" w:styleId="data-test-p">
    <w:name w:val="data-test-p"/>
    <w:basedOn w:val="a1"/>
    <w:rsid w:val="00FC76F1"/>
    <w:rPr>
      <w:rFonts w:ascii="Arial" w:hAnsi="Arial" w:cs="Arial" w:hint="default"/>
      <w:b/>
      <w:bCs/>
      <w:sz w:val="21"/>
      <w:szCs w:val="21"/>
    </w:rPr>
  </w:style>
  <w:style w:type="character" w:customStyle="1" w:styleId="made-in">
    <w:name w:val="made-in"/>
    <w:basedOn w:val="a1"/>
    <w:rsid w:val="00FC76F1"/>
    <w:rPr>
      <w:rFonts w:ascii="Arial" w:hAnsi="Arial" w:cs="Arial" w:hint="default"/>
      <w:b w:val="0"/>
      <w:bCs w:val="0"/>
      <w:caps/>
      <w:sz w:val="21"/>
      <w:szCs w:val="21"/>
    </w:rPr>
  </w:style>
  <w:style w:type="character" w:customStyle="1" w:styleId="nd">
    <w:name w:val="nd"/>
    <w:basedOn w:val="a1"/>
    <w:rsid w:val="00FC76F1"/>
    <w:rPr>
      <w:b/>
      <w:bCs/>
      <w:color w:val="000000"/>
      <w:sz w:val="24"/>
      <w:szCs w:val="24"/>
    </w:rPr>
  </w:style>
  <w:style w:type="character" w:customStyle="1" w:styleId="begunadvphone1">
    <w:name w:val="begun_adv_phone1"/>
    <w:basedOn w:val="a1"/>
    <w:rsid w:val="00FC76F1"/>
  </w:style>
  <w:style w:type="character" w:customStyle="1" w:styleId="begunwarnasterisk">
    <w:name w:val="begun_warn_asterisk"/>
    <w:basedOn w:val="a1"/>
    <w:rsid w:val="00FC76F1"/>
  </w:style>
  <w:style w:type="paragraph" w:customStyle="1" w:styleId="smalltext1">
    <w:name w:val="smalltext1"/>
    <w:basedOn w:val="a0"/>
    <w:rsid w:val="00FC76F1"/>
    <w:pPr>
      <w:spacing w:before="100" w:beforeAutospacing="1" w:after="100" w:afterAutospacing="1"/>
      <w:jc w:val="left"/>
    </w:pPr>
    <w:rPr>
      <w:rFonts w:ascii="Arial" w:hAnsi="Arial" w:cs="Arial"/>
      <w:color w:val="000000"/>
      <w:sz w:val="17"/>
      <w:szCs w:val="17"/>
    </w:rPr>
  </w:style>
  <w:style w:type="paragraph" w:customStyle="1" w:styleId="smalltext2">
    <w:name w:val="smalltext2"/>
    <w:basedOn w:val="a0"/>
    <w:rsid w:val="00FC76F1"/>
    <w:pPr>
      <w:spacing w:before="100" w:beforeAutospacing="1" w:after="100" w:afterAutospacing="1"/>
      <w:jc w:val="left"/>
    </w:pPr>
    <w:rPr>
      <w:rFonts w:ascii="Arial" w:hAnsi="Arial" w:cs="Arial"/>
      <w:color w:val="000000"/>
      <w:sz w:val="17"/>
      <w:szCs w:val="17"/>
    </w:rPr>
  </w:style>
  <w:style w:type="paragraph" w:customStyle="1" w:styleId="begunadv1">
    <w:name w:val="begun_adv1"/>
    <w:basedOn w:val="a0"/>
    <w:rsid w:val="00FC76F1"/>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70" w:lineRule="atLeast"/>
      <w:jc w:val="left"/>
    </w:pPr>
    <w:rPr>
      <w:rFonts w:ascii="inherit" w:hAnsi="inherit" w:cs="Arial"/>
      <w:color w:val="000000"/>
      <w:sz w:val="18"/>
      <w:szCs w:val="18"/>
    </w:rPr>
  </w:style>
  <w:style w:type="paragraph" w:customStyle="1" w:styleId="begunadvsys1">
    <w:name w:val="begun_adv_sys1"/>
    <w:basedOn w:val="a0"/>
    <w:rsid w:val="00FC76F1"/>
    <w:pPr>
      <w:spacing w:before="100" w:beforeAutospacing="1" w:after="100" w:afterAutospacing="1"/>
      <w:jc w:val="left"/>
    </w:pPr>
    <w:rPr>
      <w:sz w:val="24"/>
    </w:rPr>
  </w:style>
  <w:style w:type="paragraph" w:customStyle="1" w:styleId="begunadvsyssignup1">
    <w:name w:val="begun_adv_sys_sign_up1"/>
    <w:basedOn w:val="a0"/>
    <w:rsid w:val="00FC76F1"/>
    <w:pPr>
      <w:spacing w:before="100" w:beforeAutospacing="1" w:after="100" w:afterAutospacing="1"/>
      <w:jc w:val="left"/>
      <w:textAlignment w:val="center"/>
    </w:pPr>
    <w:rPr>
      <w:color w:val="CCCCCC"/>
      <w:sz w:val="15"/>
      <w:szCs w:val="15"/>
    </w:rPr>
  </w:style>
  <w:style w:type="paragraph" w:customStyle="1" w:styleId="begunadvcell1">
    <w:name w:val="begun_adv_cell1"/>
    <w:basedOn w:val="a0"/>
    <w:rsid w:val="00FC76F1"/>
    <w:pPr>
      <w:spacing w:before="100" w:beforeAutospacing="1" w:after="100" w:afterAutospacing="1"/>
      <w:jc w:val="left"/>
    </w:pPr>
    <w:rPr>
      <w:sz w:val="24"/>
    </w:rPr>
  </w:style>
  <w:style w:type="paragraph" w:customStyle="1" w:styleId="begunadvall1">
    <w:name w:val="begun_adv_all1"/>
    <w:basedOn w:val="a0"/>
    <w:rsid w:val="00FC76F1"/>
    <w:pPr>
      <w:spacing w:before="100" w:beforeAutospacing="1" w:after="100" w:afterAutospacing="1"/>
      <w:jc w:val="left"/>
    </w:pPr>
    <w:rPr>
      <w:color w:val="CCCCCC"/>
      <w:sz w:val="15"/>
      <w:szCs w:val="15"/>
    </w:rPr>
  </w:style>
  <w:style w:type="paragraph" w:customStyle="1" w:styleId="begunadvbullit1">
    <w:name w:val="begun_adv_bullit1"/>
    <w:basedOn w:val="a0"/>
    <w:rsid w:val="00FC76F1"/>
    <w:pPr>
      <w:spacing w:before="100" w:beforeAutospacing="1" w:after="100" w:afterAutospacing="1"/>
      <w:jc w:val="left"/>
    </w:pPr>
    <w:rPr>
      <w:color w:val="AAAAAA"/>
      <w:sz w:val="24"/>
    </w:rPr>
  </w:style>
  <w:style w:type="paragraph" w:customStyle="1" w:styleId="begunadvtitle1">
    <w:name w:val="begun_adv_title1"/>
    <w:basedOn w:val="a0"/>
    <w:rsid w:val="00FC76F1"/>
    <w:pPr>
      <w:spacing w:before="100" w:beforeAutospacing="1" w:after="100" w:afterAutospacing="1"/>
      <w:jc w:val="left"/>
    </w:pPr>
    <w:rPr>
      <w:b/>
      <w:bCs/>
      <w:sz w:val="24"/>
    </w:rPr>
  </w:style>
  <w:style w:type="paragraph" w:customStyle="1" w:styleId="begunadvtext1">
    <w:name w:val="begun_adv_text1"/>
    <w:basedOn w:val="a0"/>
    <w:rsid w:val="00FC76F1"/>
    <w:pPr>
      <w:spacing w:before="100" w:beforeAutospacing="1" w:after="100" w:afterAutospacing="1"/>
      <w:jc w:val="left"/>
    </w:pPr>
    <w:rPr>
      <w:color w:val="000000"/>
      <w:sz w:val="20"/>
      <w:szCs w:val="20"/>
    </w:rPr>
  </w:style>
  <w:style w:type="paragraph" w:customStyle="1" w:styleId="begunadvsyslogo1">
    <w:name w:val="begun_adv_sys_logo1"/>
    <w:basedOn w:val="a0"/>
    <w:rsid w:val="00FC76F1"/>
    <w:pPr>
      <w:spacing w:before="100" w:beforeAutospacing="1" w:after="100" w:afterAutospacing="1" w:line="255" w:lineRule="atLeast"/>
      <w:jc w:val="left"/>
    </w:pPr>
    <w:rPr>
      <w:sz w:val="20"/>
      <w:szCs w:val="20"/>
    </w:rPr>
  </w:style>
  <w:style w:type="paragraph" w:customStyle="1" w:styleId="begunadvcell2">
    <w:name w:val="begun_adv_cell2"/>
    <w:basedOn w:val="a0"/>
    <w:rsid w:val="00FC76F1"/>
    <w:pPr>
      <w:spacing w:before="100" w:beforeAutospacing="1" w:after="100" w:afterAutospacing="1"/>
      <w:jc w:val="left"/>
    </w:pPr>
    <w:rPr>
      <w:sz w:val="24"/>
    </w:rPr>
  </w:style>
  <w:style w:type="paragraph" w:customStyle="1" w:styleId="begunadvall2">
    <w:name w:val="begun_adv_all2"/>
    <w:basedOn w:val="a0"/>
    <w:rsid w:val="00FC76F1"/>
    <w:pPr>
      <w:spacing w:before="100" w:beforeAutospacing="1" w:after="100" w:afterAutospacing="1"/>
      <w:jc w:val="left"/>
    </w:pPr>
    <w:rPr>
      <w:color w:val="CCCCCC"/>
      <w:sz w:val="15"/>
      <w:szCs w:val="15"/>
    </w:rPr>
  </w:style>
  <w:style w:type="paragraph" w:customStyle="1" w:styleId="begunadvtext2">
    <w:name w:val="begun_adv_text2"/>
    <w:basedOn w:val="a0"/>
    <w:rsid w:val="00FC76F1"/>
    <w:pPr>
      <w:spacing w:before="100" w:beforeAutospacing="1" w:after="100" w:afterAutospacing="1"/>
      <w:jc w:val="left"/>
    </w:pPr>
    <w:rPr>
      <w:color w:val="000000"/>
      <w:sz w:val="20"/>
      <w:szCs w:val="20"/>
    </w:rPr>
  </w:style>
  <w:style w:type="paragraph" w:customStyle="1" w:styleId="begunadvsyssignup2">
    <w:name w:val="begun_adv_sys_sign_up2"/>
    <w:basedOn w:val="a0"/>
    <w:rsid w:val="00FC76F1"/>
    <w:pPr>
      <w:spacing w:before="100" w:beforeAutospacing="1" w:after="100" w:afterAutospacing="1"/>
      <w:jc w:val="left"/>
      <w:textAlignment w:val="center"/>
    </w:pPr>
    <w:rPr>
      <w:color w:val="CCCCCC"/>
      <w:sz w:val="15"/>
      <w:szCs w:val="15"/>
    </w:rPr>
  </w:style>
  <w:style w:type="paragraph" w:customStyle="1" w:styleId="begunadvcell3">
    <w:name w:val="begun_adv_cell3"/>
    <w:basedOn w:val="a0"/>
    <w:rsid w:val="00FC76F1"/>
    <w:pPr>
      <w:spacing w:before="100" w:beforeAutospacing="1" w:after="100" w:afterAutospacing="1" w:line="165" w:lineRule="atLeast"/>
      <w:jc w:val="left"/>
    </w:pPr>
    <w:rPr>
      <w:sz w:val="17"/>
      <w:szCs w:val="17"/>
    </w:rPr>
  </w:style>
  <w:style w:type="paragraph" w:customStyle="1" w:styleId="begunadvtitle2">
    <w:name w:val="begun_adv_title2"/>
    <w:basedOn w:val="a0"/>
    <w:rsid w:val="00FC76F1"/>
    <w:pPr>
      <w:spacing w:before="100" w:beforeAutospacing="1" w:after="30" w:line="195" w:lineRule="atLeast"/>
      <w:jc w:val="left"/>
    </w:pPr>
    <w:rPr>
      <w:b/>
      <w:bCs/>
      <w:sz w:val="18"/>
      <w:szCs w:val="18"/>
    </w:rPr>
  </w:style>
  <w:style w:type="paragraph" w:customStyle="1" w:styleId="begunadvtext3">
    <w:name w:val="begun_adv_text3"/>
    <w:basedOn w:val="a0"/>
    <w:rsid w:val="00FC76F1"/>
    <w:pPr>
      <w:spacing w:before="100" w:beforeAutospacing="1" w:after="100" w:afterAutospacing="1" w:line="180" w:lineRule="atLeast"/>
      <w:jc w:val="left"/>
    </w:pPr>
    <w:rPr>
      <w:color w:val="000000"/>
      <w:sz w:val="17"/>
      <w:szCs w:val="17"/>
    </w:rPr>
  </w:style>
  <w:style w:type="paragraph" w:customStyle="1" w:styleId="begunadvsyslogo2">
    <w:name w:val="begun_adv_sys_logo2"/>
    <w:basedOn w:val="a0"/>
    <w:rsid w:val="00FC76F1"/>
    <w:pPr>
      <w:spacing w:before="100" w:beforeAutospacing="1" w:after="100" w:afterAutospacing="1" w:line="255" w:lineRule="atLeast"/>
      <w:jc w:val="left"/>
    </w:pPr>
    <w:rPr>
      <w:sz w:val="20"/>
      <w:szCs w:val="20"/>
    </w:rPr>
  </w:style>
  <w:style w:type="paragraph" w:customStyle="1" w:styleId="begunadvall3">
    <w:name w:val="begun_adv_all3"/>
    <w:basedOn w:val="a0"/>
    <w:rsid w:val="00FC76F1"/>
    <w:pPr>
      <w:spacing w:before="100" w:beforeAutospacing="1" w:after="100" w:afterAutospacing="1" w:line="165" w:lineRule="atLeast"/>
      <w:jc w:val="left"/>
    </w:pPr>
    <w:rPr>
      <w:rFonts w:ascii="Tahoma" w:hAnsi="Tahoma" w:cs="Tahoma"/>
      <w:color w:val="CCCCCC"/>
      <w:sz w:val="15"/>
      <w:szCs w:val="15"/>
    </w:rPr>
  </w:style>
  <w:style w:type="paragraph" w:customStyle="1" w:styleId="begunadvsyssignup3">
    <w:name w:val="begun_adv_sys_sign_up3"/>
    <w:basedOn w:val="a0"/>
    <w:rsid w:val="00FC76F1"/>
    <w:pPr>
      <w:spacing w:before="100" w:beforeAutospacing="1" w:after="100" w:afterAutospacing="1" w:line="165" w:lineRule="atLeast"/>
      <w:jc w:val="left"/>
      <w:textAlignment w:val="center"/>
    </w:pPr>
    <w:rPr>
      <w:rFonts w:ascii="Tahoma" w:hAnsi="Tahoma" w:cs="Tahoma"/>
      <w:color w:val="CCCCCC"/>
      <w:sz w:val="15"/>
      <w:szCs w:val="15"/>
    </w:rPr>
  </w:style>
  <w:style w:type="paragraph" w:customStyle="1" w:styleId="begunadvsyslogo3">
    <w:name w:val="begun_adv_sys_logo3"/>
    <w:basedOn w:val="a0"/>
    <w:rsid w:val="00FC76F1"/>
    <w:pPr>
      <w:spacing w:before="100" w:beforeAutospacing="1" w:after="100" w:afterAutospacing="1"/>
      <w:jc w:val="left"/>
    </w:pPr>
    <w:rPr>
      <w:sz w:val="24"/>
    </w:rPr>
  </w:style>
  <w:style w:type="paragraph" w:customStyle="1" w:styleId="begunadvall4">
    <w:name w:val="begun_adv_all4"/>
    <w:basedOn w:val="a0"/>
    <w:rsid w:val="00FC76F1"/>
    <w:pPr>
      <w:spacing w:before="100" w:beforeAutospacing="1" w:after="100" w:afterAutospacing="1"/>
      <w:jc w:val="left"/>
    </w:pPr>
    <w:rPr>
      <w:color w:val="CCCCCC"/>
      <w:sz w:val="15"/>
      <w:szCs w:val="15"/>
    </w:rPr>
  </w:style>
  <w:style w:type="paragraph" w:customStyle="1" w:styleId="begunadvblock1">
    <w:name w:val="begun_adv_block1"/>
    <w:basedOn w:val="a0"/>
    <w:rsid w:val="00FC76F1"/>
    <w:pPr>
      <w:spacing w:before="75" w:after="75"/>
      <w:jc w:val="left"/>
    </w:pPr>
    <w:rPr>
      <w:sz w:val="24"/>
    </w:rPr>
  </w:style>
  <w:style w:type="paragraph" w:customStyle="1" w:styleId="begunadvcommon1">
    <w:name w:val="begun_adv_common1"/>
    <w:basedOn w:val="a0"/>
    <w:rsid w:val="00FC76F1"/>
    <w:pPr>
      <w:spacing w:before="105" w:after="100" w:afterAutospacing="1"/>
      <w:jc w:val="left"/>
    </w:pPr>
    <w:rPr>
      <w:sz w:val="24"/>
    </w:rPr>
  </w:style>
  <w:style w:type="paragraph" w:customStyle="1" w:styleId="begunadvblock2">
    <w:name w:val="begun_adv_block2"/>
    <w:basedOn w:val="a0"/>
    <w:rsid w:val="00FC76F1"/>
    <w:pPr>
      <w:jc w:val="left"/>
    </w:pPr>
    <w:rPr>
      <w:sz w:val="24"/>
    </w:rPr>
  </w:style>
  <w:style w:type="paragraph" w:customStyle="1" w:styleId="begunadvsyslogo4">
    <w:name w:val="begun_adv_sys_logo4"/>
    <w:basedOn w:val="a0"/>
    <w:rsid w:val="00FC76F1"/>
    <w:pPr>
      <w:spacing w:before="100" w:beforeAutospacing="1" w:after="100" w:afterAutospacing="1"/>
      <w:jc w:val="left"/>
    </w:pPr>
    <w:rPr>
      <w:sz w:val="24"/>
    </w:rPr>
  </w:style>
  <w:style w:type="paragraph" w:customStyle="1" w:styleId="begunadvsyssignup4">
    <w:name w:val="begun_adv_sys_sign_up4"/>
    <w:basedOn w:val="a0"/>
    <w:rsid w:val="00FC76F1"/>
    <w:pPr>
      <w:spacing w:before="100" w:beforeAutospacing="1" w:after="100" w:afterAutospacing="1"/>
      <w:jc w:val="left"/>
      <w:textAlignment w:val="center"/>
    </w:pPr>
    <w:rPr>
      <w:color w:val="CCCCCC"/>
      <w:sz w:val="15"/>
      <w:szCs w:val="15"/>
    </w:rPr>
  </w:style>
  <w:style w:type="paragraph" w:customStyle="1" w:styleId="begunadvtable1">
    <w:name w:val="begun_adv_table1"/>
    <w:basedOn w:val="a0"/>
    <w:rsid w:val="00FC76F1"/>
    <w:pPr>
      <w:spacing w:before="100" w:beforeAutospacing="1" w:after="100" w:afterAutospacing="1"/>
      <w:ind w:left="900"/>
      <w:jc w:val="left"/>
    </w:pPr>
    <w:rPr>
      <w:sz w:val="24"/>
    </w:rPr>
  </w:style>
  <w:style w:type="paragraph" w:customStyle="1" w:styleId="begunadvcell4">
    <w:name w:val="begun_adv_cell4"/>
    <w:basedOn w:val="a0"/>
    <w:rsid w:val="00FC76F1"/>
    <w:pPr>
      <w:spacing w:before="100" w:beforeAutospacing="1" w:after="100" w:afterAutospacing="1"/>
      <w:jc w:val="left"/>
    </w:pPr>
    <w:rPr>
      <w:sz w:val="24"/>
    </w:rPr>
  </w:style>
  <w:style w:type="paragraph" w:customStyle="1" w:styleId="begunadvall5">
    <w:name w:val="begun_adv_all5"/>
    <w:basedOn w:val="a0"/>
    <w:rsid w:val="00FC76F1"/>
    <w:pPr>
      <w:spacing w:before="100" w:beforeAutospacing="1" w:after="100" w:afterAutospacing="1"/>
      <w:jc w:val="left"/>
    </w:pPr>
    <w:rPr>
      <w:color w:val="CCCCCC"/>
      <w:sz w:val="15"/>
      <w:szCs w:val="15"/>
    </w:rPr>
  </w:style>
  <w:style w:type="paragraph" w:customStyle="1" w:styleId="begunadvfav1">
    <w:name w:val="begun_adv_fav1"/>
    <w:basedOn w:val="a0"/>
    <w:rsid w:val="00FC76F1"/>
    <w:pPr>
      <w:spacing w:before="100" w:beforeAutospacing="1" w:after="100" w:afterAutospacing="1"/>
      <w:jc w:val="left"/>
    </w:pPr>
    <w:rPr>
      <w:sz w:val="24"/>
    </w:rPr>
  </w:style>
  <w:style w:type="paragraph" w:customStyle="1" w:styleId="begunadvfav2">
    <w:name w:val="begun_adv_fav2"/>
    <w:basedOn w:val="a0"/>
    <w:rsid w:val="00FC76F1"/>
    <w:pPr>
      <w:spacing w:before="100" w:beforeAutospacing="1" w:after="100" w:afterAutospacing="1"/>
      <w:jc w:val="left"/>
    </w:pPr>
    <w:rPr>
      <w:sz w:val="24"/>
    </w:rPr>
  </w:style>
  <w:style w:type="paragraph" w:customStyle="1" w:styleId="begunadvblock3">
    <w:name w:val="begun_adv_block3"/>
    <w:basedOn w:val="a0"/>
    <w:rsid w:val="00FC76F1"/>
    <w:pPr>
      <w:spacing w:before="100" w:beforeAutospacing="1" w:after="100" w:afterAutospacing="1"/>
      <w:jc w:val="left"/>
    </w:pPr>
    <w:rPr>
      <w:sz w:val="24"/>
    </w:rPr>
  </w:style>
  <w:style w:type="paragraph" w:customStyle="1" w:styleId="begunadvphone2">
    <w:name w:val="begun_adv_phone2"/>
    <w:basedOn w:val="a0"/>
    <w:rsid w:val="00FC76F1"/>
    <w:pPr>
      <w:spacing w:before="15" w:line="165" w:lineRule="atLeast"/>
      <w:ind w:right="45"/>
      <w:jc w:val="left"/>
    </w:pPr>
    <w:rPr>
      <w:sz w:val="17"/>
      <w:szCs w:val="17"/>
    </w:rPr>
  </w:style>
  <w:style w:type="paragraph" w:customStyle="1" w:styleId="begunadvphonewrapper1">
    <w:name w:val="begun_adv_phone_wrapper1"/>
    <w:basedOn w:val="a0"/>
    <w:rsid w:val="00FC76F1"/>
    <w:pPr>
      <w:spacing w:before="100" w:beforeAutospacing="1" w:after="100" w:afterAutospacing="1"/>
      <w:jc w:val="left"/>
    </w:pPr>
    <w:rPr>
      <w:sz w:val="24"/>
    </w:rPr>
  </w:style>
  <w:style w:type="paragraph" w:customStyle="1" w:styleId="begunadvphonenoicon1">
    <w:name w:val="begun_adv_phone_no_icon1"/>
    <w:basedOn w:val="a0"/>
    <w:rsid w:val="00FC76F1"/>
    <w:pPr>
      <w:spacing w:before="100" w:beforeAutospacing="1" w:after="100" w:afterAutospacing="1"/>
      <w:jc w:val="left"/>
    </w:pPr>
    <w:rPr>
      <w:sz w:val="24"/>
    </w:rPr>
  </w:style>
  <w:style w:type="paragraph" w:customStyle="1" w:styleId="p01">
    <w:name w:val="p01"/>
    <w:basedOn w:val="a0"/>
    <w:rsid w:val="00FC76F1"/>
    <w:pPr>
      <w:shd w:val="clear" w:color="auto" w:fill="CCCCCC"/>
      <w:ind w:left="45" w:right="45"/>
      <w:jc w:val="left"/>
    </w:pPr>
    <w:rPr>
      <w:sz w:val="24"/>
    </w:rPr>
  </w:style>
  <w:style w:type="paragraph" w:customStyle="1" w:styleId="p11">
    <w:name w:val="p11"/>
    <w:basedOn w:val="a0"/>
    <w:rsid w:val="00FC76F1"/>
    <w:pPr>
      <w:shd w:val="clear" w:color="auto" w:fill="CCCCCC"/>
      <w:ind w:left="15" w:right="15"/>
      <w:jc w:val="left"/>
    </w:pPr>
    <w:rPr>
      <w:sz w:val="24"/>
    </w:rPr>
  </w:style>
  <w:style w:type="paragraph" w:customStyle="1" w:styleId="p31">
    <w:name w:val="p31"/>
    <w:basedOn w:val="a0"/>
    <w:rsid w:val="00FC76F1"/>
    <w:pPr>
      <w:shd w:val="clear" w:color="auto" w:fill="CCCCCC"/>
      <w:ind w:left="30" w:right="30"/>
      <w:jc w:val="left"/>
    </w:pPr>
    <w:rPr>
      <w:sz w:val="24"/>
    </w:rPr>
  </w:style>
  <w:style w:type="paragraph" w:customStyle="1" w:styleId="p51">
    <w:name w:val="p51"/>
    <w:basedOn w:val="a0"/>
    <w:rsid w:val="00FC76F1"/>
    <w:pPr>
      <w:shd w:val="clear" w:color="auto" w:fill="CCCCCC"/>
      <w:ind w:left="60" w:right="60"/>
      <w:jc w:val="left"/>
    </w:pPr>
    <w:rPr>
      <w:sz w:val="24"/>
    </w:rPr>
  </w:style>
  <w:style w:type="paragraph" w:customStyle="1" w:styleId="p81">
    <w:name w:val="p81"/>
    <w:basedOn w:val="a0"/>
    <w:rsid w:val="00FC76F1"/>
    <w:pPr>
      <w:shd w:val="clear" w:color="auto" w:fill="CCCCCC"/>
      <w:ind w:left="15" w:right="15"/>
      <w:jc w:val="left"/>
    </w:pPr>
    <w:rPr>
      <w:sz w:val="24"/>
    </w:rPr>
  </w:style>
  <w:style w:type="paragraph" w:customStyle="1" w:styleId="p71">
    <w:name w:val="p71"/>
    <w:basedOn w:val="a0"/>
    <w:rsid w:val="00FC76F1"/>
    <w:pPr>
      <w:ind w:left="15" w:right="15"/>
      <w:jc w:val="left"/>
    </w:pPr>
    <w:rPr>
      <w:sz w:val="24"/>
    </w:rPr>
  </w:style>
  <w:style w:type="paragraph" w:customStyle="1" w:styleId="p21">
    <w:name w:val="p21"/>
    <w:basedOn w:val="a0"/>
    <w:rsid w:val="00FC76F1"/>
    <w:pPr>
      <w:spacing w:before="100" w:beforeAutospacing="1" w:after="100" w:afterAutospacing="1"/>
      <w:jc w:val="left"/>
    </w:pPr>
    <w:rPr>
      <w:sz w:val="24"/>
    </w:rPr>
  </w:style>
  <w:style w:type="paragraph" w:customStyle="1" w:styleId="p61">
    <w:name w:val="p61"/>
    <w:basedOn w:val="a0"/>
    <w:rsid w:val="00FC76F1"/>
    <w:pPr>
      <w:ind w:left="30" w:right="30"/>
      <w:jc w:val="left"/>
    </w:pPr>
    <w:rPr>
      <w:sz w:val="24"/>
    </w:rPr>
  </w:style>
  <w:style w:type="paragraph" w:customStyle="1" w:styleId="p41">
    <w:name w:val="p41"/>
    <w:basedOn w:val="a0"/>
    <w:rsid w:val="00FC76F1"/>
    <w:pPr>
      <w:spacing w:before="100" w:beforeAutospacing="1" w:after="100" w:afterAutospacing="1"/>
      <w:jc w:val="left"/>
    </w:pPr>
    <w:rPr>
      <w:sz w:val="24"/>
    </w:rPr>
  </w:style>
  <w:style w:type="paragraph" w:customStyle="1" w:styleId="begunadvcontact1">
    <w:name w:val="begun_adv_contact1"/>
    <w:basedOn w:val="a0"/>
    <w:rsid w:val="00FC76F1"/>
    <w:pPr>
      <w:spacing w:before="100" w:beforeAutospacing="1" w:after="100" w:afterAutospacing="1"/>
      <w:jc w:val="left"/>
    </w:pPr>
    <w:rPr>
      <w:color w:val="CCCCCC"/>
      <w:sz w:val="15"/>
      <w:szCs w:val="15"/>
    </w:rPr>
  </w:style>
  <w:style w:type="paragraph" w:customStyle="1" w:styleId="begunthumb1">
    <w:name w:val="begun_thumb1"/>
    <w:basedOn w:val="a0"/>
    <w:rsid w:val="00FC76F1"/>
    <w:pPr>
      <w:spacing w:before="90" w:after="75"/>
      <w:ind w:left="105"/>
      <w:jc w:val="left"/>
    </w:pPr>
    <w:rPr>
      <w:sz w:val="24"/>
    </w:rPr>
  </w:style>
  <w:style w:type="paragraph" w:customStyle="1" w:styleId="begunadvimage1">
    <w:name w:val="begun_adv_image1"/>
    <w:basedOn w:val="a0"/>
    <w:rsid w:val="00FC76F1"/>
    <w:pPr>
      <w:spacing w:before="100" w:beforeAutospacing="1" w:after="100" w:afterAutospacing="1"/>
      <w:ind w:right="150"/>
      <w:jc w:val="left"/>
    </w:pPr>
    <w:rPr>
      <w:sz w:val="24"/>
    </w:rPr>
  </w:style>
  <w:style w:type="paragraph" w:customStyle="1" w:styleId="begunadvblock4">
    <w:name w:val="begun_adv_block4"/>
    <w:basedOn w:val="a0"/>
    <w:rsid w:val="00FC76F1"/>
    <w:pPr>
      <w:spacing w:before="100" w:beforeAutospacing="1" w:after="100" w:afterAutospacing="1"/>
      <w:ind w:left="900"/>
      <w:jc w:val="left"/>
    </w:pPr>
    <w:rPr>
      <w:sz w:val="24"/>
    </w:rPr>
  </w:style>
  <w:style w:type="paragraph" w:customStyle="1" w:styleId="begunadvblock5">
    <w:name w:val="begun_adv_block5"/>
    <w:basedOn w:val="a0"/>
    <w:rsid w:val="00FC76F1"/>
    <w:pPr>
      <w:spacing w:before="100" w:beforeAutospacing="1" w:after="100" w:afterAutospacing="1"/>
      <w:ind w:left="900"/>
      <w:jc w:val="left"/>
    </w:pPr>
    <w:rPr>
      <w:sz w:val="24"/>
    </w:rPr>
  </w:style>
  <w:style w:type="paragraph" w:customStyle="1" w:styleId="begunadvblock6">
    <w:name w:val="begun_adv_block6"/>
    <w:basedOn w:val="a0"/>
    <w:rsid w:val="00FC76F1"/>
    <w:pPr>
      <w:spacing w:before="100" w:beforeAutospacing="1" w:after="100" w:afterAutospacing="1"/>
      <w:ind w:left="1110"/>
      <w:jc w:val="left"/>
    </w:pPr>
    <w:rPr>
      <w:sz w:val="24"/>
    </w:rPr>
  </w:style>
  <w:style w:type="paragraph" w:customStyle="1" w:styleId="begunadvblock7">
    <w:name w:val="begun_adv_block7"/>
    <w:basedOn w:val="a0"/>
    <w:rsid w:val="00FC76F1"/>
    <w:pPr>
      <w:spacing w:before="100" w:beforeAutospacing="1" w:after="100" w:afterAutospacing="1"/>
      <w:ind w:left="1200"/>
      <w:jc w:val="left"/>
    </w:pPr>
    <w:rPr>
      <w:sz w:val="24"/>
    </w:rPr>
  </w:style>
  <w:style w:type="paragraph" w:customStyle="1" w:styleId="begunadvtitle3">
    <w:name w:val="begun_adv_title3"/>
    <w:basedOn w:val="a0"/>
    <w:rsid w:val="00FC76F1"/>
    <w:pPr>
      <w:spacing w:before="100" w:beforeAutospacing="1" w:after="100" w:afterAutospacing="1"/>
      <w:jc w:val="left"/>
    </w:pPr>
    <w:rPr>
      <w:b/>
      <w:bCs/>
      <w:sz w:val="24"/>
    </w:rPr>
  </w:style>
  <w:style w:type="paragraph" w:customStyle="1" w:styleId="section1">
    <w:name w:val="section1"/>
    <w:basedOn w:val="a0"/>
    <w:rsid w:val="00FC76F1"/>
    <w:pPr>
      <w:spacing w:before="100" w:beforeAutospacing="1" w:after="100" w:afterAutospacing="1"/>
      <w:jc w:val="left"/>
    </w:pPr>
    <w:rPr>
      <w:sz w:val="24"/>
    </w:rPr>
  </w:style>
  <w:style w:type="paragraph" w:customStyle="1" w:styleId="begunadvcell5">
    <w:name w:val="begun_adv_cell5"/>
    <w:basedOn w:val="a0"/>
    <w:rsid w:val="00FC76F1"/>
    <w:pPr>
      <w:spacing w:before="100" w:beforeAutospacing="1" w:after="100" w:afterAutospacing="1"/>
      <w:jc w:val="left"/>
      <w:textAlignment w:val="top"/>
    </w:pPr>
    <w:rPr>
      <w:sz w:val="24"/>
    </w:rPr>
  </w:style>
  <w:style w:type="paragraph" w:customStyle="1" w:styleId="begunadvblock8">
    <w:name w:val="begun_adv_block8"/>
    <w:basedOn w:val="a0"/>
    <w:rsid w:val="00FC76F1"/>
    <w:pPr>
      <w:spacing w:before="75"/>
      <w:jc w:val="left"/>
    </w:pPr>
    <w:rPr>
      <w:sz w:val="24"/>
    </w:rPr>
  </w:style>
  <w:style w:type="paragraph" w:customStyle="1" w:styleId="begunadvphone3">
    <w:name w:val="begun_adv_phone3"/>
    <w:basedOn w:val="a0"/>
    <w:rsid w:val="00FC76F1"/>
    <w:pPr>
      <w:spacing w:before="45" w:line="165" w:lineRule="atLeast"/>
      <w:ind w:right="45"/>
      <w:jc w:val="left"/>
    </w:pPr>
    <w:rPr>
      <w:sz w:val="17"/>
      <w:szCs w:val="17"/>
    </w:rPr>
  </w:style>
  <w:style w:type="paragraph" w:customStyle="1" w:styleId="begunwarnmessage1">
    <w:name w:val="begun_warn_message1"/>
    <w:basedOn w:val="a0"/>
    <w:rsid w:val="00FC76F1"/>
    <w:pPr>
      <w:shd w:val="clear" w:color="auto" w:fill="F0F0F0"/>
      <w:spacing w:before="100" w:beforeAutospacing="1" w:after="100" w:afterAutospacing="1" w:line="150" w:lineRule="atLeast"/>
      <w:jc w:val="left"/>
    </w:pPr>
    <w:rPr>
      <w:caps/>
      <w:color w:val="333333"/>
      <w:sz w:val="14"/>
      <w:szCs w:val="14"/>
    </w:rPr>
  </w:style>
  <w:style w:type="character" w:customStyle="1" w:styleId="begunwarnasterisk1">
    <w:name w:val="begun_warn_asterisk1"/>
    <w:basedOn w:val="a1"/>
    <w:rsid w:val="00FC76F1"/>
    <w:rPr>
      <w:color w:val="FF0000"/>
    </w:rPr>
  </w:style>
  <w:style w:type="character" w:customStyle="1" w:styleId="begunwarnasterisk2">
    <w:name w:val="begun_warn_asterisk2"/>
    <w:basedOn w:val="a1"/>
    <w:rsid w:val="00FC76F1"/>
    <w:rPr>
      <w:b/>
      <w:bCs/>
      <w:color w:val="FF0000"/>
    </w:rPr>
  </w:style>
  <w:style w:type="paragraph" w:customStyle="1" w:styleId="begunwarnmessage2">
    <w:name w:val="begun_warn_message2"/>
    <w:basedOn w:val="a0"/>
    <w:rsid w:val="00FC76F1"/>
    <w:pPr>
      <w:spacing w:before="100" w:beforeAutospacing="1" w:after="100" w:afterAutospacing="1"/>
      <w:jc w:val="left"/>
    </w:pPr>
    <w:rPr>
      <w:sz w:val="24"/>
    </w:rPr>
  </w:style>
  <w:style w:type="character" w:customStyle="1" w:styleId="begunwarnasterisk3">
    <w:name w:val="begun_warn_asterisk3"/>
    <w:basedOn w:val="a1"/>
    <w:rsid w:val="00FC76F1"/>
  </w:style>
  <w:style w:type="paragraph" w:customStyle="1" w:styleId="begunhover1">
    <w:name w:val="begun_hover1"/>
    <w:basedOn w:val="a0"/>
    <w:rsid w:val="00FC76F1"/>
    <w:pPr>
      <w:pBdr>
        <w:top w:val="single" w:sz="6" w:space="0" w:color="auto"/>
        <w:left w:val="single" w:sz="6" w:space="0" w:color="auto"/>
        <w:bottom w:val="single" w:sz="6" w:space="0" w:color="auto"/>
        <w:right w:val="single" w:sz="6" w:space="0" w:color="auto"/>
      </w:pBdr>
      <w:spacing w:before="100" w:beforeAutospacing="1" w:after="100" w:afterAutospacing="1"/>
      <w:jc w:val="left"/>
    </w:pPr>
    <w:rPr>
      <w:sz w:val="24"/>
    </w:rPr>
  </w:style>
  <w:style w:type="paragraph" w:customStyle="1" w:styleId="section2">
    <w:name w:val="section2"/>
    <w:basedOn w:val="a0"/>
    <w:rsid w:val="00FC76F1"/>
    <w:pPr>
      <w:spacing w:before="100" w:beforeAutospacing="1" w:after="100" w:afterAutospacing="1"/>
      <w:jc w:val="left"/>
    </w:pPr>
    <w:rPr>
      <w:sz w:val="24"/>
    </w:rPr>
  </w:style>
  <w:style w:type="paragraph" w:customStyle="1" w:styleId="beguncollapsed1">
    <w:name w:val="begun_collapsed1"/>
    <w:basedOn w:val="a0"/>
    <w:rsid w:val="00FC76F1"/>
    <w:pPr>
      <w:spacing w:before="100" w:beforeAutospacing="1" w:after="100" w:afterAutospacing="1"/>
      <w:jc w:val="left"/>
    </w:pPr>
    <w:rPr>
      <w:sz w:val="24"/>
    </w:rPr>
  </w:style>
  <w:style w:type="paragraph" w:customStyle="1" w:styleId="begunadvtitle4">
    <w:name w:val="begun_adv_title4"/>
    <w:basedOn w:val="a0"/>
    <w:rsid w:val="00FC76F1"/>
    <w:pPr>
      <w:spacing w:before="100" w:beforeAutospacing="1" w:after="450"/>
      <w:jc w:val="left"/>
    </w:pPr>
    <w:rPr>
      <w:b/>
      <w:bCs/>
      <w:sz w:val="24"/>
    </w:rPr>
  </w:style>
  <w:style w:type="character" w:customStyle="1" w:styleId="begunadvphone4">
    <w:name w:val="begun_adv_phone4"/>
    <w:basedOn w:val="a1"/>
    <w:rsid w:val="00FC76F1"/>
    <w:rPr>
      <w:color w:val="CCCCCC"/>
      <w:sz w:val="15"/>
      <w:szCs w:val="15"/>
    </w:rPr>
  </w:style>
  <w:style w:type="paragraph" w:customStyle="1" w:styleId="begun-h-pointer-top1">
    <w:name w:val="begun-h-pointer-top1"/>
    <w:basedOn w:val="a0"/>
    <w:rsid w:val="00FC76F1"/>
    <w:pPr>
      <w:spacing w:before="100" w:beforeAutospacing="1" w:after="100" w:afterAutospacing="1"/>
      <w:jc w:val="left"/>
    </w:pPr>
    <w:rPr>
      <w:vanish/>
      <w:sz w:val="24"/>
    </w:rPr>
  </w:style>
  <w:style w:type="paragraph" w:customStyle="1" w:styleId="begun-h-pointer-top2">
    <w:name w:val="begun-h-pointer-top2"/>
    <w:basedOn w:val="a0"/>
    <w:rsid w:val="00FC76F1"/>
    <w:pPr>
      <w:spacing w:before="100" w:beforeAutospacing="1" w:after="100" w:afterAutospacing="1"/>
      <w:jc w:val="left"/>
    </w:pPr>
    <w:rPr>
      <w:vanish/>
      <w:sz w:val="24"/>
    </w:rPr>
  </w:style>
  <w:style w:type="paragraph" w:customStyle="1" w:styleId="begun-h-pointer-bottom1">
    <w:name w:val="begun-h-pointer-bottom1"/>
    <w:basedOn w:val="a0"/>
    <w:rsid w:val="00FC76F1"/>
    <w:pPr>
      <w:spacing w:before="100" w:beforeAutospacing="1" w:after="100" w:afterAutospacing="1"/>
      <w:jc w:val="left"/>
    </w:pPr>
    <w:rPr>
      <w:vanish/>
      <w:sz w:val="24"/>
    </w:rPr>
  </w:style>
  <w:style w:type="paragraph" w:customStyle="1" w:styleId="begun-h-pointer-bottom2">
    <w:name w:val="begun-h-pointer-bottom2"/>
    <w:basedOn w:val="a0"/>
    <w:rsid w:val="00FC76F1"/>
    <w:pPr>
      <w:spacing w:before="100" w:beforeAutospacing="1" w:after="100" w:afterAutospacing="1"/>
      <w:jc w:val="left"/>
    </w:pPr>
    <w:rPr>
      <w:vanish/>
      <w:sz w:val="24"/>
    </w:rPr>
  </w:style>
  <w:style w:type="paragraph" w:customStyle="1" w:styleId="begun-h-shadow1">
    <w:name w:val="begun-h-shadow1"/>
    <w:basedOn w:val="a0"/>
    <w:rsid w:val="00FC76F1"/>
    <w:pPr>
      <w:spacing w:before="100" w:beforeAutospacing="1" w:after="100" w:afterAutospacing="1"/>
      <w:jc w:val="left"/>
    </w:pPr>
    <w:rPr>
      <w:sz w:val="24"/>
    </w:rPr>
  </w:style>
  <w:style w:type="paragraph" w:customStyle="1" w:styleId="begunadvfav3">
    <w:name w:val="begun_adv_fav3"/>
    <w:basedOn w:val="a0"/>
    <w:rsid w:val="00FC76F1"/>
    <w:pPr>
      <w:spacing w:before="100" w:beforeAutospacing="1" w:after="100" w:afterAutospacing="1"/>
      <w:jc w:val="left"/>
    </w:pPr>
    <w:rPr>
      <w:sz w:val="24"/>
    </w:rPr>
  </w:style>
  <w:style w:type="paragraph" w:customStyle="1" w:styleId="begun-h-title1">
    <w:name w:val="begun-h-title1"/>
    <w:basedOn w:val="a0"/>
    <w:rsid w:val="00FC76F1"/>
    <w:pPr>
      <w:spacing w:before="100" w:beforeAutospacing="1" w:after="100" w:afterAutospacing="1"/>
      <w:ind w:left="1125"/>
      <w:jc w:val="left"/>
    </w:pPr>
    <w:rPr>
      <w:sz w:val="24"/>
    </w:rPr>
  </w:style>
  <w:style w:type="paragraph" w:customStyle="1" w:styleId="begun-h-text1">
    <w:name w:val="begun-h-text1"/>
    <w:basedOn w:val="a0"/>
    <w:rsid w:val="00FC76F1"/>
    <w:pPr>
      <w:spacing w:before="100" w:beforeAutospacing="1" w:after="45"/>
      <w:ind w:left="1125"/>
      <w:jc w:val="left"/>
    </w:pPr>
    <w:rPr>
      <w:sz w:val="24"/>
    </w:rPr>
  </w:style>
  <w:style w:type="paragraph" w:customStyle="1" w:styleId="begun-h-url1">
    <w:name w:val="begun-h-url1"/>
    <w:basedOn w:val="a0"/>
    <w:rsid w:val="00FC76F1"/>
    <w:pPr>
      <w:spacing w:before="100" w:beforeAutospacing="1" w:after="100" w:afterAutospacing="1"/>
      <w:ind w:left="1125"/>
      <w:jc w:val="left"/>
    </w:pPr>
    <w:rPr>
      <w:sz w:val="24"/>
    </w:rPr>
  </w:style>
  <w:style w:type="paragraph" w:customStyle="1" w:styleId="begun-h-title2">
    <w:name w:val="begun-h-title2"/>
    <w:basedOn w:val="a0"/>
    <w:rsid w:val="00FC76F1"/>
    <w:pPr>
      <w:spacing w:before="100" w:beforeAutospacing="1" w:after="100" w:afterAutospacing="1"/>
      <w:ind w:left="1050"/>
      <w:jc w:val="left"/>
    </w:pPr>
    <w:rPr>
      <w:sz w:val="24"/>
    </w:rPr>
  </w:style>
  <w:style w:type="paragraph" w:customStyle="1" w:styleId="begun-h-text2">
    <w:name w:val="begun-h-text2"/>
    <w:basedOn w:val="a0"/>
    <w:rsid w:val="00FC76F1"/>
    <w:pPr>
      <w:spacing w:before="100" w:beforeAutospacing="1" w:after="45"/>
      <w:ind w:left="1050"/>
      <w:jc w:val="left"/>
    </w:pPr>
    <w:rPr>
      <w:sz w:val="24"/>
    </w:rPr>
  </w:style>
  <w:style w:type="paragraph" w:customStyle="1" w:styleId="begun-h-url2">
    <w:name w:val="begun-h-url2"/>
    <w:basedOn w:val="a0"/>
    <w:rsid w:val="00FC76F1"/>
    <w:pPr>
      <w:spacing w:before="100" w:beforeAutospacing="1" w:after="100" w:afterAutospacing="1"/>
      <w:ind w:left="1050"/>
      <w:jc w:val="left"/>
    </w:pPr>
    <w:rPr>
      <w:sz w:val="24"/>
    </w:rPr>
  </w:style>
  <w:style w:type="paragraph" w:customStyle="1" w:styleId="begun-h-title3">
    <w:name w:val="begun-h-title3"/>
    <w:basedOn w:val="a0"/>
    <w:rsid w:val="00FC76F1"/>
    <w:pPr>
      <w:spacing w:before="100" w:beforeAutospacing="1" w:after="100" w:afterAutospacing="1"/>
      <w:ind w:left="900"/>
      <w:jc w:val="left"/>
    </w:pPr>
    <w:rPr>
      <w:sz w:val="24"/>
    </w:rPr>
  </w:style>
  <w:style w:type="paragraph" w:customStyle="1" w:styleId="begun-h-text3">
    <w:name w:val="begun-h-text3"/>
    <w:basedOn w:val="a0"/>
    <w:rsid w:val="00FC76F1"/>
    <w:pPr>
      <w:spacing w:before="100" w:beforeAutospacing="1" w:after="45"/>
      <w:ind w:left="900"/>
      <w:jc w:val="left"/>
    </w:pPr>
    <w:rPr>
      <w:sz w:val="24"/>
    </w:rPr>
  </w:style>
  <w:style w:type="paragraph" w:customStyle="1" w:styleId="begun-h-url3">
    <w:name w:val="begun-h-url3"/>
    <w:basedOn w:val="a0"/>
    <w:rsid w:val="00FC76F1"/>
    <w:pPr>
      <w:spacing w:before="100" w:beforeAutospacing="1" w:after="100" w:afterAutospacing="1"/>
      <w:ind w:left="900"/>
      <w:jc w:val="left"/>
    </w:pPr>
    <w:rPr>
      <w:sz w:val="24"/>
    </w:rPr>
  </w:style>
  <w:style w:type="paragraph" w:customStyle="1" w:styleId="begunadvimage2">
    <w:name w:val="begun_adv_image2"/>
    <w:basedOn w:val="a0"/>
    <w:rsid w:val="00FC76F1"/>
    <w:pPr>
      <w:spacing w:before="100" w:beforeAutospacing="1" w:after="100" w:afterAutospacing="1"/>
      <w:jc w:val="left"/>
    </w:pPr>
    <w:rPr>
      <w:sz w:val="24"/>
    </w:rPr>
  </w:style>
  <w:style w:type="paragraph" w:customStyle="1" w:styleId="begun-h-rounded-box1">
    <w:name w:val="begun-h-rounded-box1"/>
    <w:basedOn w:val="a0"/>
    <w:rsid w:val="00FC76F1"/>
    <w:pPr>
      <w:spacing w:before="100" w:beforeAutospacing="1" w:after="100" w:afterAutospacing="1"/>
      <w:jc w:val="left"/>
    </w:pPr>
    <w:rPr>
      <w:sz w:val="24"/>
    </w:rPr>
  </w:style>
  <w:style w:type="paragraph" w:customStyle="1" w:styleId="begun-h-inner-box1">
    <w:name w:val="begun-h-inner-box1"/>
    <w:basedOn w:val="a0"/>
    <w:rsid w:val="00FC76F1"/>
    <w:pPr>
      <w:shd w:val="clear" w:color="auto" w:fill="FFFFFF"/>
      <w:spacing w:before="100" w:beforeAutospacing="1" w:after="100" w:afterAutospacing="1"/>
      <w:jc w:val="left"/>
    </w:pPr>
    <w:rPr>
      <w:sz w:val="24"/>
    </w:rPr>
  </w:style>
  <w:style w:type="paragraph" w:customStyle="1" w:styleId="begun-h-r51">
    <w:name w:val="begun-h-r51"/>
    <w:basedOn w:val="a0"/>
    <w:rsid w:val="00FC76F1"/>
    <w:pPr>
      <w:shd w:val="clear" w:color="auto" w:fill="CCCCCC"/>
      <w:ind w:left="75" w:right="75"/>
      <w:jc w:val="left"/>
    </w:pPr>
    <w:rPr>
      <w:sz w:val="2"/>
      <w:szCs w:val="2"/>
    </w:rPr>
  </w:style>
  <w:style w:type="paragraph" w:customStyle="1" w:styleId="begun-h-r31">
    <w:name w:val="begun-h-r31"/>
    <w:basedOn w:val="a0"/>
    <w:rsid w:val="00FC76F1"/>
    <w:pPr>
      <w:pBdr>
        <w:left w:val="single" w:sz="12" w:space="0" w:color="CCCCCC"/>
        <w:right w:val="single" w:sz="12" w:space="0" w:color="CCCCCC"/>
      </w:pBdr>
      <w:ind w:left="45" w:right="45"/>
      <w:jc w:val="left"/>
    </w:pPr>
    <w:rPr>
      <w:sz w:val="2"/>
      <w:szCs w:val="2"/>
    </w:rPr>
  </w:style>
  <w:style w:type="paragraph" w:customStyle="1" w:styleId="begun-h-r21">
    <w:name w:val="begun-h-r21"/>
    <w:basedOn w:val="a0"/>
    <w:rsid w:val="00FC76F1"/>
    <w:pPr>
      <w:pBdr>
        <w:left w:val="single" w:sz="6" w:space="0" w:color="CCCCCC"/>
        <w:right w:val="single" w:sz="6" w:space="0" w:color="CCCCCC"/>
      </w:pBdr>
      <w:ind w:left="30" w:right="30"/>
      <w:jc w:val="left"/>
    </w:pPr>
    <w:rPr>
      <w:sz w:val="2"/>
      <w:szCs w:val="2"/>
    </w:rPr>
  </w:style>
  <w:style w:type="paragraph" w:customStyle="1" w:styleId="begun-h-r11">
    <w:name w:val="begun-h-r11"/>
    <w:basedOn w:val="a0"/>
    <w:rsid w:val="00FC76F1"/>
    <w:pPr>
      <w:pBdr>
        <w:left w:val="single" w:sz="6" w:space="0" w:color="CCCCCC"/>
        <w:right w:val="single" w:sz="6" w:space="0" w:color="CCCCCC"/>
      </w:pBdr>
      <w:ind w:left="15" w:right="15"/>
      <w:jc w:val="left"/>
    </w:pPr>
    <w:rPr>
      <w:sz w:val="2"/>
      <w:szCs w:val="2"/>
    </w:rPr>
  </w:style>
  <w:style w:type="paragraph" w:customStyle="1" w:styleId="begun-h-inner-box2">
    <w:name w:val="begun-h-inner-box2"/>
    <w:basedOn w:val="a0"/>
    <w:rsid w:val="00FC76F1"/>
    <w:pPr>
      <w:pBdr>
        <w:left w:val="single" w:sz="6" w:space="0" w:color="CCCCCC"/>
        <w:right w:val="single" w:sz="6" w:space="0" w:color="CCCCCC"/>
      </w:pBdr>
      <w:shd w:val="clear" w:color="auto" w:fill="FFFFFF"/>
      <w:spacing w:before="100" w:beforeAutospacing="1" w:after="100" w:afterAutospacing="1"/>
      <w:jc w:val="left"/>
    </w:pPr>
    <w:rPr>
      <w:sz w:val="24"/>
    </w:rPr>
  </w:style>
  <w:style w:type="paragraph" w:customStyle="1" w:styleId="begun-h-pointer1">
    <w:name w:val="begun-h-pointer1"/>
    <w:basedOn w:val="a0"/>
    <w:rsid w:val="00FC76F1"/>
    <w:pPr>
      <w:pBdr>
        <w:bottom w:val="single" w:sz="48" w:space="0" w:color="FFFFFF"/>
      </w:pBdr>
      <w:spacing w:before="100" w:beforeAutospacing="1" w:after="100" w:afterAutospacing="1"/>
      <w:jc w:val="left"/>
    </w:pPr>
    <w:rPr>
      <w:sz w:val="24"/>
    </w:rPr>
  </w:style>
  <w:style w:type="paragraph" w:customStyle="1" w:styleId="begun-h-pointer2">
    <w:name w:val="begun-h-pointer2"/>
    <w:basedOn w:val="a0"/>
    <w:rsid w:val="00FC76F1"/>
    <w:pPr>
      <w:pBdr>
        <w:top w:val="single" w:sz="48" w:space="0" w:color="FFFFFF"/>
      </w:pBdr>
      <w:spacing w:before="100" w:beforeAutospacing="1" w:after="100" w:afterAutospacing="1"/>
      <w:jc w:val="left"/>
    </w:pPr>
    <w:rPr>
      <w:sz w:val="24"/>
    </w:rPr>
  </w:style>
  <w:style w:type="paragraph" w:customStyle="1" w:styleId="begun-h-pointer3">
    <w:name w:val="begun-h-pointer3"/>
    <w:basedOn w:val="a0"/>
    <w:rsid w:val="00FC76F1"/>
    <w:pPr>
      <w:pBdr>
        <w:bottom w:val="single" w:sz="48" w:space="0" w:color="FFFFFF"/>
      </w:pBdr>
      <w:spacing w:before="100" w:beforeAutospacing="1" w:after="100" w:afterAutospacing="1"/>
      <w:jc w:val="left"/>
    </w:pPr>
    <w:rPr>
      <w:sz w:val="24"/>
    </w:rPr>
  </w:style>
  <w:style w:type="paragraph" w:customStyle="1" w:styleId="begun-h-pointer4">
    <w:name w:val="begun-h-pointer4"/>
    <w:basedOn w:val="a0"/>
    <w:rsid w:val="00FC76F1"/>
    <w:pPr>
      <w:pBdr>
        <w:top w:val="single" w:sz="48" w:space="0" w:color="FFFFFF"/>
      </w:pBdr>
      <w:spacing w:before="100" w:beforeAutospacing="1" w:after="100" w:afterAutospacing="1"/>
      <w:jc w:val="left"/>
    </w:pPr>
    <w:rPr>
      <w:sz w:val="24"/>
    </w:rPr>
  </w:style>
  <w:style w:type="paragraph" w:customStyle="1" w:styleId="begun-h-pointer5">
    <w:name w:val="begun-h-pointer5"/>
    <w:basedOn w:val="a0"/>
    <w:rsid w:val="00FC76F1"/>
    <w:pPr>
      <w:spacing w:before="100" w:beforeAutospacing="1" w:after="100" w:afterAutospacing="1"/>
      <w:jc w:val="left"/>
    </w:pPr>
    <w:rPr>
      <w:sz w:val="24"/>
    </w:rPr>
  </w:style>
  <w:style w:type="paragraph" w:customStyle="1" w:styleId="begun-h-pointer-over1">
    <w:name w:val="begun-h-pointer-over1"/>
    <w:basedOn w:val="a0"/>
    <w:rsid w:val="00FC76F1"/>
    <w:pPr>
      <w:spacing w:before="100" w:beforeAutospacing="1" w:after="100" w:afterAutospacing="1"/>
      <w:jc w:val="left"/>
    </w:pPr>
    <w:rPr>
      <w:sz w:val="24"/>
    </w:rPr>
  </w:style>
  <w:style w:type="paragraph" w:customStyle="1" w:styleId="begun-h-pointer6">
    <w:name w:val="begun-h-pointer6"/>
    <w:basedOn w:val="a0"/>
    <w:rsid w:val="00FC76F1"/>
    <w:pPr>
      <w:spacing w:before="100" w:beforeAutospacing="1" w:after="100" w:afterAutospacing="1"/>
      <w:jc w:val="left"/>
    </w:pPr>
    <w:rPr>
      <w:sz w:val="24"/>
    </w:rPr>
  </w:style>
  <w:style w:type="paragraph" w:customStyle="1" w:styleId="begun-h-pointer-over2">
    <w:name w:val="begun-h-pointer-over2"/>
    <w:basedOn w:val="a0"/>
    <w:rsid w:val="00FC76F1"/>
    <w:pPr>
      <w:spacing w:before="100" w:beforeAutospacing="1" w:after="100" w:afterAutospacing="1"/>
      <w:jc w:val="left"/>
    </w:pPr>
    <w:rPr>
      <w:sz w:val="24"/>
    </w:rPr>
  </w:style>
  <w:style w:type="paragraph" w:customStyle="1" w:styleId="begun-h-pointer7">
    <w:name w:val="begun-h-pointer7"/>
    <w:basedOn w:val="a0"/>
    <w:rsid w:val="00FC76F1"/>
    <w:pPr>
      <w:spacing w:before="100" w:beforeAutospacing="1" w:after="100" w:afterAutospacing="1"/>
      <w:jc w:val="left"/>
    </w:pPr>
    <w:rPr>
      <w:sz w:val="24"/>
    </w:rPr>
  </w:style>
  <w:style w:type="paragraph" w:customStyle="1" w:styleId="begun-h-pointer-over3">
    <w:name w:val="begun-h-pointer-over3"/>
    <w:basedOn w:val="a0"/>
    <w:rsid w:val="00FC76F1"/>
    <w:pPr>
      <w:spacing w:before="100" w:beforeAutospacing="1" w:after="100" w:afterAutospacing="1"/>
      <w:jc w:val="left"/>
    </w:pPr>
    <w:rPr>
      <w:sz w:val="24"/>
    </w:rPr>
  </w:style>
  <w:style w:type="paragraph" w:customStyle="1" w:styleId="begun-h-pointer8">
    <w:name w:val="begun-h-pointer8"/>
    <w:basedOn w:val="a0"/>
    <w:rsid w:val="00FC76F1"/>
    <w:pPr>
      <w:spacing w:before="100" w:beforeAutospacing="1" w:after="100" w:afterAutospacing="1"/>
      <w:jc w:val="left"/>
    </w:pPr>
    <w:rPr>
      <w:sz w:val="24"/>
    </w:rPr>
  </w:style>
  <w:style w:type="paragraph" w:customStyle="1" w:styleId="begun-h-pointer-over4">
    <w:name w:val="begun-h-pointer-over4"/>
    <w:basedOn w:val="a0"/>
    <w:rsid w:val="00FC76F1"/>
    <w:pPr>
      <w:spacing w:before="100" w:beforeAutospacing="1" w:after="100" w:afterAutospacing="1"/>
      <w:jc w:val="left"/>
    </w:pPr>
    <w:rPr>
      <w:sz w:val="24"/>
    </w:rPr>
  </w:style>
  <w:style w:type="paragraph" w:customStyle="1" w:styleId="begun-h-stc1">
    <w:name w:val="begun-h-stc1"/>
    <w:basedOn w:val="a0"/>
    <w:rsid w:val="00FC76F1"/>
    <w:pPr>
      <w:spacing w:before="100" w:beforeAutospacing="1" w:after="100" w:afterAutospacing="1"/>
      <w:jc w:val="left"/>
    </w:pPr>
    <w:rPr>
      <w:sz w:val="24"/>
    </w:rPr>
  </w:style>
  <w:style w:type="paragraph" w:customStyle="1" w:styleId="begun-h-sbc1">
    <w:name w:val="begun-h-sbc1"/>
    <w:basedOn w:val="a0"/>
    <w:rsid w:val="00FC76F1"/>
    <w:pPr>
      <w:spacing w:before="100" w:beforeAutospacing="1" w:after="100" w:afterAutospacing="1"/>
      <w:jc w:val="left"/>
    </w:pPr>
    <w:rPr>
      <w:sz w:val="24"/>
    </w:rPr>
  </w:style>
  <w:style w:type="paragraph" w:customStyle="1" w:styleId="begun-h-stl1">
    <w:name w:val="begun-h-stl1"/>
    <w:basedOn w:val="a0"/>
    <w:rsid w:val="00FC76F1"/>
    <w:pPr>
      <w:spacing w:before="100" w:beforeAutospacing="1" w:after="100" w:afterAutospacing="1"/>
      <w:jc w:val="left"/>
    </w:pPr>
    <w:rPr>
      <w:sz w:val="24"/>
    </w:rPr>
  </w:style>
  <w:style w:type="paragraph" w:customStyle="1" w:styleId="begun-h-str1">
    <w:name w:val="begun-h-str1"/>
    <w:basedOn w:val="a0"/>
    <w:rsid w:val="00FC76F1"/>
    <w:pPr>
      <w:spacing w:before="100" w:beforeAutospacing="1" w:after="100" w:afterAutospacing="1"/>
      <w:jc w:val="left"/>
    </w:pPr>
    <w:rPr>
      <w:sz w:val="24"/>
    </w:rPr>
  </w:style>
  <w:style w:type="paragraph" w:customStyle="1" w:styleId="begun-h-sbl1">
    <w:name w:val="begun-h-sbl1"/>
    <w:basedOn w:val="a0"/>
    <w:rsid w:val="00FC76F1"/>
    <w:pPr>
      <w:spacing w:before="100" w:beforeAutospacing="1" w:after="100" w:afterAutospacing="1"/>
      <w:jc w:val="left"/>
    </w:pPr>
    <w:rPr>
      <w:sz w:val="24"/>
    </w:rPr>
  </w:style>
  <w:style w:type="paragraph" w:customStyle="1" w:styleId="begun-h-sbr1">
    <w:name w:val="begun-h-sbr1"/>
    <w:basedOn w:val="a0"/>
    <w:rsid w:val="00FC76F1"/>
    <w:pPr>
      <w:spacing w:before="100" w:beforeAutospacing="1" w:after="100" w:afterAutospacing="1"/>
      <w:jc w:val="left"/>
    </w:pPr>
    <w:rPr>
      <w:sz w:val="24"/>
    </w:rPr>
  </w:style>
  <w:style w:type="paragraph" w:customStyle="1" w:styleId="begun-h-sc1">
    <w:name w:val="begun-h-sc1"/>
    <w:basedOn w:val="a0"/>
    <w:rsid w:val="00FC76F1"/>
    <w:pPr>
      <w:spacing w:before="100" w:beforeAutospacing="1" w:after="100" w:afterAutospacing="1"/>
      <w:jc w:val="left"/>
    </w:pPr>
    <w:rPr>
      <w:sz w:val="24"/>
    </w:rPr>
  </w:style>
  <w:style w:type="paragraph" w:customStyle="1" w:styleId="begun-h-sml1">
    <w:name w:val="begun-h-sml1"/>
    <w:basedOn w:val="a0"/>
    <w:rsid w:val="00FC76F1"/>
    <w:pPr>
      <w:spacing w:before="100" w:beforeAutospacing="1" w:after="100" w:afterAutospacing="1"/>
      <w:jc w:val="left"/>
    </w:pPr>
    <w:rPr>
      <w:sz w:val="24"/>
    </w:rPr>
  </w:style>
  <w:style w:type="paragraph" w:customStyle="1" w:styleId="begun-h-smr1">
    <w:name w:val="begun-h-smr1"/>
    <w:basedOn w:val="a0"/>
    <w:rsid w:val="00FC76F1"/>
    <w:pPr>
      <w:spacing w:before="100" w:beforeAutospacing="1" w:after="100" w:afterAutospacing="1"/>
      <w:jc w:val="left"/>
    </w:pPr>
    <w:rPr>
      <w:sz w:val="24"/>
    </w:rPr>
  </w:style>
  <w:style w:type="paragraph" w:customStyle="1" w:styleId="begun-h-smc1">
    <w:name w:val="begun-h-smc1"/>
    <w:basedOn w:val="a0"/>
    <w:rsid w:val="00FC76F1"/>
    <w:pPr>
      <w:spacing w:before="100" w:beforeAutospacing="1" w:after="100" w:afterAutospacing="1"/>
      <w:jc w:val="left"/>
    </w:pPr>
    <w:rPr>
      <w:sz w:val="24"/>
    </w:rPr>
  </w:style>
  <w:style w:type="paragraph" w:customStyle="1" w:styleId="begun-h-st1">
    <w:name w:val="begun-h-st1"/>
    <w:basedOn w:val="a0"/>
    <w:rsid w:val="00FC76F1"/>
    <w:pPr>
      <w:spacing w:before="100" w:beforeAutospacing="1" w:after="100" w:afterAutospacing="1"/>
      <w:jc w:val="left"/>
    </w:pPr>
    <w:rPr>
      <w:sz w:val="24"/>
    </w:rPr>
  </w:style>
  <w:style w:type="paragraph" w:customStyle="1" w:styleId="begun-h-sb1">
    <w:name w:val="begun-h-sb1"/>
    <w:basedOn w:val="a0"/>
    <w:rsid w:val="00FC76F1"/>
    <w:pPr>
      <w:spacing w:before="100" w:beforeAutospacing="1" w:after="100" w:afterAutospacing="1"/>
      <w:jc w:val="left"/>
    </w:pPr>
    <w:rPr>
      <w:sz w:val="24"/>
    </w:rPr>
  </w:style>
  <w:style w:type="paragraph" w:customStyle="1" w:styleId="begun-h-sbr2">
    <w:name w:val="begun-h-sbr2"/>
    <w:basedOn w:val="a0"/>
    <w:rsid w:val="00FC76F1"/>
    <w:pPr>
      <w:spacing w:before="100" w:beforeAutospacing="1" w:after="100" w:afterAutospacing="1"/>
      <w:jc w:val="left"/>
    </w:pPr>
    <w:rPr>
      <w:sz w:val="24"/>
    </w:rPr>
  </w:style>
  <w:style w:type="paragraph" w:customStyle="1" w:styleId="begun-h-str2">
    <w:name w:val="begun-h-str2"/>
    <w:basedOn w:val="a0"/>
    <w:rsid w:val="00FC76F1"/>
    <w:pPr>
      <w:spacing w:before="100" w:beforeAutospacing="1" w:after="100" w:afterAutospacing="1"/>
      <w:jc w:val="left"/>
    </w:pPr>
    <w:rPr>
      <w:sz w:val="24"/>
    </w:rPr>
  </w:style>
  <w:style w:type="paragraph" w:customStyle="1" w:styleId="begun-h-st2">
    <w:name w:val="begun-h-st2"/>
    <w:basedOn w:val="a0"/>
    <w:rsid w:val="00FC76F1"/>
    <w:pPr>
      <w:spacing w:before="100" w:beforeAutospacing="1" w:after="100" w:afterAutospacing="1"/>
      <w:jc w:val="left"/>
    </w:pPr>
    <w:rPr>
      <w:sz w:val="24"/>
    </w:rPr>
  </w:style>
  <w:style w:type="paragraph" w:customStyle="1" w:styleId="begun-h-stl2">
    <w:name w:val="begun-h-stl2"/>
    <w:basedOn w:val="a0"/>
    <w:rsid w:val="00FC76F1"/>
    <w:pPr>
      <w:spacing w:before="100" w:beforeAutospacing="1" w:after="100" w:afterAutospacing="1"/>
      <w:jc w:val="left"/>
    </w:pPr>
    <w:rPr>
      <w:sz w:val="24"/>
    </w:rPr>
  </w:style>
  <w:style w:type="paragraph" w:customStyle="1" w:styleId="begun-h-stc2">
    <w:name w:val="begun-h-stc2"/>
    <w:basedOn w:val="a0"/>
    <w:rsid w:val="00FC76F1"/>
    <w:pPr>
      <w:spacing w:before="405" w:after="100" w:afterAutospacing="1"/>
      <w:jc w:val="left"/>
    </w:pPr>
    <w:rPr>
      <w:sz w:val="24"/>
    </w:rPr>
  </w:style>
  <w:style w:type="paragraph" w:customStyle="1" w:styleId="begun-h-str3">
    <w:name w:val="begun-h-str3"/>
    <w:basedOn w:val="a0"/>
    <w:rsid w:val="00FC76F1"/>
    <w:pPr>
      <w:spacing w:before="405" w:after="100" w:afterAutospacing="1"/>
      <w:jc w:val="left"/>
    </w:pPr>
    <w:rPr>
      <w:sz w:val="24"/>
    </w:rPr>
  </w:style>
  <w:style w:type="paragraph" w:customStyle="1" w:styleId="begun-h-sb2">
    <w:name w:val="begun-h-sb2"/>
    <w:basedOn w:val="a0"/>
    <w:rsid w:val="00FC76F1"/>
    <w:pPr>
      <w:spacing w:before="100" w:beforeAutospacing="1" w:after="100" w:afterAutospacing="1"/>
      <w:jc w:val="left"/>
    </w:pPr>
    <w:rPr>
      <w:sz w:val="24"/>
    </w:rPr>
  </w:style>
  <w:style w:type="paragraph" w:customStyle="1" w:styleId="begun-h-sbl2">
    <w:name w:val="begun-h-sbl2"/>
    <w:basedOn w:val="a0"/>
    <w:rsid w:val="00FC76F1"/>
    <w:pPr>
      <w:spacing w:before="100" w:beforeAutospacing="1" w:after="100" w:afterAutospacing="1"/>
      <w:jc w:val="left"/>
    </w:pPr>
    <w:rPr>
      <w:sz w:val="24"/>
    </w:rPr>
  </w:style>
  <w:style w:type="paragraph" w:customStyle="1" w:styleId="begun-h-sbc2">
    <w:name w:val="begun-h-sbc2"/>
    <w:basedOn w:val="a0"/>
    <w:rsid w:val="00FC76F1"/>
    <w:pPr>
      <w:spacing w:before="100" w:beforeAutospacing="1" w:after="360"/>
      <w:jc w:val="left"/>
    </w:pPr>
    <w:rPr>
      <w:sz w:val="24"/>
    </w:rPr>
  </w:style>
  <w:style w:type="paragraph" w:customStyle="1" w:styleId="begun-h-str4">
    <w:name w:val="begun-h-str4"/>
    <w:basedOn w:val="a0"/>
    <w:rsid w:val="00FC76F1"/>
    <w:pPr>
      <w:spacing w:before="100" w:beforeAutospacing="1" w:after="360"/>
      <w:jc w:val="left"/>
    </w:pPr>
    <w:rPr>
      <w:sz w:val="24"/>
    </w:rPr>
  </w:style>
  <w:style w:type="paragraph" w:customStyle="1" w:styleId="begun-h-st3">
    <w:name w:val="begun-h-st3"/>
    <w:basedOn w:val="a0"/>
    <w:rsid w:val="00FC76F1"/>
    <w:pPr>
      <w:spacing w:before="100" w:beforeAutospacing="1" w:after="100" w:afterAutospacing="1"/>
      <w:jc w:val="left"/>
    </w:pPr>
    <w:rPr>
      <w:sz w:val="24"/>
    </w:rPr>
  </w:style>
  <w:style w:type="paragraph" w:customStyle="1" w:styleId="begun-h-stc3">
    <w:name w:val="begun-h-stc3"/>
    <w:basedOn w:val="a0"/>
    <w:rsid w:val="00FC76F1"/>
    <w:pPr>
      <w:spacing w:before="405" w:after="100" w:afterAutospacing="1"/>
      <w:jc w:val="left"/>
    </w:pPr>
    <w:rPr>
      <w:sz w:val="24"/>
    </w:rPr>
  </w:style>
  <w:style w:type="paragraph" w:customStyle="1" w:styleId="begun-h-stl3">
    <w:name w:val="begun-h-stl3"/>
    <w:basedOn w:val="a0"/>
    <w:rsid w:val="00FC76F1"/>
    <w:pPr>
      <w:spacing w:before="405" w:after="100" w:afterAutospacing="1"/>
      <w:jc w:val="left"/>
    </w:pPr>
    <w:rPr>
      <w:sz w:val="24"/>
    </w:rPr>
  </w:style>
  <w:style w:type="paragraph" w:customStyle="1" w:styleId="begun-h-sb3">
    <w:name w:val="begun-h-sb3"/>
    <w:basedOn w:val="a0"/>
    <w:rsid w:val="00FC76F1"/>
    <w:pPr>
      <w:spacing w:before="100" w:beforeAutospacing="1" w:after="100" w:afterAutospacing="1"/>
      <w:jc w:val="left"/>
    </w:pPr>
    <w:rPr>
      <w:sz w:val="24"/>
    </w:rPr>
  </w:style>
  <w:style w:type="paragraph" w:customStyle="1" w:styleId="begun-h-sbc3">
    <w:name w:val="begun-h-sbc3"/>
    <w:basedOn w:val="a0"/>
    <w:rsid w:val="00FC76F1"/>
    <w:pPr>
      <w:spacing w:before="100" w:beforeAutospacing="1" w:after="360"/>
      <w:jc w:val="left"/>
    </w:pPr>
    <w:rPr>
      <w:sz w:val="24"/>
    </w:rPr>
  </w:style>
  <w:style w:type="paragraph" w:customStyle="1" w:styleId="begun-h-sbl3">
    <w:name w:val="begun-h-sbl3"/>
    <w:basedOn w:val="a0"/>
    <w:rsid w:val="00FC76F1"/>
    <w:pPr>
      <w:spacing w:before="100" w:beforeAutospacing="1" w:after="360"/>
      <w:jc w:val="left"/>
    </w:pPr>
    <w:rPr>
      <w:sz w:val="24"/>
    </w:rPr>
  </w:style>
  <w:style w:type="paragraph" w:customStyle="1" w:styleId="p02">
    <w:name w:val="p02"/>
    <w:basedOn w:val="a0"/>
    <w:rsid w:val="00FC76F1"/>
    <w:pPr>
      <w:shd w:val="clear" w:color="auto" w:fill="CCCCCC"/>
      <w:ind w:left="45" w:right="45"/>
      <w:jc w:val="left"/>
    </w:pPr>
    <w:rPr>
      <w:sz w:val="24"/>
    </w:rPr>
  </w:style>
  <w:style w:type="paragraph" w:customStyle="1" w:styleId="p12">
    <w:name w:val="p12"/>
    <w:basedOn w:val="a0"/>
    <w:rsid w:val="00FC76F1"/>
    <w:pPr>
      <w:shd w:val="clear" w:color="auto" w:fill="CCCCCC"/>
      <w:ind w:left="15" w:right="15"/>
      <w:jc w:val="left"/>
    </w:pPr>
    <w:rPr>
      <w:sz w:val="24"/>
    </w:rPr>
  </w:style>
  <w:style w:type="paragraph" w:customStyle="1" w:styleId="p32">
    <w:name w:val="p32"/>
    <w:basedOn w:val="a0"/>
    <w:rsid w:val="00FC76F1"/>
    <w:pPr>
      <w:shd w:val="clear" w:color="auto" w:fill="CCCCCC"/>
      <w:ind w:left="30" w:right="30"/>
      <w:jc w:val="left"/>
    </w:pPr>
    <w:rPr>
      <w:sz w:val="24"/>
    </w:rPr>
  </w:style>
  <w:style w:type="paragraph" w:customStyle="1" w:styleId="p52">
    <w:name w:val="p52"/>
    <w:basedOn w:val="a0"/>
    <w:rsid w:val="00FC76F1"/>
    <w:pPr>
      <w:shd w:val="clear" w:color="auto" w:fill="CCCCCC"/>
      <w:ind w:left="60" w:right="60"/>
      <w:jc w:val="left"/>
    </w:pPr>
    <w:rPr>
      <w:sz w:val="24"/>
    </w:rPr>
  </w:style>
  <w:style w:type="paragraph" w:customStyle="1" w:styleId="p82">
    <w:name w:val="p82"/>
    <w:basedOn w:val="a0"/>
    <w:rsid w:val="00FC76F1"/>
    <w:pPr>
      <w:shd w:val="clear" w:color="auto" w:fill="CCCCCC"/>
      <w:ind w:left="15" w:right="15"/>
      <w:jc w:val="left"/>
    </w:pPr>
    <w:rPr>
      <w:sz w:val="24"/>
    </w:rPr>
  </w:style>
  <w:style w:type="paragraph" w:customStyle="1" w:styleId="p72">
    <w:name w:val="p72"/>
    <w:basedOn w:val="a0"/>
    <w:rsid w:val="00FC76F1"/>
    <w:pPr>
      <w:ind w:left="15" w:right="15"/>
      <w:jc w:val="left"/>
    </w:pPr>
    <w:rPr>
      <w:sz w:val="24"/>
    </w:rPr>
  </w:style>
  <w:style w:type="paragraph" w:customStyle="1" w:styleId="p22">
    <w:name w:val="p22"/>
    <w:basedOn w:val="a0"/>
    <w:rsid w:val="00FC76F1"/>
    <w:pPr>
      <w:spacing w:before="100" w:beforeAutospacing="1" w:after="100" w:afterAutospacing="1"/>
      <w:jc w:val="left"/>
    </w:pPr>
    <w:rPr>
      <w:sz w:val="24"/>
    </w:rPr>
  </w:style>
  <w:style w:type="paragraph" w:customStyle="1" w:styleId="p62">
    <w:name w:val="p62"/>
    <w:basedOn w:val="a0"/>
    <w:rsid w:val="00FC76F1"/>
    <w:pPr>
      <w:ind w:left="30" w:right="30"/>
      <w:jc w:val="left"/>
    </w:pPr>
    <w:rPr>
      <w:sz w:val="24"/>
    </w:rPr>
  </w:style>
  <w:style w:type="paragraph" w:customStyle="1" w:styleId="p42">
    <w:name w:val="p42"/>
    <w:basedOn w:val="a0"/>
    <w:rsid w:val="00FC76F1"/>
    <w:pPr>
      <w:spacing w:before="100" w:beforeAutospacing="1" w:after="100" w:afterAutospacing="1"/>
      <w:jc w:val="left"/>
    </w:pPr>
    <w:rPr>
      <w:sz w:val="24"/>
    </w:rPr>
  </w:style>
  <w:style w:type="paragraph" w:customStyle="1" w:styleId="begun-h-pointer-top3">
    <w:name w:val="begun-h-pointer-top3"/>
    <w:basedOn w:val="a0"/>
    <w:rsid w:val="00FC76F1"/>
    <w:pPr>
      <w:spacing w:before="100" w:beforeAutospacing="1" w:after="100" w:afterAutospacing="1"/>
      <w:jc w:val="left"/>
    </w:pPr>
    <w:rPr>
      <w:vanish/>
      <w:sz w:val="24"/>
    </w:rPr>
  </w:style>
  <w:style w:type="paragraph" w:customStyle="1" w:styleId="begun-h-pointer-bottom3">
    <w:name w:val="begun-h-pointer-bottom3"/>
    <w:basedOn w:val="a0"/>
    <w:rsid w:val="00FC76F1"/>
    <w:pPr>
      <w:spacing w:before="100" w:beforeAutospacing="1" w:after="100" w:afterAutospacing="1"/>
      <w:jc w:val="left"/>
    </w:pPr>
    <w:rPr>
      <w:vanish/>
      <w:sz w:val="24"/>
    </w:rPr>
  </w:style>
  <w:style w:type="paragraph" w:customStyle="1" w:styleId="Style7">
    <w:name w:val="Style7"/>
    <w:basedOn w:val="a0"/>
    <w:uiPriority w:val="99"/>
    <w:rsid w:val="00FC76F1"/>
    <w:pPr>
      <w:widowControl w:val="0"/>
      <w:autoSpaceDE w:val="0"/>
      <w:autoSpaceDN w:val="0"/>
      <w:adjustRightInd w:val="0"/>
      <w:spacing w:line="322" w:lineRule="exact"/>
      <w:ind w:firstLine="725"/>
    </w:pPr>
    <w:rPr>
      <w:sz w:val="24"/>
    </w:rPr>
  </w:style>
  <w:style w:type="paragraph" w:customStyle="1" w:styleId="2f2">
    <w:name w:val="Без интервала2"/>
    <w:rsid w:val="00FC76F1"/>
    <w:pPr>
      <w:suppressAutoHyphens/>
      <w:spacing w:after="0" w:line="240" w:lineRule="auto"/>
    </w:pPr>
    <w:rPr>
      <w:rFonts w:ascii="Calibri" w:eastAsia="Times New Roman" w:hAnsi="Calibri" w:cs="Times New Roman"/>
      <w:lang w:eastAsia="ar-SA"/>
    </w:rPr>
  </w:style>
  <w:style w:type="paragraph" w:customStyle="1" w:styleId="bl0">
    <w:name w:val="bl0"/>
    <w:basedOn w:val="a0"/>
    <w:rsid w:val="00FC76F1"/>
    <w:pPr>
      <w:spacing w:before="100" w:beforeAutospacing="1" w:after="100" w:afterAutospacing="1"/>
      <w:jc w:val="left"/>
    </w:pPr>
    <w:rPr>
      <w:b/>
      <w:bCs/>
      <w:sz w:val="18"/>
      <w:szCs w:val="18"/>
    </w:rPr>
  </w:style>
  <w:style w:type="paragraph" w:customStyle="1" w:styleId="1fb">
    <w:name w:val="Знак1 Знак Знак Знак Знак Знак Знак Знак Знак Знак"/>
    <w:basedOn w:val="a0"/>
    <w:rsid w:val="00FC76F1"/>
    <w:pPr>
      <w:widowControl w:val="0"/>
      <w:adjustRightInd w:val="0"/>
      <w:spacing w:line="360" w:lineRule="atLeast"/>
      <w:textAlignment w:val="baseline"/>
    </w:pPr>
    <w:rPr>
      <w:rFonts w:ascii="Verdana" w:hAnsi="Verdana" w:cs="Verdana"/>
      <w:sz w:val="20"/>
      <w:szCs w:val="20"/>
      <w:lang w:val="en-US" w:eastAsia="en-US"/>
    </w:rPr>
  </w:style>
  <w:style w:type="character" w:styleId="affff1">
    <w:name w:val="line number"/>
    <w:basedOn w:val="a1"/>
    <w:rsid w:val="00FC76F1"/>
  </w:style>
  <w:style w:type="paragraph" w:customStyle="1" w:styleId="Sf13">
    <w:name w:val="Основной текст с отSf1тупом 3"/>
    <w:basedOn w:val="a0"/>
    <w:rsid w:val="00FC76F1"/>
    <w:pPr>
      <w:widowControl w:val="0"/>
      <w:ind w:firstLine="709"/>
    </w:pPr>
    <w:rPr>
      <w:snapToGrid w:val="0"/>
      <w:szCs w:val="20"/>
    </w:rPr>
  </w:style>
  <w:style w:type="character" w:customStyle="1" w:styleId="TitleChar">
    <w:name w:val="Title Char Знак Знак"/>
    <w:aliases w:val="Title Char Знак1, Знак Знак Знак1,Знак Знак Знак1"/>
    <w:rsid w:val="00FC76F1"/>
    <w:rPr>
      <w:b/>
      <w:sz w:val="28"/>
      <w:lang w:val="ru-RU" w:eastAsia="ru-RU" w:bidi="ar-SA"/>
    </w:rPr>
  </w:style>
  <w:style w:type="character" w:customStyle="1" w:styleId="apple-converted-space">
    <w:name w:val="apple-converted-space"/>
    <w:basedOn w:val="a1"/>
    <w:qFormat/>
    <w:rsid w:val="00FC76F1"/>
  </w:style>
  <w:style w:type="character" w:customStyle="1" w:styleId="rvts6">
    <w:name w:val="rvts6"/>
    <w:rsid w:val="00FC76F1"/>
    <w:rPr>
      <w:rFonts w:ascii="Times New Roman" w:hAnsi="Times New Roman"/>
      <w:sz w:val="28"/>
    </w:rPr>
  </w:style>
  <w:style w:type="character" w:customStyle="1" w:styleId="FontStyle11">
    <w:name w:val="Font Style11"/>
    <w:basedOn w:val="a1"/>
    <w:rsid w:val="00FC76F1"/>
    <w:rPr>
      <w:rFonts w:ascii="Arial" w:hAnsi="Arial" w:cs="Arial"/>
      <w:sz w:val="22"/>
      <w:szCs w:val="22"/>
    </w:rPr>
  </w:style>
  <w:style w:type="paragraph" w:customStyle="1" w:styleId="affff2">
    <w:name w:val="М"/>
    <w:basedOn w:val="a0"/>
    <w:rsid w:val="00FC76F1"/>
    <w:pPr>
      <w:suppressAutoHyphens/>
      <w:spacing w:line="360" w:lineRule="auto"/>
      <w:ind w:firstLine="709"/>
    </w:pPr>
    <w:rPr>
      <w:sz w:val="24"/>
      <w:lang w:eastAsia="ar-SA"/>
    </w:rPr>
  </w:style>
  <w:style w:type="paragraph" w:customStyle="1" w:styleId="150">
    <w:name w:val="Список15"/>
    <w:basedOn w:val="a0"/>
    <w:rsid w:val="00FC76F1"/>
    <w:pPr>
      <w:spacing w:before="100" w:beforeAutospacing="1" w:after="100" w:afterAutospacing="1"/>
    </w:pPr>
    <w:rPr>
      <w:rFonts w:ascii="Arial Narrow" w:hAnsi="Arial Narrow"/>
      <w:sz w:val="17"/>
      <w:szCs w:val="17"/>
    </w:rPr>
  </w:style>
  <w:style w:type="paragraph" w:customStyle="1" w:styleId="2f3">
    <w:name w:val="Основной текст2"/>
    <w:basedOn w:val="a0"/>
    <w:rsid w:val="00FC76F1"/>
    <w:pPr>
      <w:widowControl w:val="0"/>
      <w:spacing w:after="120"/>
      <w:jc w:val="left"/>
    </w:pPr>
    <w:rPr>
      <w:rFonts w:ascii="Peterburg" w:hAnsi="Peterburg"/>
      <w:snapToGrid w:val="0"/>
      <w:sz w:val="24"/>
      <w:szCs w:val="20"/>
    </w:rPr>
  </w:style>
  <w:style w:type="paragraph" w:customStyle="1" w:styleId="221">
    <w:name w:val="Основной текст 22"/>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30">
    <w:name w:val="Основной текст с отступом 23"/>
    <w:basedOn w:val="a0"/>
    <w:rsid w:val="00FC76F1"/>
    <w:pPr>
      <w:overflowPunct w:val="0"/>
      <w:autoSpaceDE w:val="0"/>
      <w:autoSpaceDN w:val="0"/>
      <w:adjustRightInd w:val="0"/>
      <w:ind w:firstLine="425"/>
      <w:textAlignment w:val="baseline"/>
    </w:pPr>
    <w:rPr>
      <w:sz w:val="24"/>
      <w:szCs w:val="20"/>
    </w:rPr>
  </w:style>
  <w:style w:type="paragraph" w:customStyle="1" w:styleId="224">
    <w:name w:val="Знак224"/>
    <w:basedOn w:val="a0"/>
    <w:rsid w:val="00FC76F1"/>
    <w:pPr>
      <w:spacing w:after="160" w:line="240" w:lineRule="exact"/>
      <w:jc w:val="left"/>
    </w:pPr>
    <w:rPr>
      <w:rFonts w:ascii="Verdana" w:hAnsi="Verdana"/>
      <w:sz w:val="20"/>
      <w:szCs w:val="20"/>
      <w:lang w:val="en-US" w:eastAsia="en-US"/>
    </w:rPr>
  </w:style>
  <w:style w:type="paragraph" w:customStyle="1" w:styleId="240">
    <w:name w:val="Знак Знак Знак Знак24"/>
    <w:basedOn w:val="a0"/>
    <w:rsid w:val="00FC76F1"/>
    <w:pPr>
      <w:spacing w:after="160" w:line="240" w:lineRule="exact"/>
      <w:jc w:val="left"/>
    </w:pPr>
    <w:rPr>
      <w:rFonts w:ascii="Verdana" w:hAnsi="Verdana"/>
      <w:sz w:val="20"/>
      <w:szCs w:val="20"/>
      <w:lang w:val="en-US" w:eastAsia="en-US"/>
    </w:rPr>
  </w:style>
  <w:style w:type="paragraph" w:customStyle="1" w:styleId="2f4">
    <w:name w:val="Обычный2"/>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124">
    <w:name w:val="Знак1 Знак Знак Знак24"/>
    <w:basedOn w:val="a0"/>
    <w:rsid w:val="00FC76F1"/>
    <w:pPr>
      <w:spacing w:after="160" w:line="240" w:lineRule="exact"/>
      <w:jc w:val="left"/>
    </w:pPr>
    <w:rPr>
      <w:rFonts w:ascii="Verdana" w:eastAsia="MS Mincho" w:hAnsi="Verdana"/>
      <w:sz w:val="20"/>
      <w:szCs w:val="20"/>
      <w:lang w:val="en-GB" w:eastAsia="en-US"/>
    </w:rPr>
  </w:style>
  <w:style w:type="paragraph" w:customStyle="1" w:styleId="2f5">
    <w:name w:val="Основной текст с отступом2"/>
    <w:basedOn w:val="a0"/>
    <w:rsid w:val="00FC76F1"/>
    <w:pPr>
      <w:spacing w:after="120"/>
      <w:ind w:left="283"/>
      <w:jc w:val="left"/>
    </w:pPr>
    <w:rPr>
      <w:sz w:val="24"/>
    </w:rPr>
  </w:style>
  <w:style w:type="paragraph" w:customStyle="1" w:styleId="120">
    <w:name w:val="Основной текст12"/>
    <w:basedOn w:val="a0"/>
    <w:rsid w:val="00FC76F1"/>
    <w:pPr>
      <w:widowControl w:val="0"/>
      <w:spacing w:after="120"/>
      <w:jc w:val="left"/>
    </w:pPr>
    <w:rPr>
      <w:rFonts w:ascii="Peterburg" w:hAnsi="Peterburg"/>
      <w:snapToGrid w:val="0"/>
      <w:sz w:val="24"/>
      <w:szCs w:val="20"/>
    </w:rPr>
  </w:style>
  <w:style w:type="paragraph" w:customStyle="1" w:styleId="2120">
    <w:name w:val="Основной текст 212"/>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121">
    <w:name w:val="Основной текст с отступом 212"/>
    <w:basedOn w:val="a0"/>
    <w:rsid w:val="00FC76F1"/>
    <w:pPr>
      <w:overflowPunct w:val="0"/>
      <w:autoSpaceDE w:val="0"/>
      <w:autoSpaceDN w:val="0"/>
      <w:adjustRightInd w:val="0"/>
      <w:ind w:firstLine="425"/>
      <w:textAlignment w:val="baseline"/>
    </w:pPr>
    <w:rPr>
      <w:sz w:val="24"/>
      <w:szCs w:val="20"/>
    </w:rPr>
  </w:style>
  <w:style w:type="paragraph" w:customStyle="1" w:styleId="231">
    <w:name w:val="Знак23"/>
    <w:basedOn w:val="a0"/>
    <w:rsid w:val="00FC76F1"/>
    <w:pPr>
      <w:spacing w:after="160" w:line="240" w:lineRule="exact"/>
      <w:jc w:val="left"/>
    </w:pPr>
    <w:rPr>
      <w:rFonts w:ascii="Verdana" w:hAnsi="Verdana"/>
      <w:sz w:val="20"/>
      <w:szCs w:val="20"/>
      <w:lang w:val="en-US" w:eastAsia="en-US"/>
    </w:rPr>
  </w:style>
  <w:style w:type="paragraph" w:customStyle="1" w:styleId="3e">
    <w:name w:val="Знак Знак Знак Знак3"/>
    <w:basedOn w:val="a0"/>
    <w:rsid w:val="00FC76F1"/>
    <w:pPr>
      <w:spacing w:after="160" w:line="240" w:lineRule="exact"/>
      <w:jc w:val="left"/>
    </w:pPr>
    <w:rPr>
      <w:rFonts w:ascii="Verdana" w:hAnsi="Verdana"/>
      <w:sz w:val="20"/>
      <w:szCs w:val="20"/>
      <w:lang w:val="en-US" w:eastAsia="en-US"/>
    </w:rPr>
  </w:style>
  <w:style w:type="paragraph" w:customStyle="1" w:styleId="121">
    <w:name w:val="Обычный12"/>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122">
    <w:name w:val="Обычный (веб)12"/>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31">
    <w:name w:val="Знак1 Знак Знак Знак3"/>
    <w:basedOn w:val="a0"/>
    <w:rsid w:val="00FC76F1"/>
    <w:pPr>
      <w:spacing w:after="160" w:line="240" w:lineRule="exact"/>
      <w:jc w:val="left"/>
    </w:pPr>
    <w:rPr>
      <w:rFonts w:ascii="Verdana" w:eastAsia="MS Mincho" w:hAnsi="Verdana"/>
      <w:sz w:val="20"/>
      <w:szCs w:val="20"/>
      <w:lang w:val="en-GB" w:eastAsia="en-US"/>
    </w:rPr>
  </w:style>
  <w:style w:type="paragraph" w:customStyle="1" w:styleId="117">
    <w:name w:val="Основной текст с отступом11"/>
    <w:basedOn w:val="a0"/>
    <w:rsid w:val="00FC76F1"/>
    <w:pPr>
      <w:spacing w:after="120"/>
      <w:ind w:left="283"/>
      <w:jc w:val="left"/>
    </w:pPr>
    <w:rPr>
      <w:sz w:val="24"/>
    </w:rPr>
  </w:style>
  <w:style w:type="paragraph" w:customStyle="1" w:styleId="Style5">
    <w:name w:val="Style5"/>
    <w:basedOn w:val="a0"/>
    <w:rsid w:val="00FC76F1"/>
    <w:pPr>
      <w:widowControl w:val="0"/>
      <w:autoSpaceDE w:val="0"/>
      <w:autoSpaceDN w:val="0"/>
      <w:adjustRightInd w:val="0"/>
      <w:spacing w:line="307" w:lineRule="exact"/>
      <w:ind w:firstLine="744"/>
      <w:jc w:val="left"/>
    </w:pPr>
    <w:rPr>
      <w:sz w:val="24"/>
    </w:rPr>
  </w:style>
  <w:style w:type="paragraph" w:customStyle="1" w:styleId="affff3">
    <w:name w:val="Наименование таблицы"/>
    <w:basedOn w:val="af"/>
    <w:link w:val="affff4"/>
    <w:rsid w:val="00FC76F1"/>
    <w:pPr>
      <w:ind w:firstLine="0"/>
      <w:jc w:val="center"/>
    </w:pPr>
    <w:rPr>
      <w:b/>
      <w:sz w:val="22"/>
      <w:szCs w:val="22"/>
    </w:rPr>
  </w:style>
  <w:style w:type="character" w:customStyle="1" w:styleId="affff4">
    <w:name w:val="Наименование таблицы Знак"/>
    <w:link w:val="affff3"/>
    <w:locked/>
    <w:rsid w:val="00FC76F1"/>
    <w:rPr>
      <w:rFonts w:ascii="Times New Roman" w:eastAsia="Times New Roman" w:hAnsi="Times New Roman" w:cs="Times New Roman"/>
      <w:b/>
      <w:lang w:eastAsia="ru-RU"/>
    </w:rPr>
  </w:style>
  <w:style w:type="paragraph" w:customStyle="1" w:styleId="affff5">
    <w:name w:val="Текст таблицы"/>
    <w:basedOn w:val="a0"/>
    <w:rsid w:val="00FC76F1"/>
    <w:pPr>
      <w:widowControl w:val="0"/>
      <w:overflowPunct w:val="0"/>
      <w:autoSpaceDE w:val="0"/>
      <w:autoSpaceDN w:val="0"/>
      <w:adjustRightInd w:val="0"/>
      <w:spacing w:before="20" w:after="20"/>
      <w:jc w:val="center"/>
    </w:pPr>
    <w:rPr>
      <w:sz w:val="22"/>
      <w:szCs w:val="22"/>
    </w:rPr>
  </w:style>
  <w:style w:type="paragraph" w:customStyle="1" w:styleId="affff6">
    <w:name w:val="Отменить"/>
    <w:basedOn w:val="a0"/>
    <w:link w:val="affff7"/>
    <w:rsid w:val="00FC76F1"/>
    <w:pPr>
      <w:widowControl w:val="0"/>
      <w:jc w:val="center"/>
    </w:pPr>
    <w:rPr>
      <w:sz w:val="24"/>
    </w:rPr>
  </w:style>
  <w:style w:type="character" w:customStyle="1" w:styleId="affff7">
    <w:name w:val="Отменить Знак"/>
    <w:link w:val="affff6"/>
    <w:locked/>
    <w:rsid w:val="00FC76F1"/>
    <w:rPr>
      <w:rFonts w:ascii="Times New Roman" w:eastAsia="Times New Roman" w:hAnsi="Times New Roman" w:cs="Times New Roman"/>
      <w:sz w:val="24"/>
      <w:szCs w:val="24"/>
      <w:lang w:eastAsia="ru-RU"/>
    </w:rPr>
  </w:style>
  <w:style w:type="paragraph" w:customStyle="1" w:styleId="232">
    <w:name w:val="Основной текст23"/>
    <w:basedOn w:val="a0"/>
    <w:rsid w:val="00FC76F1"/>
    <w:pPr>
      <w:widowControl w:val="0"/>
      <w:spacing w:after="120"/>
      <w:jc w:val="left"/>
    </w:pPr>
    <w:rPr>
      <w:rFonts w:ascii="Peterburg" w:hAnsi="Peterburg"/>
      <w:snapToGrid w:val="0"/>
      <w:sz w:val="24"/>
      <w:szCs w:val="20"/>
    </w:rPr>
  </w:style>
  <w:style w:type="paragraph" w:customStyle="1" w:styleId="223">
    <w:name w:val="Основной текст 223"/>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33">
    <w:name w:val="Основной текст с отступом 233"/>
    <w:basedOn w:val="a0"/>
    <w:rsid w:val="00FC76F1"/>
    <w:pPr>
      <w:overflowPunct w:val="0"/>
      <w:autoSpaceDE w:val="0"/>
      <w:autoSpaceDN w:val="0"/>
      <w:adjustRightInd w:val="0"/>
      <w:ind w:firstLine="425"/>
      <w:textAlignment w:val="baseline"/>
    </w:pPr>
    <w:rPr>
      <w:sz w:val="24"/>
      <w:szCs w:val="20"/>
    </w:rPr>
  </w:style>
  <w:style w:type="paragraph" w:customStyle="1" w:styleId="222">
    <w:name w:val="Знак22"/>
    <w:basedOn w:val="a0"/>
    <w:rsid w:val="00FC76F1"/>
    <w:pPr>
      <w:spacing w:after="160" w:line="240" w:lineRule="exact"/>
      <w:jc w:val="left"/>
    </w:pPr>
    <w:rPr>
      <w:rFonts w:ascii="Verdana" w:hAnsi="Verdana"/>
      <w:sz w:val="20"/>
      <w:szCs w:val="20"/>
      <w:lang w:val="en-US" w:eastAsia="en-US"/>
    </w:rPr>
  </w:style>
  <w:style w:type="paragraph" w:customStyle="1" w:styleId="2f6">
    <w:name w:val="Знак Знак Знак Знак2"/>
    <w:basedOn w:val="a0"/>
    <w:rsid w:val="00FC76F1"/>
    <w:pPr>
      <w:spacing w:after="160" w:line="240" w:lineRule="exact"/>
      <w:jc w:val="left"/>
    </w:pPr>
    <w:rPr>
      <w:rFonts w:ascii="Verdana" w:hAnsi="Verdana"/>
      <w:sz w:val="20"/>
      <w:szCs w:val="20"/>
      <w:lang w:val="en-US" w:eastAsia="en-US"/>
    </w:rPr>
  </w:style>
  <w:style w:type="paragraph" w:customStyle="1" w:styleId="234">
    <w:name w:val="Обычный23"/>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235">
    <w:name w:val="Обычный (веб)23"/>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23">
    <w:name w:val="Знак1 Знак Знак Знак2"/>
    <w:basedOn w:val="a0"/>
    <w:rsid w:val="00FC76F1"/>
    <w:pPr>
      <w:spacing w:after="160" w:line="240" w:lineRule="exact"/>
      <w:jc w:val="left"/>
    </w:pPr>
    <w:rPr>
      <w:rFonts w:ascii="Verdana" w:eastAsia="MS Mincho" w:hAnsi="Verdana"/>
      <w:sz w:val="20"/>
      <w:szCs w:val="20"/>
      <w:lang w:val="en-GB" w:eastAsia="en-US"/>
    </w:rPr>
  </w:style>
  <w:style w:type="paragraph" w:customStyle="1" w:styleId="236">
    <w:name w:val="Основной текст с отступом23"/>
    <w:basedOn w:val="a0"/>
    <w:rsid w:val="00FC76F1"/>
    <w:pPr>
      <w:spacing w:after="120"/>
      <w:ind w:left="283"/>
      <w:jc w:val="left"/>
    </w:pPr>
    <w:rPr>
      <w:sz w:val="24"/>
    </w:rPr>
  </w:style>
  <w:style w:type="paragraph" w:customStyle="1" w:styleId="3f">
    <w:name w:val="Основной текст3"/>
    <w:basedOn w:val="a0"/>
    <w:rsid w:val="00FC76F1"/>
    <w:pPr>
      <w:widowControl w:val="0"/>
      <w:spacing w:after="120"/>
      <w:jc w:val="left"/>
    </w:pPr>
    <w:rPr>
      <w:rFonts w:ascii="Peterburg" w:hAnsi="Peterburg"/>
      <w:snapToGrid w:val="0"/>
      <w:sz w:val="24"/>
      <w:szCs w:val="20"/>
    </w:rPr>
  </w:style>
  <w:style w:type="paragraph" w:customStyle="1" w:styleId="237">
    <w:name w:val="Основной текст 23"/>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41">
    <w:name w:val="Основной текст с отступом 24"/>
    <w:basedOn w:val="a0"/>
    <w:rsid w:val="00FC76F1"/>
    <w:pPr>
      <w:overflowPunct w:val="0"/>
      <w:autoSpaceDE w:val="0"/>
      <w:autoSpaceDN w:val="0"/>
      <w:adjustRightInd w:val="0"/>
      <w:ind w:firstLine="425"/>
      <w:textAlignment w:val="baseline"/>
    </w:pPr>
    <w:rPr>
      <w:sz w:val="24"/>
      <w:szCs w:val="20"/>
    </w:rPr>
  </w:style>
  <w:style w:type="paragraph" w:customStyle="1" w:styleId="3f0">
    <w:name w:val="Обычный3"/>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3f1">
    <w:name w:val="Обычный (веб)3"/>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3f2">
    <w:name w:val="Основной текст с отступом3"/>
    <w:basedOn w:val="a0"/>
    <w:rsid w:val="00FC76F1"/>
    <w:pPr>
      <w:spacing w:after="120"/>
      <w:ind w:left="283"/>
      <w:jc w:val="left"/>
    </w:pPr>
    <w:rPr>
      <w:sz w:val="24"/>
    </w:rPr>
  </w:style>
  <w:style w:type="paragraph" w:customStyle="1" w:styleId="47">
    <w:name w:val="Основной текст4"/>
    <w:basedOn w:val="a0"/>
    <w:rsid w:val="00FC76F1"/>
    <w:pPr>
      <w:widowControl w:val="0"/>
      <w:spacing w:after="120"/>
      <w:jc w:val="left"/>
    </w:pPr>
    <w:rPr>
      <w:rFonts w:ascii="Peterburg" w:hAnsi="Peterburg"/>
      <w:snapToGrid w:val="0"/>
      <w:sz w:val="24"/>
      <w:szCs w:val="20"/>
    </w:rPr>
  </w:style>
  <w:style w:type="paragraph" w:customStyle="1" w:styleId="242">
    <w:name w:val="Основной текст 24"/>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51">
    <w:name w:val="Основной текст с отступом 25"/>
    <w:basedOn w:val="a0"/>
    <w:rsid w:val="00FC76F1"/>
    <w:pPr>
      <w:overflowPunct w:val="0"/>
      <w:autoSpaceDE w:val="0"/>
      <w:autoSpaceDN w:val="0"/>
      <w:adjustRightInd w:val="0"/>
      <w:ind w:firstLine="425"/>
      <w:textAlignment w:val="baseline"/>
    </w:pPr>
    <w:rPr>
      <w:sz w:val="24"/>
      <w:szCs w:val="20"/>
    </w:rPr>
  </w:style>
  <w:style w:type="paragraph" w:customStyle="1" w:styleId="2230">
    <w:name w:val="Знак223"/>
    <w:basedOn w:val="a0"/>
    <w:rsid w:val="00FC76F1"/>
    <w:pPr>
      <w:spacing w:after="160" w:line="240" w:lineRule="exact"/>
      <w:jc w:val="left"/>
    </w:pPr>
    <w:rPr>
      <w:rFonts w:ascii="Verdana" w:hAnsi="Verdana"/>
      <w:sz w:val="20"/>
      <w:szCs w:val="20"/>
      <w:lang w:val="en-US" w:eastAsia="en-US"/>
    </w:rPr>
  </w:style>
  <w:style w:type="paragraph" w:customStyle="1" w:styleId="238">
    <w:name w:val="Знак Знак Знак Знак23"/>
    <w:basedOn w:val="a0"/>
    <w:rsid w:val="00FC76F1"/>
    <w:pPr>
      <w:spacing w:after="160" w:line="240" w:lineRule="exact"/>
      <w:jc w:val="left"/>
    </w:pPr>
    <w:rPr>
      <w:rFonts w:ascii="Verdana" w:hAnsi="Verdana"/>
      <w:sz w:val="20"/>
      <w:szCs w:val="20"/>
      <w:lang w:val="en-US" w:eastAsia="en-US"/>
    </w:rPr>
  </w:style>
  <w:style w:type="paragraph" w:customStyle="1" w:styleId="48">
    <w:name w:val="Обычный4"/>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49">
    <w:name w:val="Обычный (веб)4"/>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230">
    <w:name w:val="Знак1 Знак Знак Знак23"/>
    <w:basedOn w:val="a0"/>
    <w:rsid w:val="00FC76F1"/>
    <w:pPr>
      <w:spacing w:after="160" w:line="240" w:lineRule="exact"/>
      <w:jc w:val="left"/>
    </w:pPr>
    <w:rPr>
      <w:rFonts w:ascii="Verdana" w:eastAsia="MS Mincho" w:hAnsi="Verdana"/>
      <w:sz w:val="20"/>
      <w:szCs w:val="20"/>
      <w:lang w:val="en-GB" w:eastAsia="en-US"/>
    </w:rPr>
  </w:style>
  <w:style w:type="paragraph" w:customStyle="1" w:styleId="4a">
    <w:name w:val="Основной текст с отступом4"/>
    <w:basedOn w:val="a0"/>
    <w:rsid w:val="00FC76F1"/>
    <w:pPr>
      <w:spacing w:after="120"/>
      <w:ind w:left="283"/>
      <w:jc w:val="left"/>
    </w:pPr>
    <w:rPr>
      <w:sz w:val="24"/>
    </w:rPr>
  </w:style>
  <w:style w:type="paragraph" w:customStyle="1" w:styleId="2f7">
    <w:name w:val="Список2"/>
    <w:basedOn w:val="a0"/>
    <w:rsid w:val="00FC76F1"/>
    <w:pPr>
      <w:spacing w:before="100" w:beforeAutospacing="1" w:after="100" w:afterAutospacing="1"/>
    </w:pPr>
    <w:rPr>
      <w:rFonts w:ascii="Arial Narrow" w:hAnsi="Arial Narrow"/>
      <w:sz w:val="17"/>
      <w:szCs w:val="17"/>
    </w:rPr>
  </w:style>
  <w:style w:type="paragraph" w:styleId="affff8">
    <w:name w:val="Normal Indent"/>
    <w:basedOn w:val="a0"/>
    <w:uiPriority w:val="99"/>
    <w:rsid w:val="00FC76F1"/>
    <w:pPr>
      <w:ind w:left="708"/>
      <w:jc w:val="left"/>
    </w:pPr>
    <w:rPr>
      <w:sz w:val="24"/>
    </w:rPr>
  </w:style>
  <w:style w:type="paragraph" w:customStyle="1" w:styleId="132">
    <w:name w:val="Обычный13"/>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2f8">
    <w:name w:val="Абзац списка2"/>
    <w:basedOn w:val="a0"/>
    <w:rsid w:val="00FC76F1"/>
    <w:pPr>
      <w:spacing w:after="200" w:line="276" w:lineRule="auto"/>
      <w:ind w:left="720"/>
      <w:jc w:val="left"/>
    </w:pPr>
    <w:rPr>
      <w:rFonts w:ascii="Calibri" w:hAnsi="Calibri"/>
      <w:sz w:val="22"/>
      <w:szCs w:val="22"/>
      <w:lang w:eastAsia="en-US"/>
    </w:rPr>
  </w:style>
  <w:style w:type="paragraph" w:customStyle="1" w:styleId="133">
    <w:name w:val="Обычный13Отступ"/>
    <w:basedOn w:val="a0"/>
    <w:rsid w:val="00FC76F1"/>
    <w:pPr>
      <w:ind w:firstLine="720"/>
    </w:pPr>
    <w:rPr>
      <w:sz w:val="26"/>
      <w:szCs w:val="20"/>
    </w:rPr>
  </w:style>
  <w:style w:type="character" w:customStyle="1" w:styleId="FontStyle12">
    <w:name w:val="Font Style12"/>
    <w:basedOn w:val="a1"/>
    <w:rsid w:val="00FC76F1"/>
    <w:rPr>
      <w:rFonts w:ascii="Times New Roman" w:hAnsi="Times New Roman" w:cs="Times New Roman"/>
      <w:b/>
      <w:bCs/>
      <w:sz w:val="24"/>
      <w:szCs w:val="24"/>
    </w:rPr>
  </w:style>
  <w:style w:type="paragraph" w:customStyle="1" w:styleId="affff9">
    <w:name w:val="Стиль"/>
    <w:rsid w:val="00FC76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c">
    <w:name w:val="Текст примечания Знак1"/>
    <w:basedOn w:val="a1"/>
    <w:semiHidden/>
    <w:rsid w:val="00FC76F1"/>
    <w:rPr>
      <w:sz w:val="20"/>
      <w:szCs w:val="20"/>
    </w:rPr>
  </w:style>
  <w:style w:type="paragraph" w:customStyle="1" w:styleId="1fd">
    <w:name w:val="Тема примечания1"/>
    <w:basedOn w:val="af7"/>
    <w:next w:val="af7"/>
    <w:rsid w:val="00FC76F1"/>
    <w:pPr>
      <w:spacing w:after="0"/>
    </w:pPr>
    <w:rPr>
      <w:b/>
      <w:bCs/>
      <w:sz w:val="22"/>
      <w:szCs w:val="22"/>
    </w:rPr>
  </w:style>
  <w:style w:type="character" w:customStyle="1" w:styleId="214">
    <w:name w:val="Основной текст 2 Знак1"/>
    <w:basedOn w:val="a1"/>
    <w:semiHidden/>
    <w:rsid w:val="00FC76F1"/>
  </w:style>
  <w:style w:type="character" w:customStyle="1" w:styleId="710">
    <w:name w:val="Заголовок 7 Знак1"/>
    <w:basedOn w:val="a1"/>
    <w:semiHidden/>
    <w:rsid w:val="00FC76F1"/>
    <w:rPr>
      <w:rFonts w:ascii="Cambria" w:eastAsia="Times New Roman" w:hAnsi="Cambria" w:cs="Times New Roman"/>
      <w:i/>
      <w:iCs/>
      <w:color w:val="202F69"/>
      <w:sz w:val="24"/>
      <w:szCs w:val="24"/>
    </w:rPr>
  </w:style>
  <w:style w:type="character" w:customStyle="1" w:styleId="810">
    <w:name w:val="Заголовок 8 Знак1"/>
    <w:basedOn w:val="a1"/>
    <w:semiHidden/>
    <w:rsid w:val="00FC76F1"/>
    <w:rPr>
      <w:rFonts w:ascii="Cambria" w:eastAsia="Times New Roman" w:hAnsi="Cambria" w:cs="Times New Roman"/>
      <w:color w:val="272727"/>
      <w:sz w:val="21"/>
      <w:szCs w:val="21"/>
    </w:rPr>
  </w:style>
  <w:style w:type="character" w:customStyle="1" w:styleId="910">
    <w:name w:val="Заголовок 9 Знак1"/>
    <w:basedOn w:val="a1"/>
    <w:semiHidden/>
    <w:rsid w:val="00FC76F1"/>
    <w:rPr>
      <w:rFonts w:ascii="Cambria" w:eastAsia="Times New Roman" w:hAnsi="Cambria" w:cs="Times New Roman"/>
      <w:i/>
      <w:iCs/>
      <w:color w:val="272727"/>
      <w:sz w:val="21"/>
      <w:szCs w:val="21"/>
    </w:rPr>
  </w:style>
  <w:style w:type="character" w:customStyle="1" w:styleId="1fe">
    <w:name w:val="Текст сноски Знак1"/>
    <w:basedOn w:val="a1"/>
    <w:semiHidden/>
    <w:rsid w:val="00FC76F1"/>
    <w:rPr>
      <w:sz w:val="20"/>
      <w:szCs w:val="20"/>
    </w:rPr>
  </w:style>
  <w:style w:type="character" w:customStyle="1" w:styleId="311">
    <w:name w:val="Основной текст 3 Знак1"/>
    <w:basedOn w:val="a1"/>
    <w:semiHidden/>
    <w:rsid w:val="00FC76F1"/>
    <w:rPr>
      <w:sz w:val="16"/>
      <w:szCs w:val="16"/>
    </w:rPr>
  </w:style>
  <w:style w:type="character" w:customStyle="1" w:styleId="1ff">
    <w:name w:val="Подзаголовок Знак1"/>
    <w:basedOn w:val="a1"/>
    <w:locked/>
    <w:rsid w:val="00FC76F1"/>
    <w:rPr>
      <w:b/>
      <w:bCs w:val="0"/>
      <w:sz w:val="28"/>
    </w:rPr>
  </w:style>
  <w:style w:type="character" w:customStyle="1" w:styleId="1ff0">
    <w:name w:val="Верхний колонтитул Знак1"/>
    <w:basedOn w:val="a1"/>
    <w:uiPriority w:val="99"/>
    <w:semiHidden/>
    <w:rsid w:val="00FC76F1"/>
  </w:style>
  <w:style w:type="character" w:customStyle="1" w:styleId="215">
    <w:name w:val="Основной текст с отступом 2 Знак1"/>
    <w:basedOn w:val="a1"/>
    <w:semiHidden/>
    <w:rsid w:val="00FC76F1"/>
  </w:style>
  <w:style w:type="character" w:customStyle="1" w:styleId="312">
    <w:name w:val="Основной текст с отступом 3 Знак1"/>
    <w:basedOn w:val="a1"/>
    <w:uiPriority w:val="99"/>
    <w:semiHidden/>
    <w:rsid w:val="00FC76F1"/>
    <w:rPr>
      <w:sz w:val="16"/>
      <w:szCs w:val="16"/>
    </w:rPr>
  </w:style>
  <w:style w:type="character" w:customStyle="1" w:styleId="1ff1">
    <w:name w:val="Текст Знак1"/>
    <w:basedOn w:val="a1"/>
    <w:semiHidden/>
    <w:rsid w:val="00FC76F1"/>
    <w:rPr>
      <w:rFonts w:ascii="Consolas" w:hAnsi="Consolas"/>
      <w:sz w:val="21"/>
      <w:szCs w:val="21"/>
    </w:rPr>
  </w:style>
  <w:style w:type="character" w:customStyle="1" w:styleId="1ff2">
    <w:name w:val="Схема документа Знак1"/>
    <w:basedOn w:val="a1"/>
    <w:semiHidden/>
    <w:rsid w:val="00FC76F1"/>
    <w:rPr>
      <w:rFonts w:ascii="Segoe UI" w:hAnsi="Segoe UI" w:cs="Segoe UI"/>
      <w:sz w:val="16"/>
      <w:szCs w:val="16"/>
    </w:rPr>
  </w:style>
  <w:style w:type="character" w:customStyle="1" w:styleId="1ff3">
    <w:name w:val="Текст выноски Знак1"/>
    <w:basedOn w:val="a1"/>
    <w:uiPriority w:val="99"/>
    <w:semiHidden/>
    <w:rsid w:val="00FC76F1"/>
    <w:rPr>
      <w:rFonts w:ascii="Segoe UI" w:hAnsi="Segoe UI" w:cs="Segoe UI"/>
      <w:sz w:val="18"/>
      <w:szCs w:val="18"/>
    </w:rPr>
  </w:style>
  <w:style w:type="character" w:customStyle="1" w:styleId="2f9">
    <w:name w:val="Нижний колонтитул Знак2"/>
    <w:basedOn w:val="a1"/>
    <w:uiPriority w:val="99"/>
    <w:semiHidden/>
    <w:rsid w:val="00FC76F1"/>
  </w:style>
  <w:style w:type="character" w:customStyle="1" w:styleId="1ff4">
    <w:name w:val="Текст концевой сноски Знак1"/>
    <w:basedOn w:val="a1"/>
    <w:semiHidden/>
    <w:rsid w:val="00FC76F1"/>
    <w:rPr>
      <w:sz w:val="20"/>
      <w:szCs w:val="20"/>
    </w:rPr>
  </w:style>
  <w:style w:type="paragraph" w:customStyle="1" w:styleId="55">
    <w:name w:val="Основной текст5"/>
    <w:basedOn w:val="a0"/>
    <w:rsid w:val="00FC76F1"/>
    <w:pPr>
      <w:widowControl w:val="0"/>
      <w:spacing w:after="120"/>
      <w:jc w:val="left"/>
    </w:pPr>
    <w:rPr>
      <w:rFonts w:ascii="Peterburg" w:hAnsi="Peterburg"/>
      <w:snapToGrid w:val="0"/>
      <w:sz w:val="24"/>
      <w:szCs w:val="20"/>
    </w:rPr>
  </w:style>
  <w:style w:type="paragraph" w:customStyle="1" w:styleId="252">
    <w:name w:val="Основной текст 25"/>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60">
    <w:name w:val="Основной текст с отступом 26"/>
    <w:basedOn w:val="a0"/>
    <w:rsid w:val="00FC76F1"/>
    <w:pPr>
      <w:overflowPunct w:val="0"/>
      <w:autoSpaceDE w:val="0"/>
      <w:autoSpaceDN w:val="0"/>
      <w:adjustRightInd w:val="0"/>
      <w:ind w:firstLine="425"/>
      <w:textAlignment w:val="baseline"/>
    </w:pPr>
    <w:rPr>
      <w:sz w:val="24"/>
      <w:szCs w:val="20"/>
    </w:rPr>
  </w:style>
  <w:style w:type="paragraph" w:customStyle="1" w:styleId="2220">
    <w:name w:val="Знак222"/>
    <w:basedOn w:val="a0"/>
    <w:rsid w:val="00FC76F1"/>
    <w:pPr>
      <w:spacing w:after="160" w:line="240" w:lineRule="exact"/>
      <w:jc w:val="left"/>
    </w:pPr>
    <w:rPr>
      <w:rFonts w:ascii="Verdana" w:hAnsi="Verdana"/>
      <w:sz w:val="20"/>
      <w:szCs w:val="20"/>
      <w:lang w:val="en-US" w:eastAsia="en-US"/>
    </w:rPr>
  </w:style>
  <w:style w:type="paragraph" w:customStyle="1" w:styleId="226">
    <w:name w:val="Знак Знак Знак Знак22"/>
    <w:basedOn w:val="a0"/>
    <w:rsid w:val="00FC76F1"/>
    <w:pPr>
      <w:spacing w:after="160" w:line="240" w:lineRule="exact"/>
      <w:jc w:val="left"/>
    </w:pPr>
    <w:rPr>
      <w:rFonts w:ascii="Verdana" w:hAnsi="Verdana"/>
      <w:sz w:val="20"/>
      <w:szCs w:val="20"/>
      <w:lang w:val="en-US" w:eastAsia="en-US"/>
    </w:rPr>
  </w:style>
  <w:style w:type="paragraph" w:customStyle="1" w:styleId="56">
    <w:name w:val="Обычный5"/>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57">
    <w:name w:val="Обычный (веб)5"/>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220">
    <w:name w:val="Знак1 Знак Знак Знак22"/>
    <w:basedOn w:val="a0"/>
    <w:rsid w:val="00FC76F1"/>
    <w:pPr>
      <w:spacing w:after="160" w:line="240" w:lineRule="exact"/>
      <w:jc w:val="left"/>
    </w:pPr>
    <w:rPr>
      <w:rFonts w:ascii="Verdana" w:eastAsia="MS Mincho" w:hAnsi="Verdana"/>
      <w:sz w:val="20"/>
      <w:szCs w:val="20"/>
      <w:lang w:val="en-GB" w:eastAsia="en-US"/>
    </w:rPr>
  </w:style>
  <w:style w:type="paragraph" w:customStyle="1" w:styleId="58">
    <w:name w:val="Основной текст с отступом5"/>
    <w:basedOn w:val="a0"/>
    <w:rsid w:val="00FC76F1"/>
    <w:pPr>
      <w:spacing w:after="120"/>
      <w:ind w:left="283"/>
      <w:jc w:val="left"/>
    </w:pPr>
    <w:rPr>
      <w:sz w:val="24"/>
    </w:rPr>
  </w:style>
  <w:style w:type="paragraph" w:customStyle="1" w:styleId="3f3">
    <w:name w:val="Список3"/>
    <w:basedOn w:val="a0"/>
    <w:rsid w:val="00FC76F1"/>
    <w:pPr>
      <w:spacing w:before="100" w:beforeAutospacing="1" w:after="100" w:afterAutospacing="1"/>
    </w:pPr>
    <w:rPr>
      <w:rFonts w:ascii="Arial Narrow" w:hAnsi="Arial Narrow"/>
      <w:sz w:val="17"/>
      <w:szCs w:val="17"/>
    </w:rPr>
  </w:style>
  <w:style w:type="numbering" w:customStyle="1" w:styleId="118">
    <w:name w:val="Нет списка11"/>
    <w:next w:val="a3"/>
    <w:uiPriority w:val="99"/>
    <w:semiHidden/>
    <w:unhideWhenUsed/>
    <w:rsid w:val="00FC76F1"/>
  </w:style>
  <w:style w:type="table" w:customStyle="1" w:styleId="119">
    <w:name w:val="Сетка таблицы11"/>
    <w:basedOn w:val="a2"/>
    <w:next w:val="ae"/>
    <w:uiPriority w:val="39"/>
    <w:rsid w:val="00FC7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6">
    <w:name w:val="Основной текст6"/>
    <w:basedOn w:val="a0"/>
    <w:rsid w:val="00FC76F1"/>
    <w:pPr>
      <w:widowControl w:val="0"/>
      <w:spacing w:after="120"/>
      <w:jc w:val="left"/>
    </w:pPr>
    <w:rPr>
      <w:rFonts w:ascii="Peterburg" w:hAnsi="Peterburg"/>
      <w:snapToGrid w:val="0"/>
      <w:sz w:val="24"/>
      <w:szCs w:val="20"/>
    </w:rPr>
  </w:style>
  <w:style w:type="paragraph" w:customStyle="1" w:styleId="261">
    <w:name w:val="Основной текст 26"/>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70">
    <w:name w:val="Основной текст с отступом 27"/>
    <w:basedOn w:val="a0"/>
    <w:rsid w:val="00FC76F1"/>
    <w:pPr>
      <w:overflowPunct w:val="0"/>
      <w:autoSpaceDE w:val="0"/>
      <w:autoSpaceDN w:val="0"/>
      <w:adjustRightInd w:val="0"/>
      <w:ind w:firstLine="425"/>
      <w:textAlignment w:val="baseline"/>
    </w:pPr>
    <w:rPr>
      <w:sz w:val="24"/>
      <w:szCs w:val="20"/>
    </w:rPr>
  </w:style>
  <w:style w:type="paragraph" w:customStyle="1" w:styleId="2210">
    <w:name w:val="Знак221"/>
    <w:basedOn w:val="a0"/>
    <w:rsid w:val="00FC76F1"/>
    <w:pPr>
      <w:spacing w:after="160" w:line="240" w:lineRule="exact"/>
      <w:jc w:val="left"/>
    </w:pPr>
    <w:rPr>
      <w:rFonts w:ascii="Verdana" w:hAnsi="Verdana"/>
      <w:sz w:val="20"/>
      <w:szCs w:val="20"/>
      <w:lang w:val="en-US" w:eastAsia="en-US"/>
    </w:rPr>
  </w:style>
  <w:style w:type="paragraph" w:customStyle="1" w:styleId="216">
    <w:name w:val="Знак Знак Знак Знак21"/>
    <w:basedOn w:val="a0"/>
    <w:rsid w:val="00FC76F1"/>
    <w:pPr>
      <w:spacing w:after="160" w:line="240" w:lineRule="exact"/>
      <w:jc w:val="left"/>
    </w:pPr>
    <w:rPr>
      <w:rFonts w:ascii="Verdana" w:hAnsi="Verdana"/>
      <w:sz w:val="20"/>
      <w:szCs w:val="20"/>
      <w:lang w:val="en-US" w:eastAsia="en-US"/>
    </w:rPr>
  </w:style>
  <w:style w:type="paragraph" w:customStyle="1" w:styleId="67">
    <w:name w:val="Обычный6"/>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68">
    <w:name w:val="Обычный (веб)6"/>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210">
    <w:name w:val="Знак1 Знак Знак Знак21"/>
    <w:basedOn w:val="a0"/>
    <w:rsid w:val="00FC76F1"/>
    <w:pPr>
      <w:spacing w:after="160" w:line="240" w:lineRule="exact"/>
      <w:jc w:val="left"/>
    </w:pPr>
    <w:rPr>
      <w:rFonts w:ascii="Verdana" w:eastAsia="MS Mincho" w:hAnsi="Verdana"/>
      <w:sz w:val="20"/>
      <w:szCs w:val="20"/>
      <w:lang w:val="en-GB" w:eastAsia="en-US"/>
    </w:rPr>
  </w:style>
  <w:style w:type="paragraph" w:customStyle="1" w:styleId="69">
    <w:name w:val="Основной текст с отступом6"/>
    <w:basedOn w:val="a0"/>
    <w:rsid w:val="00FC76F1"/>
    <w:pPr>
      <w:spacing w:after="120"/>
      <w:ind w:left="283"/>
      <w:jc w:val="left"/>
    </w:pPr>
    <w:rPr>
      <w:sz w:val="24"/>
    </w:rPr>
  </w:style>
  <w:style w:type="paragraph" w:customStyle="1" w:styleId="4b">
    <w:name w:val="Список4"/>
    <w:basedOn w:val="a0"/>
    <w:rsid w:val="00FC76F1"/>
    <w:pPr>
      <w:spacing w:before="100" w:beforeAutospacing="1" w:after="100" w:afterAutospacing="1"/>
    </w:pPr>
    <w:rPr>
      <w:rFonts w:ascii="Arial Narrow" w:hAnsi="Arial Narrow"/>
      <w:sz w:val="17"/>
      <w:szCs w:val="17"/>
    </w:rPr>
  </w:style>
  <w:style w:type="paragraph" w:customStyle="1" w:styleId="Style20">
    <w:name w:val="Style 2"/>
    <w:rsid w:val="00FC76F1"/>
    <w:pPr>
      <w:widowControl w:val="0"/>
      <w:autoSpaceDE w:val="0"/>
      <w:autoSpaceDN w:val="0"/>
      <w:spacing w:after="0" w:line="240" w:lineRule="auto"/>
      <w:ind w:right="72" w:firstLine="504"/>
      <w:jc w:val="both"/>
    </w:pPr>
    <w:rPr>
      <w:rFonts w:ascii="Times New Roman" w:eastAsia="Times New Roman" w:hAnsi="Times New Roman" w:cs="Times New Roman"/>
      <w:sz w:val="18"/>
      <w:szCs w:val="18"/>
      <w:lang w:eastAsia="ru-RU"/>
    </w:rPr>
  </w:style>
  <w:style w:type="character" w:customStyle="1" w:styleId="CharacterStyle1">
    <w:name w:val="Character Style 1"/>
    <w:rsid w:val="00FC76F1"/>
    <w:rPr>
      <w:sz w:val="18"/>
      <w:szCs w:val="18"/>
    </w:rPr>
  </w:style>
  <w:style w:type="paragraph" w:customStyle="1" w:styleId="CharChar1">
    <w:name w:val="Char Char1 Знак Знак Знак"/>
    <w:basedOn w:val="a0"/>
    <w:rsid w:val="00FC76F1"/>
    <w:pPr>
      <w:widowControl w:val="0"/>
      <w:adjustRightInd w:val="0"/>
      <w:spacing w:line="360" w:lineRule="atLeast"/>
      <w:textAlignment w:val="baseline"/>
    </w:pPr>
    <w:rPr>
      <w:rFonts w:ascii="Verdana" w:hAnsi="Verdana" w:cs="Verdana"/>
      <w:sz w:val="20"/>
      <w:szCs w:val="20"/>
      <w:lang w:val="en-US" w:eastAsia="en-US"/>
    </w:rPr>
  </w:style>
  <w:style w:type="paragraph" w:customStyle="1" w:styleId="affffa">
    <w:name w:val="Обычный с отступом"/>
    <w:basedOn w:val="a0"/>
    <w:rsid w:val="00FC76F1"/>
    <w:pPr>
      <w:ind w:firstLine="709"/>
    </w:pPr>
    <w:rPr>
      <w:szCs w:val="20"/>
    </w:rPr>
  </w:style>
  <w:style w:type="paragraph" w:customStyle="1" w:styleId="affffb">
    <w:name w:val="Основной текст ГД Знак Знак"/>
    <w:basedOn w:val="a0"/>
    <w:rsid w:val="00FC76F1"/>
    <w:pPr>
      <w:ind w:firstLine="709"/>
    </w:pPr>
    <w:rPr>
      <w:rFonts w:eastAsia="Calibri"/>
    </w:rPr>
  </w:style>
  <w:style w:type="paragraph" w:customStyle="1" w:styleId="Normal1">
    <w:name w:val="Normal1"/>
    <w:rsid w:val="00FC76F1"/>
    <w:pPr>
      <w:spacing w:after="0" w:line="240" w:lineRule="auto"/>
    </w:pPr>
    <w:rPr>
      <w:rFonts w:ascii="Times New Roman" w:eastAsia="Times New Roman" w:hAnsi="Times New Roman" w:cs="Times New Roman"/>
      <w:sz w:val="20"/>
      <w:szCs w:val="20"/>
      <w:lang w:eastAsia="ru-RU"/>
    </w:rPr>
  </w:style>
  <w:style w:type="paragraph" w:customStyle="1" w:styleId="affffc">
    <w:name w:val="Котов"/>
    <w:basedOn w:val="24"/>
    <w:rsid w:val="00FC76F1"/>
    <w:pPr>
      <w:spacing w:after="0" w:line="240" w:lineRule="auto"/>
      <w:ind w:left="0" w:firstLine="902"/>
    </w:pPr>
  </w:style>
  <w:style w:type="paragraph" w:customStyle="1" w:styleId="maintext">
    <w:name w:val="maintext"/>
    <w:basedOn w:val="a0"/>
    <w:rsid w:val="00FC76F1"/>
    <w:pPr>
      <w:spacing w:before="75" w:after="15"/>
      <w:ind w:firstLine="200"/>
    </w:pPr>
    <w:rPr>
      <w:rFonts w:ascii="Arial" w:hAnsi="Arial" w:cs="Arial"/>
      <w:color w:val="000033"/>
      <w:sz w:val="20"/>
      <w:szCs w:val="20"/>
    </w:rPr>
  </w:style>
  <w:style w:type="character" w:customStyle="1" w:styleId="1ff5">
    <w:name w:val="Знак Знак1"/>
    <w:basedOn w:val="a1"/>
    <w:rsid w:val="00FC76F1"/>
    <w:rPr>
      <w:rFonts w:ascii="Arial" w:hAnsi="Arial" w:cs="Arial"/>
      <w:b/>
      <w:bCs/>
      <w:i/>
      <w:iCs/>
      <w:sz w:val="28"/>
      <w:szCs w:val="28"/>
      <w:lang w:val="ru-RU" w:eastAsia="ru-RU" w:bidi="ar-SA"/>
    </w:rPr>
  </w:style>
  <w:style w:type="paragraph" w:customStyle="1" w:styleId="bodytextindent31">
    <w:name w:val="bodytextindent31"/>
    <w:basedOn w:val="a0"/>
    <w:rsid w:val="00FC76F1"/>
    <w:pPr>
      <w:overflowPunct w:val="0"/>
      <w:autoSpaceDE w:val="0"/>
      <w:autoSpaceDN w:val="0"/>
      <w:ind w:firstLine="720"/>
    </w:pPr>
    <w:rPr>
      <w:rFonts w:eastAsia="Arial Unicode MS"/>
      <w:szCs w:val="28"/>
    </w:rPr>
  </w:style>
  <w:style w:type="character" w:customStyle="1" w:styleId="FontStyle19">
    <w:name w:val="Font Style19"/>
    <w:basedOn w:val="a1"/>
    <w:rsid w:val="00FC76F1"/>
    <w:rPr>
      <w:rFonts w:ascii="Times New Roman" w:hAnsi="Times New Roman" w:cs="Times New Roman"/>
      <w:sz w:val="26"/>
      <w:szCs w:val="26"/>
    </w:rPr>
  </w:style>
  <w:style w:type="character" w:customStyle="1" w:styleId="1f5">
    <w:name w:val="Обычный1 Знак"/>
    <w:basedOn w:val="a1"/>
    <w:link w:val="110"/>
    <w:locked/>
    <w:rsid w:val="00FC76F1"/>
    <w:rPr>
      <w:rFonts w:ascii="Arial" w:eastAsia="Times New Roman" w:hAnsi="Arial" w:cs="Times New Roman"/>
      <w:snapToGrid w:val="0"/>
      <w:szCs w:val="20"/>
      <w:lang w:eastAsia="ru-RU"/>
    </w:rPr>
  </w:style>
  <w:style w:type="paragraph" w:customStyle="1" w:styleId="affffd">
    <w:name w:val="ЭЭГ"/>
    <w:basedOn w:val="a0"/>
    <w:uiPriority w:val="99"/>
    <w:rsid w:val="00FC76F1"/>
    <w:pPr>
      <w:spacing w:line="360" w:lineRule="auto"/>
      <w:ind w:firstLine="720"/>
    </w:pPr>
    <w:rPr>
      <w:sz w:val="24"/>
    </w:rPr>
  </w:style>
  <w:style w:type="paragraph" w:customStyle="1" w:styleId="280">
    <w:name w:val="Основной текст с отступом 28"/>
    <w:basedOn w:val="a0"/>
    <w:rsid w:val="00FC76F1"/>
    <w:pPr>
      <w:widowControl w:val="0"/>
      <w:spacing w:after="120"/>
      <w:ind w:firstLine="720"/>
    </w:pPr>
    <w:rPr>
      <w:szCs w:val="20"/>
    </w:rPr>
  </w:style>
  <w:style w:type="paragraph" w:customStyle="1" w:styleId="73">
    <w:name w:val="Обычный7"/>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character" w:customStyle="1" w:styleId="2fa">
    <w:name w:val="Основной текст (2)_"/>
    <w:link w:val="217"/>
    <w:locked/>
    <w:rsid w:val="00FC76F1"/>
    <w:rPr>
      <w:shd w:val="clear" w:color="auto" w:fill="FFFFFF"/>
    </w:rPr>
  </w:style>
  <w:style w:type="paragraph" w:customStyle="1" w:styleId="217">
    <w:name w:val="Основной текст (2)1"/>
    <w:basedOn w:val="a0"/>
    <w:link w:val="2fa"/>
    <w:rsid w:val="00FC76F1"/>
    <w:pPr>
      <w:widowControl w:val="0"/>
      <w:shd w:val="clear" w:color="auto" w:fill="FFFFFF"/>
      <w:spacing w:after="240" w:line="298" w:lineRule="exact"/>
      <w:jc w:val="left"/>
    </w:pPr>
    <w:rPr>
      <w:rFonts w:asciiTheme="minorHAnsi" w:eastAsiaTheme="minorHAnsi" w:hAnsiTheme="minorHAnsi" w:cstheme="minorBidi"/>
      <w:sz w:val="22"/>
      <w:szCs w:val="22"/>
      <w:lang w:eastAsia="en-US"/>
    </w:rPr>
  </w:style>
  <w:style w:type="paragraph" w:customStyle="1" w:styleId="2fb">
    <w:name w:val="Основной текст (2)"/>
    <w:basedOn w:val="a0"/>
    <w:rsid w:val="00FC76F1"/>
    <w:pPr>
      <w:widowControl w:val="0"/>
      <w:shd w:val="clear" w:color="auto" w:fill="FFFFFF"/>
      <w:spacing w:line="302" w:lineRule="exact"/>
      <w:jc w:val="left"/>
    </w:pPr>
    <w:rPr>
      <w:sz w:val="26"/>
      <w:szCs w:val="26"/>
    </w:rPr>
  </w:style>
  <w:style w:type="character" w:customStyle="1" w:styleId="affffe">
    <w:name w:val="Гипертекстовая ссылка"/>
    <w:uiPriority w:val="99"/>
    <w:rsid w:val="00FC76F1"/>
    <w:rPr>
      <w:rFonts w:cs="Times New Roman"/>
      <w:color w:val="106BBE"/>
    </w:rPr>
  </w:style>
  <w:style w:type="paragraph" w:customStyle="1" w:styleId="xl211">
    <w:name w:val="xl211"/>
    <w:basedOn w:val="a0"/>
    <w:rsid w:val="00FC76F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212">
    <w:name w:val="xl212"/>
    <w:basedOn w:val="a0"/>
    <w:rsid w:val="00FC76F1"/>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rPr>
  </w:style>
  <w:style w:type="paragraph" w:customStyle="1" w:styleId="xl213">
    <w:name w:val="xl213"/>
    <w:basedOn w:val="a0"/>
    <w:rsid w:val="00FC76F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214">
    <w:name w:val="xl214"/>
    <w:basedOn w:val="a0"/>
    <w:rsid w:val="00FC76F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215">
    <w:name w:val="xl215"/>
    <w:basedOn w:val="a0"/>
    <w:rsid w:val="00FC76F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4"/>
    </w:rPr>
  </w:style>
  <w:style w:type="paragraph" w:customStyle="1" w:styleId="xl216">
    <w:name w:val="xl216"/>
    <w:basedOn w:val="a0"/>
    <w:rsid w:val="00FC76F1"/>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217">
    <w:name w:val="xl217"/>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4"/>
    </w:rPr>
  </w:style>
  <w:style w:type="paragraph" w:customStyle="1" w:styleId="xl218">
    <w:name w:val="xl218"/>
    <w:basedOn w:val="a0"/>
    <w:rsid w:val="00FC76F1"/>
    <w:pPr>
      <w:shd w:val="clear" w:color="000000" w:fill="92D050"/>
      <w:spacing w:before="100" w:beforeAutospacing="1" w:after="100" w:afterAutospacing="1"/>
      <w:jc w:val="left"/>
    </w:pPr>
    <w:rPr>
      <w:sz w:val="16"/>
      <w:szCs w:val="16"/>
    </w:rPr>
  </w:style>
  <w:style w:type="paragraph" w:customStyle="1" w:styleId="xl219">
    <w:name w:val="xl219"/>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220">
    <w:name w:val="xl220"/>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221">
    <w:name w:val="xl221"/>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22">
    <w:name w:val="xl222"/>
    <w:basedOn w:val="a0"/>
    <w:rsid w:val="00FC76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sz w:val="16"/>
      <w:szCs w:val="16"/>
    </w:rPr>
  </w:style>
  <w:style w:type="paragraph" w:customStyle="1" w:styleId="xl223">
    <w:name w:val="xl223"/>
    <w:basedOn w:val="a0"/>
    <w:rsid w:val="00FC76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sz w:val="16"/>
      <w:szCs w:val="16"/>
    </w:rPr>
  </w:style>
  <w:style w:type="paragraph" w:customStyle="1" w:styleId="xl224">
    <w:name w:val="xl224"/>
    <w:basedOn w:val="a0"/>
    <w:rsid w:val="00FC76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25">
    <w:name w:val="xl225"/>
    <w:basedOn w:val="a0"/>
    <w:rsid w:val="00FC76F1"/>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4"/>
    </w:rPr>
  </w:style>
  <w:style w:type="paragraph" w:customStyle="1" w:styleId="xl226">
    <w:name w:val="xl226"/>
    <w:basedOn w:val="a0"/>
    <w:rsid w:val="00FC76F1"/>
    <w:pPr>
      <w:pBdr>
        <w:top w:val="single" w:sz="4" w:space="0" w:color="auto"/>
        <w:bottom w:val="single" w:sz="4" w:space="0" w:color="auto"/>
      </w:pBdr>
      <w:shd w:val="clear" w:color="000000" w:fill="D8E4BC"/>
      <w:spacing w:before="100" w:beforeAutospacing="1" w:after="100" w:afterAutospacing="1"/>
      <w:jc w:val="center"/>
      <w:textAlignment w:val="center"/>
    </w:pPr>
    <w:rPr>
      <w:b/>
      <w:bCs/>
      <w:sz w:val="24"/>
    </w:rPr>
  </w:style>
  <w:style w:type="paragraph" w:customStyle="1" w:styleId="xl227">
    <w:name w:val="xl227"/>
    <w:basedOn w:val="a0"/>
    <w:rsid w:val="00FC76F1"/>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rPr>
  </w:style>
  <w:style w:type="paragraph" w:customStyle="1" w:styleId="xl228">
    <w:name w:val="xl228"/>
    <w:basedOn w:val="a0"/>
    <w:rsid w:val="00FC76F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24"/>
    </w:rPr>
  </w:style>
  <w:style w:type="paragraph" w:customStyle="1" w:styleId="xl229">
    <w:name w:val="xl229"/>
    <w:basedOn w:val="a0"/>
    <w:rsid w:val="00FC76F1"/>
    <w:pPr>
      <w:pBdr>
        <w:top w:val="single" w:sz="4" w:space="0" w:color="auto"/>
        <w:bottom w:val="single" w:sz="4" w:space="0" w:color="auto"/>
      </w:pBdr>
      <w:shd w:val="clear" w:color="000000" w:fill="D9D9D9"/>
      <w:spacing w:before="100" w:beforeAutospacing="1" w:after="100" w:afterAutospacing="1"/>
      <w:jc w:val="center"/>
      <w:textAlignment w:val="center"/>
    </w:pPr>
    <w:rPr>
      <w:b/>
      <w:bCs/>
      <w:sz w:val="24"/>
    </w:rPr>
  </w:style>
  <w:style w:type="paragraph" w:customStyle="1" w:styleId="xl230">
    <w:name w:val="xl230"/>
    <w:basedOn w:val="a0"/>
    <w:rsid w:val="00FC76F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rPr>
  </w:style>
  <w:style w:type="paragraph" w:customStyle="1" w:styleId="xl231">
    <w:name w:val="xl231"/>
    <w:basedOn w:val="a0"/>
    <w:rsid w:val="00FC76F1"/>
    <w:pPr>
      <w:pBdr>
        <w:top w:val="single" w:sz="4" w:space="0" w:color="auto"/>
        <w:bottom w:val="single" w:sz="4" w:space="0" w:color="auto"/>
      </w:pBdr>
      <w:spacing w:before="100" w:beforeAutospacing="1" w:after="100" w:afterAutospacing="1"/>
      <w:jc w:val="center"/>
      <w:textAlignment w:val="center"/>
    </w:pPr>
    <w:rPr>
      <w:b/>
      <w:bCs/>
      <w:sz w:val="24"/>
    </w:rPr>
  </w:style>
  <w:style w:type="paragraph" w:customStyle="1" w:styleId="xl232">
    <w:name w:val="xl232"/>
    <w:basedOn w:val="a0"/>
    <w:rsid w:val="00FC76F1"/>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b/>
      <w:bCs/>
      <w:sz w:val="24"/>
    </w:rPr>
  </w:style>
  <w:style w:type="paragraph" w:customStyle="1" w:styleId="xl233">
    <w:name w:val="xl233"/>
    <w:basedOn w:val="a0"/>
    <w:rsid w:val="00FC76F1"/>
    <w:pPr>
      <w:pBdr>
        <w:top w:val="single" w:sz="4" w:space="0" w:color="auto"/>
        <w:bottom w:val="single" w:sz="4" w:space="0" w:color="auto"/>
      </w:pBdr>
      <w:shd w:val="clear" w:color="000000" w:fill="DCE6F1"/>
      <w:spacing w:before="100" w:beforeAutospacing="1" w:after="100" w:afterAutospacing="1"/>
      <w:jc w:val="center"/>
      <w:textAlignment w:val="center"/>
    </w:pPr>
    <w:rPr>
      <w:b/>
      <w:bCs/>
      <w:sz w:val="24"/>
    </w:rPr>
  </w:style>
  <w:style w:type="paragraph" w:customStyle="1" w:styleId="xl234">
    <w:name w:val="xl234"/>
    <w:basedOn w:val="a0"/>
    <w:rsid w:val="00FC76F1"/>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color w:val="000000"/>
      <w:sz w:val="24"/>
    </w:rPr>
  </w:style>
  <w:style w:type="paragraph" w:customStyle="1" w:styleId="xl235">
    <w:name w:val="xl235"/>
    <w:basedOn w:val="a0"/>
    <w:rsid w:val="00FC76F1"/>
    <w:pPr>
      <w:pBdr>
        <w:top w:val="single" w:sz="4" w:space="0" w:color="auto"/>
        <w:bottom w:val="single" w:sz="4" w:space="0" w:color="auto"/>
      </w:pBdr>
      <w:shd w:val="clear" w:color="000000" w:fill="D8E4BC"/>
      <w:spacing w:before="100" w:beforeAutospacing="1" w:after="100" w:afterAutospacing="1"/>
      <w:jc w:val="center"/>
      <w:textAlignment w:val="center"/>
    </w:pPr>
    <w:rPr>
      <w:b/>
      <w:bCs/>
      <w:color w:val="000000"/>
      <w:sz w:val="24"/>
    </w:rPr>
  </w:style>
  <w:style w:type="paragraph" w:customStyle="1" w:styleId="xl236">
    <w:name w:val="xl236"/>
    <w:basedOn w:val="a0"/>
    <w:rsid w:val="00FC76F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24"/>
    </w:rPr>
  </w:style>
  <w:style w:type="paragraph" w:customStyle="1" w:styleId="xl237">
    <w:name w:val="xl237"/>
    <w:basedOn w:val="a0"/>
    <w:rsid w:val="00FC76F1"/>
    <w:pPr>
      <w:pBdr>
        <w:top w:val="single" w:sz="4" w:space="0" w:color="auto"/>
        <w:bottom w:val="single" w:sz="4" w:space="0" w:color="auto"/>
      </w:pBdr>
      <w:shd w:val="clear" w:color="000000" w:fill="D9D9D9"/>
      <w:spacing w:before="100" w:beforeAutospacing="1" w:after="100" w:afterAutospacing="1"/>
      <w:jc w:val="center"/>
      <w:textAlignment w:val="center"/>
    </w:pPr>
    <w:rPr>
      <w:b/>
      <w:bCs/>
      <w:sz w:val="24"/>
    </w:rPr>
  </w:style>
  <w:style w:type="paragraph" w:customStyle="1" w:styleId="xl238">
    <w:name w:val="xl238"/>
    <w:basedOn w:val="a0"/>
    <w:rsid w:val="00FC76F1"/>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b/>
      <w:bCs/>
      <w:sz w:val="24"/>
    </w:rPr>
  </w:style>
  <w:style w:type="paragraph" w:customStyle="1" w:styleId="xl239">
    <w:name w:val="xl239"/>
    <w:basedOn w:val="a0"/>
    <w:rsid w:val="00FC76F1"/>
    <w:pPr>
      <w:pBdr>
        <w:top w:val="single" w:sz="4" w:space="0" w:color="auto"/>
        <w:bottom w:val="single" w:sz="4" w:space="0" w:color="auto"/>
      </w:pBdr>
      <w:shd w:val="clear" w:color="000000" w:fill="DCE6F1"/>
      <w:spacing w:before="100" w:beforeAutospacing="1" w:after="100" w:afterAutospacing="1"/>
      <w:jc w:val="center"/>
      <w:textAlignment w:val="center"/>
    </w:pPr>
    <w:rPr>
      <w:b/>
      <w:bCs/>
      <w:sz w:val="24"/>
    </w:rPr>
  </w:style>
  <w:style w:type="paragraph" w:customStyle="1" w:styleId="xl240">
    <w:name w:val="xl240"/>
    <w:basedOn w:val="a0"/>
    <w:rsid w:val="00FC76F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000000"/>
      <w:sz w:val="24"/>
    </w:rPr>
  </w:style>
  <w:style w:type="paragraph" w:customStyle="1" w:styleId="xl241">
    <w:name w:val="xl241"/>
    <w:basedOn w:val="a0"/>
    <w:rsid w:val="00FC76F1"/>
    <w:pPr>
      <w:pBdr>
        <w:top w:val="single" w:sz="4" w:space="0" w:color="auto"/>
        <w:bottom w:val="single" w:sz="4" w:space="0" w:color="auto"/>
      </w:pBdr>
      <w:spacing w:before="100" w:beforeAutospacing="1" w:after="100" w:afterAutospacing="1"/>
      <w:jc w:val="center"/>
      <w:textAlignment w:val="center"/>
    </w:pPr>
    <w:rPr>
      <w:sz w:val="24"/>
    </w:rPr>
  </w:style>
  <w:style w:type="paragraph" w:customStyle="1" w:styleId="xl242">
    <w:name w:val="xl242"/>
    <w:basedOn w:val="a0"/>
    <w:rsid w:val="00FC76F1"/>
    <w:pPr>
      <w:pBdr>
        <w:top w:val="single" w:sz="4" w:space="0" w:color="auto"/>
        <w:bottom w:val="single" w:sz="4" w:space="0" w:color="auto"/>
      </w:pBdr>
      <w:shd w:val="clear" w:color="000000" w:fill="D9D9D9"/>
      <w:spacing w:before="100" w:beforeAutospacing="1" w:after="100" w:afterAutospacing="1"/>
      <w:jc w:val="center"/>
      <w:textAlignment w:val="center"/>
    </w:pPr>
    <w:rPr>
      <w:sz w:val="24"/>
    </w:rPr>
  </w:style>
  <w:style w:type="paragraph" w:customStyle="1" w:styleId="xl243">
    <w:name w:val="xl243"/>
    <w:basedOn w:val="a0"/>
    <w:rsid w:val="00FC76F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sz w:val="24"/>
    </w:rPr>
  </w:style>
  <w:style w:type="paragraph" w:customStyle="1" w:styleId="xl244">
    <w:name w:val="xl244"/>
    <w:basedOn w:val="a0"/>
    <w:rsid w:val="00FC76F1"/>
    <w:pPr>
      <w:pBdr>
        <w:top w:val="single" w:sz="4" w:space="0" w:color="auto"/>
        <w:bottom w:val="single" w:sz="4" w:space="0" w:color="auto"/>
      </w:pBdr>
      <w:shd w:val="clear" w:color="000000" w:fill="D9D9D9"/>
      <w:spacing w:before="100" w:beforeAutospacing="1" w:after="100" w:afterAutospacing="1"/>
      <w:jc w:val="center"/>
      <w:textAlignment w:val="center"/>
    </w:pPr>
    <w:rPr>
      <w:b/>
      <w:bCs/>
      <w:color w:val="000000"/>
      <w:sz w:val="24"/>
    </w:rPr>
  </w:style>
  <w:style w:type="paragraph" w:customStyle="1" w:styleId="xl245">
    <w:name w:val="xl245"/>
    <w:basedOn w:val="a0"/>
    <w:rsid w:val="00FC76F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24"/>
    </w:rPr>
  </w:style>
  <w:style w:type="paragraph" w:customStyle="1" w:styleId="xl246">
    <w:name w:val="xl246"/>
    <w:basedOn w:val="a0"/>
    <w:rsid w:val="00FC76F1"/>
    <w:pPr>
      <w:pBdr>
        <w:top w:val="single" w:sz="4" w:space="0" w:color="auto"/>
        <w:bottom w:val="single" w:sz="4" w:space="0" w:color="auto"/>
      </w:pBdr>
      <w:shd w:val="clear" w:color="000000" w:fill="D9D9D9"/>
      <w:spacing w:before="100" w:beforeAutospacing="1" w:after="100" w:afterAutospacing="1"/>
      <w:jc w:val="center"/>
      <w:textAlignment w:val="center"/>
    </w:pPr>
    <w:rPr>
      <w:b/>
      <w:bCs/>
      <w:sz w:val="24"/>
    </w:rPr>
  </w:style>
  <w:style w:type="paragraph" w:customStyle="1" w:styleId="xl247">
    <w:name w:val="xl247"/>
    <w:basedOn w:val="a0"/>
    <w:rsid w:val="00FC76F1"/>
    <w:pPr>
      <w:pBdr>
        <w:top w:val="single" w:sz="4" w:space="0" w:color="auto"/>
        <w:bottom w:val="single" w:sz="4" w:space="0" w:color="auto"/>
      </w:pBdr>
      <w:shd w:val="clear" w:color="000000" w:fill="D9D9D9"/>
      <w:spacing w:before="100" w:beforeAutospacing="1" w:after="100" w:afterAutospacing="1"/>
      <w:jc w:val="center"/>
      <w:textAlignment w:val="center"/>
    </w:pPr>
    <w:rPr>
      <w:color w:val="000000"/>
      <w:sz w:val="24"/>
    </w:rPr>
  </w:style>
  <w:style w:type="paragraph" w:customStyle="1" w:styleId="134">
    <w:name w:val="Основной текст13"/>
    <w:basedOn w:val="a0"/>
    <w:rsid w:val="00FC76F1"/>
    <w:pPr>
      <w:widowControl w:val="0"/>
      <w:spacing w:after="120"/>
      <w:jc w:val="left"/>
    </w:pPr>
    <w:rPr>
      <w:rFonts w:ascii="Peterburg" w:hAnsi="Peterburg"/>
      <w:snapToGrid w:val="0"/>
      <w:sz w:val="24"/>
      <w:szCs w:val="20"/>
    </w:rPr>
  </w:style>
  <w:style w:type="paragraph" w:customStyle="1" w:styleId="2130">
    <w:name w:val="Основной текст 213"/>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131">
    <w:name w:val="Основной текст с отступом 213"/>
    <w:basedOn w:val="a0"/>
    <w:rsid w:val="00FC76F1"/>
    <w:pPr>
      <w:overflowPunct w:val="0"/>
      <w:autoSpaceDE w:val="0"/>
      <w:autoSpaceDN w:val="0"/>
      <w:adjustRightInd w:val="0"/>
      <w:ind w:firstLine="425"/>
      <w:textAlignment w:val="baseline"/>
    </w:pPr>
    <w:rPr>
      <w:sz w:val="24"/>
      <w:szCs w:val="20"/>
    </w:rPr>
  </w:style>
  <w:style w:type="paragraph" w:customStyle="1" w:styleId="262">
    <w:name w:val="Знак26"/>
    <w:basedOn w:val="a0"/>
    <w:rsid w:val="00FC76F1"/>
    <w:pPr>
      <w:spacing w:after="160" w:line="240" w:lineRule="exact"/>
      <w:jc w:val="left"/>
    </w:pPr>
    <w:rPr>
      <w:rFonts w:ascii="Verdana" w:hAnsi="Verdana"/>
      <w:sz w:val="20"/>
      <w:szCs w:val="20"/>
      <w:lang w:val="en-US" w:eastAsia="en-US"/>
    </w:rPr>
  </w:style>
  <w:style w:type="paragraph" w:customStyle="1" w:styleId="6a">
    <w:name w:val="Знак Знак Знак Знак6"/>
    <w:basedOn w:val="a0"/>
    <w:rsid w:val="00FC76F1"/>
    <w:pPr>
      <w:spacing w:after="160" w:line="240" w:lineRule="exact"/>
      <w:jc w:val="left"/>
    </w:pPr>
    <w:rPr>
      <w:rFonts w:ascii="Verdana" w:hAnsi="Verdana"/>
      <w:sz w:val="20"/>
      <w:szCs w:val="20"/>
      <w:lang w:val="en-US" w:eastAsia="en-US"/>
    </w:rPr>
  </w:style>
  <w:style w:type="paragraph" w:customStyle="1" w:styleId="140">
    <w:name w:val="Обычный14"/>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135">
    <w:name w:val="Обычный (веб)13"/>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60">
    <w:name w:val="Знак1 Знак Знак Знак6"/>
    <w:basedOn w:val="a0"/>
    <w:rsid w:val="00FC76F1"/>
    <w:pPr>
      <w:spacing w:after="160" w:line="240" w:lineRule="exact"/>
      <w:jc w:val="left"/>
    </w:pPr>
    <w:rPr>
      <w:rFonts w:ascii="Verdana" w:eastAsia="MS Mincho" w:hAnsi="Verdana"/>
      <w:sz w:val="20"/>
      <w:szCs w:val="20"/>
      <w:lang w:val="en-GB" w:eastAsia="en-US"/>
    </w:rPr>
  </w:style>
  <w:style w:type="paragraph" w:customStyle="1" w:styleId="126">
    <w:name w:val="Основной текст с отступом12"/>
    <w:basedOn w:val="a0"/>
    <w:rsid w:val="00FC76F1"/>
    <w:pPr>
      <w:spacing w:after="120"/>
      <w:ind w:left="283"/>
      <w:jc w:val="left"/>
    </w:pPr>
    <w:rPr>
      <w:sz w:val="24"/>
    </w:rPr>
  </w:style>
  <w:style w:type="paragraph" w:customStyle="1" w:styleId="11a">
    <w:name w:val="Список11"/>
    <w:basedOn w:val="a0"/>
    <w:rsid w:val="00FC76F1"/>
    <w:pPr>
      <w:spacing w:before="100" w:beforeAutospacing="1" w:after="100" w:afterAutospacing="1"/>
    </w:pPr>
    <w:rPr>
      <w:rFonts w:ascii="Arial Narrow" w:hAnsi="Arial Narrow"/>
      <w:sz w:val="17"/>
      <w:szCs w:val="17"/>
    </w:rPr>
  </w:style>
  <w:style w:type="paragraph" w:customStyle="1" w:styleId="253">
    <w:name w:val="Знак25"/>
    <w:basedOn w:val="a0"/>
    <w:rsid w:val="00FC76F1"/>
    <w:pPr>
      <w:spacing w:after="160" w:line="240" w:lineRule="exact"/>
      <w:jc w:val="left"/>
    </w:pPr>
    <w:rPr>
      <w:rFonts w:ascii="Verdana" w:hAnsi="Verdana"/>
      <w:sz w:val="20"/>
      <w:szCs w:val="20"/>
      <w:lang w:val="en-US" w:eastAsia="en-US"/>
    </w:rPr>
  </w:style>
  <w:style w:type="paragraph" w:customStyle="1" w:styleId="59">
    <w:name w:val="Знак Знак Знак Знак5"/>
    <w:basedOn w:val="a0"/>
    <w:rsid w:val="00FC76F1"/>
    <w:pPr>
      <w:spacing w:after="160" w:line="240" w:lineRule="exact"/>
      <w:jc w:val="left"/>
    </w:pPr>
    <w:rPr>
      <w:rFonts w:ascii="Verdana" w:hAnsi="Verdana"/>
      <w:sz w:val="20"/>
      <w:szCs w:val="20"/>
      <w:lang w:val="en-US" w:eastAsia="en-US"/>
    </w:rPr>
  </w:style>
  <w:style w:type="paragraph" w:customStyle="1" w:styleId="151">
    <w:name w:val="Знак1 Знак Знак Знак5"/>
    <w:basedOn w:val="a0"/>
    <w:rsid w:val="00FC76F1"/>
    <w:pPr>
      <w:spacing w:after="160" w:line="240" w:lineRule="exact"/>
      <w:jc w:val="left"/>
    </w:pPr>
    <w:rPr>
      <w:rFonts w:ascii="Verdana" w:eastAsia="MS Mincho" w:hAnsi="Verdana"/>
      <w:sz w:val="20"/>
      <w:szCs w:val="20"/>
      <w:lang w:val="en-GB" w:eastAsia="en-US"/>
    </w:rPr>
  </w:style>
  <w:style w:type="paragraph" w:customStyle="1" w:styleId="219">
    <w:name w:val="Основной текст21"/>
    <w:basedOn w:val="a0"/>
    <w:rsid w:val="00FC76F1"/>
    <w:pPr>
      <w:widowControl w:val="0"/>
      <w:spacing w:after="120"/>
      <w:jc w:val="left"/>
    </w:pPr>
    <w:rPr>
      <w:rFonts w:ascii="Peterburg" w:hAnsi="Peterburg"/>
      <w:snapToGrid w:val="0"/>
      <w:sz w:val="24"/>
      <w:szCs w:val="20"/>
    </w:rPr>
  </w:style>
  <w:style w:type="paragraph" w:customStyle="1" w:styleId="2211">
    <w:name w:val="Основной текст 221"/>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310">
    <w:name w:val="Основной текст с отступом 231"/>
    <w:basedOn w:val="a0"/>
    <w:rsid w:val="00FC76F1"/>
    <w:pPr>
      <w:overflowPunct w:val="0"/>
      <w:autoSpaceDE w:val="0"/>
      <w:autoSpaceDN w:val="0"/>
      <w:adjustRightInd w:val="0"/>
      <w:ind w:firstLine="425"/>
      <w:textAlignment w:val="baseline"/>
    </w:pPr>
    <w:rPr>
      <w:sz w:val="24"/>
      <w:szCs w:val="20"/>
    </w:rPr>
  </w:style>
  <w:style w:type="paragraph" w:customStyle="1" w:styleId="21a">
    <w:name w:val="Обычный21"/>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21b">
    <w:name w:val="Обычный (веб)21"/>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21c">
    <w:name w:val="Основной текст с отступом21"/>
    <w:basedOn w:val="a0"/>
    <w:rsid w:val="00FC76F1"/>
    <w:pPr>
      <w:spacing w:after="120"/>
      <w:ind w:left="283"/>
      <w:jc w:val="left"/>
    </w:pPr>
    <w:rPr>
      <w:sz w:val="24"/>
    </w:rPr>
  </w:style>
  <w:style w:type="paragraph" w:customStyle="1" w:styleId="243">
    <w:name w:val="Знак24"/>
    <w:basedOn w:val="a0"/>
    <w:rsid w:val="00FC76F1"/>
    <w:pPr>
      <w:spacing w:after="160" w:line="240" w:lineRule="exact"/>
      <w:jc w:val="left"/>
    </w:pPr>
    <w:rPr>
      <w:rFonts w:ascii="Verdana" w:hAnsi="Verdana"/>
      <w:sz w:val="20"/>
      <w:szCs w:val="20"/>
      <w:lang w:val="en-US" w:eastAsia="en-US"/>
    </w:rPr>
  </w:style>
  <w:style w:type="paragraph" w:customStyle="1" w:styleId="4c">
    <w:name w:val="Знак Знак Знак Знак4"/>
    <w:basedOn w:val="a0"/>
    <w:rsid w:val="00FC76F1"/>
    <w:pPr>
      <w:spacing w:after="160" w:line="240" w:lineRule="exact"/>
      <w:jc w:val="left"/>
    </w:pPr>
    <w:rPr>
      <w:rFonts w:ascii="Verdana" w:hAnsi="Verdana"/>
      <w:sz w:val="20"/>
      <w:szCs w:val="20"/>
      <w:lang w:val="en-US" w:eastAsia="en-US"/>
    </w:rPr>
  </w:style>
  <w:style w:type="paragraph" w:customStyle="1" w:styleId="141">
    <w:name w:val="Знак1 Знак Знак Знак4"/>
    <w:basedOn w:val="a0"/>
    <w:rsid w:val="00FC76F1"/>
    <w:pPr>
      <w:spacing w:after="160" w:line="240" w:lineRule="exact"/>
      <w:jc w:val="left"/>
    </w:pPr>
    <w:rPr>
      <w:rFonts w:ascii="Verdana" w:eastAsia="MS Mincho" w:hAnsi="Verdana"/>
      <w:sz w:val="20"/>
      <w:szCs w:val="20"/>
      <w:lang w:val="en-GB" w:eastAsia="en-US"/>
    </w:rPr>
  </w:style>
  <w:style w:type="paragraph" w:customStyle="1" w:styleId="281">
    <w:name w:val="Знак28"/>
    <w:basedOn w:val="a0"/>
    <w:rsid w:val="00FC76F1"/>
    <w:pPr>
      <w:spacing w:after="160" w:line="240" w:lineRule="exact"/>
      <w:jc w:val="left"/>
    </w:pPr>
    <w:rPr>
      <w:rFonts w:ascii="Verdana" w:hAnsi="Verdana"/>
      <w:sz w:val="20"/>
      <w:szCs w:val="20"/>
      <w:lang w:val="en-US" w:eastAsia="en-US"/>
    </w:rPr>
  </w:style>
  <w:style w:type="paragraph" w:customStyle="1" w:styleId="84">
    <w:name w:val="Знак Знак Знак Знак8"/>
    <w:basedOn w:val="a0"/>
    <w:rsid w:val="00FC76F1"/>
    <w:pPr>
      <w:spacing w:after="160" w:line="240" w:lineRule="exact"/>
      <w:jc w:val="left"/>
    </w:pPr>
    <w:rPr>
      <w:rFonts w:ascii="Verdana" w:hAnsi="Verdana"/>
      <w:sz w:val="20"/>
      <w:szCs w:val="20"/>
      <w:lang w:val="en-US" w:eastAsia="en-US"/>
    </w:rPr>
  </w:style>
  <w:style w:type="paragraph" w:customStyle="1" w:styleId="182">
    <w:name w:val="Знак1 Знак Знак Знак8"/>
    <w:basedOn w:val="a0"/>
    <w:rsid w:val="00FC76F1"/>
    <w:pPr>
      <w:spacing w:after="160" w:line="240" w:lineRule="exact"/>
      <w:jc w:val="left"/>
    </w:pPr>
    <w:rPr>
      <w:rFonts w:ascii="Verdana" w:eastAsia="MS Mincho" w:hAnsi="Verdana"/>
      <w:sz w:val="20"/>
      <w:szCs w:val="20"/>
      <w:lang w:val="en-GB" w:eastAsia="en-US"/>
    </w:rPr>
  </w:style>
  <w:style w:type="paragraph" w:customStyle="1" w:styleId="271">
    <w:name w:val="Знак27"/>
    <w:basedOn w:val="a0"/>
    <w:rsid w:val="00FC76F1"/>
    <w:pPr>
      <w:spacing w:after="160" w:line="240" w:lineRule="exact"/>
      <w:jc w:val="left"/>
    </w:pPr>
    <w:rPr>
      <w:rFonts w:ascii="Verdana" w:hAnsi="Verdana"/>
      <w:sz w:val="20"/>
      <w:szCs w:val="20"/>
      <w:lang w:val="en-US" w:eastAsia="en-US"/>
    </w:rPr>
  </w:style>
  <w:style w:type="paragraph" w:customStyle="1" w:styleId="74">
    <w:name w:val="Знак Знак Знак Знак7"/>
    <w:basedOn w:val="a0"/>
    <w:rsid w:val="00FC76F1"/>
    <w:pPr>
      <w:spacing w:after="160" w:line="240" w:lineRule="exact"/>
      <w:jc w:val="left"/>
    </w:pPr>
    <w:rPr>
      <w:rFonts w:ascii="Verdana" w:hAnsi="Verdana"/>
      <w:sz w:val="20"/>
      <w:szCs w:val="20"/>
      <w:lang w:val="en-US" w:eastAsia="en-US"/>
    </w:rPr>
  </w:style>
  <w:style w:type="paragraph" w:customStyle="1" w:styleId="171">
    <w:name w:val="Знак1 Знак Знак Знак7"/>
    <w:basedOn w:val="a0"/>
    <w:rsid w:val="00FC76F1"/>
    <w:pPr>
      <w:spacing w:after="160" w:line="240" w:lineRule="exact"/>
      <w:jc w:val="left"/>
    </w:pPr>
    <w:rPr>
      <w:rFonts w:ascii="Verdana" w:eastAsia="MS Mincho" w:hAnsi="Verdana"/>
      <w:sz w:val="20"/>
      <w:szCs w:val="20"/>
      <w:lang w:val="en-GB" w:eastAsia="en-US"/>
    </w:rPr>
  </w:style>
  <w:style w:type="paragraph" w:customStyle="1" w:styleId="136">
    <w:name w:val="Стиль 13 пт По ширине"/>
    <w:basedOn w:val="a0"/>
    <w:rsid w:val="00FC76F1"/>
    <w:rPr>
      <w:sz w:val="26"/>
      <w:szCs w:val="20"/>
    </w:rPr>
  </w:style>
  <w:style w:type="numbering" w:customStyle="1" w:styleId="1110">
    <w:name w:val="Нет списка111"/>
    <w:next w:val="a3"/>
    <w:uiPriority w:val="99"/>
    <w:semiHidden/>
    <w:unhideWhenUsed/>
    <w:rsid w:val="00FC76F1"/>
  </w:style>
  <w:style w:type="character" w:customStyle="1" w:styleId="normaltextrun">
    <w:name w:val="normaltextrun"/>
    <w:rsid w:val="00FC76F1"/>
  </w:style>
  <w:style w:type="character" w:customStyle="1" w:styleId="eop">
    <w:name w:val="eop"/>
    <w:rsid w:val="00FC76F1"/>
  </w:style>
  <w:style w:type="paragraph" w:customStyle="1" w:styleId="75">
    <w:name w:val="Основной текст7"/>
    <w:basedOn w:val="a0"/>
    <w:rsid w:val="00FC76F1"/>
    <w:pPr>
      <w:widowControl w:val="0"/>
      <w:spacing w:after="120"/>
      <w:jc w:val="left"/>
    </w:pPr>
    <w:rPr>
      <w:rFonts w:ascii="Peterburg" w:hAnsi="Peterburg"/>
      <w:snapToGrid w:val="0"/>
      <w:sz w:val="24"/>
      <w:szCs w:val="20"/>
    </w:rPr>
  </w:style>
  <w:style w:type="paragraph" w:customStyle="1" w:styleId="272">
    <w:name w:val="Основной текст 27"/>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90">
    <w:name w:val="Основной текст с отступом 29"/>
    <w:basedOn w:val="a0"/>
    <w:rsid w:val="00FC76F1"/>
    <w:pPr>
      <w:overflowPunct w:val="0"/>
      <w:autoSpaceDE w:val="0"/>
      <w:autoSpaceDN w:val="0"/>
      <w:adjustRightInd w:val="0"/>
      <w:ind w:firstLine="425"/>
      <w:textAlignment w:val="baseline"/>
    </w:pPr>
    <w:rPr>
      <w:sz w:val="24"/>
      <w:szCs w:val="20"/>
    </w:rPr>
  </w:style>
  <w:style w:type="paragraph" w:customStyle="1" w:styleId="2200">
    <w:name w:val="Знак220"/>
    <w:basedOn w:val="a0"/>
    <w:rsid w:val="00FC76F1"/>
    <w:pPr>
      <w:spacing w:after="160" w:line="240" w:lineRule="exact"/>
      <w:jc w:val="left"/>
    </w:pPr>
    <w:rPr>
      <w:rFonts w:ascii="Verdana" w:hAnsi="Verdana"/>
      <w:sz w:val="20"/>
      <w:szCs w:val="20"/>
      <w:lang w:val="en-US" w:eastAsia="en-US"/>
    </w:rPr>
  </w:style>
  <w:style w:type="paragraph" w:customStyle="1" w:styleId="200">
    <w:name w:val="Знак Знак Знак Знак20"/>
    <w:basedOn w:val="a0"/>
    <w:rsid w:val="00FC76F1"/>
    <w:pPr>
      <w:spacing w:after="160" w:line="240" w:lineRule="exact"/>
      <w:jc w:val="left"/>
    </w:pPr>
    <w:rPr>
      <w:rFonts w:ascii="Verdana" w:hAnsi="Verdana"/>
      <w:sz w:val="20"/>
      <w:szCs w:val="20"/>
      <w:lang w:val="en-US" w:eastAsia="en-US"/>
    </w:rPr>
  </w:style>
  <w:style w:type="paragraph" w:customStyle="1" w:styleId="85">
    <w:name w:val="Обычный8"/>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76">
    <w:name w:val="Обычный (веб)7"/>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200">
    <w:name w:val="Знак1 Знак Знак Знак20"/>
    <w:basedOn w:val="a0"/>
    <w:rsid w:val="00FC76F1"/>
    <w:pPr>
      <w:spacing w:after="160" w:line="240" w:lineRule="exact"/>
      <w:jc w:val="left"/>
    </w:pPr>
    <w:rPr>
      <w:rFonts w:ascii="Verdana" w:eastAsia="MS Mincho" w:hAnsi="Verdana"/>
      <w:sz w:val="20"/>
      <w:szCs w:val="20"/>
      <w:lang w:val="en-GB" w:eastAsia="en-US"/>
    </w:rPr>
  </w:style>
  <w:style w:type="paragraph" w:customStyle="1" w:styleId="77">
    <w:name w:val="Основной текст с отступом7"/>
    <w:basedOn w:val="a0"/>
    <w:rsid w:val="00FC76F1"/>
    <w:pPr>
      <w:spacing w:after="120"/>
      <w:ind w:left="283"/>
      <w:jc w:val="left"/>
    </w:pPr>
    <w:rPr>
      <w:sz w:val="24"/>
    </w:rPr>
  </w:style>
  <w:style w:type="paragraph" w:customStyle="1" w:styleId="5a">
    <w:name w:val="Список5"/>
    <w:basedOn w:val="a0"/>
    <w:rsid w:val="00FC76F1"/>
    <w:pPr>
      <w:spacing w:before="100" w:beforeAutospacing="1" w:after="100" w:afterAutospacing="1"/>
    </w:pPr>
    <w:rPr>
      <w:rFonts w:ascii="Arial Narrow" w:hAnsi="Arial Narrow"/>
      <w:sz w:val="17"/>
      <w:szCs w:val="17"/>
    </w:rPr>
  </w:style>
  <w:style w:type="paragraph" w:customStyle="1" w:styleId="86">
    <w:name w:val="Основной текст8"/>
    <w:basedOn w:val="a0"/>
    <w:rsid w:val="00FC76F1"/>
    <w:pPr>
      <w:widowControl w:val="0"/>
      <w:spacing w:after="120"/>
      <w:jc w:val="left"/>
    </w:pPr>
    <w:rPr>
      <w:rFonts w:ascii="Peterburg" w:hAnsi="Peterburg"/>
      <w:snapToGrid w:val="0"/>
      <w:sz w:val="24"/>
      <w:szCs w:val="20"/>
    </w:rPr>
  </w:style>
  <w:style w:type="paragraph" w:customStyle="1" w:styleId="282">
    <w:name w:val="Основной текст 28"/>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100">
    <w:name w:val="Основной текст с отступом 210"/>
    <w:basedOn w:val="a0"/>
    <w:rsid w:val="00FC76F1"/>
    <w:pPr>
      <w:overflowPunct w:val="0"/>
      <w:autoSpaceDE w:val="0"/>
      <w:autoSpaceDN w:val="0"/>
      <w:adjustRightInd w:val="0"/>
      <w:ind w:firstLine="425"/>
      <w:textAlignment w:val="baseline"/>
    </w:pPr>
    <w:rPr>
      <w:sz w:val="24"/>
      <w:szCs w:val="20"/>
    </w:rPr>
  </w:style>
  <w:style w:type="paragraph" w:customStyle="1" w:styleId="2190">
    <w:name w:val="Знак219"/>
    <w:basedOn w:val="a0"/>
    <w:rsid w:val="00FC76F1"/>
    <w:pPr>
      <w:spacing w:after="160" w:line="240" w:lineRule="exact"/>
      <w:jc w:val="left"/>
    </w:pPr>
    <w:rPr>
      <w:rFonts w:ascii="Verdana" w:hAnsi="Verdana"/>
      <w:sz w:val="20"/>
      <w:szCs w:val="20"/>
      <w:lang w:val="en-US" w:eastAsia="en-US"/>
    </w:rPr>
  </w:style>
  <w:style w:type="paragraph" w:customStyle="1" w:styleId="190">
    <w:name w:val="Знак Знак Знак Знак19"/>
    <w:basedOn w:val="a0"/>
    <w:rsid w:val="00FC76F1"/>
    <w:pPr>
      <w:spacing w:after="160" w:line="240" w:lineRule="exact"/>
      <w:jc w:val="left"/>
    </w:pPr>
    <w:rPr>
      <w:rFonts w:ascii="Verdana" w:hAnsi="Verdana"/>
      <w:sz w:val="20"/>
      <w:szCs w:val="20"/>
      <w:lang w:val="en-US" w:eastAsia="en-US"/>
    </w:rPr>
  </w:style>
  <w:style w:type="paragraph" w:customStyle="1" w:styleId="92">
    <w:name w:val="Обычный9"/>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87">
    <w:name w:val="Обычный (веб)8"/>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190">
    <w:name w:val="Знак1 Знак Знак Знак19"/>
    <w:basedOn w:val="a0"/>
    <w:rsid w:val="00FC76F1"/>
    <w:pPr>
      <w:spacing w:after="160" w:line="240" w:lineRule="exact"/>
      <w:jc w:val="left"/>
    </w:pPr>
    <w:rPr>
      <w:rFonts w:ascii="Verdana" w:eastAsia="MS Mincho" w:hAnsi="Verdana"/>
      <w:sz w:val="20"/>
      <w:szCs w:val="20"/>
      <w:lang w:val="en-GB" w:eastAsia="en-US"/>
    </w:rPr>
  </w:style>
  <w:style w:type="paragraph" w:customStyle="1" w:styleId="88">
    <w:name w:val="Основной текст с отступом8"/>
    <w:basedOn w:val="a0"/>
    <w:rsid w:val="00FC76F1"/>
    <w:pPr>
      <w:spacing w:after="120"/>
      <w:ind w:left="283"/>
      <w:jc w:val="left"/>
    </w:pPr>
    <w:rPr>
      <w:sz w:val="24"/>
    </w:rPr>
  </w:style>
  <w:style w:type="paragraph" w:customStyle="1" w:styleId="6b">
    <w:name w:val="Список6"/>
    <w:basedOn w:val="a0"/>
    <w:rsid w:val="00FC76F1"/>
    <w:pPr>
      <w:spacing w:before="100" w:beforeAutospacing="1" w:after="100" w:afterAutospacing="1"/>
    </w:pPr>
    <w:rPr>
      <w:rFonts w:ascii="Arial Narrow" w:hAnsi="Arial Narrow"/>
      <w:sz w:val="17"/>
      <w:szCs w:val="17"/>
    </w:rPr>
  </w:style>
  <w:style w:type="paragraph" w:customStyle="1" w:styleId="93">
    <w:name w:val="Основной текст9"/>
    <w:basedOn w:val="a0"/>
    <w:rsid w:val="00FC76F1"/>
    <w:pPr>
      <w:widowControl w:val="0"/>
      <w:spacing w:after="120"/>
      <w:jc w:val="left"/>
    </w:pPr>
    <w:rPr>
      <w:rFonts w:ascii="Peterburg" w:hAnsi="Peterburg"/>
      <w:snapToGrid w:val="0"/>
      <w:sz w:val="24"/>
      <w:szCs w:val="20"/>
    </w:rPr>
  </w:style>
  <w:style w:type="paragraph" w:customStyle="1" w:styleId="291">
    <w:name w:val="Основной текст 29"/>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140">
    <w:name w:val="Основной текст с отступом 214"/>
    <w:basedOn w:val="a0"/>
    <w:rsid w:val="00FC76F1"/>
    <w:pPr>
      <w:overflowPunct w:val="0"/>
      <w:autoSpaceDE w:val="0"/>
      <w:autoSpaceDN w:val="0"/>
      <w:adjustRightInd w:val="0"/>
      <w:ind w:firstLine="425"/>
      <w:textAlignment w:val="baseline"/>
    </w:pPr>
    <w:rPr>
      <w:sz w:val="24"/>
      <w:szCs w:val="20"/>
    </w:rPr>
  </w:style>
  <w:style w:type="paragraph" w:customStyle="1" w:styleId="2180">
    <w:name w:val="Знак218"/>
    <w:basedOn w:val="a0"/>
    <w:rsid w:val="00FC76F1"/>
    <w:pPr>
      <w:spacing w:after="160" w:line="240" w:lineRule="exact"/>
      <w:jc w:val="left"/>
    </w:pPr>
    <w:rPr>
      <w:rFonts w:ascii="Verdana" w:hAnsi="Verdana"/>
      <w:sz w:val="20"/>
      <w:szCs w:val="20"/>
      <w:lang w:val="en-US" w:eastAsia="en-US"/>
    </w:rPr>
  </w:style>
  <w:style w:type="paragraph" w:customStyle="1" w:styleId="183">
    <w:name w:val="Знак Знак Знак Знак18"/>
    <w:basedOn w:val="a0"/>
    <w:rsid w:val="00FC76F1"/>
    <w:pPr>
      <w:spacing w:after="160" w:line="240" w:lineRule="exact"/>
      <w:jc w:val="left"/>
    </w:pPr>
    <w:rPr>
      <w:rFonts w:ascii="Verdana" w:hAnsi="Verdana"/>
      <w:sz w:val="20"/>
      <w:szCs w:val="20"/>
      <w:lang w:val="en-US" w:eastAsia="en-US"/>
    </w:rPr>
  </w:style>
  <w:style w:type="paragraph" w:customStyle="1" w:styleId="100">
    <w:name w:val="Обычный10"/>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94">
    <w:name w:val="Обычный (веб)9"/>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180">
    <w:name w:val="Знак1 Знак Знак Знак18"/>
    <w:basedOn w:val="a0"/>
    <w:rsid w:val="00FC76F1"/>
    <w:pPr>
      <w:spacing w:after="160" w:line="240" w:lineRule="exact"/>
      <w:jc w:val="left"/>
    </w:pPr>
    <w:rPr>
      <w:rFonts w:ascii="Verdana" w:eastAsia="MS Mincho" w:hAnsi="Verdana"/>
      <w:sz w:val="20"/>
      <w:szCs w:val="20"/>
      <w:lang w:val="en-GB" w:eastAsia="en-US"/>
    </w:rPr>
  </w:style>
  <w:style w:type="paragraph" w:customStyle="1" w:styleId="95">
    <w:name w:val="Основной текст с отступом9"/>
    <w:basedOn w:val="a0"/>
    <w:rsid w:val="00FC76F1"/>
    <w:pPr>
      <w:spacing w:after="120"/>
      <w:ind w:left="283"/>
      <w:jc w:val="left"/>
    </w:pPr>
    <w:rPr>
      <w:sz w:val="24"/>
    </w:rPr>
  </w:style>
  <w:style w:type="paragraph" w:customStyle="1" w:styleId="78">
    <w:name w:val="Список7"/>
    <w:basedOn w:val="a0"/>
    <w:rsid w:val="00FC76F1"/>
    <w:pPr>
      <w:spacing w:before="100" w:beforeAutospacing="1" w:after="100" w:afterAutospacing="1"/>
    </w:pPr>
    <w:rPr>
      <w:rFonts w:ascii="Arial Narrow" w:hAnsi="Arial Narrow"/>
      <w:sz w:val="17"/>
      <w:szCs w:val="17"/>
    </w:rPr>
  </w:style>
  <w:style w:type="numbering" w:customStyle="1" w:styleId="21d">
    <w:name w:val="Нет списка21"/>
    <w:next w:val="a3"/>
    <w:uiPriority w:val="99"/>
    <w:semiHidden/>
    <w:unhideWhenUsed/>
    <w:rsid w:val="00FC76F1"/>
  </w:style>
  <w:style w:type="numbering" w:customStyle="1" w:styleId="11b">
    <w:name w:val="Стиль11"/>
    <w:rsid w:val="00FC76F1"/>
  </w:style>
  <w:style w:type="numbering" w:customStyle="1" w:styleId="21e">
    <w:name w:val="Стиль21"/>
    <w:rsid w:val="00FC76F1"/>
  </w:style>
  <w:style w:type="numbering" w:customStyle="1" w:styleId="314">
    <w:name w:val="Стиль31"/>
    <w:rsid w:val="00FC76F1"/>
  </w:style>
  <w:style w:type="numbering" w:customStyle="1" w:styleId="410">
    <w:name w:val="Стиль41"/>
    <w:rsid w:val="00FC76F1"/>
  </w:style>
  <w:style w:type="numbering" w:customStyle="1" w:styleId="610">
    <w:name w:val="Стиль61"/>
    <w:rsid w:val="00FC76F1"/>
  </w:style>
  <w:style w:type="numbering" w:customStyle="1" w:styleId="510">
    <w:name w:val="Стиль51"/>
    <w:rsid w:val="00FC76F1"/>
  </w:style>
  <w:style w:type="numbering" w:customStyle="1" w:styleId="711">
    <w:name w:val="Стиль71"/>
    <w:rsid w:val="00FC76F1"/>
  </w:style>
  <w:style w:type="table" w:customStyle="1" w:styleId="1ff6">
    <w:name w:val="Современная таблица1"/>
    <w:basedOn w:val="a2"/>
    <w:next w:val="affb"/>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1">
    <w:name w:val="Таблица-список 81"/>
    <w:basedOn w:val="a2"/>
    <w:next w:val="-8"/>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11">
    <w:name w:val="Светлая заливка41"/>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
    <w:name w:val="Светлая сетка41"/>
    <w:basedOn w:val="a2"/>
    <w:uiPriority w:val="62"/>
    <w:locked/>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
    <w:name w:val="Веб-таблица 11"/>
    <w:basedOn w:val="a2"/>
    <w:next w:val="-1"/>
    <w:rsid w:val="00FC76F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7">
    <w:name w:val="Изысканная таблица1"/>
    <w:basedOn w:val="a2"/>
    <w:next w:val="afff4"/>
    <w:rsid w:val="00FC76F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2"/>
    <w:next w:val="1a"/>
    <w:rsid w:val="00FC76F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2"/>
    <w:next w:val="2c"/>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Объемная таблица 31"/>
    <w:basedOn w:val="a2"/>
    <w:next w:val="3a"/>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Простая таблица 11"/>
    <w:basedOn w:val="a2"/>
    <w:next w:val="1b"/>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Объемная таблица 21"/>
    <w:basedOn w:val="a2"/>
    <w:next w:val="2d"/>
    <w:rsid w:val="00FC76F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Сетка таблицы 11"/>
    <w:basedOn w:val="a2"/>
    <w:next w:val="1c"/>
    <w:rsid w:val="00FC76F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Простая таблица 21"/>
    <w:basedOn w:val="a2"/>
    <w:next w:val="2e"/>
    <w:rsid w:val="00FC76F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
    <w:name w:val="Простая таблица 31"/>
    <w:basedOn w:val="a2"/>
    <w:next w:val="3b"/>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317">
    <w:name w:val="Сетка таблицы 31"/>
    <w:basedOn w:val="a2"/>
    <w:next w:val="3c"/>
    <w:locked/>
    <w:rsid w:val="00FC76F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2"/>
    <w:next w:val="43"/>
    <w:rsid w:val="00FC76F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811">
    <w:name w:val="Сетка таблицы 81"/>
    <w:basedOn w:val="a2"/>
    <w:next w:val="83"/>
    <w:rsid w:val="00FC76F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3">
    <w:name w:val="Таблица-список 11"/>
    <w:basedOn w:val="a2"/>
    <w:next w:val="-10"/>
    <w:locked/>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2"/>
    <w:next w:val="-2"/>
    <w:rsid w:val="00FC76F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2"/>
    <w:next w:val="-7"/>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1f">
    <w:name w:val="Цветная таблица 11"/>
    <w:basedOn w:val="a2"/>
    <w:next w:val="1d"/>
    <w:rsid w:val="00FC76F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1ff8">
    <w:name w:val="Тема таблицы1"/>
    <w:basedOn w:val="a2"/>
    <w:next w:val="afff5"/>
    <w:rsid w:val="00FC7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Цветная таблица 31"/>
    <w:basedOn w:val="a2"/>
    <w:next w:val="3d"/>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1">
    <w:name w:val="Светлая заливка - Акцент 31"/>
    <w:basedOn w:val="a2"/>
    <w:next w:val="-3"/>
    <w:uiPriority w:val="60"/>
    <w:locked/>
    <w:rsid w:val="00FC76F1"/>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
    <w:name w:val="Светлая заливка - Акцент 141"/>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410">
    <w:name w:val="Светлый список - Акцент 141"/>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2"/>
    <w:next w:val="-20"/>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27">
    <w:name w:val="Светлая заливка12"/>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8">
    <w:name w:val="Светлая сетка12"/>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0">
    <w:name w:val="Светлая заливка - Акцент 112"/>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1">
    <w:name w:val="Светлый список - Акцент 112"/>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f2">
    <w:name w:val="Светлая заливка21"/>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3">
    <w:name w:val="Светлая сетка21"/>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
    <w:name w:val="Светлая заливка - Акцент 121"/>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0">
    <w:name w:val="Светлый список - Акцент 121"/>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9">
    <w:name w:val="Светлая заливка31"/>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a">
    <w:name w:val="Светлая сетка31"/>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
    <w:name w:val="Светлая заливка - Акцент 131"/>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10">
    <w:name w:val="Светлый список - Акцент 131"/>
    <w:basedOn w:val="a2"/>
    <w:uiPriority w:val="61"/>
    <w:locked/>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01">
    <w:name w:val="Основной текст10"/>
    <w:basedOn w:val="a0"/>
    <w:rsid w:val="00FC76F1"/>
    <w:pPr>
      <w:widowControl w:val="0"/>
      <w:spacing w:after="120"/>
      <w:jc w:val="left"/>
    </w:pPr>
    <w:rPr>
      <w:rFonts w:ascii="Peterburg" w:hAnsi="Peterburg"/>
      <w:snapToGrid w:val="0"/>
      <w:sz w:val="24"/>
      <w:szCs w:val="20"/>
    </w:rPr>
  </w:style>
  <w:style w:type="paragraph" w:customStyle="1" w:styleId="2101">
    <w:name w:val="Основной текст 210"/>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150">
    <w:name w:val="Основной текст с отступом 215"/>
    <w:basedOn w:val="a0"/>
    <w:rsid w:val="00FC76F1"/>
    <w:pPr>
      <w:overflowPunct w:val="0"/>
      <w:autoSpaceDE w:val="0"/>
      <w:autoSpaceDN w:val="0"/>
      <w:adjustRightInd w:val="0"/>
      <w:ind w:firstLine="425"/>
      <w:textAlignment w:val="baseline"/>
    </w:pPr>
    <w:rPr>
      <w:sz w:val="24"/>
      <w:szCs w:val="20"/>
    </w:rPr>
  </w:style>
  <w:style w:type="paragraph" w:customStyle="1" w:styleId="2170">
    <w:name w:val="Знак217"/>
    <w:basedOn w:val="a0"/>
    <w:rsid w:val="00FC76F1"/>
    <w:pPr>
      <w:spacing w:after="160" w:line="240" w:lineRule="exact"/>
      <w:jc w:val="left"/>
    </w:pPr>
    <w:rPr>
      <w:rFonts w:ascii="Verdana" w:hAnsi="Verdana"/>
      <w:sz w:val="20"/>
      <w:szCs w:val="20"/>
      <w:lang w:val="en-US" w:eastAsia="en-US"/>
    </w:rPr>
  </w:style>
  <w:style w:type="paragraph" w:customStyle="1" w:styleId="172">
    <w:name w:val="Знак Знак Знак Знак17"/>
    <w:basedOn w:val="a0"/>
    <w:rsid w:val="00FC76F1"/>
    <w:pPr>
      <w:spacing w:after="160" w:line="240" w:lineRule="exact"/>
      <w:jc w:val="left"/>
    </w:pPr>
    <w:rPr>
      <w:rFonts w:ascii="Verdana" w:hAnsi="Verdana"/>
      <w:sz w:val="20"/>
      <w:szCs w:val="20"/>
      <w:lang w:val="en-US" w:eastAsia="en-US"/>
    </w:rPr>
  </w:style>
  <w:style w:type="paragraph" w:customStyle="1" w:styleId="152">
    <w:name w:val="Обычный15"/>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102">
    <w:name w:val="Обычный (веб)10"/>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170">
    <w:name w:val="Знак1 Знак Знак Знак17"/>
    <w:basedOn w:val="a0"/>
    <w:rsid w:val="00FC76F1"/>
    <w:pPr>
      <w:spacing w:after="160" w:line="240" w:lineRule="exact"/>
      <w:jc w:val="left"/>
    </w:pPr>
    <w:rPr>
      <w:rFonts w:ascii="Verdana" w:eastAsia="MS Mincho" w:hAnsi="Verdana"/>
      <w:sz w:val="20"/>
      <w:szCs w:val="20"/>
      <w:lang w:val="en-GB" w:eastAsia="en-US"/>
    </w:rPr>
  </w:style>
  <w:style w:type="paragraph" w:customStyle="1" w:styleId="103">
    <w:name w:val="Основной текст с отступом10"/>
    <w:basedOn w:val="a0"/>
    <w:rsid w:val="00FC76F1"/>
    <w:pPr>
      <w:spacing w:after="120"/>
      <w:ind w:left="283"/>
      <w:jc w:val="left"/>
    </w:pPr>
    <w:rPr>
      <w:sz w:val="24"/>
    </w:rPr>
  </w:style>
  <w:style w:type="paragraph" w:customStyle="1" w:styleId="89">
    <w:name w:val="Список8"/>
    <w:basedOn w:val="a0"/>
    <w:rsid w:val="00FC76F1"/>
    <w:pPr>
      <w:spacing w:before="100" w:beforeAutospacing="1" w:after="100" w:afterAutospacing="1"/>
    </w:pPr>
    <w:rPr>
      <w:rFonts w:ascii="Arial Narrow" w:hAnsi="Arial Narrow"/>
      <w:sz w:val="17"/>
      <w:szCs w:val="17"/>
    </w:rPr>
  </w:style>
  <w:style w:type="paragraph" w:customStyle="1" w:styleId="142">
    <w:name w:val="Основной текст14"/>
    <w:basedOn w:val="a0"/>
    <w:rsid w:val="00FC76F1"/>
    <w:pPr>
      <w:widowControl w:val="0"/>
      <w:spacing w:after="120"/>
      <w:jc w:val="left"/>
    </w:pPr>
    <w:rPr>
      <w:rFonts w:ascii="Peterburg" w:hAnsi="Peterburg"/>
      <w:snapToGrid w:val="0"/>
      <w:sz w:val="24"/>
      <w:szCs w:val="20"/>
    </w:rPr>
  </w:style>
  <w:style w:type="paragraph" w:customStyle="1" w:styleId="2141">
    <w:name w:val="Основной текст 214"/>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160">
    <w:name w:val="Основной текст с отступом 216"/>
    <w:basedOn w:val="a0"/>
    <w:rsid w:val="00FC76F1"/>
    <w:pPr>
      <w:overflowPunct w:val="0"/>
      <w:autoSpaceDE w:val="0"/>
      <w:autoSpaceDN w:val="0"/>
      <w:adjustRightInd w:val="0"/>
      <w:ind w:firstLine="425"/>
      <w:textAlignment w:val="baseline"/>
    </w:pPr>
    <w:rPr>
      <w:sz w:val="24"/>
      <w:szCs w:val="20"/>
    </w:rPr>
  </w:style>
  <w:style w:type="paragraph" w:customStyle="1" w:styleId="2161">
    <w:name w:val="Знак216"/>
    <w:basedOn w:val="a0"/>
    <w:rsid w:val="00FC76F1"/>
    <w:pPr>
      <w:spacing w:after="160" w:line="240" w:lineRule="exact"/>
      <w:jc w:val="left"/>
    </w:pPr>
    <w:rPr>
      <w:rFonts w:ascii="Verdana" w:hAnsi="Verdana"/>
      <w:sz w:val="20"/>
      <w:szCs w:val="20"/>
      <w:lang w:val="en-US" w:eastAsia="en-US"/>
    </w:rPr>
  </w:style>
  <w:style w:type="paragraph" w:customStyle="1" w:styleId="161">
    <w:name w:val="Знак Знак Знак Знак16"/>
    <w:basedOn w:val="a0"/>
    <w:rsid w:val="00FC76F1"/>
    <w:pPr>
      <w:spacing w:after="160" w:line="240" w:lineRule="exact"/>
      <w:jc w:val="left"/>
    </w:pPr>
    <w:rPr>
      <w:rFonts w:ascii="Verdana" w:hAnsi="Verdana"/>
      <w:sz w:val="20"/>
      <w:szCs w:val="20"/>
      <w:lang w:val="en-US" w:eastAsia="en-US"/>
    </w:rPr>
  </w:style>
  <w:style w:type="paragraph" w:customStyle="1" w:styleId="162">
    <w:name w:val="Обычный16"/>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143">
    <w:name w:val="Обычный (веб)14"/>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160">
    <w:name w:val="Знак1 Знак Знак Знак16"/>
    <w:basedOn w:val="a0"/>
    <w:rsid w:val="00FC76F1"/>
    <w:pPr>
      <w:spacing w:after="160" w:line="240" w:lineRule="exact"/>
      <w:jc w:val="left"/>
    </w:pPr>
    <w:rPr>
      <w:rFonts w:ascii="Verdana" w:eastAsia="MS Mincho" w:hAnsi="Verdana"/>
      <w:sz w:val="20"/>
      <w:szCs w:val="20"/>
      <w:lang w:val="en-GB" w:eastAsia="en-US"/>
    </w:rPr>
  </w:style>
  <w:style w:type="paragraph" w:customStyle="1" w:styleId="137">
    <w:name w:val="Основной текст с отступом13"/>
    <w:basedOn w:val="a0"/>
    <w:rsid w:val="00FC76F1"/>
    <w:pPr>
      <w:spacing w:after="120"/>
      <w:ind w:left="283"/>
      <w:jc w:val="left"/>
    </w:pPr>
    <w:rPr>
      <w:sz w:val="24"/>
    </w:rPr>
  </w:style>
  <w:style w:type="paragraph" w:customStyle="1" w:styleId="96">
    <w:name w:val="Список9"/>
    <w:basedOn w:val="a0"/>
    <w:rsid w:val="00FC76F1"/>
    <w:pPr>
      <w:spacing w:before="100" w:beforeAutospacing="1" w:after="100" w:afterAutospacing="1"/>
    </w:pPr>
    <w:rPr>
      <w:rFonts w:ascii="Arial Narrow" w:hAnsi="Arial Narrow"/>
      <w:sz w:val="17"/>
      <w:szCs w:val="17"/>
    </w:rPr>
  </w:style>
  <w:style w:type="paragraph" w:customStyle="1" w:styleId="msolistparagraphcxspfirstmailrucssattributepostfix">
    <w:name w:val="msolistparagraphcxspfirst_mailru_css_attribute_postfix"/>
    <w:basedOn w:val="a0"/>
    <w:rsid w:val="00FC76F1"/>
    <w:pPr>
      <w:spacing w:before="100" w:beforeAutospacing="1" w:after="100" w:afterAutospacing="1"/>
      <w:jc w:val="left"/>
    </w:pPr>
    <w:rPr>
      <w:rFonts w:eastAsia="Calibri"/>
      <w:sz w:val="24"/>
    </w:rPr>
  </w:style>
  <w:style w:type="paragraph" w:customStyle="1" w:styleId="2171">
    <w:name w:val="Основной текст с отступом 217"/>
    <w:basedOn w:val="a0"/>
    <w:rsid w:val="00FC76F1"/>
    <w:pPr>
      <w:widowControl w:val="0"/>
      <w:spacing w:after="120"/>
      <w:ind w:firstLine="720"/>
    </w:pPr>
    <w:rPr>
      <w:szCs w:val="20"/>
    </w:rPr>
  </w:style>
  <w:style w:type="paragraph" w:customStyle="1" w:styleId="173">
    <w:name w:val="Обычный17"/>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2122">
    <w:name w:val="Знак212"/>
    <w:basedOn w:val="a0"/>
    <w:rsid w:val="00FC76F1"/>
    <w:pPr>
      <w:spacing w:after="160" w:line="240" w:lineRule="exact"/>
      <w:jc w:val="left"/>
    </w:pPr>
    <w:rPr>
      <w:rFonts w:ascii="Verdana" w:hAnsi="Verdana"/>
      <w:sz w:val="20"/>
      <w:szCs w:val="20"/>
      <w:lang w:val="en-US" w:eastAsia="en-US"/>
    </w:rPr>
  </w:style>
  <w:style w:type="paragraph" w:customStyle="1" w:styleId="129">
    <w:name w:val="Знак Знак Знак Знак12"/>
    <w:basedOn w:val="a0"/>
    <w:rsid w:val="00FC76F1"/>
    <w:pPr>
      <w:spacing w:after="160" w:line="240" w:lineRule="exact"/>
      <w:jc w:val="left"/>
    </w:pPr>
    <w:rPr>
      <w:rFonts w:ascii="Verdana" w:hAnsi="Verdana"/>
      <w:sz w:val="20"/>
      <w:szCs w:val="20"/>
      <w:lang w:val="en-US" w:eastAsia="en-US"/>
    </w:rPr>
  </w:style>
  <w:style w:type="paragraph" w:customStyle="1" w:styleId="1120">
    <w:name w:val="Знак1 Знак Знак Знак12"/>
    <w:basedOn w:val="a0"/>
    <w:rsid w:val="00FC76F1"/>
    <w:pPr>
      <w:spacing w:after="160" w:line="240" w:lineRule="exact"/>
      <w:jc w:val="left"/>
    </w:pPr>
    <w:rPr>
      <w:rFonts w:ascii="Verdana" w:eastAsia="MS Mincho" w:hAnsi="Verdana"/>
      <w:sz w:val="20"/>
      <w:szCs w:val="20"/>
      <w:lang w:val="en-GB" w:eastAsia="en-US"/>
    </w:rPr>
  </w:style>
  <w:style w:type="paragraph" w:customStyle="1" w:styleId="12a">
    <w:name w:val="Список12"/>
    <w:basedOn w:val="a0"/>
    <w:rsid w:val="00FC76F1"/>
    <w:pPr>
      <w:spacing w:before="100" w:beforeAutospacing="1" w:after="100" w:afterAutospacing="1"/>
    </w:pPr>
    <w:rPr>
      <w:rFonts w:ascii="Arial Narrow" w:hAnsi="Arial Narrow"/>
      <w:sz w:val="17"/>
      <w:szCs w:val="17"/>
    </w:rPr>
  </w:style>
  <w:style w:type="paragraph" w:customStyle="1" w:styleId="2113">
    <w:name w:val="Знак211"/>
    <w:basedOn w:val="a0"/>
    <w:rsid w:val="00FC76F1"/>
    <w:pPr>
      <w:spacing w:after="160" w:line="240" w:lineRule="exact"/>
      <w:jc w:val="left"/>
    </w:pPr>
    <w:rPr>
      <w:rFonts w:ascii="Verdana" w:hAnsi="Verdana"/>
      <w:sz w:val="20"/>
      <w:szCs w:val="20"/>
      <w:lang w:val="en-US" w:eastAsia="en-US"/>
    </w:rPr>
  </w:style>
  <w:style w:type="paragraph" w:customStyle="1" w:styleId="11f0">
    <w:name w:val="Знак Знак Знак Знак11"/>
    <w:basedOn w:val="a0"/>
    <w:rsid w:val="00FC76F1"/>
    <w:pPr>
      <w:spacing w:after="160" w:line="240" w:lineRule="exact"/>
      <w:jc w:val="left"/>
    </w:pPr>
    <w:rPr>
      <w:rFonts w:ascii="Verdana" w:hAnsi="Verdana"/>
      <w:sz w:val="20"/>
      <w:szCs w:val="20"/>
      <w:lang w:val="en-US" w:eastAsia="en-US"/>
    </w:rPr>
  </w:style>
  <w:style w:type="paragraph" w:customStyle="1" w:styleId="1111">
    <w:name w:val="Знак1 Знак Знак Знак11"/>
    <w:basedOn w:val="a0"/>
    <w:rsid w:val="00FC76F1"/>
    <w:pPr>
      <w:spacing w:after="160" w:line="240" w:lineRule="exact"/>
      <w:jc w:val="left"/>
    </w:pPr>
    <w:rPr>
      <w:rFonts w:ascii="Verdana" w:eastAsia="MS Mincho" w:hAnsi="Verdana"/>
      <w:sz w:val="20"/>
      <w:szCs w:val="20"/>
      <w:lang w:val="en-GB" w:eastAsia="en-US"/>
    </w:rPr>
  </w:style>
  <w:style w:type="paragraph" w:customStyle="1" w:styleId="227">
    <w:name w:val="Основной текст22"/>
    <w:basedOn w:val="a0"/>
    <w:rsid w:val="00FC76F1"/>
    <w:pPr>
      <w:widowControl w:val="0"/>
      <w:spacing w:after="120"/>
      <w:jc w:val="left"/>
    </w:pPr>
    <w:rPr>
      <w:rFonts w:ascii="Peterburg" w:hAnsi="Peterburg"/>
      <w:snapToGrid w:val="0"/>
      <w:sz w:val="24"/>
      <w:szCs w:val="20"/>
    </w:rPr>
  </w:style>
  <w:style w:type="paragraph" w:customStyle="1" w:styleId="2221">
    <w:name w:val="Основной текст 222"/>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320">
    <w:name w:val="Основной текст с отступом 232"/>
    <w:basedOn w:val="a0"/>
    <w:rsid w:val="00FC76F1"/>
    <w:pPr>
      <w:overflowPunct w:val="0"/>
      <w:autoSpaceDE w:val="0"/>
      <w:autoSpaceDN w:val="0"/>
      <w:adjustRightInd w:val="0"/>
      <w:ind w:firstLine="425"/>
      <w:textAlignment w:val="baseline"/>
    </w:pPr>
    <w:rPr>
      <w:sz w:val="24"/>
      <w:szCs w:val="20"/>
    </w:rPr>
  </w:style>
  <w:style w:type="paragraph" w:customStyle="1" w:styleId="228">
    <w:name w:val="Обычный22"/>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229">
    <w:name w:val="Обычный (веб)22"/>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22a">
    <w:name w:val="Основной текст с отступом22"/>
    <w:basedOn w:val="a0"/>
    <w:rsid w:val="00FC76F1"/>
    <w:pPr>
      <w:spacing w:after="120"/>
      <w:ind w:left="283"/>
      <w:jc w:val="left"/>
    </w:pPr>
    <w:rPr>
      <w:sz w:val="24"/>
    </w:rPr>
  </w:style>
  <w:style w:type="paragraph" w:customStyle="1" w:styleId="2102">
    <w:name w:val="Знак210"/>
    <w:basedOn w:val="a0"/>
    <w:rsid w:val="00FC76F1"/>
    <w:pPr>
      <w:spacing w:after="160" w:line="240" w:lineRule="exact"/>
      <w:jc w:val="left"/>
    </w:pPr>
    <w:rPr>
      <w:rFonts w:ascii="Verdana" w:hAnsi="Verdana"/>
      <w:sz w:val="20"/>
      <w:szCs w:val="20"/>
      <w:lang w:val="en-US" w:eastAsia="en-US"/>
    </w:rPr>
  </w:style>
  <w:style w:type="paragraph" w:customStyle="1" w:styleId="104">
    <w:name w:val="Знак Знак Знак Знак10"/>
    <w:basedOn w:val="a0"/>
    <w:rsid w:val="00FC76F1"/>
    <w:pPr>
      <w:spacing w:after="160" w:line="240" w:lineRule="exact"/>
      <w:jc w:val="left"/>
    </w:pPr>
    <w:rPr>
      <w:rFonts w:ascii="Verdana" w:hAnsi="Verdana"/>
      <w:sz w:val="20"/>
      <w:szCs w:val="20"/>
      <w:lang w:val="en-US" w:eastAsia="en-US"/>
    </w:rPr>
  </w:style>
  <w:style w:type="paragraph" w:customStyle="1" w:styleId="1100">
    <w:name w:val="Знак1 Знак Знак Знак10"/>
    <w:basedOn w:val="a0"/>
    <w:rsid w:val="00FC76F1"/>
    <w:pPr>
      <w:spacing w:after="160" w:line="240" w:lineRule="exact"/>
      <w:jc w:val="left"/>
    </w:pPr>
    <w:rPr>
      <w:rFonts w:ascii="Verdana" w:eastAsia="MS Mincho" w:hAnsi="Verdana"/>
      <w:sz w:val="20"/>
      <w:szCs w:val="20"/>
      <w:lang w:val="en-GB" w:eastAsia="en-US"/>
    </w:rPr>
  </w:style>
  <w:style w:type="paragraph" w:customStyle="1" w:styleId="292">
    <w:name w:val="Знак29"/>
    <w:basedOn w:val="a0"/>
    <w:rsid w:val="00FC76F1"/>
    <w:pPr>
      <w:spacing w:after="160" w:line="240" w:lineRule="exact"/>
      <w:jc w:val="left"/>
    </w:pPr>
    <w:rPr>
      <w:rFonts w:ascii="Verdana" w:hAnsi="Verdana"/>
      <w:sz w:val="20"/>
      <w:szCs w:val="20"/>
      <w:lang w:val="en-US" w:eastAsia="en-US"/>
    </w:rPr>
  </w:style>
  <w:style w:type="paragraph" w:customStyle="1" w:styleId="97">
    <w:name w:val="Знак Знак Знак Знак9"/>
    <w:basedOn w:val="a0"/>
    <w:rsid w:val="00FC76F1"/>
    <w:pPr>
      <w:spacing w:after="160" w:line="240" w:lineRule="exact"/>
      <w:jc w:val="left"/>
    </w:pPr>
    <w:rPr>
      <w:rFonts w:ascii="Verdana" w:hAnsi="Verdana"/>
      <w:sz w:val="20"/>
      <w:szCs w:val="20"/>
      <w:lang w:val="en-US" w:eastAsia="en-US"/>
    </w:rPr>
  </w:style>
  <w:style w:type="paragraph" w:customStyle="1" w:styleId="191">
    <w:name w:val="Знак1 Знак Знак Знак9"/>
    <w:basedOn w:val="a0"/>
    <w:rsid w:val="00FC76F1"/>
    <w:pPr>
      <w:spacing w:after="160" w:line="240" w:lineRule="exact"/>
      <w:jc w:val="left"/>
    </w:pPr>
    <w:rPr>
      <w:rFonts w:ascii="Verdana" w:eastAsia="MS Mincho" w:hAnsi="Verdana"/>
      <w:sz w:val="20"/>
      <w:szCs w:val="20"/>
      <w:lang w:val="en-GB" w:eastAsia="en-US"/>
    </w:rPr>
  </w:style>
  <w:style w:type="paragraph" w:customStyle="1" w:styleId="153">
    <w:name w:val="Основной текст15"/>
    <w:basedOn w:val="a0"/>
    <w:rsid w:val="00FC76F1"/>
    <w:pPr>
      <w:widowControl w:val="0"/>
      <w:spacing w:after="120"/>
      <w:jc w:val="left"/>
    </w:pPr>
    <w:rPr>
      <w:rFonts w:ascii="Peterburg" w:hAnsi="Peterburg"/>
      <w:snapToGrid w:val="0"/>
      <w:sz w:val="24"/>
      <w:szCs w:val="20"/>
    </w:rPr>
  </w:style>
  <w:style w:type="paragraph" w:customStyle="1" w:styleId="2151">
    <w:name w:val="Основной текст 215"/>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181">
    <w:name w:val="Основной текст с отступом 218"/>
    <w:basedOn w:val="a0"/>
    <w:rsid w:val="00FC76F1"/>
    <w:pPr>
      <w:overflowPunct w:val="0"/>
      <w:autoSpaceDE w:val="0"/>
      <w:autoSpaceDN w:val="0"/>
      <w:adjustRightInd w:val="0"/>
      <w:ind w:firstLine="425"/>
      <w:textAlignment w:val="baseline"/>
    </w:pPr>
    <w:rPr>
      <w:sz w:val="24"/>
      <w:szCs w:val="20"/>
    </w:rPr>
  </w:style>
  <w:style w:type="paragraph" w:customStyle="1" w:styleId="2152">
    <w:name w:val="Знак215"/>
    <w:basedOn w:val="a0"/>
    <w:rsid w:val="00FC76F1"/>
    <w:pPr>
      <w:spacing w:after="160" w:line="240" w:lineRule="exact"/>
      <w:jc w:val="left"/>
    </w:pPr>
    <w:rPr>
      <w:rFonts w:ascii="Verdana" w:hAnsi="Verdana"/>
      <w:sz w:val="20"/>
      <w:szCs w:val="20"/>
      <w:lang w:val="en-US" w:eastAsia="en-US"/>
    </w:rPr>
  </w:style>
  <w:style w:type="paragraph" w:customStyle="1" w:styleId="154">
    <w:name w:val="Знак Знак Знак Знак15"/>
    <w:basedOn w:val="a0"/>
    <w:rsid w:val="00FC76F1"/>
    <w:pPr>
      <w:spacing w:after="160" w:line="240" w:lineRule="exact"/>
      <w:jc w:val="left"/>
    </w:pPr>
    <w:rPr>
      <w:rFonts w:ascii="Verdana" w:hAnsi="Verdana"/>
      <w:sz w:val="20"/>
      <w:szCs w:val="20"/>
      <w:lang w:val="en-US" w:eastAsia="en-US"/>
    </w:rPr>
  </w:style>
  <w:style w:type="paragraph" w:customStyle="1" w:styleId="184">
    <w:name w:val="Обычный18"/>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155">
    <w:name w:val="Обычный (веб)15"/>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150">
    <w:name w:val="Знак1 Знак Знак Знак15"/>
    <w:basedOn w:val="a0"/>
    <w:rsid w:val="00FC76F1"/>
    <w:pPr>
      <w:spacing w:after="160" w:line="240" w:lineRule="exact"/>
      <w:jc w:val="left"/>
    </w:pPr>
    <w:rPr>
      <w:rFonts w:ascii="Verdana" w:eastAsia="MS Mincho" w:hAnsi="Verdana"/>
      <w:sz w:val="20"/>
      <w:szCs w:val="20"/>
      <w:lang w:val="en-GB" w:eastAsia="en-US"/>
    </w:rPr>
  </w:style>
  <w:style w:type="paragraph" w:customStyle="1" w:styleId="144">
    <w:name w:val="Основной текст с отступом14"/>
    <w:basedOn w:val="a0"/>
    <w:rsid w:val="00FC76F1"/>
    <w:pPr>
      <w:spacing w:after="120"/>
      <w:ind w:left="283"/>
      <w:jc w:val="left"/>
    </w:pPr>
    <w:rPr>
      <w:sz w:val="24"/>
    </w:rPr>
  </w:style>
  <w:style w:type="paragraph" w:customStyle="1" w:styleId="105">
    <w:name w:val="Список10"/>
    <w:basedOn w:val="a0"/>
    <w:rsid w:val="00FC76F1"/>
    <w:pPr>
      <w:spacing w:before="100" w:beforeAutospacing="1" w:after="100" w:afterAutospacing="1"/>
    </w:pPr>
    <w:rPr>
      <w:rFonts w:ascii="Arial Narrow" w:hAnsi="Arial Narrow"/>
      <w:sz w:val="17"/>
      <w:szCs w:val="17"/>
    </w:rPr>
  </w:style>
  <w:style w:type="paragraph" w:customStyle="1" w:styleId="163">
    <w:name w:val="Основной текст16"/>
    <w:basedOn w:val="a0"/>
    <w:rsid w:val="00FC76F1"/>
    <w:pPr>
      <w:widowControl w:val="0"/>
      <w:spacing w:after="120"/>
      <w:jc w:val="left"/>
    </w:pPr>
    <w:rPr>
      <w:rFonts w:ascii="Peterburg" w:hAnsi="Peterburg"/>
      <w:snapToGrid w:val="0"/>
      <w:sz w:val="24"/>
      <w:szCs w:val="20"/>
    </w:rPr>
  </w:style>
  <w:style w:type="paragraph" w:customStyle="1" w:styleId="2162">
    <w:name w:val="Основной текст 216"/>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191">
    <w:name w:val="Основной текст с отступом 219"/>
    <w:basedOn w:val="a0"/>
    <w:rsid w:val="00FC76F1"/>
    <w:pPr>
      <w:overflowPunct w:val="0"/>
      <w:autoSpaceDE w:val="0"/>
      <w:autoSpaceDN w:val="0"/>
      <w:adjustRightInd w:val="0"/>
      <w:ind w:firstLine="425"/>
      <w:textAlignment w:val="baseline"/>
    </w:pPr>
    <w:rPr>
      <w:sz w:val="24"/>
      <w:szCs w:val="20"/>
    </w:rPr>
  </w:style>
  <w:style w:type="paragraph" w:customStyle="1" w:styleId="2142">
    <w:name w:val="Знак214"/>
    <w:basedOn w:val="a0"/>
    <w:rsid w:val="00FC76F1"/>
    <w:pPr>
      <w:spacing w:after="160" w:line="240" w:lineRule="exact"/>
      <w:jc w:val="left"/>
    </w:pPr>
    <w:rPr>
      <w:rFonts w:ascii="Verdana" w:hAnsi="Verdana"/>
      <w:sz w:val="20"/>
      <w:szCs w:val="20"/>
      <w:lang w:val="en-US" w:eastAsia="en-US"/>
    </w:rPr>
  </w:style>
  <w:style w:type="paragraph" w:customStyle="1" w:styleId="145">
    <w:name w:val="Знак Знак Знак Знак14"/>
    <w:basedOn w:val="a0"/>
    <w:rsid w:val="00FC76F1"/>
    <w:pPr>
      <w:spacing w:after="160" w:line="240" w:lineRule="exact"/>
      <w:jc w:val="left"/>
    </w:pPr>
    <w:rPr>
      <w:rFonts w:ascii="Verdana" w:hAnsi="Verdana"/>
      <w:sz w:val="20"/>
      <w:szCs w:val="20"/>
      <w:lang w:val="en-US" w:eastAsia="en-US"/>
    </w:rPr>
  </w:style>
  <w:style w:type="paragraph" w:customStyle="1" w:styleId="192">
    <w:name w:val="Обычный19"/>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164">
    <w:name w:val="Обычный (веб)16"/>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140">
    <w:name w:val="Знак1 Знак Знак Знак14"/>
    <w:basedOn w:val="a0"/>
    <w:rsid w:val="00FC76F1"/>
    <w:pPr>
      <w:spacing w:after="160" w:line="240" w:lineRule="exact"/>
      <w:jc w:val="left"/>
    </w:pPr>
    <w:rPr>
      <w:rFonts w:ascii="Verdana" w:eastAsia="MS Mincho" w:hAnsi="Verdana"/>
      <w:sz w:val="20"/>
      <w:szCs w:val="20"/>
      <w:lang w:val="en-GB" w:eastAsia="en-US"/>
    </w:rPr>
  </w:style>
  <w:style w:type="paragraph" w:customStyle="1" w:styleId="156">
    <w:name w:val="Основной текст с отступом15"/>
    <w:basedOn w:val="a0"/>
    <w:rsid w:val="00FC76F1"/>
    <w:pPr>
      <w:spacing w:after="120"/>
      <w:ind w:left="283"/>
      <w:jc w:val="left"/>
    </w:pPr>
    <w:rPr>
      <w:sz w:val="24"/>
    </w:rPr>
  </w:style>
  <w:style w:type="paragraph" w:customStyle="1" w:styleId="138">
    <w:name w:val="Список13"/>
    <w:basedOn w:val="a0"/>
    <w:rsid w:val="00FC76F1"/>
    <w:pPr>
      <w:spacing w:before="100" w:beforeAutospacing="1" w:after="100" w:afterAutospacing="1"/>
    </w:pPr>
    <w:rPr>
      <w:rFonts w:ascii="Arial Narrow" w:hAnsi="Arial Narrow"/>
      <w:sz w:val="17"/>
      <w:szCs w:val="17"/>
    </w:rPr>
  </w:style>
  <w:style w:type="paragraph" w:customStyle="1" w:styleId="h-talignjustify">
    <w:name w:val="h-talign_justify"/>
    <w:basedOn w:val="a0"/>
    <w:rsid w:val="00FC76F1"/>
    <w:pPr>
      <w:spacing w:before="100" w:beforeAutospacing="1" w:after="100" w:afterAutospacing="1"/>
      <w:jc w:val="left"/>
    </w:pPr>
    <w:rPr>
      <w:sz w:val="24"/>
    </w:rPr>
  </w:style>
  <w:style w:type="paragraph" w:customStyle="1" w:styleId="b-section-1-contenttext">
    <w:name w:val="b-section-1-content__text"/>
    <w:basedOn w:val="a0"/>
    <w:rsid w:val="00FC76F1"/>
    <w:pPr>
      <w:spacing w:before="100" w:beforeAutospacing="1" w:after="100" w:afterAutospacing="1"/>
      <w:jc w:val="left"/>
    </w:pPr>
    <w:rPr>
      <w:sz w:val="24"/>
    </w:rPr>
  </w:style>
  <w:style w:type="paragraph" w:customStyle="1" w:styleId="Standard">
    <w:name w:val="Standard"/>
    <w:rsid w:val="00FC76F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31b">
    <w:name w:val="Основной текст с отступом 31"/>
    <w:basedOn w:val="a0"/>
    <w:rsid w:val="00FC76F1"/>
    <w:pPr>
      <w:suppressAutoHyphens/>
      <w:ind w:firstLine="709"/>
    </w:pPr>
    <w:rPr>
      <w:sz w:val="26"/>
      <w:szCs w:val="20"/>
      <w:lang w:eastAsia="zh-CN"/>
    </w:rPr>
  </w:style>
  <w:style w:type="paragraph" w:customStyle="1" w:styleId="174">
    <w:name w:val="Основной текст17"/>
    <w:basedOn w:val="a0"/>
    <w:rsid w:val="00FC76F1"/>
    <w:pPr>
      <w:widowControl w:val="0"/>
      <w:spacing w:after="120"/>
      <w:jc w:val="left"/>
    </w:pPr>
    <w:rPr>
      <w:rFonts w:ascii="Peterburg" w:hAnsi="Peterburg"/>
      <w:snapToGrid w:val="0"/>
      <w:sz w:val="24"/>
      <w:szCs w:val="20"/>
    </w:rPr>
  </w:style>
  <w:style w:type="paragraph" w:customStyle="1" w:styleId="2172">
    <w:name w:val="Основной текст 217"/>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201">
    <w:name w:val="Основной текст с отступом 220"/>
    <w:basedOn w:val="a0"/>
    <w:rsid w:val="00FC76F1"/>
    <w:pPr>
      <w:overflowPunct w:val="0"/>
      <w:autoSpaceDE w:val="0"/>
      <w:autoSpaceDN w:val="0"/>
      <w:adjustRightInd w:val="0"/>
      <w:ind w:firstLine="425"/>
      <w:textAlignment w:val="baseline"/>
    </w:pPr>
    <w:rPr>
      <w:sz w:val="24"/>
      <w:szCs w:val="20"/>
    </w:rPr>
  </w:style>
  <w:style w:type="paragraph" w:customStyle="1" w:styleId="2132">
    <w:name w:val="Знак213"/>
    <w:basedOn w:val="a0"/>
    <w:rsid w:val="00FC76F1"/>
    <w:pPr>
      <w:spacing w:after="160" w:line="240" w:lineRule="exact"/>
      <w:jc w:val="left"/>
    </w:pPr>
    <w:rPr>
      <w:rFonts w:ascii="Verdana" w:hAnsi="Verdana"/>
      <w:sz w:val="20"/>
      <w:szCs w:val="20"/>
      <w:lang w:val="en-US" w:eastAsia="en-US"/>
    </w:rPr>
  </w:style>
  <w:style w:type="paragraph" w:customStyle="1" w:styleId="139">
    <w:name w:val="Знак Знак Знак Знак13"/>
    <w:basedOn w:val="a0"/>
    <w:rsid w:val="00FC76F1"/>
    <w:pPr>
      <w:spacing w:after="160" w:line="240" w:lineRule="exact"/>
      <w:jc w:val="left"/>
    </w:pPr>
    <w:rPr>
      <w:rFonts w:ascii="Verdana" w:hAnsi="Verdana"/>
      <w:sz w:val="20"/>
      <w:szCs w:val="20"/>
      <w:lang w:val="en-US" w:eastAsia="en-US"/>
    </w:rPr>
  </w:style>
  <w:style w:type="paragraph" w:customStyle="1" w:styleId="201">
    <w:name w:val="Обычный20"/>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175">
    <w:name w:val="Обычный (веб)17"/>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130">
    <w:name w:val="Знак1 Знак Знак Знак13"/>
    <w:basedOn w:val="a0"/>
    <w:rsid w:val="00FC76F1"/>
    <w:pPr>
      <w:spacing w:after="160" w:line="240" w:lineRule="exact"/>
      <w:jc w:val="left"/>
    </w:pPr>
    <w:rPr>
      <w:rFonts w:ascii="Verdana" w:eastAsia="MS Mincho" w:hAnsi="Verdana"/>
      <w:sz w:val="20"/>
      <w:szCs w:val="20"/>
      <w:lang w:val="en-GB" w:eastAsia="en-US"/>
    </w:rPr>
  </w:style>
  <w:style w:type="paragraph" w:customStyle="1" w:styleId="165">
    <w:name w:val="Основной текст с отступом16"/>
    <w:basedOn w:val="a0"/>
    <w:rsid w:val="00FC76F1"/>
    <w:pPr>
      <w:spacing w:after="120"/>
      <w:ind w:left="283"/>
      <w:jc w:val="left"/>
    </w:pPr>
    <w:rPr>
      <w:sz w:val="24"/>
    </w:rPr>
  </w:style>
  <w:style w:type="paragraph" w:customStyle="1" w:styleId="146">
    <w:name w:val="Список14"/>
    <w:basedOn w:val="a0"/>
    <w:rsid w:val="00FC76F1"/>
    <w:pPr>
      <w:spacing w:before="100" w:beforeAutospacing="1" w:after="100" w:afterAutospacing="1"/>
    </w:pPr>
    <w:rPr>
      <w:rFonts w:ascii="Arial Narrow" w:hAnsi="Arial Narrow"/>
      <w:sz w:val="17"/>
      <w:szCs w:val="17"/>
    </w:rPr>
  </w:style>
  <w:style w:type="character" w:customStyle="1" w:styleId="2fc">
    <w:name w:val="Основной текст (2) + Курсив"/>
    <w:rsid w:val="00FC76F1"/>
    <w:rPr>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1pt">
    <w:name w:val="Основной текст (2) + 11 pt"/>
    <w:rsid w:val="00FC76F1"/>
    <w:rPr>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2212">
    <w:name w:val="Основной текст с отступом 221"/>
    <w:basedOn w:val="a0"/>
    <w:rsid w:val="00FC76F1"/>
    <w:pPr>
      <w:widowControl w:val="0"/>
      <w:spacing w:after="120"/>
      <w:ind w:firstLine="720"/>
    </w:pPr>
    <w:rPr>
      <w:szCs w:val="20"/>
    </w:rPr>
  </w:style>
  <w:style w:type="paragraph" w:customStyle="1" w:styleId="244">
    <w:name w:val="Обычный24"/>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voteitemvotetext1dryq">
    <w:name w:val="voteitem_votetext__1dryq"/>
    <w:basedOn w:val="a0"/>
    <w:rsid w:val="00FC76F1"/>
    <w:pPr>
      <w:spacing w:before="100" w:beforeAutospacing="1" w:after="100" w:afterAutospacing="1"/>
      <w:jc w:val="left"/>
    </w:pPr>
    <w:rPr>
      <w:sz w:val="24"/>
    </w:rPr>
  </w:style>
  <w:style w:type="character" w:customStyle="1" w:styleId="extended-textshort">
    <w:name w:val="extended-text__short"/>
    <w:rsid w:val="00FC76F1"/>
  </w:style>
  <w:style w:type="character" w:customStyle="1" w:styleId="FontStyle15">
    <w:name w:val="Font Style15"/>
    <w:uiPriority w:val="99"/>
    <w:rsid w:val="00FC76F1"/>
    <w:rPr>
      <w:rFonts w:ascii="Times New Roman" w:hAnsi="Times New Roman" w:cs="Times New Roman"/>
      <w:sz w:val="24"/>
      <w:szCs w:val="24"/>
    </w:rPr>
  </w:style>
  <w:style w:type="numbering" w:customStyle="1" w:styleId="12b">
    <w:name w:val="Стиль12"/>
    <w:rsid w:val="00FC76F1"/>
  </w:style>
  <w:style w:type="numbering" w:customStyle="1" w:styleId="22b">
    <w:name w:val="Стиль22"/>
    <w:rsid w:val="00FC76F1"/>
  </w:style>
  <w:style w:type="numbering" w:customStyle="1" w:styleId="320">
    <w:name w:val="Стиль32"/>
    <w:rsid w:val="00FC76F1"/>
  </w:style>
  <w:style w:type="numbering" w:customStyle="1" w:styleId="420">
    <w:name w:val="Стиль42"/>
    <w:rsid w:val="00FC76F1"/>
  </w:style>
  <w:style w:type="numbering" w:customStyle="1" w:styleId="620">
    <w:name w:val="Стиль62"/>
    <w:rsid w:val="00FC76F1"/>
  </w:style>
  <w:style w:type="numbering" w:customStyle="1" w:styleId="520">
    <w:name w:val="Стиль52"/>
    <w:rsid w:val="00FC76F1"/>
  </w:style>
  <w:style w:type="numbering" w:customStyle="1" w:styleId="720">
    <w:name w:val="Стиль72"/>
    <w:rsid w:val="00FC76F1"/>
  </w:style>
  <w:style w:type="table" w:customStyle="1" w:styleId="321">
    <w:name w:val="Светлая сетка32"/>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a">
    <w:name w:val="Светлая сетка13"/>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c">
    <w:name w:val="Светлая сетка22"/>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21">
    <w:name w:val="Светлая сетка42"/>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
    <w:name w:val="Светлая сетка111"/>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611">
    <w:name w:val="Светлая сетка61"/>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11">
    <w:name w:val="Светлая сетка51"/>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ontStyle16">
    <w:name w:val="Font Style16"/>
    <w:rsid w:val="00FC76F1"/>
    <w:rPr>
      <w:rFonts w:ascii="Times New Roman" w:hAnsi="Times New Roman" w:cs="Times New Roman"/>
      <w:sz w:val="24"/>
      <w:szCs w:val="24"/>
    </w:rPr>
  </w:style>
  <w:style w:type="numbering" w:customStyle="1" w:styleId="3f4">
    <w:name w:val="Нет списка3"/>
    <w:next w:val="a3"/>
    <w:uiPriority w:val="99"/>
    <w:semiHidden/>
    <w:unhideWhenUsed/>
    <w:rsid w:val="00FC76F1"/>
  </w:style>
  <w:style w:type="table" w:customStyle="1" w:styleId="3f5">
    <w:name w:val="Сетка таблицы3"/>
    <w:basedOn w:val="a2"/>
    <w:next w:val="ae"/>
    <w:rsid w:val="00FC7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b">
    <w:name w:val="Стиль13"/>
    <w:rsid w:val="00FC76F1"/>
  </w:style>
  <w:style w:type="numbering" w:customStyle="1" w:styleId="239">
    <w:name w:val="Стиль23"/>
    <w:rsid w:val="00FC76F1"/>
  </w:style>
  <w:style w:type="numbering" w:customStyle="1" w:styleId="330">
    <w:name w:val="Стиль33"/>
    <w:rsid w:val="00FC76F1"/>
  </w:style>
  <w:style w:type="numbering" w:customStyle="1" w:styleId="430">
    <w:name w:val="Стиль43"/>
    <w:rsid w:val="00FC76F1"/>
  </w:style>
  <w:style w:type="numbering" w:customStyle="1" w:styleId="630">
    <w:name w:val="Стиль63"/>
    <w:rsid w:val="00FC76F1"/>
  </w:style>
  <w:style w:type="numbering" w:customStyle="1" w:styleId="530">
    <w:name w:val="Стиль53"/>
    <w:rsid w:val="00FC76F1"/>
  </w:style>
  <w:style w:type="numbering" w:customStyle="1" w:styleId="730">
    <w:name w:val="Стиль73"/>
    <w:rsid w:val="00FC76F1"/>
  </w:style>
  <w:style w:type="table" w:customStyle="1" w:styleId="2fd">
    <w:name w:val="Современная таблица2"/>
    <w:basedOn w:val="a2"/>
    <w:next w:val="affb"/>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2">
    <w:name w:val="Таблица-список 82"/>
    <w:basedOn w:val="a2"/>
    <w:next w:val="-8"/>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
    <w:name w:val="Светлая заливка32"/>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сетка33"/>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Веб-таблица 12"/>
    <w:basedOn w:val="a2"/>
    <w:next w:val="-1"/>
    <w:rsid w:val="00FC76F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e">
    <w:name w:val="Изысканная таблица2"/>
    <w:basedOn w:val="a2"/>
    <w:next w:val="afff4"/>
    <w:rsid w:val="00FC76F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c">
    <w:name w:val="Изящная таблица 12"/>
    <w:basedOn w:val="a2"/>
    <w:next w:val="1a"/>
    <w:rsid w:val="00FC76F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d">
    <w:name w:val="Классическая таблица 22"/>
    <w:basedOn w:val="a2"/>
    <w:next w:val="2c"/>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Объемная таблица 32"/>
    <w:basedOn w:val="a2"/>
    <w:next w:val="3a"/>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Простая таблица 12"/>
    <w:basedOn w:val="a2"/>
    <w:next w:val="1b"/>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e">
    <w:name w:val="Объемная таблица 22"/>
    <w:basedOn w:val="a2"/>
    <w:next w:val="2d"/>
    <w:rsid w:val="00FC76F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e">
    <w:name w:val="Сетка таблицы 12"/>
    <w:basedOn w:val="a2"/>
    <w:next w:val="1c"/>
    <w:rsid w:val="00FC76F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f">
    <w:name w:val="Простая таблица 22"/>
    <w:basedOn w:val="a2"/>
    <w:next w:val="2e"/>
    <w:rsid w:val="00FC76F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2"/>
    <w:next w:val="3b"/>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325">
    <w:name w:val="Сетка таблицы 32"/>
    <w:basedOn w:val="a2"/>
    <w:next w:val="3c"/>
    <w:rsid w:val="00FC76F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2"/>
    <w:next w:val="43"/>
    <w:rsid w:val="00FC76F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820">
    <w:name w:val="Сетка таблицы 82"/>
    <w:basedOn w:val="a2"/>
    <w:next w:val="83"/>
    <w:rsid w:val="00FC76F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3">
    <w:name w:val="Таблица-список 12"/>
    <w:basedOn w:val="a2"/>
    <w:next w:val="-10"/>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2"/>
    <w:next w:val="-2"/>
    <w:rsid w:val="00FC76F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2"/>
    <w:next w:val="-7"/>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f">
    <w:name w:val="Цветная таблица 12"/>
    <w:basedOn w:val="a2"/>
    <w:next w:val="1d"/>
    <w:rsid w:val="00FC76F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ff">
    <w:name w:val="Тема таблицы2"/>
    <w:basedOn w:val="a2"/>
    <w:next w:val="afff5"/>
    <w:rsid w:val="00FC7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Цветная таблица 32"/>
    <w:basedOn w:val="a2"/>
    <w:next w:val="3d"/>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2">
    <w:name w:val="Светлая заливка - Акцент 32"/>
    <w:basedOn w:val="a2"/>
    <w:next w:val="-3"/>
    <w:uiPriority w:val="60"/>
    <w:rsid w:val="00FC76F1"/>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2">
    <w:name w:val="Светлая заливка - Акцент 132"/>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20">
    <w:name w:val="Светлый список - Акцент 132"/>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20">
    <w:name w:val="Светлый список - Акцент 22"/>
    <w:basedOn w:val="a2"/>
    <w:next w:val="-20"/>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3c">
    <w:name w:val="Светлая заливка13"/>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7">
    <w:name w:val="Светлая сетка14"/>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0">
    <w:name w:val="Светлая заливка - Акцент 113"/>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31">
    <w:name w:val="Светлый список - Акцент 113"/>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2f0">
    <w:name w:val="Светлая заливка22"/>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a">
    <w:name w:val="Светлая сетка23"/>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Светлая заливка - Акцент 122"/>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21">
    <w:name w:val="Светлый список - Акцент 122"/>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423">
    <w:name w:val="Светлая заливка42"/>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1">
    <w:name w:val="Светлая сетка43"/>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
    <w:name w:val="Светлая заливка - Акцент 142"/>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420">
    <w:name w:val="Светлый список - Акцент 142"/>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3">
    <w:name w:val="Светлая заливка111"/>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сетка112"/>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
    <w:name w:val="Светлая заливка - Акцент 1111"/>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0">
    <w:name w:val="Светлый список - Акцент 1111"/>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12">
    <w:name w:val="Светлая заливка61"/>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1">
    <w:name w:val="Светлая сетка62"/>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
    <w:name w:val="Светлая заливка - Акцент 161"/>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610">
    <w:name w:val="Светлый список - Акцент 161"/>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512">
    <w:name w:val="Светлая заливка51"/>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1">
    <w:name w:val="Светлая сетка52"/>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1">
    <w:name w:val="Светлая заливка - Акцент 151"/>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510">
    <w:name w:val="Светлый список - Акцент 151"/>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f0">
    <w:name w:val="Нет списка12"/>
    <w:next w:val="a3"/>
    <w:uiPriority w:val="99"/>
    <w:semiHidden/>
    <w:unhideWhenUsed/>
    <w:rsid w:val="00FC76F1"/>
  </w:style>
  <w:style w:type="table" w:customStyle="1" w:styleId="1114">
    <w:name w:val="Сетка таблицы111"/>
    <w:basedOn w:val="a2"/>
    <w:next w:val="ae"/>
    <w:uiPriority w:val="39"/>
    <w:rsid w:val="00FC76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FC76F1"/>
  </w:style>
  <w:style w:type="numbering" w:customStyle="1" w:styleId="2114">
    <w:name w:val="Нет списка211"/>
    <w:next w:val="a3"/>
    <w:uiPriority w:val="99"/>
    <w:semiHidden/>
    <w:unhideWhenUsed/>
    <w:rsid w:val="00FC76F1"/>
  </w:style>
  <w:style w:type="table" w:customStyle="1" w:styleId="21f4">
    <w:name w:val="Сетка таблицы21"/>
    <w:basedOn w:val="a2"/>
    <w:next w:val="ae"/>
    <w:uiPriority w:val="59"/>
    <w:rsid w:val="00FC7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Стиль111"/>
    <w:rsid w:val="00FC76F1"/>
  </w:style>
  <w:style w:type="numbering" w:customStyle="1" w:styleId="2115">
    <w:name w:val="Стиль211"/>
    <w:rsid w:val="00FC76F1"/>
  </w:style>
  <w:style w:type="numbering" w:customStyle="1" w:styleId="3110">
    <w:name w:val="Стиль311"/>
    <w:rsid w:val="00FC76F1"/>
  </w:style>
  <w:style w:type="numbering" w:customStyle="1" w:styleId="4110">
    <w:name w:val="Стиль411"/>
    <w:rsid w:val="00FC76F1"/>
  </w:style>
  <w:style w:type="numbering" w:customStyle="1" w:styleId="6110">
    <w:name w:val="Стиль611"/>
    <w:rsid w:val="00FC76F1"/>
  </w:style>
  <w:style w:type="numbering" w:customStyle="1" w:styleId="5110">
    <w:name w:val="Стиль511"/>
    <w:rsid w:val="00FC76F1"/>
  </w:style>
  <w:style w:type="numbering" w:customStyle="1" w:styleId="7110">
    <w:name w:val="Стиль711"/>
    <w:rsid w:val="00FC76F1"/>
  </w:style>
  <w:style w:type="table" w:customStyle="1" w:styleId="11f1">
    <w:name w:val="Современная таблица11"/>
    <w:basedOn w:val="a2"/>
    <w:next w:val="affb"/>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11">
    <w:name w:val="Таблица-список 811"/>
    <w:basedOn w:val="a2"/>
    <w:next w:val="-8"/>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111">
    <w:name w:val="Светлая заливка411"/>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
    <w:name w:val="Светлая сетка411"/>
    <w:basedOn w:val="a2"/>
    <w:uiPriority w:val="62"/>
    <w:locked/>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
    <w:name w:val="Веб-таблица 111"/>
    <w:basedOn w:val="a2"/>
    <w:next w:val="-1"/>
    <w:rsid w:val="00FC76F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2">
    <w:name w:val="Изысканная таблица11"/>
    <w:basedOn w:val="a2"/>
    <w:next w:val="afff4"/>
    <w:rsid w:val="00FC76F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2"/>
    <w:next w:val="1a"/>
    <w:rsid w:val="00FC76F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Классическая таблица 211"/>
    <w:basedOn w:val="a2"/>
    <w:next w:val="2c"/>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Объемная таблица 311"/>
    <w:basedOn w:val="a2"/>
    <w:next w:val="3a"/>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Простая таблица 111"/>
    <w:basedOn w:val="a2"/>
    <w:next w:val="1b"/>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Объемная таблица 211"/>
    <w:basedOn w:val="a2"/>
    <w:next w:val="2d"/>
    <w:rsid w:val="00FC76F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8">
    <w:name w:val="Сетка таблицы 111"/>
    <w:basedOn w:val="a2"/>
    <w:next w:val="1c"/>
    <w:rsid w:val="00FC76F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Простая таблица 211"/>
    <w:basedOn w:val="a2"/>
    <w:next w:val="2e"/>
    <w:rsid w:val="00FC76F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2"/>
    <w:next w:val="3b"/>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3113">
    <w:name w:val="Сетка таблицы 311"/>
    <w:basedOn w:val="a2"/>
    <w:next w:val="3c"/>
    <w:locked/>
    <w:rsid w:val="00FC76F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2"/>
    <w:next w:val="43"/>
    <w:rsid w:val="00FC76F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8110">
    <w:name w:val="Сетка таблицы 811"/>
    <w:basedOn w:val="a2"/>
    <w:next w:val="83"/>
    <w:rsid w:val="00FC76F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3">
    <w:name w:val="Таблица-список 111"/>
    <w:basedOn w:val="a2"/>
    <w:next w:val="-10"/>
    <w:locked/>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2"/>
    <w:next w:val="-2"/>
    <w:rsid w:val="00FC76F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2"/>
    <w:next w:val="-7"/>
    <w:rsid w:val="00FC76F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119">
    <w:name w:val="Цветная таблица 111"/>
    <w:basedOn w:val="a2"/>
    <w:next w:val="1d"/>
    <w:rsid w:val="00FC76F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11f3">
    <w:name w:val="Тема таблицы11"/>
    <w:basedOn w:val="a2"/>
    <w:next w:val="afff5"/>
    <w:rsid w:val="00FC7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Цветная таблица 311"/>
    <w:basedOn w:val="a2"/>
    <w:next w:val="3d"/>
    <w:rsid w:val="00FC76F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11">
    <w:name w:val="Светлая заливка - Акцент 311"/>
    <w:basedOn w:val="a2"/>
    <w:next w:val="-3"/>
    <w:uiPriority w:val="60"/>
    <w:locked/>
    <w:rsid w:val="00FC76F1"/>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1">
    <w:name w:val="Светлая заливка - Акцент 1411"/>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4110">
    <w:name w:val="Светлый список - Акцент 1411"/>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0">
    <w:name w:val="Светлый список - Акцент 211"/>
    <w:basedOn w:val="a2"/>
    <w:next w:val="-20"/>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211">
    <w:name w:val="Светлая заливка121"/>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ветлая сетка121"/>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0">
    <w:name w:val="Светлая заливка - Акцент 1121"/>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11">
    <w:name w:val="Светлый список - Акцент 1121"/>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9">
    <w:name w:val="Светлая заливка211"/>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a">
    <w:name w:val="Светлая сетка211"/>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1">
    <w:name w:val="Светлая заливка - Акцент 1211"/>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10">
    <w:name w:val="Светлый список - Акцент 1211"/>
    <w:basedOn w:val="a2"/>
    <w:uiPriority w:val="61"/>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ветлая заливка311"/>
    <w:basedOn w:val="a2"/>
    <w:uiPriority w:val="60"/>
    <w:rsid w:val="00FC76F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6">
    <w:name w:val="Светлая сетка311"/>
    <w:basedOn w:val="a2"/>
    <w:uiPriority w:val="62"/>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1">
    <w:name w:val="Светлая заливка - Акцент 1311"/>
    <w:basedOn w:val="a2"/>
    <w:uiPriority w:val="60"/>
    <w:rsid w:val="00FC76F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110">
    <w:name w:val="Светлый список - Акцент 1311"/>
    <w:basedOn w:val="a2"/>
    <w:uiPriority w:val="61"/>
    <w:locked/>
    <w:rsid w:val="00FC76F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ff9">
    <w:name w:val="Указатель1"/>
    <w:basedOn w:val="a0"/>
    <w:rsid w:val="00FC76F1"/>
    <w:pPr>
      <w:suppressLineNumbers/>
      <w:suppressAutoHyphens/>
      <w:jc w:val="left"/>
    </w:pPr>
    <w:rPr>
      <w:rFonts w:cs="Mangal"/>
      <w:sz w:val="26"/>
      <w:szCs w:val="20"/>
      <w:lang w:eastAsia="zh-CN"/>
    </w:rPr>
  </w:style>
  <w:style w:type="paragraph" w:customStyle="1" w:styleId="1ffa">
    <w:name w:val="1"/>
    <w:basedOn w:val="a0"/>
    <w:next w:val="aff2"/>
    <w:qFormat/>
    <w:rsid w:val="00FC76F1"/>
    <w:pPr>
      <w:jc w:val="center"/>
    </w:pPr>
    <w:rPr>
      <w:b/>
      <w:szCs w:val="20"/>
    </w:rPr>
  </w:style>
  <w:style w:type="paragraph" w:customStyle="1" w:styleId="193">
    <w:name w:val="Основной текст19"/>
    <w:basedOn w:val="a0"/>
    <w:rsid w:val="00FC76F1"/>
    <w:pPr>
      <w:widowControl w:val="0"/>
      <w:spacing w:after="120"/>
      <w:jc w:val="left"/>
    </w:pPr>
    <w:rPr>
      <w:rFonts w:ascii="Peterburg" w:hAnsi="Peterburg"/>
      <w:snapToGrid w:val="0"/>
      <w:sz w:val="24"/>
      <w:szCs w:val="20"/>
    </w:rPr>
  </w:style>
  <w:style w:type="paragraph" w:customStyle="1" w:styleId="2192">
    <w:name w:val="Основной текст 219"/>
    <w:basedOn w:val="a0"/>
    <w:rsid w:val="00FC76F1"/>
    <w:pPr>
      <w:widowControl w:val="0"/>
      <w:overflowPunct w:val="0"/>
      <w:autoSpaceDE w:val="0"/>
      <w:autoSpaceDN w:val="0"/>
      <w:adjustRightInd w:val="0"/>
      <w:ind w:firstLine="426"/>
      <w:textAlignment w:val="baseline"/>
    </w:pPr>
    <w:rPr>
      <w:sz w:val="24"/>
      <w:szCs w:val="20"/>
    </w:rPr>
  </w:style>
  <w:style w:type="paragraph" w:customStyle="1" w:styleId="2222">
    <w:name w:val="Основной текст с отступом 222"/>
    <w:basedOn w:val="a0"/>
    <w:rsid w:val="00FC76F1"/>
    <w:pPr>
      <w:overflowPunct w:val="0"/>
      <w:autoSpaceDE w:val="0"/>
      <w:autoSpaceDN w:val="0"/>
      <w:adjustRightInd w:val="0"/>
      <w:ind w:firstLine="425"/>
      <w:textAlignment w:val="baseline"/>
    </w:pPr>
    <w:rPr>
      <w:sz w:val="24"/>
      <w:szCs w:val="20"/>
    </w:rPr>
  </w:style>
  <w:style w:type="paragraph" w:customStyle="1" w:styleId="2260">
    <w:name w:val="Знак226"/>
    <w:basedOn w:val="a0"/>
    <w:rsid w:val="00FC76F1"/>
    <w:pPr>
      <w:spacing w:after="160" w:line="240" w:lineRule="exact"/>
      <w:jc w:val="left"/>
    </w:pPr>
    <w:rPr>
      <w:rFonts w:ascii="Verdana" w:hAnsi="Verdana"/>
      <w:sz w:val="20"/>
      <w:szCs w:val="20"/>
      <w:lang w:val="en-US" w:eastAsia="en-US"/>
    </w:rPr>
  </w:style>
  <w:style w:type="paragraph" w:customStyle="1" w:styleId="263">
    <w:name w:val="Знак Знак Знак Знак26"/>
    <w:basedOn w:val="a0"/>
    <w:rsid w:val="00FC76F1"/>
    <w:pPr>
      <w:spacing w:after="160" w:line="240" w:lineRule="exact"/>
      <w:jc w:val="left"/>
    </w:pPr>
    <w:rPr>
      <w:rFonts w:ascii="Verdana" w:hAnsi="Verdana"/>
      <w:sz w:val="20"/>
      <w:szCs w:val="20"/>
      <w:lang w:val="en-US" w:eastAsia="en-US"/>
    </w:rPr>
  </w:style>
  <w:style w:type="paragraph" w:customStyle="1" w:styleId="254">
    <w:name w:val="Обычный25"/>
    <w:rsid w:val="00FC76F1"/>
    <w:pPr>
      <w:widowControl w:val="0"/>
      <w:spacing w:before="60" w:after="0" w:line="300" w:lineRule="auto"/>
      <w:ind w:firstLine="720"/>
      <w:jc w:val="both"/>
    </w:pPr>
    <w:rPr>
      <w:rFonts w:ascii="Arial" w:eastAsia="Times New Roman" w:hAnsi="Arial" w:cs="Times New Roman"/>
      <w:snapToGrid w:val="0"/>
      <w:szCs w:val="20"/>
      <w:lang w:eastAsia="ru-RU"/>
    </w:rPr>
  </w:style>
  <w:style w:type="paragraph" w:customStyle="1" w:styleId="194">
    <w:name w:val="Обычный (веб)19"/>
    <w:basedOn w:val="a0"/>
    <w:rsid w:val="00FC76F1"/>
    <w:pPr>
      <w:overflowPunct w:val="0"/>
      <w:autoSpaceDE w:val="0"/>
      <w:autoSpaceDN w:val="0"/>
      <w:adjustRightInd w:val="0"/>
      <w:spacing w:before="100" w:after="100"/>
      <w:jc w:val="left"/>
      <w:textAlignment w:val="baseline"/>
    </w:pPr>
    <w:rPr>
      <w:sz w:val="20"/>
      <w:szCs w:val="20"/>
    </w:rPr>
  </w:style>
  <w:style w:type="paragraph" w:customStyle="1" w:styleId="1260">
    <w:name w:val="Знак1 Знак Знак Знак26"/>
    <w:basedOn w:val="a0"/>
    <w:rsid w:val="00FC76F1"/>
    <w:pPr>
      <w:spacing w:after="160" w:line="240" w:lineRule="exact"/>
      <w:jc w:val="left"/>
    </w:pPr>
    <w:rPr>
      <w:rFonts w:ascii="Verdana" w:eastAsia="MS Mincho" w:hAnsi="Verdana"/>
      <w:sz w:val="20"/>
      <w:szCs w:val="20"/>
      <w:lang w:val="en-GB" w:eastAsia="en-US"/>
    </w:rPr>
  </w:style>
  <w:style w:type="paragraph" w:customStyle="1" w:styleId="185">
    <w:name w:val="Основной текст с отступом18"/>
    <w:basedOn w:val="a0"/>
    <w:rsid w:val="00FC76F1"/>
    <w:pPr>
      <w:spacing w:after="120"/>
      <w:ind w:left="283"/>
      <w:jc w:val="left"/>
    </w:pPr>
    <w:rPr>
      <w:sz w:val="24"/>
    </w:rPr>
  </w:style>
  <w:style w:type="paragraph" w:customStyle="1" w:styleId="166">
    <w:name w:val="Список16"/>
    <w:basedOn w:val="a0"/>
    <w:rsid w:val="00FC76F1"/>
    <w:pPr>
      <w:spacing w:before="100" w:beforeAutospacing="1" w:after="100" w:afterAutospacing="1"/>
    </w:pPr>
    <w:rPr>
      <w:rFonts w:ascii="Arial Narrow" w:hAnsi="Arial Narrow"/>
      <w:sz w:val="17"/>
      <w:szCs w:val="17"/>
    </w:rPr>
  </w:style>
  <w:style w:type="character" w:customStyle="1" w:styleId="WW8Num3z2">
    <w:name w:val="WW8Num3z2"/>
    <w:rsid w:val="00FC76F1"/>
    <w:rPr>
      <w:rFonts w:ascii="Wingdings" w:hAnsi="Wingdings"/>
    </w:rPr>
  </w:style>
  <w:style w:type="paragraph" w:customStyle="1" w:styleId="font8">
    <w:name w:val="font_8"/>
    <w:basedOn w:val="a0"/>
    <w:rsid w:val="00FC76F1"/>
    <w:pPr>
      <w:spacing w:before="100" w:beforeAutospacing="1" w:after="100" w:afterAutospacing="1"/>
      <w:jc w:val="left"/>
    </w:pPr>
    <w:rPr>
      <w:sz w:val="24"/>
    </w:rPr>
  </w:style>
  <w:style w:type="numbering" w:customStyle="1" w:styleId="1122">
    <w:name w:val="Стиль112"/>
    <w:rsid w:val="00FC76F1"/>
  </w:style>
  <w:style w:type="numbering" w:customStyle="1" w:styleId="2123">
    <w:name w:val="Стиль212"/>
    <w:rsid w:val="00FC76F1"/>
  </w:style>
  <w:style w:type="numbering" w:customStyle="1" w:styleId="3120">
    <w:name w:val="Стиль312"/>
    <w:rsid w:val="00FC76F1"/>
  </w:style>
  <w:style w:type="numbering" w:customStyle="1" w:styleId="4120">
    <w:name w:val="Стиль412"/>
    <w:rsid w:val="00FC76F1"/>
  </w:style>
  <w:style w:type="numbering" w:customStyle="1" w:styleId="6120">
    <w:name w:val="Стиль612"/>
    <w:rsid w:val="00FC76F1"/>
  </w:style>
  <w:style w:type="numbering" w:customStyle="1" w:styleId="5120">
    <w:name w:val="Стиль512"/>
    <w:rsid w:val="00FC76F1"/>
  </w:style>
  <w:style w:type="numbering" w:customStyle="1" w:styleId="712">
    <w:name w:val="Стиль712"/>
    <w:rsid w:val="00FC76F1"/>
  </w:style>
  <w:style w:type="numbering" w:customStyle="1" w:styleId="113">
    <w:name w:val="Стиль113"/>
    <w:rsid w:val="00FC76F1"/>
    <w:pPr>
      <w:numPr>
        <w:numId w:val="68"/>
      </w:numPr>
    </w:pPr>
  </w:style>
  <w:style w:type="numbering" w:customStyle="1" w:styleId="213">
    <w:name w:val="Стиль213"/>
    <w:rsid w:val="00FC76F1"/>
    <w:pPr>
      <w:numPr>
        <w:numId w:val="69"/>
      </w:numPr>
    </w:pPr>
  </w:style>
  <w:style w:type="numbering" w:customStyle="1" w:styleId="313">
    <w:name w:val="Стиль313"/>
    <w:rsid w:val="00FC76F1"/>
    <w:pPr>
      <w:numPr>
        <w:numId w:val="70"/>
      </w:numPr>
    </w:pPr>
  </w:style>
  <w:style w:type="numbering" w:customStyle="1" w:styleId="413">
    <w:name w:val="Стиль413"/>
    <w:rsid w:val="00FC76F1"/>
    <w:pPr>
      <w:numPr>
        <w:numId w:val="71"/>
      </w:numPr>
    </w:pPr>
  </w:style>
  <w:style w:type="numbering" w:customStyle="1" w:styleId="613">
    <w:name w:val="Стиль613"/>
    <w:rsid w:val="00FC76F1"/>
    <w:pPr>
      <w:numPr>
        <w:numId w:val="73"/>
      </w:numPr>
    </w:pPr>
  </w:style>
  <w:style w:type="numbering" w:customStyle="1" w:styleId="513">
    <w:name w:val="Стиль513"/>
    <w:rsid w:val="00FC76F1"/>
    <w:pPr>
      <w:numPr>
        <w:numId w:val="72"/>
      </w:numPr>
    </w:pPr>
  </w:style>
  <w:style w:type="numbering" w:customStyle="1" w:styleId="713">
    <w:name w:val="Стиль713"/>
    <w:rsid w:val="00FC76F1"/>
    <w:pPr>
      <w:numPr>
        <w:numId w:val="74"/>
      </w:numPr>
    </w:pPr>
  </w:style>
  <w:style w:type="paragraph" w:styleId="afffff">
    <w:name w:val="Body Text First Indent"/>
    <w:basedOn w:val="af4"/>
    <w:link w:val="afffff0"/>
    <w:rsid w:val="00FC76F1"/>
    <w:pPr>
      <w:spacing w:after="0"/>
      <w:ind w:firstLine="360"/>
    </w:pPr>
  </w:style>
  <w:style w:type="character" w:customStyle="1" w:styleId="afffff0">
    <w:name w:val="Красная строка Знак"/>
    <w:basedOn w:val="af5"/>
    <w:link w:val="afffff"/>
    <w:rsid w:val="00FC76F1"/>
    <w:rPr>
      <w:rFonts w:ascii="Times New Roman" w:eastAsia="Times New Roman" w:hAnsi="Times New Roman" w:cs="Times New Roman"/>
      <w:sz w:val="24"/>
      <w:szCs w:val="24"/>
      <w:lang w:eastAsia="ru-RU"/>
    </w:rPr>
  </w:style>
  <w:style w:type="character" w:customStyle="1" w:styleId="FontStyle18">
    <w:name w:val="Font Style18"/>
    <w:basedOn w:val="a1"/>
    <w:uiPriority w:val="99"/>
    <w:rsid w:val="00FC76F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hyperlink" Target="https://hotels-norilsk.ru/" TargetMode="External"/><Relationship Id="rId39" Type="http://schemas.openxmlformats.org/officeDocument/2006/relationships/fontTable" Target="fontTable.xml"/><Relationship Id="rId21" Type="http://schemas.openxmlformats.org/officeDocument/2006/relationships/hyperlink" Target="https://news.sgnorilsk.ru/2025/05/22/pochti-271-tysyachu-tonn-dioksida-sery-utilizirovali-v-norilske-s-nachala-etogo-god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consultantplus://offline/ref=5390680DA3A75E12800A586BAACC423AE67512F36F4E4E73445541C3A1FEBA9CE1B4FA7B602CDBDCD02Bv7v0H" TargetMode="External"/><Relationship Id="rId25" Type="http://schemas.openxmlformats.org/officeDocument/2006/relationships/hyperlink" Target="https://visit-norilsk.ru/brand_of_norilsk" TargetMode="External"/><Relationship Id="rId33" Type="http://schemas.openxmlformats.org/officeDocument/2006/relationships/hyperlink" Target="http://minstroy.krskstate.ru/page16947"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government.ru/rugovclassifier/section/2641" TargetMode="External"/><Relationship Id="rId32" Type="http://schemas.openxmlformats.org/officeDocument/2006/relationships/chart" Target="charts/chart16.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www.ttelegraf.ru/news/unikalnuyu-atmosferu-bashni-sformiruyut-sami-norilchane/" TargetMode="External"/><Relationship Id="rId28" Type="http://schemas.openxmlformats.org/officeDocument/2006/relationships/chart" Target="charts/chart12.xml"/><Relationship Id="rId36" Type="http://schemas.openxmlformats.org/officeDocument/2006/relationships/footer" Target="footer1.xml"/><Relationship Id="rId10" Type="http://schemas.openxmlformats.org/officeDocument/2006/relationships/hyperlink" Target="consultantplus://offline/ref=5390680DA3A75E12800A586BAACC423AE67512F36F4E4E73445541C3A1FEBA9CE1B4FA7B602CDBDCD02Bv7v0H" TargetMode="External"/><Relationship Id="rId19" Type="http://schemas.openxmlformats.org/officeDocument/2006/relationships/chart" Target="charts/chart10.xml"/><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s://www.ttelegraf.ru/projects/investitsii/status-rezidenta-arkticheskoy-zonyi-stanet-dostupnee/" TargetMode="External"/><Relationship Id="rId27" Type="http://schemas.openxmlformats.org/officeDocument/2006/relationships/hyperlink" Target="https://apart-norilsk.ru/" TargetMode="External"/><Relationship Id="rId30" Type="http://schemas.openxmlformats.org/officeDocument/2006/relationships/chart" Target="charts/chart14.xm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_____Microsoft_Excel5.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_____Microsoft_Excel6.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_____Microsoft_Excel7.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_____Microsoft_Excel8.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_____Microsoft_Excel9.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_____Microsoft_Excel10.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iles\econ\STORAGE\&#1048;&#1085;&#1092;&#1086;&#1088;&#1084;&#1072;&#1094;&#1080;&#1103;\&#1048;&#1058;&#1054;&#1043;&#1048;%20&#1057;&#1054;&#1062;&#1048;&#1040;&#1051;&#1068;&#1053;&#1054;-&#1069;&#1050;&#1054;&#1053;&#1054;&#1052;&#1048;&#1063;&#1045;&#1057;&#1050;&#1054;&#1043;&#1054;%20&#1056;&#1040;&#1047;&#1042;&#1048;&#1058;&#1048;&#1071;\&#1054;&#1058;&#1063;&#1045;&#1058;%202025\I%20&#1087;&#1086;&#1083;&#1091;&#1075;&#1086;&#1076;&#1080;&#1077;%202025%20&#1075;&#1086;&#1076;&#1072;\&#1041;&#1051;&#1054;&#1050;&#1048;%20&#1054;&#1058;&#1044;&#1045;&#1051;&#1054;&#1042;\&#1054;&#1055;&#1048;&#1055;\II.%20&#1044;&#1077;&#1084;&#1086;&#1075;&#1088;&#1072;&#1092;&#1080;&#1103;\&#1044;&#1077;&#1084;&#1086;&#1075;&#1088;&#1072;&#1092;&#1080;&#1103;%2001.07.2025%20&#1088;&#1072;&#1089;&#1095;&#1077;&#1090;.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iles\econ\STORAGE\&#1048;&#1085;&#1092;&#1086;&#1088;&#1084;&#1072;&#1094;&#1080;&#1103;\&#1048;&#1058;&#1054;&#1043;&#1048;%20&#1057;&#1054;&#1062;&#1048;&#1040;&#1051;&#1068;&#1053;&#1054;-&#1069;&#1050;&#1054;&#1053;&#1054;&#1052;&#1048;&#1063;&#1045;&#1057;&#1050;&#1054;&#1043;&#1054;%20&#1056;&#1040;&#1047;&#1042;&#1048;&#1058;&#1048;&#1071;\&#1054;&#1058;&#1063;&#1045;&#1058;%202023\3.%20&#1043;&#1054;&#1044;%202023\&#1041;&#1051;&#1054;&#1050;&#1048;%20&#1054;&#1058;&#1044;&#1045;&#1051;&#1054;&#1042;\&#1054;&#1055;&#1048;&#1055;\+III.%20&#1056;&#1099;&#1085;&#1086;&#1082;%20&#1090;&#1088;&#1091;&#1076;&#1072;,%20&#1079;&#1072;&#1085;&#1103;&#1090;&#1086;&#1089;&#1090;&#1100;%20&#1080;%20&#1073;&#1077;&#1079;&#1088;&#1072;&#1073;&#1086;&#1090;&#1080;&#1094;&#1072;\&#1044;&#1080;&#1072;&#1075;&#1088;&#1072;&#1084;&#1084;&#1072;%20&#1082;%20&#1088;&#1099;&#1085;&#1082;&#1091;%20&#1090;&#1088;&#1091;&#1076;&#1072;.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iles\econ\STORAGE\&#1048;&#1085;&#1092;&#1086;&#1088;&#1084;&#1072;&#1094;&#1080;&#1103;\&#1048;&#1058;&#1054;&#1043;&#1048;%20&#1057;&#1054;&#1062;&#1048;&#1040;&#1051;&#1068;&#1053;&#1054;-&#1069;&#1050;&#1054;&#1053;&#1054;&#1052;&#1048;&#1063;&#1045;&#1057;&#1050;&#1054;&#1043;&#1054;%20&#1056;&#1040;&#1047;&#1042;&#1048;&#1058;&#1048;&#1071;\&#1054;&#1058;&#1063;&#1045;&#1058;%202023\3.%20&#1043;&#1054;&#1044;%202023\&#1041;&#1051;&#1054;&#1050;&#1048;%20&#1054;&#1058;&#1044;&#1045;&#1051;&#1054;&#1042;\&#1054;&#1055;&#1048;&#1055;\+III.%20&#1056;&#1099;&#1085;&#1086;&#1082;%20&#1090;&#1088;&#1091;&#1076;&#1072;,%20&#1079;&#1072;&#1085;&#1103;&#1090;&#1086;&#1089;&#1090;&#1100;%20&#1080;%20&#1073;&#1077;&#1079;&#1088;&#1072;&#1073;&#1086;&#1090;&#1080;&#1094;&#1072;\&#1044;&#1080;&#1072;&#1075;&#1088;&#1072;&#1084;&#1084;&#1072;%20&#1082;%20&#1088;&#1099;&#1085;&#1082;&#1091;%20&#1090;&#1088;&#1091;&#1076;&#1072;.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files\econ\STORAGE\&#1048;&#1085;&#1092;&#1086;&#1088;&#1084;&#1072;&#1094;&#1080;&#1103;\&#1048;&#1058;&#1054;&#1043;&#1048;%20&#1057;&#1054;&#1062;&#1048;&#1040;&#1051;&#1068;&#1053;&#1054;-&#1069;&#1050;&#1054;&#1053;&#1054;&#1052;&#1048;&#1063;&#1045;&#1057;&#1050;&#1054;&#1043;&#1054;%20&#1056;&#1040;&#1047;&#1042;&#1048;&#1058;&#1048;&#1071;\&#1054;&#1058;&#1063;&#1045;&#1058;%202023\3.%20&#1043;&#1054;&#1044;%202023\&#1041;&#1051;&#1054;&#1050;&#1048;%20&#1054;&#1058;&#1044;&#1045;&#1051;&#1054;&#1042;\&#1054;&#1055;&#1048;&#1055;\+III.%20&#1056;&#1099;&#1085;&#1086;&#1082;%20&#1090;&#1088;&#1091;&#1076;&#1072;,%20&#1079;&#1072;&#1085;&#1103;&#1090;&#1086;&#1089;&#1090;&#1100;%20&#1080;%20&#1073;&#1077;&#1079;&#1088;&#1072;&#1073;&#1086;&#1090;&#1080;&#1094;&#1072;\&#1044;&#1080;&#1072;&#1075;&#1088;&#1072;&#1084;&#1084;&#1072;%20&#1082;%20&#1088;&#1099;&#1085;&#1082;&#1091;%20&#1090;&#1088;&#1091;&#1076;&#1072;.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t>Динамика среднегодовых цен на никель и медь, </a:t>
            </a:r>
          </a:p>
          <a:p>
            <a:pPr>
              <a:defRPr sz="1200" b="1"/>
            </a:pPr>
            <a:r>
              <a:rPr lang="ru-RU" sz="1200" b="1"/>
              <a:t>курса доллара США</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Лист1!$A$2</c:f>
              <c:strCache>
                <c:ptCount val="1"/>
                <c:pt idx="0">
                  <c:v>Ni (никель)</c:v>
                </c:pt>
              </c:strCache>
            </c:strRef>
          </c:tx>
          <c:spPr>
            <a:solidFill>
              <a:schemeClr val="bg2">
                <a:lumMod val="75000"/>
              </a:schemeClr>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invertIfNegative val="0"/>
          <c:dLbls>
            <c:dLbl>
              <c:idx val="0"/>
              <c:layout>
                <c:manualLayout>
                  <c:x val="0"/>
                  <c:y val="0.1353009777221751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384-45BE-ACC5-14B82B082F59}"/>
                </c:ext>
                <c:ext xmlns:c15="http://schemas.microsoft.com/office/drawing/2012/chart" uri="{CE6537A1-D6FC-4f65-9D91-7224C49458BB}"/>
              </c:extLst>
            </c:dLbl>
            <c:dLbl>
              <c:idx val="1"/>
              <c:layout>
                <c:manualLayout>
                  <c:x val="0"/>
                  <c:y val="0.1297695047499159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384-45BE-ACC5-14B82B082F59}"/>
                </c:ext>
                <c:ext xmlns:c15="http://schemas.microsoft.com/office/drawing/2012/chart" uri="{CE6537A1-D6FC-4f65-9D91-7224C49458BB}"/>
              </c:extLst>
            </c:dLbl>
            <c:dLbl>
              <c:idx val="2"/>
              <c:layout>
                <c:manualLayout>
                  <c:x val="-1.9723865877712757E-3"/>
                  <c:y val="0.1437522428340525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384-45BE-ACC5-14B82B082F59}"/>
                </c:ext>
                <c:ext xmlns:c15="http://schemas.microsoft.com/office/drawing/2012/chart" uri="{CE6537A1-D6FC-4f65-9D91-7224C49458BB}"/>
              </c:extLst>
            </c:dLbl>
            <c:dLbl>
              <c:idx val="3"/>
              <c:layout>
                <c:manualLayout>
                  <c:x val="0"/>
                  <c:y val="0.125687382297551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384-45BE-ACC5-14B82B082F59}"/>
                </c:ext>
                <c:ext xmlns:c15="http://schemas.microsoft.com/office/drawing/2012/chart" uri="{CE6537A1-D6FC-4f65-9D91-7224C49458BB}"/>
              </c:extLst>
            </c:dLbl>
            <c:dLbl>
              <c:idx val="4"/>
              <c:layout>
                <c:manualLayout>
                  <c:x val="-7.3908976204590974E-17"/>
                  <c:y val="0.147897739277413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384-45BE-ACC5-14B82B082F59}"/>
                </c:ext>
                <c:ext xmlns:c15="http://schemas.microsoft.com/office/drawing/2012/chart" uri="{CE6537A1-D6FC-4f65-9D91-7224C49458BB}"/>
              </c:extLst>
            </c:dLbl>
            <c:dLbl>
              <c:idx val="5"/>
              <c:layout>
                <c:manualLayout>
                  <c:x val="-7.3908976204590974E-17"/>
                  <c:y val="0.1407936971553358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384-45BE-ACC5-14B82B082F59}"/>
                </c:ext>
                <c:ext xmlns:c15="http://schemas.microsoft.com/office/drawing/2012/chart" uri="{CE6537A1-D6FC-4f65-9D91-7224C49458BB}"/>
              </c:extLst>
            </c:dLbl>
            <c:dLbl>
              <c:idx val="6"/>
              <c:layout>
                <c:manualLayout>
                  <c:x val="0"/>
                  <c:y val="0.1460520952734277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384-45BE-ACC5-14B82B082F59}"/>
                </c:ext>
                <c:ext xmlns:c15="http://schemas.microsoft.com/office/drawing/2012/chart" uri="{CE6537A1-D6FC-4f65-9D91-7224C49458BB}"/>
              </c:extLst>
            </c:dLbl>
            <c:dLbl>
              <c:idx val="7"/>
              <c:layout>
                <c:manualLayout>
                  <c:x val="0"/>
                  <c:y val="0.1622008689591767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384-45BE-ACC5-14B82B082F59}"/>
                </c:ext>
                <c:ext xmlns:c15="http://schemas.microsoft.com/office/drawing/2012/chart" uri="{CE6537A1-D6FC-4f65-9D91-7224C49458BB}"/>
              </c:extLst>
            </c:dLbl>
            <c:dLbl>
              <c:idx val="8"/>
              <c:layout>
                <c:manualLayout>
                  <c:x val="0"/>
                  <c:y val="0.1652892561983471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384-45BE-ACC5-14B82B082F59}"/>
                </c:ext>
                <c:ext xmlns:c15="http://schemas.microsoft.com/office/drawing/2012/chart" uri="{CE6537A1-D6FC-4f65-9D91-7224C49458BB}"/>
              </c:extLst>
            </c:dLbl>
            <c:dLbl>
              <c:idx val="9"/>
              <c:layout>
                <c:manualLayout>
                  <c:x val="0"/>
                  <c:y val="0.1545778834720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384-45BE-ACC5-14B82B082F59}"/>
                </c:ext>
                <c:ext xmlns:c15="http://schemas.microsoft.com/office/drawing/2012/chart" uri="{CE6537A1-D6FC-4f65-9D91-7224C49458BB}"/>
              </c:extLst>
            </c:dLbl>
            <c:dLbl>
              <c:idx val="10"/>
              <c:layout>
                <c:manualLayout>
                  <c:x val="0"/>
                  <c:y val="0.1409829645584491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384-45BE-ACC5-14B82B082F59}"/>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540000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Лист1!$B$1:$L$1</c:f>
              <c:strCache>
                <c:ptCount val="11"/>
                <c:pt idx="0">
                  <c:v>2015</c:v>
                </c:pt>
                <c:pt idx="1">
                  <c:v>2016</c:v>
                </c:pt>
                <c:pt idx="2">
                  <c:v>2017</c:v>
                </c:pt>
                <c:pt idx="3">
                  <c:v>2018</c:v>
                </c:pt>
                <c:pt idx="4">
                  <c:v>2019</c:v>
                </c:pt>
                <c:pt idx="5">
                  <c:v>2020</c:v>
                </c:pt>
                <c:pt idx="6">
                  <c:v>2021</c:v>
                </c:pt>
                <c:pt idx="7">
                  <c:v>2022</c:v>
                </c:pt>
                <c:pt idx="8">
                  <c:v>2023</c:v>
                </c:pt>
                <c:pt idx="9">
                  <c:v>2024</c:v>
                </c:pt>
                <c:pt idx="10">
                  <c:v>2025</c:v>
                </c:pt>
              </c:strCache>
            </c:strRef>
          </c:cat>
          <c:val>
            <c:numRef>
              <c:f>Лист1!$B$2:$L$2</c:f>
              <c:numCache>
                <c:formatCode>#,##0</c:formatCode>
                <c:ptCount val="11"/>
                <c:pt idx="0">
                  <c:v>11835</c:v>
                </c:pt>
                <c:pt idx="1">
                  <c:v>9609</c:v>
                </c:pt>
                <c:pt idx="2">
                  <c:v>10403</c:v>
                </c:pt>
                <c:pt idx="3">
                  <c:v>13113.7</c:v>
                </c:pt>
                <c:pt idx="4">
                  <c:v>13903</c:v>
                </c:pt>
                <c:pt idx="5" formatCode="_-* #,##0_р_._-;\-* #,##0_р_._-;_-* &quot;-&quot;??_р_._-;_-@_-">
                  <c:v>13772</c:v>
                </c:pt>
                <c:pt idx="6" formatCode="_-* #,##0_р_._-;\-* #,##0_р_._-;_-* &quot;-&quot;??_р_._-;_-@_-">
                  <c:v>18476</c:v>
                </c:pt>
                <c:pt idx="7" formatCode="_-* #,##0_р_._-;\-* #,##0_р_._-;_-* &quot;-&quot;??_р_._-;_-@_-">
                  <c:v>25627</c:v>
                </c:pt>
                <c:pt idx="8" formatCode="_-* #,##0_р_._-;\-* #,##0_р_._-;_-* &quot;-&quot;??_р_._-;_-@_-">
                  <c:v>21495</c:v>
                </c:pt>
                <c:pt idx="9" formatCode="_-* #,##0_р_._-;\-* #,##0_р_._-;_-* &quot;-&quot;??_р_._-;_-@_-">
                  <c:v>16813</c:v>
                </c:pt>
                <c:pt idx="10" formatCode="_-* #,##0_р_._-;\-* #,##0_р_._-;_-* &quot;-&quot;??_р_._-;_-@_-">
                  <c:v>15200</c:v>
                </c:pt>
              </c:numCache>
            </c:numRef>
          </c:val>
          <c:extLst xmlns:c16r2="http://schemas.microsoft.com/office/drawing/2015/06/chart">
            <c:ext xmlns:c16="http://schemas.microsoft.com/office/drawing/2014/chart" uri="{C3380CC4-5D6E-409C-BE32-E72D297353CC}">
              <c16:uniqueId val="{0000000B-7384-45BE-ACC5-14B82B082F59}"/>
            </c:ext>
          </c:extLst>
        </c:ser>
        <c:ser>
          <c:idx val="1"/>
          <c:order val="1"/>
          <c:tx>
            <c:strRef>
              <c:f>Лист1!$A$3</c:f>
              <c:strCache>
                <c:ptCount val="1"/>
                <c:pt idx="0">
                  <c:v>Cu (медь)</c:v>
                </c:pt>
              </c:strCache>
            </c:strRef>
          </c:tx>
          <c:spPr>
            <a:solidFill>
              <a:schemeClr val="accent5">
                <a:lumMod val="75000"/>
              </a:schemeClr>
            </a:soli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invertIfNegative val="0"/>
          <c:dPt>
            <c:idx val="2"/>
            <c:invertIfNegative val="0"/>
            <c:bubble3D val="0"/>
            <c:extLst xmlns:c16r2="http://schemas.microsoft.com/office/drawing/2015/06/chart">
              <c:ext xmlns:c16="http://schemas.microsoft.com/office/drawing/2014/chart" uri="{C3380CC4-5D6E-409C-BE32-E72D297353CC}">
                <c16:uniqueId val="{0000000C-7384-45BE-ACC5-14B82B082F59}"/>
              </c:ext>
            </c:extLst>
          </c:dPt>
          <c:dLbls>
            <c:dLbl>
              <c:idx val="0"/>
              <c:layout>
                <c:manualLayout>
                  <c:x val="0"/>
                  <c:y val="0.1187703641599863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384-45BE-ACC5-14B82B082F59}"/>
                </c:ext>
                <c:ext xmlns:c15="http://schemas.microsoft.com/office/drawing/2012/chart" uri="{CE6537A1-D6FC-4f65-9D91-7224C49458BB}"/>
              </c:extLst>
            </c:dLbl>
            <c:dLbl>
              <c:idx val="1"/>
              <c:layout>
                <c:manualLayout>
                  <c:x val="0"/>
                  <c:y val="0.1241412697910965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7384-45BE-ACC5-14B82B082F59}"/>
                </c:ext>
                <c:ext xmlns:c15="http://schemas.microsoft.com/office/drawing/2012/chart" uri="{CE6537A1-D6FC-4f65-9D91-7224C49458BB}"/>
              </c:extLst>
            </c:dLbl>
            <c:dLbl>
              <c:idx val="2"/>
              <c:layout>
                <c:manualLayout>
                  <c:x val="0"/>
                  <c:y val="0.1182319104211531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384-45BE-ACC5-14B82B082F59}"/>
                </c:ext>
                <c:ext xmlns:c15="http://schemas.microsoft.com/office/drawing/2012/chart" uri="{CE6537A1-D6FC-4f65-9D91-7224C49458BB}"/>
              </c:extLst>
            </c:dLbl>
            <c:dLbl>
              <c:idx val="3"/>
              <c:layout>
                <c:manualLayout>
                  <c:x val="0"/>
                  <c:y val="0.1168400345662313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7384-45BE-ACC5-14B82B082F59}"/>
                </c:ext>
                <c:ext xmlns:c15="http://schemas.microsoft.com/office/drawing/2012/chart" uri="{CE6537A1-D6FC-4f65-9D91-7224C49458BB}"/>
              </c:extLst>
            </c:dLbl>
            <c:dLbl>
              <c:idx val="4"/>
              <c:layout>
                <c:manualLayout>
                  <c:x val="7.3908976204590974E-17"/>
                  <c:y val="0.126769490809211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7384-45BE-ACC5-14B82B082F59}"/>
                </c:ext>
                <c:ext xmlns:c15="http://schemas.microsoft.com/office/drawing/2012/chart" uri="{CE6537A1-D6FC-4f65-9D91-7224C49458BB}"/>
              </c:extLst>
            </c:dLbl>
            <c:dLbl>
              <c:idx val="5"/>
              <c:layout>
                <c:manualLayout>
                  <c:x val="-2.0157226365652824E-3"/>
                  <c:y val="0.1446183689324910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7384-45BE-ACC5-14B82B082F59}"/>
                </c:ext>
                <c:ext xmlns:c15="http://schemas.microsoft.com/office/drawing/2012/chart" uri="{CE6537A1-D6FC-4f65-9D91-7224C49458BB}"/>
              </c:extLst>
            </c:dLbl>
            <c:dLbl>
              <c:idx val="6"/>
              <c:layout>
                <c:manualLayout>
                  <c:x val="0"/>
                  <c:y val="0.1306394539262773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7384-45BE-ACC5-14B82B082F59}"/>
                </c:ext>
                <c:ext xmlns:c15="http://schemas.microsoft.com/office/drawing/2012/chart" uri="{CE6537A1-D6FC-4f65-9D91-7224C49458BB}"/>
              </c:extLst>
            </c:dLbl>
            <c:dLbl>
              <c:idx val="7"/>
              <c:layout>
                <c:manualLayout>
                  <c:x val="2.0157226365650608E-3"/>
                  <c:y val="0.1294943407876437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7384-45BE-ACC5-14B82B082F59}"/>
                </c:ext>
                <c:ext xmlns:c15="http://schemas.microsoft.com/office/drawing/2012/chart" uri="{CE6537A1-D6FC-4f65-9D91-7224C49458BB}"/>
              </c:extLst>
            </c:dLbl>
            <c:dLbl>
              <c:idx val="8"/>
              <c:layout>
                <c:manualLayout>
                  <c:x val="0"/>
                  <c:y val="0.1383817028637323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7384-45BE-ACC5-14B82B082F59}"/>
                </c:ext>
                <c:ext xmlns:c15="http://schemas.microsoft.com/office/drawing/2012/chart" uri="{CE6537A1-D6FC-4f65-9D91-7224C49458BB}"/>
              </c:extLst>
            </c:dLbl>
            <c:dLbl>
              <c:idx val="9"/>
              <c:layout>
                <c:manualLayout>
                  <c:x val="0"/>
                  <c:y val="0.1307966706302021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7384-45BE-ACC5-14B82B082F59}"/>
                </c:ext>
                <c:ext xmlns:c15="http://schemas.microsoft.com/office/drawing/2012/chart" uri="{CE6537A1-D6FC-4f65-9D91-7224C49458BB}"/>
              </c:extLst>
            </c:dLbl>
            <c:dLbl>
              <c:idx val="10"/>
              <c:layout>
                <c:manualLayout>
                  <c:x val="0"/>
                  <c:y val="0.121401997258664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7384-45BE-ACC5-14B82B082F59}"/>
                </c:ext>
                <c:ext xmlns:c15="http://schemas.microsoft.com/office/drawing/2012/chart" uri="{CE6537A1-D6FC-4f65-9D91-7224C49458BB}"/>
              </c:extLst>
            </c:dLbl>
            <c:spPr>
              <a:solidFill>
                <a:schemeClr val="bg1"/>
              </a:solid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Лист1!$B$1:$L$1</c:f>
              <c:strCache>
                <c:ptCount val="11"/>
                <c:pt idx="0">
                  <c:v>2015</c:v>
                </c:pt>
                <c:pt idx="1">
                  <c:v>2016</c:v>
                </c:pt>
                <c:pt idx="2">
                  <c:v>2017</c:v>
                </c:pt>
                <c:pt idx="3">
                  <c:v>2018</c:v>
                </c:pt>
                <c:pt idx="4">
                  <c:v>2019</c:v>
                </c:pt>
                <c:pt idx="5">
                  <c:v>2020</c:v>
                </c:pt>
                <c:pt idx="6">
                  <c:v>2021</c:v>
                </c:pt>
                <c:pt idx="7">
                  <c:v>2022</c:v>
                </c:pt>
                <c:pt idx="8">
                  <c:v>2023</c:v>
                </c:pt>
                <c:pt idx="9">
                  <c:v>2024</c:v>
                </c:pt>
                <c:pt idx="10">
                  <c:v>2025</c:v>
                </c:pt>
              </c:strCache>
            </c:strRef>
          </c:cat>
          <c:val>
            <c:numRef>
              <c:f>Лист1!$B$3:$L$3</c:f>
              <c:numCache>
                <c:formatCode>#,##0</c:formatCode>
                <c:ptCount val="11"/>
                <c:pt idx="0">
                  <c:v>5502</c:v>
                </c:pt>
                <c:pt idx="1">
                  <c:v>4863</c:v>
                </c:pt>
                <c:pt idx="2">
                  <c:v>6162</c:v>
                </c:pt>
                <c:pt idx="3">
                  <c:v>6524.8</c:v>
                </c:pt>
                <c:pt idx="4">
                  <c:v>6005</c:v>
                </c:pt>
                <c:pt idx="5" formatCode="_-* #,##0_р_._-;\-* #,##0_р_._-;_-* &quot;-&quot;??_р_._-;_-@_-">
                  <c:v>6169</c:v>
                </c:pt>
                <c:pt idx="6" formatCode="_-* #,##0_р_._-;\-* #,##0_р_._-;_-* &quot;-&quot;??_р_._-;_-@_-">
                  <c:v>9314</c:v>
                </c:pt>
                <c:pt idx="7" formatCode="_-* #,##0_р_._-;\-* #,##0_р_._-;_-* &quot;-&quot;??_р_._-;_-@_-">
                  <c:v>8814</c:v>
                </c:pt>
                <c:pt idx="8" formatCode="_-* #,##0_р_._-;\-* #,##0_р_._-;_-* &quot;-&quot;??_р_._-;_-@_-">
                  <c:v>8483</c:v>
                </c:pt>
                <c:pt idx="9" formatCode="_-* #,##0_р_._-;\-* #,##0_р_._-;_-* &quot;-&quot;??_р_._-;_-@_-">
                  <c:v>9143</c:v>
                </c:pt>
                <c:pt idx="10" formatCode="_-* #,##0_р_._-;\-* #,##0_р_._-;_-* &quot;-&quot;??_р_._-;_-@_-">
                  <c:v>9450</c:v>
                </c:pt>
              </c:numCache>
            </c:numRef>
          </c:val>
          <c:extLst xmlns:c16r2="http://schemas.microsoft.com/office/drawing/2015/06/chart">
            <c:ext xmlns:c16="http://schemas.microsoft.com/office/drawing/2014/chart" uri="{C3380CC4-5D6E-409C-BE32-E72D297353CC}">
              <c16:uniqueId val="{00000017-7384-45BE-ACC5-14B82B082F59}"/>
            </c:ext>
          </c:extLst>
        </c:ser>
        <c:dLbls>
          <c:showLegendKey val="0"/>
          <c:showVal val="0"/>
          <c:showCatName val="0"/>
          <c:showSerName val="0"/>
          <c:showPercent val="0"/>
          <c:showBubbleSize val="0"/>
        </c:dLbls>
        <c:gapWidth val="60"/>
        <c:axId val="387440208"/>
        <c:axId val="387439088"/>
      </c:barChart>
      <c:lineChart>
        <c:grouping val="standard"/>
        <c:varyColors val="0"/>
        <c:ser>
          <c:idx val="2"/>
          <c:order val="2"/>
          <c:tx>
            <c:strRef>
              <c:f>Лист1!$A$4</c:f>
              <c:strCache>
                <c:ptCount val="1"/>
                <c:pt idx="0">
                  <c:v>курс руб./$</c:v>
                </c:pt>
              </c:strCache>
            </c:strRef>
          </c:tx>
          <c:spPr>
            <a:ln w="38100" cap="rnd">
              <a:solidFill>
                <a:schemeClr val="accent4"/>
              </a:solidFill>
              <a:round/>
            </a:ln>
            <a:effectLst/>
          </c:spPr>
          <c:marker>
            <c:symbol val="circle"/>
            <c:size val="5"/>
            <c:spPr>
              <a:solidFill>
                <a:schemeClr val="accent4"/>
              </a:solidFill>
              <a:ln w="38100">
                <a:solidFill>
                  <a:schemeClr val="accent4"/>
                </a:solidFill>
              </a:ln>
              <a:effectLst/>
            </c:spPr>
          </c:marker>
          <c:dLbls>
            <c:dLbl>
              <c:idx val="0"/>
              <c:layout>
                <c:manualLayout>
                  <c:x val="-1.411790666486405E-2"/>
                  <c:y val="-4.313184011507764E-2"/>
                </c:manualLayout>
              </c:layout>
              <c:tx>
                <c:rich>
                  <a:bodyPr/>
                  <a:lstStyle/>
                  <a:p>
                    <a:fld id="{E868DFE3-2B00-40B8-B352-7D0D6B12674E}" type="VALUE">
                      <a:rPr lang="en-US" sz="800"/>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7384-45BE-ACC5-14B82B082F59}"/>
                </c:ext>
                <c:ext xmlns:c15="http://schemas.microsoft.com/office/drawing/2012/chart" uri="{CE6537A1-D6FC-4f65-9D91-7224C49458BB}">
                  <c15:dlblFieldTable/>
                  <c15:showDataLabelsRange val="0"/>
                </c:ext>
              </c:extLst>
            </c:dLbl>
            <c:dLbl>
              <c:idx val="1"/>
              <c:layout>
                <c:manualLayout>
                  <c:x val="-4.035219398640889E-3"/>
                  <c:y val="-2.45393405578903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7384-45BE-ACC5-14B82B082F59}"/>
                </c:ext>
                <c:ext xmlns:c15="http://schemas.microsoft.com/office/drawing/2012/chart" uri="{CE6537A1-D6FC-4f65-9D91-7224C49458BB}"/>
              </c:extLst>
            </c:dLbl>
            <c:dLbl>
              <c:idx val="2"/>
              <c:layout>
                <c:manualLayout>
                  <c:x val="-3.4857506716985821E-2"/>
                  <c:y val="-4.64700625558534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7384-45BE-ACC5-14B82B082F59}"/>
                </c:ext>
                <c:ext xmlns:c15="http://schemas.microsoft.com/office/drawing/2012/chart" uri="{CE6537A1-D6FC-4f65-9D91-7224C49458BB}"/>
              </c:extLst>
            </c:dLbl>
            <c:dLbl>
              <c:idx val="3"/>
              <c:layout>
                <c:manualLayout>
                  <c:x val="-4.0774719673802244E-2"/>
                  <c:y val="-3.57462019660411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7384-45BE-ACC5-14B82B082F59}"/>
                </c:ext>
                <c:ext xmlns:c15="http://schemas.microsoft.com/office/drawing/2012/chart" uri="{CE6537A1-D6FC-4f65-9D91-7224C49458BB}"/>
              </c:extLst>
            </c:dLbl>
            <c:dLbl>
              <c:idx val="4"/>
              <c:layout>
                <c:manualLayout>
                  <c:x val="-2.6204394275347785E-2"/>
                  <c:y val="-3.80308472427636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7384-45BE-ACC5-14B82B082F59}"/>
                </c:ext>
                <c:ext xmlns:c15="http://schemas.microsoft.com/office/drawing/2012/chart" uri="{CE6537A1-D6FC-4f65-9D91-7224C49458BB}"/>
              </c:extLst>
            </c:dLbl>
            <c:dLbl>
              <c:idx val="5"/>
              <c:layout>
                <c:manualLayout>
                  <c:x val="-3.4658511722731905E-2"/>
                  <c:y val="-3.93208221626452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7384-45BE-ACC5-14B82B082F59}"/>
                </c:ext>
                <c:ext xmlns:c15="http://schemas.microsoft.com/office/drawing/2012/chart" uri="{CE6537A1-D6FC-4f65-9D91-7224C49458BB}"/>
              </c:extLst>
            </c:dLbl>
            <c:dLbl>
              <c:idx val="6"/>
              <c:layout>
                <c:manualLayout>
                  <c:x val="-3.4658511722731905E-2"/>
                  <c:y val="-3.93208221626452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7384-45BE-ACC5-14B82B082F59}"/>
                </c:ext>
                <c:ext xmlns:c15="http://schemas.microsoft.com/office/drawing/2012/chart" uri="{CE6537A1-D6FC-4f65-9D91-7224C49458BB}"/>
              </c:extLst>
            </c:dLbl>
            <c:dLbl>
              <c:idx val="7"/>
              <c:layout>
                <c:manualLayout>
                  <c:x val="-3.4658564829740286E-2"/>
                  <c:y val="-0.1278783463649426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7384-45BE-ACC5-14B82B082F59}"/>
                </c:ext>
                <c:ext xmlns:c15="http://schemas.microsoft.com/office/drawing/2012/chart" uri="{CE6537A1-D6FC-4f65-9D91-7224C49458BB}"/>
              </c:extLst>
            </c:dLbl>
            <c:dLbl>
              <c:idx val="8"/>
              <c:layout>
                <c:manualLayout>
                  <c:x val="-1.8141503729086877E-2"/>
                  <c:y val="-3.84393619065923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7384-45BE-ACC5-14B82B082F59}"/>
                </c:ext>
                <c:ext xmlns:c15="http://schemas.microsoft.com/office/drawing/2012/chart" uri="{CE6537A1-D6FC-4f65-9D91-7224C49458BB}"/>
              </c:extLst>
            </c:dLbl>
            <c:dLbl>
              <c:idx val="9"/>
              <c:layout>
                <c:manualLayout>
                  <c:x val="-1.8141503729087027E-2"/>
                  <c:y val="-3.96353547364248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7384-45BE-ACC5-14B82B082F59}"/>
                </c:ext>
                <c:ext xmlns:c15="http://schemas.microsoft.com/office/drawing/2012/chart" uri="{CE6537A1-D6FC-4f65-9D91-7224C49458BB}"/>
              </c:extLst>
            </c:dLbl>
            <c:dLbl>
              <c:idx val="10"/>
              <c:layout>
                <c:manualLayout>
                  <c:x val="-1.3814880599960529E-2"/>
                  <c:y val="-3.13295476796553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7384-45BE-ACC5-14B82B082F5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Лист1!$B$1:$L$1</c:f>
              <c:strCache>
                <c:ptCount val="11"/>
                <c:pt idx="0">
                  <c:v>2015</c:v>
                </c:pt>
                <c:pt idx="1">
                  <c:v>2016</c:v>
                </c:pt>
                <c:pt idx="2">
                  <c:v>2017</c:v>
                </c:pt>
                <c:pt idx="3">
                  <c:v>2018</c:v>
                </c:pt>
                <c:pt idx="4">
                  <c:v>2019</c:v>
                </c:pt>
                <c:pt idx="5">
                  <c:v>2020</c:v>
                </c:pt>
                <c:pt idx="6">
                  <c:v>2021</c:v>
                </c:pt>
                <c:pt idx="7">
                  <c:v>2022</c:v>
                </c:pt>
                <c:pt idx="8">
                  <c:v>2023</c:v>
                </c:pt>
                <c:pt idx="9">
                  <c:v>2024</c:v>
                </c:pt>
                <c:pt idx="10">
                  <c:v>2025</c:v>
                </c:pt>
              </c:strCache>
            </c:strRef>
          </c:cat>
          <c:val>
            <c:numRef>
              <c:f>Лист1!$B$4:$L$4</c:f>
              <c:numCache>
                <c:formatCode>0.0</c:formatCode>
                <c:ptCount val="11"/>
                <c:pt idx="0">
                  <c:v>61</c:v>
                </c:pt>
                <c:pt idx="1">
                  <c:v>66.900000000000006</c:v>
                </c:pt>
                <c:pt idx="2">
                  <c:v>58.3</c:v>
                </c:pt>
                <c:pt idx="3">
                  <c:v>62.54</c:v>
                </c:pt>
                <c:pt idx="4">
                  <c:v>64.7</c:v>
                </c:pt>
                <c:pt idx="5">
                  <c:v>71.900000000000006</c:v>
                </c:pt>
                <c:pt idx="6">
                  <c:v>73.599999999999994</c:v>
                </c:pt>
                <c:pt idx="7">
                  <c:v>68.599999999999994</c:v>
                </c:pt>
                <c:pt idx="8">
                  <c:v>85.2</c:v>
                </c:pt>
                <c:pt idx="9">
                  <c:v>92.6</c:v>
                </c:pt>
                <c:pt idx="10">
                  <c:v>86.1</c:v>
                </c:pt>
              </c:numCache>
            </c:numRef>
          </c:val>
          <c:smooth val="0"/>
          <c:extLst xmlns:c16r2="http://schemas.microsoft.com/office/drawing/2015/06/chart">
            <c:ext xmlns:c16="http://schemas.microsoft.com/office/drawing/2014/chart" uri="{C3380CC4-5D6E-409C-BE32-E72D297353CC}">
              <c16:uniqueId val="{00000023-7384-45BE-ACC5-14B82B082F59}"/>
            </c:ext>
          </c:extLst>
        </c:ser>
        <c:dLbls>
          <c:showLegendKey val="0"/>
          <c:showVal val="0"/>
          <c:showCatName val="0"/>
          <c:showSerName val="0"/>
          <c:showPercent val="0"/>
          <c:showBubbleSize val="0"/>
        </c:dLbls>
        <c:marker val="1"/>
        <c:smooth val="0"/>
        <c:axId val="387445248"/>
        <c:axId val="387418368"/>
      </c:lineChart>
      <c:catAx>
        <c:axId val="38744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7439088"/>
        <c:crosses val="autoZero"/>
        <c:auto val="1"/>
        <c:lblAlgn val="ctr"/>
        <c:lblOffset val="100"/>
        <c:noMultiLvlLbl val="0"/>
      </c:catAx>
      <c:valAx>
        <c:axId val="387439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t>
                </a:r>
                <a:r>
                  <a:rPr lang="ru-RU"/>
                  <a:t> за тонну</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7440208"/>
        <c:crosses val="autoZero"/>
        <c:crossBetween val="between"/>
      </c:valAx>
      <c:valAx>
        <c:axId val="38741836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руб. за </a:t>
                </a:r>
                <a:r>
                  <a:rPr lang="en-US"/>
                  <a:t>$</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7445248"/>
        <c:crosses val="max"/>
        <c:crossBetween val="between"/>
        <c:minorUnit val="2"/>
      </c:valAx>
      <c:catAx>
        <c:axId val="387445248"/>
        <c:scaling>
          <c:orientation val="minMax"/>
        </c:scaling>
        <c:delete val="1"/>
        <c:axPos val="b"/>
        <c:numFmt formatCode="General" sourceLinked="1"/>
        <c:majorTickMark val="none"/>
        <c:minorTickMark val="none"/>
        <c:tickLblPos val="nextTo"/>
        <c:crossAx val="3874183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8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Динамика среднего размера пенсии </a:t>
            </a:r>
          </a:p>
          <a:p>
            <a:pPr>
              <a:defRPr/>
            </a:pPr>
            <a:r>
              <a:rPr lang="ru-RU"/>
              <a:t>(с учетом ТДНМР) </a:t>
            </a:r>
          </a:p>
        </c:rich>
      </c:tx>
      <c:layout>
        <c:manualLayout>
          <c:xMode val="edge"/>
          <c:yMode val="edge"/>
          <c:x val="0.28730086192253107"/>
          <c:y val="4.1731852148319606E-3"/>
        </c:manualLayout>
      </c:layout>
      <c:overlay val="0"/>
      <c:spPr>
        <a:noFill/>
        <a:ln>
          <a:noFill/>
        </a:ln>
        <a:effectLst/>
      </c:spPr>
      <c:txPr>
        <a:bodyPr rot="0" spcFirstLastPara="1" vertOverflow="ellipsis" vert="horz" wrap="square" anchor="ctr" anchorCtr="1"/>
        <a:lstStyle/>
        <a:p>
          <a:pPr>
            <a:defRPr sz="108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2921684789401325"/>
          <c:y val="0.13988296538450212"/>
          <c:w val="0.71807240761571467"/>
          <c:h val="0.57123939327408901"/>
        </c:manualLayout>
      </c:layout>
      <c:barChart>
        <c:barDir val="col"/>
        <c:grouping val="clustered"/>
        <c:varyColors val="0"/>
        <c:ser>
          <c:idx val="0"/>
          <c:order val="0"/>
          <c:tx>
            <c:strRef>
              <c:f>пенсии!$B$2</c:f>
              <c:strCache>
                <c:ptCount val="1"/>
                <c:pt idx="0">
                  <c:v>На 01.09.2024</c:v>
                </c:pt>
              </c:strCache>
            </c:strRef>
          </c:tx>
          <c:spPr>
            <a:solidFill>
              <a:srgbClr val="70AD47">
                <a:lumMod val="60000"/>
                <a:lumOff val="40000"/>
              </a:srgbClr>
            </a:solidFill>
            <a:ln w="19050" cap="flat" cmpd="sng" algn="ctr">
              <a:solidFill>
                <a:sysClr val="window" lastClr="FFFFFF"/>
              </a:solidFill>
              <a:prstDash val="solid"/>
              <a:miter lim="800000"/>
            </a:ln>
            <a:effectLst/>
          </c:spPr>
          <c:invertIfNegative val="0"/>
          <c:cat>
            <c:strRef>
              <c:f>пенсии!$A$3:$A$8</c:f>
              <c:strCache>
                <c:ptCount val="6"/>
                <c:pt idx="0">
                  <c:v>Размер пенсии</c:v>
                </c:pt>
                <c:pt idx="1">
                  <c:v>Страховая пенсия</c:v>
                </c:pt>
                <c:pt idx="2">
                  <c:v>Пенсии по старости</c:v>
                </c:pt>
                <c:pt idx="3">
                  <c:v>Пенсия по инвалидности</c:v>
                </c:pt>
                <c:pt idx="4">
                  <c:v>Пенсия по случаю потери кормильца</c:v>
                </c:pt>
                <c:pt idx="5">
                  <c:v>Социальная пенсия</c:v>
                </c:pt>
              </c:strCache>
            </c:strRef>
          </c:cat>
          <c:val>
            <c:numRef>
              <c:f>пенсии!$B$3:$B$8</c:f>
              <c:numCache>
                <c:formatCode>#,##0</c:formatCode>
                <c:ptCount val="6"/>
                <c:pt idx="0">
                  <c:v>32021</c:v>
                </c:pt>
                <c:pt idx="1">
                  <c:v>33162</c:v>
                </c:pt>
                <c:pt idx="2">
                  <c:v>33918</c:v>
                </c:pt>
                <c:pt idx="3">
                  <c:v>24621</c:v>
                </c:pt>
                <c:pt idx="4">
                  <c:v>23280</c:v>
                </c:pt>
                <c:pt idx="5">
                  <c:v>20453</c:v>
                </c:pt>
              </c:numCache>
            </c:numRef>
          </c:val>
          <c:extLst xmlns:c16r2="http://schemas.microsoft.com/office/drawing/2015/06/chart">
            <c:ext xmlns:c16="http://schemas.microsoft.com/office/drawing/2014/chart" uri="{C3380CC4-5D6E-409C-BE32-E72D297353CC}">
              <c16:uniqueId val="{00000000-499B-4CF7-BC42-BE5BA90AEADD}"/>
            </c:ext>
          </c:extLst>
        </c:ser>
        <c:ser>
          <c:idx val="1"/>
          <c:order val="1"/>
          <c:tx>
            <c:strRef>
              <c:f>пенсии!$C$2</c:f>
              <c:strCache>
                <c:ptCount val="1"/>
                <c:pt idx="0">
                  <c:v>На 01.09.2025</c:v>
                </c:pt>
              </c:strCache>
            </c:strRef>
          </c:tx>
          <c:spPr>
            <a:solidFill>
              <a:srgbClr val="5B9BD5">
                <a:lumMod val="60000"/>
                <a:lumOff val="40000"/>
              </a:srgbClr>
            </a:solidFill>
            <a:ln w="19050" cap="flat" cmpd="sng" algn="ctr">
              <a:solidFill>
                <a:sysClr val="window" lastClr="FFFFFF"/>
              </a:solidFill>
              <a:prstDash val="solid"/>
              <a:miter lim="800000"/>
            </a:ln>
            <a:effectLst/>
          </c:spPr>
          <c:invertIfNegative val="0"/>
          <c:cat>
            <c:strRef>
              <c:f>пенсии!$A$3:$A$8</c:f>
              <c:strCache>
                <c:ptCount val="6"/>
                <c:pt idx="0">
                  <c:v>Размер пенсии</c:v>
                </c:pt>
                <c:pt idx="1">
                  <c:v>Страховая пенсия</c:v>
                </c:pt>
                <c:pt idx="2">
                  <c:v>Пенсии по старости</c:v>
                </c:pt>
                <c:pt idx="3">
                  <c:v>Пенсия по инвалидности</c:v>
                </c:pt>
                <c:pt idx="4">
                  <c:v>Пенсия по случаю потери кормильца</c:v>
                </c:pt>
                <c:pt idx="5">
                  <c:v>Социальная пенсия</c:v>
                </c:pt>
              </c:strCache>
            </c:strRef>
          </c:cat>
          <c:val>
            <c:numRef>
              <c:f>пенсии!$C$3:$C$8</c:f>
              <c:numCache>
                <c:formatCode>#,##0</c:formatCode>
                <c:ptCount val="6"/>
                <c:pt idx="0">
                  <c:v>36005</c:v>
                </c:pt>
                <c:pt idx="1">
                  <c:v>37222.230000000003</c:v>
                </c:pt>
                <c:pt idx="2">
                  <c:v>38071.43</c:v>
                </c:pt>
                <c:pt idx="3">
                  <c:v>28236.07</c:v>
                </c:pt>
                <c:pt idx="4">
                  <c:v>25891.03</c:v>
                </c:pt>
                <c:pt idx="5">
                  <c:v>23653.16</c:v>
                </c:pt>
              </c:numCache>
            </c:numRef>
          </c:val>
          <c:extLst xmlns:c16r2="http://schemas.microsoft.com/office/drawing/2015/06/chart">
            <c:ext xmlns:c16="http://schemas.microsoft.com/office/drawing/2014/chart" uri="{C3380CC4-5D6E-409C-BE32-E72D297353CC}">
              <c16:uniqueId val="{00000001-499B-4CF7-BC42-BE5BA90AEADD}"/>
            </c:ext>
          </c:extLst>
        </c:ser>
        <c:dLbls>
          <c:showLegendKey val="0"/>
          <c:showVal val="0"/>
          <c:showCatName val="0"/>
          <c:showSerName val="0"/>
          <c:showPercent val="0"/>
          <c:showBubbleSize val="0"/>
        </c:dLbls>
        <c:gapWidth val="150"/>
        <c:axId val="387441328"/>
        <c:axId val="387447488"/>
      </c:barChart>
      <c:lineChart>
        <c:grouping val="standard"/>
        <c:varyColors val="0"/>
        <c:ser>
          <c:idx val="2"/>
          <c:order val="2"/>
          <c:tx>
            <c:strRef>
              <c:f>пенсии!$D$2</c:f>
              <c:strCache>
                <c:ptCount val="1"/>
                <c:pt idx="0">
                  <c:v>Темп прироста, %</c:v>
                </c:pt>
              </c:strCache>
            </c:strRef>
          </c:tx>
          <c:spPr>
            <a:ln w="22225" cap="rnd">
              <a:solidFill>
                <a:srgbClr val="FF0000"/>
              </a:solidFill>
              <a:round/>
            </a:ln>
            <a:effectLst/>
          </c:spPr>
          <c:marker>
            <c:symbol val="triangle"/>
            <c:size val="6"/>
            <c:spPr>
              <a:solidFill>
                <a:schemeClr val="accent4"/>
              </a:solidFill>
              <a:ln w="9525">
                <a:solidFill>
                  <a:srgbClr val="FF0000"/>
                </a:solidFill>
                <a:round/>
              </a:ln>
              <a:effectLst/>
            </c:spPr>
          </c:marker>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пенсии!$A$3:$A$8</c:f>
              <c:strCache>
                <c:ptCount val="6"/>
                <c:pt idx="0">
                  <c:v>Размер пенсии</c:v>
                </c:pt>
                <c:pt idx="1">
                  <c:v>Страховая пенсия</c:v>
                </c:pt>
                <c:pt idx="2">
                  <c:v>Пенсии по старости</c:v>
                </c:pt>
                <c:pt idx="3">
                  <c:v>Пенсия по инвалидности</c:v>
                </c:pt>
                <c:pt idx="4">
                  <c:v>Пенсия по случаю потери кормильца</c:v>
                </c:pt>
                <c:pt idx="5">
                  <c:v>Социальная пенсия</c:v>
                </c:pt>
              </c:strCache>
            </c:strRef>
          </c:cat>
          <c:val>
            <c:numRef>
              <c:f>пенсии!$D$3:$D$8</c:f>
              <c:numCache>
                <c:formatCode>0.0</c:formatCode>
                <c:ptCount val="6"/>
                <c:pt idx="0">
                  <c:v>12.441835045751219</c:v>
                </c:pt>
                <c:pt idx="1">
                  <c:v>12.243622218201565</c:v>
                </c:pt>
                <c:pt idx="2">
                  <c:v>12.245503862256029</c:v>
                </c:pt>
                <c:pt idx="3">
                  <c:v>14.682872344746343</c:v>
                </c:pt>
                <c:pt idx="4">
                  <c:v>11.215764604811</c:v>
                </c:pt>
                <c:pt idx="5">
                  <c:v>15.646408839779014</c:v>
                </c:pt>
              </c:numCache>
            </c:numRef>
          </c:val>
          <c:smooth val="0"/>
          <c:extLst xmlns:c16r2="http://schemas.microsoft.com/office/drawing/2015/06/chart">
            <c:ext xmlns:c16="http://schemas.microsoft.com/office/drawing/2014/chart" uri="{C3380CC4-5D6E-409C-BE32-E72D297353CC}">
              <c16:uniqueId val="{00000002-499B-4CF7-BC42-BE5BA90AEADD}"/>
            </c:ext>
          </c:extLst>
        </c:ser>
        <c:dLbls>
          <c:showLegendKey val="0"/>
          <c:showVal val="0"/>
          <c:showCatName val="0"/>
          <c:showSerName val="0"/>
          <c:showPercent val="0"/>
          <c:showBubbleSize val="0"/>
        </c:dLbls>
        <c:marker val="1"/>
        <c:smooth val="0"/>
        <c:axId val="387423968"/>
        <c:axId val="387434608"/>
      </c:lineChart>
      <c:catAx>
        <c:axId val="387441328"/>
        <c:scaling>
          <c:orientation val="minMax"/>
        </c:scaling>
        <c:delete val="1"/>
        <c:axPos val="b"/>
        <c:numFmt formatCode="General" sourceLinked="1"/>
        <c:majorTickMark val="none"/>
        <c:minorTickMark val="none"/>
        <c:tickLblPos val="nextTo"/>
        <c:crossAx val="387447488"/>
        <c:crosses val="autoZero"/>
        <c:auto val="1"/>
        <c:lblAlgn val="ctr"/>
        <c:lblOffset val="100"/>
        <c:noMultiLvlLbl val="0"/>
      </c:catAx>
      <c:valAx>
        <c:axId val="387447488"/>
        <c:scaling>
          <c:orientation val="minMax"/>
          <c:max val="55000"/>
          <c:min val="100"/>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7441328"/>
        <c:crosses val="autoZero"/>
        <c:crossBetween val="between"/>
      </c:valAx>
      <c:valAx>
        <c:axId val="387434608"/>
        <c:scaling>
          <c:orientation val="minMax"/>
        </c:scaling>
        <c:delete val="0"/>
        <c:axPos val="r"/>
        <c:numFmt formatCode="0.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7423968"/>
        <c:crosses val="max"/>
        <c:crossBetween val="between"/>
        <c:majorUnit val="10"/>
      </c:valAx>
      <c:catAx>
        <c:axId val="387423968"/>
        <c:scaling>
          <c:orientation val="minMax"/>
        </c:scaling>
        <c:delete val="1"/>
        <c:axPos val="b"/>
        <c:numFmt formatCode="General" sourceLinked="1"/>
        <c:majorTickMark val="out"/>
        <c:minorTickMark val="none"/>
        <c:tickLblPos val="nextTo"/>
        <c:crossAx val="387434608"/>
        <c:crosses val="autoZero"/>
        <c:auto val="1"/>
        <c:lblAlgn val="ctr"/>
        <c:lblOffset val="100"/>
        <c:noMultiLvlLbl val="0"/>
      </c:cat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latin typeface="Times New Roman" panose="02020603050405020304" pitchFamily="18" charset="0"/>
                <a:cs typeface="Times New Roman" panose="02020603050405020304" pitchFamily="18" charset="0"/>
              </a:rPr>
              <a:t>Структура распределения налогов, сборов и иных обязательных платежей консолидированного бюджета края в динамике,</a:t>
            </a:r>
            <a:r>
              <a: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rPr>
              <a:t>%</a:t>
            </a:r>
            <a:endParaRPr lang="ru-RU"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486550758336416"/>
          <c:y val="0"/>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На 01.10.2024 г.</c:v>
                </c:pt>
              </c:strCache>
            </c:strRef>
          </c:tx>
          <c:spPr>
            <a:solidFill>
              <a:schemeClr val="tx2">
                <a:lumMod val="40000"/>
                <a:lumOff val="60000"/>
              </a:schemeClr>
            </a:soli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1505376344086217E-3"/>
                  <c:y val="1.18453943257092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5A5-45B8-97CE-11DE9F4AC8B5}"/>
                </c:ext>
                <c:ext xmlns:c15="http://schemas.microsoft.com/office/drawing/2012/chart" uri="{CE6537A1-D6FC-4f65-9D91-7224C49458BB}"/>
              </c:extLst>
            </c:dLbl>
            <c:dLbl>
              <c:idx val="1"/>
              <c:layout>
                <c:manualLayout>
                  <c:x val="6.4516129032258854E-3"/>
                  <c:y val="3.908886389201204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5A5-45B8-97CE-11DE9F4AC8B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краевой бюджет</c:v>
                </c:pt>
                <c:pt idx="1">
                  <c:v>городской бюджет</c:v>
                </c:pt>
              </c:strCache>
            </c:strRef>
          </c:cat>
          <c:val>
            <c:numRef>
              <c:f>Лист1!$B$2:$B$3</c:f>
              <c:numCache>
                <c:formatCode>General</c:formatCode>
                <c:ptCount val="2"/>
                <c:pt idx="0">
                  <c:v>71.099999999999994</c:v>
                </c:pt>
                <c:pt idx="1">
                  <c:v>28.9</c:v>
                </c:pt>
              </c:numCache>
            </c:numRef>
          </c:val>
          <c:extLst xmlns:c16r2="http://schemas.microsoft.com/office/drawing/2015/06/chart">
            <c:ext xmlns:c16="http://schemas.microsoft.com/office/drawing/2014/chart" uri="{C3380CC4-5D6E-409C-BE32-E72D297353CC}">
              <c16:uniqueId val="{00000002-A5A5-45B8-97CE-11DE9F4AC8B5}"/>
            </c:ext>
          </c:extLst>
        </c:ser>
        <c:ser>
          <c:idx val="1"/>
          <c:order val="1"/>
          <c:tx>
            <c:strRef>
              <c:f>Лист1!$C$1</c:f>
              <c:strCache>
                <c:ptCount val="1"/>
                <c:pt idx="0">
                  <c:v>На 01.10.2025 г.</c:v>
                </c:pt>
              </c:strCache>
            </c:strRef>
          </c:tx>
          <c:spPr>
            <a:solidFill>
              <a:schemeClr val="accent6">
                <a:lumMod val="60000"/>
                <a:lumOff val="40000"/>
              </a:schemeClr>
            </a:soli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9426067844190946E-17"/>
                  <c:y val="7.142857142857142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5A5-45B8-97CE-11DE9F4AC8B5}"/>
                </c:ext>
                <c:ext xmlns:c15="http://schemas.microsoft.com/office/drawing/2012/chart" uri="{CE6537A1-D6FC-4f65-9D91-7224C49458BB}"/>
              </c:extLst>
            </c:dLbl>
            <c:dLbl>
              <c:idx val="1"/>
              <c:layout>
                <c:manualLayout>
                  <c:x val="-2.15053763440876E-3"/>
                  <c:y val="7.142857142857142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5A5-45B8-97CE-11DE9F4AC8B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краевой бюджет</c:v>
                </c:pt>
                <c:pt idx="1">
                  <c:v>городской бюджет</c:v>
                </c:pt>
              </c:strCache>
            </c:strRef>
          </c:cat>
          <c:val>
            <c:numRef>
              <c:f>Лист1!$C$2:$C$3</c:f>
              <c:numCache>
                <c:formatCode>General</c:formatCode>
                <c:ptCount val="2"/>
                <c:pt idx="0">
                  <c:v>75.599999999999994</c:v>
                </c:pt>
                <c:pt idx="1">
                  <c:v>24.4</c:v>
                </c:pt>
              </c:numCache>
            </c:numRef>
          </c:val>
          <c:extLst xmlns:c16r2="http://schemas.microsoft.com/office/drawing/2015/06/chart">
            <c:ext xmlns:c16="http://schemas.microsoft.com/office/drawing/2014/chart" uri="{C3380CC4-5D6E-409C-BE32-E72D297353CC}">
              <c16:uniqueId val="{00000005-A5A5-45B8-97CE-11DE9F4AC8B5}"/>
            </c:ext>
          </c:extLst>
        </c:ser>
        <c:dLbls>
          <c:showLegendKey val="0"/>
          <c:showVal val="0"/>
          <c:showCatName val="0"/>
          <c:showSerName val="0"/>
          <c:showPercent val="0"/>
          <c:showBubbleSize val="0"/>
        </c:dLbls>
        <c:gapWidth val="100"/>
        <c:axId val="389773792"/>
        <c:axId val="389801232"/>
      </c:barChart>
      <c:catAx>
        <c:axId val="3897737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89801232"/>
        <c:crosses val="autoZero"/>
        <c:auto val="1"/>
        <c:lblAlgn val="ctr"/>
        <c:lblOffset val="100"/>
        <c:noMultiLvlLbl val="0"/>
      </c:catAx>
      <c:valAx>
        <c:axId val="389801232"/>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38977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70AD47">
        <a:lumMod val="20000"/>
        <a:lumOff val="80000"/>
      </a:srgbClr>
    </a:solidFill>
    <a:ln w="9525" cap="flat" cmpd="sng" algn="ctr">
      <a:noFill/>
      <a:round/>
    </a:ln>
    <a:effectLst/>
  </c:spPr>
  <c:txPr>
    <a:bodyPr/>
    <a:lstStyle/>
    <a:p>
      <a:pPr>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900" b="1"/>
              <a:t>Структура потребительского рынка сектора малого и среднего бизнеса по состоянию на 01.10.2025 года</a:t>
            </a:r>
          </a:p>
        </c:rich>
      </c:tx>
      <c:layout>
        <c:manualLayout>
          <c:xMode val="edge"/>
          <c:yMode val="edge"/>
          <c:x val="0.15468779132292115"/>
          <c:y val="0"/>
        </c:manualLayout>
      </c:layout>
      <c:overlay val="0"/>
      <c:spPr>
        <a:noFill/>
        <a:ln>
          <a:noFill/>
        </a:ln>
        <a:effectLst/>
      </c:spPr>
      <c:txPr>
        <a:bodyPr rot="0" spcFirstLastPara="1" vertOverflow="ellipsis" vert="horz" wrap="square" anchor="ctr" anchorCtr="1"/>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968033823358287"/>
          <c:y val="0.29365705270650483"/>
          <c:w val="0.48089582298951117"/>
          <c:h val="0.8368943820102982"/>
        </c:manualLayout>
      </c:layout>
      <c:pieChart>
        <c:varyColors val="1"/>
        <c:ser>
          <c:idx val="0"/>
          <c:order val="0"/>
          <c:tx>
            <c:strRef>
              <c:f>Лист1!$B$1</c:f>
              <c:strCache>
                <c:ptCount val="1"/>
                <c:pt idx="0">
                  <c:v>Сферы потребительского рынка</c:v>
                </c:pt>
              </c:strCache>
            </c:strRef>
          </c:tx>
          <c:explosion val="8"/>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3643-49BB-A45F-45C68046A165}"/>
              </c:ext>
            </c:extLst>
          </c:dPt>
          <c:dPt>
            <c:idx val="1"/>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3-3643-49BB-A45F-45C68046A16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643-49BB-A45F-45C68046A165}"/>
              </c:ext>
            </c:extLst>
          </c:dPt>
          <c:dPt>
            <c:idx val="3"/>
            <c:bubble3D val="0"/>
            <c:explosion val="5"/>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7-3643-49BB-A45F-45C68046A165}"/>
              </c:ext>
            </c:extLst>
          </c:dPt>
          <c:dPt>
            <c:idx val="4"/>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3643-49BB-A45F-45C68046A165}"/>
              </c:ext>
            </c:extLst>
          </c:dPt>
          <c:dPt>
            <c:idx val="5"/>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B-3643-49BB-A45F-45C68046A165}"/>
              </c:ext>
            </c:extLst>
          </c:dPt>
          <c:dPt>
            <c:idx val="6"/>
            <c:bubble3D val="0"/>
            <c:spPr>
              <a:solidFill>
                <a:schemeClr val="accent6">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3643-49BB-A45F-45C68046A165}"/>
              </c:ext>
            </c:extLst>
          </c:dPt>
          <c:dLbls>
            <c:dLbl>
              <c:idx val="0"/>
              <c:layout>
                <c:manualLayout>
                  <c:x val="4.4834417142618634E-2"/>
                  <c:y val="4.0590274936314168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D2800712-B0E1-469D-A3CB-6A4791FBA5E0}" type="CATEGORYNAME">
                      <a:rPr lang="ru-RU" baseline="0"/>
                      <a:pPr>
                        <a:defRPr sz="800"/>
                      </a:pPr>
                      <a:t>[ИМЯ КАТЕГОРИИ]</a:t>
                    </a:fld>
                    <a:r>
                      <a:rPr lang="ru-RU" baseline="0"/>
                      <a:t>
</a:t>
                    </a:r>
                    <a:fld id="{7394DA22-5185-4572-ABCA-D9E9217D8A4B}" type="PERCENTAGE">
                      <a:rPr lang="ru-RU" baseline="0"/>
                      <a:pPr>
                        <a:defRPr sz="800"/>
                      </a:pPr>
                      <a:t>[ПРОЦЕНТ]</a:t>
                    </a:fld>
                    <a:endParaRPr lang="ru-RU"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3643-49BB-A45F-45C68046A165}"/>
                </c:ext>
                <c:ext xmlns:c15="http://schemas.microsoft.com/office/drawing/2012/chart" uri="{CE6537A1-D6FC-4f65-9D91-7224C49458BB}">
                  <c15:layout>
                    <c:manualLayout>
                      <c:w val="0.22994870479227603"/>
                      <c:h val="0.16231884057971013"/>
                    </c:manualLayout>
                  </c15:layout>
                  <c15:dlblFieldTable/>
                  <c15:showDataLabelsRange val="1"/>
                </c:ext>
              </c:extLst>
            </c:dLbl>
            <c:dLbl>
              <c:idx val="1"/>
              <c:layout>
                <c:manualLayout>
                  <c:x val="1.9708467476048253E-2"/>
                  <c:y val="-2.0851002799375435E-3"/>
                </c:manualLayout>
              </c:layout>
              <c:tx>
                <c:rich>
                  <a:bodyPr/>
                  <a:lstStyle/>
                  <a:p>
                    <a:fld id="{2016F7A4-8174-4A6C-9E0B-A04C3FE46625}" type="CATEGORYNAME">
                      <a:rPr lang="ru-RU" baseline="0"/>
                      <a:pPr/>
                      <a:t>[ИМЯ КАТЕГОРИИ]</a:t>
                    </a:fld>
                    <a:r>
                      <a:rPr lang="ru-RU" baseline="0"/>
                      <a:t>
</a:t>
                    </a:r>
                    <a:fld id="{E98F2150-58C0-4DD3-A33F-D6C010C47470}" type="PERCENTAGE">
                      <a:rPr lang="ru-RU" baseline="0"/>
                      <a:pPr/>
                      <a:t>[ПРОЦЕНТ]</a:t>
                    </a:fld>
                    <a:endParaRPr lang="ru-RU"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3643-49BB-A45F-45C68046A165}"/>
                </c:ext>
                <c:ext xmlns:c15="http://schemas.microsoft.com/office/drawing/2012/chart" uri="{CE6537A1-D6FC-4f65-9D91-7224C49458BB}">
                  <c15:dlblFieldTable/>
                  <c15:showDataLabelsRange val="1"/>
                </c:ext>
              </c:extLst>
            </c:dLbl>
            <c:dLbl>
              <c:idx val="2"/>
              <c:layout>
                <c:manualLayout>
                  <c:x val="4.8321787362786403E-2"/>
                  <c:y val="-2.5185164199876493E-2"/>
                </c:manualLayout>
              </c:layout>
              <c:tx>
                <c:rich>
                  <a:bodyPr/>
                  <a:lstStyle/>
                  <a:p>
                    <a:fld id="{798EC205-DAEB-406C-BF75-F7A01B9D500F}" type="CATEGORYNAME">
                      <a:rPr lang="ru-RU" baseline="0"/>
                      <a:pPr/>
                      <a:t>[ИМЯ КАТЕГОРИИ]</a:t>
                    </a:fld>
                    <a:r>
                      <a:rPr lang="ru-RU" baseline="0"/>
                      <a:t>
</a:t>
                    </a:r>
                    <a:fld id="{EFD2D2BA-F816-43D0-8760-415DA076BE21}" type="PERCENTAGE">
                      <a:rPr lang="ru-RU" baseline="0"/>
                      <a:pPr/>
                      <a:t>[ПРОЦЕНТ]</a:t>
                    </a:fld>
                    <a:endParaRPr lang="ru-RU"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3643-49BB-A45F-45C68046A165}"/>
                </c:ext>
                <c:ext xmlns:c15="http://schemas.microsoft.com/office/drawing/2012/chart" uri="{CE6537A1-D6FC-4f65-9D91-7224C49458BB}">
                  <c15:dlblFieldTable/>
                  <c15:showDataLabelsRange val="1"/>
                </c:ext>
              </c:extLst>
            </c:dLbl>
            <c:dLbl>
              <c:idx val="3"/>
              <c:layout>
                <c:manualLayout>
                  <c:x val="-0.28153153153153154"/>
                  <c:y val="7.8288151216640942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A6AF573-28F7-4C4D-8424-0638E7A2F959}" type="CATEGORYNAME">
                      <a:rPr lang="ru-RU" sz="800" baseline="0"/>
                      <a:pPr>
                        <a:defRPr sz="800"/>
                      </a:pPr>
                      <a:t>[ИМЯ КАТЕГОРИИ]</a:t>
                    </a:fld>
                    <a:r>
                      <a:rPr lang="ru-RU" sz="800" baseline="0"/>
                      <a:t> 1,9%</a:t>
                    </a: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7-3643-49BB-A45F-45C68046A165}"/>
                </c:ext>
                <c:ext xmlns:c15="http://schemas.microsoft.com/office/drawing/2012/chart" uri="{CE6537A1-D6FC-4f65-9D91-7224C49458BB}">
                  <c15:layout>
                    <c:manualLayout>
                      <c:w val="0.41160619280698019"/>
                      <c:h val="0.15273813622380419"/>
                    </c:manualLayout>
                  </c15:layout>
                  <c15:dlblFieldTable/>
                  <c15:showDataLabelsRange val="1"/>
                </c:ext>
              </c:extLst>
            </c:dLbl>
            <c:dLbl>
              <c:idx val="4"/>
              <c:layout>
                <c:manualLayout>
                  <c:x val="-2.9367950627793146E-3"/>
                  <c:y val="1.0492024181039429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1A18B06-197F-49D1-B10A-A4AF65E44693}" type="CATEGORYNAME">
                      <a:rPr lang="ru-RU" sz="800" baseline="0"/>
                      <a:pPr>
                        <a:defRPr sz="800"/>
                      </a:pPr>
                      <a:t>[ИМЯ КАТЕГОРИИ]</a:t>
                    </a:fld>
                    <a:r>
                      <a:rPr lang="ru-RU" sz="800" baseline="0"/>
                      <a:t>
</a:t>
                    </a:r>
                    <a:fld id="{F19C954D-CA23-44DA-9C23-E4D405FC9428}" type="PERCENTAGE">
                      <a:rPr lang="ru-RU" sz="800" baseline="0"/>
                      <a:pPr>
                        <a:defRPr sz="800"/>
                      </a:pPr>
                      <a:t>[ПРОЦЕНТ]</a:t>
                    </a:fld>
                    <a:endParaRPr lang="ru-RU" sz="8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3643-49BB-A45F-45C68046A165}"/>
                </c:ext>
                <c:ext xmlns:c15="http://schemas.microsoft.com/office/drawing/2012/chart" uri="{CE6537A1-D6FC-4f65-9D91-7224C49458BB}">
                  <c15:layout>
                    <c:manualLayout>
                      <c:w val="0.35006975479416425"/>
                      <c:h val="0.17204113590173584"/>
                    </c:manualLayout>
                  </c15:layout>
                  <c15:dlblFieldTable/>
                  <c15:showDataLabelsRange val="1"/>
                </c:ext>
              </c:extLst>
            </c:dLbl>
            <c:dLbl>
              <c:idx val="5"/>
              <c:layout>
                <c:manualLayout>
                  <c:x val="-6.4898855548461851E-2"/>
                  <c:y val="-0.11312650622480371"/>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0C4E67DC-C216-47D0-A0B9-23429B61C7FA}" type="CATEGORYNAME">
                      <a:rPr lang="ru-RU" sz="800" baseline="0"/>
                      <a:pPr>
                        <a:defRPr sz="800"/>
                      </a:pPr>
                      <a:t>[ИМЯ КАТЕГОРИИ]</a:t>
                    </a:fld>
                    <a:r>
                      <a:rPr lang="ru-RU" sz="800" baseline="0"/>
                      <a:t>
</a:t>
                    </a:r>
                    <a:fld id="{8D304CCA-2B74-415F-B5D4-3286E7A932E7}" type="PERCENTAGE">
                      <a:rPr lang="ru-RU" sz="800" baseline="0"/>
                      <a:pPr>
                        <a:defRPr sz="800"/>
                      </a:pPr>
                      <a:t>[ПРОЦЕНТ]</a:t>
                    </a:fld>
                    <a:endParaRPr lang="ru-RU" sz="8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3643-49BB-A45F-45C68046A165}"/>
                </c:ext>
                <c:ext xmlns:c15="http://schemas.microsoft.com/office/drawing/2012/chart" uri="{CE6537A1-D6FC-4f65-9D91-7224C49458BB}">
                  <c15:layout>
                    <c:manualLayout>
                      <c:w val="0.27048260346766995"/>
                      <c:h val="0.21463925959108945"/>
                    </c:manualLayout>
                  </c15:layout>
                  <c15:dlblFieldTable/>
                  <c15:showDataLabelsRange val="1"/>
                </c:ext>
              </c:extLst>
            </c:dLbl>
            <c:dLbl>
              <c:idx val="6"/>
              <c:layout>
                <c:manualLayout>
                  <c:x val="-3.4738818703114106E-2"/>
                  <c:y val="1.201380628958558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800" baseline="0"/>
                      <a:t>
</a:t>
                    </a:r>
                    <a:fld id="{A57E17B9-20DC-4FA7-BB3F-36800BF4E4DD}" type="CATEGORYNAME">
                      <a:rPr lang="en-US" sz="800" baseline="0"/>
                      <a:pPr>
                        <a:defRPr sz="800"/>
                      </a:pPr>
                      <a:t>[ИМЯ КАТЕГОРИИ]</a:t>
                    </a:fld>
                    <a:r>
                      <a:rPr lang="en-US" sz="800" baseline="0"/>
                      <a:t>
</a:t>
                    </a:r>
                    <a:fld id="{EA37DD54-274E-4079-8EE2-D261359EC5F9}" type="PERCENTAGE">
                      <a:rPr lang="en-US" sz="800" baseline="0"/>
                      <a:pPr>
                        <a:defRPr sz="800"/>
                      </a:pPr>
                      <a:t>[ПРОЦЕНТ]</a:t>
                    </a:fld>
                    <a:endParaRPr lang="en-US" sz="8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3643-49BB-A45F-45C68046A165}"/>
                </c:ext>
                <c:ext xmlns:c15="http://schemas.microsoft.com/office/drawing/2012/chart" uri="{CE6537A1-D6FC-4f65-9D91-7224C49458BB}">
                  <c15:layout>
                    <c:manualLayout>
                      <c:w val="0.29201957863375183"/>
                      <c:h val="0.17289554250006478"/>
                    </c:manualLayout>
                  </c15:layout>
                  <c15:dlblFieldTable/>
                  <c15:showDataLabelsRange val="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howDataLabelsRange val="1"/>
              </c:ext>
            </c:extLst>
          </c:dLbls>
          <c:cat>
            <c:strRef>
              <c:f>Лист1!$A$2:$A$8</c:f>
              <c:strCache>
                <c:ptCount val="7"/>
                <c:pt idx="0">
                  <c:v>Транспортные услуги</c:v>
                </c:pt>
                <c:pt idx="1">
                  <c:v>Прочие услуги</c:v>
                </c:pt>
                <c:pt idx="2">
                  <c:v>Бытовые услуги</c:v>
                </c:pt>
                <c:pt idx="3">
                  <c:v>Услуги в производственной сфере деятельности</c:v>
                </c:pt>
                <c:pt idx="4">
                  <c:v>Операции с недвижимым имуществом</c:v>
                </c:pt>
                <c:pt idx="5">
                  <c:v>Торговля и общественное питание</c:v>
                </c:pt>
                <c:pt idx="6">
                  <c:v>Производство</c:v>
                </c:pt>
              </c:strCache>
            </c:strRef>
          </c:cat>
          <c:val>
            <c:numRef>
              <c:f>Лист1!$B$2:$B$8</c:f>
              <c:numCache>
                <c:formatCode>0.0</c:formatCode>
                <c:ptCount val="7"/>
                <c:pt idx="0">
                  <c:v>23.1</c:v>
                </c:pt>
                <c:pt idx="1">
                  <c:v>6.9</c:v>
                </c:pt>
                <c:pt idx="2" formatCode="General">
                  <c:v>6.8</c:v>
                </c:pt>
                <c:pt idx="3" formatCode="0.00">
                  <c:v>1.9</c:v>
                </c:pt>
                <c:pt idx="4" formatCode="General">
                  <c:v>2.8</c:v>
                </c:pt>
                <c:pt idx="5" formatCode="General">
                  <c:v>46.9</c:v>
                </c:pt>
                <c:pt idx="6">
                  <c:v>11.6</c:v>
                </c:pt>
              </c:numCache>
            </c:numRef>
          </c:val>
          <c:extLst xmlns:c16r2="http://schemas.microsoft.com/office/drawing/2015/06/chart">
            <c:ext xmlns:c16="http://schemas.microsoft.com/office/drawing/2014/chart" uri="{C3380CC4-5D6E-409C-BE32-E72D297353CC}">
              <c16:uniqueId val="{0000000E-3643-49BB-A45F-45C68046A165}"/>
            </c:ext>
            <c:ext xmlns:c15="http://schemas.microsoft.com/office/drawing/2012/chart" uri="{02D57815-91ED-43cb-92C2-25804820EDAC}">
              <c15:datalabelsRange>
                <c15:f>Лист1!$B$2:$B$8</c15:f>
                <c15:dlblRangeCache>
                  <c:ptCount val="7"/>
                  <c:pt idx="0">
                    <c:v>23,1</c:v>
                  </c:pt>
                  <c:pt idx="1">
                    <c:v>6,9</c:v>
                  </c:pt>
                  <c:pt idx="2">
                    <c:v>6,8</c:v>
                  </c:pt>
                  <c:pt idx="3">
                    <c:v>1,90</c:v>
                  </c:pt>
                  <c:pt idx="4">
                    <c:v>2,8</c:v>
                  </c:pt>
                  <c:pt idx="5">
                    <c:v>46,9</c:v>
                  </c:pt>
                  <c:pt idx="6">
                    <c:v>11,6</c:v>
                  </c:pt>
                </c15:dlblRangeCache>
              </c15:datalabelsRange>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ru-RU" sz="900">
                <a:solidFill>
                  <a:sysClr val="windowText" lastClr="000000"/>
                </a:solidFill>
                <a:latin typeface="Times New Roman" panose="02020603050405020304" pitchFamily="18" charset="0"/>
                <a:cs typeface="Times New Roman" panose="02020603050405020304" pitchFamily="18" charset="0"/>
              </a:rPr>
              <a:t>36</a:t>
            </a:r>
            <a:r>
              <a:rPr lang="ru-RU" sz="900">
                <a:latin typeface="Times New Roman" panose="02020603050405020304" pitchFamily="18" charset="0"/>
                <a:cs typeface="Times New Roman" panose="02020603050405020304" pitchFamily="18" charset="0"/>
              </a:rPr>
              <a:t> </a:t>
            </a:r>
          </a:p>
          <a:p>
            <a:pPr>
              <a:defRPr>
                <a:latin typeface="Times New Roman" panose="02020603050405020304" pitchFamily="18" charset="0"/>
                <a:cs typeface="Times New Roman" panose="02020603050405020304" pitchFamily="18" charset="0"/>
              </a:defRPr>
            </a:pPr>
            <a:r>
              <a:rPr lang="ru-RU" sz="900">
                <a:solidFill>
                  <a:sysClr val="windowText" lastClr="000000"/>
                </a:solidFill>
                <a:latin typeface="Times New Roman" panose="02020603050405020304" pitchFamily="18" charset="0"/>
                <a:cs typeface="Times New Roman" panose="02020603050405020304" pitchFamily="18" charset="0"/>
              </a:rPr>
              <a:t>хозяйствующих</a:t>
            </a:r>
          </a:p>
          <a:p>
            <a:pPr>
              <a:defRPr>
                <a:latin typeface="Times New Roman" panose="02020603050405020304" pitchFamily="18" charset="0"/>
                <a:cs typeface="Times New Roman" panose="02020603050405020304" pitchFamily="18" charset="0"/>
              </a:defRPr>
            </a:pPr>
            <a:r>
              <a:rPr lang="ru-RU" sz="900">
                <a:solidFill>
                  <a:sysClr val="windowText" lastClr="000000"/>
                </a:solidFill>
                <a:latin typeface="Times New Roman" panose="02020603050405020304" pitchFamily="18" charset="0"/>
                <a:cs typeface="Times New Roman" panose="02020603050405020304" pitchFamily="18" charset="0"/>
              </a:rPr>
              <a:t> субъекта</a:t>
            </a:r>
          </a:p>
        </c:rich>
      </c:tx>
      <c:layout>
        <c:manualLayout>
          <c:xMode val="edge"/>
          <c:yMode val="edge"/>
          <c:x val="0.38448388320707338"/>
          <c:y val="0.47298836461075999"/>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2229411145300745"/>
          <c:y val="0.12692742309441166"/>
          <c:w val="0.56408623142018099"/>
          <c:h val="0.82374774836344467"/>
        </c:manualLayout>
      </c:layout>
      <c:doughnut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290B-435E-97C9-122237EE89F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290B-435E-97C9-122237EE89F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290B-435E-97C9-122237EE89F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290B-435E-97C9-122237EE89F3}"/>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290B-435E-97C9-122237EE89F3}"/>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B-290B-435E-97C9-122237EE89F3}"/>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D-290B-435E-97C9-122237EE89F3}"/>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F-290B-435E-97C9-122237EE89F3}"/>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1-290B-435E-97C9-122237EE89F3}"/>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3-290B-435E-97C9-122237EE89F3}"/>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5-290B-435E-97C9-122237EE89F3}"/>
              </c:ext>
            </c:extLst>
          </c:dPt>
          <c:dLbls>
            <c:dLbl>
              <c:idx val="0"/>
              <c:layout>
                <c:manualLayout>
                  <c:x val="0.27163830327660643"/>
                  <c:y val="-0.20091171163827495"/>
                </c:manualLayout>
              </c:layout>
              <c:tx>
                <c:rich>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2921A54-865D-4563-92B9-717754B6CACB}"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290B-435E-97C9-122237EE89F3}"/>
                </c:ext>
                <c:ext xmlns:c15="http://schemas.microsoft.com/office/drawing/2012/chart" uri="{CE6537A1-D6FC-4f65-9D91-7224C49458BB}">
                  <c15:dlblFieldTable/>
                  <c15:showDataLabelsRange val="0"/>
                </c:ext>
              </c:extLst>
            </c:dLbl>
            <c:dLbl>
              <c:idx val="1"/>
              <c:layout>
                <c:manualLayout>
                  <c:x val="0.18065419241949596"/>
                  <c:y val="-0.17752637082021125"/>
                </c:manualLayout>
              </c:layout>
              <c:tx>
                <c:rich>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F28B015-5730-46E1-B99C-533E26FF687C}"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290B-435E-97C9-122237EE89F3}"/>
                </c:ext>
                <c:ext xmlns:c15="http://schemas.microsoft.com/office/drawing/2012/chart" uri="{CE6537A1-D6FC-4f65-9D91-7224C49458BB}">
                  <c15:dlblFieldTable/>
                  <c15:showDataLabelsRange val="0"/>
                </c:ext>
              </c:extLst>
            </c:dLbl>
            <c:dLbl>
              <c:idx val="2"/>
              <c:layout>
                <c:manualLayout>
                  <c:x val="0.37994002765783297"/>
                  <c:y val="4.6714405075236443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81E30AE-FFA9-4ACA-9BA8-FE254794261F}"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sz="800" baseline="0">
                      <a:solidFill>
                        <a:sysClr val="windowText" lastClr="000000"/>
                      </a:solidFill>
                    </a:endParaRPr>
                  </a:p>
                  <a:p>
                    <a:pPr>
                      <a:defRPr sz="800">
                        <a:solidFill>
                          <a:sysClr val="windowText" lastClr="000000"/>
                        </a:solidFill>
                        <a:latin typeface="Times New Roman" panose="02020603050405020304" pitchFamily="18" charset="0"/>
                        <a:cs typeface="Times New Roman" panose="02020603050405020304" pitchFamily="18" charset="0"/>
                      </a:defRPr>
                    </a:pPr>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290B-435E-97C9-122237EE89F3}"/>
                </c:ext>
                <c:ext xmlns:c15="http://schemas.microsoft.com/office/drawing/2012/chart" uri="{CE6537A1-D6FC-4f65-9D91-7224C49458BB}">
                  <c15:layout>
                    <c:manualLayout>
                      <c:w val="0.2462365591397849"/>
                      <c:h val="0.25249866362762785"/>
                    </c:manualLayout>
                  </c15:layout>
                  <c15:dlblFieldTable/>
                  <c15:showDataLabelsRange val="0"/>
                </c:ext>
              </c:extLst>
            </c:dLbl>
            <c:dLbl>
              <c:idx val="3"/>
              <c:layout>
                <c:manualLayout>
                  <c:x val="0.1852309993508876"/>
                  <c:y val="0.234384508426592"/>
                </c:manualLayout>
              </c:layout>
              <c:tx>
                <c:rich>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31499B9-FEC1-47F8-B273-E2220C174734}"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290B-435E-97C9-122237EE89F3}"/>
                </c:ext>
                <c:ext xmlns:c15="http://schemas.microsoft.com/office/drawing/2012/chart" uri="{CE6537A1-D6FC-4f65-9D91-7224C49458BB}">
                  <c15:dlblFieldTable/>
                  <c15:showDataLabelsRange val="0"/>
                </c:ext>
              </c:extLst>
            </c:dLbl>
            <c:dLbl>
              <c:idx val="4"/>
              <c:layout>
                <c:manualLayout>
                  <c:x val="-0.11336578895380013"/>
                  <c:y val="0.23668980955322055"/>
                </c:manualLayout>
              </c:layout>
              <c:tx>
                <c:rich>
                  <a:bodyPr rot="0" spcFirstLastPara="1" vertOverflow="ellipsis" vert="horz" wrap="square" lIns="38100" tIns="19050" rIns="38100" bIns="19050" anchor="ctr" anchorCtr="0">
                    <a:noAutofit/>
                  </a:bodyPr>
                  <a:lstStyle/>
                  <a:p>
                    <a:pPr algn="ct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C75DD33-C459-4E9C-9E8F-7879FCDBA758}" type="CATEGORYNAME">
                      <a:rPr lang="ru-RU" sz="800" b="0">
                        <a:solidFill>
                          <a:sysClr val="windowText" lastClr="000000"/>
                        </a:solidFill>
                        <a:latin typeface="Times New Roman" panose="02020603050405020304" pitchFamily="18" charset="0"/>
                        <a:cs typeface="Times New Roman" panose="02020603050405020304" pitchFamily="18" charset="0"/>
                      </a:rPr>
                      <a:pPr algn="ct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0">
                  <a:noAutofit/>
                </a:bodyPr>
                <a:lstStyle/>
                <a:p>
                  <a:pPr algn="ct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290B-435E-97C9-122237EE89F3}"/>
                </c:ext>
                <c:ext xmlns:c15="http://schemas.microsoft.com/office/drawing/2012/chart" uri="{CE6537A1-D6FC-4f65-9D91-7224C49458BB}">
                  <c15:layout>
                    <c:manualLayout>
                      <c:w val="0.40310699065842576"/>
                      <c:h val="0.22229022088942046"/>
                    </c:manualLayout>
                  </c15:layout>
                  <c15:dlblFieldTable/>
                  <c15:showDataLabelsRange val="0"/>
                </c:ext>
              </c:extLst>
            </c:dLbl>
            <c:dLbl>
              <c:idx val="5"/>
              <c:layout>
                <c:manualLayout>
                  <c:x val="-0.17961674145570514"/>
                  <c:y val="5.2012083000873198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B046F7A-A322-447F-98F6-208F3E639B78}"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290B-435E-97C9-122237EE89F3}"/>
                </c:ext>
                <c:ext xmlns:c15="http://schemas.microsoft.com/office/drawing/2012/chart" uri="{CE6537A1-D6FC-4f65-9D91-7224C49458BB}">
                  <c15:layout>
                    <c:manualLayout>
                      <c:w val="0.24528687946264782"/>
                      <c:h val="0.19263388413298821"/>
                    </c:manualLayout>
                  </c15:layout>
                  <c15:dlblFieldTable/>
                  <c15:showDataLabelsRange val="0"/>
                </c:ext>
              </c:extLst>
            </c:dLbl>
            <c:dLbl>
              <c:idx val="6"/>
              <c:layout>
                <c:manualLayout>
                  <c:x val="-0.17811478243721526"/>
                  <c:y val="-1.7976297115851934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761A78B5-6331-4A49-93D7-109F4C6E28E1}"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290B-435E-97C9-122237EE89F3}"/>
                </c:ext>
                <c:ext xmlns:c15="http://schemas.microsoft.com/office/drawing/2012/chart" uri="{CE6537A1-D6FC-4f65-9D91-7224C49458BB}">
                  <c15:layout>
                    <c:manualLayout>
                      <c:w val="0.22762399691917229"/>
                      <c:h val="0.14362136335800502"/>
                    </c:manualLayout>
                  </c15:layout>
                  <c15:dlblFieldTable/>
                  <c15:showDataLabelsRange val="0"/>
                </c:ext>
              </c:extLst>
            </c:dLbl>
            <c:dLbl>
              <c:idx val="7"/>
              <c:layout>
                <c:manualLayout>
                  <c:x val="-0.18352965083479345"/>
                  <c:y val="-4.2855877223795504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DD60254B-BF7C-4786-8BFD-CA7E17401A90}"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290B-435E-97C9-122237EE89F3}"/>
                </c:ext>
                <c:ext xmlns:c15="http://schemas.microsoft.com/office/drawing/2012/chart" uri="{CE6537A1-D6FC-4f65-9D91-7224C49458BB}">
                  <c15:layout>
                    <c:manualLayout>
                      <c:w val="0.24905839895013121"/>
                      <c:h val="0.16338866425480597"/>
                    </c:manualLayout>
                  </c15:layout>
                  <c15:dlblFieldTable/>
                  <c15:showDataLabelsRange val="0"/>
                </c:ext>
              </c:extLst>
            </c:dLbl>
            <c:dLbl>
              <c:idx val="8"/>
              <c:layout>
                <c:manualLayout>
                  <c:x val="-0.20513395489884284"/>
                  <c:y val="-0.13330991541572504"/>
                </c:manualLayout>
              </c:layout>
              <c:tx>
                <c:rich>
                  <a:bodyPr rot="0" spcFirstLastPara="1" vertOverflow="ellipsis" vert="horz" wrap="square" lIns="38100" tIns="19050" rIns="38100" bIns="19050" anchor="ctr" anchorCtr="1">
                    <a:noAutofit/>
                  </a:bodyPr>
                  <a:lstStyle/>
                  <a:p>
                    <a:pPr>
                      <a:defRPr sz="8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fld id="{63F1FD87-521D-4D5E-8418-3767176B0803}" type="CATEGORYNAME">
                      <a:rPr lang="ru-RU" sz="800">
                        <a:solidFill>
                          <a:sysClr val="windowText" lastClr="000000"/>
                        </a:solidFill>
                      </a:rPr>
                      <a:pPr>
                        <a:defRPr sz="800">
                          <a:solidFill>
                            <a:srgbClr val="FF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1-290B-435E-97C9-122237EE89F3}"/>
                </c:ext>
                <c:ext xmlns:c15="http://schemas.microsoft.com/office/drawing/2012/chart" uri="{CE6537A1-D6FC-4f65-9D91-7224C49458BB}">
                  <c15:layout>
                    <c:manualLayout>
                      <c:w val="0.22938870544407755"/>
                      <c:h val="0.12016911184927286"/>
                    </c:manualLayout>
                  </c15:layout>
                  <c15:dlblFieldTable/>
                  <c15:showDataLabelsRange val="0"/>
                </c:ext>
              </c:extLst>
            </c:dLbl>
            <c:dLbl>
              <c:idx val="9"/>
              <c:layout>
                <c:manualLayout>
                  <c:x val="-0.2477543532864844"/>
                  <c:y val="-0.21791130876707304"/>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11C6DA0-D20A-45F3-AFE7-74EE1BF6AA70}" type="CATEGORYNAME">
                      <a:rPr lang="ru-RU" sz="800" b="0">
                        <a:solidFill>
                          <a:sysClr val="windowText" lastClr="000000"/>
                        </a:solidFill>
                        <a:latin typeface="Times New Roman" panose="02020603050405020304" pitchFamily="18" charset="0"/>
                        <a:cs typeface="Times New Roman" panose="02020603050405020304" pitchFamily="18" charset="0"/>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3-290B-435E-97C9-122237EE89F3}"/>
                </c:ext>
                <c:ext xmlns:c15="http://schemas.microsoft.com/office/drawing/2012/chart" uri="{CE6537A1-D6FC-4f65-9D91-7224C49458BB}">
                  <c15:layout>
                    <c:manualLayout>
                      <c:w val="0.32096407303925717"/>
                      <c:h val="0.21884528021494826"/>
                    </c:manualLayout>
                  </c15:layout>
                  <c15:dlblFieldTable/>
                  <c15:showDataLabelsRange val="0"/>
                </c:ext>
              </c:extLst>
            </c:dLbl>
            <c:dLbl>
              <c:idx val="10"/>
              <c:layout>
                <c:manualLayout>
                  <c:x val="1.4665194463036463E-2"/>
                  <c:y val="-0.19864637182886682"/>
                </c:manualLayout>
              </c:layout>
              <c:tx>
                <c:rich>
                  <a:bodyPr rot="0" spcFirstLastPara="1" vertOverflow="ellipsis" vert="horz" wrap="square" lIns="38100" tIns="19050" rIns="38100" bIns="19050" anchor="ctr" anchorCtr="1">
                    <a:noAutofit/>
                  </a:bodyPr>
                  <a:lstStyle/>
                  <a:p>
                    <a:pPr>
                      <a:defRPr sz="750" b="0" i="0" u="none" strike="noStrike" kern="1200" baseline="0">
                        <a:solidFill>
                          <a:srgbClr val="FF0000"/>
                        </a:solidFill>
                        <a:latin typeface="Times New Roman" panose="02020603050405020304" pitchFamily="18" charset="0"/>
                        <a:ea typeface="+mn-ea"/>
                        <a:cs typeface="Times New Roman" panose="02020603050405020304" pitchFamily="18" charset="0"/>
                      </a:defRPr>
                    </a:pPr>
                    <a:fld id="{37FF47E2-C619-4FAE-B280-20DB9A951DBD}" type="CATEGORYNAME">
                      <a:rPr lang="ru-RU" sz="750" b="0">
                        <a:solidFill>
                          <a:sysClr val="windowText" lastClr="000000"/>
                        </a:solidFill>
                        <a:latin typeface="Times New Roman" panose="02020603050405020304" pitchFamily="18" charset="0"/>
                        <a:cs typeface="Times New Roman" panose="02020603050405020304" pitchFamily="18" charset="0"/>
                      </a:rPr>
                      <a:pPr>
                        <a:defRPr sz="750">
                          <a:solidFill>
                            <a:srgbClr val="FF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75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5-290B-435E-97C9-122237EE89F3}"/>
                </c:ext>
                <c:ext xmlns:c15="http://schemas.microsoft.com/office/drawing/2012/chart" uri="{CE6537A1-D6FC-4f65-9D91-7224C49458BB}">
                  <c15:layout>
                    <c:manualLayout>
                      <c:w val="0.31991222871334629"/>
                      <c:h val="0.21816149648624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Диаграмма!$B$2:$B$12</c:f>
              <c:strCache>
                <c:ptCount val="11"/>
                <c:pt idx="0">
                  <c:v>Норильский хлебозавод 
(1 ед.)</c:v>
                </c:pt>
                <c:pt idx="1">
                  <c:v>Пекарни по производству хлеба и хлебобулочных изделий 
(14 ед.)</c:v>
                </c:pt>
                <c:pt idx="2">
                  <c:v>Пекарни по производству кондитерских изделий (7 ед.)</c:v>
                </c:pt>
                <c:pt idx="3">
                  <c:v>Молочный завод 
(1 ед.)</c:v>
                </c:pt>
                <c:pt idx="4">
                  <c:v> Комбинат по производству молочной продукции и продукции из мяса животных и птиц (1 ед.)</c:v>
                </c:pt>
                <c:pt idx="5">
                  <c:v>Мясоперерабатывающий комбинат и цех (2 ед.)</c:v>
                </c:pt>
                <c:pt idx="6">
                  <c:v>Цеха полуфабрикатов 
(2 ед.)</c:v>
                </c:pt>
                <c:pt idx="7">
                  <c:v>Рыбокоптильные цеха (2 ед.)</c:v>
                </c:pt>
                <c:pt idx="8">
                  <c:v>Рыбокомбинат 
(1 ед.)</c:v>
                </c:pt>
                <c:pt idx="9">
                  <c:v>Цеха по розливу пива и безалкогольной продукции 
(4 ед.)</c:v>
                </c:pt>
                <c:pt idx="10">
                  <c:v>Теплицы по выращиванию сельскохозяйственной продукции 
(1 ед.)</c:v>
                </c:pt>
              </c:strCache>
            </c:strRef>
          </c:cat>
          <c:val>
            <c:numRef>
              <c:f>Диаграмма!$C$2:$C$12</c:f>
              <c:numCache>
                <c:formatCode>0.0%</c:formatCode>
                <c:ptCount val="11"/>
                <c:pt idx="0">
                  <c:v>2.7027027027027029E-2</c:v>
                </c:pt>
                <c:pt idx="1">
                  <c:v>0.40540540540540543</c:v>
                </c:pt>
                <c:pt idx="2">
                  <c:v>0.1891891891891892</c:v>
                </c:pt>
                <c:pt idx="3">
                  <c:v>2.7027027027027029E-2</c:v>
                </c:pt>
                <c:pt idx="4">
                  <c:v>2.7027027027027029E-2</c:v>
                </c:pt>
                <c:pt idx="5">
                  <c:v>2.7027027027027029E-2</c:v>
                </c:pt>
                <c:pt idx="6">
                  <c:v>8.1081081081081086E-2</c:v>
                </c:pt>
                <c:pt idx="7">
                  <c:v>5.4054054054054057E-2</c:v>
                </c:pt>
                <c:pt idx="8">
                  <c:v>2.7027027027027029E-2</c:v>
                </c:pt>
                <c:pt idx="9">
                  <c:v>0.10810810810810811</c:v>
                </c:pt>
                <c:pt idx="10">
                  <c:v>2.7027027027027029E-2</c:v>
                </c:pt>
              </c:numCache>
            </c:numRef>
          </c:val>
          <c:extLst xmlns:c16r2="http://schemas.microsoft.com/office/drawing/2015/06/chart">
            <c:ext xmlns:c16="http://schemas.microsoft.com/office/drawing/2014/chart" uri="{C3380CC4-5D6E-409C-BE32-E72D297353CC}">
              <c16:uniqueId val="{00000016-290B-435E-97C9-122237EE89F3}"/>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b="1">
                <a:solidFill>
                  <a:sysClr val="windowText" lastClr="000000"/>
                </a:solidFill>
                <a:effectLst/>
              </a:rPr>
              <a:t>Структура торговой сети города</a:t>
            </a:r>
            <a:r>
              <a:rPr lang="ru-RU" sz="1000" b="1" baseline="0">
                <a:solidFill>
                  <a:sysClr val="windowText" lastClr="000000"/>
                </a:solidFill>
                <a:effectLst/>
              </a:rPr>
              <a:t> </a:t>
            </a:r>
            <a:r>
              <a:rPr lang="ru-RU" sz="1000" b="1">
                <a:solidFill>
                  <a:sysClr val="windowText" lastClr="000000"/>
                </a:solidFill>
              </a:rPr>
              <a:t>на 01.</a:t>
            </a:r>
            <a:r>
              <a:rPr lang="en-US" sz="1000" b="1">
                <a:solidFill>
                  <a:sysClr val="windowText" lastClr="000000"/>
                </a:solidFill>
              </a:rPr>
              <a:t>10</a:t>
            </a:r>
            <a:r>
              <a:rPr lang="ru-RU" sz="1000" b="1">
                <a:solidFill>
                  <a:sysClr val="windowText" lastClr="000000"/>
                </a:solidFill>
              </a:rPr>
              <a:t>.2025,</a:t>
            </a:r>
            <a:r>
              <a:rPr lang="ru-RU" sz="1000" b="1" baseline="0">
                <a:solidFill>
                  <a:sysClr val="windowText" lastClr="000000"/>
                </a:solidFill>
              </a:rPr>
              <a:t> ед.</a:t>
            </a:r>
            <a:endParaRPr lang="ru-RU" sz="1000" b="1">
              <a:solidFill>
                <a:sysClr val="windowText" lastClr="000000"/>
              </a:solidFill>
            </a:endParaRPr>
          </a:p>
        </c:rich>
      </c:tx>
      <c:layout>
        <c:manualLayout>
          <c:xMode val="edge"/>
          <c:yMode val="edge"/>
          <c:x val="0.18011927503144948"/>
          <c:y val="5.1674028551309129E-3"/>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2092034353693952"/>
          <c:y val="0.31433126456772331"/>
          <c:w val="0.43427293481805901"/>
          <c:h val="0.55515980320916769"/>
        </c:manualLayout>
      </c:layout>
      <c:pieChart>
        <c:varyColors val="1"/>
        <c:ser>
          <c:idx val="0"/>
          <c:order val="0"/>
          <c:tx>
            <c:strRef>
              <c:f>Лист1!$B$1</c:f>
              <c:strCache>
                <c:ptCount val="1"/>
                <c:pt idx="0">
                  <c:v>01.10.2025</c:v>
                </c:pt>
              </c:strCache>
            </c:strRef>
          </c:tx>
          <c:spPr>
            <a:ln>
              <a:noFill/>
            </a:ln>
          </c:spPr>
          <c:explosion val="9"/>
          <c:dPt>
            <c:idx val="0"/>
            <c:bubble3D val="0"/>
            <c:spPr>
              <a:solidFill>
                <a:schemeClr val="accent4">
                  <a:lumMod val="75000"/>
                </a:schemeClr>
              </a:solidFill>
              <a:ln w="19050">
                <a:noFill/>
              </a:ln>
              <a:effectLst/>
            </c:spPr>
            <c:extLst xmlns:c16r2="http://schemas.microsoft.com/office/drawing/2015/06/chart">
              <c:ext xmlns:c16="http://schemas.microsoft.com/office/drawing/2014/chart" uri="{C3380CC4-5D6E-409C-BE32-E72D297353CC}">
                <c16:uniqueId val="{00000001-37D0-4AF4-8E99-64F8F0704C51}"/>
              </c:ext>
            </c:extLst>
          </c:dPt>
          <c:dPt>
            <c:idx val="1"/>
            <c:bubble3D val="0"/>
            <c:spPr>
              <a:solidFill>
                <a:schemeClr val="accent2"/>
              </a:solidFill>
              <a:ln w="19050">
                <a:noFill/>
              </a:ln>
              <a:effectLst/>
            </c:spPr>
            <c:extLst xmlns:c16r2="http://schemas.microsoft.com/office/drawing/2015/06/chart">
              <c:ext xmlns:c16="http://schemas.microsoft.com/office/drawing/2014/chart" uri="{C3380CC4-5D6E-409C-BE32-E72D297353CC}">
                <c16:uniqueId val="{00000003-37D0-4AF4-8E99-64F8F0704C51}"/>
              </c:ext>
            </c:extLst>
          </c:dPt>
          <c:dPt>
            <c:idx val="2"/>
            <c:bubble3D val="0"/>
            <c:spPr>
              <a:solidFill>
                <a:schemeClr val="accent3"/>
              </a:solidFill>
              <a:ln w="19050">
                <a:noFill/>
              </a:ln>
              <a:effectLst/>
            </c:spPr>
            <c:extLst xmlns:c16r2="http://schemas.microsoft.com/office/drawing/2015/06/chart">
              <c:ext xmlns:c16="http://schemas.microsoft.com/office/drawing/2014/chart" uri="{C3380CC4-5D6E-409C-BE32-E72D297353CC}">
                <c16:uniqueId val="{00000005-37D0-4AF4-8E99-64F8F0704C51}"/>
              </c:ext>
            </c:extLst>
          </c:dPt>
          <c:dPt>
            <c:idx val="3"/>
            <c:bubble3D val="0"/>
            <c:spPr>
              <a:solidFill>
                <a:schemeClr val="accent1"/>
              </a:solidFill>
              <a:ln w="19050">
                <a:noFill/>
              </a:ln>
              <a:effectLst/>
            </c:spPr>
            <c:extLst xmlns:c16r2="http://schemas.microsoft.com/office/drawing/2015/06/chart">
              <c:ext xmlns:c16="http://schemas.microsoft.com/office/drawing/2014/chart" uri="{C3380CC4-5D6E-409C-BE32-E72D297353CC}">
                <c16:uniqueId val="{00000007-37D0-4AF4-8E99-64F8F0704C51}"/>
              </c:ext>
            </c:extLst>
          </c:dPt>
          <c:dPt>
            <c:idx val="4"/>
            <c:bubble3D val="0"/>
            <c:spPr>
              <a:solidFill>
                <a:schemeClr val="accent5"/>
              </a:solidFill>
              <a:ln w="19050">
                <a:noFill/>
              </a:ln>
              <a:effectLst/>
            </c:spPr>
            <c:extLst xmlns:c16r2="http://schemas.microsoft.com/office/drawing/2015/06/chart">
              <c:ext xmlns:c16="http://schemas.microsoft.com/office/drawing/2014/chart" uri="{C3380CC4-5D6E-409C-BE32-E72D297353CC}">
                <c16:uniqueId val="{00000009-37D0-4AF4-8E99-64F8F0704C51}"/>
              </c:ext>
            </c:extLst>
          </c:dPt>
          <c:dLbls>
            <c:dLbl>
              <c:idx val="0"/>
              <c:layout>
                <c:manualLayout>
                  <c:x val="5.7954216169226205E-2"/>
                  <c:y val="-2.5773195876288658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7D0-4AF4-8E99-64F8F0704C51}"/>
                </c:ext>
                <c:ext xmlns:c15="http://schemas.microsoft.com/office/drawing/2012/chart" uri="{CE6537A1-D6FC-4f65-9D91-7224C49458BB}"/>
              </c:extLst>
            </c:dLbl>
            <c:dLbl>
              <c:idx val="1"/>
              <c:layout>
                <c:manualLayout>
                  <c:x val="1.0113769048830873E-2"/>
                  <c:y val="0.1047456406753376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7D0-4AF4-8E99-64F8F0704C51}"/>
                </c:ext>
                <c:ext xmlns:c15="http://schemas.microsoft.com/office/drawing/2012/chart" uri="{CE6537A1-D6FC-4f65-9D91-7224C49458BB}"/>
              </c:extLst>
            </c:dLbl>
            <c:dLbl>
              <c:idx val="3"/>
              <c:layout>
                <c:manualLayout>
                  <c:x val="-2.8977108084613182E-2"/>
                  <c:y val="-5.1546391752577796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7D0-4AF4-8E99-64F8F0704C51}"/>
                </c:ext>
                <c:ext xmlns:c15="http://schemas.microsoft.com/office/drawing/2012/chart" uri="{CE6537A1-D6FC-4f65-9D91-7224C49458BB}"/>
              </c:extLst>
            </c:dLbl>
            <c:dLbl>
              <c:idx val="4"/>
              <c:layout>
                <c:manualLayout>
                  <c:x val="2.8977108084613155E-2"/>
                  <c:y val="-3.608247422680412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7D0-4AF4-8E99-64F8F0704C51}"/>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Лист1!$A$2:$A$6</c:f>
              <c:strCache>
                <c:ptCount val="5"/>
                <c:pt idx="0">
                  <c:v>торговые центры и комплексы</c:v>
                </c:pt>
                <c:pt idx="1">
                  <c:v>Отделы в торговых комплексах и центрах</c:v>
                </c:pt>
                <c:pt idx="2">
                  <c:v>магазины</c:v>
                </c:pt>
                <c:pt idx="3">
                  <c:v>павильоны</c:v>
                </c:pt>
                <c:pt idx="4">
                  <c:v>АЗС</c:v>
                </c:pt>
              </c:strCache>
            </c:strRef>
          </c:cat>
          <c:val>
            <c:numRef>
              <c:f>Лист1!$B$2:$B$6</c:f>
              <c:numCache>
                <c:formatCode>General</c:formatCode>
                <c:ptCount val="5"/>
                <c:pt idx="0">
                  <c:v>29</c:v>
                </c:pt>
                <c:pt idx="1">
                  <c:v>490</c:v>
                </c:pt>
                <c:pt idx="2">
                  <c:v>496</c:v>
                </c:pt>
                <c:pt idx="3">
                  <c:v>68</c:v>
                </c:pt>
                <c:pt idx="4">
                  <c:v>11</c:v>
                </c:pt>
              </c:numCache>
            </c:numRef>
          </c:val>
          <c:extLst xmlns:c16r2="http://schemas.microsoft.com/office/drawing/2015/06/chart">
            <c:ext xmlns:c16="http://schemas.microsoft.com/office/drawing/2014/chart" uri="{C3380CC4-5D6E-409C-BE32-E72D297353CC}">
              <c16:uniqueId val="{0000000A-37D0-4AF4-8E99-64F8F0704C51}"/>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r"/>
      <c:layout>
        <c:manualLayout>
          <c:xMode val="edge"/>
          <c:yMode val="edge"/>
          <c:x val="0.66989909770883649"/>
          <c:y val="0.17046343437940623"/>
          <c:w val="0.32544378698224846"/>
          <c:h val="0.7547021518444825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000" b="1" baseline="0">
                <a:solidFill>
                  <a:sysClr val="windowText" lastClr="000000"/>
                </a:solidFill>
                <a:latin typeface="Times New Roman" panose="02020603050405020304" pitchFamily="18" charset="0"/>
                <a:cs typeface="Times New Roman" panose="02020603050405020304" pitchFamily="18" charset="0"/>
              </a:rPr>
              <a:t>Задолженность населения по оплате за жилищно-коммунальные услуги </a:t>
            </a:r>
          </a:p>
          <a:p>
            <a:pPr>
              <a:defRPr b="1"/>
            </a:pPr>
            <a:r>
              <a:rPr lang="ru-RU" sz="1000" b="0" baseline="0">
                <a:solidFill>
                  <a:sysClr val="windowText" lastClr="000000"/>
                </a:solidFill>
                <a:latin typeface="Times New Roman" panose="02020603050405020304" pitchFamily="18" charset="0"/>
                <a:cs typeface="Times New Roman" panose="02020603050405020304" pitchFamily="18" charset="0"/>
              </a:rPr>
              <a:t>(тыс. руб.)</a:t>
            </a:r>
          </a:p>
        </c:rich>
      </c:tx>
      <c:layout>
        <c:manualLayout>
          <c:xMode val="edge"/>
          <c:yMode val="edge"/>
          <c:x val="0.10878326340594287"/>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7365327751752549"/>
          <c:y val="0.21853388658367914"/>
          <c:w val="0.77993322037276991"/>
          <c:h val="0.65869071345334951"/>
        </c:manualLayout>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На 01.10.2024</c:v>
                </c:pt>
                <c:pt idx="1">
                  <c:v>На 01.10.2025</c:v>
                </c:pt>
              </c:strCache>
            </c:strRef>
          </c:cat>
          <c:val>
            <c:numRef>
              <c:f>Лист1!$B$2:$B$3</c:f>
              <c:numCache>
                <c:formatCode>#,##0.0</c:formatCode>
                <c:ptCount val="2"/>
                <c:pt idx="0">
                  <c:v>3527620</c:v>
                </c:pt>
                <c:pt idx="1">
                  <c:v>3590060.7</c:v>
                </c:pt>
              </c:numCache>
            </c:numRef>
          </c:val>
          <c:extLst xmlns:c16r2="http://schemas.microsoft.com/office/drawing/2015/06/chart">
            <c:ext xmlns:c16="http://schemas.microsoft.com/office/drawing/2014/chart" uri="{C3380CC4-5D6E-409C-BE32-E72D297353CC}">
              <c16:uniqueId val="{00000000-773B-4C60-A957-46960EC05403}"/>
            </c:ext>
          </c:extLst>
        </c:ser>
        <c:dLbls>
          <c:dLblPos val="outEnd"/>
          <c:showLegendKey val="0"/>
          <c:showVal val="1"/>
          <c:showCatName val="0"/>
          <c:showSerName val="0"/>
          <c:showPercent val="0"/>
          <c:showBubbleSize val="0"/>
        </c:dLbls>
        <c:gapWidth val="219"/>
        <c:overlap val="-27"/>
        <c:axId val="389763712"/>
        <c:axId val="389810192"/>
      </c:barChart>
      <c:catAx>
        <c:axId val="38976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9810192"/>
        <c:crosses val="autoZero"/>
        <c:auto val="1"/>
        <c:lblAlgn val="ctr"/>
        <c:lblOffset val="100"/>
        <c:noMultiLvlLbl val="0"/>
      </c:catAx>
      <c:valAx>
        <c:axId val="3898101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976371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Показатели пассажирских перевозок по перевозчикам на 01.10.2025</a:t>
            </a:r>
          </a:p>
        </c:rich>
      </c:tx>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объем пассажирских перевозок, тыс. чел.</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муниципальный </c:v>
                </c:pt>
                <c:pt idx="1">
                  <c:v>коммерческий </c:v>
                </c:pt>
              </c:strCache>
            </c:strRef>
          </c:cat>
          <c:val>
            <c:numRef>
              <c:f>Лист1!$B$2:$B$3</c:f>
              <c:numCache>
                <c:formatCode>#,##0.0</c:formatCode>
                <c:ptCount val="2"/>
                <c:pt idx="0">
                  <c:v>8778.7999999999993</c:v>
                </c:pt>
                <c:pt idx="1">
                  <c:v>254.2</c:v>
                </c:pt>
              </c:numCache>
            </c:numRef>
          </c:val>
          <c:extLst xmlns:c16r2="http://schemas.microsoft.com/office/drawing/2015/06/chart">
            <c:ext xmlns:c16="http://schemas.microsoft.com/office/drawing/2014/chart" uri="{C3380CC4-5D6E-409C-BE32-E72D297353CC}">
              <c16:uniqueId val="{00000000-7A50-4CF5-B33C-19C0835221E4}"/>
            </c:ext>
          </c:extLst>
        </c:ser>
        <c:ser>
          <c:idx val="1"/>
          <c:order val="1"/>
          <c:tx>
            <c:strRef>
              <c:f>Лист1!$C$1</c:f>
              <c:strCache>
                <c:ptCount val="1"/>
                <c:pt idx="0">
                  <c:v>объем пассажирооборота, тыс. пасс. км. </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муниципальный </c:v>
                </c:pt>
                <c:pt idx="1">
                  <c:v>коммерческий </c:v>
                </c:pt>
              </c:strCache>
            </c:strRef>
          </c:cat>
          <c:val>
            <c:numRef>
              <c:f>Лист1!$C$2:$C$3</c:f>
              <c:numCache>
                <c:formatCode>#,##0.0</c:formatCode>
                <c:ptCount val="2"/>
                <c:pt idx="0">
                  <c:v>72713.399999999994</c:v>
                </c:pt>
                <c:pt idx="1">
                  <c:v>730.1</c:v>
                </c:pt>
              </c:numCache>
            </c:numRef>
          </c:val>
          <c:extLst xmlns:c16r2="http://schemas.microsoft.com/office/drawing/2015/06/chart">
            <c:ext xmlns:c16="http://schemas.microsoft.com/office/drawing/2014/chart" uri="{C3380CC4-5D6E-409C-BE32-E72D297353CC}">
              <c16:uniqueId val="{00000001-7A50-4CF5-B33C-19C0835221E4}"/>
            </c:ext>
          </c:extLst>
        </c:ser>
        <c:dLbls>
          <c:showLegendKey val="0"/>
          <c:showVal val="0"/>
          <c:showCatName val="0"/>
          <c:showSerName val="0"/>
          <c:showPercent val="0"/>
          <c:showBubbleSize val="0"/>
        </c:dLbls>
        <c:gapWidth val="219"/>
        <c:overlap val="-27"/>
        <c:axId val="389805152"/>
        <c:axId val="389806832"/>
      </c:barChart>
      <c:catAx>
        <c:axId val="389805152"/>
        <c:scaling>
          <c:orientation val="minMax"/>
        </c:scaling>
        <c:delete val="0"/>
        <c:axPos val="b"/>
        <c:numFmt formatCode="#,##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9806832"/>
        <c:crosses val="autoZero"/>
        <c:auto val="1"/>
        <c:lblAlgn val="ctr"/>
        <c:lblOffset val="100"/>
        <c:noMultiLvlLbl val="0"/>
      </c:catAx>
      <c:valAx>
        <c:axId val="389806832"/>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89805152"/>
        <c:crosses val="autoZero"/>
        <c:crossBetween val="between"/>
      </c:valAx>
      <c:spPr>
        <a:noFill/>
        <a:ln>
          <a:noFill/>
        </a:ln>
        <a:effectLst/>
      </c:spPr>
    </c:plotArea>
    <c:legend>
      <c:legendPos val="b"/>
      <c:layout>
        <c:manualLayout>
          <c:xMode val="edge"/>
          <c:yMode val="edge"/>
          <c:x val="8.5851817861053878E-2"/>
          <c:y val="0.83822101351255141"/>
          <c:w val="0.8235909680084974"/>
          <c:h val="0.131445278200984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80" b="0"/>
              <a:t>Состав населения по основным возрастным группам</a:t>
            </a:r>
          </a:p>
        </c:rich>
      </c:tx>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'Расчет 6 мес 2024'!$C$16</c:f>
              <c:strCache>
                <c:ptCount val="1"/>
                <c:pt idx="0">
                  <c:v>в трудоспособном возрасте</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'Расчет 6 мес 2024'!$D$15:$E$15</c:f>
              <c:numCache>
                <c:formatCode>General</c:formatCode>
                <c:ptCount val="2"/>
                <c:pt idx="0">
                  <c:v>2024</c:v>
                </c:pt>
                <c:pt idx="1">
                  <c:v>2025</c:v>
                </c:pt>
              </c:numCache>
            </c:numRef>
          </c:cat>
          <c:val>
            <c:numRef>
              <c:f>'Расчет 6 мес 2024'!$D$16:$E$16</c:f>
              <c:numCache>
                <c:formatCode>General</c:formatCode>
                <c:ptCount val="2"/>
                <c:pt idx="0">
                  <c:v>123253</c:v>
                </c:pt>
                <c:pt idx="1">
                  <c:v>122587</c:v>
                </c:pt>
              </c:numCache>
            </c:numRef>
          </c:val>
          <c:extLst xmlns:c16r2="http://schemas.microsoft.com/office/drawing/2015/06/chart">
            <c:ext xmlns:c16="http://schemas.microsoft.com/office/drawing/2014/chart" uri="{C3380CC4-5D6E-409C-BE32-E72D297353CC}">
              <c16:uniqueId val="{00000000-CB81-4C68-9F99-673B49EA3580}"/>
            </c:ext>
          </c:extLst>
        </c:ser>
        <c:ser>
          <c:idx val="1"/>
          <c:order val="1"/>
          <c:tx>
            <c:strRef>
              <c:f>'Расчет 6 мес 2024'!$C$17</c:f>
              <c:strCache>
                <c:ptCount val="1"/>
                <c:pt idx="0">
                  <c:v>старше трудоспособного возраста</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'Расчет 6 мес 2024'!$D$15:$E$15</c:f>
              <c:numCache>
                <c:formatCode>General</c:formatCode>
                <c:ptCount val="2"/>
                <c:pt idx="0">
                  <c:v>2024</c:v>
                </c:pt>
                <c:pt idx="1">
                  <c:v>2025</c:v>
                </c:pt>
              </c:numCache>
            </c:numRef>
          </c:cat>
          <c:val>
            <c:numRef>
              <c:f>'Расчет 6 мес 2024'!$D$17:$E$17</c:f>
              <c:numCache>
                <c:formatCode>General</c:formatCode>
                <c:ptCount val="2"/>
                <c:pt idx="0">
                  <c:v>17695</c:v>
                </c:pt>
                <c:pt idx="1">
                  <c:v>17599</c:v>
                </c:pt>
              </c:numCache>
            </c:numRef>
          </c:val>
          <c:extLst xmlns:c16r2="http://schemas.microsoft.com/office/drawing/2015/06/chart">
            <c:ext xmlns:c16="http://schemas.microsoft.com/office/drawing/2014/chart" uri="{C3380CC4-5D6E-409C-BE32-E72D297353CC}">
              <c16:uniqueId val="{00000001-CB81-4C68-9F99-673B49EA3580}"/>
            </c:ext>
          </c:extLst>
        </c:ser>
        <c:ser>
          <c:idx val="2"/>
          <c:order val="2"/>
          <c:tx>
            <c:strRef>
              <c:f>'Расчет 6 мес 2024'!$C$18</c:f>
              <c:strCache>
                <c:ptCount val="1"/>
                <c:pt idx="0">
                  <c:v>моложе трудоспособного возраста</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'Расчет 6 мес 2024'!$D$15:$E$15</c:f>
              <c:numCache>
                <c:formatCode>General</c:formatCode>
                <c:ptCount val="2"/>
                <c:pt idx="0">
                  <c:v>2024</c:v>
                </c:pt>
                <c:pt idx="1">
                  <c:v>2025</c:v>
                </c:pt>
              </c:numCache>
            </c:numRef>
          </c:cat>
          <c:val>
            <c:numRef>
              <c:f>'Расчет 6 мес 2024'!$D$18:$E$18</c:f>
              <c:numCache>
                <c:formatCode>General</c:formatCode>
                <c:ptCount val="2"/>
                <c:pt idx="0">
                  <c:v>36479</c:v>
                </c:pt>
                <c:pt idx="1">
                  <c:v>36282</c:v>
                </c:pt>
              </c:numCache>
            </c:numRef>
          </c:val>
          <c:extLst xmlns:c16r2="http://schemas.microsoft.com/office/drawing/2015/06/chart">
            <c:ext xmlns:c16="http://schemas.microsoft.com/office/drawing/2014/chart" uri="{C3380CC4-5D6E-409C-BE32-E72D297353CC}">
              <c16:uniqueId val="{00000002-CB81-4C68-9F99-673B49EA3580}"/>
            </c:ext>
          </c:extLst>
        </c:ser>
        <c:dLbls>
          <c:showLegendKey val="0"/>
          <c:showVal val="0"/>
          <c:showCatName val="0"/>
          <c:showSerName val="0"/>
          <c:showPercent val="0"/>
          <c:showBubbleSize val="0"/>
        </c:dLbls>
        <c:gapWidth val="150"/>
        <c:shape val="box"/>
        <c:axId val="387469888"/>
        <c:axId val="387470448"/>
        <c:axId val="0"/>
      </c:bar3DChart>
      <c:catAx>
        <c:axId val="387469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7470448"/>
        <c:crosses val="autoZero"/>
        <c:auto val="1"/>
        <c:lblAlgn val="ctr"/>
        <c:lblOffset val="100"/>
        <c:noMultiLvlLbl val="0"/>
      </c:catAx>
      <c:valAx>
        <c:axId val="3874704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746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000" b="1" i="0" baseline="0">
                <a:effectLst/>
              </a:rPr>
              <a:t>Среднесписочная численность работников крупных и средних предприятий</a:t>
            </a:r>
          </a:p>
          <a:p>
            <a:pPr algn="ctr">
              <a:defRPr sz="1000" b="1">
                <a:solidFill>
                  <a:schemeClr val="tx1"/>
                </a:solidFill>
              </a:defRPr>
            </a:pPr>
            <a:r>
              <a:rPr lang="ru-RU" sz="1000" b="1" i="0" baseline="0">
                <a:effectLst/>
              </a:rPr>
              <a:t>по видам экономической деятельности, чел.</a:t>
            </a:r>
            <a:endParaRPr lang="ru-RU" sz="1000" baseline="30000">
              <a:effectLst/>
            </a:endParaRPr>
          </a:p>
        </c:rich>
      </c:tx>
      <c:layout>
        <c:manualLayout>
          <c:xMode val="edge"/>
          <c:yMode val="edge"/>
          <c:x val="0.1585521651958105"/>
          <c:y val="2.1995368666679775E-2"/>
        </c:manualLayout>
      </c:layout>
      <c:overlay val="0"/>
      <c:spPr>
        <a:noFill/>
        <a:ln>
          <a:noFill/>
        </a:ln>
        <a:effectLst/>
      </c:spPr>
      <c:txPr>
        <a:bodyPr rot="0" spcFirstLastPara="1" vertOverflow="ellipsis" vert="horz" wrap="square" anchor="ctr" anchorCtr="1"/>
        <a:lstStyle/>
        <a:p>
          <a:pPr algn="ct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w="25400">
          <a:noFill/>
        </a:ln>
        <a:effectLst/>
        <a:sp3d>
          <a:contourClr>
            <a:schemeClr val="bg1">
              <a:lumMod val="75000"/>
            </a:schemeClr>
          </a:contourClr>
        </a:sp3d>
      </c:spPr>
    </c:floor>
    <c:sideWall>
      <c:thickness val="0"/>
      <c:spPr>
        <a:noFill/>
        <a:ln w="25400">
          <a:noFill/>
        </a:ln>
        <a:effectLst/>
        <a:sp3d>
          <a:contourClr>
            <a:schemeClr val="bg1">
              <a:lumMod val="75000"/>
            </a:schemeClr>
          </a:contourClr>
        </a:sp3d>
      </c:spPr>
    </c:sideWall>
    <c:backWall>
      <c:thickness val="0"/>
      <c:spPr>
        <a:noFill/>
        <a:ln w="25400">
          <a:noFill/>
        </a:ln>
        <a:effectLst/>
        <a:sp3d/>
      </c:spPr>
    </c:backWall>
    <c:plotArea>
      <c:layout>
        <c:manualLayout>
          <c:layoutTarget val="inner"/>
          <c:xMode val="edge"/>
          <c:yMode val="edge"/>
          <c:x val="1.1289015326163569E-3"/>
          <c:y val="0.12149455446897017"/>
          <c:w val="0.71070928386916066"/>
          <c:h val="0.80171187682849043"/>
        </c:manualLayout>
      </c:layout>
      <c:bar3DChart>
        <c:barDir val="col"/>
        <c:grouping val="percentStacked"/>
        <c:varyColors val="0"/>
        <c:ser>
          <c:idx val="0"/>
          <c:order val="0"/>
          <c:tx>
            <c:strRef>
              <c:f>ССЧ!$A$2</c:f>
              <c:strCache>
                <c:ptCount val="1"/>
                <c:pt idx="0">
                  <c:v>Промышленное производство</c:v>
                </c:pt>
              </c:strCache>
            </c:strRef>
          </c:tx>
          <c:spPr>
            <a:solidFill>
              <a:schemeClr val="accent1"/>
            </a:solidFill>
            <a:ln>
              <a:noFill/>
            </a:ln>
            <a:effectLst/>
            <a:sp3d/>
          </c:spPr>
          <c:invertIfNegative val="0"/>
          <c:dLbls>
            <c:dLbl>
              <c:idx val="0"/>
              <c:layout>
                <c:manualLayout>
                  <c:x val="-1.9843188167062225E-17"/>
                  <c:y val="-2.85103349964362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2D2-469C-80F2-9F7C32420D5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ССЧ!$D$1:$E$1</c:f>
              <c:strCache>
                <c:ptCount val="2"/>
                <c:pt idx="0">
                  <c:v>на 01.07.2024 г. – 84 581  чел.</c:v>
                </c:pt>
                <c:pt idx="1">
                  <c:v>на 01.07.2025 г. – 80 803 чел.</c:v>
                </c:pt>
              </c:strCache>
            </c:strRef>
          </c:cat>
          <c:val>
            <c:numRef>
              <c:f>ССЧ!$D$2:$E$2</c:f>
              <c:numCache>
                <c:formatCode>_-* #,##0_р_._-;\-* #,##0_р_._-;_-* "-"??_р_._-;_-@_-</c:formatCode>
                <c:ptCount val="2"/>
                <c:pt idx="0">
                  <c:v>36944</c:v>
                </c:pt>
                <c:pt idx="1">
                  <c:v>35587</c:v>
                </c:pt>
              </c:numCache>
            </c:numRef>
          </c:val>
          <c:extLst xmlns:c16r2="http://schemas.microsoft.com/office/drawing/2015/06/chart">
            <c:ext xmlns:c16="http://schemas.microsoft.com/office/drawing/2014/chart" uri="{C3380CC4-5D6E-409C-BE32-E72D297353CC}">
              <c16:uniqueId val="{00000000-003F-4DEC-99EC-A6DD42CE6539}"/>
            </c:ext>
          </c:extLst>
        </c:ser>
        <c:ser>
          <c:idx val="1"/>
          <c:order val="1"/>
          <c:tx>
            <c:strRef>
              <c:f>ССЧ!$A$3</c:f>
              <c:strCache>
                <c:ptCount val="1"/>
                <c:pt idx="0">
                  <c:v>Транспортировка и хранение</c:v>
                </c:pt>
              </c:strCache>
            </c:strRef>
          </c:tx>
          <c:spPr>
            <a:solidFill>
              <a:schemeClr val="accent2"/>
            </a:solidFill>
            <a:ln>
              <a:noFill/>
            </a:ln>
            <a:effectLst/>
            <a:sp3d/>
          </c:spPr>
          <c:invertIfNegative val="0"/>
          <c:dLbls>
            <c:dLbl>
              <c:idx val="0"/>
              <c:layout>
                <c:manualLayout>
                  <c:x val="-5.9833947609493445E-17"/>
                  <c:y val="-7.849763026139494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03F-4DEC-99EC-A6DD42CE653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ССЧ!$D$1:$E$1</c:f>
              <c:strCache>
                <c:ptCount val="2"/>
                <c:pt idx="0">
                  <c:v>на 01.07.2024 г. – 84 581  чел.</c:v>
                </c:pt>
                <c:pt idx="1">
                  <c:v>на 01.07.2025 г. – 80 803 чел.</c:v>
                </c:pt>
              </c:strCache>
            </c:strRef>
          </c:cat>
          <c:val>
            <c:numRef>
              <c:f>ССЧ!$D$3:$E$3</c:f>
              <c:numCache>
                <c:formatCode>_-* #,##0_р_._-;\-* #,##0_р_._-;_-* "-"??_р_._-;_-@_-</c:formatCode>
                <c:ptCount val="2"/>
                <c:pt idx="0">
                  <c:v>9042</c:v>
                </c:pt>
                <c:pt idx="1">
                  <c:v>8795</c:v>
                </c:pt>
              </c:numCache>
            </c:numRef>
          </c:val>
          <c:extLst xmlns:c16r2="http://schemas.microsoft.com/office/drawing/2015/06/chart">
            <c:ext xmlns:c16="http://schemas.microsoft.com/office/drawing/2014/chart" uri="{C3380CC4-5D6E-409C-BE32-E72D297353CC}">
              <c16:uniqueId val="{00000002-003F-4DEC-99EC-A6DD42CE6539}"/>
            </c:ext>
          </c:extLst>
        </c:ser>
        <c:ser>
          <c:idx val="2"/>
          <c:order val="2"/>
          <c:tx>
            <c:strRef>
              <c:f>ССЧ!$A$4</c:f>
              <c:strCache>
                <c:ptCount val="1"/>
                <c:pt idx="0">
                  <c:v>Строительство</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ССЧ!$D$1:$E$1</c:f>
              <c:strCache>
                <c:ptCount val="2"/>
                <c:pt idx="0">
                  <c:v>на 01.07.2024 г. – 84 581  чел.</c:v>
                </c:pt>
                <c:pt idx="1">
                  <c:v>на 01.07.2025 г. – 80 803 чел.</c:v>
                </c:pt>
              </c:strCache>
            </c:strRef>
          </c:cat>
          <c:val>
            <c:numRef>
              <c:f>ССЧ!$D$4:$E$4</c:f>
              <c:numCache>
                <c:formatCode>_-* #,##0_р_._-;\-* #,##0_р_._-;_-* "-"??_р_._-;_-@_-</c:formatCode>
                <c:ptCount val="2"/>
                <c:pt idx="0">
                  <c:v>11901</c:v>
                </c:pt>
                <c:pt idx="1">
                  <c:v>8890</c:v>
                </c:pt>
              </c:numCache>
            </c:numRef>
          </c:val>
          <c:extLst xmlns:c16r2="http://schemas.microsoft.com/office/drawing/2015/06/chart">
            <c:ext xmlns:c16="http://schemas.microsoft.com/office/drawing/2014/chart" uri="{C3380CC4-5D6E-409C-BE32-E72D297353CC}">
              <c16:uniqueId val="{00000003-003F-4DEC-99EC-A6DD42CE6539}"/>
            </c:ext>
          </c:extLst>
        </c:ser>
        <c:ser>
          <c:idx val="3"/>
          <c:order val="3"/>
          <c:tx>
            <c:strRef>
              <c:f>ССЧ!$A$5</c:f>
              <c:strCache>
                <c:ptCount val="1"/>
                <c:pt idx="0">
                  <c:v>Образование</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ССЧ!$D$1:$E$1</c:f>
              <c:strCache>
                <c:ptCount val="2"/>
                <c:pt idx="0">
                  <c:v>на 01.07.2024 г. – 84 581  чел.</c:v>
                </c:pt>
                <c:pt idx="1">
                  <c:v>на 01.07.2025 г. – 80 803 чел.</c:v>
                </c:pt>
              </c:strCache>
            </c:strRef>
          </c:cat>
          <c:val>
            <c:numRef>
              <c:f>ССЧ!$D$5:$E$5</c:f>
              <c:numCache>
                <c:formatCode>_-* #,##0_р_._-;\-* #,##0_р_._-;_-* "-"??_р_._-;_-@_-</c:formatCode>
                <c:ptCount val="2"/>
                <c:pt idx="0">
                  <c:v>6996</c:v>
                </c:pt>
                <c:pt idx="1">
                  <c:v>6953</c:v>
                </c:pt>
              </c:numCache>
            </c:numRef>
          </c:val>
          <c:extLst xmlns:c16r2="http://schemas.microsoft.com/office/drawing/2015/06/chart">
            <c:ext xmlns:c16="http://schemas.microsoft.com/office/drawing/2014/chart" uri="{C3380CC4-5D6E-409C-BE32-E72D297353CC}">
              <c16:uniqueId val="{00000004-003F-4DEC-99EC-A6DD42CE6539}"/>
            </c:ext>
          </c:extLst>
        </c:ser>
        <c:ser>
          <c:idx val="4"/>
          <c:order val="4"/>
          <c:tx>
            <c:strRef>
              <c:f>ССЧ!$A$6</c:f>
              <c:strCache>
                <c:ptCount val="1"/>
                <c:pt idx="0">
                  <c:v>Деятельность в области здравоохранения и социальных услуг</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ССЧ!$D$1:$E$1</c:f>
              <c:strCache>
                <c:ptCount val="2"/>
                <c:pt idx="0">
                  <c:v>на 01.07.2024 г. – 84 581  чел.</c:v>
                </c:pt>
                <c:pt idx="1">
                  <c:v>на 01.07.2025 г. – 80 803 чел.</c:v>
                </c:pt>
              </c:strCache>
            </c:strRef>
          </c:cat>
          <c:val>
            <c:numRef>
              <c:f>ССЧ!$D$6:$E$6</c:f>
              <c:numCache>
                <c:formatCode>_-* #,##0_р_._-;\-* #,##0_р_._-;_-* "-"??_р_._-;_-@_-</c:formatCode>
                <c:ptCount val="2"/>
                <c:pt idx="0">
                  <c:v>4737</c:v>
                </c:pt>
                <c:pt idx="1">
                  <c:v>4657</c:v>
                </c:pt>
              </c:numCache>
            </c:numRef>
          </c:val>
          <c:extLst xmlns:c16r2="http://schemas.microsoft.com/office/drawing/2015/06/chart">
            <c:ext xmlns:c16="http://schemas.microsoft.com/office/drawing/2014/chart" uri="{C3380CC4-5D6E-409C-BE32-E72D297353CC}">
              <c16:uniqueId val="{00000005-003F-4DEC-99EC-A6DD42CE6539}"/>
            </c:ext>
          </c:extLst>
        </c:ser>
        <c:ser>
          <c:idx val="5"/>
          <c:order val="5"/>
          <c:tx>
            <c:strRef>
              <c:f>ССЧ!$A$7</c:f>
              <c:strCache>
                <c:ptCount val="1"/>
                <c:pt idx="0">
                  <c:v>Государственное управление и обеспечение военной безопасности; социальное обеспечение</c:v>
                </c:pt>
              </c:strCache>
            </c:strRef>
          </c:tx>
          <c:spPr>
            <a:solidFill>
              <a:schemeClr val="accent6"/>
            </a:solidFill>
            <a:ln>
              <a:noFill/>
            </a:ln>
            <a:effectLst/>
            <a:sp3d/>
          </c:spPr>
          <c:invertIfNegative val="0"/>
          <c:dLbls>
            <c:dLbl>
              <c:idx val="0"/>
              <c:layout>
                <c:manualLayout>
                  <c:x val="0"/>
                  <c:y val="-2.86136007767382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03F-4DEC-99EC-A6DD42CE6539}"/>
                </c:ext>
                <c:ext xmlns:c15="http://schemas.microsoft.com/office/drawing/2012/chart" uri="{CE6537A1-D6FC-4f65-9D91-7224C49458BB}"/>
              </c:extLst>
            </c:dLbl>
            <c:dLbl>
              <c:idx val="1"/>
              <c:layout>
                <c:manualLayout>
                  <c:x val="0"/>
                  <c:y val="-1.0326578030205241E-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03F-4DEC-99EC-A6DD42CE653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ССЧ!$D$1:$E$1</c:f>
              <c:strCache>
                <c:ptCount val="2"/>
                <c:pt idx="0">
                  <c:v>на 01.07.2024 г. – 84 581  чел.</c:v>
                </c:pt>
                <c:pt idx="1">
                  <c:v>на 01.07.2025 г. – 80 803 чел.</c:v>
                </c:pt>
              </c:strCache>
            </c:strRef>
          </c:cat>
          <c:val>
            <c:numRef>
              <c:f>ССЧ!$D$7:$E$7</c:f>
              <c:numCache>
                <c:formatCode>_-* #,##0_р_._-;\-* #,##0_р_._-;_-* "-"??_р_._-;_-@_-</c:formatCode>
                <c:ptCount val="2"/>
                <c:pt idx="0">
                  <c:v>3279</c:v>
                </c:pt>
                <c:pt idx="1">
                  <c:v>3257</c:v>
                </c:pt>
              </c:numCache>
            </c:numRef>
          </c:val>
          <c:extLst xmlns:c16r2="http://schemas.microsoft.com/office/drawing/2015/06/chart">
            <c:ext xmlns:c16="http://schemas.microsoft.com/office/drawing/2014/chart" uri="{C3380CC4-5D6E-409C-BE32-E72D297353CC}">
              <c16:uniqueId val="{00000008-003F-4DEC-99EC-A6DD42CE6539}"/>
            </c:ext>
          </c:extLst>
        </c:ser>
        <c:ser>
          <c:idx val="6"/>
          <c:order val="6"/>
          <c:tx>
            <c:strRef>
              <c:f>ССЧ!$A$8</c:f>
              <c:strCache>
                <c:ptCount val="1"/>
                <c:pt idx="0">
                  <c:v>Прочие виды деятельности</c:v>
                </c:pt>
              </c:strCache>
            </c:strRef>
          </c:tx>
          <c:spPr>
            <a:solidFill>
              <a:srgbClr val="FFC000"/>
            </a:solidFill>
            <a:ln>
              <a:noFill/>
            </a:ln>
            <a:effectLst/>
            <a:sp3d/>
          </c:spPr>
          <c:invertIfNegative val="0"/>
          <c:dLbls>
            <c:dLbl>
              <c:idx val="0"/>
              <c:layout>
                <c:manualLayout>
                  <c:x val="3.8702760379868634E-3"/>
                  <c:y val="-9.2894304106503679E-4"/>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03F-4DEC-99EC-A6DD42CE6539}"/>
                </c:ext>
                <c:ext xmlns:c15="http://schemas.microsoft.com/office/drawing/2012/chart" uri="{CE6537A1-D6FC-4f65-9D91-7224C49458BB}"/>
              </c:extLst>
            </c:dLbl>
            <c:dLbl>
              <c:idx val="1"/>
              <c:layout>
                <c:manualLayout>
                  <c:x val="-5.6760412254453689E-4"/>
                  <c:y val="2.794910792957723E-4"/>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03F-4DEC-99EC-A6DD42CE653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ССЧ!$D$1:$E$1</c:f>
              <c:strCache>
                <c:ptCount val="2"/>
                <c:pt idx="0">
                  <c:v>на 01.07.2024 г. – 84 581  чел.</c:v>
                </c:pt>
                <c:pt idx="1">
                  <c:v>на 01.07.2025 г. – 80 803 чел.</c:v>
                </c:pt>
              </c:strCache>
            </c:strRef>
          </c:cat>
          <c:val>
            <c:numRef>
              <c:f>ССЧ!$D$8:$E$8</c:f>
              <c:numCache>
                <c:formatCode>#,##0</c:formatCode>
                <c:ptCount val="2"/>
                <c:pt idx="0">
                  <c:v>5939</c:v>
                </c:pt>
                <c:pt idx="1">
                  <c:v>5822</c:v>
                </c:pt>
              </c:numCache>
            </c:numRef>
          </c:val>
          <c:extLst xmlns:c16r2="http://schemas.microsoft.com/office/drawing/2015/06/chart">
            <c:ext xmlns:c16="http://schemas.microsoft.com/office/drawing/2014/chart" uri="{C3380CC4-5D6E-409C-BE32-E72D297353CC}">
              <c16:uniqueId val="{0000000B-003F-4DEC-99EC-A6DD42CE6539}"/>
            </c:ext>
          </c:extLst>
        </c:ser>
        <c:ser>
          <c:idx val="7"/>
          <c:order val="7"/>
          <c:tx>
            <c:strRef>
              <c:f>ССЧ!#REF!</c:f>
              <c:strCache>
                <c:ptCount val="1"/>
                <c:pt idx="0">
                  <c:v>#REF!</c:v>
                </c:pt>
              </c:strCache>
            </c:strRef>
          </c:tx>
          <c:spPr>
            <a:solidFill>
              <a:schemeClr val="accent2">
                <a:lumMod val="60000"/>
              </a:schemeClr>
            </a:solidFill>
            <a:ln>
              <a:noFill/>
            </a:ln>
            <a:effectLst/>
            <a:sp3d/>
          </c:spPr>
          <c:invertIfNegative val="0"/>
          <c:dLbls>
            <c:delete val="1"/>
          </c:dLbls>
          <c:cat>
            <c:strRef>
              <c:f>ССЧ!$D$1:$E$1</c:f>
              <c:strCache>
                <c:ptCount val="2"/>
                <c:pt idx="0">
                  <c:v>на 01.07.2024 г. – 84 581  чел.</c:v>
                </c:pt>
                <c:pt idx="1">
                  <c:v>на 01.07.2025 г. – 80 803 чел.</c:v>
                </c:pt>
              </c:strCache>
            </c:strRef>
          </c:cat>
          <c:val>
            <c:numRef>
              <c:f>ССЧ!#REF!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E-003F-4DEC-99EC-A6DD42CE6539}"/>
            </c:ext>
          </c:extLst>
        </c:ser>
        <c:ser>
          <c:idx val="8"/>
          <c:order val="8"/>
          <c:tx>
            <c:strRef>
              <c:f>ССЧ!$A$9</c:f>
              <c:strCache>
                <c:ptCount val="1"/>
                <c:pt idx="0">
                  <c:v>Торговля оптовая и розничная; ремонт автотранспортных средств и мотоциклов</c:v>
                </c:pt>
              </c:strCache>
            </c:strRef>
          </c:tx>
          <c:spPr>
            <a:solidFill>
              <a:schemeClr val="accent3">
                <a:lumMod val="60000"/>
              </a:schemeClr>
            </a:solidFill>
            <a:ln>
              <a:noFill/>
            </a:ln>
            <a:effectLst/>
            <a:sp3d/>
          </c:spPr>
          <c:invertIfNegative val="0"/>
          <c:dLbls>
            <c:dLbl>
              <c:idx val="0"/>
              <c:layout>
                <c:manualLayout>
                  <c:x val="-0.1368106028217187"/>
                  <c:y val="9.106206949734598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003F-4DEC-99EC-A6DD42CE6539}"/>
                </c:ext>
                <c:ext xmlns:c15="http://schemas.microsoft.com/office/drawing/2012/chart" uri="{CE6537A1-D6FC-4f65-9D91-7224C49458BB}"/>
              </c:extLst>
            </c:dLbl>
            <c:dLbl>
              <c:idx val="1"/>
              <c:layout>
                <c:manualLayout>
                  <c:x val="-0.14108593415989748"/>
                  <c:y val="6.825432235451156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003F-4DEC-99EC-A6DD42CE653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ССЧ!$D$1:$E$1</c:f>
              <c:strCache>
                <c:ptCount val="2"/>
                <c:pt idx="0">
                  <c:v>на 01.07.2024 г. – 84 581  чел.</c:v>
                </c:pt>
                <c:pt idx="1">
                  <c:v>на 01.07.2025 г. – 80 803 чел.</c:v>
                </c:pt>
              </c:strCache>
            </c:strRef>
          </c:cat>
          <c:val>
            <c:numRef>
              <c:f>ССЧ!$D$9:$E$9</c:f>
              <c:numCache>
                <c:formatCode>_-* #,##0_р_._-;\-* #,##0_р_._-;_-* "-"??_р_._-;_-@_-</c:formatCode>
                <c:ptCount val="2"/>
                <c:pt idx="0">
                  <c:v>1903</c:v>
                </c:pt>
                <c:pt idx="1">
                  <c:v>2165</c:v>
                </c:pt>
              </c:numCache>
            </c:numRef>
          </c:val>
          <c:extLst xmlns:c16r2="http://schemas.microsoft.com/office/drawing/2015/06/chart">
            <c:ext xmlns:c16="http://schemas.microsoft.com/office/drawing/2014/chart" uri="{C3380CC4-5D6E-409C-BE32-E72D297353CC}">
              <c16:uniqueId val="{00000011-003F-4DEC-99EC-A6DD42CE6539}"/>
            </c:ext>
          </c:extLst>
        </c:ser>
        <c:ser>
          <c:idx val="9"/>
          <c:order val="9"/>
          <c:tx>
            <c:strRef>
              <c:f>ССЧ!#REF!</c:f>
              <c:strCache>
                <c:ptCount val="1"/>
                <c:pt idx="0">
                  <c:v>#REF!</c:v>
                </c:pt>
              </c:strCache>
            </c:strRef>
          </c:tx>
          <c:spPr>
            <a:solidFill>
              <a:schemeClr val="accent4">
                <a:lumMod val="60000"/>
              </a:schemeClr>
            </a:solidFill>
            <a:ln>
              <a:noFill/>
            </a:ln>
            <a:effectLst/>
            <a:sp3d/>
          </c:spPr>
          <c:invertIfNegative val="0"/>
          <c:dLbls>
            <c:delete val="1"/>
          </c:dLbls>
          <c:cat>
            <c:strRef>
              <c:f>ССЧ!$D$1:$E$1</c:f>
              <c:strCache>
                <c:ptCount val="2"/>
                <c:pt idx="0">
                  <c:v>на 01.07.2024 г. – 84 581  чел.</c:v>
                </c:pt>
                <c:pt idx="1">
                  <c:v>на 01.07.2025 г. – 80 803 чел.</c:v>
                </c:pt>
              </c:strCache>
            </c:strRef>
          </c:cat>
          <c:val>
            <c:numRef>
              <c:f>ССЧ!#REF!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14-003F-4DEC-99EC-A6DD42CE6539}"/>
            </c:ext>
          </c:extLst>
        </c:ser>
        <c:ser>
          <c:idx val="10"/>
          <c:order val="10"/>
          <c:tx>
            <c:strRef>
              <c:f>ССЧ!$A$10</c:f>
              <c:strCache>
                <c:ptCount val="1"/>
                <c:pt idx="0">
                  <c:v>Деятельность в области информатизации и связи</c:v>
                </c:pt>
              </c:strCache>
            </c:strRef>
          </c:tx>
          <c:spPr>
            <a:solidFill>
              <a:schemeClr val="accent5">
                <a:lumMod val="60000"/>
              </a:schemeClr>
            </a:solidFill>
            <a:ln>
              <a:noFill/>
            </a:ln>
            <a:effectLst/>
            <a:sp3d/>
          </c:spPr>
          <c:invertIfNegative val="0"/>
          <c:dLbls>
            <c:dLbl>
              <c:idx val="0"/>
              <c:layout>
                <c:manualLayout>
                  <c:x val="-0.13336361691664828"/>
                  <c:y val="-1.62024889444257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003F-4DEC-99EC-A6DD42CE6539}"/>
                </c:ext>
                <c:ext xmlns:c15="http://schemas.microsoft.com/office/drawing/2012/chart" uri="{CE6537A1-D6FC-4f65-9D91-7224C49458BB}"/>
              </c:extLst>
            </c:dLbl>
            <c:dLbl>
              <c:idx val="1"/>
              <c:layout>
                <c:manualLayout>
                  <c:x val="-0.13538108310116392"/>
                  <c:y val="-1.66087211643423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003F-4DEC-99EC-A6DD42CE653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bg1">
                          <a:lumMod val="65000"/>
                        </a:schemeClr>
                      </a:solidFill>
                      <a:round/>
                    </a:ln>
                    <a:effectLst/>
                  </c:spPr>
                </c15:leaderLines>
              </c:ext>
            </c:extLst>
          </c:dLbls>
          <c:cat>
            <c:strRef>
              <c:f>ССЧ!$D$1:$E$1</c:f>
              <c:strCache>
                <c:ptCount val="2"/>
                <c:pt idx="0">
                  <c:v>на 01.07.2024 г. – 84 581  чел.</c:v>
                </c:pt>
                <c:pt idx="1">
                  <c:v>на 01.07.2025 г. – 80 803 чел.</c:v>
                </c:pt>
              </c:strCache>
            </c:strRef>
          </c:cat>
          <c:val>
            <c:numRef>
              <c:f>ССЧ!$D$10:$E$10</c:f>
              <c:numCache>
                <c:formatCode>_-* #,##0_р_._-;\-* #,##0_р_._-;_-* "-"??_р_._-;_-@_-</c:formatCode>
                <c:ptCount val="2"/>
                <c:pt idx="0">
                  <c:v>1436</c:v>
                </c:pt>
                <c:pt idx="1">
                  <c:v>1458</c:v>
                </c:pt>
              </c:numCache>
            </c:numRef>
          </c:val>
          <c:extLst xmlns:c16r2="http://schemas.microsoft.com/office/drawing/2015/06/chart">
            <c:ext xmlns:c16="http://schemas.microsoft.com/office/drawing/2014/chart" uri="{C3380CC4-5D6E-409C-BE32-E72D297353CC}">
              <c16:uniqueId val="{00000017-003F-4DEC-99EC-A6DD42CE6539}"/>
            </c:ext>
          </c:extLst>
        </c:ser>
        <c:ser>
          <c:idx val="11"/>
          <c:order val="11"/>
          <c:tx>
            <c:strRef>
              <c:f>ССЧ!$A$11</c:f>
              <c:strCache>
                <c:ptCount val="1"/>
                <c:pt idx="0">
                  <c:v>Деятельность профессиональная,  научная и техническая</c:v>
                </c:pt>
              </c:strCache>
            </c:strRef>
          </c:tx>
          <c:spPr>
            <a:solidFill>
              <a:schemeClr val="accent6">
                <a:lumMod val="60000"/>
              </a:schemeClr>
            </a:solidFill>
            <a:ln>
              <a:noFill/>
            </a:ln>
            <a:effectLst/>
            <a:sp3d/>
          </c:spPr>
          <c:invertIfNegative val="0"/>
          <c:dLbls>
            <c:dLbl>
              <c:idx val="0"/>
              <c:layout>
                <c:manualLayout>
                  <c:x val="-0.10823682216690118"/>
                  <c:y val="-4.0514893399676649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CA4-4AAA-B103-C3B6788DEFF4}"/>
                </c:ext>
                <c:ext xmlns:c15="http://schemas.microsoft.com/office/drawing/2012/chart" uri="{CE6537A1-D6FC-4f65-9D91-7224C49458BB}"/>
              </c:extLst>
            </c:dLbl>
            <c:dLbl>
              <c:idx val="1"/>
              <c:layout>
                <c:manualLayout>
                  <c:x val="-0.10174261283688711"/>
                  <c:y val="-3.8080350832597878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CA4-4AAA-B103-C3B6788DEFF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ССЧ!$D$1:$E$1</c:f>
              <c:strCache>
                <c:ptCount val="2"/>
                <c:pt idx="0">
                  <c:v>на 01.07.2024 г. – 84 581  чел.</c:v>
                </c:pt>
                <c:pt idx="1">
                  <c:v>на 01.07.2025 г. – 80 803 чел.</c:v>
                </c:pt>
              </c:strCache>
            </c:strRef>
          </c:cat>
          <c:val>
            <c:numRef>
              <c:f>ССЧ!$D$11:$E$11</c:f>
              <c:numCache>
                <c:formatCode>_-* #,##0_р_._-;\-* #,##0_р_._-;_-* "-"??_р_._-;_-@_-</c:formatCode>
                <c:ptCount val="2"/>
                <c:pt idx="0">
                  <c:v>2404</c:v>
                </c:pt>
                <c:pt idx="1">
                  <c:v>3219</c:v>
                </c:pt>
              </c:numCache>
            </c:numRef>
          </c:val>
          <c:extLst xmlns:c16r2="http://schemas.microsoft.com/office/drawing/2015/06/chart">
            <c:ext xmlns:c16="http://schemas.microsoft.com/office/drawing/2014/chart" uri="{C3380CC4-5D6E-409C-BE32-E72D297353CC}">
              <c16:uniqueId val="{00000002-2CA4-4AAA-B103-C3B6788DEFF4}"/>
            </c:ext>
          </c:extLst>
        </c:ser>
        <c:dLbls>
          <c:showLegendKey val="0"/>
          <c:showVal val="1"/>
          <c:showCatName val="0"/>
          <c:showSerName val="0"/>
          <c:showPercent val="0"/>
          <c:showBubbleSize val="0"/>
        </c:dLbls>
        <c:gapWidth val="150"/>
        <c:shape val="box"/>
        <c:axId val="387427888"/>
        <c:axId val="387437968"/>
        <c:axId val="0"/>
      </c:bar3DChart>
      <c:catAx>
        <c:axId val="387427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87437968"/>
        <c:crosses val="autoZero"/>
        <c:auto val="1"/>
        <c:lblAlgn val="ctr"/>
        <c:lblOffset val="100"/>
        <c:noMultiLvlLbl val="0"/>
      </c:catAx>
      <c:valAx>
        <c:axId val="387437968"/>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387427888"/>
        <c:crosses val="autoZero"/>
        <c:crossBetween val="between"/>
      </c:valAx>
      <c:spPr>
        <a:noFill/>
        <a:ln>
          <a:noFill/>
        </a:ln>
        <a:effectLst/>
      </c:spPr>
    </c:plotArea>
    <c:legend>
      <c:legendPos val="r"/>
      <c:legendEntry>
        <c:idx val="1"/>
        <c:txPr>
          <a:bodyPr rot="0" spcFirstLastPara="1" vertOverflow="ellipsis" wrap="square" anchor="t" anchorCtr="0"/>
          <a:lstStyle/>
          <a:p>
            <a:pPr algn="just">
              <a:defRPr sz="800" b="0" i="0" u="none" strike="noStrike" kern="7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2"/>
        <c:delete val="1"/>
      </c:legendEntry>
      <c:legendEntry>
        <c:idx val="4"/>
        <c:delete val="1"/>
      </c:legendEntry>
      <c:layout>
        <c:manualLayout>
          <c:xMode val="edge"/>
          <c:yMode val="edge"/>
          <c:x val="0.60791412931091127"/>
          <c:y val="0.15920168845727464"/>
          <c:w val="0.37013379605285018"/>
          <c:h val="0.84079831154272544"/>
        </c:manualLayout>
      </c:layout>
      <c:overlay val="0"/>
      <c:spPr>
        <a:noFill/>
        <a:ln>
          <a:noFill/>
        </a:ln>
        <a:effectLst/>
      </c:spPr>
      <c:txPr>
        <a:bodyPr rot="0" spcFirstLastPara="1" vertOverflow="ellipsis" vert="horz" wrap="square" anchor="t" anchorCtr="0"/>
        <a:lstStyle/>
        <a:p>
          <a:pPr algn="just">
            <a:defRPr sz="800" b="0" i="0" u="none" strike="noStrike" kern="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0" i="0" u="none" strike="noStrike" kern="1200" spc="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ru-RU" sz="1000" b="1"/>
              <a:t>Среднесписочная численность работников территории, включая</a:t>
            </a:r>
          </a:p>
          <a:p>
            <a:pPr>
              <a:defRPr/>
            </a:pPr>
            <a:r>
              <a:rPr lang="ru-RU" sz="1000" b="1"/>
              <a:t>индивидуальных предпринимателей, чел.</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83114157638611E-2"/>
          <c:y val="0.14078703703703704"/>
          <c:w val="0.64869175577706928"/>
          <c:h val="0.74800998833479149"/>
        </c:manualLayout>
      </c:layout>
      <c:bar3DChart>
        <c:barDir val="col"/>
        <c:grouping val="stacked"/>
        <c:varyColors val="0"/>
        <c:ser>
          <c:idx val="0"/>
          <c:order val="0"/>
          <c:tx>
            <c:strRef>
              <c:f>Лист4!$A$2</c:f>
              <c:strCache>
                <c:ptCount val="1"/>
                <c:pt idx="0">
                  <c:v>занятые на предприятиях ЗФ ПАО «ГМК «НН» и его группе</c:v>
                </c:pt>
              </c:strCache>
            </c:strRef>
          </c:tx>
          <c:spPr>
            <a:solidFill>
              <a:srgbClr val="3570CF"/>
            </a:solidFill>
            <a:ln>
              <a:noFill/>
            </a:ln>
            <a:effectLst/>
            <a:sp3d/>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Лист4!$B$1:$C$1</c:f>
              <c:strCache>
                <c:ptCount val="2"/>
                <c:pt idx="0">
                  <c:v>2024 (факт) - 98 878 чел.</c:v>
                </c:pt>
                <c:pt idx="1">
                  <c:v>2025 (оценка) - 96 859 чел.</c:v>
                </c:pt>
              </c:strCache>
            </c:strRef>
          </c:cat>
          <c:val>
            <c:numRef>
              <c:f>Лист4!$B$2:$C$2</c:f>
              <c:numCache>
                <c:formatCode>#,##0</c:formatCode>
                <c:ptCount val="2"/>
                <c:pt idx="0">
                  <c:v>49189</c:v>
                </c:pt>
                <c:pt idx="1">
                  <c:v>48557</c:v>
                </c:pt>
              </c:numCache>
            </c:numRef>
          </c:val>
          <c:extLst xmlns:c16r2="http://schemas.microsoft.com/office/drawing/2015/06/chart">
            <c:ext xmlns:c16="http://schemas.microsoft.com/office/drawing/2014/chart" uri="{C3380CC4-5D6E-409C-BE32-E72D297353CC}">
              <c16:uniqueId val="{00000000-C19D-4871-95F3-5ECF017A6FF6}"/>
            </c:ext>
          </c:extLst>
        </c:ser>
        <c:ser>
          <c:idx val="1"/>
          <c:order val="1"/>
          <c:tx>
            <c:strRef>
              <c:f>Лист4!$A$3</c:f>
              <c:strCache>
                <c:ptCount val="1"/>
                <c:pt idx="0">
                  <c:v>занятые в малых и микро предприятиях</c:v>
                </c:pt>
              </c:strCache>
            </c:strRef>
          </c:tx>
          <c:spPr>
            <a:solidFill>
              <a:srgbClr val="68D4EE"/>
            </a:solidFill>
            <a:ln>
              <a:noFill/>
            </a:ln>
            <a:effectLst/>
            <a:sp3d/>
          </c:spPr>
          <c:invertIfNegative val="0"/>
          <c:dLbls>
            <c:dLbl>
              <c:idx val="0"/>
              <c:layout>
                <c:manualLayout>
                  <c:x val="-3.7228391811450484E-17"/>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8A2-47F2-BE32-6AD43DA53CD1}"/>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Лист4!$B$1:$C$1</c:f>
              <c:strCache>
                <c:ptCount val="2"/>
                <c:pt idx="0">
                  <c:v>2024 (факт) - 98 878 чел.</c:v>
                </c:pt>
                <c:pt idx="1">
                  <c:v>2025 (оценка) - 96 859 чел.</c:v>
                </c:pt>
              </c:strCache>
            </c:strRef>
          </c:cat>
          <c:val>
            <c:numRef>
              <c:f>Лист4!$B$3:$C$3</c:f>
              <c:numCache>
                <c:formatCode>#,##0</c:formatCode>
                <c:ptCount val="2"/>
                <c:pt idx="0">
                  <c:v>6888</c:v>
                </c:pt>
                <c:pt idx="1">
                  <c:v>6909</c:v>
                </c:pt>
              </c:numCache>
            </c:numRef>
          </c:val>
          <c:extLst xmlns:c16r2="http://schemas.microsoft.com/office/drawing/2015/06/chart">
            <c:ext xmlns:c16="http://schemas.microsoft.com/office/drawing/2014/chart" uri="{C3380CC4-5D6E-409C-BE32-E72D297353CC}">
              <c16:uniqueId val="{00000001-C19D-4871-95F3-5ECF017A6FF6}"/>
            </c:ext>
          </c:extLst>
        </c:ser>
        <c:ser>
          <c:idx val="2"/>
          <c:order val="2"/>
          <c:tx>
            <c:strRef>
              <c:f>Лист4!$A$4</c:f>
              <c:strCache>
                <c:ptCount val="1"/>
                <c:pt idx="0">
                  <c:v>ИП и работающие у ИП</c:v>
                </c:pt>
              </c:strCache>
            </c:strRef>
          </c:tx>
          <c:spPr>
            <a:solidFill>
              <a:srgbClr val="ADE84E"/>
            </a:solidFill>
            <a:ln>
              <a:noFill/>
            </a:ln>
            <a:effectLst/>
            <a:sp3d/>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Лист4!$B$1:$C$1</c:f>
              <c:strCache>
                <c:ptCount val="2"/>
                <c:pt idx="0">
                  <c:v>2024 (факт) - 98 878 чел.</c:v>
                </c:pt>
                <c:pt idx="1">
                  <c:v>2025 (оценка) - 96 859 чел.</c:v>
                </c:pt>
              </c:strCache>
            </c:strRef>
          </c:cat>
          <c:val>
            <c:numRef>
              <c:f>Лист4!$B$4:$C$4</c:f>
              <c:numCache>
                <c:formatCode>#,##0</c:formatCode>
                <c:ptCount val="2"/>
                <c:pt idx="0">
                  <c:v>8234</c:v>
                </c:pt>
                <c:pt idx="1">
                  <c:v>8259</c:v>
                </c:pt>
              </c:numCache>
            </c:numRef>
          </c:val>
          <c:extLst xmlns:c16r2="http://schemas.microsoft.com/office/drawing/2015/06/chart">
            <c:ext xmlns:c16="http://schemas.microsoft.com/office/drawing/2014/chart" uri="{C3380CC4-5D6E-409C-BE32-E72D297353CC}">
              <c16:uniqueId val="{00000002-C19D-4871-95F3-5ECF017A6FF6}"/>
            </c:ext>
          </c:extLst>
        </c:ser>
        <c:ser>
          <c:idx val="3"/>
          <c:order val="3"/>
          <c:tx>
            <c:strRef>
              <c:f>Лист4!$A$5</c:f>
              <c:strCache>
                <c:ptCount val="1"/>
                <c:pt idx="0">
                  <c:v>занятые в бюджетной сфере</c:v>
                </c:pt>
              </c:strCache>
            </c:strRef>
          </c:tx>
          <c:spPr>
            <a:solidFill>
              <a:srgbClr val="6FD3AB"/>
            </a:solidFill>
            <a:ln>
              <a:noFill/>
            </a:ln>
            <a:effectLst/>
            <a:sp3d/>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Лист4!$B$1:$C$1</c:f>
              <c:strCache>
                <c:ptCount val="2"/>
                <c:pt idx="0">
                  <c:v>2024 (факт) - 98 878 чел.</c:v>
                </c:pt>
                <c:pt idx="1">
                  <c:v>2025 (оценка) - 96 859 чел.</c:v>
                </c:pt>
              </c:strCache>
            </c:strRef>
          </c:cat>
          <c:val>
            <c:numRef>
              <c:f>Лист4!$B$5:$C$5</c:f>
              <c:numCache>
                <c:formatCode>#,##0</c:formatCode>
                <c:ptCount val="2"/>
                <c:pt idx="0">
                  <c:v>16945</c:v>
                </c:pt>
                <c:pt idx="1">
                  <c:v>16830</c:v>
                </c:pt>
              </c:numCache>
            </c:numRef>
          </c:val>
          <c:extLst xmlns:c16r2="http://schemas.microsoft.com/office/drawing/2015/06/chart">
            <c:ext xmlns:c16="http://schemas.microsoft.com/office/drawing/2014/chart" uri="{C3380CC4-5D6E-409C-BE32-E72D297353CC}">
              <c16:uniqueId val="{00000003-C19D-4871-95F3-5ECF017A6FF6}"/>
            </c:ext>
          </c:extLst>
        </c:ser>
        <c:ser>
          <c:idx val="4"/>
          <c:order val="4"/>
          <c:tx>
            <c:strRef>
              <c:f>Лист4!$A$6</c:f>
              <c:strCache>
                <c:ptCount val="1"/>
                <c:pt idx="0">
                  <c:v>занятые на прочих предприятиях</c:v>
                </c:pt>
              </c:strCache>
            </c:strRef>
          </c:tx>
          <c:spPr>
            <a:solidFill>
              <a:srgbClr val="F67B00"/>
            </a:solidFill>
            <a:ln>
              <a:noFill/>
            </a:ln>
            <a:effectLst/>
            <a:sp3d/>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Лист4!$B$1:$C$1</c:f>
              <c:strCache>
                <c:ptCount val="2"/>
                <c:pt idx="0">
                  <c:v>2024 (факт) - 98 878 чел.</c:v>
                </c:pt>
                <c:pt idx="1">
                  <c:v>2025 (оценка) - 96 859 чел.</c:v>
                </c:pt>
              </c:strCache>
            </c:strRef>
          </c:cat>
          <c:val>
            <c:numRef>
              <c:f>Лист4!$B$6:$C$6</c:f>
              <c:numCache>
                <c:formatCode>#,##0</c:formatCode>
                <c:ptCount val="2"/>
                <c:pt idx="0">
                  <c:v>17622</c:v>
                </c:pt>
                <c:pt idx="1">
                  <c:v>16304</c:v>
                </c:pt>
              </c:numCache>
            </c:numRef>
          </c:val>
          <c:extLst xmlns:c16r2="http://schemas.microsoft.com/office/drawing/2015/06/chart">
            <c:ext xmlns:c16="http://schemas.microsoft.com/office/drawing/2014/chart" uri="{C3380CC4-5D6E-409C-BE32-E72D297353CC}">
              <c16:uniqueId val="{00000004-C19D-4871-95F3-5ECF017A6FF6}"/>
            </c:ext>
          </c:extLst>
        </c:ser>
        <c:dLbls>
          <c:showLegendKey val="0"/>
          <c:showVal val="0"/>
          <c:showCatName val="0"/>
          <c:showSerName val="0"/>
          <c:showPercent val="0"/>
          <c:showBubbleSize val="0"/>
        </c:dLbls>
        <c:gapWidth val="90"/>
        <c:shape val="box"/>
        <c:axId val="387443008"/>
        <c:axId val="387448608"/>
        <c:axId val="0"/>
      </c:bar3DChart>
      <c:catAx>
        <c:axId val="387443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crossAx val="387448608"/>
        <c:crosses val="autoZero"/>
        <c:auto val="1"/>
        <c:lblAlgn val="ctr"/>
        <c:lblOffset val="100"/>
        <c:noMultiLvlLbl val="0"/>
      </c:catAx>
      <c:valAx>
        <c:axId val="387448608"/>
        <c:scaling>
          <c:orientation val="minMax"/>
        </c:scaling>
        <c:delete val="1"/>
        <c:axPos val="l"/>
        <c:numFmt formatCode="#,##0" sourceLinked="1"/>
        <c:majorTickMark val="none"/>
        <c:minorTickMark val="none"/>
        <c:tickLblPos val="nextTo"/>
        <c:crossAx val="387443008"/>
        <c:crosses val="autoZero"/>
        <c:crossBetween val="between"/>
      </c:valAx>
      <c:spPr>
        <a:noFill/>
        <a:ln>
          <a:noFill/>
        </a:ln>
        <a:effectLst/>
      </c:spPr>
    </c:plotArea>
    <c:legend>
      <c:legendPos val="b"/>
      <c:layout>
        <c:manualLayout>
          <c:xMode val="edge"/>
          <c:yMode val="edge"/>
          <c:x val="0.60463854598132583"/>
          <c:y val="0.25057596967045787"/>
          <c:w val="0.36856917405580164"/>
          <c:h val="0.6568314377369495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800">
          <a:solidFill>
            <a:schemeClr val="tx1">
              <a:lumMod val="95000"/>
              <a:lumOff val="5000"/>
            </a:schemeClr>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900" b="1">
                <a:solidFill>
                  <a:schemeClr val="tx1"/>
                </a:solidFill>
                <a:latin typeface="Times New Roman" panose="02020603050405020304" pitchFamily="18" charset="0"/>
                <a:cs typeface="Times New Roman" panose="02020603050405020304" pitchFamily="18" charset="0"/>
              </a:rPr>
              <a:t>Численность пенсионеров, состоящих на учете</a:t>
            </a:r>
          </a:p>
          <a:p>
            <a:pPr>
              <a:defRPr sz="900" b="1">
                <a:latin typeface="Times New Roman" panose="02020603050405020304" pitchFamily="18" charset="0"/>
                <a:cs typeface="Times New Roman" panose="02020603050405020304" pitchFamily="18" charset="0"/>
              </a:defRPr>
            </a:pPr>
            <a:r>
              <a:rPr lang="ru-RU" sz="900" b="1">
                <a:solidFill>
                  <a:schemeClr val="tx1"/>
                </a:solidFill>
                <a:latin typeface="Times New Roman" panose="02020603050405020304" pitchFamily="18" charset="0"/>
                <a:cs typeface="Times New Roman" panose="02020603050405020304" pitchFamily="18" charset="0"/>
              </a:rPr>
              <a:t>в Пенсионном фонде</a:t>
            </a:r>
            <a:r>
              <a:rPr lang="ru-RU" sz="900" b="1" baseline="0">
                <a:solidFill>
                  <a:schemeClr val="tx1"/>
                </a:solidFill>
                <a:latin typeface="Times New Roman" panose="02020603050405020304" pitchFamily="18" charset="0"/>
                <a:cs typeface="Times New Roman" panose="02020603050405020304" pitchFamily="18" charset="0"/>
              </a:rPr>
              <a:t> (чел.)</a:t>
            </a:r>
          </a:p>
          <a:p>
            <a:pPr>
              <a:defRPr sz="900" b="1">
                <a:latin typeface="Times New Roman" panose="02020603050405020304" pitchFamily="18" charset="0"/>
                <a:cs typeface="Times New Roman" panose="02020603050405020304" pitchFamily="18" charset="0"/>
              </a:defRPr>
            </a:pPr>
            <a:r>
              <a:rPr lang="ru-RU" sz="900" b="0" baseline="0">
                <a:solidFill>
                  <a:schemeClr val="tx1"/>
                </a:solidFill>
                <a:latin typeface="Times New Roman" panose="02020603050405020304" pitchFamily="18" charset="0"/>
                <a:cs typeface="Times New Roman" panose="02020603050405020304" pitchFamily="18" charset="0"/>
              </a:rPr>
              <a:t>(с учетом ТДНМР)</a:t>
            </a:r>
            <a:endParaRPr lang="ru-RU" sz="900" b="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742689701652739"/>
          <c:y val="3.15955766192733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694563628648214"/>
          <c:y val="0.27150700893330038"/>
          <c:w val="0.78305436371351789"/>
          <c:h val="0.6011722749902898"/>
        </c:manualLayout>
      </c:layout>
      <c:bar3DChart>
        <c:barDir val="bar"/>
        <c:grouping val="percentStacked"/>
        <c:varyColors val="0"/>
        <c:ser>
          <c:idx val="0"/>
          <c:order val="0"/>
          <c:tx>
            <c:strRef>
              <c:f>Лист1!$B$28</c:f>
              <c:strCache>
                <c:ptCount val="1"/>
                <c:pt idx="0">
                  <c:v>работающие</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Лист1!$A$30:$A$31</c:f>
              <c:strCache>
                <c:ptCount val="2"/>
                <c:pt idx="0">
                  <c:v>на 01.09.2024</c:v>
                </c:pt>
                <c:pt idx="1">
                  <c:v>на 01.09.2025</c:v>
                </c:pt>
              </c:strCache>
            </c:strRef>
          </c:cat>
          <c:val>
            <c:numRef>
              <c:f>Лист1!$B$30:$B$31</c:f>
              <c:numCache>
                <c:formatCode>_-* #,##0_р_._-;\-* #,##0_р_._-;_-* "-"??_р_._-;_-@_-</c:formatCode>
                <c:ptCount val="2"/>
                <c:pt idx="0">
                  <c:v>18804</c:v>
                </c:pt>
                <c:pt idx="1">
                  <c:v>17833</c:v>
                </c:pt>
              </c:numCache>
            </c:numRef>
          </c:val>
          <c:extLst xmlns:c16r2="http://schemas.microsoft.com/office/drawing/2015/06/chart">
            <c:ext xmlns:c16="http://schemas.microsoft.com/office/drawing/2014/chart" uri="{C3380CC4-5D6E-409C-BE32-E72D297353CC}">
              <c16:uniqueId val="{00000000-FA21-493E-A6AC-94AF6B763306}"/>
            </c:ext>
          </c:extLst>
        </c:ser>
        <c:ser>
          <c:idx val="1"/>
          <c:order val="1"/>
          <c:tx>
            <c:strRef>
              <c:f>Лист1!$C$28</c:f>
              <c:strCache>
                <c:ptCount val="1"/>
                <c:pt idx="0">
                  <c:v>неработающие</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Лист1!$A$30:$A$31</c:f>
              <c:strCache>
                <c:ptCount val="2"/>
                <c:pt idx="0">
                  <c:v>на 01.09.2024</c:v>
                </c:pt>
                <c:pt idx="1">
                  <c:v>на 01.09.2025</c:v>
                </c:pt>
              </c:strCache>
            </c:strRef>
          </c:cat>
          <c:val>
            <c:numRef>
              <c:f>Лист1!$C$30:$C$31</c:f>
              <c:numCache>
                <c:formatCode>_-* #,##0_р_._-;\-* #,##0_р_._-;_-* "-"??_р_._-;_-@_-</c:formatCode>
                <c:ptCount val="2"/>
                <c:pt idx="0">
                  <c:v>32596</c:v>
                </c:pt>
                <c:pt idx="1">
                  <c:v>33871</c:v>
                </c:pt>
              </c:numCache>
            </c:numRef>
          </c:val>
          <c:extLst xmlns:c16r2="http://schemas.microsoft.com/office/drawing/2015/06/chart">
            <c:ext xmlns:c16="http://schemas.microsoft.com/office/drawing/2014/chart" uri="{C3380CC4-5D6E-409C-BE32-E72D297353CC}">
              <c16:uniqueId val="{00000001-FA21-493E-A6AC-94AF6B763306}"/>
            </c:ext>
          </c:extLst>
        </c:ser>
        <c:dLbls>
          <c:showLegendKey val="0"/>
          <c:showVal val="0"/>
          <c:showCatName val="0"/>
          <c:showSerName val="0"/>
          <c:showPercent val="0"/>
          <c:showBubbleSize val="0"/>
        </c:dLbls>
        <c:gapWidth val="180"/>
        <c:shape val="box"/>
        <c:axId val="387418928"/>
        <c:axId val="387421728"/>
        <c:axId val="0"/>
      </c:bar3DChart>
      <c:catAx>
        <c:axId val="3874189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87421728"/>
        <c:crosses val="autoZero"/>
        <c:auto val="1"/>
        <c:lblAlgn val="ctr"/>
        <c:lblOffset val="100"/>
        <c:noMultiLvlLbl val="0"/>
      </c:catAx>
      <c:valAx>
        <c:axId val="38742172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87418928"/>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900" b="1">
                <a:solidFill>
                  <a:sysClr val="windowText" lastClr="000000"/>
                </a:solidFill>
                <a:latin typeface="Times New Roman" panose="02020603050405020304" pitchFamily="18" charset="0"/>
                <a:cs typeface="Times New Roman" panose="02020603050405020304" pitchFamily="18" charset="0"/>
              </a:rPr>
              <a:t>Распределение безработных по полу,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315451816135971"/>
          <c:y val="0.22027544265456678"/>
          <c:w val="0.73684548183864029"/>
          <c:h val="0.57254449631216009"/>
        </c:manualLayout>
      </c:layout>
      <c:bar3DChart>
        <c:barDir val="bar"/>
        <c:grouping val="stacked"/>
        <c:varyColors val="0"/>
        <c:ser>
          <c:idx val="0"/>
          <c:order val="0"/>
          <c:tx>
            <c:strRef>
              <c:f>Лист1!$B$3</c:f>
              <c:strCache>
                <c:ptCount val="1"/>
                <c:pt idx="0">
                  <c:v>мужчины</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Лист1!$A$4:$A$5</c:f>
              <c:strCache>
                <c:ptCount val="2"/>
                <c:pt idx="0">
                  <c:v>на 01.10.2024</c:v>
                </c:pt>
                <c:pt idx="1">
                  <c:v>на 01.10.2025</c:v>
                </c:pt>
              </c:strCache>
            </c:strRef>
          </c:cat>
          <c:val>
            <c:numRef>
              <c:f>Лист1!$B$4:$B$5</c:f>
              <c:numCache>
                <c:formatCode>0.0</c:formatCode>
                <c:ptCount val="2"/>
                <c:pt idx="0">
                  <c:v>43.8</c:v>
                </c:pt>
                <c:pt idx="1">
                  <c:v>34</c:v>
                </c:pt>
              </c:numCache>
            </c:numRef>
          </c:val>
          <c:extLst xmlns:c16r2="http://schemas.microsoft.com/office/drawing/2015/06/chart">
            <c:ext xmlns:c16="http://schemas.microsoft.com/office/drawing/2014/chart" uri="{C3380CC4-5D6E-409C-BE32-E72D297353CC}">
              <c16:uniqueId val="{00000000-09F6-48B5-9493-00DA594EF989}"/>
            </c:ext>
          </c:extLst>
        </c:ser>
        <c:ser>
          <c:idx val="1"/>
          <c:order val="1"/>
          <c:tx>
            <c:strRef>
              <c:f>Лист1!$C$3</c:f>
              <c:strCache>
                <c:ptCount val="1"/>
                <c:pt idx="0">
                  <c:v>женщины</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Лист1!$A$4:$A$5</c:f>
              <c:strCache>
                <c:ptCount val="2"/>
                <c:pt idx="0">
                  <c:v>на 01.10.2024</c:v>
                </c:pt>
                <c:pt idx="1">
                  <c:v>на 01.10.2025</c:v>
                </c:pt>
              </c:strCache>
            </c:strRef>
          </c:cat>
          <c:val>
            <c:numRef>
              <c:f>Лист1!$C$4:$C$5</c:f>
              <c:numCache>
                <c:formatCode>0.0</c:formatCode>
                <c:ptCount val="2"/>
                <c:pt idx="0">
                  <c:v>56.2</c:v>
                </c:pt>
                <c:pt idx="1">
                  <c:v>66</c:v>
                </c:pt>
              </c:numCache>
            </c:numRef>
          </c:val>
          <c:extLst xmlns:c16r2="http://schemas.microsoft.com/office/drawing/2015/06/chart">
            <c:ext xmlns:c16="http://schemas.microsoft.com/office/drawing/2014/chart" uri="{C3380CC4-5D6E-409C-BE32-E72D297353CC}">
              <c16:uniqueId val="{00000001-09F6-48B5-9493-00DA594EF989}"/>
            </c:ext>
          </c:extLst>
        </c:ser>
        <c:dLbls>
          <c:showLegendKey val="0"/>
          <c:showVal val="1"/>
          <c:showCatName val="0"/>
          <c:showSerName val="0"/>
          <c:showPercent val="0"/>
          <c:showBubbleSize val="0"/>
        </c:dLbls>
        <c:gapWidth val="150"/>
        <c:shape val="box"/>
        <c:axId val="387412208"/>
        <c:axId val="387433488"/>
        <c:axId val="0"/>
      </c:bar3DChart>
      <c:catAx>
        <c:axId val="38741220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7433488"/>
        <c:crosses val="autoZero"/>
        <c:auto val="1"/>
        <c:lblAlgn val="ctr"/>
        <c:lblOffset val="100"/>
        <c:noMultiLvlLbl val="0"/>
      </c:catAx>
      <c:valAx>
        <c:axId val="387433488"/>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38741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solidFill>
        <a:schemeClr val="bg1">
          <a:lumMod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900" b="1">
                <a:solidFill>
                  <a:sysClr val="windowText" lastClr="000000"/>
                </a:solidFill>
                <a:latin typeface="Times New Roman" panose="02020603050405020304" pitchFamily="18" charset="0"/>
                <a:cs typeface="Times New Roman" panose="02020603050405020304" pitchFamily="18" charset="0"/>
              </a:rPr>
              <a:t>Распределение безработных</a:t>
            </a:r>
          </a:p>
          <a:p>
            <a:pPr>
              <a:defRPr/>
            </a:pPr>
            <a:r>
              <a:rPr lang="ru-RU" sz="900" b="1">
                <a:solidFill>
                  <a:sysClr val="windowText" lastClr="000000"/>
                </a:solidFill>
                <a:latin typeface="Times New Roman" panose="02020603050405020304" pitchFamily="18" charset="0"/>
                <a:cs typeface="Times New Roman" panose="02020603050405020304" pitchFamily="18" charset="0"/>
              </a:rPr>
              <a:t>по уровню образования,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1775760053961294"/>
          <c:y val="0.15938112025068546"/>
          <c:w val="0.6511727145957622"/>
          <c:h val="0.46918616665278767"/>
        </c:manualLayout>
      </c:layout>
      <c:bar3DChart>
        <c:barDir val="bar"/>
        <c:grouping val="stacked"/>
        <c:varyColors val="0"/>
        <c:ser>
          <c:idx val="0"/>
          <c:order val="0"/>
          <c:tx>
            <c:strRef>
              <c:f>Лист1!$B$13</c:f>
              <c:strCache>
                <c:ptCount val="1"/>
                <c:pt idx="0">
                  <c:v>высшее профессиональное образование</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01.10.2024</c:v>
                </c:pt>
                <c:pt idx="1">
                  <c:v>на 01.10.2025</c:v>
                </c:pt>
              </c:strCache>
            </c:strRef>
          </c:cat>
          <c:val>
            <c:numRef>
              <c:f>Лист1!$B$14:$B$15</c:f>
              <c:numCache>
                <c:formatCode>0.0</c:formatCode>
                <c:ptCount val="2"/>
                <c:pt idx="0">
                  <c:v>25.6</c:v>
                </c:pt>
                <c:pt idx="1">
                  <c:v>32</c:v>
                </c:pt>
              </c:numCache>
            </c:numRef>
          </c:val>
          <c:extLst xmlns:c16r2="http://schemas.microsoft.com/office/drawing/2015/06/chart">
            <c:ext xmlns:c16="http://schemas.microsoft.com/office/drawing/2014/chart" uri="{C3380CC4-5D6E-409C-BE32-E72D297353CC}">
              <c16:uniqueId val="{00000000-CB77-4146-9BB3-F5641C608AC9}"/>
            </c:ext>
          </c:extLst>
        </c:ser>
        <c:ser>
          <c:idx val="1"/>
          <c:order val="1"/>
          <c:tx>
            <c:strRef>
              <c:f>Лист1!$C$13</c:f>
              <c:strCache>
                <c:ptCount val="1"/>
                <c:pt idx="0">
                  <c:v>среднее профессиональное образование</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01.10.2024</c:v>
                </c:pt>
                <c:pt idx="1">
                  <c:v>на 01.10.2025</c:v>
                </c:pt>
              </c:strCache>
            </c:strRef>
          </c:cat>
          <c:val>
            <c:numRef>
              <c:f>Лист1!$C$14:$C$15</c:f>
              <c:numCache>
                <c:formatCode>0.0</c:formatCode>
                <c:ptCount val="2"/>
                <c:pt idx="0">
                  <c:v>30.1</c:v>
                </c:pt>
                <c:pt idx="1">
                  <c:v>20.5</c:v>
                </c:pt>
              </c:numCache>
            </c:numRef>
          </c:val>
          <c:extLst xmlns:c16r2="http://schemas.microsoft.com/office/drawing/2015/06/chart">
            <c:ext xmlns:c16="http://schemas.microsoft.com/office/drawing/2014/chart" uri="{C3380CC4-5D6E-409C-BE32-E72D297353CC}">
              <c16:uniqueId val="{00000001-CB77-4146-9BB3-F5641C608AC9}"/>
            </c:ext>
          </c:extLst>
        </c:ser>
        <c:ser>
          <c:idx val="2"/>
          <c:order val="2"/>
          <c:tx>
            <c:strRef>
              <c:f>Лист1!$D$13</c:f>
              <c:strCache>
                <c:ptCount val="1"/>
                <c:pt idx="0">
                  <c:v>среднее общее образование</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01.10.2024</c:v>
                </c:pt>
                <c:pt idx="1">
                  <c:v>на 01.10.2025</c:v>
                </c:pt>
              </c:strCache>
            </c:strRef>
          </c:cat>
          <c:val>
            <c:numRef>
              <c:f>Лист1!$D$14:$D$15</c:f>
              <c:numCache>
                <c:formatCode>0.0</c:formatCode>
                <c:ptCount val="2"/>
                <c:pt idx="0">
                  <c:v>27.3</c:v>
                </c:pt>
                <c:pt idx="1">
                  <c:v>29.5</c:v>
                </c:pt>
              </c:numCache>
            </c:numRef>
          </c:val>
          <c:extLst xmlns:c16r2="http://schemas.microsoft.com/office/drawing/2015/06/chart">
            <c:ext xmlns:c16="http://schemas.microsoft.com/office/drawing/2014/chart" uri="{C3380CC4-5D6E-409C-BE32-E72D297353CC}">
              <c16:uniqueId val="{00000002-CB77-4146-9BB3-F5641C608AC9}"/>
            </c:ext>
          </c:extLst>
        </c:ser>
        <c:ser>
          <c:idx val="3"/>
          <c:order val="3"/>
          <c:tx>
            <c:strRef>
              <c:f>Лист1!$E$13</c:f>
              <c:strCache>
                <c:ptCount val="1"/>
                <c:pt idx="0">
                  <c:v>основное общее образование</c:v>
                </c:pt>
              </c:strCache>
            </c:strRef>
          </c:tx>
          <c:spPr>
            <a:solidFill>
              <a:srgbClr val="92D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01.10.2024</c:v>
                </c:pt>
                <c:pt idx="1">
                  <c:v>на 01.10.2025</c:v>
                </c:pt>
              </c:strCache>
            </c:strRef>
          </c:cat>
          <c:val>
            <c:numRef>
              <c:f>Лист1!$E$14:$E$15</c:f>
              <c:numCache>
                <c:formatCode>General</c:formatCode>
                <c:ptCount val="2"/>
                <c:pt idx="0">
                  <c:v>14.8</c:v>
                </c:pt>
                <c:pt idx="1">
                  <c:v>13</c:v>
                </c:pt>
              </c:numCache>
            </c:numRef>
          </c:val>
          <c:extLst xmlns:c16r2="http://schemas.microsoft.com/office/drawing/2015/06/chart">
            <c:ext xmlns:c16="http://schemas.microsoft.com/office/drawing/2014/chart" uri="{C3380CC4-5D6E-409C-BE32-E72D297353CC}">
              <c16:uniqueId val="{00000003-CB77-4146-9BB3-F5641C608AC9}"/>
            </c:ext>
          </c:extLst>
        </c:ser>
        <c:ser>
          <c:idx val="4"/>
          <c:order val="4"/>
          <c:tx>
            <c:strRef>
              <c:f>Лист1!$F$13</c:f>
              <c:strCache>
                <c:ptCount val="1"/>
                <c:pt idx="0">
                  <c:v>не имеющие основного общего образования</c:v>
                </c:pt>
              </c:strCache>
            </c:strRef>
          </c:tx>
          <c:spPr>
            <a:solidFill>
              <a:srgbClr val="FFFF00"/>
            </a:solidFill>
            <a:ln>
              <a:noFill/>
            </a:ln>
            <a:effectLst/>
            <a:sp3d/>
          </c:spPr>
          <c:invertIfNegative val="0"/>
          <c:dLbls>
            <c:dLbl>
              <c:idx val="0"/>
              <c:layout>
                <c:manualLayout>
                  <c:x val="2.6874753172497913E-2"/>
                  <c:y val="-3.4694469519536142E-1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B77-4146-9BB3-F5641C608AC9}"/>
                </c:ext>
                <c:ext xmlns:c15="http://schemas.microsoft.com/office/drawing/2012/chart" uri="{CE6537A1-D6FC-4f65-9D91-7224C49458BB}">
                  <c15:layout>
                    <c:manualLayout>
                      <c:w val="7.656458055925433E-2"/>
                      <c:h val="5.2271991265486636E-2"/>
                    </c:manualLayout>
                  </c15:layout>
                </c:ext>
              </c:extLst>
            </c:dLbl>
            <c:dLbl>
              <c:idx val="1"/>
              <c:layout>
                <c:manualLayout>
                  <c:x val="1.8079096045197741E-2"/>
                  <c:y val="3.4577747166255734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B77-4146-9BB3-F5641C608AC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01.10.2024</c:v>
                </c:pt>
                <c:pt idx="1">
                  <c:v>на 01.10.2025</c:v>
                </c:pt>
              </c:strCache>
            </c:strRef>
          </c:cat>
          <c:val>
            <c:numRef>
              <c:f>Лист1!$F$14:$F$15</c:f>
              <c:numCache>
                <c:formatCode>0.0</c:formatCode>
                <c:ptCount val="2"/>
                <c:pt idx="0" formatCode="General">
                  <c:v>2.2999999999999998</c:v>
                </c:pt>
                <c:pt idx="1">
                  <c:v>5</c:v>
                </c:pt>
              </c:numCache>
            </c:numRef>
          </c:val>
          <c:extLst xmlns:c16r2="http://schemas.microsoft.com/office/drawing/2015/06/chart">
            <c:ext xmlns:c16="http://schemas.microsoft.com/office/drawing/2014/chart" uri="{C3380CC4-5D6E-409C-BE32-E72D297353CC}">
              <c16:uniqueId val="{00000004-CB77-4146-9BB3-F5641C608AC9}"/>
            </c:ext>
          </c:extLst>
        </c:ser>
        <c:dLbls>
          <c:showLegendKey val="0"/>
          <c:showVal val="1"/>
          <c:showCatName val="0"/>
          <c:showSerName val="0"/>
          <c:showPercent val="0"/>
          <c:showBubbleSize val="0"/>
        </c:dLbls>
        <c:gapWidth val="150"/>
        <c:shape val="box"/>
        <c:axId val="387463168"/>
        <c:axId val="387454768"/>
        <c:axId val="0"/>
      </c:bar3DChart>
      <c:catAx>
        <c:axId val="3874631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7454768"/>
        <c:crosses val="autoZero"/>
        <c:auto val="1"/>
        <c:lblAlgn val="ctr"/>
        <c:lblOffset val="100"/>
        <c:noMultiLvlLbl val="0"/>
      </c:catAx>
      <c:valAx>
        <c:axId val="387454768"/>
        <c:scaling>
          <c:orientation val="minMax"/>
          <c:max val="105"/>
          <c:min val="0"/>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87463168"/>
        <c:crosses val="autoZero"/>
        <c:crossBetween val="between"/>
      </c:valAx>
      <c:spPr>
        <a:noFill/>
        <a:ln>
          <a:noFill/>
        </a:ln>
        <a:effectLst/>
      </c:spPr>
    </c:plotArea>
    <c:legend>
      <c:legendPos val="b"/>
      <c:layout>
        <c:manualLayout>
          <c:xMode val="edge"/>
          <c:yMode val="edge"/>
          <c:x val="6.3494639441256287E-2"/>
          <c:y val="0.69249454863970439"/>
          <c:w val="0.88204991325236892"/>
          <c:h val="0.2622395761046907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solidFill>
        <a:schemeClr val="bg1">
          <a:lumMod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900" b="1">
                <a:solidFill>
                  <a:sysClr val="windowText" lastClr="000000"/>
                </a:solidFill>
                <a:latin typeface="Times New Roman" panose="02020603050405020304" pitchFamily="18" charset="0"/>
                <a:cs typeface="Times New Roman" panose="02020603050405020304" pitchFamily="18" charset="0"/>
              </a:rPr>
              <a:t>Распределение безработных по возрасту,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136586523120003"/>
          <c:y val="0.24852612096706586"/>
          <c:w val="0.71741656099480244"/>
          <c:h val="0.48230635789690907"/>
        </c:manualLayout>
      </c:layout>
      <c:bar3DChart>
        <c:barDir val="bar"/>
        <c:grouping val="percentStacked"/>
        <c:varyColors val="0"/>
        <c:ser>
          <c:idx val="0"/>
          <c:order val="0"/>
          <c:tx>
            <c:strRef>
              <c:f>Лист1!$B$8</c:f>
              <c:strCache>
                <c:ptCount val="1"/>
                <c:pt idx="0">
                  <c:v>до 35 лет</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Лист1!$A$9:$A$10</c:f>
              <c:strCache>
                <c:ptCount val="2"/>
                <c:pt idx="0">
                  <c:v>на 01.10.2024</c:v>
                </c:pt>
                <c:pt idx="1">
                  <c:v>на 01.10.2025</c:v>
                </c:pt>
              </c:strCache>
            </c:strRef>
          </c:cat>
          <c:val>
            <c:numRef>
              <c:f>Лист1!$B$9:$B$10</c:f>
              <c:numCache>
                <c:formatCode>0.0</c:formatCode>
                <c:ptCount val="2"/>
                <c:pt idx="0" formatCode="General">
                  <c:v>24.5</c:v>
                </c:pt>
                <c:pt idx="1">
                  <c:v>28</c:v>
                </c:pt>
              </c:numCache>
            </c:numRef>
          </c:val>
          <c:extLst xmlns:c16r2="http://schemas.microsoft.com/office/drawing/2015/06/chart">
            <c:ext xmlns:c16="http://schemas.microsoft.com/office/drawing/2014/chart" uri="{C3380CC4-5D6E-409C-BE32-E72D297353CC}">
              <c16:uniqueId val="{00000000-22A9-47F0-9813-99D41B08896F}"/>
            </c:ext>
          </c:extLst>
        </c:ser>
        <c:ser>
          <c:idx val="1"/>
          <c:order val="1"/>
          <c:tx>
            <c:strRef>
              <c:f>Лист1!$C$8</c:f>
              <c:strCache>
                <c:ptCount val="1"/>
                <c:pt idx="0">
                  <c:v>от 35 до 49 лет</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Лист1!$A$9:$A$10</c:f>
              <c:strCache>
                <c:ptCount val="2"/>
                <c:pt idx="0">
                  <c:v>на 01.10.2024</c:v>
                </c:pt>
                <c:pt idx="1">
                  <c:v>на 01.10.2025</c:v>
                </c:pt>
              </c:strCache>
            </c:strRef>
          </c:cat>
          <c:val>
            <c:numRef>
              <c:f>Лист1!$C$9:$C$10</c:f>
              <c:numCache>
                <c:formatCode>0.0</c:formatCode>
                <c:ptCount val="2"/>
                <c:pt idx="0" formatCode="General">
                  <c:v>57.4</c:v>
                </c:pt>
                <c:pt idx="1">
                  <c:v>55.5</c:v>
                </c:pt>
              </c:numCache>
            </c:numRef>
          </c:val>
          <c:extLst xmlns:c16r2="http://schemas.microsoft.com/office/drawing/2015/06/chart">
            <c:ext xmlns:c16="http://schemas.microsoft.com/office/drawing/2014/chart" uri="{C3380CC4-5D6E-409C-BE32-E72D297353CC}">
              <c16:uniqueId val="{00000001-22A9-47F0-9813-99D41B08896F}"/>
            </c:ext>
          </c:extLst>
        </c:ser>
        <c:ser>
          <c:idx val="2"/>
          <c:order val="2"/>
          <c:tx>
            <c:strRef>
              <c:f>Лист1!$D$8</c:f>
              <c:strCache>
                <c:ptCount val="1"/>
                <c:pt idx="0">
                  <c:v>старше 50 лет</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Лист1!$A$9:$A$10</c:f>
              <c:strCache>
                <c:ptCount val="2"/>
                <c:pt idx="0">
                  <c:v>на 01.10.2024</c:v>
                </c:pt>
                <c:pt idx="1">
                  <c:v>на 01.10.2025</c:v>
                </c:pt>
              </c:strCache>
            </c:strRef>
          </c:cat>
          <c:val>
            <c:numRef>
              <c:f>Лист1!$D$9:$D$10</c:f>
              <c:numCache>
                <c:formatCode>General</c:formatCode>
                <c:ptCount val="2"/>
                <c:pt idx="0" formatCode="0.0">
                  <c:v>18.100000000000001</c:v>
                </c:pt>
                <c:pt idx="1">
                  <c:v>16.5</c:v>
                </c:pt>
              </c:numCache>
            </c:numRef>
          </c:val>
          <c:extLst xmlns:c16r2="http://schemas.microsoft.com/office/drawing/2015/06/chart">
            <c:ext xmlns:c16="http://schemas.microsoft.com/office/drawing/2014/chart" uri="{C3380CC4-5D6E-409C-BE32-E72D297353CC}">
              <c16:uniqueId val="{00000002-22A9-47F0-9813-99D41B08896F}"/>
            </c:ext>
          </c:extLst>
        </c:ser>
        <c:dLbls>
          <c:showLegendKey val="0"/>
          <c:showVal val="1"/>
          <c:showCatName val="0"/>
          <c:showSerName val="0"/>
          <c:showPercent val="0"/>
          <c:showBubbleSize val="0"/>
        </c:dLbls>
        <c:gapWidth val="150"/>
        <c:shape val="box"/>
        <c:axId val="387464288"/>
        <c:axId val="387450848"/>
        <c:axId val="0"/>
      </c:bar3DChart>
      <c:catAx>
        <c:axId val="3874642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7450848"/>
        <c:crosses val="autoZero"/>
        <c:auto val="1"/>
        <c:lblAlgn val="ctr"/>
        <c:lblOffset val="100"/>
        <c:noMultiLvlLbl val="0"/>
      </c:catAx>
      <c:valAx>
        <c:axId val="38745084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8746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solidFill>
        <a:schemeClr val="bg1">
          <a:lumMod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ru-RU" sz="1050" b="1">
                <a:solidFill>
                  <a:sysClr val="windowText" lastClr="000000"/>
                </a:solidFill>
                <a:latin typeface="Times New Roman" panose="02020603050405020304" pitchFamily="18" charset="0"/>
                <a:cs typeface="Times New Roman" panose="02020603050405020304" pitchFamily="18" charset="0"/>
              </a:rPr>
              <a:t>Сведения</a:t>
            </a:r>
            <a:r>
              <a:rPr lang="ru-RU" sz="1050" b="1" baseline="0">
                <a:solidFill>
                  <a:sysClr val="windowText" lastClr="000000"/>
                </a:solidFill>
                <a:latin typeface="Times New Roman" panose="02020603050405020304" pitchFamily="18" charset="0"/>
                <a:cs typeface="Times New Roman" panose="02020603050405020304" pitchFamily="18" charset="0"/>
              </a:rPr>
              <a:t> о заработной плате по отдельным видам экономической деятельности за 1 полугодие 2025 года, руб.</a:t>
            </a:r>
            <a:endParaRPr lang="ru-RU" sz="105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614163969749639"/>
          <c:y val="3.1168831168831169E-2"/>
        </c:manualLayout>
      </c:layout>
      <c:overlay val="0"/>
      <c:spPr>
        <a:solidFill>
          <a:sysClr val="window" lastClr="FFFFFF"/>
        </a:solid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9.4589360188875371E-2"/>
          <c:y val="0.18057142857142858"/>
          <c:w val="0.88189380389450245"/>
          <c:h val="0.60091406755973675"/>
        </c:manualLayout>
      </c:layout>
      <c:barChart>
        <c:barDir val="col"/>
        <c:grouping val="clustered"/>
        <c:varyColors val="0"/>
        <c:ser>
          <c:idx val="0"/>
          <c:order val="0"/>
          <c:tx>
            <c:strRef>
              <c:f>'[Диаграмма в Microsoft Word]Лист1'!$A$2</c:f>
              <c:strCache>
                <c:ptCount val="1"/>
                <c:pt idx="0">
                  <c:v>Деятельность профессиональная, научная и техническая</c:v>
                </c:pt>
              </c:strCache>
            </c:strRef>
          </c:tx>
          <c:spPr>
            <a:solidFill>
              <a:srgbClr val="5B9BD5">
                <a:alpha val="80000"/>
              </a:srgbClr>
            </a:solidFill>
            <a:ln>
              <a:noFill/>
            </a:ln>
            <a:effectLst/>
            <a:scene3d>
              <a:camera prst="orthographicFront"/>
              <a:lightRig rig="threePt" dir="t"/>
            </a:scene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'[Диаграмма в Microsoft Word]Лист1'!$B$2</c:f>
              <c:numCache>
                <c:formatCode>#,##0</c:formatCode>
                <c:ptCount val="1"/>
                <c:pt idx="0">
                  <c:v>231583.6</c:v>
                </c:pt>
              </c:numCache>
            </c:numRef>
          </c:val>
          <c:extLst xmlns:c16r2="http://schemas.microsoft.com/office/drawing/2015/06/chart">
            <c:ext xmlns:c16="http://schemas.microsoft.com/office/drawing/2014/chart" uri="{C3380CC4-5D6E-409C-BE32-E72D297353CC}">
              <c16:uniqueId val="{00000000-2997-4413-A07D-F8026BB46154}"/>
            </c:ext>
          </c:extLst>
        </c:ser>
        <c:ser>
          <c:idx val="2"/>
          <c:order val="1"/>
          <c:tx>
            <c:strRef>
              <c:f>'[Диаграмма в Microsoft Word]Лист1'!$A$3</c:f>
              <c:strCache>
                <c:ptCount val="1"/>
                <c:pt idx="0">
                  <c:v>Добыча полезных ископаемых</c:v>
                </c:pt>
              </c:strCache>
            </c:strRef>
          </c:tx>
          <c:spPr>
            <a:solidFill>
              <a:srgbClr val="A5A5A5">
                <a:alpha val="80000"/>
              </a:srgbClr>
            </a:solidFill>
            <a:ln>
              <a:noFill/>
            </a:ln>
            <a:effectLst/>
            <a:scene3d>
              <a:camera prst="orthographicFront"/>
              <a:lightRig rig="threePt" dir="t"/>
            </a:scene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'[Диаграмма в Microsoft Word]Лист1'!$B$3</c:f>
              <c:numCache>
                <c:formatCode>#,##0</c:formatCode>
                <c:ptCount val="1"/>
                <c:pt idx="0">
                  <c:v>208248.6</c:v>
                </c:pt>
              </c:numCache>
            </c:numRef>
          </c:val>
          <c:extLst xmlns:c16r2="http://schemas.microsoft.com/office/drawing/2015/06/chart">
            <c:ext xmlns:c16="http://schemas.microsoft.com/office/drawing/2014/chart" uri="{C3380CC4-5D6E-409C-BE32-E72D297353CC}">
              <c16:uniqueId val="{00000001-2997-4413-A07D-F8026BB46154}"/>
            </c:ext>
          </c:extLst>
        </c:ser>
        <c:ser>
          <c:idx val="1"/>
          <c:order val="2"/>
          <c:tx>
            <c:strRef>
              <c:f>'[Диаграмма в Microsoft Word]Лист1'!$A$4</c:f>
              <c:strCache>
                <c:ptCount val="1"/>
                <c:pt idx="0">
                  <c:v>Обрабатывающие производства</c:v>
                </c:pt>
              </c:strCache>
            </c:strRef>
          </c:tx>
          <c:spPr>
            <a:solidFill>
              <a:srgbClr val="FF6600">
                <a:alpha val="64000"/>
              </a:srgbClr>
            </a:solidFill>
            <a:ln>
              <a:noFill/>
            </a:ln>
            <a:effectLst/>
            <a:scene3d>
              <a:camera prst="orthographicFront"/>
              <a:lightRig rig="threePt" dir="t"/>
            </a:scene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'[Диаграмма в Microsoft Word]Лист1'!$B$4</c:f>
              <c:numCache>
                <c:formatCode>#,##0</c:formatCode>
                <c:ptCount val="1"/>
                <c:pt idx="0">
                  <c:v>206152.6</c:v>
                </c:pt>
              </c:numCache>
            </c:numRef>
          </c:val>
          <c:extLst xmlns:c16r2="http://schemas.microsoft.com/office/drawing/2015/06/chart">
            <c:ext xmlns:c16="http://schemas.microsoft.com/office/drawing/2014/chart" uri="{C3380CC4-5D6E-409C-BE32-E72D297353CC}">
              <c16:uniqueId val="{00000002-2997-4413-A07D-F8026BB46154}"/>
            </c:ext>
          </c:extLst>
        </c:ser>
        <c:dLbls>
          <c:showLegendKey val="0"/>
          <c:showVal val="0"/>
          <c:showCatName val="0"/>
          <c:showSerName val="0"/>
          <c:showPercent val="0"/>
          <c:showBubbleSize val="0"/>
        </c:dLbls>
        <c:gapWidth val="89"/>
        <c:overlap val="25"/>
        <c:axId val="387443568"/>
        <c:axId val="387419488"/>
      </c:barChart>
      <c:catAx>
        <c:axId val="387443568"/>
        <c:scaling>
          <c:orientation val="minMax"/>
        </c:scaling>
        <c:delete val="1"/>
        <c:axPos val="b"/>
        <c:numFmt formatCode="General" sourceLinked="1"/>
        <c:majorTickMark val="none"/>
        <c:minorTickMark val="none"/>
        <c:tickLblPos val="nextTo"/>
        <c:crossAx val="387419488"/>
        <c:crosses val="autoZero"/>
        <c:auto val="1"/>
        <c:lblAlgn val="ctr"/>
        <c:lblOffset val="50"/>
        <c:noMultiLvlLbl val="0"/>
      </c:catAx>
      <c:valAx>
        <c:axId val="387419488"/>
        <c:scaling>
          <c:orientation val="minMax"/>
          <c:max val="300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7443568"/>
        <c:crosses val="autoZero"/>
        <c:crossBetween val="between"/>
        <c:majorUnit val="50000"/>
        <c:minorUnit val="10000"/>
      </c:valAx>
      <c:spPr>
        <a:noFill/>
        <a:ln>
          <a:noFill/>
        </a:ln>
        <a:effectLst/>
      </c:spPr>
    </c:plotArea>
    <c:legend>
      <c:legendPos val="b"/>
      <c:layout>
        <c:manualLayout>
          <c:xMode val="edge"/>
          <c:yMode val="edge"/>
          <c:x val="4.8526325978360124E-2"/>
          <c:y val="0.77348371994041298"/>
          <c:w val="0.90722296805363256"/>
          <c:h val="0.22651628005958716"/>
        </c:manualLayout>
      </c:layout>
      <c:overlay val="0"/>
      <c:spPr>
        <a:noFill/>
        <a:ln>
          <a:noFill/>
        </a:ln>
        <a:effectLst/>
      </c:spPr>
      <c:txPr>
        <a:bodyPr rot="0" spcFirstLastPara="1" vertOverflow="ellipsis" vert="horz" wrap="square" anchor="ctr" anchorCtr="0"/>
        <a:lstStyle/>
        <a:p>
          <a:pPr algn="just">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a:softEdge rad="0"/>
    </a:effectLst>
  </c:spPr>
  <c:txPr>
    <a:bodyPr/>
    <a:lstStyle/>
    <a:p>
      <a:pPr>
        <a:defRPr/>
      </a:pPr>
      <a:endParaRPr lang="ru-RU"/>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0.25719</cdr:x>
      <cdr:y>0.62461</cdr:y>
    </cdr:from>
    <cdr:to>
      <cdr:x>0.85719</cdr:x>
      <cdr:y>0.69958</cdr:y>
    </cdr:to>
    <cdr:sp macro="" textlink="">
      <cdr:nvSpPr>
        <cdr:cNvPr id="2" name="Прямоугольник 1"/>
        <cdr:cNvSpPr/>
      </cdr:nvSpPr>
      <cdr:spPr>
        <a:xfrm xmlns:a="http://schemas.openxmlformats.org/drawingml/2006/main">
          <a:off x="1527819" y="2290510"/>
          <a:ext cx="3564255" cy="2749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b="1" u="sng">
              <a:latin typeface="Times New Roman" panose="02020603050405020304" pitchFamily="18" charset="0"/>
              <a:cs typeface="Times New Roman" panose="02020603050405020304" pitchFamily="18" charset="0"/>
            </a:rPr>
            <a:t>Средняя</a:t>
          </a:r>
          <a:r>
            <a:rPr lang="ru-RU" b="1" u="sng" baseline="0">
              <a:latin typeface="Times New Roman" panose="02020603050405020304" pitchFamily="18" charset="0"/>
              <a:cs typeface="Times New Roman" panose="02020603050405020304" pitchFamily="18" charset="0"/>
            </a:rPr>
            <a:t> заработная плата по городу - 190 939 руб.</a:t>
          </a:r>
          <a:endParaRPr lang="ru-RU" b="1" u="sng">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F07E-8D18-46E1-9C45-182D0C37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TotalTime>
  <Pages>66</Pages>
  <Words>28521</Words>
  <Characters>162575</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190715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Котлярчук Виктория Петровна</dc:creator>
  <cp:keywords/>
  <dc:description/>
  <cp:lastModifiedBy>Мальцева Анастасия Владимировна</cp:lastModifiedBy>
  <cp:revision>259</cp:revision>
  <cp:lastPrinted>2025-11-14T08:39:00Z</cp:lastPrinted>
  <dcterms:created xsi:type="dcterms:W3CDTF">2025-11-05T11:00:00Z</dcterms:created>
  <dcterms:modified xsi:type="dcterms:W3CDTF">2025-11-20T04:12:00Z</dcterms:modified>
</cp:coreProperties>
</file>