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348" w:type="dxa"/>
        <w:tblInd w:w="-572" w:type="dxa"/>
        <w:tblLook w:val="04A0" w:firstRow="1" w:lastRow="0" w:firstColumn="1" w:lastColumn="0" w:noHBand="0" w:noVBand="1"/>
      </w:tblPr>
      <w:tblGrid>
        <w:gridCol w:w="4111"/>
        <w:gridCol w:w="6237"/>
      </w:tblGrid>
      <w:tr w:rsidR="00361CAA" w14:paraId="4BD7D0E5" w14:textId="77777777" w:rsidTr="00BF53DD">
        <w:tc>
          <w:tcPr>
            <w:tcW w:w="4111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6237" w:type="dxa"/>
          </w:tcPr>
          <w:p w14:paraId="1E317AAD" w14:textId="77777777" w:rsidR="00407C52" w:rsidRDefault="00096624" w:rsidP="00407C52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 w:rsidRPr="00F45834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</w:t>
            </w:r>
            <w:r w:rsidRPr="00CE7536">
              <w:rPr>
                <w:rFonts w:ascii="Times New Roman" w:hAnsi="Times New Roman" w:cs="Times New Roman"/>
              </w:rPr>
              <w:t xml:space="preserve">застройки муниципального образования город Норильск» </w:t>
            </w:r>
            <w:r w:rsidR="00F45834" w:rsidRPr="00CE7536">
              <w:rPr>
                <w:rFonts w:ascii="Times New Roman" w:eastAsia="Calibri" w:hAnsi="Times New Roman" w:cs="Times New Roman"/>
                <w:spacing w:val="2"/>
              </w:rPr>
              <w:t>в части</w:t>
            </w:r>
            <w:r w:rsidR="00407C52">
              <w:rPr>
                <w:rFonts w:ascii="Times New Roman" w:eastAsia="Calibri" w:hAnsi="Times New Roman" w:cs="Times New Roman"/>
                <w:spacing w:val="2"/>
              </w:rPr>
              <w:t>:</w:t>
            </w:r>
          </w:p>
          <w:p w14:paraId="6F013BAC" w14:textId="77777777" w:rsidR="00407C52" w:rsidRPr="00407C52" w:rsidRDefault="00F45834" w:rsidP="00407C52">
            <w:pPr>
              <w:jc w:val="both"/>
              <w:rPr>
                <w:rFonts w:ascii="Times New Roman" w:eastAsia="Calibri" w:hAnsi="Times New Roman" w:cs="Times New Roman"/>
                <w:spacing w:val="2"/>
              </w:rPr>
            </w:pPr>
            <w:r w:rsidRPr="00CE7536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  <w:r w:rsidR="00407C52" w:rsidRPr="00407C52">
              <w:rPr>
                <w:rFonts w:ascii="Times New Roman" w:eastAsia="Calibri" w:hAnsi="Times New Roman" w:cs="Times New Roman"/>
                <w:spacing w:val="2"/>
              </w:rPr>
              <w:t>- изменения границы территориальной зоны: «Зона производственных объектов (ПП)», в районе города Норильска, включив частично в их границы зону «Зона размещения отходов (СО)»;</w:t>
            </w:r>
          </w:p>
          <w:p w14:paraId="2631495A" w14:textId="790246D5" w:rsidR="00361CAA" w:rsidRPr="00F45834" w:rsidRDefault="00407C52" w:rsidP="00407C52">
            <w:pPr>
              <w:jc w:val="both"/>
              <w:rPr>
                <w:rFonts w:ascii="Times New Roman" w:hAnsi="Times New Roman" w:cs="Times New Roman"/>
              </w:rPr>
            </w:pPr>
            <w:r w:rsidRPr="00407C52">
              <w:rPr>
                <w:rFonts w:ascii="Times New Roman" w:eastAsia="Calibri" w:hAnsi="Times New Roman" w:cs="Times New Roman"/>
                <w:spacing w:val="2"/>
              </w:rPr>
              <w:t xml:space="preserve">- включения в градостроительный регламент территориальной зоны: «Зона транспортной инфраструктуры (ТИ)» в условно разрешенные виды использования: «коммунальное обслуживание» (далее – проект). </w:t>
            </w:r>
          </w:p>
        </w:tc>
      </w:tr>
      <w:tr w:rsidR="006E49BF" w14:paraId="7E7E107B" w14:textId="77777777" w:rsidTr="00BF53DD">
        <w:tc>
          <w:tcPr>
            <w:tcW w:w="4111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237" w:type="dxa"/>
          </w:tcPr>
          <w:p w14:paraId="0C8C53F8" w14:textId="620785A3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5B0995">
              <w:rPr>
                <w:rFonts w:ascii="Times New Roman" w:hAnsi="Times New Roman" w:cs="Times New Roman"/>
              </w:rPr>
              <w:t xml:space="preserve"> 13.11.2024</w:t>
            </w:r>
            <w:proofErr w:type="gramEnd"/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5B0995">
              <w:rPr>
                <w:rFonts w:ascii="Times New Roman" w:hAnsi="Times New Roman" w:cs="Times New Roman"/>
              </w:rPr>
              <w:t>88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BF53DD">
        <w:tc>
          <w:tcPr>
            <w:tcW w:w="4111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237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BF53DD">
        <w:tc>
          <w:tcPr>
            <w:tcW w:w="4111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237" w:type="dxa"/>
          </w:tcPr>
          <w:p w14:paraId="7D57C3D8" w14:textId="53056F9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F53DD">
              <w:rPr>
                <w:rFonts w:ascii="Times New Roman" w:hAnsi="Times New Roman" w:cs="Times New Roman"/>
              </w:rPr>
              <w:t>2</w:t>
            </w:r>
            <w:r w:rsidR="00407C52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</w:t>
            </w:r>
            <w:r w:rsidR="00407C52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266AB1">
              <w:rPr>
                <w:rFonts w:ascii="Times New Roman" w:hAnsi="Times New Roman" w:cs="Times New Roman"/>
              </w:rPr>
              <w:t>0</w:t>
            </w:r>
            <w:r w:rsidR="00407C52">
              <w:rPr>
                <w:rFonts w:ascii="Times New Roman" w:hAnsi="Times New Roman" w:cs="Times New Roman"/>
              </w:rPr>
              <w:t>3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407C52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BF53DD">
        <w:tc>
          <w:tcPr>
            <w:tcW w:w="4111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237" w:type="dxa"/>
          </w:tcPr>
          <w:p w14:paraId="43B4368B" w14:textId="143B9556" w:rsidR="00F3482A" w:rsidRP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07C52">
              <w:rPr>
                <w:rFonts w:ascii="Times New Roman" w:hAnsi="Times New Roman" w:cs="Times New Roman"/>
              </w:rPr>
              <w:t>4</w:t>
            </w:r>
            <w:r w:rsidR="008A1D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="00407C52">
              <w:rPr>
                <w:rFonts w:ascii="Times New Roman" w:hAnsi="Times New Roman" w:cs="Times New Roman"/>
              </w:rPr>
              <w:t>2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3CD6D097" w:rsidR="00F3482A" w:rsidRP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07C52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</w:t>
            </w:r>
            <w:r w:rsidR="00407C52">
              <w:rPr>
                <w:rFonts w:ascii="Times New Roman" w:hAnsi="Times New Roman" w:cs="Times New Roman"/>
              </w:rPr>
              <w:t>2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 w:rsidR="008A1D2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8A1D25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8A1D2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A1D25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8A1D25"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6A15FD0A" w:rsidR="00F3482A" w:rsidRPr="00F3482A" w:rsidRDefault="00407C52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BF53D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 w:rsidR="00266AB1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00EBD67A" w:rsidR="00F3482A" w:rsidRDefault="00266AB1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07C52">
              <w:rPr>
                <w:rFonts w:ascii="Times New Roman" w:hAnsi="Times New Roman" w:cs="Times New Roman"/>
              </w:rPr>
              <w:t>5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407C52">
              <w:rPr>
                <w:rFonts w:ascii="Times New Roman" w:hAnsi="Times New Roman" w:cs="Times New Roman"/>
              </w:rPr>
              <w:t>2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BF53DD"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BF53DD">
        <w:tc>
          <w:tcPr>
            <w:tcW w:w="4111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37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71875EA0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9311C9">
              <w:rPr>
                <w:rFonts w:ascii="Times New Roman" w:hAnsi="Times New Roman" w:cs="Times New Roman"/>
              </w:rPr>
              <w:t>2</w:t>
            </w:r>
            <w:r w:rsidR="00407C52">
              <w:rPr>
                <w:rFonts w:ascii="Times New Roman" w:hAnsi="Times New Roman" w:cs="Times New Roman"/>
              </w:rPr>
              <w:t>6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407C52">
              <w:rPr>
                <w:rFonts w:ascii="Times New Roman" w:hAnsi="Times New Roman" w:cs="Times New Roman"/>
              </w:rPr>
              <w:t>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266AB1">
              <w:rPr>
                <w:rFonts w:ascii="Times New Roman" w:hAnsi="Times New Roman" w:cs="Times New Roman"/>
              </w:rPr>
              <w:t>0</w:t>
            </w:r>
            <w:r w:rsidR="00407C52">
              <w:rPr>
                <w:rFonts w:ascii="Times New Roman" w:hAnsi="Times New Roman" w:cs="Times New Roman"/>
              </w:rPr>
              <w:t>3</w:t>
            </w:r>
            <w:r w:rsidR="00BF53DD">
              <w:rPr>
                <w:rFonts w:ascii="Times New Roman" w:hAnsi="Times New Roman" w:cs="Times New Roman"/>
              </w:rPr>
              <w:t>.1</w:t>
            </w:r>
            <w:r w:rsidR="00407C52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BF53DD">
        <w:tc>
          <w:tcPr>
            <w:tcW w:w="4111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237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BF53DD">
        <w:trPr>
          <w:trHeight w:val="557"/>
        </w:trPr>
        <w:tc>
          <w:tcPr>
            <w:tcW w:w="4111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6237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BF53DD">
        <w:tc>
          <w:tcPr>
            <w:tcW w:w="411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237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BF53DD">
        <w:tc>
          <w:tcPr>
            <w:tcW w:w="411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237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BF53DD">
        <w:tc>
          <w:tcPr>
            <w:tcW w:w="411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237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407C52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B0995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92D9A-A1B3-40B0-B781-98A1A5222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14</cp:revision>
  <cp:lastPrinted>2024-08-30T08:25:00Z</cp:lastPrinted>
  <dcterms:created xsi:type="dcterms:W3CDTF">2024-08-30T08:25:00Z</dcterms:created>
  <dcterms:modified xsi:type="dcterms:W3CDTF">2024-11-13T09:43:00Z</dcterms:modified>
</cp:coreProperties>
</file>