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B277E9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30.10.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99100E">
        <w:rPr>
          <w:rFonts w:ascii="Times New Roman" w:hAnsi="Times New Roman" w:cs="Times New Roman"/>
          <w:b w:val="0"/>
          <w:sz w:val="26"/>
          <w:szCs w:val="26"/>
        </w:rPr>
        <w:t>20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  г.</w:t>
      </w:r>
      <w:r w:rsidR="00536F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4383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548</w:t>
      </w:r>
    </w:p>
    <w:p w:rsidR="009D77FD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94383" w:rsidRPr="00CF396A" w:rsidRDefault="00C94383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06E8" w:rsidRPr="00474E3A" w:rsidRDefault="007953FB" w:rsidP="00474E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="0099100E">
        <w:rPr>
          <w:sz w:val="26"/>
          <w:szCs w:val="26"/>
        </w:rPr>
        <w:t>Поряд</w:t>
      </w:r>
      <w:r>
        <w:rPr>
          <w:sz w:val="26"/>
          <w:szCs w:val="26"/>
        </w:rPr>
        <w:t>ка</w:t>
      </w:r>
      <w:r w:rsidR="0099100E">
        <w:rPr>
          <w:sz w:val="26"/>
          <w:szCs w:val="26"/>
        </w:rPr>
        <w:t xml:space="preserve"> устан</w:t>
      </w:r>
      <w:r w:rsidR="008D71FE">
        <w:rPr>
          <w:sz w:val="26"/>
          <w:szCs w:val="26"/>
        </w:rPr>
        <w:t>овления цен (тарифов) на услуги, работы</w:t>
      </w:r>
      <w:r w:rsidR="00722FF0">
        <w:rPr>
          <w:sz w:val="26"/>
          <w:szCs w:val="26"/>
        </w:rPr>
        <w:t>,</w:t>
      </w:r>
      <w:r w:rsidR="0099100E">
        <w:rPr>
          <w:sz w:val="26"/>
          <w:szCs w:val="26"/>
        </w:rPr>
        <w:t xml:space="preserve"> </w:t>
      </w:r>
      <w:r w:rsidR="004439D3">
        <w:rPr>
          <w:sz w:val="26"/>
          <w:szCs w:val="26"/>
        </w:rPr>
        <w:t xml:space="preserve">оказываемые </w:t>
      </w:r>
      <w:r w:rsidR="004439D3" w:rsidRPr="00C93FDD">
        <w:rPr>
          <w:sz w:val="26"/>
          <w:szCs w:val="26"/>
        </w:rPr>
        <w:t>(выполняемые)</w:t>
      </w:r>
      <w:r w:rsidR="004439D3">
        <w:rPr>
          <w:sz w:val="26"/>
          <w:szCs w:val="26"/>
        </w:rPr>
        <w:t xml:space="preserve"> муниципальным автономным учреждением</w:t>
      </w:r>
      <w:r w:rsidR="00152631">
        <w:rPr>
          <w:sz w:val="26"/>
          <w:szCs w:val="26"/>
        </w:rPr>
        <w:t xml:space="preserve"> муниципального образования город Норильск </w:t>
      </w:r>
      <w:r w:rsidR="0099100E">
        <w:rPr>
          <w:sz w:val="26"/>
          <w:szCs w:val="26"/>
        </w:rPr>
        <w:t>«Информационный центр «Норильские новости»</w:t>
      </w:r>
    </w:p>
    <w:p w:rsidR="002A484F" w:rsidRDefault="002A484F" w:rsidP="00474E3A">
      <w:pPr>
        <w:rPr>
          <w:sz w:val="26"/>
          <w:szCs w:val="26"/>
        </w:rPr>
      </w:pPr>
    </w:p>
    <w:p w:rsidR="00C94383" w:rsidRPr="00474E3A" w:rsidRDefault="00C94383" w:rsidP="00474E3A">
      <w:pPr>
        <w:rPr>
          <w:sz w:val="26"/>
          <w:szCs w:val="26"/>
        </w:rPr>
      </w:pPr>
    </w:p>
    <w:p w:rsidR="00B37868" w:rsidRDefault="00B37868" w:rsidP="00B378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самоуправления», Уставом муниципального образования город Норильск, </w:t>
      </w:r>
    </w:p>
    <w:p w:rsidR="001D06E8" w:rsidRDefault="001D06E8" w:rsidP="009609B5">
      <w:pPr>
        <w:jc w:val="both"/>
        <w:rPr>
          <w:sz w:val="26"/>
          <w:szCs w:val="26"/>
        </w:rPr>
      </w:pPr>
      <w:r w:rsidRPr="005F4C4A">
        <w:rPr>
          <w:sz w:val="26"/>
          <w:szCs w:val="26"/>
        </w:rPr>
        <w:t>ПОСТАНОВЛЯЮ: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6AC5" w:rsidRPr="004439D3" w:rsidRDefault="001D06E8" w:rsidP="004439D3">
      <w:pPr>
        <w:pStyle w:val="aff7"/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4439D3">
        <w:rPr>
          <w:sz w:val="26"/>
          <w:szCs w:val="26"/>
        </w:rPr>
        <w:t>У</w:t>
      </w:r>
      <w:r w:rsidR="003B2C98" w:rsidRPr="004439D3">
        <w:rPr>
          <w:sz w:val="26"/>
          <w:szCs w:val="26"/>
        </w:rPr>
        <w:t>твердить</w:t>
      </w:r>
      <w:r w:rsidRPr="004439D3">
        <w:rPr>
          <w:sz w:val="26"/>
          <w:szCs w:val="26"/>
        </w:rPr>
        <w:t xml:space="preserve"> </w:t>
      </w:r>
      <w:r w:rsidR="0099100E" w:rsidRPr="004439D3">
        <w:rPr>
          <w:sz w:val="26"/>
          <w:szCs w:val="26"/>
        </w:rPr>
        <w:t xml:space="preserve">Порядок </w:t>
      </w:r>
      <w:r w:rsidR="004439D3" w:rsidRPr="004439D3">
        <w:rPr>
          <w:sz w:val="26"/>
          <w:szCs w:val="26"/>
        </w:rPr>
        <w:t>установления цен (тарифов) на услуги, работы</w:t>
      </w:r>
      <w:r w:rsidR="00722FF0">
        <w:rPr>
          <w:sz w:val="26"/>
          <w:szCs w:val="26"/>
        </w:rPr>
        <w:t>,</w:t>
      </w:r>
      <w:r w:rsidR="004439D3" w:rsidRPr="004439D3">
        <w:rPr>
          <w:sz w:val="26"/>
          <w:szCs w:val="26"/>
        </w:rPr>
        <w:t xml:space="preserve"> оказываемые (выполняемые) муниципальным автономным учреждением муниципального образования город Норильск «Информационный центр «Норильские новости»</w:t>
      </w:r>
      <w:r w:rsidR="00152631" w:rsidRPr="004439D3">
        <w:rPr>
          <w:sz w:val="26"/>
          <w:szCs w:val="26"/>
        </w:rPr>
        <w:t xml:space="preserve"> (прилагается)</w:t>
      </w:r>
      <w:r w:rsidRPr="004439D3">
        <w:rPr>
          <w:sz w:val="26"/>
          <w:szCs w:val="26"/>
        </w:rPr>
        <w:t>.</w:t>
      </w:r>
    </w:p>
    <w:p w:rsidR="001A5ED8" w:rsidRDefault="00181635" w:rsidP="004439D3">
      <w:pPr>
        <w:numPr>
          <w:ilvl w:val="0"/>
          <w:numId w:val="25"/>
        </w:numPr>
        <w:tabs>
          <w:tab w:val="left" w:pos="108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«Заполярная правда» и р</w:t>
      </w:r>
      <w:r w:rsidR="00856AC5" w:rsidRPr="00856AC5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его </w:t>
      </w:r>
      <w:r w:rsidR="00856AC5" w:rsidRPr="00856AC5">
        <w:rPr>
          <w:sz w:val="26"/>
          <w:szCs w:val="26"/>
        </w:rPr>
        <w:t>на официальном сайте муниципального образования город Норильск.</w:t>
      </w:r>
    </w:p>
    <w:p w:rsidR="00EE677E" w:rsidRDefault="00EE677E" w:rsidP="004439D3">
      <w:pPr>
        <w:ind w:firstLine="709"/>
        <w:jc w:val="both"/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99100E" w:rsidRDefault="00152631" w:rsidP="009D77FD">
      <w:pPr>
        <w:rPr>
          <w:sz w:val="26"/>
          <w:szCs w:val="26"/>
        </w:rPr>
      </w:pPr>
      <w:r>
        <w:rPr>
          <w:sz w:val="26"/>
          <w:szCs w:val="26"/>
        </w:rPr>
        <w:t xml:space="preserve">Исполняющий полномочия </w:t>
      </w:r>
    </w:p>
    <w:p w:rsidR="0023313A" w:rsidRDefault="0099100E" w:rsidP="009D77FD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850222">
        <w:rPr>
          <w:sz w:val="26"/>
          <w:szCs w:val="26"/>
        </w:rPr>
        <w:t>лав</w:t>
      </w:r>
      <w:r w:rsidR="00152631">
        <w:rPr>
          <w:sz w:val="26"/>
          <w:szCs w:val="26"/>
        </w:rPr>
        <w:t>ы</w:t>
      </w:r>
      <w:r w:rsidR="001D06E8" w:rsidRPr="001D06E8">
        <w:rPr>
          <w:sz w:val="26"/>
          <w:szCs w:val="26"/>
        </w:rPr>
        <w:t xml:space="preserve"> города Норильска         </w:t>
      </w:r>
      <w:r w:rsidR="00CD1C61">
        <w:rPr>
          <w:sz w:val="26"/>
          <w:szCs w:val="26"/>
        </w:rPr>
        <w:t xml:space="preserve">                     </w:t>
      </w:r>
      <w:r w:rsidR="009609B5">
        <w:rPr>
          <w:sz w:val="26"/>
          <w:szCs w:val="26"/>
        </w:rPr>
        <w:t xml:space="preserve"> </w:t>
      </w:r>
      <w:r w:rsidR="00211561">
        <w:rPr>
          <w:sz w:val="26"/>
          <w:szCs w:val="26"/>
        </w:rPr>
        <w:t xml:space="preserve">   </w:t>
      </w:r>
      <w:r w:rsidR="00CD1C61">
        <w:rPr>
          <w:sz w:val="26"/>
          <w:szCs w:val="26"/>
        </w:rPr>
        <w:t xml:space="preserve"> </w:t>
      </w:r>
      <w:r w:rsidR="0023313A">
        <w:rPr>
          <w:sz w:val="26"/>
          <w:szCs w:val="26"/>
        </w:rPr>
        <w:t xml:space="preserve">    </w:t>
      </w:r>
      <w:r w:rsidR="00CD1C61">
        <w:rPr>
          <w:sz w:val="26"/>
          <w:szCs w:val="26"/>
        </w:rPr>
        <w:t xml:space="preserve"> </w:t>
      </w:r>
      <w:r w:rsidR="00F23972">
        <w:rPr>
          <w:sz w:val="26"/>
          <w:szCs w:val="26"/>
        </w:rPr>
        <w:t xml:space="preserve"> </w:t>
      </w:r>
      <w:r w:rsidR="00F23972">
        <w:rPr>
          <w:sz w:val="26"/>
          <w:szCs w:val="26"/>
        </w:rPr>
        <w:tab/>
        <w:t xml:space="preserve">                     </w:t>
      </w:r>
      <w:r w:rsidR="00850222">
        <w:rPr>
          <w:sz w:val="26"/>
          <w:szCs w:val="26"/>
        </w:rPr>
        <w:tab/>
      </w:r>
      <w:r w:rsidR="00F23972">
        <w:rPr>
          <w:sz w:val="26"/>
          <w:szCs w:val="26"/>
        </w:rPr>
        <w:t xml:space="preserve"> </w:t>
      </w:r>
      <w:r w:rsidR="004439D3">
        <w:rPr>
          <w:sz w:val="26"/>
          <w:szCs w:val="26"/>
        </w:rPr>
        <w:t xml:space="preserve">   </w:t>
      </w:r>
      <w:r w:rsidR="00F23972">
        <w:rPr>
          <w:sz w:val="26"/>
          <w:szCs w:val="26"/>
        </w:rPr>
        <w:t xml:space="preserve">    </w:t>
      </w:r>
      <w:r w:rsidR="00C94383">
        <w:rPr>
          <w:sz w:val="26"/>
          <w:szCs w:val="26"/>
        </w:rPr>
        <w:t xml:space="preserve">   </w:t>
      </w:r>
      <w:r w:rsidR="00152631">
        <w:rPr>
          <w:sz w:val="26"/>
          <w:szCs w:val="26"/>
        </w:rPr>
        <w:t>Н.А. Тимофеев</w:t>
      </w:r>
      <w:r w:rsidR="00C94383">
        <w:rPr>
          <w:sz w:val="26"/>
          <w:szCs w:val="26"/>
        </w:rPr>
        <w:t xml:space="preserve"> </w:t>
      </w:r>
    </w:p>
    <w:p w:rsidR="0023313A" w:rsidRDefault="0023313A" w:rsidP="009D77FD">
      <w:pPr>
        <w:rPr>
          <w:sz w:val="26"/>
          <w:szCs w:val="26"/>
        </w:rPr>
      </w:pPr>
    </w:p>
    <w:p w:rsidR="00670C34" w:rsidRDefault="00670C34" w:rsidP="009D77FD">
      <w:pPr>
        <w:rPr>
          <w:sz w:val="26"/>
          <w:szCs w:val="26"/>
        </w:rPr>
      </w:pPr>
    </w:p>
    <w:p w:rsidR="00EE677E" w:rsidRDefault="00EE677E" w:rsidP="009D77FD">
      <w:pPr>
        <w:rPr>
          <w:sz w:val="26"/>
          <w:szCs w:val="26"/>
        </w:rPr>
      </w:pPr>
    </w:p>
    <w:p w:rsidR="00590A51" w:rsidRDefault="00590A51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99100E" w:rsidRDefault="0099100E" w:rsidP="009D77FD">
      <w:pPr>
        <w:rPr>
          <w:sz w:val="26"/>
          <w:szCs w:val="26"/>
        </w:rPr>
      </w:pPr>
    </w:p>
    <w:p w:rsidR="0099100E" w:rsidRDefault="0099100E" w:rsidP="009D77FD">
      <w:pPr>
        <w:rPr>
          <w:sz w:val="26"/>
          <w:szCs w:val="26"/>
        </w:rPr>
      </w:pPr>
    </w:p>
    <w:p w:rsidR="0099100E" w:rsidRDefault="0099100E" w:rsidP="009D77FD">
      <w:pPr>
        <w:rPr>
          <w:sz w:val="26"/>
          <w:szCs w:val="26"/>
        </w:rPr>
      </w:pPr>
    </w:p>
    <w:p w:rsidR="0099100E" w:rsidRDefault="0099100E" w:rsidP="009D77FD">
      <w:pPr>
        <w:rPr>
          <w:sz w:val="26"/>
          <w:szCs w:val="26"/>
        </w:rPr>
      </w:pPr>
    </w:p>
    <w:p w:rsidR="0099100E" w:rsidRDefault="0099100E" w:rsidP="009D77FD">
      <w:pPr>
        <w:rPr>
          <w:sz w:val="26"/>
          <w:szCs w:val="26"/>
        </w:rPr>
      </w:pPr>
    </w:p>
    <w:p w:rsidR="00152631" w:rsidRDefault="00152631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B37868" w:rsidRDefault="00B37868" w:rsidP="009D77FD">
      <w:pPr>
        <w:rPr>
          <w:sz w:val="26"/>
          <w:szCs w:val="26"/>
        </w:rPr>
      </w:pPr>
    </w:p>
    <w:p w:rsidR="004439D3" w:rsidRDefault="004439D3" w:rsidP="009D77FD">
      <w:pPr>
        <w:rPr>
          <w:sz w:val="26"/>
          <w:szCs w:val="26"/>
        </w:rPr>
      </w:pPr>
    </w:p>
    <w:p w:rsidR="004439D3" w:rsidRDefault="004439D3" w:rsidP="009D77FD">
      <w:pPr>
        <w:rPr>
          <w:sz w:val="26"/>
          <w:szCs w:val="26"/>
        </w:rPr>
      </w:pPr>
    </w:p>
    <w:p w:rsidR="00B277E9" w:rsidRDefault="00B277E9" w:rsidP="001B3754">
      <w:pPr>
        <w:ind w:left="5670"/>
        <w:jc w:val="both"/>
        <w:rPr>
          <w:sz w:val="22"/>
          <w:szCs w:val="26"/>
        </w:rPr>
      </w:pPr>
    </w:p>
    <w:p w:rsidR="00B277E9" w:rsidRDefault="00B277E9" w:rsidP="001B3754">
      <w:pPr>
        <w:ind w:left="5670"/>
        <w:jc w:val="both"/>
        <w:rPr>
          <w:sz w:val="22"/>
          <w:szCs w:val="26"/>
        </w:rPr>
      </w:pPr>
    </w:p>
    <w:p w:rsidR="001B3754" w:rsidRDefault="001B3754" w:rsidP="001B3754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УТВЕРЖДЕН </w:t>
      </w:r>
    </w:p>
    <w:p w:rsidR="001B3754" w:rsidRDefault="001B3754" w:rsidP="001B3754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города Норильска </w:t>
      </w:r>
    </w:p>
    <w:p w:rsidR="001B3754" w:rsidRDefault="00B277E9" w:rsidP="001B3754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от 30.10.2020 № 548</w:t>
      </w:r>
      <w:bookmarkStart w:id="0" w:name="_GoBack"/>
      <w:bookmarkEnd w:id="0"/>
    </w:p>
    <w:p w:rsidR="00C94383" w:rsidRDefault="00C94383" w:rsidP="00C94383">
      <w:pPr>
        <w:jc w:val="both"/>
        <w:rPr>
          <w:sz w:val="26"/>
          <w:szCs w:val="26"/>
        </w:rPr>
      </w:pPr>
    </w:p>
    <w:p w:rsidR="00283344" w:rsidRDefault="0099100E" w:rsidP="0092278E">
      <w:pPr>
        <w:jc w:val="center"/>
        <w:rPr>
          <w:sz w:val="26"/>
          <w:szCs w:val="26"/>
        </w:rPr>
      </w:pPr>
      <w:r w:rsidRPr="0099100E">
        <w:rPr>
          <w:sz w:val="26"/>
          <w:szCs w:val="26"/>
        </w:rPr>
        <w:t>Порядок установления цен (тарифов) на услуги</w:t>
      </w:r>
      <w:r w:rsidR="008D71FE">
        <w:rPr>
          <w:sz w:val="26"/>
          <w:szCs w:val="26"/>
        </w:rPr>
        <w:t>,</w:t>
      </w:r>
      <w:r w:rsidRPr="0099100E">
        <w:rPr>
          <w:sz w:val="26"/>
          <w:szCs w:val="26"/>
        </w:rPr>
        <w:t xml:space="preserve"> </w:t>
      </w:r>
      <w:r w:rsidR="008D71FE">
        <w:rPr>
          <w:sz w:val="26"/>
          <w:szCs w:val="26"/>
        </w:rPr>
        <w:t>работы</w:t>
      </w:r>
      <w:r w:rsidR="00722FF0">
        <w:rPr>
          <w:sz w:val="26"/>
          <w:szCs w:val="26"/>
        </w:rPr>
        <w:t>,</w:t>
      </w:r>
      <w:r w:rsidRPr="0099100E">
        <w:rPr>
          <w:sz w:val="26"/>
          <w:szCs w:val="26"/>
        </w:rPr>
        <w:t xml:space="preserve"> </w:t>
      </w:r>
    </w:p>
    <w:p w:rsidR="00283344" w:rsidRDefault="00283344" w:rsidP="00283344">
      <w:pPr>
        <w:jc w:val="center"/>
        <w:rPr>
          <w:sz w:val="26"/>
          <w:szCs w:val="26"/>
        </w:rPr>
      </w:pPr>
      <w:r w:rsidRPr="004439D3">
        <w:rPr>
          <w:sz w:val="26"/>
          <w:szCs w:val="26"/>
        </w:rPr>
        <w:t>оказываемые (выполняемые)</w:t>
      </w:r>
      <w:r>
        <w:rPr>
          <w:sz w:val="26"/>
          <w:szCs w:val="26"/>
        </w:rPr>
        <w:t xml:space="preserve"> </w:t>
      </w:r>
      <w:r w:rsidR="0099100E" w:rsidRPr="0099100E">
        <w:rPr>
          <w:sz w:val="26"/>
          <w:szCs w:val="26"/>
        </w:rPr>
        <w:t>муниц</w:t>
      </w:r>
      <w:r>
        <w:rPr>
          <w:sz w:val="26"/>
          <w:szCs w:val="26"/>
        </w:rPr>
        <w:t>ипальным автономным</w:t>
      </w:r>
      <w:r w:rsidR="00152631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 xml:space="preserve">ем </w:t>
      </w:r>
      <w:r w:rsidR="00152631" w:rsidRPr="00152631">
        <w:rPr>
          <w:sz w:val="26"/>
          <w:szCs w:val="26"/>
        </w:rPr>
        <w:t>муниципального образования город Норильск</w:t>
      </w:r>
      <w:r w:rsidR="0099100E" w:rsidRPr="0099100E">
        <w:rPr>
          <w:sz w:val="26"/>
          <w:szCs w:val="26"/>
        </w:rPr>
        <w:t xml:space="preserve"> </w:t>
      </w:r>
    </w:p>
    <w:p w:rsidR="0030496F" w:rsidRDefault="0099100E" w:rsidP="00283344">
      <w:pPr>
        <w:jc w:val="center"/>
        <w:rPr>
          <w:sz w:val="26"/>
          <w:szCs w:val="26"/>
        </w:rPr>
      </w:pPr>
      <w:r w:rsidRPr="0099100E">
        <w:rPr>
          <w:sz w:val="26"/>
          <w:szCs w:val="26"/>
        </w:rPr>
        <w:t>«Информационный центр «Норильские новости»</w:t>
      </w:r>
    </w:p>
    <w:p w:rsidR="00E238F2" w:rsidRDefault="00E238F2" w:rsidP="0092278E">
      <w:pPr>
        <w:jc w:val="center"/>
        <w:rPr>
          <w:sz w:val="26"/>
          <w:szCs w:val="26"/>
        </w:rPr>
      </w:pPr>
    </w:p>
    <w:p w:rsidR="00E238F2" w:rsidRPr="00E238F2" w:rsidRDefault="00E238F2" w:rsidP="00E238F2">
      <w:pPr>
        <w:pStyle w:val="aff7"/>
        <w:numPr>
          <w:ilvl w:val="0"/>
          <w:numId w:val="18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99100E" w:rsidRPr="0099100E" w:rsidRDefault="0099100E" w:rsidP="0099100E">
      <w:pPr>
        <w:jc w:val="both"/>
        <w:rPr>
          <w:sz w:val="26"/>
          <w:szCs w:val="26"/>
        </w:rPr>
      </w:pPr>
    </w:p>
    <w:p w:rsidR="00152631" w:rsidRDefault="00152631" w:rsidP="00C15E0F">
      <w:pPr>
        <w:pStyle w:val="aff7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Настоящий </w:t>
      </w:r>
      <w:r w:rsidR="00E238F2" w:rsidRPr="00152631">
        <w:rPr>
          <w:sz w:val="26"/>
          <w:szCs w:val="26"/>
        </w:rPr>
        <w:t>Порядо</w:t>
      </w:r>
      <w:r>
        <w:rPr>
          <w:sz w:val="26"/>
          <w:szCs w:val="26"/>
        </w:rPr>
        <w:t>к</w:t>
      </w:r>
      <w:r w:rsidR="00E238F2" w:rsidRPr="00E238F2">
        <w:t xml:space="preserve"> </w:t>
      </w:r>
      <w:r w:rsidR="00041BF1" w:rsidRPr="00C93FDD">
        <w:rPr>
          <w:sz w:val="26"/>
          <w:szCs w:val="26"/>
        </w:rPr>
        <w:t>определяет правила формирования и установления</w:t>
      </w:r>
      <w:r w:rsidR="00E238F2" w:rsidRPr="00152631">
        <w:rPr>
          <w:sz w:val="26"/>
          <w:szCs w:val="26"/>
        </w:rPr>
        <w:t xml:space="preserve"> цен (тарифов) на услуги</w:t>
      </w:r>
      <w:r w:rsidR="008D71FE" w:rsidRPr="00152631">
        <w:rPr>
          <w:sz w:val="26"/>
          <w:szCs w:val="26"/>
        </w:rPr>
        <w:t xml:space="preserve">, </w:t>
      </w:r>
      <w:r w:rsidR="00E238F2" w:rsidRPr="00152631">
        <w:rPr>
          <w:sz w:val="26"/>
          <w:szCs w:val="26"/>
        </w:rPr>
        <w:t>работы</w:t>
      </w:r>
      <w:r w:rsidR="00722FF0">
        <w:rPr>
          <w:sz w:val="26"/>
          <w:szCs w:val="26"/>
        </w:rPr>
        <w:t>,</w:t>
      </w:r>
      <w:r w:rsidR="00E238F2" w:rsidRPr="00152631">
        <w:rPr>
          <w:sz w:val="26"/>
          <w:szCs w:val="26"/>
        </w:rPr>
        <w:t xml:space="preserve"> </w:t>
      </w:r>
      <w:r w:rsidR="00041BF1">
        <w:rPr>
          <w:sz w:val="26"/>
          <w:szCs w:val="26"/>
        </w:rPr>
        <w:t xml:space="preserve">оказываемые </w:t>
      </w:r>
      <w:r w:rsidR="00041BF1" w:rsidRPr="00C93FDD">
        <w:rPr>
          <w:sz w:val="26"/>
          <w:szCs w:val="26"/>
        </w:rPr>
        <w:t>(выполняемые)</w:t>
      </w:r>
      <w:r w:rsidR="00041BF1">
        <w:rPr>
          <w:sz w:val="26"/>
          <w:szCs w:val="26"/>
        </w:rPr>
        <w:t xml:space="preserve"> </w:t>
      </w:r>
      <w:r w:rsidR="00E238F2" w:rsidRPr="00152631">
        <w:rPr>
          <w:sz w:val="26"/>
          <w:szCs w:val="26"/>
        </w:rPr>
        <w:t>муници</w:t>
      </w:r>
      <w:r w:rsidR="00041BF1">
        <w:rPr>
          <w:sz w:val="26"/>
          <w:szCs w:val="26"/>
        </w:rPr>
        <w:t>пальным автономным учреждением</w:t>
      </w:r>
      <w:r w:rsidRPr="00152631">
        <w:rPr>
          <w:sz w:val="26"/>
          <w:szCs w:val="26"/>
        </w:rPr>
        <w:t xml:space="preserve"> муниципального образования город Норильск</w:t>
      </w:r>
      <w:r w:rsidR="00E238F2" w:rsidRPr="00152631">
        <w:rPr>
          <w:sz w:val="26"/>
          <w:szCs w:val="26"/>
        </w:rPr>
        <w:t xml:space="preserve"> «Информационный центр «Нори</w:t>
      </w:r>
      <w:r w:rsidR="00D6626B">
        <w:rPr>
          <w:sz w:val="26"/>
          <w:szCs w:val="26"/>
        </w:rPr>
        <w:t xml:space="preserve">льские новости» (далее </w:t>
      </w:r>
      <w:r w:rsidR="009F1643">
        <w:rPr>
          <w:sz w:val="26"/>
          <w:szCs w:val="26"/>
        </w:rPr>
        <w:t xml:space="preserve">соответственно </w:t>
      </w:r>
      <w:r w:rsidR="00D6626B">
        <w:rPr>
          <w:sz w:val="26"/>
          <w:szCs w:val="26"/>
        </w:rPr>
        <w:t xml:space="preserve">– </w:t>
      </w:r>
      <w:r w:rsidR="009F1643">
        <w:rPr>
          <w:sz w:val="26"/>
          <w:szCs w:val="26"/>
        </w:rPr>
        <w:t xml:space="preserve">Порядок, </w:t>
      </w:r>
      <w:r w:rsidR="004C4481">
        <w:rPr>
          <w:sz w:val="26"/>
          <w:szCs w:val="26"/>
        </w:rPr>
        <w:t>МАУ «ИЦ «Норильские новости»</w:t>
      </w:r>
      <w:r>
        <w:rPr>
          <w:sz w:val="26"/>
          <w:szCs w:val="26"/>
        </w:rPr>
        <w:t>)</w:t>
      </w:r>
      <w:r w:rsidR="004C4481">
        <w:rPr>
          <w:sz w:val="26"/>
          <w:szCs w:val="26"/>
        </w:rPr>
        <w:t>,</w:t>
      </w:r>
      <w:r>
        <w:rPr>
          <w:sz w:val="26"/>
          <w:szCs w:val="26"/>
        </w:rPr>
        <w:t xml:space="preserve"> разработан в соответствии с</w:t>
      </w:r>
      <w:r w:rsidRPr="001526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решением </w:t>
      </w:r>
      <w:r w:rsidRPr="0099100E">
        <w:rPr>
          <w:sz w:val="26"/>
          <w:szCs w:val="26"/>
        </w:rPr>
        <w:t xml:space="preserve">Норильского городского </w:t>
      </w:r>
      <w:r w:rsidR="009447AE">
        <w:rPr>
          <w:sz w:val="26"/>
          <w:szCs w:val="26"/>
        </w:rPr>
        <w:t>Совета депутатов от 28.06.2011 №</w:t>
      </w:r>
      <w:r w:rsidRPr="0099100E">
        <w:rPr>
          <w:sz w:val="26"/>
          <w:szCs w:val="26"/>
        </w:rPr>
        <w:t xml:space="preserve"> 34-815 </w:t>
      </w:r>
      <w:r>
        <w:rPr>
          <w:sz w:val="26"/>
          <w:szCs w:val="26"/>
        </w:rPr>
        <w:t>«</w:t>
      </w:r>
      <w:r w:rsidR="004C4481">
        <w:rPr>
          <w:sz w:val="26"/>
          <w:szCs w:val="26"/>
        </w:rPr>
        <w:t>Об </w:t>
      </w:r>
      <w:r w:rsidRPr="0099100E">
        <w:rPr>
          <w:sz w:val="26"/>
          <w:szCs w:val="26"/>
        </w:rPr>
        <w:t>утверждении Порядка принятия решений об установлении цен (тарифов) на услуги</w:t>
      </w:r>
      <w:r>
        <w:rPr>
          <w:sz w:val="26"/>
          <w:szCs w:val="26"/>
        </w:rPr>
        <w:t>, работы</w:t>
      </w:r>
      <w:r w:rsidRPr="0099100E">
        <w:rPr>
          <w:sz w:val="26"/>
          <w:szCs w:val="26"/>
        </w:rPr>
        <w:t xml:space="preserve"> муниципальных учреждений и муниципальных унитарных предприятий муниципального образования город Норильск</w:t>
      </w:r>
      <w:r>
        <w:rPr>
          <w:sz w:val="26"/>
          <w:szCs w:val="26"/>
        </w:rPr>
        <w:t>», постановлением</w:t>
      </w:r>
      <w:r w:rsidRPr="006517EA">
        <w:t xml:space="preserve"> </w:t>
      </w:r>
      <w:r w:rsidRPr="006517EA">
        <w:rPr>
          <w:sz w:val="26"/>
          <w:szCs w:val="26"/>
        </w:rPr>
        <w:t>Администрации города Норильска от 08.08.2011 № 393</w:t>
      </w:r>
      <w:r w:rsidR="009447AE">
        <w:rPr>
          <w:sz w:val="26"/>
          <w:szCs w:val="26"/>
        </w:rPr>
        <w:t xml:space="preserve"> «Об </w:t>
      </w:r>
      <w:r>
        <w:rPr>
          <w:sz w:val="26"/>
          <w:szCs w:val="26"/>
        </w:rPr>
        <w:t xml:space="preserve">утверждении </w:t>
      </w:r>
      <w:r w:rsidRPr="006517EA">
        <w:rPr>
          <w:sz w:val="26"/>
          <w:szCs w:val="26"/>
        </w:rPr>
        <w:t>Порядка установления цен (тарифов) на услуги</w:t>
      </w:r>
      <w:r>
        <w:rPr>
          <w:sz w:val="26"/>
          <w:szCs w:val="26"/>
        </w:rPr>
        <w:t>, работы</w:t>
      </w:r>
      <w:r w:rsidRPr="006517EA">
        <w:rPr>
          <w:sz w:val="26"/>
          <w:szCs w:val="26"/>
        </w:rPr>
        <w:t xml:space="preserve"> муниципальных учреждений и муниципальных унитарных предприятий муниципального образования город Норильска</w:t>
      </w:r>
      <w:r>
        <w:rPr>
          <w:sz w:val="26"/>
          <w:szCs w:val="26"/>
        </w:rPr>
        <w:t xml:space="preserve">».   </w:t>
      </w:r>
    </w:p>
    <w:p w:rsidR="006B01AB" w:rsidRDefault="009F1643" w:rsidP="00C15E0F">
      <w:pPr>
        <w:pStyle w:val="aff7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5584E">
        <w:rPr>
          <w:sz w:val="26"/>
          <w:szCs w:val="26"/>
        </w:rPr>
        <w:t xml:space="preserve"> Порядке используются термины, определения и сокращения, предусмотренные </w:t>
      </w:r>
      <w:r w:rsidR="007C2AAA">
        <w:rPr>
          <w:sz w:val="26"/>
          <w:szCs w:val="26"/>
        </w:rPr>
        <w:t>в пункте</w:t>
      </w:r>
      <w:r w:rsidR="00E46D21">
        <w:rPr>
          <w:sz w:val="26"/>
          <w:szCs w:val="26"/>
        </w:rPr>
        <w:t xml:space="preserve"> 1.3 Порядка принятия</w:t>
      </w:r>
      <w:r w:rsidR="007335E1" w:rsidRPr="007335E1">
        <w:rPr>
          <w:sz w:val="26"/>
          <w:szCs w:val="26"/>
        </w:rPr>
        <w:t xml:space="preserve"> </w:t>
      </w:r>
      <w:r w:rsidR="007335E1" w:rsidRPr="0099100E">
        <w:rPr>
          <w:sz w:val="26"/>
          <w:szCs w:val="26"/>
        </w:rPr>
        <w:t>решений об установлении цен (тарифов) на услуги</w:t>
      </w:r>
      <w:r w:rsidR="007335E1">
        <w:rPr>
          <w:sz w:val="26"/>
          <w:szCs w:val="26"/>
        </w:rPr>
        <w:t>, работы</w:t>
      </w:r>
      <w:r w:rsidR="007335E1" w:rsidRPr="0099100E">
        <w:rPr>
          <w:sz w:val="26"/>
          <w:szCs w:val="26"/>
        </w:rPr>
        <w:t xml:space="preserve"> муниципальных учреждений и муниципальных унитарных предприятий муниципального образования город Норильск</w:t>
      </w:r>
      <w:r w:rsidR="007335E1">
        <w:rPr>
          <w:sz w:val="26"/>
          <w:szCs w:val="26"/>
        </w:rPr>
        <w:t>, утвержденного</w:t>
      </w:r>
      <w:r w:rsidR="007335E1" w:rsidRPr="007335E1">
        <w:rPr>
          <w:sz w:val="26"/>
          <w:szCs w:val="26"/>
        </w:rPr>
        <w:t xml:space="preserve"> </w:t>
      </w:r>
      <w:r w:rsidR="007335E1">
        <w:rPr>
          <w:sz w:val="26"/>
          <w:szCs w:val="26"/>
        </w:rPr>
        <w:t xml:space="preserve">решением </w:t>
      </w:r>
      <w:r w:rsidR="007335E1" w:rsidRPr="0099100E">
        <w:rPr>
          <w:sz w:val="26"/>
          <w:szCs w:val="26"/>
        </w:rPr>
        <w:t xml:space="preserve">Норильского городского </w:t>
      </w:r>
      <w:r w:rsidR="009447AE">
        <w:rPr>
          <w:sz w:val="26"/>
          <w:szCs w:val="26"/>
        </w:rPr>
        <w:t>Совета депутатов от 28.06.2011 №</w:t>
      </w:r>
      <w:r w:rsidR="007335E1" w:rsidRPr="0099100E">
        <w:rPr>
          <w:sz w:val="26"/>
          <w:szCs w:val="26"/>
        </w:rPr>
        <w:t xml:space="preserve"> 34-815</w:t>
      </w:r>
      <w:r w:rsidR="006B01AB">
        <w:rPr>
          <w:sz w:val="26"/>
          <w:szCs w:val="26"/>
        </w:rPr>
        <w:t>.</w:t>
      </w:r>
    </w:p>
    <w:p w:rsidR="005F0346" w:rsidRDefault="00ED617C" w:rsidP="00C15E0F">
      <w:pPr>
        <w:pStyle w:val="aff7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6B01AB">
        <w:rPr>
          <w:sz w:val="26"/>
          <w:szCs w:val="26"/>
        </w:rPr>
        <w:t xml:space="preserve">Настоящий Порядок не применяется к отношениям по установлению </w:t>
      </w:r>
      <w:r w:rsidR="00396244" w:rsidRPr="006B01AB">
        <w:rPr>
          <w:sz w:val="26"/>
          <w:szCs w:val="26"/>
        </w:rPr>
        <w:t>цен (</w:t>
      </w:r>
      <w:r w:rsidRPr="006B01AB">
        <w:rPr>
          <w:sz w:val="26"/>
          <w:szCs w:val="26"/>
        </w:rPr>
        <w:t>тарифов</w:t>
      </w:r>
      <w:r w:rsidR="00396244" w:rsidRPr="006B01AB">
        <w:rPr>
          <w:sz w:val="26"/>
          <w:szCs w:val="26"/>
        </w:rPr>
        <w:t>) на услуги, работы</w:t>
      </w:r>
      <w:r w:rsidR="00722FF0">
        <w:rPr>
          <w:sz w:val="26"/>
          <w:szCs w:val="26"/>
        </w:rPr>
        <w:t>,</w:t>
      </w:r>
      <w:r w:rsidRPr="006B01AB">
        <w:rPr>
          <w:sz w:val="26"/>
          <w:szCs w:val="26"/>
        </w:rPr>
        <w:t xml:space="preserve"> оказываемые (выполняемые) МАУ «ИЦ «Норильские новости», в отношении которых законодательством предусмотрен иной порядок их </w:t>
      </w:r>
      <w:r w:rsidR="00992AF4" w:rsidRPr="006B01AB">
        <w:rPr>
          <w:sz w:val="26"/>
          <w:szCs w:val="26"/>
        </w:rPr>
        <w:t>установления.</w:t>
      </w:r>
    </w:p>
    <w:p w:rsidR="00D77FE1" w:rsidRPr="00151F36" w:rsidRDefault="00FC5C98" w:rsidP="00C15E0F">
      <w:pPr>
        <w:pStyle w:val="aff7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F0346">
        <w:rPr>
          <w:sz w:val="26"/>
          <w:szCs w:val="26"/>
        </w:rPr>
        <w:t xml:space="preserve">Оказание </w:t>
      </w:r>
      <w:r w:rsidR="005F0346">
        <w:rPr>
          <w:sz w:val="26"/>
          <w:szCs w:val="26"/>
        </w:rPr>
        <w:t xml:space="preserve">платных </w:t>
      </w:r>
      <w:r w:rsidR="00112492" w:rsidRPr="005F0346">
        <w:rPr>
          <w:sz w:val="26"/>
          <w:szCs w:val="26"/>
        </w:rPr>
        <w:t>услуг</w:t>
      </w:r>
      <w:r w:rsidRPr="005F0346">
        <w:rPr>
          <w:sz w:val="26"/>
          <w:szCs w:val="26"/>
        </w:rPr>
        <w:t xml:space="preserve"> (выполнение</w:t>
      </w:r>
      <w:r w:rsidR="0086558A" w:rsidRPr="005F0346">
        <w:rPr>
          <w:sz w:val="26"/>
          <w:szCs w:val="26"/>
        </w:rPr>
        <w:t xml:space="preserve"> работ)</w:t>
      </w:r>
      <w:r w:rsidR="00224EFA" w:rsidRPr="005F0346">
        <w:rPr>
          <w:sz w:val="26"/>
          <w:szCs w:val="26"/>
        </w:rPr>
        <w:t xml:space="preserve"> </w:t>
      </w:r>
      <w:r w:rsidR="0043432E" w:rsidRPr="00D77FE1">
        <w:rPr>
          <w:sz w:val="26"/>
          <w:szCs w:val="26"/>
        </w:rPr>
        <w:t xml:space="preserve">осуществляется </w:t>
      </w:r>
      <w:r w:rsidR="0043432E" w:rsidRPr="006B01AB">
        <w:rPr>
          <w:sz w:val="26"/>
          <w:szCs w:val="26"/>
        </w:rPr>
        <w:t>МАУ «ИЦ «Норильские новости»</w:t>
      </w:r>
      <w:r w:rsidR="0043432E" w:rsidRPr="00D77FE1">
        <w:rPr>
          <w:sz w:val="26"/>
          <w:szCs w:val="26"/>
        </w:rPr>
        <w:t xml:space="preserve"> </w:t>
      </w:r>
      <w:r w:rsidR="005F0346" w:rsidRPr="005F0346">
        <w:rPr>
          <w:sz w:val="26"/>
          <w:szCs w:val="26"/>
        </w:rPr>
        <w:t xml:space="preserve">как в рамках его основных видов деятельности (сверх </w:t>
      </w:r>
      <w:r w:rsidR="0043432E">
        <w:rPr>
          <w:sz w:val="26"/>
          <w:szCs w:val="26"/>
        </w:rPr>
        <w:t xml:space="preserve">установленного муниципального </w:t>
      </w:r>
      <w:r w:rsidR="005F0346" w:rsidRPr="005F0346">
        <w:rPr>
          <w:sz w:val="26"/>
          <w:szCs w:val="26"/>
        </w:rPr>
        <w:t>задания), так и в рамках иных видов дея</w:t>
      </w:r>
      <w:r w:rsidR="00963DEE">
        <w:rPr>
          <w:sz w:val="26"/>
          <w:szCs w:val="26"/>
        </w:rPr>
        <w:t xml:space="preserve">тельности, предусмотренных </w:t>
      </w:r>
      <w:r w:rsidR="00963DEE" w:rsidRPr="005F0346">
        <w:rPr>
          <w:sz w:val="26"/>
          <w:szCs w:val="26"/>
        </w:rPr>
        <w:t>уставом</w:t>
      </w:r>
      <w:r w:rsidR="00963DEE" w:rsidRPr="00963DEE">
        <w:rPr>
          <w:sz w:val="26"/>
          <w:szCs w:val="26"/>
        </w:rPr>
        <w:t xml:space="preserve"> </w:t>
      </w:r>
      <w:r w:rsidR="00C15E0F">
        <w:rPr>
          <w:sz w:val="26"/>
          <w:szCs w:val="26"/>
        </w:rPr>
        <w:t xml:space="preserve">учреждения. </w:t>
      </w:r>
    </w:p>
    <w:p w:rsidR="00D77FE1" w:rsidRDefault="0086558A" w:rsidP="00C15E0F">
      <w:pPr>
        <w:pStyle w:val="aff7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77FE1">
        <w:rPr>
          <w:sz w:val="26"/>
          <w:szCs w:val="26"/>
        </w:rPr>
        <w:t>У</w:t>
      </w:r>
      <w:r w:rsidR="00112492" w:rsidRPr="00D77FE1">
        <w:rPr>
          <w:sz w:val="26"/>
          <w:szCs w:val="26"/>
        </w:rPr>
        <w:t>слуги</w:t>
      </w:r>
      <w:r w:rsidRPr="00D77FE1">
        <w:rPr>
          <w:sz w:val="26"/>
          <w:szCs w:val="26"/>
        </w:rPr>
        <w:t>, работы</w:t>
      </w:r>
      <w:r w:rsidR="00112492" w:rsidRPr="00D77FE1">
        <w:rPr>
          <w:sz w:val="26"/>
          <w:szCs w:val="26"/>
        </w:rPr>
        <w:t xml:space="preserve"> оказываются физическим и юридическим лицам в соответствии с их потребностями на добровольной основе и за счет личных средств граждан, организаций и иных источников, предусмотренных законодательством.</w:t>
      </w:r>
    </w:p>
    <w:p w:rsidR="00C94383" w:rsidRPr="00C94383" w:rsidRDefault="00112492" w:rsidP="00C94383">
      <w:pPr>
        <w:pStyle w:val="aff7"/>
        <w:tabs>
          <w:tab w:val="left" w:pos="231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104AE" w:rsidRDefault="003104AE" w:rsidP="00C94383">
      <w:pPr>
        <w:pStyle w:val="consplusnormal0"/>
        <w:numPr>
          <w:ilvl w:val="0"/>
          <w:numId w:val="19"/>
        </w:numPr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Принципы и методы установления цен (тарифов)</w:t>
      </w:r>
    </w:p>
    <w:p w:rsidR="00C94383" w:rsidRPr="00C94383" w:rsidRDefault="00C94383" w:rsidP="00735273">
      <w:pPr>
        <w:pStyle w:val="consplusnormal0"/>
        <w:spacing w:before="0" w:after="0"/>
        <w:ind w:left="720"/>
        <w:rPr>
          <w:rFonts w:ascii="Times New Roman" w:hAnsi="Times New Roman" w:cs="Times New Roman"/>
          <w:color w:val="auto"/>
          <w:sz w:val="26"/>
          <w:szCs w:val="26"/>
        </w:rPr>
      </w:pPr>
    </w:p>
    <w:p w:rsidR="00C94383" w:rsidRDefault="003104AE" w:rsidP="00A41475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C372E">
        <w:rPr>
          <w:sz w:val="26"/>
          <w:szCs w:val="26"/>
        </w:rPr>
        <w:t>2.1. Установление цен (тарифов) осуществляется в соответствии с принципами и методами, определенными</w:t>
      </w:r>
      <w:r w:rsidRPr="004C619A">
        <w:t xml:space="preserve"> </w:t>
      </w:r>
      <w:r>
        <w:rPr>
          <w:sz w:val="26"/>
          <w:szCs w:val="26"/>
        </w:rPr>
        <w:t>Порядком</w:t>
      </w:r>
      <w:r w:rsidRPr="004C619A">
        <w:rPr>
          <w:sz w:val="26"/>
          <w:szCs w:val="26"/>
        </w:rPr>
        <w:t xml:space="preserve"> принятия решений об установлении цен (тарифов) на услуги, работы муниципальных учреждений и муниципальных унитарных предприятий муниципального образования город Норильск</w:t>
      </w:r>
      <w:r>
        <w:rPr>
          <w:sz w:val="26"/>
          <w:szCs w:val="26"/>
        </w:rPr>
        <w:t>, утвержденным</w:t>
      </w:r>
      <w:r w:rsidRPr="003C372E">
        <w:rPr>
          <w:sz w:val="26"/>
          <w:szCs w:val="26"/>
        </w:rPr>
        <w:t xml:space="preserve"> решением Норильского городского Совета депутатов от 28.06.2011 № 34-815</w:t>
      </w:r>
      <w:r>
        <w:rPr>
          <w:sz w:val="26"/>
          <w:szCs w:val="26"/>
        </w:rPr>
        <w:t>.</w:t>
      </w:r>
      <w:r w:rsidR="000D6FE1" w:rsidRPr="001B3754">
        <w:rPr>
          <w:sz w:val="26"/>
          <w:szCs w:val="26"/>
        </w:rPr>
        <w:tab/>
      </w:r>
    </w:p>
    <w:p w:rsidR="008C71E8" w:rsidRPr="00A41475" w:rsidRDefault="008C71E8" w:rsidP="00A41475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D25995" w:rsidRPr="003104AE" w:rsidRDefault="00D25995" w:rsidP="003104AE">
      <w:pPr>
        <w:pStyle w:val="aff7"/>
        <w:numPr>
          <w:ilvl w:val="0"/>
          <w:numId w:val="19"/>
        </w:numPr>
        <w:tabs>
          <w:tab w:val="left" w:pos="1134"/>
        </w:tabs>
        <w:jc w:val="center"/>
        <w:rPr>
          <w:sz w:val="26"/>
          <w:szCs w:val="26"/>
        </w:rPr>
      </w:pPr>
      <w:r w:rsidRPr="003104AE">
        <w:rPr>
          <w:sz w:val="26"/>
          <w:szCs w:val="26"/>
        </w:rPr>
        <w:lastRenderedPageBreak/>
        <w:t xml:space="preserve">Основания для установления или изменения </w:t>
      </w:r>
      <w:r w:rsidR="00BD1DD9" w:rsidRPr="003104AE">
        <w:rPr>
          <w:sz w:val="26"/>
          <w:szCs w:val="26"/>
        </w:rPr>
        <w:t>цен (</w:t>
      </w:r>
      <w:r w:rsidRPr="003104AE">
        <w:rPr>
          <w:sz w:val="26"/>
          <w:szCs w:val="26"/>
        </w:rPr>
        <w:t>тарифов</w:t>
      </w:r>
      <w:r w:rsidR="00BD1DD9" w:rsidRPr="003104AE">
        <w:rPr>
          <w:sz w:val="26"/>
          <w:szCs w:val="26"/>
        </w:rPr>
        <w:t>)</w:t>
      </w:r>
    </w:p>
    <w:p w:rsidR="00D25995" w:rsidRDefault="00D25995" w:rsidP="00D25995">
      <w:pPr>
        <w:pStyle w:val="aff7"/>
        <w:tabs>
          <w:tab w:val="left" w:pos="1134"/>
        </w:tabs>
        <w:ind w:left="720"/>
        <w:rPr>
          <w:sz w:val="26"/>
          <w:szCs w:val="26"/>
        </w:rPr>
      </w:pPr>
    </w:p>
    <w:p w:rsidR="00334118" w:rsidRPr="00DD5524" w:rsidRDefault="00334118" w:rsidP="009C22BE">
      <w:pPr>
        <w:pStyle w:val="aff7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D5524">
        <w:rPr>
          <w:sz w:val="26"/>
          <w:szCs w:val="26"/>
        </w:rPr>
        <w:t>Основаниями для установления или изменения цен (тарифов) являются:</w:t>
      </w:r>
    </w:p>
    <w:p w:rsidR="00334118" w:rsidRPr="00334118" w:rsidRDefault="00334118" w:rsidP="009C22BE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34118">
        <w:rPr>
          <w:sz w:val="26"/>
          <w:szCs w:val="26"/>
        </w:rPr>
        <w:t>-</w:t>
      </w:r>
      <w:r w:rsidRPr="00334118">
        <w:rPr>
          <w:sz w:val="26"/>
          <w:szCs w:val="26"/>
        </w:rPr>
        <w:tab/>
        <w:t xml:space="preserve">изменение внешних экономических условий (цен на материалы, переоценка основных фондов, изменение норм амортизационных отчислений, объема оказываемых услуг, выполняемых работ (производства продукции) и т.п.; </w:t>
      </w:r>
    </w:p>
    <w:p w:rsidR="003104AE" w:rsidRDefault="00334118" w:rsidP="009C22BE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34118">
        <w:rPr>
          <w:sz w:val="26"/>
          <w:szCs w:val="26"/>
        </w:rPr>
        <w:t>-</w:t>
      </w:r>
      <w:r w:rsidRPr="00334118">
        <w:rPr>
          <w:sz w:val="26"/>
          <w:szCs w:val="26"/>
        </w:rPr>
        <w:tab/>
      </w:r>
      <w:r w:rsidR="003104AE" w:rsidRPr="003104AE">
        <w:rPr>
          <w:sz w:val="26"/>
          <w:szCs w:val="26"/>
        </w:rPr>
        <w:t>изменение нормативных правовых актов по вопросам регулирования цен и тарифов</w:t>
      </w:r>
      <w:r w:rsidRPr="00334118">
        <w:rPr>
          <w:sz w:val="26"/>
          <w:szCs w:val="26"/>
        </w:rPr>
        <w:t>;</w:t>
      </w:r>
    </w:p>
    <w:p w:rsidR="003104AE" w:rsidRPr="003104AE" w:rsidRDefault="003104AE" w:rsidP="009C22BE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Pr="003104AE">
        <w:rPr>
          <w:sz w:val="26"/>
          <w:szCs w:val="26"/>
        </w:rPr>
        <w:t>окончание периода действия прейскуранта;</w:t>
      </w:r>
    </w:p>
    <w:p w:rsidR="001C7D03" w:rsidRPr="003C372E" w:rsidRDefault="00334118" w:rsidP="009C22BE">
      <w:pPr>
        <w:pStyle w:val="consplusnormal0"/>
        <w:numPr>
          <w:ilvl w:val="0"/>
          <w:numId w:val="26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E19E4">
        <w:rPr>
          <w:rFonts w:ascii="Times New Roman" w:hAnsi="Times New Roman" w:cs="Times New Roman"/>
          <w:sz w:val="26"/>
          <w:szCs w:val="26"/>
        </w:rPr>
        <w:t xml:space="preserve">- предписания органов </w:t>
      </w:r>
      <w:r w:rsidR="001C7D03" w:rsidRPr="003E19E4">
        <w:rPr>
          <w:rFonts w:ascii="Times New Roman" w:hAnsi="Times New Roman" w:cs="Times New Roman"/>
          <w:color w:val="auto"/>
          <w:sz w:val="26"/>
          <w:szCs w:val="26"/>
        </w:rPr>
        <w:t>предписания</w:t>
      </w:r>
      <w:r w:rsidR="001C7D03"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органов </w:t>
      </w:r>
      <w:r w:rsidR="001C7D03">
        <w:rPr>
          <w:rFonts w:ascii="Times New Roman" w:hAnsi="Times New Roman" w:cs="Times New Roman"/>
          <w:color w:val="auto"/>
          <w:sz w:val="26"/>
          <w:szCs w:val="26"/>
        </w:rPr>
        <w:t>государственного контроля и надзора</w:t>
      </w:r>
      <w:r w:rsidR="001C7D03"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, а также вступившие в законную силу решения суда; </w:t>
      </w:r>
    </w:p>
    <w:p w:rsidR="001C7D03" w:rsidRPr="003C372E" w:rsidRDefault="001C7D03" w:rsidP="009C22BE">
      <w:pPr>
        <w:pStyle w:val="consplusnormal0"/>
        <w:numPr>
          <w:ilvl w:val="0"/>
          <w:numId w:val="26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окончание периода действия прейскуранта;</w:t>
      </w:r>
    </w:p>
    <w:p w:rsidR="001C7D03" w:rsidRPr="004E2A49" w:rsidRDefault="001C7D03" w:rsidP="009C22BE">
      <w:pPr>
        <w:pStyle w:val="consplusnormal0"/>
        <w:numPr>
          <w:ilvl w:val="0"/>
          <w:numId w:val="26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начало оказания услуг (выполнение работ), ранее не оказывавшихся</w:t>
      </w:r>
      <w:r w:rsidRPr="004E2A4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(выполнявшихся)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C7B62" w:rsidRPr="001C7D03" w:rsidRDefault="00AC7B62" w:rsidP="001C7D03">
      <w:pPr>
        <w:tabs>
          <w:tab w:val="left" w:pos="1134"/>
        </w:tabs>
        <w:jc w:val="both"/>
        <w:rPr>
          <w:sz w:val="26"/>
          <w:szCs w:val="26"/>
        </w:rPr>
      </w:pPr>
    </w:p>
    <w:p w:rsidR="00AC7B62" w:rsidRDefault="00AC7B62" w:rsidP="003104AE">
      <w:pPr>
        <w:pStyle w:val="aff7"/>
        <w:numPr>
          <w:ilvl w:val="0"/>
          <w:numId w:val="19"/>
        </w:numPr>
        <w:tabs>
          <w:tab w:val="left" w:pos="1134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Порядок установления</w:t>
      </w:r>
      <w:r w:rsidRPr="00D25995">
        <w:rPr>
          <w:sz w:val="26"/>
          <w:szCs w:val="26"/>
        </w:rPr>
        <w:t xml:space="preserve"> </w:t>
      </w:r>
      <w:r>
        <w:rPr>
          <w:sz w:val="26"/>
          <w:szCs w:val="26"/>
        </w:rPr>
        <w:t>цен (</w:t>
      </w:r>
      <w:r w:rsidRPr="00D25995">
        <w:rPr>
          <w:sz w:val="26"/>
          <w:szCs w:val="26"/>
        </w:rPr>
        <w:t>тарифов</w:t>
      </w:r>
      <w:r>
        <w:rPr>
          <w:sz w:val="26"/>
          <w:szCs w:val="26"/>
        </w:rPr>
        <w:t>)</w:t>
      </w:r>
    </w:p>
    <w:p w:rsidR="00AC7B62" w:rsidRPr="00AC7B62" w:rsidRDefault="00AC7B62" w:rsidP="00AC7B62">
      <w:pPr>
        <w:tabs>
          <w:tab w:val="left" w:pos="1134"/>
        </w:tabs>
        <w:jc w:val="both"/>
        <w:rPr>
          <w:sz w:val="26"/>
          <w:szCs w:val="26"/>
        </w:rPr>
      </w:pPr>
    </w:p>
    <w:p w:rsidR="00DD5524" w:rsidRDefault="00DD5524" w:rsidP="009C22BE">
      <w:pPr>
        <w:pStyle w:val="aff7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D5524">
        <w:rPr>
          <w:sz w:val="26"/>
          <w:szCs w:val="26"/>
        </w:rPr>
        <w:t>Расчет цен на платные услуги, работы, оказываемые (выполняемые)</w:t>
      </w:r>
      <w:r w:rsidR="00E22477">
        <w:rPr>
          <w:sz w:val="26"/>
          <w:szCs w:val="26"/>
        </w:rPr>
        <w:t xml:space="preserve"> физическим и юридическим лицам</w:t>
      </w:r>
      <w:r w:rsidRPr="00DD5524">
        <w:rPr>
          <w:sz w:val="26"/>
          <w:szCs w:val="26"/>
        </w:rPr>
        <w:t xml:space="preserve"> </w:t>
      </w:r>
      <w:r w:rsidR="00081EE2">
        <w:rPr>
          <w:sz w:val="26"/>
          <w:szCs w:val="26"/>
        </w:rPr>
        <w:t xml:space="preserve">МАУ «ИЦ «Норильские новости», </w:t>
      </w:r>
      <w:r w:rsidRPr="00DD5524">
        <w:rPr>
          <w:sz w:val="26"/>
          <w:szCs w:val="26"/>
        </w:rPr>
        <w:t xml:space="preserve">осуществляется </w:t>
      </w:r>
      <w:r>
        <w:rPr>
          <w:sz w:val="26"/>
          <w:szCs w:val="26"/>
        </w:rPr>
        <w:t>МАУ «ИЦ «Норильские новости»</w:t>
      </w:r>
      <w:r w:rsidRPr="00DD5524">
        <w:rPr>
          <w:sz w:val="26"/>
          <w:szCs w:val="26"/>
        </w:rPr>
        <w:t>.</w:t>
      </w:r>
    </w:p>
    <w:p w:rsidR="00DD5524" w:rsidRDefault="00A4777E" w:rsidP="009C22BE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DD5524">
        <w:rPr>
          <w:sz w:val="26"/>
          <w:szCs w:val="26"/>
        </w:rPr>
        <w:t>МАУ «ИЦ «Норильские новости»</w:t>
      </w:r>
      <w:r w:rsidR="00DD5524" w:rsidRPr="00DD5524">
        <w:rPr>
          <w:sz w:val="26"/>
          <w:szCs w:val="26"/>
        </w:rPr>
        <w:t xml:space="preserve"> предоставляет в Управление экономики</w:t>
      </w:r>
      <w:r w:rsidR="00260BB5">
        <w:rPr>
          <w:sz w:val="26"/>
          <w:szCs w:val="26"/>
        </w:rPr>
        <w:t xml:space="preserve"> Администрации города Норильска</w:t>
      </w:r>
      <w:r w:rsidR="00DD5524" w:rsidRPr="00DD5524">
        <w:rPr>
          <w:sz w:val="26"/>
          <w:szCs w:val="26"/>
        </w:rPr>
        <w:t xml:space="preserve"> расчет цен (тарифов) на платные услуги, работы для экономической экспертизы и </w:t>
      </w:r>
      <w:r w:rsidR="00DD5524">
        <w:rPr>
          <w:sz w:val="26"/>
          <w:szCs w:val="26"/>
        </w:rPr>
        <w:t>согласования</w:t>
      </w:r>
      <w:r w:rsidR="00DD5524" w:rsidRPr="00DD5524">
        <w:rPr>
          <w:sz w:val="26"/>
          <w:szCs w:val="26"/>
        </w:rPr>
        <w:t xml:space="preserve"> проект</w:t>
      </w:r>
      <w:r w:rsidR="007F402C">
        <w:rPr>
          <w:sz w:val="26"/>
          <w:szCs w:val="26"/>
        </w:rPr>
        <w:t>а</w:t>
      </w:r>
      <w:r w:rsidR="00DD5524" w:rsidRPr="00DD5524">
        <w:rPr>
          <w:sz w:val="26"/>
          <w:szCs w:val="26"/>
        </w:rPr>
        <w:t xml:space="preserve"> прейскуранта цен (тарифов), включающий в себя:</w:t>
      </w:r>
      <w:r w:rsidR="00DD5524">
        <w:rPr>
          <w:sz w:val="26"/>
          <w:szCs w:val="26"/>
        </w:rPr>
        <w:t xml:space="preserve"> </w:t>
      </w:r>
    </w:p>
    <w:p w:rsidR="00DD5524" w:rsidRDefault="00DD5524" w:rsidP="009C22BE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D5524"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Pr="00DD5524">
        <w:rPr>
          <w:sz w:val="26"/>
          <w:szCs w:val="26"/>
        </w:rPr>
        <w:t>проект прейскуранта цен (тарифов) на платные услуги, работы;</w:t>
      </w:r>
    </w:p>
    <w:p w:rsidR="00DD5524" w:rsidRDefault="00DD5524" w:rsidP="009C22BE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D5524"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Pr="00DD5524">
        <w:rPr>
          <w:sz w:val="26"/>
          <w:szCs w:val="26"/>
        </w:rPr>
        <w:t>пояснительную записку с обоснованием выбранного метода для формирования цен (тарифов) на платные услуги, работы;</w:t>
      </w:r>
    </w:p>
    <w:p w:rsidR="00DD5524" w:rsidRDefault="00DD5524" w:rsidP="009C22BE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D5524"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Pr="00DD5524">
        <w:rPr>
          <w:sz w:val="26"/>
          <w:szCs w:val="26"/>
        </w:rPr>
        <w:t>расчетные материалы и обоснования, подтверждающие цены (тарифы) на предлагаемые платные услуги, работы.</w:t>
      </w:r>
    </w:p>
    <w:p w:rsidR="00DD5524" w:rsidRDefault="00DD5524" w:rsidP="009C22BE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D5524">
        <w:rPr>
          <w:sz w:val="26"/>
          <w:szCs w:val="26"/>
        </w:rPr>
        <w:t>При необходимости Управление экономики</w:t>
      </w:r>
      <w:r w:rsidR="00260BB5" w:rsidRPr="00260BB5">
        <w:rPr>
          <w:sz w:val="26"/>
          <w:szCs w:val="26"/>
        </w:rPr>
        <w:t xml:space="preserve"> </w:t>
      </w:r>
      <w:r w:rsidR="00260BB5">
        <w:rPr>
          <w:sz w:val="26"/>
          <w:szCs w:val="26"/>
        </w:rPr>
        <w:t>Администрации города Норильска</w:t>
      </w:r>
      <w:r w:rsidRPr="00DD5524">
        <w:rPr>
          <w:sz w:val="26"/>
          <w:szCs w:val="26"/>
        </w:rPr>
        <w:t xml:space="preserve"> вправе запросить дополнительные материалы по формированию цен (тарифов).</w:t>
      </w:r>
    </w:p>
    <w:p w:rsidR="00DD5524" w:rsidRDefault="00195B66" w:rsidP="009C22BE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="00A4777E">
        <w:rPr>
          <w:sz w:val="26"/>
          <w:szCs w:val="26"/>
        </w:rPr>
        <w:t>.</w:t>
      </w:r>
      <w:r w:rsidR="00DD5524">
        <w:rPr>
          <w:sz w:val="26"/>
          <w:szCs w:val="26"/>
        </w:rPr>
        <w:t xml:space="preserve"> </w:t>
      </w:r>
      <w:r w:rsidR="00DD5524" w:rsidRPr="00DD5524">
        <w:rPr>
          <w:sz w:val="26"/>
          <w:szCs w:val="26"/>
        </w:rPr>
        <w:t>Со дня получения доку</w:t>
      </w:r>
      <w:r w:rsidR="00A4777E">
        <w:rPr>
          <w:sz w:val="26"/>
          <w:szCs w:val="26"/>
        </w:rPr>
        <w:t>ментов, указанных в пункте 4.2</w:t>
      </w:r>
      <w:r w:rsidR="00DD5524" w:rsidRPr="00DD5524">
        <w:rPr>
          <w:sz w:val="26"/>
          <w:szCs w:val="26"/>
        </w:rPr>
        <w:t xml:space="preserve"> настоящего Порядка, Управление экономики</w:t>
      </w:r>
      <w:r w:rsidR="00260BB5" w:rsidRPr="00260BB5">
        <w:rPr>
          <w:sz w:val="26"/>
          <w:szCs w:val="26"/>
        </w:rPr>
        <w:t xml:space="preserve"> </w:t>
      </w:r>
      <w:r w:rsidR="00260BB5">
        <w:rPr>
          <w:sz w:val="26"/>
          <w:szCs w:val="26"/>
        </w:rPr>
        <w:t>Администрации города Норильска</w:t>
      </w:r>
      <w:r w:rsidR="00DD5524" w:rsidRPr="00DD5524">
        <w:rPr>
          <w:sz w:val="26"/>
          <w:szCs w:val="26"/>
        </w:rPr>
        <w:t xml:space="preserve"> в течение 30 календарных дней осуществляет их экономическую экспертизу:</w:t>
      </w:r>
    </w:p>
    <w:p w:rsidR="00DD5524" w:rsidRDefault="00DD5524" w:rsidP="009C22BE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D5524"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Pr="00DD5524">
        <w:rPr>
          <w:sz w:val="26"/>
          <w:szCs w:val="26"/>
        </w:rPr>
        <w:t xml:space="preserve">при положительном результате экспертизы </w:t>
      </w:r>
      <w:r w:rsidR="0045713D">
        <w:rPr>
          <w:sz w:val="26"/>
          <w:szCs w:val="26"/>
        </w:rPr>
        <w:t>согласовывает</w:t>
      </w:r>
      <w:r w:rsidRPr="00DD5524">
        <w:rPr>
          <w:sz w:val="26"/>
          <w:szCs w:val="26"/>
        </w:rPr>
        <w:t xml:space="preserve"> проект прейскуранта цен (тарифов)</w:t>
      </w:r>
      <w:r w:rsidR="008C71E8">
        <w:rPr>
          <w:sz w:val="26"/>
          <w:szCs w:val="26"/>
        </w:rPr>
        <w:t xml:space="preserve"> и направляет его в Управление </w:t>
      </w:r>
      <w:r w:rsidR="008C71E8" w:rsidRPr="00A4777E">
        <w:rPr>
          <w:sz w:val="26"/>
          <w:szCs w:val="26"/>
        </w:rPr>
        <w:t xml:space="preserve">общественных связей </w:t>
      </w:r>
      <w:r w:rsidR="008C71E8">
        <w:rPr>
          <w:sz w:val="26"/>
          <w:szCs w:val="26"/>
        </w:rPr>
        <w:t>Администрации города Норильска в срок, установленный в абзаце первом настоящего пункта</w:t>
      </w:r>
      <w:r w:rsidR="0045713D">
        <w:rPr>
          <w:sz w:val="26"/>
          <w:szCs w:val="26"/>
        </w:rPr>
        <w:t>;</w:t>
      </w:r>
    </w:p>
    <w:p w:rsidR="009853A6" w:rsidRPr="009853A6" w:rsidRDefault="00DD5524" w:rsidP="009C22BE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D5524"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Pr="00DD5524">
        <w:rPr>
          <w:sz w:val="26"/>
          <w:szCs w:val="26"/>
        </w:rPr>
        <w:t xml:space="preserve">при отрицательном результате экспертизы возвращает документы на доработку в </w:t>
      </w:r>
      <w:r>
        <w:rPr>
          <w:sz w:val="26"/>
          <w:szCs w:val="26"/>
        </w:rPr>
        <w:t>МАУ «ИЦ «Норильские новости»</w:t>
      </w:r>
      <w:r w:rsidRPr="00DD5524">
        <w:rPr>
          <w:sz w:val="26"/>
          <w:szCs w:val="26"/>
        </w:rPr>
        <w:t xml:space="preserve"> с </w:t>
      </w:r>
      <w:r w:rsidR="008C71E8">
        <w:rPr>
          <w:sz w:val="26"/>
          <w:szCs w:val="26"/>
        </w:rPr>
        <w:t>обоснованием</w:t>
      </w:r>
      <w:r w:rsidRPr="00DD5524">
        <w:rPr>
          <w:sz w:val="26"/>
          <w:szCs w:val="26"/>
        </w:rPr>
        <w:t xml:space="preserve"> причин возврата в письменном виде</w:t>
      </w:r>
      <w:r w:rsidR="0045713D">
        <w:rPr>
          <w:sz w:val="26"/>
          <w:szCs w:val="26"/>
        </w:rPr>
        <w:t xml:space="preserve"> в срок, указанный в настоящем пункте</w:t>
      </w:r>
      <w:r w:rsidRPr="00DD5524">
        <w:rPr>
          <w:sz w:val="26"/>
          <w:szCs w:val="26"/>
        </w:rPr>
        <w:t>.</w:t>
      </w:r>
    </w:p>
    <w:p w:rsidR="00B428A2" w:rsidRDefault="00195B66" w:rsidP="008D1E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="00A4777E">
        <w:rPr>
          <w:sz w:val="26"/>
          <w:szCs w:val="26"/>
        </w:rPr>
        <w:t xml:space="preserve">. </w:t>
      </w:r>
      <w:r w:rsidR="00B428A2">
        <w:rPr>
          <w:sz w:val="26"/>
          <w:szCs w:val="26"/>
        </w:rPr>
        <w:t>В срок до 7 календарных дней со дня согласования начальником Управления экономики Администрации города Норильска проекта прейскуранта цен на платные услуги,</w:t>
      </w:r>
      <w:r w:rsidR="008D1E73" w:rsidRPr="008D1E73">
        <w:rPr>
          <w:sz w:val="26"/>
          <w:szCs w:val="26"/>
        </w:rPr>
        <w:t xml:space="preserve"> </w:t>
      </w:r>
      <w:r w:rsidR="008D1E73">
        <w:rPr>
          <w:sz w:val="26"/>
          <w:szCs w:val="26"/>
        </w:rPr>
        <w:t>работы</w:t>
      </w:r>
      <w:r w:rsidR="00722FF0">
        <w:rPr>
          <w:sz w:val="26"/>
          <w:szCs w:val="26"/>
        </w:rPr>
        <w:t>,</w:t>
      </w:r>
      <w:r w:rsidR="008D1E73">
        <w:rPr>
          <w:sz w:val="26"/>
          <w:szCs w:val="26"/>
        </w:rPr>
        <w:t xml:space="preserve"> оказываемые (выполняемые)</w:t>
      </w:r>
      <w:r w:rsidR="008D1E73" w:rsidRPr="009E4307">
        <w:rPr>
          <w:sz w:val="26"/>
          <w:szCs w:val="26"/>
        </w:rPr>
        <w:t xml:space="preserve"> </w:t>
      </w:r>
      <w:r w:rsidR="008D1E73" w:rsidRPr="00A4777E">
        <w:rPr>
          <w:sz w:val="26"/>
          <w:szCs w:val="26"/>
        </w:rPr>
        <w:t>МАУ «ИЦ «Норильские новости»</w:t>
      </w:r>
      <w:r w:rsidR="008C71E8">
        <w:rPr>
          <w:sz w:val="26"/>
          <w:szCs w:val="26"/>
        </w:rPr>
        <w:t>,</w:t>
      </w:r>
      <w:r w:rsidR="008D1E73">
        <w:rPr>
          <w:sz w:val="26"/>
          <w:szCs w:val="26"/>
        </w:rPr>
        <w:t xml:space="preserve"> </w:t>
      </w:r>
      <w:r w:rsidR="00B428A2">
        <w:rPr>
          <w:sz w:val="26"/>
          <w:szCs w:val="26"/>
        </w:rPr>
        <w:t xml:space="preserve">начальник Управления </w:t>
      </w:r>
      <w:r w:rsidR="000368D5" w:rsidRPr="00A4777E">
        <w:rPr>
          <w:sz w:val="26"/>
          <w:szCs w:val="26"/>
        </w:rPr>
        <w:t xml:space="preserve">общественных связей </w:t>
      </w:r>
      <w:r w:rsidR="00B428A2">
        <w:rPr>
          <w:sz w:val="26"/>
          <w:szCs w:val="26"/>
        </w:rPr>
        <w:t>Администрации города Норильска осуществляет его утверждение своим распоряжением (приказом).</w:t>
      </w:r>
    </w:p>
    <w:p w:rsidR="00B428A2" w:rsidRDefault="000368D5" w:rsidP="00A414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Управление </w:t>
      </w:r>
      <w:r w:rsidR="00274E19" w:rsidRPr="00A4777E">
        <w:rPr>
          <w:sz w:val="26"/>
          <w:szCs w:val="26"/>
        </w:rPr>
        <w:t xml:space="preserve">общественных связей </w:t>
      </w:r>
      <w:r>
        <w:rPr>
          <w:sz w:val="26"/>
          <w:szCs w:val="26"/>
        </w:rPr>
        <w:t xml:space="preserve">Администрации города Норильска осуществляет контроль правильности применения цен </w:t>
      </w:r>
      <w:r w:rsidR="009E4307">
        <w:rPr>
          <w:sz w:val="26"/>
          <w:szCs w:val="26"/>
        </w:rPr>
        <w:t xml:space="preserve">(тарифов) </w:t>
      </w:r>
      <w:r>
        <w:rPr>
          <w:sz w:val="26"/>
          <w:szCs w:val="26"/>
        </w:rPr>
        <w:t>на услуги,</w:t>
      </w:r>
      <w:r w:rsidR="00A41475">
        <w:rPr>
          <w:sz w:val="26"/>
          <w:szCs w:val="26"/>
        </w:rPr>
        <w:t xml:space="preserve"> работы</w:t>
      </w:r>
      <w:r w:rsidR="00722FF0">
        <w:rPr>
          <w:sz w:val="26"/>
          <w:szCs w:val="26"/>
        </w:rPr>
        <w:t>,</w:t>
      </w:r>
      <w:r>
        <w:rPr>
          <w:sz w:val="26"/>
          <w:szCs w:val="26"/>
        </w:rPr>
        <w:t xml:space="preserve"> оказываемые </w:t>
      </w:r>
      <w:r w:rsidR="009E4307">
        <w:rPr>
          <w:sz w:val="26"/>
          <w:szCs w:val="26"/>
        </w:rPr>
        <w:t>(выполняемые)</w:t>
      </w:r>
      <w:r w:rsidR="009E4307" w:rsidRPr="009E4307">
        <w:rPr>
          <w:sz w:val="26"/>
          <w:szCs w:val="26"/>
        </w:rPr>
        <w:t xml:space="preserve"> </w:t>
      </w:r>
      <w:r w:rsidR="009E4307" w:rsidRPr="00A4777E">
        <w:rPr>
          <w:sz w:val="26"/>
          <w:szCs w:val="26"/>
        </w:rPr>
        <w:t>МАУ «ИЦ «Норильские новости»</w:t>
      </w:r>
      <w:r w:rsidR="009E4307">
        <w:rPr>
          <w:sz w:val="26"/>
          <w:szCs w:val="26"/>
        </w:rPr>
        <w:t>.</w:t>
      </w:r>
    </w:p>
    <w:sectPr w:rsidR="00B428A2" w:rsidSect="008C71E8">
      <w:pgSz w:w="11906" w:h="16838" w:code="9"/>
      <w:pgMar w:top="1134" w:right="567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AAD" w:rsidRDefault="00982AAD">
      <w:r>
        <w:separator/>
      </w:r>
    </w:p>
  </w:endnote>
  <w:endnote w:type="continuationSeparator" w:id="0">
    <w:p w:rsidR="00982AAD" w:rsidRDefault="0098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AAD" w:rsidRDefault="00982AAD">
      <w:r>
        <w:separator/>
      </w:r>
    </w:p>
  </w:footnote>
  <w:footnote w:type="continuationSeparator" w:id="0">
    <w:p w:rsidR="00982AAD" w:rsidRDefault="00982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2D9"/>
    <w:multiLevelType w:val="hybridMultilevel"/>
    <w:tmpl w:val="3822CD0E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322DC0"/>
    <w:multiLevelType w:val="hybridMultilevel"/>
    <w:tmpl w:val="633C8672"/>
    <w:lvl w:ilvl="0" w:tplc="36F26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F2E2EF3"/>
    <w:multiLevelType w:val="hybridMultilevel"/>
    <w:tmpl w:val="944A4390"/>
    <w:lvl w:ilvl="0" w:tplc="15245C1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12" w15:restartNumberingAfterBreak="0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B45C1D"/>
    <w:multiLevelType w:val="hybridMultilevel"/>
    <w:tmpl w:val="8B68A538"/>
    <w:lvl w:ilvl="0" w:tplc="FBA23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6F03D5"/>
    <w:multiLevelType w:val="hybridMultilevel"/>
    <w:tmpl w:val="F2C8831A"/>
    <w:lvl w:ilvl="0" w:tplc="9990A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305859"/>
    <w:multiLevelType w:val="multilevel"/>
    <w:tmpl w:val="421ED36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0603BE"/>
    <w:multiLevelType w:val="multilevel"/>
    <w:tmpl w:val="B3405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F501F2D"/>
    <w:multiLevelType w:val="hybridMultilevel"/>
    <w:tmpl w:val="5950D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84C7A"/>
    <w:multiLevelType w:val="hybridMultilevel"/>
    <w:tmpl w:val="F76A3210"/>
    <w:lvl w:ilvl="0" w:tplc="3350D36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9"/>
  </w:num>
  <w:num w:numId="4">
    <w:abstractNumId w:val="3"/>
  </w:num>
  <w:num w:numId="5">
    <w:abstractNumId w:val="25"/>
  </w:num>
  <w:num w:numId="6">
    <w:abstractNumId w:val="1"/>
  </w:num>
  <w:num w:numId="7">
    <w:abstractNumId w:val="10"/>
  </w:num>
  <w:num w:numId="8">
    <w:abstractNumId w:val="12"/>
  </w:num>
  <w:num w:numId="9">
    <w:abstractNumId w:val="5"/>
  </w:num>
  <w:num w:numId="10">
    <w:abstractNumId w:val="13"/>
  </w:num>
  <w:num w:numId="11">
    <w:abstractNumId w:val="6"/>
  </w:num>
  <w:num w:numId="12">
    <w:abstractNumId w:val="11"/>
  </w:num>
  <w:num w:numId="13">
    <w:abstractNumId w:val="15"/>
  </w:num>
  <w:num w:numId="14">
    <w:abstractNumId w:val="8"/>
  </w:num>
  <w:num w:numId="15">
    <w:abstractNumId w:val="22"/>
  </w:num>
  <w:num w:numId="16">
    <w:abstractNumId w:val="7"/>
  </w:num>
  <w:num w:numId="17">
    <w:abstractNumId w:val="21"/>
  </w:num>
  <w:num w:numId="18">
    <w:abstractNumId w:val="24"/>
  </w:num>
  <w:num w:numId="19">
    <w:abstractNumId w:val="20"/>
  </w:num>
  <w:num w:numId="20">
    <w:abstractNumId w:val="17"/>
  </w:num>
  <w:num w:numId="21">
    <w:abstractNumId w:val="4"/>
  </w:num>
  <w:num w:numId="22">
    <w:abstractNumId w:val="9"/>
  </w:num>
  <w:num w:numId="23">
    <w:abstractNumId w:val="14"/>
  </w:num>
  <w:num w:numId="24">
    <w:abstractNumId w:val="18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336"/>
    <w:rsid w:val="0001178B"/>
    <w:rsid w:val="000149CD"/>
    <w:rsid w:val="00015E52"/>
    <w:rsid w:val="00016693"/>
    <w:rsid w:val="00022411"/>
    <w:rsid w:val="00026DB6"/>
    <w:rsid w:val="000368D5"/>
    <w:rsid w:val="00037AF6"/>
    <w:rsid w:val="00041BF1"/>
    <w:rsid w:val="000447A2"/>
    <w:rsid w:val="00044861"/>
    <w:rsid w:val="00046FE1"/>
    <w:rsid w:val="00047DC6"/>
    <w:rsid w:val="0005105F"/>
    <w:rsid w:val="00066526"/>
    <w:rsid w:val="0007111B"/>
    <w:rsid w:val="000738CA"/>
    <w:rsid w:val="00081EE2"/>
    <w:rsid w:val="00084E24"/>
    <w:rsid w:val="00093F51"/>
    <w:rsid w:val="000A58E1"/>
    <w:rsid w:val="000A6538"/>
    <w:rsid w:val="000C1802"/>
    <w:rsid w:val="000C65F1"/>
    <w:rsid w:val="000C6E1C"/>
    <w:rsid w:val="000D1032"/>
    <w:rsid w:val="000D2588"/>
    <w:rsid w:val="000D4C22"/>
    <w:rsid w:val="000D6FE1"/>
    <w:rsid w:val="000E02C9"/>
    <w:rsid w:val="000E1B7F"/>
    <w:rsid w:val="000E23FE"/>
    <w:rsid w:val="000E2A90"/>
    <w:rsid w:val="000F4A1D"/>
    <w:rsid w:val="0010420C"/>
    <w:rsid w:val="00104DFA"/>
    <w:rsid w:val="00106225"/>
    <w:rsid w:val="00112492"/>
    <w:rsid w:val="001155E2"/>
    <w:rsid w:val="001157F6"/>
    <w:rsid w:val="00115CBE"/>
    <w:rsid w:val="00116AC4"/>
    <w:rsid w:val="00117C31"/>
    <w:rsid w:val="0012058D"/>
    <w:rsid w:val="00124367"/>
    <w:rsid w:val="00126544"/>
    <w:rsid w:val="00137B9B"/>
    <w:rsid w:val="001405FA"/>
    <w:rsid w:val="001411F1"/>
    <w:rsid w:val="001423D4"/>
    <w:rsid w:val="001517C8"/>
    <w:rsid w:val="00151F36"/>
    <w:rsid w:val="00152631"/>
    <w:rsid w:val="001532D9"/>
    <w:rsid w:val="00155626"/>
    <w:rsid w:val="00162768"/>
    <w:rsid w:val="001640F0"/>
    <w:rsid w:val="00174018"/>
    <w:rsid w:val="0017510F"/>
    <w:rsid w:val="00181635"/>
    <w:rsid w:val="0018377B"/>
    <w:rsid w:val="00185BCA"/>
    <w:rsid w:val="00191AAC"/>
    <w:rsid w:val="0019416E"/>
    <w:rsid w:val="00195B66"/>
    <w:rsid w:val="001A5ED8"/>
    <w:rsid w:val="001A62E3"/>
    <w:rsid w:val="001B03EE"/>
    <w:rsid w:val="001B2950"/>
    <w:rsid w:val="001B3754"/>
    <w:rsid w:val="001B3F93"/>
    <w:rsid w:val="001B4C59"/>
    <w:rsid w:val="001B5D72"/>
    <w:rsid w:val="001C3AFF"/>
    <w:rsid w:val="001C684A"/>
    <w:rsid w:val="001C79EA"/>
    <w:rsid w:val="001C7D03"/>
    <w:rsid w:val="001D06E8"/>
    <w:rsid w:val="001E5FA3"/>
    <w:rsid w:val="001F3F10"/>
    <w:rsid w:val="00204B67"/>
    <w:rsid w:val="00211561"/>
    <w:rsid w:val="00211944"/>
    <w:rsid w:val="00214473"/>
    <w:rsid w:val="00217809"/>
    <w:rsid w:val="00224EFA"/>
    <w:rsid w:val="00226D44"/>
    <w:rsid w:val="002276DB"/>
    <w:rsid w:val="0023313A"/>
    <w:rsid w:val="002435A5"/>
    <w:rsid w:val="00243C44"/>
    <w:rsid w:val="00243D3A"/>
    <w:rsid w:val="00246D34"/>
    <w:rsid w:val="00251EE8"/>
    <w:rsid w:val="00252673"/>
    <w:rsid w:val="002528A9"/>
    <w:rsid w:val="00260B84"/>
    <w:rsid w:val="00260BB5"/>
    <w:rsid w:val="00262BEB"/>
    <w:rsid w:val="002639DD"/>
    <w:rsid w:val="00265774"/>
    <w:rsid w:val="00270E5D"/>
    <w:rsid w:val="00272D46"/>
    <w:rsid w:val="00274E19"/>
    <w:rsid w:val="002800DD"/>
    <w:rsid w:val="00282426"/>
    <w:rsid w:val="00283344"/>
    <w:rsid w:val="002864B6"/>
    <w:rsid w:val="00290747"/>
    <w:rsid w:val="00290A5E"/>
    <w:rsid w:val="00295A81"/>
    <w:rsid w:val="002A484F"/>
    <w:rsid w:val="002A55EC"/>
    <w:rsid w:val="002B3EC9"/>
    <w:rsid w:val="002B53C5"/>
    <w:rsid w:val="002C4299"/>
    <w:rsid w:val="002C4DCC"/>
    <w:rsid w:val="002C62A5"/>
    <w:rsid w:val="002D2CCA"/>
    <w:rsid w:val="002E2ACF"/>
    <w:rsid w:val="002F1CFA"/>
    <w:rsid w:val="002F3FAE"/>
    <w:rsid w:val="002F57BE"/>
    <w:rsid w:val="00302D87"/>
    <w:rsid w:val="00302E45"/>
    <w:rsid w:val="0030455B"/>
    <w:rsid w:val="0030496F"/>
    <w:rsid w:val="00306931"/>
    <w:rsid w:val="00306ED4"/>
    <w:rsid w:val="00307874"/>
    <w:rsid w:val="003104AE"/>
    <w:rsid w:val="003117D9"/>
    <w:rsid w:val="00311F94"/>
    <w:rsid w:val="00320FE7"/>
    <w:rsid w:val="00321211"/>
    <w:rsid w:val="0032518D"/>
    <w:rsid w:val="0033154F"/>
    <w:rsid w:val="00334118"/>
    <w:rsid w:val="00340D5C"/>
    <w:rsid w:val="003435A1"/>
    <w:rsid w:val="00344A34"/>
    <w:rsid w:val="00347309"/>
    <w:rsid w:val="00353414"/>
    <w:rsid w:val="00356EFF"/>
    <w:rsid w:val="00363646"/>
    <w:rsid w:val="003647CC"/>
    <w:rsid w:val="00374FFF"/>
    <w:rsid w:val="00386528"/>
    <w:rsid w:val="00393562"/>
    <w:rsid w:val="00396244"/>
    <w:rsid w:val="003A18C4"/>
    <w:rsid w:val="003A19DA"/>
    <w:rsid w:val="003A358C"/>
    <w:rsid w:val="003A3B26"/>
    <w:rsid w:val="003A7F9E"/>
    <w:rsid w:val="003B2822"/>
    <w:rsid w:val="003B2C98"/>
    <w:rsid w:val="003B33DA"/>
    <w:rsid w:val="003C4008"/>
    <w:rsid w:val="003D23B6"/>
    <w:rsid w:val="003D47B4"/>
    <w:rsid w:val="003D58BE"/>
    <w:rsid w:val="003D607F"/>
    <w:rsid w:val="003E1923"/>
    <w:rsid w:val="003E19E4"/>
    <w:rsid w:val="003E1BAD"/>
    <w:rsid w:val="003E4858"/>
    <w:rsid w:val="003E7977"/>
    <w:rsid w:val="003F4D6E"/>
    <w:rsid w:val="003F4F10"/>
    <w:rsid w:val="00402102"/>
    <w:rsid w:val="0041056C"/>
    <w:rsid w:val="00413F31"/>
    <w:rsid w:val="0041559B"/>
    <w:rsid w:val="00416790"/>
    <w:rsid w:val="0042010E"/>
    <w:rsid w:val="00426D8D"/>
    <w:rsid w:val="004315CA"/>
    <w:rsid w:val="00432ED3"/>
    <w:rsid w:val="00433067"/>
    <w:rsid w:val="0043342F"/>
    <w:rsid w:val="0043412E"/>
    <w:rsid w:val="0043432E"/>
    <w:rsid w:val="004358E5"/>
    <w:rsid w:val="004439D3"/>
    <w:rsid w:val="0045270A"/>
    <w:rsid w:val="004536B6"/>
    <w:rsid w:val="0045713D"/>
    <w:rsid w:val="00461F47"/>
    <w:rsid w:val="00464569"/>
    <w:rsid w:val="004664F9"/>
    <w:rsid w:val="0046686C"/>
    <w:rsid w:val="00467801"/>
    <w:rsid w:val="004710A1"/>
    <w:rsid w:val="00471167"/>
    <w:rsid w:val="00474E3A"/>
    <w:rsid w:val="00475326"/>
    <w:rsid w:val="00477265"/>
    <w:rsid w:val="00486B95"/>
    <w:rsid w:val="00486E5D"/>
    <w:rsid w:val="00487746"/>
    <w:rsid w:val="0049256A"/>
    <w:rsid w:val="00494C0E"/>
    <w:rsid w:val="004A0C91"/>
    <w:rsid w:val="004A0FC4"/>
    <w:rsid w:val="004A2B9C"/>
    <w:rsid w:val="004B2382"/>
    <w:rsid w:val="004B5815"/>
    <w:rsid w:val="004B69A5"/>
    <w:rsid w:val="004B763D"/>
    <w:rsid w:val="004C36FC"/>
    <w:rsid w:val="004C4481"/>
    <w:rsid w:val="004D2F86"/>
    <w:rsid w:val="004D3AC7"/>
    <w:rsid w:val="004D3FC5"/>
    <w:rsid w:val="004E47E0"/>
    <w:rsid w:val="004E7325"/>
    <w:rsid w:val="004F0CD2"/>
    <w:rsid w:val="004F10C5"/>
    <w:rsid w:val="004F2785"/>
    <w:rsid w:val="004F3EA4"/>
    <w:rsid w:val="004F3FFC"/>
    <w:rsid w:val="004F42F9"/>
    <w:rsid w:val="004F49A3"/>
    <w:rsid w:val="00504552"/>
    <w:rsid w:val="00506F79"/>
    <w:rsid w:val="00506F95"/>
    <w:rsid w:val="00521C4A"/>
    <w:rsid w:val="00527109"/>
    <w:rsid w:val="005321D0"/>
    <w:rsid w:val="00534D41"/>
    <w:rsid w:val="00535BA2"/>
    <w:rsid w:val="005369D2"/>
    <w:rsid w:val="00536FAD"/>
    <w:rsid w:val="00537488"/>
    <w:rsid w:val="00541B00"/>
    <w:rsid w:val="00557CD5"/>
    <w:rsid w:val="00565B13"/>
    <w:rsid w:val="00576326"/>
    <w:rsid w:val="00580C0F"/>
    <w:rsid w:val="005817EC"/>
    <w:rsid w:val="00583BC6"/>
    <w:rsid w:val="00590A51"/>
    <w:rsid w:val="00594307"/>
    <w:rsid w:val="00594F49"/>
    <w:rsid w:val="00596810"/>
    <w:rsid w:val="005A3016"/>
    <w:rsid w:val="005B271A"/>
    <w:rsid w:val="005B4DF3"/>
    <w:rsid w:val="005B754E"/>
    <w:rsid w:val="005C0AA7"/>
    <w:rsid w:val="005C3115"/>
    <w:rsid w:val="005C65A5"/>
    <w:rsid w:val="005D0702"/>
    <w:rsid w:val="005D25D5"/>
    <w:rsid w:val="005D28B4"/>
    <w:rsid w:val="005D2A5D"/>
    <w:rsid w:val="005E1DA0"/>
    <w:rsid w:val="005E2A33"/>
    <w:rsid w:val="005E7AE6"/>
    <w:rsid w:val="005F0346"/>
    <w:rsid w:val="005F1146"/>
    <w:rsid w:val="005F77FD"/>
    <w:rsid w:val="00600E4E"/>
    <w:rsid w:val="006161E1"/>
    <w:rsid w:val="006248FE"/>
    <w:rsid w:val="0062616F"/>
    <w:rsid w:val="006421BC"/>
    <w:rsid w:val="00645843"/>
    <w:rsid w:val="006517EA"/>
    <w:rsid w:val="00651AD8"/>
    <w:rsid w:val="006552C0"/>
    <w:rsid w:val="006554B5"/>
    <w:rsid w:val="00660EA8"/>
    <w:rsid w:val="006640E0"/>
    <w:rsid w:val="0066567F"/>
    <w:rsid w:val="00670C34"/>
    <w:rsid w:val="00670F8E"/>
    <w:rsid w:val="00672015"/>
    <w:rsid w:val="00673209"/>
    <w:rsid w:val="00673692"/>
    <w:rsid w:val="00675E65"/>
    <w:rsid w:val="006811DE"/>
    <w:rsid w:val="00682F23"/>
    <w:rsid w:val="006878D0"/>
    <w:rsid w:val="00690BC3"/>
    <w:rsid w:val="0069353B"/>
    <w:rsid w:val="00695A5F"/>
    <w:rsid w:val="006A0CBF"/>
    <w:rsid w:val="006A7FD3"/>
    <w:rsid w:val="006B01AB"/>
    <w:rsid w:val="006B0C64"/>
    <w:rsid w:val="006B2EC8"/>
    <w:rsid w:val="006B31A7"/>
    <w:rsid w:val="006B486D"/>
    <w:rsid w:val="006B650F"/>
    <w:rsid w:val="006B70A8"/>
    <w:rsid w:val="006B7647"/>
    <w:rsid w:val="006B7CCC"/>
    <w:rsid w:val="006C6819"/>
    <w:rsid w:val="006D1C3A"/>
    <w:rsid w:val="006D3C79"/>
    <w:rsid w:val="006D6D8B"/>
    <w:rsid w:val="006E1AE3"/>
    <w:rsid w:val="006E528A"/>
    <w:rsid w:val="006E7F02"/>
    <w:rsid w:val="0070161D"/>
    <w:rsid w:val="00702A15"/>
    <w:rsid w:val="007059E2"/>
    <w:rsid w:val="00706E17"/>
    <w:rsid w:val="007104B6"/>
    <w:rsid w:val="00712172"/>
    <w:rsid w:val="00715E88"/>
    <w:rsid w:val="00722FF0"/>
    <w:rsid w:val="00725B05"/>
    <w:rsid w:val="00726B11"/>
    <w:rsid w:val="0073137D"/>
    <w:rsid w:val="00732C16"/>
    <w:rsid w:val="007335E1"/>
    <w:rsid w:val="00735273"/>
    <w:rsid w:val="007353C1"/>
    <w:rsid w:val="0073717C"/>
    <w:rsid w:val="00737653"/>
    <w:rsid w:val="0074030D"/>
    <w:rsid w:val="007432A9"/>
    <w:rsid w:val="007479FD"/>
    <w:rsid w:val="007513BA"/>
    <w:rsid w:val="00756283"/>
    <w:rsid w:val="00757CBF"/>
    <w:rsid w:val="007628E3"/>
    <w:rsid w:val="00762AEC"/>
    <w:rsid w:val="00766246"/>
    <w:rsid w:val="00766A1F"/>
    <w:rsid w:val="00766D27"/>
    <w:rsid w:val="0076786C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953FB"/>
    <w:rsid w:val="007A1BBC"/>
    <w:rsid w:val="007A7976"/>
    <w:rsid w:val="007B00E3"/>
    <w:rsid w:val="007B2431"/>
    <w:rsid w:val="007B6794"/>
    <w:rsid w:val="007B6BCC"/>
    <w:rsid w:val="007B7503"/>
    <w:rsid w:val="007C0FFE"/>
    <w:rsid w:val="007C1461"/>
    <w:rsid w:val="007C2AAA"/>
    <w:rsid w:val="007D0136"/>
    <w:rsid w:val="007E4AA6"/>
    <w:rsid w:val="007F149E"/>
    <w:rsid w:val="007F402C"/>
    <w:rsid w:val="007F4D7B"/>
    <w:rsid w:val="007F6659"/>
    <w:rsid w:val="00801C17"/>
    <w:rsid w:val="00807DED"/>
    <w:rsid w:val="00825F90"/>
    <w:rsid w:val="00827EB9"/>
    <w:rsid w:val="00837FCD"/>
    <w:rsid w:val="00850222"/>
    <w:rsid w:val="0085242B"/>
    <w:rsid w:val="00856AC5"/>
    <w:rsid w:val="00862410"/>
    <w:rsid w:val="0086558A"/>
    <w:rsid w:val="00866AA1"/>
    <w:rsid w:val="00870B93"/>
    <w:rsid w:val="0087641B"/>
    <w:rsid w:val="0089122A"/>
    <w:rsid w:val="00894323"/>
    <w:rsid w:val="00895E2D"/>
    <w:rsid w:val="00897717"/>
    <w:rsid w:val="008A1991"/>
    <w:rsid w:val="008A19C6"/>
    <w:rsid w:val="008A4AA4"/>
    <w:rsid w:val="008A506A"/>
    <w:rsid w:val="008A732B"/>
    <w:rsid w:val="008B3092"/>
    <w:rsid w:val="008B7E5A"/>
    <w:rsid w:val="008C5EA1"/>
    <w:rsid w:val="008C71E8"/>
    <w:rsid w:val="008D0839"/>
    <w:rsid w:val="008D1E73"/>
    <w:rsid w:val="008D71FE"/>
    <w:rsid w:val="008E142C"/>
    <w:rsid w:val="008E474A"/>
    <w:rsid w:val="008F2F79"/>
    <w:rsid w:val="008F45AE"/>
    <w:rsid w:val="008F7EFE"/>
    <w:rsid w:val="00902C9A"/>
    <w:rsid w:val="00903DF5"/>
    <w:rsid w:val="009052F8"/>
    <w:rsid w:val="00911CAB"/>
    <w:rsid w:val="0092278E"/>
    <w:rsid w:val="00922D3C"/>
    <w:rsid w:val="00923C5D"/>
    <w:rsid w:val="00924F29"/>
    <w:rsid w:val="0093117F"/>
    <w:rsid w:val="00932D1E"/>
    <w:rsid w:val="0093615C"/>
    <w:rsid w:val="009361AE"/>
    <w:rsid w:val="00943761"/>
    <w:rsid w:val="00943AB3"/>
    <w:rsid w:val="009447AE"/>
    <w:rsid w:val="00952F14"/>
    <w:rsid w:val="009576D7"/>
    <w:rsid w:val="009609B5"/>
    <w:rsid w:val="009615A6"/>
    <w:rsid w:val="00963DEE"/>
    <w:rsid w:val="009646DD"/>
    <w:rsid w:val="00964F51"/>
    <w:rsid w:val="0096777D"/>
    <w:rsid w:val="00982AAD"/>
    <w:rsid w:val="009853A6"/>
    <w:rsid w:val="009868FF"/>
    <w:rsid w:val="00987879"/>
    <w:rsid w:val="00987E1D"/>
    <w:rsid w:val="00990A84"/>
    <w:rsid w:val="0099100E"/>
    <w:rsid w:val="00992AF4"/>
    <w:rsid w:val="009961DF"/>
    <w:rsid w:val="009A1CFB"/>
    <w:rsid w:val="009A6C06"/>
    <w:rsid w:val="009C0CDF"/>
    <w:rsid w:val="009C22BE"/>
    <w:rsid w:val="009C761D"/>
    <w:rsid w:val="009D77FD"/>
    <w:rsid w:val="009D7A15"/>
    <w:rsid w:val="009E113E"/>
    <w:rsid w:val="009E264E"/>
    <w:rsid w:val="009E4307"/>
    <w:rsid w:val="009F0CDE"/>
    <w:rsid w:val="009F1643"/>
    <w:rsid w:val="009F223E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5373"/>
    <w:rsid w:val="00A16CE4"/>
    <w:rsid w:val="00A21A43"/>
    <w:rsid w:val="00A21CAF"/>
    <w:rsid w:val="00A34792"/>
    <w:rsid w:val="00A34FA6"/>
    <w:rsid w:val="00A41475"/>
    <w:rsid w:val="00A464D6"/>
    <w:rsid w:val="00A46724"/>
    <w:rsid w:val="00A4777E"/>
    <w:rsid w:val="00A5200F"/>
    <w:rsid w:val="00A532E5"/>
    <w:rsid w:val="00A5584E"/>
    <w:rsid w:val="00A62443"/>
    <w:rsid w:val="00A65EC2"/>
    <w:rsid w:val="00A72843"/>
    <w:rsid w:val="00A929E3"/>
    <w:rsid w:val="00A930E4"/>
    <w:rsid w:val="00A95F03"/>
    <w:rsid w:val="00A97C30"/>
    <w:rsid w:val="00AA5473"/>
    <w:rsid w:val="00AA697B"/>
    <w:rsid w:val="00AB2E03"/>
    <w:rsid w:val="00AB3B64"/>
    <w:rsid w:val="00AC0CE2"/>
    <w:rsid w:val="00AC1021"/>
    <w:rsid w:val="00AC7B62"/>
    <w:rsid w:val="00AD130B"/>
    <w:rsid w:val="00AD6C30"/>
    <w:rsid w:val="00AD7332"/>
    <w:rsid w:val="00AE23E1"/>
    <w:rsid w:val="00AE2607"/>
    <w:rsid w:val="00AE4802"/>
    <w:rsid w:val="00AF4DAD"/>
    <w:rsid w:val="00AF718B"/>
    <w:rsid w:val="00B0595B"/>
    <w:rsid w:val="00B12815"/>
    <w:rsid w:val="00B12B9F"/>
    <w:rsid w:val="00B21030"/>
    <w:rsid w:val="00B2116A"/>
    <w:rsid w:val="00B25141"/>
    <w:rsid w:val="00B277E9"/>
    <w:rsid w:val="00B32234"/>
    <w:rsid w:val="00B333C2"/>
    <w:rsid w:val="00B37868"/>
    <w:rsid w:val="00B426C8"/>
    <w:rsid w:val="00B428A2"/>
    <w:rsid w:val="00B4376B"/>
    <w:rsid w:val="00B5430C"/>
    <w:rsid w:val="00B54AB3"/>
    <w:rsid w:val="00B63FBF"/>
    <w:rsid w:val="00B67205"/>
    <w:rsid w:val="00B775A8"/>
    <w:rsid w:val="00B8531C"/>
    <w:rsid w:val="00B86555"/>
    <w:rsid w:val="00B90162"/>
    <w:rsid w:val="00B9067D"/>
    <w:rsid w:val="00B944DE"/>
    <w:rsid w:val="00B94523"/>
    <w:rsid w:val="00B9509E"/>
    <w:rsid w:val="00BA3C3A"/>
    <w:rsid w:val="00BA65FD"/>
    <w:rsid w:val="00BB0C35"/>
    <w:rsid w:val="00BB1DBF"/>
    <w:rsid w:val="00BD199B"/>
    <w:rsid w:val="00BD1DD9"/>
    <w:rsid w:val="00BD5954"/>
    <w:rsid w:val="00BE12F4"/>
    <w:rsid w:val="00BF1C74"/>
    <w:rsid w:val="00BF2ACB"/>
    <w:rsid w:val="00BF5448"/>
    <w:rsid w:val="00BF7B0F"/>
    <w:rsid w:val="00C04367"/>
    <w:rsid w:val="00C0486E"/>
    <w:rsid w:val="00C04A1F"/>
    <w:rsid w:val="00C05DC9"/>
    <w:rsid w:val="00C0639C"/>
    <w:rsid w:val="00C10D24"/>
    <w:rsid w:val="00C111D3"/>
    <w:rsid w:val="00C14933"/>
    <w:rsid w:val="00C15E0F"/>
    <w:rsid w:val="00C16079"/>
    <w:rsid w:val="00C160A6"/>
    <w:rsid w:val="00C16206"/>
    <w:rsid w:val="00C16A56"/>
    <w:rsid w:val="00C25B05"/>
    <w:rsid w:val="00C36484"/>
    <w:rsid w:val="00C42640"/>
    <w:rsid w:val="00C44D8C"/>
    <w:rsid w:val="00C504F5"/>
    <w:rsid w:val="00C52441"/>
    <w:rsid w:val="00C52AF4"/>
    <w:rsid w:val="00C55CE4"/>
    <w:rsid w:val="00C636F5"/>
    <w:rsid w:val="00C638C4"/>
    <w:rsid w:val="00C63FBF"/>
    <w:rsid w:val="00C72FD9"/>
    <w:rsid w:val="00C742D2"/>
    <w:rsid w:val="00C7516B"/>
    <w:rsid w:val="00C844BE"/>
    <w:rsid w:val="00C84728"/>
    <w:rsid w:val="00C86D3C"/>
    <w:rsid w:val="00C94383"/>
    <w:rsid w:val="00CA1320"/>
    <w:rsid w:val="00CA1CF2"/>
    <w:rsid w:val="00CA7D4F"/>
    <w:rsid w:val="00CB150D"/>
    <w:rsid w:val="00CB24FD"/>
    <w:rsid w:val="00CB3BAB"/>
    <w:rsid w:val="00CB600E"/>
    <w:rsid w:val="00CB666E"/>
    <w:rsid w:val="00CB6D36"/>
    <w:rsid w:val="00CB7CFF"/>
    <w:rsid w:val="00CC79BE"/>
    <w:rsid w:val="00CD03CD"/>
    <w:rsid w:val="00CD1C61"/>
    <w:rsid w:val="00CE06C1"/>
    <w:rsid w:val="00CE078B"/>
    <w:rsid w:val="00CE0EC5"/>
    <w:rsid w:val="00CF396A"/>
    <w:rsid w:val="00CF42CA"/>
    <w:rsid w:val="00D03E12"/>
    <w:rsid w:val="00D05520"/>
    <w:rsid w:val="00D24BC4"/>
    <w:rsid w:val="00D25488"/>
    <w:rsid w:val="00D25995"/>
    <w:rsid w:val="00D329FE"/>
    <w:rsid w:val="00D33AC2"/>
    <w:rsid w:val="00D34E26"/>
    <w:rsid w:val="00D43848"/>
    <w:rsid w:val="00D4544C"/>
    <w:rsid w:val="00D5051E"/>
    <w:rsid w:val="00D52FA2"/>
    <w:rsid w:val="00D55C91"/>
    <w:rsid w:val="00D62EDF"/>
    <w:rsid w:val="00D6626B"/>
    <w:rsid w:val="00D70A2D"/>
    <w:rsid w:val="00D70B26"/>
    <w:rsid w:val="00D7241D"/>
    <w:rsid w:val="00D73AF5"/>
    <w:rsid w:val="00D77FE1"/>
    <w:rsid w:val="00D86D89"/>
    <w:rsid w:val="00DA14FA"/>
    <w:rsid w:val="00DA6823"/>
    <w:rsid w:val="00DB6047"/>
    <w:rsid w:val="00DB7916"/>
    <w:rsid w:val="00DB7C7A"/>
    <w:rsid w:val="00DC250E"/>
    <w:rsid w:val="00DC3AE7"/>
    <w:rsid w:val="00DC4FCC"/>
    <w:rsid w:val="00DC632E"/>
    <w:rsid w:val="00DC71C5"/>
    <w:rsid w:val="00DD5524"/>
    <w:rsid w:val="00DE0A24"/>
    <w:rsid w:val="00DE7813"/>
    <w:rsid w:val="00DE7B06"/>
    <w:rsid w:val="00DF4E61"/>
    <w:rsid w:val="00DF5708"/>
    <w:rsid w:val="00DF6556"/>
    <w:rsid w:val="00E107C8"/>
    <w:rsid w:val="00E17FF9"/>
    <w:rsid w:val="00E216EA"/>
    <w:rsid w:val="00E21718"/>
    <w:rsid w:val="00E22477"/>
    <w:rsid w:val="00E225FF"/>
    <w:rsid w:val="00E238F2"/>
    <w:rsid w:val="00E2639F"/>
    <w:rsid w:val="00E312EF"/>
    <w:rsid w:val="00E46D21"/>
    <w:rsid w:val="00E47458"/>
    <w:rsid w:val="00E47D40"/>
    <w:rsid w:val="00E55350"/>
    <w:rsid w:val="00E63D67"/>
    <w:rsid w:val="00E6673B"/>
    <w:rsid w:val="00E6752A"/>
    <w:rsid w:val="00E80265"/>
    <w:rsid w:val="00E81516"/>
    <w:rsid w:val="00E8549D"/>
    <w:rsid w:val="00E95D44"/>
    <w:rsid w:val="00EA242B"/>
    <w:rsid w:val="00EA2C02"/>
    <w:rsid w:val="00EA5BB4"/>
    <w:rsid w:val="00EA7DE3"/>
    <w:rsid w:val="00EB1822"/>
    <w:rsid w:val="00EB2DFB"/>
    <w:rsid w:val="00EC3D8E"/>
    <w:rsid w:val="00EC4A75"/>
    <w:rsid w:val="00EC5AC7"/>
    <w:rsid w:val="00EC7593"/>
    <w:rsid w:val="00ED0B2D"/>
    <w:rsid w:val="00ED2C84"/>
    <w:rsid w:val="00ED3BF4"/>
    <w:rsid w:val="00ED5990"/>
    <w:rsid w:val="00ED617C"/>
    <w:rsid w:val="00ED61BA"/>
    <w:rsid w:val="00EE21EA"/>
    <w:rsid w:val="00EE3CF9"/>
    <w:rsid w:val="00EE4172"/>
    <w:rsid w:val="00EE677E"/>
    <w:rsid w:val="00EE6CBD"/>
    <w:rsid w:val="00EE72D7"/>
    <w:rsid w:val="00EF02D9"/>
    <w:rsid w:val="00EF2843"/>
    <w:rsid w:val="00EF4C61"/>
    <w:rsid w:val="00EF56F9"/>
    <w:rsid w:val="00EF650B"/>
    <w:rsid w:val="00EF7F07"/>
    <w:rsid w:val="00F11923"/>
    <w:rsid w:val="00F1558D"/>
    <w:rsid w:val="00F166F9"/>
    <w:rsid w:val="00F17991"/>
    <w:rsid w:val="00F23972"/>
    <w:rsid w:val="00F34C1D"/>
    <w:rsid w:val="00F562CC"/>
    <w:rsid w:val="00F63284"/>
    <w:rsid w:val="00F652B4"/>
    <w:rsid w:val="00F73465"/>
    <w:rsid w:val="00F80A4B"/>
    <w:rsid w:val="00F82E66"/>
    <w:rsid w:val="00F95F5A"/>
    <w:rsid w:val="00FA2142"/>
    <w:rsid w:val="00FA6184"/>
    <w:rsid w:val="00FA76CB"/>
    <w:rsid w:val="00FB0B6C"/>
    <w:rsid w:val="00FB37F4"/>
    <w:rsid w:val="00FB7045"/>
    <w:rsid w:val="00FC0194"/>
    <w:rsid w:val="00FC5C98"/>
    <w:rsid w:val="00FC5E94"/>
    <w:rsid w:val="00FC64C1"/>
    <w:rsid w:val="00FC7251"/>
    <w:rsid w:val="00FC7CD8"/>
    <w:rsid w:val="00FD0090"/>
    <w:rsid w:val="00FD0381"/>
    <w:rsid w:val="00FD50EA"/>
    <w:rsid w:val="00FE2216"/>
    <w:rsid w:val="00FE3D48"/>
    <w:rsid w:val="00FF19AB"/>
    <w:rsid w:val="00FF39C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9C21B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Заголовок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Ральцевич Лариса Юрьевна</cp:lastModifiedBy>
  <cp:revision>11</cp:revision>
  <cp:lastPrinted>2020-10-07T08:10:00Z</cp:lastPrinted>
  <dcterms:created xsi:type="dcterms:W3CDTF">2020-10-01T02:27:00Z</dcterms:created>
  <dcterms:modified xsi:type="dcterms:W3CDTF">2020-10-30T07:25:00Z</dcterms:modified>
</cp:coreProperties>
</file>