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F01D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E1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16FE8" w:rsidRPr="00E16FE8">
        <w:rPr>
          <w:rFonts w:ascii="Times New Roman" w:eastAsia="Times New Roman" w:hAnsi="Times New Roman" w:cs="Times New Roman"/>
          <w:sz w:val="26"/>
          <w:szCs w:val="26"/>
        </w:rPr>
        <w:t xml:space="preserve">Проект о внесении изменений в документацию по планировке территории и межеванию территории для размещения линейного объекта: «УВВС. Замена деревянных опор линий 110 </w:t>
      </w:r>
      <w:proofErr w:type="spellStart"/>
      <w:r w:rsidR="00E16FE8" w:rsidRPr="00E16FE8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spellEnd"/>
      <w:r w:rsidR="00E16FE8" w:rsidRPr="00E16FE8">
        <w:rPr>
          <w:rFonts w:ascii="Times New Roman" w:eastAsia="Times New Roman" w:hAnsi="Times New Roman" w:cs="Times New Roman"/>
          <w:sz w:val="26"/>
          <w:szCs w:val="26"/>
        </w:rPr>
        <w:t xml:space="preserve"> ЛЭП-123, ЛЭП-124, ЛЭП-125, ЛЭП-126», утвержденную постановлением Администрации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 xml:space="preserve">города Норильска от 22.06.2017 </w:t>
      </w:r>
      <w:r w:rsidR="00E16FE8" w:rsidRPr="00E16FE8">
        <w:rPr>
          <w:rFonts w:ascii="Times New Roman" w:eastAsia="Times New Roman" w:hAnsi="Times New Roman" w:cs="Times New Roman"/>
          <w:sz w:val="26"/>
          <w:szCs w:val="26"/>
        </w:rPr>
        <w:t>№ 268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>61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16FE8">
        <w:rPr>
          <w:rFonts w:ascii="Times New Roman" w:eastAsia="Times New Roman" w:hAnsi="Times New Roman" w:cs="Times New Roman"/>
          <w:sz w:val="26"/>
          <w:szCs w:val="26"/>
        </w:rPr>
        <w:t>21.12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  <w:bookmarkStart w:id="1" w:name="_GoBack"/>
      <w:bookmarkEnd w:id="1"/>
    </w:p>
    <w:sectPr w:rsidR="00D6062A" w:rsidRPr="00F01DD0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19</cp:revision>
  <cp:lastPrinted>2023-12-22T03:04:00Z</cp:lastPrinted>
  <dcterms:created xsi:type="dcterms:W3CDTF">2021-10-22T08:00:00Z</dcterms:created>
  <dcterms:modified xsi:type="dcterms:W3CDTF">2023-12-22T03:33:00Z</dcterms:modified>
</cp:coreProperties>
</file>