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E7" w:rsidRPr="005553A9" w:rsidRDefault="000908E7" w:rsidP="000908E7">
      <w:pPr>
        <w:pStyle w:val="a3"/>
        <w:tabs>
          <w:tab w:val="left" w:pos="7230"/>
        </w:tabs>
        <w:jc w:val="center"/>
        <w:rPr>
          <w:color w:val="000000" w:themeColor="text1"/>
        </w:rPr>
      </w:pPr>
      <w:r w:rsidRPr="005553A9">
        <w:rPr>
          <w:noProof/>
          <w:color w:val="000000" w:themeColor="text1"/>
        </w:rPr>
        <w:drawing>
          <wp:inline distT="0" distB="0" distL="0" distR="0" wp14:anchorId="770643AC" wp14:editId="465F25DB">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0908E7" w:rsidRPr="005553A9" w:rsidRDefault="000908E7" w:rsidP="000908E7">
      <w:pPr>
        <w:pStyle w:val="1"/>
        <w:rPr>
          <w:b w:val="0"/>
          <w:bCs/>
          <w:color w:val="000000" w:themeColor="text1"/>
          <w:sz w:val="26"/>
          <w:szCs w:val="26"/>
        </w:rPr>
      </w:pPr>
      <w:r w:rsidRPr="005553A9">
        <w:rPr>
          <w:b w:val="0"/>
          <w:bCs/>
          <w:color w:val="000000" w:themeColor="text1"/>
          <w:sz w:val="26"/>
          <w:szCs w:val="26"/>
        </w:rPr>
        <w:t>АДМИНИСТРАЦИЯ ГОРОДА НОРИЛЬСКА</w:t>
      </w:r>
    </w:p>
    <w:p w:rsidR="000908E7" w:rsidRPr="005553A9" w:rsidRDefault="000908E7" w:rsidP="000908E7">
      <w:pPr>
        <w:pStyle w:val="2"/>
        <w:rPr>
          <w:b w:val="0"/>
          <w:bCs/>
          <w:color w:val="000000" w:themeColor="text1"/>
          <w:sz w:val="26"/>
          <w:szCs w:val="26"/>
        </w:rPr>
      </w:pPr>
      <w:r w:rsidRPr="005553A9">
        <w:rPr>
          <w:b w:val="0"/>
          <w:bCs/>
          <w:color w:val="000000" w:themeColor="text1"/>
          <w:sz w:val="26"/>
          <w:szCs w:val="26"/>
        </w:rPr>
        <w:t>КРАСНОЯРСКОГО КРАЯ</w:t>
      </w:r>
    </w:p>
    <w:p w:rsidR="000908E7" w:rsidRPr="005553A9" w:rsidRDefault="000908E7" w:rsidP="000908E7">
      <w:pPr>
        <w:rPr>
          <w:color w:val="000000" w:themeColor="text1"/>
          <w:sz w:val="26"/>
          <w:szCs w:val="26"/>
        </w:rPr>
      </w:pPr>
    </w:p>
    <w:p w:rsidR="000908E7" w:rsidRPr="005553A9" w:rsidRDefault="000908E7" w:rsidP="000908E7">
      <w:pPr>
        <w:pStyle w:val="3"/>
        <w:rPr>
          <w:color w:val="000000" w:themeColor="text1"/>
          <w:sz w:val="26"/>
          <w:szCs w:val="26"/>
        </w:rPr>
      </w:pPr>
      <w:r w:rsidRPr="005553A9">
        <w:rPr>
          <w:color w:val="000000" w:themeColor="text1"/>
          <w:szCs w:val="28"/>
        </w:rPr>
        <w:t>ПОСТАНОВЛЕНИЕ</w:t>
      </w:r>
    </w:p>
    <w:p w:rsidR="000908E7" w:rsidRPr="005553A9" w:rsidRDefault="000908E7" w:rsidP="000908E7">
      <w:pPr>
        <w:jc w:val="center"/>
        <w:rPr>
          <w:color w:val="000000" w:themeColor="text1"/>
          <w:sz w:val="26"/>
          <w:szCs w:val="26"/>
        </w:rPr>
      </w:pPr>
    </w:p>
    <w:p w:rsidR="000908E7" w:rsidRPr="005553A9" w:rsidRDefault="00BB4AE6" w:rsidP="00DC4C81">
      <w:pPr>
        <w:tabs>
          <w:tab w:val="left" w:pos="3969"/>
          <w:tab w:val="left" w:pos="7797"/>
        </w:tabs>
        <w:ind w:right="-1"/>
        <w:jc w:val="both"/>
        <w:rPr>
          <w:color w:val="000000" w:themeColor="text1"/>
          <w:sz w:val="26"/>
          <w:szCs w:val="26"/>
        </w:rPr>
      </w:pPr>
      <w:r>
        <w:rPr>
          <w:color w:val="000000" w:themeColor="text1"/>
          <w:sz w:val="26"/>
          <w:szCs w:val="26"/>
        </w:rPr>
        <w:t>31.05.</w:t>
      </w:r>
      <w:r w:rsidR="000908E7" w:rsidRPr="005553A9">
        <w:rPr>
          <w:color w:val="000000" w:themeColor="text1"/>
          <w:sz w:val="26"/>
          <w:szCs w:val="26"/>
        </w:rPr>
        <w:t>201</w:t>
      </w:r>
      <w:r w:rsidR="008F2EED" w:rsidRPr="005553A9">
        <w:rPr>
          <w:color w:val="000000" w:themeColor="text1"/>
          <w:sz w:val="26"/>
          <w:szCs w:val="26"/>
        </w:rPr>
        <w:t>8</w:t>
      </w:r>
      <w:r w:rsidR="000908E7" w:rsidRPr="005553A9">
        <w:rPr>
          <w:color w:val="000000" w:themeColor="text1"/>
          <w:sz w:val="26"/>
          <w:szCs w:val="26"/>
        </w:rPr>
        <w:tab/>
        <w:t xml:space="preserve">г. </w:t>
      </w:r>
      <w:r w:rsidR="00DC4C81" w:rsidRPr="005553A9">
        <w:rPr>
          <w:color w:val="000000" w:themeColor="text1"/>
          <w:sz w:val="26"/>
          <w:szCs w:val="26"/>
        </w:rPr>
        <w:t xml:space="preserve">Норильск   </w:t>
      </w:r>
      <w:r w:rsidR="00DC4C81" w:rsidRPr="005553A9">
        <w:rPr>
          <w:color w:val="000000" w:themeColor="text1"/>
          <w:sz w:val="26"/>
          <w:szCs w:val="26"/>
        </w:rPr>
        <w:tab/>
        <w:t xml:space="preserve">   </w:t>
      </w:r>
      <w:r>
        <w:rPr>
          <w:color w:val="000000" w:themeColor="text1"/>
          <w:sz w:val="26"/>
          <w:szCs w:val="26"/>
        </w:rPr>
        <w:t xml:space="preserve">         </w:t>
      </w:r>
      <w:r w:rsidR="00DC4C81" w:rsidRPr="005553A9">
        <w:rPr>
          <w:color w:val="000000" w:themeColor="text1"/>
          <w:sz w:val="26"/>
          <w:szCs w:val="26"/>
        </w:rPr>
        <w:t xml:space="preserve"> </w:t>
      </w:r>
      <w:r>
        <w:rPr>
          <w:color w:val="000000" w:themeColor="text1"/>
          <w:sz w:val="26"/>
          <w:szCs w:val="26"/>
        </w:rPr>
        <w:t>№ 207</w:t>
      </w:r>
    </w:p>
    <w:p w:rsidR="00495738" w:rsidRPr="005553A9" w:rsidRDefault="00495738">
      <w:pPr>
        <w:rPr>
          <w:color w:val="000000" w:themeColor="text1"/>
        </w:rPr>
      </w:pPr>
    </w:p>
    <w:p w:rsidR="00F35CFF" w:rsidRPr="00A44586" w:rsidRDefault="00F35CFF">
      <w:pPr>
        <w:rPr>
          <w:color w:val="000000" w:themeColor="text1"/>
        </w:rPr>
      </w:pPr>
    </w:p>
    <w:p w:rsidR="00F35CFF" w:rsidRDefault="00F35CFF" w:rsidP="003B7586">
      <w:pPr>
        <w:pStyle w:val="ConsPlusNormal"/>
        <w:jc w:val="both"/>
        <w:rPr>
          <w:color w:val="000000" w:themeColor="text1"/>
        </w:rPr>
      </w:pPr>
      <w:r w:rsidRPr="00A44586">
        <w:rPr>
          <w:color w:val="000000" w:themeColor="text1"/>
        </w:rPr>
        <w:t>О внесении изменени</w:t>
      </w:r>
      <w:r w:rsidR="00874A2D">
        <w:rPr>
          <w:color w:val="000000" w:themeColor="text1"/>
        </w:rPr>
        <w:t>я</w:t>
      </w:r>
      <w:r w:rsidRPr="00A44586">
        <w:rPr>
          <w:color w:val="000000" w:themeColor="text1"/>
        </w:rPr>
        <w:t xml:space="preserve"> в постановление Ад</w:t>
      </w:r>
      <w:r w:rsidR="00874A2D">
        <w:rPr>
          <w:color w:val="000000" w:themeColor="text1"/>
        </w:rPr>
        <w:t>министрации города Норильска от </w:t>
      </w:r>
      <w:r w:rsidR="003B7586" w:rsidRPr="00A44586">
        <w:rPr>
          <w:color w:val="000000" w:themeColor="text1"/>
        </w:rPr>
        <w:t>09.06</w:t>
      </w:r>
      <w:r w:rsidR="006C6D11" w:rsidRPr="00A44586">
        <w:rPr>
          <w:color w:val="000000" w:themeColor="text1"/>
        </w:rPr>
        <w:t>.201</w:t>
      </w:r>
      <w:r w:rsidR="003B7586" w:rsidRPr="00A44586">
        <w:rPr>
          <w:color w:val="000000" w:themeColor="text1"/>
        </w:rPr>
        <w:t>5</w:t>
      </w:r>
      <w:r w:rsidR="006C6D11" w:rsidRPr="00A44586">
        <w:rPr>
          <w:color w:val="000000" w:themeColor="text1"/>
        </w:rPr>
        <w:t xml:space="preserve"> № </w:t>
      </w:r>
      <w:r w:rsidR="003B7586" w:rsidRPr="00A44586">
        <w:rPr>
          <w:color w:val="000000" w:themeColor="text1"/>
        </w:rPr>
        <w:t>288</w:t>
      </w:r>
      <w:r w:rsidR="006C6D11" w:rsidRPr="00A44586">
        <w:rPr>
          <w:color w:val="000000" w:themeColor="text1"/>
        </w:rPr>
        <w:t xml:space="preserve"> </w:t>
      </w:r>
    </w:p>
    <w:p w:rsidR="00874A2D" w:rsidRPr="00A44586" w:rsidRDefault="00874A2D" w:rsidP="003B7586">
      <w:pPr>
        <w:pStyle w:val="ConsPlusNormal"/>
        <w:jc w:val="both"/>
        <w:rPr>
          <w:color w:val="000000" w:themeColor="text1"/>
        </w:rPr>
      </w:pPr>
    </w:p>
    <w:p w:rsidR="007E7989" w:rsidRPr="00A44586" w:rsidRDefault="007E7989" w:rsidP="006C6D11">
      <w:pPr>
        <w:jc w:val="both"/>
        <w:rPr>
          <w:color w:val="000000" w:themeColor="text1"/>
          <w:sz w:val="26"/>
          <w:szCs w:val="26"/>
        </w:rPr>
      </w:pPr>
    </w:p>
    <w:p w:rsidR="00063D23" w:rsidRPr="00A44586" w:rsidRDefault="004C1B16" w:rsidP="00063D23">
      <w:pPr>
        <w:pStyle w:val="ConsPlusNormal"/>
        <w:ind w:firstLine="709"/>
        <w:jc w:val="both"/>
        <w:rPr>
          <w:color w:val="000000" w:themeColor="text1"/>
        </w:rPr>
      </w:pPr>
      <w:r w:rsidRPr="00A44586">
        <w:rPr>
          <w:color w:val="000000" w:themeColor="text1"/>
        </w:rPr>
        <w:t xml:space="preserve">Руководствуясь статьей 78.1 Бюджетного кодекса РФ,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r w:rsidR="005553A9" w:rsidRPr="00A44586">
        <w:rPr>
          <w:color w:val="000000" w:themeColor="text1"/>
        </w:rPr>
        <w:t>Постановлением</w:t>
      </w:r>
      <w:r w:rsidR="008F2EED" w:rsidRPr="00A44586">
        <w:rPr>
          <w:color w:val="000000" w:themeColor="text1"/>
        </w:rPr>
        <w:t xml:space="preserve"> Правительства Российской Федерации от 07.05.2017 № 541</w:t>
      </w:r>
      <w:r w:rsidR="00063D23" w:rsidRPr="00A44586">
        <w:rPr>
          <w:color w:val="000000" w:themeColor="text1"/>
        </w:rPr>
        <w:t xml:space="preserve"> «</w:t>
      </w:r>
      <w:r w:rsidR="008F2EED" w:rsidRPr="00A44586">
        <w:rPr>
          <w:color w:val="000000" w:themeColor="text1"/>
        </w:rPr>
        <w: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r w:rsidR="0097145B" w:rsidRPr="00A44586">
        <w:rPr>
          <w:color w:val="000000" w:themeColor="text1"/>
        </w:rPr>
        <w:t xml:space="preserve"> Уставом муниципальн</w:t>
      </w:r>
      <w:r w:rsidR="00294413" w:rsidRPr="00A44586">
        <w:rPr>
          <w:color w:val="000000" w:themeColor="text1"/>
        </w:rPr>
        <w:t>ого образования город Норильск,</w:t>
      </w:r>
    </w:p>
    <w:p w:rsidR="00956F63" w:rsidRPr="00A44586" w:rsidRDefault="00596BF1" w:rsidP="00C21538">
      <w:pPr>
        <w:jc w:val="both"/>
        <w:rPr>
          <w:color w:val="000000" w:themeColor="text1"/>
          <w:sz w:val="26"/>
          <w:szCs w:val="26"/>
        </w:rPr>
      </w:pPr>
      <w:r w:rsidRPr="00A44586">
        <w:rPr>
          <w:color w:val="000000" w:themeColor="text1"/>
          <w:sz w:val="26"/>
          <w:szCs w:val="26"/>
        </w:rPr>
        <w:t>ПОСТАНОВЛЯЮ</w:t>
      </w:r>
      <w:r w:rsidR="00956F63" w:rsidRPr="00A44586">
        <w:rPr>
          <w:color w:val="000000" w:themeColor="text1"/>
          <w:sz w:val="26"/>
          <w:szCs w:val="26"/>
        </w:rPr>
        <w:t>:</w:t>
      </w:r>
    </w:p>
    <w:p w:rsidR="00956F63" w:rsidRPr="00A44586" w:rsidRDefault="00956F63" w:rsidP="006C6D11">
      <w:pPr>
        <w:jc w:val="both"/>
        <w:rPr>
          <w:color w:val="000000" w:themeColor="text1"/>
          <w:sz w:val="26"/>
          <w:szCs w:val="26"/>
        </w:rPr>
      </w:pPr>
    </w:p>
    <w:p w:rsidR="00874A2D" w:rsidRDefault="00596BF1" w:rsidP="005553A9">
      <w:pPr>
        <w:tabs>
          <w:tab w:val="left" w:pos="1134"/>
        </w:tabs>
        <w:ind w:firstLine="709"/>
        <w:jc w:val="both"/>
        <w:rPr>
          <w:color w:val="000000" w:themeColor="text1"/>
          <w:sz w:val="26"/>
          <w:szCs w:val="26"/>
        </w:rPr>
      </w:pPr>
      <w:r w:rsidRPr="00A44586">
        <w:rPr>
          <w:color w:val="000000" w:themeColor="text1"/>
          <w:sz w:val="26"/>
          <w:szCs w:val="26"/>
        </w:rPr>
        <w:t>1.</w:t>
      </w:r>
      <w:r w:rsidR="00DC4C81" w:rsidRPr="00A44586">
        <w:rPr>
          <w:color w:val="000000" w:themeColor="text1"/>
          <w:sz w:val="26"/>
          <w:szCs w:val="26"/>
        </w:rPr>
        <w:tab/>
      </w:r>
      <w:r w:rsidR="00874A2D" w:rsidRPr="00A44586">
        <w:rPr>
          <w:color w:val="000000" w:themeColor="text1"/>
          <w:sz w:val="26"/>
          <w:szCs w:val="26"/>
        </w:rPr>
        <w:t xml:space="preserve">Внести в </w:t>
      </w:r>
      <w:r w:rsidR="00874A2D">
        <w:rPr>
          <w:color w:val="000000" w:themeColor="text1"/>
          <w:sz w:val="26"/>
          <w:szCs w:val="26"/>
        </w:rPr>
        <w:t>п</w:t>
      </w:r>
      <w:r w:rsidR="00874A2D" w:rsidRPr="00A44586">
        <w:rPr>
          <w:color w:val="000000" w:themeColor="text1"/>
          <w:sz w:val="26"/>
          <w:szCs w:val="26"/>
        </w:rPr>
        <w:t>остановление Администрации города Норильска от 09.06.2015 №</w:t>
      </w:r>
      <w:r w:rsidR="00874A2D">
        <w:rPr>
          <w:color w:val="000000" w:themeColor="text1"/>
          <w:sz w:val="26"/>
          <w:szCs w:val="26"/>
        </w:rPr>
        <w:t> </w:t>
      </w:r>
      <w:r w:rsidR="00874A2D" w:rsidRPr="00A44586">
        <w:rPr>
          <w:color w:val="000000" w:themeColor="text1"/>
          <w:sz w:val="26"/>
          <w:szCs w:val="26"/>
        </w:rPr>
        <w:t>288</w:t>
      </w:r>
      <w:r w:rsidR="00874A2D">
        <w:rPr>
          <w:color w:val="000000" w:themeColor="text1"/>
          <w:sz w:val="26"/>
          <w:szCs w:val="26"/>
        </w:rPr>
        <w:t xml:space="preserve"> «Об утверждении </w:t>
      </w:r>
      <w:r w:rsidR="00874A2D" w:rsidRPr="00A44586">
        <w:rPr>
          <w:color w:val="000000" w:themeColor="text1"/>
          <w:sz w:val="26"/>
          <w:szCs w:val="26"/>
        </w:rPr>
        <w:t>Порядк</w:t>
      </w:r>
      <w:r w:rsidR="00874A2D">
        <w:rPr>
          <w:color w:val="000000" w:themeColor="text1"/>
          <w:sz w:val="26"/>
          <w:szCs w:val="26"/>
        </w:rPr>
        <w:t>а</w:t>
      </w:r>
      <w:r w:rsidR="00874A2D" w:rsidRPr="00A44586">
        <w:rPr>
          <w:color w:val="000000" w:themeColor="text1"/>
          <w:sz w:val="26"/>
          <w:szCs w:val="26"/>
        </w:rPr>
        <w:t xml:space="preserve"> предоставления субсидии некоммерческой организации «Норильский городской Фонд поддержки предпринимательства»</w:t>
      </w:r>
      <w:r w:rsidR="00874A2D">
        <w:rPr>
          <w:color w:val="000000" w:themeColor="text1"/>
          <w:sz w:val="26"/>
          <w:szCs w:val="26"/>
        </w:rPr>
        <w:t>»</w:t>
      </w:r>
      <w:r w:rsidR="00874A2D" w:rsidRPr="00A44586">
        <w:rPr>
          <w:color w:val="000000" w:themeColor="text1"/>
          <w:sz w:val="26"/>
          <w:szCs w:val="26"/>
        </w:rPr>
        <w:t xml:space="preserve"> (далее – По</w:t>
      </w:r>
      <w:r w:rsidR="00874A2D">
        <w:rPr>
          <w:color w:val="000000" w:themeColor="text1"/>
          <w:sz w:val="26"/>
          <w:szCs w:val="26"/>
        </w:rPr>
        <w:t>становление</w:t>
      </w:r>
      <w:r w:rsidR="00874A2D" w:rsidRPr="00A44586">
        <w:rPr>
          <w:color w:val="000000" w:themeColor="text1"/>
          <w:sz w:val="26"/>
          <w:szCs w:val="26"/>
        </w:rPr>
        <w:t>) следующ</w:t>
      </w:r>
      <w:r w:rsidR="00874A2D">
        <w:rPr>
          <w:color w:val="000000" w:themeColor="text1"/>
          <w:sz w:val="26"/>
          <w:szCs w:val="26"/>
        </w:rPr>
        <w:t>е</w:t>
      </w:r>
      <w:r w:rsidR="00874A2D" w:rsidRPr="00A44586">
        <w:rPr>
          <w:color w:val="000000" w:themeColor="text1"/>
          <w:sz w:val="26"/>
          <w:szCs w:val="26"/>
        </w:rPr>
        <w:t>е изменени</w:t>
      </w:r>
      <w:r w:rsidR="00874A2D">
        <w:rPr>
          <w:color w:val="000000" w:themeColor="text1"/>
          <w:sz w:val="26"/>
          <w:szCs w:val="26"/>
        </w:rPr>
        <w:t>е</w:t>
      </w:r>
      <w:r w:rsidR="00874A2D" w:rsidRPr="00A44586">
        <w:rPr>
          <w:color w:val="000000" w:themeColor="text1"/>
          <w:sz w:val="26"/>
          <w:szCs w:val="26"/>
        </w:rPr>
        <w:t>:</w:t>
      </w:r>
    </w:p>
    <w:p w:rsidR="002E3995" w:rsidRDefault="00874A2D" w:rsidP="005553A9">
      <w:pPr>
        <w:tabs>
          <w:tab w:val="left" w:pos="1134"/>
        </w:tabs>
        <w:ind w:firstLine="709"/>
        <w:jc w:val="both"/>
        <w:rPr>
          <w:color w:val="000000" w:themeColor="text1"/>
          <w:sz w:val="26"/>
          <w:szCs w:val="26"/>
        </w:rPr>
      </w:pPr>
      <w:r w:rsidRPr="00874A2D">
        <w:rPr>
          <w:color w:val="000000" w:themeColor="text1"/>
          <w:sz w:val="26"/>
          <w:szCs w:val="26"/>
        </w:rPr>
        <w:t>1.1.</w:t>
      </w:r>
      <w:r w:rsidR="002E3995" w:rsidRPr="00A44586">
        <w:rPr>
          <w:color w:val="000000" w:themeColor="text1"/>
          <w:sz w:val="26"/>
          <w:szCs w:val="26"/>
        </w:rPr>
        <w:t xml:space="preserve"> </w:t>
      </w:r>
      <w:r w:rsidR="00D143CD" w:rsidRPr="00A44586">
        <w:rPr>
          <w:color w:val="000000" w:themeColor="text1"/>
          <w:sz w:val="26"/>
          <w:szCs w:val="26"/>
        </w:rPr>
        <w:t>По</w:t>
      </w:r>
      <w:r w:rsidR="003B7586" w:rsidRPr="00A44586">
        <w:rPr>
          <w:color w:val="000000" w:themeColor="text1"/>
          <w:sz w:val="26"/>
          <w:szCs w:val="26"/>
        </w:rPr>
        <w:t>рядок</w:t>
      </w:r>
      <w:r w:rsidR="00D143CD" w:rsidRPr="00A44586">
        <w:rPr>
          <w:color w:val="000000" w:themeColor="text1"/>
          <w:sz w:val="26"/>
          <w:szCs w:val="26"/>
        </w:rPr>
        <w:t xml:space="preserve"> </w:t>
      </w:r>
      <w:r w:rsidR="003B7586" w:rsidRPr="00A44586">
        <w:rPr>
          <w:color w:val="000000" w:themeColor="text1"/>
          <w:sz w:val="26"/>
          <w:szCs w:val="26"/>
        </w:rPr>
        <w:t xml:space="preserve">предоставления субсидии </w:t>
      </w:r>
      <w:r w:rsidR="00D35744" w:rsidRPr="00A44586">
        <w:rPr>
          <w:color w:val="000000" w:themeColor="text1"/>
          <w:sz w:val="26"/>
          <w:szCs w:val="26"/>
        </w:rPr>
        <w:t>н</w:t>
      </w:r>
      <w:r w:rsidR="003B7586" w:rsidRPr="00A44586">
        <w:rPr>
          <w:color w:val="000000" w:themeColor="text1"/>
          <w:sz w:val="26"/>
          <w:szCs w:val="26"/>
        </w:rPr>
        <w:t>екоммерческой организации «Норильский городской Фонд поддержки предпринимательства»</w:t>
      </w:r>
      <w:r w:rsidR="00D143CD" w:rsidRPr="00A44586">
        <w:rPr>
          <w:color w:val="000000" w:themeColor="text1"/>
          <w:sz w:val="26"/>
          <w:szCs w:val="26"/>
        </w:rPr>
        <w:t>, утвержденн</w:t>
      </w:r>
      <w:r w:rsidR="003B7586" w:rsidRPr="00A44586">
        <w:rPr>
          <w:color w:val="000000" w:themeColor="text1"/>
          <w:sz w:val="26"/>
          <w:szCs w:val="26"/>
        </w:rPr>
        <w:t xml:space="preserve">ый </w:t>
      </w:r>
      <w:r>
        <w:rPr>
          <w:color w:val="000000" w:themeColor="text1"/>
          <w:sz w:val="26"/>
          <w:szCs w:val="26"/>
        </w:rPr>
        <w:t>Постановлением</w:t>
      </w:r>
      <w:r w:rsidR="00062561">
        <w:rPr>
          <w:color w:val="000000" w:themeColor="text1"/>
          <w:sz w:val="26"/>
          <w:szCs w:val="26"/>
        </w:rPr>
        <w:t xml:space="preserve"> </w:t>
      </w:r>
      <w:r w:rsidR="00062561">
        <w:rPr>
          <w:sz w:val="26"/>
          <w:szCs w:val="26"/>
        </w:rPr>
        <w:t>(далее – Порядок)</w:t>
      </w:r>
      <w:r w:rsidR="003F4DE0" w:rsidRPr="00A44586">
        <w:rPr>
          <w:color w:val="000000" w:themeColor="text1"/>
          <w:sz w:val="26"/>
          <w:szCs w:val="26"/>
        </w:rPr>
        <w:t xml:space="preserve">, </w:t>
      </w:r>
      <w:r w:rsidRPr="00874A2D">
        <w:rPr>
          <w:color w:val="000000" w:themeColor="text1"/>
          <w:sz w:val="26"/>
          <w:szCs w:val="26"/>
        </w:rPr>
        <w:t>изложить в редакции</w:t>
      </w:r>
      <w:r>
        <w:rPr>
          <w:color w:val="000000" w:themeColor="text1"/>
          <w:sz w:val="26"/>
          <w:szCs w:val="26"/>
        </w:rPr>
        <w:t xml:space="preserve"> согласно приложению к настоящему постановлению.</w:t>
      </w:r>
    </w:p>
    <w:p w:rsidR="00062561" w:rsidRPr="00A44586" w:rsidRDefault="00062561" w:rsidP="005553A9">
      <w:pPr>
        <w:tabs>
          <w:tab w:val="left" w:pos="1134"/>
        </w:tabs>
        <w:ind w:firstLine="709"/>
        <w:jc w:val="both"/>
        <w:rPr>
          <w:color w:val="000000" w:themeColor="text1"/>
          <w:sz w:val="26"/>
          <w:szCs w:val="26"/>
        </w:rPr>
      </w:pPr>
      <w:r>
        <w:rPr>
          <w:color w:val="000000" w:themeColor="text1"/>
          <w:sz w:val="26"/>
          <w:szCs w:val="26"/>
        </w:rPr>
        <w:t xml:space="preserve">1.2. </w:t>
      </w:r>
      <w:r>
        <w:rPr>
          <w:sz w:val="26"/>
          <w:szCs w:val="26"/>
        </w:rPr>
        <w:t xml:space="preserve">Типовую форму Договора </w:t>
      </w:r>
      <w:r w:rsidRPr="00580790">
        <w:rPr>
          <w:sz w:val="26"/>
          <w:szCs w:val="26"/>
        </w:rPr>
        <w:t>о предоставлении из средств бюджета муниципаль</w:t>
      </w:r>
      <w:r>
        <w:rPr>
          <w:sz w:val="26"/>
          <w:szCs w:val="26"/>
        </w:rPr>
        <w:t xml:space="preserve">ного образования город Норильск субсидии </w:t>
      </w:r>
      <w:r w:rsidRPr="00580790">
        <w:rPr>
          <w:sz w:val="26"/>
          <w:szCs w:val="26"/>
        </w:rPr>
        <w:t xml:space="preserve">некоммерческой организации </w:t>
      </w:r>
      <w:r>
        <w:rPr>
          <w:sz w:val="26"/>
          <w:szCs w:val="26"/>
        </w:rPr>
        <w:t>«</w:t>
      </w:r>
      <w:r w:rsidRPr="00580790">
        <w:rPr>
          <w:sz w:val="26"/>
          <w:szCs w:val="26"/>
        </w:rPr>
        <w:t xml:space="preserve">Норильский городской </w:t>
      </w:r>
      <w:r>
        <w:rPr>
          <w:sz w:val="26"/>
          <w:szCs w:val="26"/>
        </w:rPr>
        <w:t>Ф</w:t>
      </w:r>
      <w:r w:rsidRPr="00580790">
        <w:rPr>
          <w:sz w:val="26"/>
          <w:szCs w:val="26"/>
        </w:rPr>
        <w:t xml:space="preserve">онд </w:t>
      </w:r>
      <w:r w:rsidRPr="00A44586">
        <w:rPr>
          <w:color w:val="000000" w:themeColor="text1"/>
          <w:sz w:val="26"/>
          <w:szCs w:val="26"/>
        </w:rPr>
        <w:t>поддержки предпринимательства</w:t>
      </w:r>
      <w:r>
        <w:rPr>
          <w:sz w:val="26"/>
          <w:szCs w:val="26"/>
        </w:rPr>
        <w:t>», являющуюся приложением к Порядку, исключить.</w:t>
      </w:r>
    </w:p>
    <w:p w:rsidR="00874A2D" w:rsidRPr="00A44586" w:rsidRDefault="00874A2D" w:rsidP="00874A2D">
      <w:pPr>
        <w:tabs>
          <w:tab w:val="left" w:pos="1134"/>
        </w:tabs>
        <w:ind w:firstLine="709"/>
        <w:jc w:val="both"/>
        <w:rPr>
          <w:rFonts w:eastAsiaTheme="minorHAnsi"/>
          <w:color w:val="000000" w:themeColor="text1"/>
          <w:sz w:val="26"/>
          <w:szCs w:val="26"/>
          <w:lang w:eastAsia="en-US"/>
        </w:rPr>
      </w:pPr>
      <w:r>
        <w:rPr>
          <w:rFonts w:eastAsiaTheme="minorHAnsi"/>
          <w:color w:val="000000" w:themeColor="text1"/>
          <w:sz w:val="26"/>
          <w:szCs w:val="26"/>
          <w:lang w:eastAsia="en-US"/>
        </w:rPr>
        <w:t>2</w:t>
      </w:r>
      <w:r w:rsidRPr="00A44586">
        <w:rPr>
          <w:rFonts w:eastAsiaTheme="minorHAnsi"/>
          <w:color w:val="000000" w:themeColor="text1"/>
          <w:sz w:val="26"/>
          <w:szCs w:val="26"/>
          <w:lang w:eastAsia="en-US"/>
        </w:rPr>
        <w:t>.</w:t>
      </w:r>
      <w:r w:rsidRPr="00A44586">
        <w:rPr>
          <w:rFonts w:eastAsiaTheme="minorHAnsi"/>
          <w:color w:val="000000" w:themeColor="text1"/>
          <w:sz w:val="26"/>
          <w:szCs w:val="26"/>
          <w:lang w:eastAsia="en-US"/>
        </w:rPr>
        <w:tab/>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74A2D" w:rsidRPr="00A44586" w:rsidRDefault="00874A2D" w:rsidP="00874A2D">
      <w:pPr>
        <w:widowControl w:val="0"/>
        <w:autoSpaceDE w:val="0"/>
        <w:autoSpaceDN w:val="0"/>
        <w:adjustRightInd w:val="0"/>
        <w:ind w:firstLine="709"/>
        <w:jc w:val="both"/>
        <w:rPr>
          <w:rFonts w:eastAsiaTheme="minorHAnsi"/>
          <w:color w:val="000000" w:themeColor="text1"/>
          <w:sz w:val="26"/>
          <w:szCs w:val="26"/>
          <w:lang w:eastAsia="en-US"/>
        </w:rPr>
      </w:pPr>
    </w:p>
    <w:p w:rsidR="00874A2D" w:rsidRPr="00A44586" w:rsidRDefault="00874A2D" w:rsidP="00874A2D">
      <w:pPr>
        <w:widowControl w:val="0"/>
        <w:autoSpaceDE w:val="0"/>
        <w:autoSpaceDN w:val="0"/>
        <w:adjustRightInd w:val="0"/>
        <w:jc w:val="both"/>
        <w:rPr>
          <w:rFonts w:eastAsiaTheme="minorHAnsi"/>
          <w:color w:val="000000" w:themeColor="text1"/>
          <w:sz w:val="26"/>
          <w:szCs w:val="26"/>
          <w:lang w:eastAsia="en-US"/>
        </w:rPr>
      </w:pPr>
    </w:p>
    <w:p w:rsidR="00874A2D" w:rsidRPr="00A44586" w:rsidRDefault="00874A2D" w:rsidP="00874A2D">
      <w:pPr>
        <w:widowControl w:val="0"/>
        <w:autoSpaceDE w:val="0"/>
        <w:autoSpaceDN w:val="0"/>
        <w:adjustRightInd w:val="0"/>
        <w:jc w:val="both"/>
        <w:rPr>
          <w:rFonts w:eastAsiaTheme="minorHAnsi"/>
          <w:color w:val="000000" w:themeColor="text1"/>
          <w:sz w:val="26"/>
          <w:szCs w:val="26"/>
          <w:lang w:eastAsia="en-US"/>
        </w:rPr>
      </w:pPr>
    </w:p>
    <w:p w:rsidR="00874A2D" w:rsidRPr="00874A2D" w:rsidRDefault="00874A2D" w:rsidP="00874A2D">
      <w:pPr>
        <w:shd w:val="clear" w:color="auto" w:fill="FFFFFF"/>
        <w:rPr>
          <w:bCs/>
          <w:sz w:val="26"/>
          <w:szCs w:val="26"/>
        </w:rPr>
      </w:pPr>
      <w:proofErr w:type="spellStart"/>
      <w:r w:rsidRPr="00874A2D">
        <w:rPr>
          <w:bCs/>
          <w:sz w:val="26"/>
          <w:szCs w:val="26"/>
        </w:rPr>
        <w:t>И.о</w:t>
      </w:r>
      <w:proofErr w:type="spellEnd"/>
      <w:r w:rsidRPr="00874A2D">
        <w:rPr>
          <w:bCs/>
          <w:sz w:val="26"/>
          <w:szCs w:val="26"/>
        </w:rPr>
        <w:t>. Главы города Норильска</w:t>
      </w:r>
      <w:r w:rsidRPr="00874A2D">
        <w:rPr>
          <w:bCs/>
          <w:sz w:val="26"/>
          <w:szCs w:val="26"/>
        </w:rPr>
        <w:tab/>
      </w:r>
      <w:r w:rsidRPr="00874A2D">
        <w:rPr>
          <w:bCs/>
          <w:sz w:val="26"/>
          <w:szCs w:val="26"/>
        </w:rPr>
        <w:tab/>
      </w:r>
      <w:r w:rsidRPr="00874A2D">
        <w:rPr>
          <w:bCs/>
          <w:sz w:val="26"/>
          <w:szCs w:val="26"/>
        </w:rPr>
        <w:tab/>
      </w:r>
      <w:r w:rsidRPr="00874A2D">
        <w:rPr>
          <w:bCs/>
          <w:sz w:val="26"/>
          <w:szCs w:val="26"/>
        </w:rPr>
        <w:tab/>
      </w:r>
      <w:r w:rsidRPr="00874A2D">
        <w:rPr>
          <w:bCs/>
          <w:sz w:val="26"/>
          <w:szCs w:val="26"/>
        </w:rPr>
        <w:tab/>
      </w:r>
      <w:r w:rsidRPr="00874A2D">
        <w:rPr>
          <w:bCs/>
          <w:sz w:val="26"/>
          <w:szCs w:val="26"/>
        </w:rPr>
        <w:tab/>
        <w:t xml:space="preserve">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roofErr w:type="gramStart"/>
      <w:r>
        <w:rPr>
          <w:bCs/>
          <w:sz w:val="26"/>
          <w:szCs w:val="26"/>
        </w:rPr>
        <w:tab/>
        <w:t xml:space="preserve">  </w:t>
      </w:r>
      <w:r w:rsidRPr="00874A2D">
        <w:rPr>
          <w:bCs/>
          <w:sz w:val="26"/>
          <w:szCs w:val="26"/>
        </w:rPr>
        <w:t>А.В.</w:t>
      </w:r>
      <w:proofErr w:type="gramEnd"/>
      <w:r w:rsidRPr="00874A2D">
        <w:rPr>
          <w:bCs/>
          <w:sz w:val="26"/>
          <w:szCs w:val="26"/>
        </w:rPr>
        <w:t xml:space="preserve"> Малков</w:t>
      </w:r>
    </w:p>
    <w:p w:rsidR="00874A2D" w:rsidRDefault="00874A2D" w:rsidP="00874A2D">
      <w:pPr>
        <w:widowControl w:val="0"/>
        <w:autoSpaceDE w:val="0"/>
        <w:autoSpaceDN w:val="0"/>
        <w:adjustRightInd w:val="0"/>
        <w:jc w:val="both"/>
        <w:rPr>
          <w:rFonts w:eastAsiaTheme="minorHAnsi"/>
          <w:color w:val="000000" w:themeColor="text1"/>
          <w:sz w:val="16"/>
          <w:szCs w:val="16"/>
          <w:lang w:eastAsia="en-US"/>
        </w:rPr>
      </w:pPr>
    </w:p>
    <w:p w:rsidR="00874A2D" w:rsidRDefault="00874A2D" w:rsidP="00874A2D">
      <w:pPr>
        <w:widowControl w:val="0"/>
        <w:autoSpaceDE w:val="0"/>
        <w:autoSpaceDN w:val="0"/>
        <w:adjustRightInd w:val="0"/>
        <w:jc w:val="both"/>
        <w:rPr>
          <w:rFonts w:eastAsiaTheme="minorHAnsi"/>
          <w:color w:val="000000" w:themeColor="text1"/>
          <w:sz w:val="16"/>
          <w:szCs w:val="16"/>
          <w:lang w:eastAsia="en-US"/>
        </w:rPr>
      </w:pPr>
    </w:p>
    <w:p w:rsidR="00874A2D" w:rsidRDefault="00874A2D" w:rsidP="00874A2D">
      <w:pPr>
        <w:widowControl w:val="0"/>
        <w:autoSpaceDE w:val="0"/>
        <w:autoSpaceDN w:val="0"/>
        <w:adjustRightInd w:val="0"/>
        <w:jc w:val="both"/>
        <w:rPr>
          <w:rFonts w:eastAsiaTheme="minorHAnsi"/>
          <w:color w:val="000000" w:themeColor="text1"/>
          <w:sz w:val="16"/>
          <w:szCs w:val="16"/>
          <w:lang w:eastAsia="en-US"/>
        </w:rPr>
      </w:pPr>
    </w:p>
    <w:p w:rsidR="00874A2D" w:rsidRPr="00AC63ED" w:rsidRDefault="00874A2D" w:rsidP="00874A2D">
      <w:pPr>
        <w:widowControl w:val="0"/>
        <w:autoSpaceDE w:val="0"/>
        <w:autoSpaceDN w:val="0"/>
        <w:adjustRightInd w:val="0"/>
        <w:jc w:val="both"/>
        <w:rPr>
          <w:rFonts w:eastAsiaTheme="minorHAnsi"/>
          <w:color w:val="000000" w:themeColor="text1"/>
          <w:sz w:val="16"/>
          <w:szCs w:val="16"/>
          <w:lang w:eastAsia="en-US"/>
        </w:rPr>
      </w:pPr>
    </w:p>
    <w:p w:rsidR="00874A2D" w:rsidRPr="00A478F5" w:rsidRDefault="00874A2D" w:rsidP="00874A2D">
      <w:pPr>
        <w:widowControl w:val="0"/>
        <w:autoSpaceDE w:val="0"/>
        <w:autoSpaceDN w:val="0"/>
        <w:adjustRightInd w:val="0"/>
        <w:jc w:val="both"/>
        <w:rPr>
          <w:rFonts w:eastAsiaTheme="minorHAnsi"/>
          <w:sz w:val="22"/>
          <w:szCs w:val="22"/>
          <w:lang w:eastAsia="en-US"/>
        </w:rPr>
      </w:pPr>
    </w:p>
    <w:p w:rsidR="00874A2D" w:rsidRDefault="00874A2D" w:rsidP="00874A2D">
      <w:pPr>
        <w:widowControl w:val="0"/>
        <w:autoSpaceDE w:val="0"/>
        <w:autoSpaceDN w:val="0"/>
        <w:adjustRightInd w:val="0"/>
        <w:jc w:val="both"/>
        <w:rPr>
          <w:rFonts w:eastAsiaTheme="minorHAnsi"/>
          <w:sz w:val="22"/>
          <w:szCs w:val="22"/>
          <w:lang w:eastAsia="en-US"/>
        </w:rPr>
      </w:pPr>
    </w:p>
    <w:p w:rsidR="00874A2D" w:rsidRDefault="00874A2D" w:rsidP="005553A9">
      <w:pPr>
        <w:tabs>
          <w:tab w:val="left" w:pos="1134"/>
        </w:tabs>
        <w:ind w:firstLine="709"/>
        <w:jc w:val="both"/>
        <w:rPr>
          <w:color w:val="000000" w:themeColor="text1"/>
          <w:sz w:val="26"/>
          <w:szCs w:val="26"/>
        </w:rPr>
      </w:pPr>
    </w:p>
    <w:p w:rsidR="00874A2D" w:rsidRDefault="00874A2D" w:rsidP="005553A9">
      <w:pPr>
        <w:tabs>
          <w:tab w:val="left" w:pos="1134"/>
        </w:tabs>
        <w:ind w:firstLine="709"/>
        <w:jc w:val="both"/>
        <w:rPr>
          <w:color w:val="000000" w:themeColor="text1"/>
          <w:sz w:val="26"/>
          <w:szCs w:val="26"/>
        </w:rPr>
      </w:pPr>
    </w:p>
    <w:p w:rsidR="00874A2D" w:rsidRDefault="00874A2D" w:rsidP="005553A9">
      <w:pPr>
        <w:tabs>
          <w:tab w:val="left" w:pos="1134"/>
        </w:tabs>
        <w:ind w:firstLine="709"/>
        <w:jc w:val="both"/>
        <w:rPr>
          <w:color w:val="000000" w:themeColor="text1"/>
          <w:sz w:val="26"/>
          <w:szCs w:val="26"/>
        </w:rPr>
      </w:pPr>
    </w:p>
    <w:p w:rsidR="00EF7DB4" w:rsidRPr="00E61A65" w:rsidRDefault="00EF7DB4" w:rsidP="00EF7DB4">
      <w:pPr>
        <w:ind w:left="5670"/>
        <w:rPr>
          <w:sz w:val="26"/>
          <w:szCs w:val="26"/>
        </w:rPr>
      </w:pPr>
      <w:r w:rsidRPr="00E61A65">
        <w:rPr>
          <w:sz w:val="26"/>
          <w:szCs w:val="26"/>
        </w:rPr>
        <w:t xml:space="preserve">Приложение </w:t>
      </w:r>
    </w:p>
    <w:p w:rsidR="00EF7DB4" w:rsidRDefault="00EF7DB4" w:rsidP="00EF7DB4">
      <w:pPr>
        <w:ind w:left="5670"/>
        <w:rPr>
          <w:sz w:val="26"/>
          <w:szCs w:val="26"/>
        </w:rPr>
      </w:pPr>
      <w:r w:rsidRPr="00E61A65">
        <w:rPr>
          <w:sz w:val="26"/>
          <w:szCs w:val="26"/>
        </w:rPr>
        <w:t>к постановлению Администрации города Норильска</w:t>
      </w:r>
      <w:r>
        <w:rPr>
          <w:sz w:val="26"/>
          <w:szCs w:val="26"/>
        </w:rPr>
        <w:t xml:space="preserve"> </w:t>
      </w:r>
    </w:p>
    <w:p w:rsidR="00874A2D" w:rsidRDefault="00BB4AE6" w:rsidP="00EF7DB4">
      <w:pPr>
        <w:ind w:left="5670"/>
        <w:rPr>
          <w:color w:val="000000" w:themeColor="text1"/>
          <w:sz w:val="26"/>
          <w:szCs w:val="26"/>
        </w:rPr>
      </w:pPr>
      <w:r>
        <w:rPr>
          <w:sz w:val="26"/>
          <w:szCs w:val="26"/>
        </w:rPr>
        <w:t>от 31.05.2018 № 207</w:t>
      </w:r>
      <w:bookmarkStart w:id="0" w:name="_GoBack"/>
      <w:bookmarkEnd w:id="0"/>
    </w:p>
    <w:p w:rsidR="00874A2D" w:rsidRDefault="00874A2D" w:rsidP="00EF7DB4">
      <w:pPr>
        <w:tabs>
          <w:tab w:val="left" w:pos="1134"/>
        </w:tabs>
        <w:ind w:left="5670" w:firstLine="709"/>
        <w:jc w:val="both"/>
        <w:rPr>
          <w:color w:val="000000" w:themeColor="text1"/>
          <w:sz w:val="26"/>
          <w:szCs w:val="26"/>
        </w:rPr>
      </w:pPr>
    </w:p>
    <w:p w:rsidR="00874A2D" w:rsidRDefault="00EF7DB4" w:rsidP="00EF7DB4">
      <w:pPr>
        <w:tabs>
          <w:tab w:val="left" w:pos="1134"/>
        </w:tabs>
        <w:ind w:left="5670"/>
        <w:jc w:val="both"/>
        <w:rPr>
          <w:color w:val="000000" w:themeColor="text1"/>
          <w:sz w:val="26"/>
          <w:szCs w:val="26"/>
        </w:rPr>
      </w:pPr>
      <w:r>
        <w:rPr>
          <w:color w:val="000000" w:themeColor="text1"/>
          <w:sz w:val="26"/>
          <w:szCs w:val="26"/>
        </w:rPr>
        <w:t>УТВЕРЖДЕН</w:t>
      </w:r>
    </w:p>
    <w:p w:rsidR="00EF7DB4" w:rsidRDefault="00EF7DB4" w:rsidP="00EF7DB4">
      <w:pPr>
        <w:tabs>
          <w:tab w:val="left" w:pos="1134"/>
        </w:tabs>
        <w:ind w:left="5670"/>
        <w:jc w:val="both"/>
        <w:rPr>
          <w:color w:val="000000" w:themeColor="text1"/>
          <w:sz w:val="26"/>
          <w:szCs w:val="26"/>
        </w:rPr>
      </w:pPr>
      <w:r>
        <w:rPr>
          <w:color w:val="000000" w:themeColor="text1"/>
          <w:sz w:val="26"/>
          <w:szCs w:val="26"/>
        </w:rPr>
        <w:t>п</w:t>
      </w:r>
      <w:r w:rsidRPr="00A44586">
        <w:rPr>
          <w:color w:val="000000" w:themeColor="text1"/>
          <w:sz w:val="26"/>
          <w:szCs w:val="26"/>
        </w:rPr>
        <w:t>остановление</w:t>
      </w:r>
      <w:r>
        <w:rPr>
          <w:color w:val="000000" w:themeColor="text1"/>
          <w:sz w:val="26"/>
          <w:szCs w:val="26"/>
        </w:rPr>
        <w:t>м</w:t>
      </w:r>
      <w:r w:rsidRPr="00A44586">
        <w:rPr>
          <w:color w:val="000000" w:themeColor="text1"/>
          <w:sz w:val="26"/>
          <w:szCs w:val="26"/>
        </w:rPr>
        <w:t xml:space="preserve"> Администрации города Норильска от 09.06.2015 №</w:t>
      </w:r>
      <w:r>
        <w:rPr>
          <w:color w:val="000000" w:themeColor="text1"/>
          <w:sz w:val="26"/>
          <w:szCs w:val="26"/>
        </w:rPr>
        <w:t> </w:t>
      </w:r>
      <w:r w:rsidRPr="00A44586">
        <w:rPr>
          <w:color w:val="000000" w:themeColor="text1"/>
          <w:sz w:val="26"/>
          <w:szCs w:val="26"/>
        </w:rPr>
        <w:t>288</w:t>
      </w:r>
    </w:p>
    <w:p w:rsidR="00874A2D" w:rsidRDefault="00874A2D" w:rsidP="005553A9">
      <w:pPr>
        <w:tabs>
          <w:tab w:val="left" w:pos="1134"/>
        </w:tabs>
        <w:ind w:firstLine="709"/>
        <w:jc w:val="both"/>
        <w:rPr>
          <w:color w:val="000000" w:themeColor="text1"/>
          <w:sz w:val="26"/>
          <w:szCs w:val="26"/>
        </w:rPr>
      </w:pPr>
    </w:p>
    <w:p w:rsidR="00EF7DB4" w:rsidRDefault="00EF7DB4" w:rsidP="00EF7DB4">
      <w:pPr>
        <w:tabs>
          <w:tab w:val="left" w:pos="1134"/>
        </w:tabs>
        <w:jc w:val="center"/>
        <w:rPr>
          <w:color w:val="000000" w:themeColor="text1"/>
          <w:sz w:val="26"/>
          <w:szCs w:val="26"/>
        </w:rPr>
      </w:pPr>
      <w:r w:rsidRPr="00A44586">
        <w:rPr>
          <w:color w:val="000000" w:themeColor="text1"/>
          <w:sz w:val="26"/>
          <w:szCs w:val="26"/>
        </w:rPr>
        <w:t xml:space="preserve">Порядок </w:t>
      </w:r>
    </w:p>
    <w:p w:rsidR="00793A7F" w:rsidRDefault="00EF7DB4" w:rsidP="00EF7DB4">
      <w:pPr>
        <w:tabs>
          <w:tab w:val="left" w:pos="1134"/>
        </w:tabs>
        <w:jc w:val="center"/>
        <w:rPr>
          <w:color w:val="000000" w:themeColor="text1"/>
          <w:sz w:val="26"/>
          <w:szCs w:val="26"/>
        </w:rPr>
      </w:pPr>
      <w:r w:rsidRPr="00A44586">
        <w:rPr>
          <w:color w:val="000000" w:themeColor="text1"/>
          <w:sz w:val="26"/>
          <w:szCs w:val="26"/>
        </w:rPr>
        <w:t xml:space="preserve">предоставления субсидии некоммерческой организации </w:t>
      </w:r>
    </w:p>
    <w:p w:rsidR="00874A2D" w:rsidRDefault="00EF7DB4" w:rsidP="00EF7DB4">
      <w:pPr>
        <w:tabs>
          <w:tab w:val="left" w:pos="1134"/>
        </w:tabs>
        <w:jc w:val="center"/>
        <w:rPr>
          <w:color w:val="000000" w:themeColor="text1"/>
          <w:sz w:val="26"/>
          <w:szCs w:val="26"/>
        </w:rPr>
      </w:pPr>
      <w:r w:rsidRPr="00A44586">
        <w:rPr>
          <w:color w:val="000000" w:themeColor="text1"/>
          <w:sz w:val="26"/>
          <w:szCs w:val="26"/>
        </w:rPr>
        <w:t>«Норильский городской Фонд поддержки предпринимательства»</w:t>
      </w:r>
    </w:p>
    <w:p w:rsidR="00874A2D" w:rsidRDefault="00874A2D" w:rsidP="005553A9">
      <w:pPr>
        <w:tabs>
          <w:tab w:val="left" w:pos="1134"/>
        </w:tabs>
        <w:ind w:firstLine="709"/>
        <w:jc w:val="both"/>
        <w:rPr>
          <w:color w:val="000000" w:themeColor="text1"/>
          <w:sz w:val="26"/>
          <w:szCs w:val="26"/>
        </w:rPr>
      </w:pPr>
    </w:p>
    <w:p w:rsidR="00EF7DB4" w:rsidRDefault="00EF7DB4" w:rsidP="00EF7DB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1.1. Настоящий Порядок определяет условия и механизм предоставления из средств бюджета муниципального образования город Норильск на соответствующий год субсидии некоммерческой организации «Норильский городской Фонд поддержки предпринимательства» (далее - Фонд) на реализацию следующих мероприятий </w:t>
      </w:r>
      <w:r w:rsidRPr="00EF7DB4">
        <w:rPr>
          <w:rFonts w:eastAsiaTheme="minorHAnsi"/>
          <w:sz w:val="26"/>
          <w:szCs w:val="26"/>
          <w:lang w:eastAsia="en-US"/>
        </w:rPr>
        <w:t xml:space="preserve">муниципальной </w:t>
      </w:r>
      <w:hyperlink r:id="rId7" w:history="1">
        <w:r>
          <w:rPr>
            <w:rFonts w:eastAsiaTheme="minorHAnsi"/>
            <w:sz w:val="26"/>
            <w:szCs w:val="26"/>
            <w:lang w:eastAsia="en-US"/>
          </w:rPr>
          <w:t>п</w:t>
        </w:r>
        <w:r w:rsidRPr="00EF7DB4">
          <w:rPr>
            <w:rFonts w:eastAsiaTheme="minorHAnsi"/>
            <w:sz w:val="26"/>
            <w:szCs w:val="26"/>
            <w:lang w:eastAsia="en-US"/>
          </w:rPr>
          <w:t>рограммы</w:t>
        </w:r>
      </w:hyperlink>
      <w:r>
        <w:rPr>
          <w:rFonts w:eastAsiaTheme="minorHAnsi"/>
          <w:sz w:val="26"/>
          <w:szCs w:val="26"/>
          <w:lang w:eastAsia="en-US"/>
        </w:rPr>
        <w:t xml:space="preserve"> «</w:t>
      </w:r>
      <w:r w:rsidRPr="00EF7DB4">
        <w:rPr>
          <w:rFonts w:eastAsiaTheme="minorHAnsi"/>
          <w:sz w:val="26"/>
          <w:szCs w:val="26"/>
          <w:lang w:eastAsia="en-US"/>
        </w:rPr>
        <w:t xml:space="preserve">Развитие потребительского рынка, поддержка малого и </w:t>
      </w:r>
      <w:r>
        <w:rPr>
          <w:rFonts w:eastAsiaTheme="minorHAnsi"/>
          <w:sz w:val="26"/>
          <w:szCs w:val="26"/>
          <w:lang w:eastAsia="en-US"/>
        </w:rPr>
        <w:t>среднего предпринимательства»:</w:t>
      </w:r>
    </w:p>
    <w:p w:rsidR="00EF7DB4" w:rsidRDefault="00EF7DB4" w:rsidP="00EF7DB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финансовая поддержка субъектов малого и среднего предпринимательства;</w:t>
      </w:r>
    </w:p>
    <w:p w:rsidR="00EF7DB4" w:rsidRDefault="00EF7DB4" w:rsidP="00EF7DB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xml:space="preserve">- </w:t>
      </w:r>
      <w:r w:rsidR="00062561">
        <w:rPr>
          <w:rFonts w:eastAsiaTheme="minorHAnsi"/>
          <w:sz w:val="26"/>
          <w:szCs w:val="26"/>
          <w:lang w:eastAsia="en-US"/>
        </w:rPr>
        <w:t>адресная</w:t>
      </w:r>
      <w:r>
        <w:rPr>
          <w:rFonts w:eastAsiaTheme="minorHAnsi"/>
          <w:sz w:val="26"/>
          <w:szCs w:val="26"/>
          <w:lang w:eastAsia="en-US"/>
        </w:rPr>
        <w:t xml:space="preserve"> информационн</w:t>
      </w:r>
      <w:r w:rsidR="00062561">
        <w:rPr>
          <w:rFonts w:eastAsiaTheme="minorHAnsi"/>
          <w:sz w:val="26"/>
          <w:szCs w:val="26"/>
          <w:lang w:eastAsia="en-US"/>
        </w:rPr>
        <w:t>ая</w:t>
      </w:r>
      <w:r>
        <w:rPr>
          <w:rFonts w:eastAsiaTheme="minorHAnsi"/>
          <w:sz w:val="26"/>
          <w:szCs w:val="26"/>
          <w:lang w:eastAsia="en-US"/>
        </w:rPr>
        <w:t xml:space="preserve"> и консультационн</w:t>
      </w:r>
      <w:r w:rsidR="00062561">
        <w:rPr>
          <w:rFonts w:eastAsiaTheme="minorHAnsi"/>
          <w:sz w:val="26"/>
          <w:szCs w:val="26"/>
          <w:lang w:eastAsia="en-US"/>
        </w:rPr>
        <w:t>ая поддержка</w:t>
      </w:r>
      <w:r>
        <w:rPr>
          <w:rFonts w:eastAsiaTheme="minorHAnsi"/>
          <w:sz w:val="26"/>
          <w:szCs w:val="26"/>
          <w:lang w:eastAsia="en-US"/>
        </w:rPr>
        <w:t xml:space="preserve"> субъектам малого и среднего предпринимательства, а также гражданам по вопросам организации бизнеса;</w:t>
      </w:r>
    </w:p>
    <w:p w:rsidR="00EF7DB4" w:rsidRDefault="00EF7DB4" w:rsidP="00EF7DB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w:t>
      </w:r>
      <w:r w:rsidR="00062561">
        <w:rPr>
          <w:rFonts w:eastAsiaTheme="minorHAnsi"/>
          <w:sz w:val="26"/>
          <w:szCs w:val="26"/>
          <w:lang w:eastAsia="en-US"/>
        </w:rPr>
        <w:t xml:space="preserve"> </w:t>
      </w:r>
      <w:r w:rsidR="00722F80">
        <w:rPr>
          <w:rFonts w:eastAsiaTheme="minorHAnsi"/>
          <w:sz w:val="26"/>
          <w:szCs w:val="26"/>
          <w:lang w:eastAsia="en-US"/>
        </w:rPr>
        <w:t>содействие субъектам малого и среднего предпринимательства</w:t>
      </w:r>
      <w:r>
        <w:rPr>
          <w:rFonts w:eastAsiaTheme="minorHAnsi"/>
          <w:sz w:val="26"/>
          <w:szCs w:val="26"/>
          <w:lang w:eastAsia="en-US"/>
        </w:rPr>
        <w:t xml:space="preserve"> </w:t>
      </w:r>
      <w:r w:rsidR="001936C2">
        <w:rPr>
          <w:rFonts w:eastAsiaTheme="minorHAnsi"/>
          <w:sz w:val="26"/>
          <w:szCs w:val="26"/>
          <w:lang w:eastAsia="en-US"/>
        </w:rPr>
        <w:t>в переподготовке и повышении</w:t>
      </w:r>
      <w:r>
        <w:rPr>
          <w:rFonts w:eastAsiaTheme="minorHAnsi"/>
          <w:sz w:val="26"/>
          <w:szCs w:val="26"/>
          <w:lang w:eastAsia="en-US"/>
        </w:rPr>
        <w:t xml:space="preserve"> квалификации работников субъектов малого и среднего предпринимательства;</w:t>
      </w:r>
    </w:p>
    <w:p w:rsidR="00EF7DB4" w:rsidRDefault="00EF7DB4" w:rsidP="00EF7DB4">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 обеспечение эффективной работы действующей инфраструктуры поддержки субъектов малого и среднего предпринимательст</w:t>
      </w:r>
      <w:r w:rsidR="00793A7F">
        <w:rPr>
          <w:rFonts w:eastAsiaTheme="minorHAnsi"/>
          <w:sz w:val="26"/>
          <w:szCs w:val="26"/>
          <w:lang w:eastAsia="en-US"/>
        </w:rPr>
        <w:t>ва (некоммерческой организации «</w:t>
      </w:r>
      <w:r>
        <w:rPr>
          <w:rFonts w:eastAsiaTheme="minorHAnsi"/>
          <w:sz w:val="26"/>
          <w:szCs w:val="26"/>
          <w:lang w:eastAsia="en-US"/>
        </w:rPr>
        <w:t>Норильский городской Фонд поддерж</w:t>
      </w:r>
      <w:r w:rsidR="00793A7F">
        <w:rPr>
          <w:rFonts w:eastAsiaTheme="minorHAnsi"/>
          <w:sz w:val="26"/>
          <w:szCs w:val="26"/>
          <w:lang w:eastAsia="en-US"/>
        </w:rPr>
        <w:t>ки предпринимательства»</w:t>
      </w:r>
      <w:r>
        <w:rPr>
          <w:rFonts w:eastAsiaTheme="minorHAnsi"/>
          <w:sz w:val="26"/>
          <w:szCs w:val="26"/>
          <w:lang w:eastAsia="en-US"/>
        </w:rPr>
        <w:t>).</w:t>
      </w:r>
    </w:p>
    <w:p w:rsidR="00CC0BDC" w:rsidRDefault="004264F2" w:rsidP="00EF7DB4">
      <w:pPr>
        <w:tabs>
          <w:tab w:val="left" w:pos="1134"/>
        </w:tabs>
        <w:ind w:firstLine="709"/>
        <w:jc w:val="both"/>
        <w:rPr>
          <w:color w:val="000000" w:themeColor="text1"/>
          <w:sz w:val="26"/>
          <w:szCs w:val="26"/>
        </w:rPr>
      </w:pPr>
      <w:r w:rsidRPr="00874A2D">
        <w:rPr>
          <w:color w:val="000000" w:themeColor="text1"/>
          <w:sz w:val="26"/>
          <w:szCs w:val="26"/>
        </w:rPr>
        <w:t>1.2.</w:t>
      </w:r>
      <w:r w:rsidR="00663FBC" w:rsidRPr="00874A2D">
        <w:rPr>
          <w:color w:val="000000" w:themeColor="text1"/>
          <w:sz w:val="26"/>
          <w:szCs w:val="26"/>
        </w:rPr>
        <w:t xml:space="preserve"> </w:t>
      </w:r>
      <w:r w:rsidR="00CC0BDC" w:rsidRPr="00874A2D">
        <w:rPr>
          <w:color w:val="000000" w:themeColor="text1"/>
          <w:sz w:val="26"/>
          <w:szCs w:val="26"/>
        </w:rPr>
        <w:t>Главным распорядителем бюджетных ассигнований, предусмотренных в бюджете муниципального образования город Норильск на текущий финансовый год и плановый период на выплату субсидии Фонду, является Управление потребительского рынка и услуг Администрации города Норильска (далее - уполномоченный орган).</w:t>
      </w:r>
    </w:p>
    <w:p w:rsidR="00EF7DB4" w:rsidRDefault="00EF7DB4" w:rsidP="00EF7DB4">
      <w:pPr>
        <w:tabs>
          <w:tab w:val="left" w:pos="1134"/>
        </w:tabs>
        <w:ind w:firstLine="709"/>
        <w:jc w:val="both"/>
        <w:rPr>
          <w:color w:val="000000" w:themeColor="text1"/>
          <w:sz w:val="26"/>
          <w:szCs w:val="26"/>
        </w:rPr>
      </w:pPr>
    </w:p>
    <w:p w:rsidR="00FB7A52" w:rsidRDefault="00663FBC" w:rsidP="00EF7DB4">
      <w:pPr>
        <w:tabs>
          <w:tab w:val="left" w:pos="1134"/>
        </w:tabs>
        <w:jc w:val="center"/>
        <w:rPr>
          <w:color w:val="000000" w:themeColor="text1"/>
          <w:sz w:val="26"/>
          <w:szCs w:val="26"/>
        </w:rPr>
      </w:pPr>
      <w:r w:rsidRPr="00A44586">
        <w:rPr>
          <w:color w:val="000000" w:themeColor="text1"/>
          <w:sz w:val="26"/>
          <w:szCs w:val="26"/>
        </w:rPr>
        <w:t>2. Условия и порядок предоставления</w:t>
      </w:r>
      <w:r w:rsidR="00FB7A52" w:rsidRPr="00A44586">
        <w:rPr>
          <w:color w:val="000000" w:themeColor="text1"/>
          <w:sz w:val="26"/>
          <w:szCs w:val="26"/>
        </w:rPr>
        <w:t xml:space="preserve"> субсидии</w:t>
      </w:r>
    </w:p>
    <w:p w:rsidR="00EF7DB4" w:rsidRPr="00A44586" w:rsidRDefault="00EF7DB4" w:rsidP="00EF7DB4">
      <w:pPr>
        <w:tabs>
          <w:tab w:val="left" w:pos="1134"/>
        </w:tabs>
        <w:jc w:val="center"/>
        <w:rPr>
          <w:color w:val="000000" w:themeColor="text1"/>
          <w:sz w:val="26"/>
          <w:szCs w:val="26"/>
        </w:rPr>
      </w:pPr>
    </w:p>
    <w:p w:rsidR="001936C2" w:rsidRPr="001936C2" w:rsidRDefault="00FB7A52" w:rsidP="001936C2">
      <w:pPr>
        <w:pStyle w:val="a5"/>
        <w:numPr>
          <w:ilvl w:val="0"/>
          <w:numId w:val="11"/>
        </w:numPr>
        <w:ind w:left="0" w:firstLine="709"/>
        <w:jc w:val="both"/>
        <w:rPr>
          <w:color w:val="000000" w:themeColor="text1"/>
          <w:sz w:val="26"/>
          <w:szCs w:val="26"/>
        </w:rPr>
      </w:pPr>
      <w:r w:rsidRPr="00A44586">
        <w:rPr>
          <w:color w:val="000000" w:themeColor="text1"/>
          <w:sz w:val="26"/>
          <w:szCs w:val="26"/>
        </w:rPr>
        <w:t>Основанием для предоставления субсидии является договор о предоставлении субсидии из средств бюджета муниципального образования город Норильск, заключенный между уполномоченным органом и Фондом, по форме, утвержденной приказом начальника Финансового управления Администрации города Норильска (далее – Договор, Финансовое управление).</w:t>
      </w:r>
    </w:p>
    <w:p w:rsidR="001936C2" w:rsidRPr="00305AD5" w:rsidRDefault="001936C2" w:rsidP="001936C2">
      <w:pPr>
        <w:autoSpaceDE w:val="0"/>
        <w:autoSpaceDN w:val="0"/>
        <w:adjustRightInd w:val="0"/>
        <w:ind w:firstLine="708"/>
        <w:jc w:val="both"/>
        <w:rPr>
          <w:sz w:val="26"/>
          <w:szCs w:val="26"/>
        </w:rPr>
      </w:pPr>
      <w:r w:rsidRPr="00305AD5">
        <w:rPr>
          <w:sz w:val="26"/>
          <w:szCs w:val="26"/>
        </w:rPr>
        <w:t>2.2. Договор в обязательном порядке должен включать следующие сведения: цели, условия и порядок предоставления субсидии; порядок возврата субсидии; ответственность Фонда; с</w:t>
      </w:r>
      <w:r>
        <w:rPr>
          <w:sz w:val="26"/>
          <w:szCs w:val="26"/>
        </w:rPr>
        <w:t>огласие Фонда на осуществление у</w:t>
      </w:r>
      <w:r w:rsidRPr="00305AD5">
        <w:rPr>
          <w:sz w:val="26"/>
          <w:szCs w:val="26"/>
        </w:rPr>
        <w:t xml:space="preserve">полномоченным органом и органами муниципального финансового контроля муниципального образования город Норильск </w:t>
      </w:r>
      <w:r w:rsidRPr="00305AD5">
        <w:rPr>
          <w:sz w:val="26"/>
          <w:szCs w:val="26"/>
          <w:lang w:bidi="bo-CN"/>
        </w:rPr>
        <w:t xml:space="preserve">(Финансовое управление, контрольно-ревизионный отдел Администрации города Норильска, Контрольно-счетная палата города Норильска) </w:t>
      </w:r>
      <w:r w:rsidRPr="00305AD5">
        <w:rPr>
          <w:sz w:val="26"/>
          <w:szCs w:val="26"/>
          <w:lang w:bidi="bo-CN"/>
        </w:rPr>
        <w:lastRenderedPageBreak/>
        <w:t>проверок соблюдения Фондом условий, целей и порядка предоставления субсидий</w:t>
      </w:r>
      <w:r w:rsidRPr="00305AD5">
        <w:rPr>
          <w:sz w:val="26"/>
          <w:szCs w:val="26"/>
        </w:rPr>
        <w:t>;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органов местного самоуправления муниципального образования город Норильск.</w:t>
      </w:r>
    </w:p>
    <w:p w:rsidR="001936C2" w:rsidRPr="00305AD5" w:rsidRDefault="001936C2" w:rsidP="001936C2">
      <w:pPr>
        <w:autoSpaceDE w:val="0"/>
        <w:autoSpaceDN w:val="0"/>
        <w:adjustRightInd w:val="0"/>
        <w:ind w:firstLine="708"/>
        <w:jc w:val="both"/>
        <w:rPr>
          <w:sz w:val="26"/>
          <w:szCs w:val="26"/>
        </w:rPr>
      </w:pPr>
      <w:r w:rsidRPr="00305AD5">
        <w:rPr>
          <w:sz w:val="26"/>
          <w:szCs w:val="26"/>
        </w:rPr>
        <w:t>2.3. Требования, которым должен соответствовать Фонд на первое число месяца, предшествующего месяцу, в котором планируется заключение Договора:</w:t>
      </w:r>
    </w:p>
    <w:p w:rsidR="001936C2" w:rsidRPr="00305AD5" w:rsidRDefault="001936C2" w:rsidP="001936C2">
      <w:pPr>
        <w:autoSpaceDE w:val="0"/>
        <w:autoSpaceDN w:val="0"/>
        <w:adjustRightInd w:val="0"/>
        <w:ind w:firstLine="708"/>
        <w:jc w:val="both"/>
        <w:rPr>
          <w:sz w:val="26"/>
          <w:szCs w:val="26"/>
        </w:rPr>
      </w:pPr>
      <w:r w:rsidRPr="00305AD5">
        <w:rPr>
          <w:sz w:val="26"/>
          <w:szCs w:val="26"/>
        </w:rPr>
        <w:t>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936C2" w:rsidRPr="00305AD5" w:rsidRDefault="001936C2" w:rsidP="001936C2">
      <w:pPr>
        <w:autoSpaceDE w:val="0"/>
        <w:autoSpaceDN w:val="0"/>
        <w:adjustRightInd w:val="0"/>
        <w:ind w:firstLine="708"/>
        <w:jc w:val="both"/>
        <w:rPr>
          <w:sz w:val="26"/>
          <w:szCs w:val="26"/>
        </w:rPr>
      </w:pPr>
      <w:r w:rsidRPr="00305AD5">
        <w:rPr>
          <w:sz w:val="26"/>
          <w:szCs w:val="26"/>
        </w:rPr>
        <w:t>б) должна отсутствовать просроченная задолженность по возврату в бюджет муниципального образования город Норильск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город Норильск;</w:t>
      </w:r>
    </w:p>
    <w:p w:rsidR="001936C2" w:rsidRDefault="001936C2" w:rsidP="001936C2">
      <w:pPr>
        <w:jc w:val="both"/>
        <w:rPr>
          <w:color w:val="000000" w:themeColor="text1"/>
          <w:sz w:val="26"/>
          <w:szCs w:val="26"/>
        </w:rPr>
      </w:pPr>
      <w:r w:rsidRPr="00305AD5">
        <w:rPr>
          <w:sz w:val="26"/>
          <w:szCs w:val="26"/>
        </w:rPr>
        <w:t>в) Фонд не должен находиться в процессе реорганизации, ликвидации, банкротства.</w:t>
      </w:r>
    </w:p>
    <w:p w:rsidR="00FB7A52" w:rsidRPr="001936C2" w:rsidRDefault="001936C2" w:rsidP="001936C2">
      <w:pPr>
        <w:ind w:firstLine="709"/>
        <w:jc w:val="both"/>
        <w:rPr>
          <w:color w:val="000000" w:themeColor="text1"/>
          <w:sz w:val="26"/>
          <w:szCs w:val="26"/>
        </w:rPr>
      </w:pPr>
      <w:r>
        <w:rPr>
          <w:color w:val="000000" w:themeColor="text1"/>
          <w:sz w:val="26"/>
          <w:szCs w:val="26"/>
        </w:rPr>
        <w:t xml:space="preserve">2.4. </w:t>
      </w:r>
      <w:r w:rsidR="00FB7A52" w:rsidRPr="001936C2">
        <w:rPr>
          <w:color w:val="000000" w:themeColor="text1"/>
          <w:sz w:val="26"/>
          <w:szCs w:val="26"/>
        </w:rPr>
        <w:t>Для заключения Договора Фонд представляет в уполномоченный орган следующие документы (заверенные директором Фонда копии документов):</w:t>
      </w:r>
    </w:p>
    <w:p w:rsidR="00FB7A52" w:rsidRPr="00A44586" w:rsidRDefault="00FB7A52" w:rsidP="00FB7A52">
      <w:pPr>
        <w:pStyle w:val="a5"/>
        <w:ind w:left="0" w:firstLine="709"/>
        <w:jc w:val="both"/>
        <w:rPr>
          <w:color w:val="000000" w:themeColor="text1"/>
          <w:sz w:val="26"/>
          <w:szCs w:val="26"/>
        </w:rPr>
      </w:pPr>
      <w:r w:rsidRPr="00A44586">
        <w:rPr>
          <w:color w:val="000000" w:themeColor="text1"/>
          <w:sz w:val="26"/>
          <w:szCs w:val="26"/>
        </w:rPr>
        <w:t>а) Устав Фонда;</w:t>
      </w:r>
    </w:p>
    <w:p w:rsidR="00FB7A52" w:rsidRPr="00A44586" w:rsidRDefault="00FB7A52" w:rsidP="00FB7A52">
      <w:pPr>
        <w:pStyle w:val="a5"/>
        <w:ind w:left="0" w:firstLine="709"/>
        <w:jc w:val="both"/>
        <w:rPr>
          <w:color w:val="000000" w:themeColor="text1"/>
          <w:sz w:val="26"/>
          <w:szCs w:val="26"/>
        </w:rPr>
      </w:pPr>
      <w:r w:rsidRPr="00A44586">
        <w:rPr>
          <w:color w:val="000000" w:themeColor="text1"/>
          <w:sz w:val="26"/>
          <w:szCs w:val="26"/>
        </w:rPr>
        <w:t>б) свидетельство о постановке на учет Фонда в налоговом органе по месту его нахождения;</w:t>
      </w:r>
    </w:p>
    <w:p w:rsidR="00FB7A52" w:rsidRPr="00A44586" w:rsidRDefault="00FB7A52" w:rsidP="00FB7A52">
      <w:pPr>
        <w:pStyle w:val="a5"/>
        <w:ind w:left="0" w:firstLine="709"/>
        <w:jc w:val="both"/>
        <w:rPr>
          <w:color w:val="000000" w:themeColor="text1"/>
          <w:sz w:val="26"/>
          <w:szCs w:val="26"/>
        </w:rPr>
      </w:pPr>
      <w:r w:rsidRPr="00A44586">
        <w:rPr>
          <w:color w:val="000000" w:themeColor="text1"/>
          <w:sz w:val="26"/>
          <w:szCs w:val="26"/>
        </w:rPr>
        <w:t>в) свидетельство о государственной регистрации Фонда;</w:t>
      </w:r>
    </w:p>
    <w:p w:rsidR="00FB7A52" w:rsidRPr="00A44586" w:rsidRDefault="00FB7A52" w:rsidP="00FB7A52">
      <w:pPr>
        <w:pStyle w:val="a5"/>
        <w:ind w:left="0" w:firstLine="709"/>
        <w:jc w:val="both"/>
        <w:rPr>
          <w:color w:val="000000" w:themeColor="text1"/>
          <w:sz w:val="26"/>
          <w:szCs w:val="26"/>
        </w:rPr>
      </w:pPr>
      <w:r w:rsidRPr="00A44586">
        <w:rPr>
          <w:color w:val="000000" w:themeColor="text1"/>
          <w:sz w:val="26"/>
          <w:szCs w:val="26"/>
        </w:rPr>
        <w:t>г) документ, подтверждающий полномочия директора Фонда;</w:t>
      </w:r>
    </w:p>
    <w:p w:rsidR="00FB7A52" w:rsidRPr="00A44586" w:rsidRDefault="00C81555" w:rsidP="00FB7A52">
      <w:pPr>
        <w:pStyle w:val="a5"/>
        <w:ind w:left="0" w:firstLine="709"/>
        <w:jc w:val="both"/>
        <w:rPr>
          <w:color w:val="000000" w:themeColor="text1"/>
          <w:sz w:val="26"/>
          <w:szCs w:val="26"/>
        </w:rPr>
      </w:pPr>
      <w:r w:rsidRPr="00A44586">
        <w:rPr>
          <w:color w:val="000000" w:themeColor="text1"/>
          <w:sz w:val="26"/>
          <w:szCs w:val="26"/>
        </w:rPr>
        <w:t>д) </w:t>
      </w:r>
      <w:r w:rsidR="00FB7A52" w:rsidRPr="00A44586">
        <w:rPr>
          <w:color w:val="000000" w:themeColor="text1"/>
          <w:sz w:val="26"/>
          <w:szCs w:val="26"/>
        </w:rPr>
        <w:t>проект Договора о предоставлении субсидии из средств бюджета муниципального образования город Норильск</w:t>
      </w:r>
      <w:r w:rsidR="00722F80">
        <w:rPr>
          <w:color w:val="000000" w:themeColor="text1"/>
          <w:sz w:val="26"/>
          <w:szCs w:val="26"/>
        </w:rPr>
        <w:t xml:space="preserve"> </w:t>
      </w:r>
      <w:r w:rsidR="00722F80" w:rsidRPr="00A44586">
        <w:rPr>
          <w:color w:val="000000" w:themeColor="text1"/>
          <w:sz w:val="26"/>
          <w:szCs w:val="26"/>
        </w:rPr>
        <w:t>по форме, утвержденной приказом начальника Финансового управления Администрации города Норильска</w:t>
      </w:r>
      <w:r w:rsidR="00FB7A52" w:rsidRPr="00A44586">
        <w:rPr>
          <w:color w:val="000000" w:themeColor="text1"/>
          <w:sz w:val="26"/>
          <w:szCs w:val="26"/>
        </w:rPr>
        <w:t>.</w:t>
      </w:r>
    </w:p>
    <w:p w:rsidR="00FB7A52" w:rsidRPr="00A44586" w:rsidRDefault="00FB7A52" w:rsidP="00FB7A52">
      <w:pPr>
        <w:pStyle w:val="a5"/>
        <w:ind w:left="182" w:firstLine="567"/>
        <w:jc w:val="both"/>
        <w:rPr>
          <w:color w:val="000000" w:themeColor="text1"/>
          <w:sz w:val="26"/>
          <w:szCs w:val="26"/>
        </w:rPr>
      </w:pPr>
      <w:r w:rsidRPr="00A44586">
        <w:rPr>
          <w:color w:val="000000" w:themeColor="text1"/>
          <w:sz w:val="26"/>
          <w:szCs w:val="26"/>
        </w:rPr>
        <w:t>ж) справка территориального органа Федеральной налоговой службы</w:t>
      </w:r>
      <w:r w:rsidR="00F77F59" w:rsidRPr="00F77F59">
        <w:rPr>
          <w:color w:val="000000" w:themeColor="text1"/>
          <w:sz w:val="26"/>
          <w:szCs w:val="26"/>
        </w:rPr>
        <w:t xml:space="preserve"> </w:t>
      </w:r>
      <w:r w:rsidR="00F77F59" w:rsidRPr="00A44586">
        <w:rPr>
          <w:color w:val="000000" w:themeColor="text1"/>
          <w:sz w:val="26"/>
          <w:szCs w:val="26"/>
        </w:rPr>
        <w:t>по состоянию на первое число месяца, предшествующего месяцу, в котором планируется заключение Договора</w:t>
      </w:r>
      <w:r w:rsidRPr="00A44586">
        <w:rPr>
          <w:color w:val="000000" w:themeColor="text1"/>
          <w:sz w:val="26"/>
          <w:szCs w:val="26"/>
        </w:rPr>
        <w:t>, подтверждающая отсутствие сведений о прекращении деятельности Фонда, а также содержащая сведения о том, что Фонд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Фонда возбуждено (не возбуждено) производство по делу о несостоятельности (банкротстве);</w:t>
      </w:r>
    </w:p>
    <w:p w:rsidR="00F77F59" w:rsidRDefault="00FB7A52" w:rsidP="00F77F59">
      <w:pPr>
        <w:pStyle w:val="a5"/>
        <w:ind w:left="182" w:firstLine="567"/>
        <w:jc w:val="both"/>
        <w:rPr>
          <w:color w:val="000000" w:themeColor="text1"/>
          <w:sz w:val="26"/>
          <w:szCs w:val="26"/>
        </w:rPr>
      </w:pPr>
      <w:r w:rsidRPr="00A44586">
        <w:rPr>
          <w:color w:val="000000" w:themeColor="text1"/>
          <w:sz w:val="26"/>
          <w:szCs w:val="26"/>
        </w:rPr>
        <w:t>з) справка территориального органа Федеральной налоговой службы по состоянию на первое число месяца, предшествующего месяцу, в котором планируется заключение Договора, подтверждающая отсутствие у Фонда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77F59" w:rsidRDefault="00F77F59" w:rsidP="00F77F59">
      <w:pPr>
        <w:pStyle w:val="a5"/>
        <w:ind w:left="182" w:firstLine="567"/>
        <w:jc w:val="both"/>
        <w:rPr>
          <w:color w:val="000000" w:themeColor="text1"/>
          <w:sz w:val="26"/>
          <w:szCs w:val="26"/>
        </w:rPr>
      </w:pPr>
      <w:r>
        <w:rPr>
          <w:color w:val="000000" w:themeColor="text1"/>
          <w:sz w:val="26"/>
          <w:szCs w:val="26"/>
        </w:rPr>
        <w:t xml:space="preserve">2.5. </w:t>
      </w:r>
      <w:r w:rsidR="00FB7A52" w:rsidRPr="00F77F59">
        <w:rPr>
          <w:color w:val="000000" w:themeColor="text1"/>
          <w:sz w:val="26"/>
          <w:szCs w:val="26"/>
        </w:rPr>
        <w:t>Уполномоченный орган в течение 5 рабочих дней со дня, следующего за днем предоставления документов, указанных в пункте 2.</w:t>
      </w:r>
      <w:r w:rsidR="0084243C">
        <w:rPr>
          <w:color w:val="000000" w:themeColor="text1"/>
          <w:sz w:val="26"/>
          <w:szCs w:val="26"/>
        </w:rPr>
        <w:t>4</w:t>
      </w:r>
      <w:r w:rsidR="00FB7A52" w:rsidRPr="00F77F59">
        <w:rPr>
          <w:color w:val="000000" w:themeColor="text1"/>
          <w:sz w:val="26"/>
          <w:szCs w:val="26"/>
        </w:rPr>
        <w:t xml:space="preserve"> настоящего Порядка, </w:t>
      </w:r>
      <w:r w:rsidRPr="00305AD5">
        <w:rPr>
          <w:sz w:val="26"/>
          <w:szCs w:val="26"/>
        </w:rPr>
        <w:t xml:space="preserve">осуществляет проверку документов, </w:t>
      </w:r>
      <w:r>
        <w:rPr>
          <w:sz w:val="26"/>
          <w:szCs w:val="26"/>
        </w:rPr>
        <w:t>представленных Фондом</w:t>
      </w:r>
      <w:r w:rsidR="00722F80" w:rsidRPr="00305AD5">
        <w:rPr>
          <w:sz w:val="26"/>
          <w:szCs w:val="26"/>
        </w:rPr>
        <w:t>, в том числе на предмет соответствия проекта Договора</w:t>
      </w:r>
      <w:r w:rsidR="00722F80" w:rsidRPr="00722F80">
        <w:rPr>
          <w:sz w:val="26"/>
          <w:szCs w:val="26"/>
        </w:rPr>
        <w:t xml:space="preserve"> </w:t>
      </w:r>
      <w:r w:rsidR="00722F80" w:rsidRPr="00305AD5">
        <w:rPr>
          <w:sz w:val="26"/>
          <w:szCs w:val="26"/>
        </w:rPr>
        <w:t>форме, утвержденной приказом начальника Финансового управления</w:t>
      </w:r>
      <w:r w:rsidR="00FB7A52" w:rsidRPr="00F77F59">
        <w:rPr>
          <w:color w:val="000000" w:themeColor="text1"/>
          <w:sz w:val="26"/>
          <w:szCs w:val="26"/>
        </w:rPr>
        <w:t xml:space="preserve">. </w:t>
      </w:r>
    </w:p>
    <w:p w:rsidR="00F77F59" w:rsidRDefault="00F77F59" w:rsidP="00F77F59">
      <w:pPr>
        <w:pStyle w:val="a5"/>
        <w:ind w:left="182" w:firstLine="567"/>
        <w:jc w:val="both"/>
        <w:rPr>
          <w:color w:val="000000" w:themeColor="text1"/>
          <w:sz w:val="26"/>
          <w:szCs w:val="26"/>
        </w:rPr>
      </w:pPr>
      <w:r w:rsidRPr="00305AD5">
        <w:rPr>
          <w:sz w:val="26"/>
          <w:szCs w:val="26"/>
        </w:rPr>
        <w:t xml:space="preserve">По результатам рассмотрения документов, представленных Фондом, </w:t>
      </w:r>
      <w:r>
        <w:rPr>
          <w:color w:val="000000" w:themeColor="text1"/>
          <w:sz w:val="26"/>
          <w:szCs w:val="26"/>
        </w:rPr>
        <w:t>у</w:t>
      </w:r>
      <w:r w:rsidRPr="00F77F59">
        <w:rPr>
          <w:color w:val="000000" w:themeColor="text1"/>
          <w:sz w:val="26"/>
          <w:szCs w:val="26"/>
        </w:rPr>
        <w:t>полномоченный орган</w:t>
      </w:r>
      <w:r w:rsidRPr="00305AD5">
        <w:rPr>
          <w:sz w:val="26"/>
          <w:szCs w:val="26"/>
        </w:rPr>
        <w:t xml:space="preserve"> в сроки, установленные абзацем первым настоящего пункта, </w:t>
      </w:r>
      <w:r w:rsidRPr="00305AD5">
        <w:rPr>
          <w:sz w:val="26"/>
          <w:szCs w:val="26"/>
        </w:rPr>
        <w:lastRenderedPageBreak/>
        <w:t>направляет</w:t>
      </w:r>
      <w:r w:rsidR="00075409">
        <w:rPr>
          <w:sz w:val="26"/>
          <w:szCs w:val="26"/>
        </w:rPr>
        <w:t xml:space="preserve"> </w:t>
      </w:r>
      <w:r w:rsidR="00075409" w:rsidRPr="00305AD5">
        <w:rPr>
          <w:sz w:val="26"/>
          <w:szCs w:val="26"/>
        </w:rPr>
        <w:t>в Фонд</w:t>
      </w:r>
      <w:r w:rsidRPr="00305AD5">
        <w:rPr>
          <w:sz w:val="26"/>
          <w:szCs w:val="26"/>
        </w:rPr>
        <w:t xml:space="preserve"> </w:t>
      </w:r>
      <w:r w:rsidR="00722F80">
        <w:rPr>
          <w:sz w:val="26"/>
          <w:szCs w:val="26"/>
        </w:rPr>
        <w:t>уведомление о заключении Договора</w:t>
      </w:r>
      <w:r w:rsidRPr="00305AD5">
        <w:rPr>
          <w:sz w:val="26"/>
          <w:szCs w:val="26"/>
        </w:rPr>
        <w:t xml:space="preserve"> либо направляет в Фонд письмо за подписью начальника </w:t>
      </w:r>
      <w:r w:rsidR="00740CE1">
        <w:rPr>
          <w:sz w:val="26"/>
          <w:szCs w:val="26"/>
        </w:rPr>
        <w:t>уполномоченного органа</w:t>
      </w:r>
      <w:r w:rsidRPr="00305AD5">
        <w:rPr>
          <w:sz w:val="26"/>
          <w:szCs w:val="26"/>
        </w:rPr>
        <w:t>, содержащее обоснование отказа в заключении Договора.</w:t>
      </w:r>
    </w:p>
    <w:p w:rsidR="00FB7A52" w:rsidRPr="00F77F59" w:rsidRDefault="00F77F59" w:rsidP="00F77F59">
      <w:pPr>
        <w:pStyle w:val="a5"/>
        <w:ind w:left="182" w:firstLine="567"/>
        <w:jc w:val="both"/>
        <w:rPr>
          <w:color w:val="000000" w:themeColor="text1"/>
          <w:sz w:val="26"/>
          <w:szCs w:val="26"/>
        </w:rPr>
      </w:pPr>
      <w:r>
        <w:rPr>
          <w:color w:val="000000" w:themeColor="text1"/>
          <w:sz w:val="26"/>
          <w:szCs w:val="26"/>
        </w:rPr>
        <w:t xml:space="preserve">2.6. </w:t>
      </w:r>
      <w:r w:rsidR="00FB7A52" w:rsidRPr="00F77F59">
        <w:rPr>
          <w:color w:val="000000" w:themeColor="text1"/>
          <w:sz w:val="26"/>
          <w:szCs w:val="26"/>
        </w:rPr>
        <w:t>Основания для отказа в заключении Договора:</w:t>
      </w:r>
    </w:p>
    <w:p w:rsidR="00FB7A52" w:rsidRPr="00A44586" w:rsidRDefault="00FB7A52" w:rsidP="00FB7A52">
      <w:pPr>
        <w:autoSpaceDE w:val="0"/>
        <w:autoSpaceDN w:val="0"/>
        <w:adjustRightInd w:val="0"/>
        <w:ind w:firstLine="708"/>
        <w:jc w:val="both"/>
        <w:rPr>
          <w:color w:val="000000" w:themeColor="text1"/>
          <w:sz w:val="26"/>
          <w:szCs w:val="26"/>
        </w:rPr>
      </w:pPr>
      <w:r w:rsidRPr="00A44586">
        <w:rPr>
          <w:color w:val="000000" w:themeColor="text1"/>
          <w:sz w:val="26"/>
          <w:szCs w:val="26"/>
        </w:rPr>
        <w:t>а) несоответствие представленных Фондом документов требованиям, установленным пунктом 2.</w:t>
      </w:r>
      <w:r w:rsidR="0084243C">
        <w:rPr>
          <w:color w:val="000000" w:themeColor="text1"/>
          <w:sz w:val="26"/>
          <w:szCs w:val="26"/>
        </w:rPr>
        <w:t>4</w:t>
      </w:r>
      <w:r w:rsidRPr="00A44586">
        <w:rPr>
          <w:color w:val="000000" w:themeColor="text1"/>
          <w:sz w:val="26"/>
          <w:szCs w:val="26"/>
        </w:rPr>
        <w:t xml:space="preserve"> настоящего Порядка, или непредставление (представление не в полном объеме) указанных документов;</w:t>
      </w:r>
    </w:p>
    <w:p w:rsidR="00FB7A52" w:rsidRDefault="00FB7A52" w:rsidP="00FB7A52">
      <w:pPr>
        <w:autoSpaceDE w:val="0"/>
        <w:autoSpaceDN w:val="0"/>
        <w:adjustRightInd w:val="0"/>
        <w:ind w:firstLine="708"/>
        <w:jc w:val="both"/>
        <w:rPr>
          <w:color w:val="000000" w:themeColor="text1"/>
          <w:sz w:val="26"/>
          <w:szCs w:val="26"/>
        </w:rPr>
      </w:pPr>
      <w:r w:rsidRPr="00A44586">
        <w:rPr>
          <w:color w:val="000000" w:themeColor="text1"/>
          <w:sz w:val="26"/>
          <w:szCs w:val="26"/>
        </w:rPr>
        <w:t>б) недостоверность п</w:t>
      </w:r>
      <w:r w:rsidR="00F77F59">
        <w:rPr>
          <w:color w:val="000000" w:themeColor="text1"/>
          <w:sz w:val="26"/>
          <w:szCs w:val="26"/>
        </w:rPr>
        <w:t>редставленной Фондом информации;</w:t>
      </w:r>
    </w:p>
    <w:p w:rsidR="00075409" w:rsidRDefault="00F77F59" w:rsidP="00075409">
      <w:pPr>
        <w:autoSpaceDE w:val="0"/>
        <w:autoSpaceDN w:val="0"/>
        <w:adjustRightInd w:val="0"/>
        <w:ind w:firstLine="708"/>
        <w:jc w:val="both"/>
        <w:rPr>
          <w:color w:val="000000" w:themeColor="text1"/>
          <w:sz w:val="26"/>
          <w:szCs w:val="26"/>
        </w:rPr>
      </w:pPr>
      <w:r w:rsidRPr="00305AD5">
        <w:rPr>
          <w:sz w:val="26"/>
          <w:szCs w:val="26"/>
        </w:rPr>
        <w:t>в) несоответствие Фонда требованиям, предусмотренным пунктом 2.3 настоящего Порядка.</w:t>
      </w:r>
    </w:p>
    <w:p w:rsidR="00075409" w:rsidRDefault="00075409" w:rsidP="00075409">
      <w:pPr>
        <w:autoSpaceDE w:val="0"/>
        <w:autoSpaceDN w:val="0"/>
        <w:adjustRightInd w:val="0"/>
        <w:ind w:firstLine="708"/>
        <w:jc w:val="both"/>
        <w:rPr>
          <w:color w:val="000000" w:themeColor="text1"/>
          <w:sz w:val="26"/>
          <w:szCs w:val="26"/>
        </w:rPr>
      </w:pPr>
      <w:r>
        <w:rPr>
          <w:color w:val="000000" w:themeColor="text1"/>
          <w:sz w:val="26"/>
          <w:szCs w:val="26"/>
        </w:rPr>
        <w:t xml:space="preserve">2.7. </w:t>
      </w:r>
      <w:r w:rsidR="00FB7A52" w:rsidRPr="00075409">
        <w:rPr>
          <w:color w:val="000000" w:themeColor="text1"/>
          <w:sz w:val="26"/>
          <w:szCs w:val="26"/>
        </w:rPr>
        <w:t>Предоставление субсидии Фонду осуществляется в пределах бюджетных ассигнований, предусмотренных на эти цели решением Норильского городского Совета депутатов о бюджете на очередной финансовый год.</w:t>
      </w:r>
    </w:p>
    <w:p w:rsidR="00075409" w:rsidRDefault="00075409" w:rsidP="00075409">
      <w:pPr>
        <w:autoSpaceDE w:val="0"/>
        <w:autoSpaceDN w:val="0"/>
        <w:adjustRightInd w:val="0"/>
        <w:ind w:firstLine="708"/>
        <w:jc w:val="both"/>
        <w:rPr>
          <w:color w:val="000000" w:themeColor="text1"/>
          <w:sz w:val="26"/>
          <w:szCs w:val="26"/>
        </w:rPr>
      </w:pPr>
      <w:r>
        <w:rPr>
          <w:color w:val="000000" w:themeColor="text1"/>
          <w:sz w:val="26"/>
          <w:szCs w:val="26"/>
        </w:rPr>
        <w:t xml:space="preserve">2.8. </w:t>
      </w:r>
      <w:r w:rsidR="00FB7A52" w:rsidRPr="00075409">
        <w:rPr>
          <w:color w:val="000000" w:themeColor="text1"/>
          <w:sz w:val="26"/>
          <w:szCs w:val="26"/>
        </w:rPr>
        <w:t>Уполномоченный орган осуществляет перечисление средств субсидии на расчетный счет Фонда, открытый в российской кредитной организации.</w:t>
      </w:r>
    </w:p>
    <w:p w:rsidR="00FB7A52" w:rsidRPr="00075409" w:rsidRDefault="00075409" w:rsidP="00075409">
      <w:pPr>
        <w:autoSpaceDE w:val="0"/>
        <w:autoSpaceDN w:val="0"/>
        <w:adjustRightInd w:val="0"/>
        <w:ind w:firstLine="708"/>
        <w:jc w:val="both"/>
        <w:rPr>
          <w:color w:val="000000" w:themeColor="text1"/>
          <w:sz w:val="26"/>
          <w:szCs w:val="26"/>
        </w:rPr>
      </w:pPr>
      <w:r>
        <w:rPr>
          <w:color w:val="000000" w:themeColor="text1"/>
          <w:sz w:val="26"/>
          <w:szCs w:val="26"/>
        </w:rPr>
        <w:t xml:space="preserve">2.9. </w:t>
      </w:r>
      <w:r w:rsidR="00FB7A52" w:rsidRPr="00075409">
        <w:rPr>
          <w:color w:val="000000" w:themeColor="text1"/>
          <w:sz w:val="26"/>
          <w:szCs w:val="26"/>
        </w:rPr>
        <w:t>Перечисление субсидии Фонду осуществляется на основании заявки на финансирование субсиди</w:t>
      </w:r>
      <w:r>
        <w:rPr>
          <w:color w:val="000000" w:themeColor="text1"/>
          <w:sz w:val="26"/>
          <w:szCs w:val="26"/>
        </w:rPr>
        <w:t>и</w:t>
      </w:r>
      <w:r w:rsidR="00FB7A52" w:rsidRPr="00075409">
        <w:rPr>
          <w:color w:val="000000" w:themeColor="text1"/>
          <w:sz w:val="26"/>
          <w:szCs w:val="26"/>
        </w:rPr>
        <w:t xml:space="preserve">, предоставляемой в уполномоченный орган, согласно объемам и направлениям, установленным в муниципальной программе «Развитие потребительского рынка, поддержка малого и среднего предпринимательства». </w:t>
      </w:r>
    </w:p>
    <w:p w:rsidR="00FB7A52" w:rsidRPr="00AC63ED" w:rsidRDefault="00C81555" w:rsidP="00C81555">
      <w:pPr>
        <w:pStyle w:val="a5"/>
        <w:ind w:left="0" w:firstLine="709"/>
        <w:jc w:val="both"/>
        <w:rPr>
          <w:color w:val="000000" w:themeColor="text1"/>
          <w:sz w:val="26"/>
          <w:szCs w:val="26"/>
        </w:rPr>
      </w:pPr>
      <w:r w:rsidRPr="00AC63ED">
        <w:rPr>
          <w:color w:val="000000" w:themeColor="text1"/>
          <w:sz w:val="26"/>
          <w:szCs w:val="26"/>
        </w:rPr>
        <w:t>2.10</w:t>
      </w:r>
      <w:r w:rsidR="00075409">
        <w:rPr>
          <w:color w:val="000000" w:themeColor="text1"/>
          <w:sz w:val="26"/>
          <w:szCs w:val="26"/>
        </w:rPr>
        <w:t>.</w:t>
      </w:r>
      <w:r w:rsidRPr="00AC63ED">
        <w:rPr>
          <w:color w:val="000000" w:themeColor="text1"/>
          <w:sz w:val="26"/>
          <w:szCs w:val="26"/>
        </w:rPr>
        <w:t> Периодичность перечисления</w:t>
      </w:r>
      <w:r w:rsidR="00FB7A52" w:rsidRPr="00AC63ED">
        <w:rPr>
          <w:color w:val="000000" w:themeColor="text1"/>
          <w:sz w:val="26"/>
          <w:szCs w:val="26"/>
        </w:rPr>
        <w:t xml:space="preserve"> субсидии Фонду </w:t>
      </w:r>
      <w:proofErr w:type="spellStart"/>
      <w:r w:rsidRPr="00AC63ED">
        <w:rPr>
          <w:color w:val="000000" w:themeColor="text1"/>
          <w:sz w:val="26"/>
          <w:szCs w:val="26"/>
        </w:rPr>
        <w:t>установл</w:t>
      </w:r>
      <w:r w:rsidR="00615AB1">
        <w:rPr>
          <w:color w:val="000000" w:themeColor="text1"/>
          <w:sz w:val="26"/>
          <w:szCs w:val="26"/>
        </w:rPr>
        <w:t>ив</w:t>
      </w:r>
      <w:r w:rsidRPr="00AC63ED">
        <w:rPr>
          <w:color w:val="000000" w:themeColor="text1"/>
          <w:sz w:val="26"/>
          <w:szCs w:val="26"/>
        </w:rPr>
        <w:t>а</w:t>
      </w:r>
      <w:r w:rsidR="00615AB1">
        <w:rPr>
          <w:color w:val="000000" w:themeColor="text1"/>
          <w:sz w:val="26"/>
          <w:szCs w:val="26"/>
        </w:rPr>
        <w:t>ется</w:t>
      </w:r>
      <w:proofErr w:type="spellEnd"/>
      <w:r w:rsidR="00615AB1">
        <w:rPr>
          <w:color w:val="000000" w:themeColor="text1"/>
          <w:sz w:val="26"/>
          <w:szCs w:val="26"/>
        </w:rPr>
        <w:t xml:space="preserve"> у</w:t>
      </w:r>
      <w:r w:rsidR="00FB7A52" w:rsidRPr="00AC63ED">
        <w:rPr>
          <w:color w:val="000000" w:themeColor="text1"/>
          <w:sz w:val="26"/>
          <w:szCs w:val="26"/>
        </w:rPr>
        <w:t>полномоченным органом:</w:t>
      </w:r>
    </w:p>
    <w:p w:rsidR="00FB7A52" w:rsidRPr="00AC63ED" w:rsidRDefault="00FB7A52" w:rsidP="00EF7DB4">
      <w:pPr>
        <w:pStyle w:val="a5"/>
        <w:ind w:left="0" w:firstLine="709"/>
        <w:jc w:val="both"/>
        <w:rPr>
          <w:color w:val="000000" w:themeColor="text1"/>
          <w:sz w:val="26"/>
          <w:szCs w:val="26"/>
        </w:rPr>
      </w:pPr>
      <w:r w:rsidRPr="00AC63ED">
        <w:rPr>
          <w:color w:val="000000" w:themeColor="text1"/>
          <w:sz w:val="26"/>
          <w:szCs w:val="26"/>
        </w:rPr>
        <w:t>а) с начала финансового года в срок до 31 января – за счёт средств бюджета</w:t>
      </w:r>
      <w:r w:rsidR="00EF7DB4">
        <w:rPr>
          <w:color w:val="000000" w:themeColor="text1"/>
          <w:sz w:val="26"/>
          <w:szCs w:val="26"/>
        </w:rPr>
        <w:t xml:space="preserve"> муниципального образования</w:t>
      </w:r>
      <w:r w:rsidR="00EF7DB4" w:rsidRPr="00AC63ED">
        <w:rPr>
          <w:color w:val="000000" w:themeColor="text1"/>
          <w:sz w:val="26"/>
          <w:szCs w:val="26"/>
        </w:rPr>
        <w:t xml:space="preserve"> город Норильск</w:t>
      </w:r>
      <w:r w:rsidRPr="00AC63ED">
        <w:rPr>
          <w:color w:val="000000" w:themeColor="text1"/>
          <w:sz w:val="26"/>
          <w:szCs w:val="26"/>
        </w:rPr>
        <w:t>;</w:t>
      </w:r>
    </w:p>
    <w:p w:rsidR="00FB7A52" w:rsidRPr="00AC63ED" w:rsidRDefault="00FB7A52" w:rsidP="00EF7DB4">
      <w:pPr>
        <w:pStyle w:val="a5"/>
        <w:ind w:left="0" w:firstLine="709"/>
        <w:jc w:val="both"/>
        <w:rPr>
          <w:color w:val="000000" w:themeColor="text1"/>
          <w:sz w:val="26"/>
          <w:szCs w:val="26"/>
        </w:rPr>
      </w:pPr>
      <w:r w:rsidRPr="00AC63ED">
        <w:rPr>
          <w:color w:val="000000" w:themeColor="text1"/>
          <w:sz w:val="26"/>
          <w:szCs w:val="26"/>
        </w:rPr>
        <w:t xml:space="preserve">б) </w:t>
      </w:r>
      <w:r w:rsidR="00AC63ED" w:rsidRPr="00AC63ED">
        <w:rPr>
          <w:color w:val="000000" w:themeColor="text1"/>
          <w:sz w:val="26"/>
          <w:szCs w:val="26"/>
        </w:rPr>
        <w:t>в соответствии со сроками, установленными</w:t>
      </w:r>
      <w:r w:rsidRPr="00AC63ED">
        <w:rPr>
          <w:color w:val="000000" w:themeColor="text1"/>
          <w:sz w:val="26"/>
          <w:szCs w:val="26"/>
        </w:rPr>
        <w:t xml:space="preserve"> соглашени</w:t>
      </w:r>
      <w:r w:rsidR="00AC63ED" w:rsidRPr="00AC63ED">
        <w:rPr>
          <w:color w:val="000000" w:themeColor="text1"/>
          <w:sz w:val="26"/>
          <w:szCs w:val="26"/>
        </w:rPr>
        <w:t>ем</w:t>
      </w:r>
      <w:r w:rsidRPr="00AC63ED">
        <w:rPr>
          <w:color w:val="000000" w:themeColor="text1"/>
          <w:sz w:val="26"/>
          <w:szCs w:val="26"/>
        </w:rPr>
        <w:t xml:space="preserve"> о предоставлении субсидии</w:t>
      </w:r>
      <w:r w:rsidR="00AC63ED" w:rsidRPr="00AC63ED">
        <w:rPr>
          <w:color w:val="000000" w:themeColor="text1"/>
          <w:sz w:val="26"/>
          <w:szCs w:val="26"/>
        </w:rPr>
        <w:t xml:space="preserve"> </w:t>
      </w:r>
      <w:r w:rsidRPr="00AC63ED">
        <w:rPr>
          <w:color w:val="000000" w:themeColor="text1"/>
          <w:sz w:val="26"/>
          <w:szCs w:val="26"/>
        </w:rPr>
        <w:t>муниципальному образованию город Норильск – за счет средств бюджетов Российской Федерации.</w:t>
      </w:r>
    </w:p>
    <w:p w:rsidR="00FB7A52" w:rsidRPr="00A44586" w:rsidRDefault="00C81555" w:rsidP="00FB7A52">
      <w:pPr>
        <w:pStyle w:val="a5"/>
        <w:tabs>
          <w:tab w:val="left" w:pos="709"/>
        </w:tabs>
        <w:ind w:left="0" w:firstLine="709"/>
        <w:jc w:val="both"/>
        <w:rPr>
          <w:color w:val="000000" w:themeColor="text1"/>
          <w:sz w:val="26"/>
          <w:szCs w:val="26"/>
        </w:rPr>
      </w:pPr>
      <w:r w:rsidRPr="00A44586">
        <w:rPr>
          <w:color w:val="000000" w:themeColor="text1"/>
          <w:sz w:val="26"/>
          <w:szCs w:val="26"/>
        </w:rPr>
        <w:t>2.11</w:t>
      </w:r>
      <w:r w:rsidR="00FB7A52" w:rsidRPr="00A44586">
        <w:rPr>
          <w:color w:val="000000" w:themeColor="text1"/>
          <w:sz w:val="26"/>
          <w:szCs w:val="26"/>
        </w:rPr>
        <w:t>. Уполномоченный орган в течение трех рабочих дней оформляет и направляет в Финансовое управление заявку на финансирование субсидии.</w:t>
      </w:r>
    </w:p>
    <w:p w:rsidR="00FB7A52" w:rsidRDefault="00C81555" w:rsidP="008506D0">
      <w:pPr>
        <w:autoSpaceDE w:val="0"/>
        <w:autoSpaceDN w:val="0"/>
        <w:adjustRightInd w:val="0"/>
        <w:ind w:firstLine="709"/>
        <w:jc w:val="both"/>
        <w:rPr>
          <w:color w:val="000000" w:themeColor="text1"/>
          <w:sz w:val="26"/>
          <w:szCs w:val="26"/>
        </w:rPr>
      </w:pPr>
      <w:r w:rsidRPr="00A44586">
        <w:rPr>
          <w:color w:val="000000" w:themeColor="text1"/>
          <w:sz w:val="26"/>
          <w:szCs w:val="26"/>
        </w:rPr>
        <w:t>2.12</w:t>
      </w:r>
      <w:r w:rsidR="00FB7A52" w:rsidRPr="00A44586">
        <w:rPr>
          <w:color w:val="000000" w:themeColor="text1"/>
          <w:sz w:val="26"/>
          <w:szCs w:val="26"/>
        </w:rPr>
        <w:t>.  Финансовое управление перечисляет на расчетный счет Фонд средства субсидии в течение пяти рабочих дней со дня поступления заявки на финансирование.</w:t>
      </w:r>
    </w:p>
    <w:p w:rsidR="00234CF4" w:rsidRPr="00A44586" w:rsidRDefault="00234CF4" w:rsidP="008506D0">
      <w:pPr>
        <w:autoSpaceDE w:val="0"/>
        <w:autoSpaceDN w:val="0"/>
        <w:adjustRightInd w:val="0"/>
        <w:ind w:firstLine="709"/>
        <w:jc w:val="both"/>
        <w:rPr>
          <w:color w:val="000000" w:themeColor="text1"/>
          <w:sz w:val="26"/>
          <w:szCs w:val="26"/>
        </w:rPr>
      </w:pPr>
    </w:p>
    <w:p w:rsidR="00C81555" w:rsidRDefault="00C81555" w:rsidP="00234CF4">
      <w:pPr>
        <w:tabs>
          <w:tab w:val="left" w:pos="2552"/>
        </w:tabs>
        <w:jc w:val="center"/>
        <w:rPr>
          <w:color w:val="000000" w:themeColor="text1"/>
          <w:sz w:val="26"/>
          <w:szCs w:val="26"/>
        </w:rPr>
      </w:pPr>
      <w:r w:rsidRPr="00234CF4">
        <w:rPr>
          <w:color w:val="000000" w:themeColor="text1"/>
          <w:sz w:val="26"/>
          <w:szCs w:val="26"/>
        </w:rPr>
        <w:t>3. Требования к отчетности</w:t>
      </w:r>
    </w:p>
    <w:p w:rsidR="00234CF4" w:rsidRPr="00234CF4" w:rsidRDefault="00234CF4" w:rsidP="00234CF4">
      <w:pPr>
        <w:tabs>
          <w:tab w:val="left" w:pos="2552"/>
        </w:tabs>
        <w:jc w:val="both"/>
        <w:rPr>
          <w:color w:val="000000" w:themeColor="text1"/>
          <w:sz w:val="26"/>
          <w:szCs w:val="26"/>
        </w:rPr>
      </w:pPr>
    </w:p>
    <w:p w:rsidR="00C81555" w:rsidRPr="00A44586" w:rsidRDefault="00C81555" w:rsidP="00C81555">
      <w:pPr>
        <w:autoSpaceDE w:val="0"/>
        <w:autoSpaceDN w:val="0"/>
        <w:adjustRightInd w:val="0"/>
        <w:ind w:firstLine="709"/>
        <w:jc w:val="both"/>
        <w:rPr>
          <w:color w:val="000000" w:themeColor="text1"/>
          <w:sz w:val="26"/>
          <w:szCs w:val="26"/>
        </w:rPr>
      </w:pPr>
      <w:r w:rsidRPr="00A44586">
        <w:rPr>
          <w:color w:val="000000" w:themeColor="text1"/>
          <w:sz w:val="26"/>
          <w:szCs w:val="26"/>
        </w:rPr>
        <w:t xml:space="preserve">3.1.  Фонд в </w:t>
      </w:r>
      <w:r w:rsidR="00075409">
        <w:rPr>
          <w:color w:val="000000" w:themeColor="text1"/>
          <w:sz w:val="26"/>
          <w:szCs w:val="26"/>
        </w:rPr>
        <w:t>сроки и по форме, определенные у</w:t>
      </w:r>
      <w:r w:rsidRPr="00A44586">
        <w:rPr>
          <w:color w:val="000000" w:themeColor="text1"/>
          <w:sz w:val="26"/>
          <w:szCs w:val="26"/>
        </w:rPr>
        <w:t xml:space="preserve">полномоченным органом в Договоре, предоставляет в уполномоченный орган отчет </w:t>
      </w:r>
      <w:r w:rsidR="0084243C">
        <w:rPr>
          <w:color w:val="000000" w:themeColor="text1"/>
          <w:sz w:val="26"/>
          <w:szCs w:val="26"/>
        </w:rPr>
        <w:t>о расходовании средств субсидии</w:t>
      </w:r>
      <w:r w:rsidRPr="00A44586">
        <w:rPr>
          <w:color w:val="000000" w:themeColor="text1"/>
          <w:sz w:val="26"/>
          <w:szCs w:val="26"/>
        </w:rPr>
        <w:t>.</w:t>
      </w:r>
    </w:p>
    <w:p w:rsidR="007B2B49" w:rsidRDefault="00C81555" w:rsidP="00C81555">
      <w:pPr>
        <w:autoSpaceDE w:val="0"/>
        <w:autoSpaceDN w:val="0"/>
        <w:adjustRightInd w:val="0"/>
        <w:ind w:firstLine="709"/>
        <w:jc w:val="both"/>
        <w:rPr>
          <w:color w:val="000000" w:themeColor="text1"/>
          <w:sz w:val="26"/>
          <w:szCs w:val="26"/>
        </w:rPr>
      </w:pPr>
      <w:r w:rsidRPr="00A44586">
        <w:rPr>
          <w:color w:val="000000" w:themeColor="text1"/>
          <w:sz w:val="26"/>
          <w:szCs w:val="26"/>
        </w:rPr>
        <w:t>3.2. Фонд с уполномоченным органом производят сверку взаимных расчетов по предоставленным средствам субсидии с подписанием акта сверки в сроки, определенные уполномоченным органом в Договоре.</w:t>
      </w:r>
    </w:p>
    <w:p w:rsidR="00234CF4" w:rsidRPr="00A44586" w:rsidRDefault="00234CF4" w:rsidP="00C81555">
      <w:pPr>
        <w:autoSpaceDE w:val="0"/>
        <w:autoSpaceDN w:val="0"/>
        <w:adjustRightInd w:val="0"/>
        <w:ind w:firstLine="709"/>
        <w:jc w:val="both"/>
        <w:rPr>
          <w:color w:val="000000" w:themeColor="text1"/>
          <w:sz w:val="26"/>
          <w:szCs w:val="26"/>
        </w:rPr>
      </w:pPr>
    </w:p>
    <w:p w:rsidR="00CB1372" w:rsidRPr="00A44586" w:rsidRDefault="008506D0" w:rsidP="00234CF4">
      <w:pPr>
        <w:pStyle w:val="a5"/>
        <w:autoSpaceDE w:val="0"/>
        <w:autoSpaceDN w:val="0"/>
        <w:adjustRightInd w:val="0"/>
        <w:ind w:left="0"/>
        <w:jc w:val="center"/>
        <w:rPr>
          <w:color w:val="000000" w:themeColor="text1"/>
          <w:sz w:val="26"/>
          <w:szCs w:val="26"/>
        </w:rPr>
      </w:pPr>
      <w:r w:rsidRPr="00A44586">
        <w:rPr>
          <w:color w:val="000000" w:themeColor="text1"/>
          <w:sz w:val="26"/>
          <w:szCs w:val="26"/>
        </w:rPr>
        <w:t>4. Осуществление контроля за соблюдением условий, целей и порядка предоставления субсидий и ответственность за их нарушение</w:t>
      </w:r>
    </w:p>
    <w:p w:rsidR="00234CF4" w:rsidRDefault="00234CF4" w:rsidP="008506D0">
      <w:pPr>
        <w:tabs>
          <w:tab w:val="left" w:pos="0"/>
        </w:tabs>
        <w:ind w:firstLine="709"/>
        <w:jc w:val="both"/>
        <w:rPr>
          <w:color w:val="000000" w:themeColor="text1"/>
          <w:sz w:val="26"/>
          <w:szCs w:val="26"/>
        </w:rPr>
      </w:pPr>
    </w:p>
    <w:p w:rsidR="008506D0" w:rsidRPr="00A44586" w:rsidRDefault="008506D0" w:rsidP="008506D0">
      <w:pPr>
        <w:tabs>
          <w:tab w:val="left" w:pos="0"/>
        </w:tabs>
        <w:ind w:firstLine="709"/>
        <w:jc w:val="both"/>
        <w:rPr>
          <w:color w:val="000000" w:themeColor="text1"/>
          <w:sz w:val="26"/>
          <w:szCs w:val="26"/>
        </w:rPr>
      </w:pPr>
      <w:r w:rsidRPr="00A44586">
        <w:rPr>
          <w:color w:val="000000" w:themeColor="text1"/>
          <w:sz w:val="26"/>
          <w:szCs w:val="26"/>
        </w:rPr>
        <w:t>4.1. Контроль за соблюдением Фондом условий, целей и порядка предоставления субсидии, а также целевым использованием средств субсидий о</w:t>
      </w:r>
      <w:r w:rsidR="00075409">
        <w:rPr>
          <w:color w:val="000000" w:themeColor="text1"/>
          <w:sz w:val="26"/>
          <w:szCs w:val="26"/>
        </w:rPr>
        <w:t>существляют у</w:t>
      </w:r>
      <w:r w:rsidRPr="00A44586">
        <w:rPr>
          <w:color w:val="000000" w:themeColor="text1"/>
          <w:sz w:val="26"/>
          <w:szCs w:val="26"/>
        </w:rPr>
        <w:t>полномоченный орган, а также органы муниципального финансового контроля муниципального образования город Норильск, в том числе путем проведения обязательных проверок соблюдения условий, целей и порядка предоставления субсидий Фонду.</w:t>
      </w:r>
    </w:p>
    <w:p w:rsidR="008506D0" w:rsidRDefault="008506D0" w:rsidP="008506D0">
      <w:pPr>
        <w:tabs>
          <w:tab w:val="left" w:pos="0"/>
        </w:tabs>
        <w:ind w:firstLine="709"/>
        <w:jc w:val="both"/>
        <w:rPr>
          <w:color w:val="000000" w:themeColor="text1"/>
          <w:sz w:val="26"/>
          <w:szCs w:val="26"/>
        </w:rPr>
      </w:pPr>
      <w:r w:rsidRPr="00A44586">
        <w:rPr>
          <w:color w:val="000000" w:themeColor="text1"/>
          <w:sz w:val="26"/>
          <w:szCs w:val="26"/>
        </w:rPr>
        <w:lastRenderedPageBreak/>
        <w:t>Уполномоченный орган и органы муниципального финансового контроля муниципального образования город Норильск осуществляют контроль за соблюдением условий, целей и порядка предоставления субсидии путем проведения проверки предоставляемых Фондом документов, подтверждающих использование субсидии.</w:t>
      </w:r>
    </w:p>
    <w:p w:rsidR="008506D0" w:rsidRPr="00A44586" w:rsidRDefault="00AC63ED" w:rsidP="008506D0">
      <w:pPr>
        <w:tabs>
          <w:tab w:val="left" w:pos="0"/>
        </w:tabs>
        <w:ind w:firstLine="709"/>
        <w:jc w:val="both"/>
        <w:rPr>
          <w:color w:val="000000" w:themeColor="text1"/>
          <w:sz w:val="26"/>
          <w:szCs w:val="26"/>
        </w:rPr>
      </w:pPr>
      <w:r>
        <w:rPr>
          <w:color w:val="000000" w:themeColor="text1"/>
          <w:sz w:val="26"/>
          <w:szCs w:val="26"/>
        </w:rPr>
        <w:t xml:space="preserve">4.2. </w:t>
      </w:r>
      <w:r w:rsidR="008506D0" w:rsidRPr="00A44586">
        <w:rPr>
          <w:color w:val="000000" w:themeColor="text1"/>
          <w:sz w:val="26"/>
          <w:szCs w:val="26"/>
        </w:rPr>
        <w:t>Субсидия подлежит возврату в бюджет муниципального образования город Норильск в следующих случаях:</w:t>
      </w:r>
    </w:p>
    <w:p w:rsidR="008506D0" w:rsidRPr="00A44586" w:rsidRDefault="008506D0" w:rsidP="008506D0">
      <w:pPr>
        <w:pStyle w:val="a5"/>
        <w:numPr>
          <w:ilvl w:val="0"/>
          <w:numId w:val="14"/>
        </w:numPr>
        <w:tabs>
          <w:tab w:val="left" w:pos="0"/>
        </w:tabs>
        <w:ind w:left="0" w:firstLine="709"/>
        <w:jc w:val="both"/>
        <w:rPr>
          <w:color w:val="000000" w:themeColor="text1"/>
          <w:sz w:val="26"/>
          <w:szCs w:val="26"/>
        </w:rPr>
      </w:pPr>
      <w:r w:rsidRPr="00A44586">
        <w:rPr>
          <w:color w:val="000000" w:themeColor="text1"/>
          <w:sz w:val="26"/>
          <w:szCs w:val="26"/>
        </w:rPr>
        <w:t>неиспользования субсидии в течение текущего финансового года;</w:t>
      </w:r>
    </w:p>
    <w:p w:rsidR="008506D0" w:rsidRPr="00A44586" w:rsidRDefault="008506D0" w:rsidP="008506D0">
      <w:pPr>
        <w:pStyle w:val="a5"/>
        <w:numPr>
          <w:ilvl w:val="0"/>
          <w:numId w:val="14"/>
        </w:numPr>
        <w:tabs>
          <w:tab w:val="left" w:pos="0"/>
        </w:tabs>
        <w:ind w:left="0" w:firstLine="709"/>
        <w:jc w:val="both"/>
        <w:rPr>
          <w:color w:val="000000" w:themeColor="text1"/>
          <w:sz w:val="26"/>
          <w:szCs w:val="26"/>
        </w:rPr>
      </w:pPr>
      <w:r w:rsidRPr="00A44586">
        <w:rPr>
          <w:color w:val="000000" w:themeColor="text1"/>
          <w:sz w:val="26"/>
          <w:szCs w:val="26"/>
        </w:rPr>
        <w:t>предоставления Фондом недостоверных сведений в уполномоченный орган;</w:t>
      </w:r>
    </w:p>
    <w:p w:rsidR="008506D0" w:rsidRPr="00A44586" w:rsidRDefault="008506D0" w:rsidP="008506D0">
      <w:pPr>
        <w:pStyle w:val="a5"/>
        <w:numPr>
          <w:ilvl w:val="0"/>
          <w:numId w:val="14"/>
        </w:numPr>
        <w:tabs>
          <w:tab w:val="left" w:pos="0"/>
        </w:tabs>
        <w:ind w:left="0" w:firstLine="709"/>
        <w:jc w:val="both"/>
        <w:rPr>
          <w:color w:val="000000" w:themeColor="text1"/>
          <w:sz w:val="26"/>
          <w:szCs w:val="26"/>
        </w:rPr>
      </w:pPr>
      <w:r w:rsidRPr="00A44586">
        <w:rPr>
          <w:color w:val="000000" w:themeColor="text1"/>
          <w:sz w:val="26"/>
          <w:szCs w:val="26"/>
        </w:rPr>
        <w:t>невыполнения или ненадлежащего исполнения обязательств по Договору;</w:t>
      </w:r>
    </w:p>
    <w:p w:rsidR="008506D0" w:rsidRPr="00A44586" w:rsidRDefault="008506D0" w:rsidP="008506D0">
      <w:pPr>
        <w:pStyle w:val="a5"/>
        <w:numPr>
          <w:ilvl w:val="0"/>
          <w:numId w:val="14"/>
        </w:numPr>
        <w:tabs>
          <w:tab w:val="left" w:pos="0"/>
        </w:tabs>
        <w:ind w:left="0" w:firstLine="709"/>
        <w:jc w:val="both"/>
        <w:rPr>
          <w:color w:val="000000" w:themeColor="text1"/>
          <w:sz w:val="26"/>
          <w:szCs w:val="26"/>
        </w:rPr>
      </w:pPr>
      <w:r w:rsidRPr="00A44586">
        <w:rPr>
          <w:color w:val="000000" w:themeColor="text1"/>
          <w:sz w:val="26"/>
          <w:szCs w:val="26"/>
        </w:rPr>
        <w:t>несоблюдение Фондом условий, целей, порядка ее предоставления (в том числе использования субсидии или ее части не по целевому назначению), выявленного по результатам контроля, осуществляемого органами муниципального финансового контроля муниципального образования город Норильск или уполномоченным органом</w:t>
      </w:r>
      <w:r w:rsidR="00234CF4">
        <w:rPr>
          <w:color w:val="000000" w:themeColor="text1"/>
          <w:sz w:val="26"/>
          <w:szCs w:val="26"/>
        </w:rPr>
        <w:t>,</w:t>
      </w:r>
      <w:r w:rsidRPr="00A44586">
        <w:rPr>
          <w:color w:val="000000" w:themeColor="text1"/>
          <w:sz w:val="26"/>
          <w:szCs w:val="26"/>
        </w:rPr>
        <w:t xml:space="preserve"> в соответствии с пунктом 4.1 настоящего Порядка;</w:t>
      </w:r>
    </w:p>
    <w:p w:rsidR="008506D0" w:rsidRPr="00A44586" w:rsidRDefault="008506D0" w:rsidP="008506D0">
      <w:pPr>
        <w:pStyle w:val="a5"/>
        <w:numPr>
          <w:ilvl w:val="0"/>
          <w:numId w:val="14"/>
        </w:numPr>
        <w:tabs>
          <w:tab w:val="left" w:pos="0"/>
        </w:tabs>
        <w:ind w:left="0" w:firstLine="709"/>
        <w:jc w:val="both"/>
        <w:rPr>
          <w:color w:val="000000" w:themeColor="text1"/>
          <w:sz w:val="26"/>
          <w:szCs w:val="26"/>
        </w:rPr>
      </w:pPr>
      <w:r w:rsidRPr="00A44586">
        <w:rPr>
          <w:color w:val="000000" w:themeColor="text1"/>
          <w:sz w:val="26"/>
          <w:szCs w:val="26"/>
        </w:rPr>
        <w:t>в иных случаях, предусмотренных действующим законодательством.</w:t>
      </w:r>
    </w:p>
    <w:p w:rsidR="008506D0" w:rsidRPr="00A44586" w:rsidRDefault="00AC63ED" w:rsidP="008506D0">
      <w:pPr>
        <w:tabs>
          <w:tab w:val="left" w:pos="0"/>
        </w:tabs>
        <w:ind w:firstLine="709"/>
        <w:jc w:val="both"/>
        <w:rPr>
          <w:color w:val="000000" w:themeColor="text1"/>
          <w:sz w:val="26"/>
          <w:szCs w:val="26"/>
        </w:rPr>
      </w:pPr>
      <w:r>
        <w:rPr>
          <w:color w:val="000000" w:themeColor="text1"/>
          <w:sz w:val="26"/>
          <w:szCs w:val="26"/>
        </w:rPr>
        <w:t>4.</w:t>
      </w:r>
      <w:r w:rsidR="00075409">
        <w:rPr>
          <w:color w:val="000000" w:themeColor="text1"/>
          <w:sz w:val="26"/>
          <w:szCs w:val="26"/>
        </w:rPr>
        <w:t>3</w:t>
      </w:r>
      <w:r w:rsidR="008506D0" w:rsidRPr="00A44586">
        <w:rPr>
          <w:color w:val="000000" w:themeColor="text1"/>
          <w:sz w:val="26"/>
          <w:szCs w:val="26"/>
        </w:rPr>
        <w:t>.</w:t>
      </w:r>
      <w:r w:rsidR="008506D0" w:rsidRPr="00A44586">
        <w:rPr>
          <w:color w:val="000000" w:themeColor="text1"/>
          <w:sz w:val="26"/>
          <w:szCs w:val="26"/>
        </w:rPr>
        <w:tab/>
        <w:t>При выявлении случаев, указанных в пункте 4.</w:t>
      </w:r>
      <w:r w:rsidR="00075409">
        <w:rPr>
          <w:color w:val="000000" w:themeColor="text1"/>
          <w:sz w:val="26"/>
          <w:szCs w:val="26"/>
        </w:rPr>
        <w:t>2</w:t>
      </w:r>
      <w:r w:rsidR="008506D0" w:rsidRPr="00A44586">
        <w:rPr>
          <w:color w:val="000000" w:themeColor="text1"/>
          <w:sz w:val="26"/>
          <w:szCs w:val="26"/>
        </w:rPr>
        <w:t xml:space="preserve"> настоящего Порядка, средства субсидии подлежат возврату в бюджет муниципального образования город Норильск по требованию уполномоченного органа. Уполномоченный орган в течение 20 рабочих дней с даты </w:t>
      </w:r>
      <w:r w:rsidR="00234CF4" w:rsidRPr="00A44586">
        <w:rPr>
          <w:color w:val="000000" w:themeColor="text1"/>
          <w:sz w:val="26"/>
          <w:szCs w:val="26"/>
        </w:rPr>
        <w:t>выявлении случаев, указанных в пункте 4.</w:t>
      </w:r>
      <w:r w:rsidR="00075409">
        <w:rPr>
          <w:color w:val="000000" w:themeColor="text1"/>
          <w:sz w:val="26"/>
          <w:szCs w:val="26"/>
        </w:rPr>
        <w:t>2</w:t>
      </w:r>
      <w:r w:rsidR="00234CF4" w:rsidRPr="00A44586">
        <w:rPr>
          <w:color w:val="000000" w:themeColor="text1"/>
          <w:sz w:val="26"/>
          <w:szCs w:val="26"/>
        </w:rPr>
        <w:t xml:space="preserve"> настоящего Порядка,</w:t>
      </w:r>
      <w:r w:rsidR="008506D0" w:rsidRPr="00A44586">
        <w:rPr>
          <w:color w:val="000000" w:themeColor="text1"/>
          <w:sz w:val="26"/>
          <w:szCs w:val="26"/>
        </w:rPr>
        <w:t xml:space="preserve"> направляет в адрес Фонда требование о возврате денежных средств не позднее 20 рабочих дней с даты получения требования о возврате денежных средств.</w:t>
      </w:r>
    </w:p>
    <w:p w:rsidR="008506D0" w:rsidRPr="00A44586" w:rsidRDefault="00AC63ED" w:rsidP="008506D0">
      <w:pPr>
        <w:tabs>
          <w:tab w:val="left" w:pos="0"/>
        </w:tabs>
        <w:ind w:firstLine="709"/>
        <w:jc w:val="both"/>
        <w:rPr>
          <w:color w:val="000000" w:themeColor="text1"/>
          <w:sz w:val="26"/>
          <w:szCs w:val="26"/>
        </w:rPr>
      </w:pPr>
      <w:r>
        <w:rPr>
          <w:color w:val="000000" w:themeColor="text1"/>
          <w:sz w:val="26"/>
          <w:szCs w:val="26"/>
        </w:rPr>
        <w:t>4.</w:t>
      </w:r>
      <w:r w:rsidR="00075409">
        <w:rPr>
          <w:color w:val="000000" w:themeColor="text1"/>
          <w:sz w:val="26"/>
          <w:szCs w:val="26"/>
        </w:rPr>
        <w:t>4</w:t>
      </w:r>
      <w:r w:rsidR="008506D0" w:rsidRPr="00A44586">
        <w:rPr>
          <w:color w:val="000000" w:themeColor="text1"/>
          <w:sz w:val="26"/>
          <w:szCs w:val="26"/>
        </w:rPr>
        <w:t>.</w:t>
      </w:r>
      <w:r w:rsidR="008506D0" w:rsidRPr="00A44586">
        <w:rPr>
          <w:color w:val="000000" w:themeColor="text1"/>
          <w:sz w:val="26"/>
          <w:szCs w:val="26"/>
        </w:rPr>
        <w:tab/>
        <w:t>Остаток неиспользованной в течение текущего финансового года субсидии подлежит возврату в бюджет муниципального образования город Норильск не позднее 25 декабря текущего финансового года.</w:t>
      </w:r>
    </w:p>
    <w:p w:rsidR="008506D0" w:rsidRPr="00A44586" w:rsidRDefault="00AC63ED" w:rsidP="008506D0">
      <w:pPr>
        <w:tabs>
          <w:tab w:val="left" w:pos="0"/>
        </w:tabs>
        <w:ind w:firstLine="709"/>
        <w:jc w:val="both"/>
        <w:rPr>
          <w:color w:val="000000" w:themeColor="text1"/>
          <w:sz w:val="26"/>
          <w:szCs w:val="26"/>
        </w:rPr>
      </w:pPr>
      <w:r>
        <w:rPr>
          <w:color w:val="000000" w:themeColor="text1"/>
          <w:sz w:val="26"/>
          <w:szCs w:val="26"/>
        </w:rPr>
        <w:t>4.</w:t>
      </w:r>
      <w:r w:rsidR="00075409">
        <w:rPr>
          <w:color w:val="000000" w:themeColor="text1"/>
          <w:sz w:val="26"/>
          <w:szCs w:val="26"/>
        </w:rPr>
        <w:t>5</w:t>
      </w:r>
      <w:r w:rsidR="008506D0" w:rsidRPr="00A44586">
        <w:rPr>
          <w:color w:val="000000" w:themeColor="text1"/>
          <w:sz w:val="26"/>
          <w:szCs w:val="26"/>
        </w:rPr>
        <w:t>. В случае выявления фактов нецелевого использования денежных средств, полученных в виде субсидий, нарушения условий, целей и порядка при их предоставлении, Фонд</w:t>
      </w:r>
      <w:r w:rsidR="00234CF4">
        <w:rPr>
          <w:color w:val="000000" w:themeColor="text1"/>
          <w:sz w:val="26"/>
          <w:szCs w:val="26"/>
        </w:rPr>
        <w:t xml:space="preserve"> обязан в сроки, установленные у</w:t>
      </w:r>
      <w:r w:rsidR="008506D0" w:rsidRPr="00A44586">
        <w:rPr>
          <w:color w:val="000000" w:themeColor="text1"/>
          <w:sz w:val="26"/>
          <w:szCs w:val="26"/>
        </w:rPr>
        <w:t xml:space="preserve">полномоченным органом, уплатить проценты за пользование денежными средствами за весь период неосновательного пользования средствами субсидии исходя из ставки рефинансирования Центрального банка Российской Федерации, действующей на день возврата средств в бюджет муниципального образования город Норильск. </w:t>
      </w:r>
    </w:p>
    <w:p w:rsidR="008506D0" w:rsidRPr="00A44586" w:rsidRDefault="00AC63ED" w:rsidP="008506D0">
      <w:pPr>
        <w:tabs>
          <w:tab w:val="left" w:pos="0"/>
        </w:tabs>
        <w:ind w:firstLine="709"/>
        <w:jc w:val="both"/>
        <w:rPr>
          <w:color w:val="000000" w:themeColor="text1"/>
          <w:sz w:val="26"/>
          <w:szCs w:val="26"/>
        </w:rPr>
      </w:pPr>
      <w:r>
        <w:rPr>
          <w:color w:val="000000" w:themeColor="text1"/>
          <w:sz w:val="26"/>
          <w:szCs w:val="26"/>
        </w:rPr>
        <w:t>4.</w:t>
      </w:r>
      <w:r w:rsidR="00075409">
        <w:rPr>
          <w:color w:val="000000" w:themeColor="text1"/>
          <w:sz w:val="26"/>
          <w:szCs w:val="26"/>
        </w:rPr>
        <w:t>6</w:t>
      </w:r>
      <w:r w:rsidR="008506D0" w:rsidRPr="00A44586">
        <w:rPr>
          <w:color w:val="000000" w:themeColor="text1"/>
          <w:sz w:val="26"/>
          <w:szCs w:val="26"/>
        </w:rPr>
        <w:t>. Днем возврата</w:t>
      </w:r>
      <w:r w:rsidR="00AF2929">
        <w:rPr>
          <w:color w:val="000000" w:themeColor="text1"/>
          <w:sz w:val="26"/>
          <w:szCs w:val="26"/>
        </w:rPr>
        <w:t xml:space="preserve"> </w:t>
      </w:r>
      <w:r w:rsidR="00AF2929" w:rsidRPr="00A44586">
        <w:rPr>
          <w:color w:val="000000" w:themeColor="text1"/>
          <w:sz w:val="26"/>
          <w:szCs w:val="26"/>
        </w:rPr>
        <w:t>де</w:t>
      </w:r>
      <w:r w:rsidR="00AF2929">
        <w:rPr>
          <w:color w:val="000000" w:themeColor="text1"/>
          <w:sz w:val="26"/>
          <w:szCs w:val="26"/>
        </w:rPr>
        <w:t>нежных средств</w:t>
      </w:r>
      <w:r w:rsidR="008506D0" w:rsidRPr="00A44586">
        <w:rPr>
          <w:color w:val="000000" w:themeColor="text1"/>
          <w:sz w:val="26"/>
          <w:szCs w:val="26"/>
        </w:rPr>
        <w:t xml:space="preserve"> считается день перечисления де</w:t>
      </w:r>
      <w:r w:rsidR="00234CF4">
        <w:rPr>
          <w:color w:val="000000" w:themeColor="text1"/>
          <w:sz w:val="26"/>
          <w:szCs w:val="26"/>
        </w:rPr>
        <w:t>нежных средств на лицевой счет у</w:t>
      </w:r>
      <w:r w:rsidR="008506D0" w:rsidRPr="00A44586">
        <w:rPr>
          <w:color w:val="000000" w:themeColor="text1"/>
          <w:sz w:val="26"/>
          <w:szCs w:val="26"/>
        </w:rPr>
        <w:t xml:space="preserve">полномоченного органа. </w:t>
      </w:r>
    </w:p>
    <w:p w:rsidR="00E42742" w:rsidRDefault="00E42742" w:rsidP="005553A9">
      <w:pPr>
        <w:pStyle w:val="ConsPlusNormal"/>
        <w:tabs>
          <w:tab w:val="left" w:pos="1134"/>
        </w:tabs>
        <w:ind w:firstLine="709"/>
        <w:jc w:val="both"/>
        <w:rPr>
          <w:color w:val="000000" w:themeColor="text1"/>
        </w:rPr>
      </w:pPr>
    </w:p>
    <w:p w:rsidR="00E42742" w:rsidRDefault="00E42742" w:rsidP="005553A9">
      <w:pPr>
        <w:pStyle w:val="ConsPlusNormal"/>
        <w:tabs>
          <w:tab w:val="left" w:pos="1134"/>
        </w:tabs>
        <w:ind w:firstLine="709"/>
        <w:jc w:val="both"/>
        <w:rPr>
          <w:color w:val="000000" w:themeColor="text1"/>
        </w:rPr>
      </w:pPr>
    </w:p>
    <w:p w:rsidR="00E42742" w:rsidRPr="00A44586" w:rsidRDefault="00E42742" w:rsidP="005553A9">
      <w:pPr>
        <w:pStyle w:val="ConsPlusNormal"/>
        <w:tabs>
          <w:tab w:val="left" w:pos="1134"/>
        </w:tabs>
        <w:ind w:firstLine="709"/>
        <w:jc w:val="both"/>
        <w:rPr>
          <w:color w:val="000000" w:themeColor="text1"/>
        </w:rPr>
      </w:pPr>
    </w:p>
    <w:sectPr w:rsidR="00E42742" w:rsidRPr="00A44586" w:rsidSect="00A05CDD">
      <w:pgSz w:w="11906" w:h="16838"/>
      <w:pgMar w:top="851"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C56E0"/>
    <w:multiLevelType w:val="hybridMultilevel"/>
    <w:tmpl w:val="74488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341F2"/>
    <w:multiLevelType w:val="multilevel"/>
    <w:tmpl w:val="288625F2"/>
    <w:lvl w:ilvl="0">
      <w:start w:val="2"/>
      <w:numFmt w:val="decimal"/>
      <w:lvlText w:val="%1."/>
      <w:lvlJc w:val="left"/>
      <w:pPr>
        <w:ind w:left="408" w:hanging="408"/>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3F333F95"/>
    <w:multiLevelType w:val="hybridMultilevel"/>
    <w:tmpl w:val="F54AA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84ECD"/>
    <w:multiLevelType w:val="hybridMultilevel"/>
    <w:tmpl w:val="242AC78E"/>
    <w:lvl w:ilvl="0" w:tplc="1BD63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D660C"/>
    <w:multiLevelType w:val="multilevel"/>
    <w:tmpl w:val="6478B0D8"/>
    <w:lvl w:ilvl="0">
      <w:start w:val="1"/>
      <w:numFmt w:val="decimal"/>
      <w:lvlText w:val="%1."/>
      <w:lvlJc w:val="left"/>
      <w:pPr>
        <w:ind w:left="1155" w:hanging="1155"/>
      </w:pPr>
    </w:lvl>
    <w:lvl w:ilvl="1">
      <w:start w:val="1"/>
      <w:numFmt w:val="decimal"/>
      <w:lvlText w:val="%1.%2."/>
      <w:lvlJc w:val="left"/>
      <w:pPr>
        <w:ind w:left="1864" w:hanging="1155"/>
      </w:pPr>
    </w:lvl>
    <w:lvl w:ilvl="2">
      <w:start w:val="1"/>
      <w:numFmt w:val="decimal"/>
      <w:lvlText w:val="%1.%2.%3."/>
      <w:lvlJc w:val="left"/>
      <w:pPr>
        <w:ind w:left="2573" w:hanging="1155"/>
      </w:pPr>
    </w:lvl>
    <w:lvl w:ilvl="3">
      <w:start w:val="1"/>
      <w:numFmt w:val="decimal"/>
      <w:lvlText w:val="%1.%2.%3.%4."/>
      <w:lvlJc w:val="left"/>
      <w:pPr>
        <w:ind w:left="3282" w:hanging="1155"/>
      </w:pPr>
    </w:lvl>
    <w:lvl w:ilvl="4">
      <w:start w:val="1"/>
      <w:numFmt w:val="decimal"/>
      <w:lvlText w:val="%1.%2.%3.%4.%5."/>
      <w:lvlJc w:val="left"/>
      <w:pPr>
        <w:ind w:left="3991" w:hanging="115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5">
    <w:nsid w:val="53A47AE2"/>
    <w:multiLevelType w:val="multilevel"/>
    <w:tmpl w:val="0122C98C"/>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C1B3499"/>
    <w:multiLevelType w:val="hybridMultilevel"/>
    <w:tmpl w:val="2D14D5C6"/>
    <w:lvl w:ilvl="0" w:tplc="DB24B6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0496643"/>
    <w:multiLevelType w:val="hybridMultilevel"/>
    <w:tmpl w:val="9078C2FA"/>
    <w:lvl w:ilvl="0" w:tplc="3C40E570">
      <w:start w:val="1"/>
      <w:numFmt w:val="decimal"/>
      <w:lvlText w:val="2.%1."/>
      <w:lvlJc w:val="left"/>
      <w:pPr>
        <w:ind w:left="1429" w:hanging="360"/>
      </w:pPr>
      <w:rPr>
        <w:rFonts w:hint="default"/>
      </w:rPr>
    </w:lvl>
    <w:lvl w:ilvl="1" w:tplc="3C68DE66">
      <w:start w:val="1"/>
      <w:numFmt w:val="decimal"/>
      <w:lvlText w:val="2.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13004AF"/>
    <w:multiLevelType w:val="multilevel"/>
    <w:tmpl w:val="BF52578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738340CA"/>
    <w:multiLevelType w:val="hybridMultilevel"/>
    <w:tmpl w:val="9B50CCD0"/>
    <w:lvl w:ilvl="0" w:tplc="24923C7C">
      <w:start w:val="1"/>
      <w:numFmt w:val="bullet"/>
      <w:lvlText w:val="-"/>
      <w:lvlJc w:val="left"/>
      <w:pPr>
        <w:ind w:left="1571" w:hanging="360"/>
      </w:pPr>
      <w:rPr>
        <w:rFonts w:ascii="Lucida Sans" w:hAnsi="Lucida San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9895A57"/>
    <w:multiLevelType w:val="multilevel"/>
    <w:tmpl w:val="288625F2"/>
    <w:lvl w:ilvl="0">
      <w:start w:val="2"/>
      <w:numFmt w:val="decimal"/>
      <w:lvlText w:val="%1."/>
      <w:lvlJc w:val="left"/>
      <w:pPr>
        <w:ind w:left="408" w:hanging="408"/>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C06560B"/>
    <w:multiLevelType w:val="hybridMultilevel"/>
    <w:tmpl w:val="70E2F156"/>
    <w:lvl w:ilvl="0" w:tplc="F12A68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F75E90"/>
    <w:multiLevelType w:val="multilevel"/>
    <w:tmpl w:val="99CCC37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7EAC5BE2"/>
    <w:multiLevelType w:val="hybridMultilevel"/>
    <w:tmpl w:val="4040246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
  </w:num>
  <w:num w:numId="5">
    <w:abstractNumId w:val="8"/>
  </w:num>
  <w:num w:numId="6">
    <w:abstractNumId w:val="5"/>
  </w:num>
  <w:num w:numId="7">
    <w:abstractNumId w:val="11"/>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E2"/>
    <w:rsid w:val="00051503"/>
    <w:rsid w:val="000547CD"/>
    <w:rsid w:val="00054E33"/>
    <w:rsid w:val="00062561"/>
    <w:rsid w:val="00063D23"/>
    <w:rsid w:val="00066C46"/>
    <w:rsid w:val="00075409"/>
    <w:rsid w:val="000908E7"/>
    <w:rsid w:val="00100FF7"/>
    <w:rsid w:val="001249E2"/>
    <w:rsid w:val="00130F67"/>
    <w:rsid w:val="00133B6B"/>
    <w:rsid w:val="00162920"/>
    <w:rsid w:val="001936C2"/>
    <w:rsid w:val="001941A5"/>
    <w:rsid w:val="001A010C"/>
    <w:rsid w:val="001B7474"/>
    <w:rsid w:val="001C2BBC"/>
    <w:rsid w:val="001F3032"/>
    <w:rsid w:val="00201EB0"/>
    <w:rsid w:val="00203FBB"/>
    <w:rsid w:val="00215C5B"/>
    <w:rsid w:val="00221A4D"/>
    <w:rsid w:val="00222B71"/>
    <w:rsid w:val="00225670"/>
    <w:rsid w:val="0022656E"/>
    <w:rsid w:val="00234CF4"/>
    <w:rsid w:val="00235505"/>
    <w:rsid w:val="002415B7"/>
    <w:rsid w:val="00242BE5"/>
    <w:rsid w:val="0026388E"/>
    <w:rsid w:val="00291431"/>
    <w:rsid w:val="00294413"/>
    <w:rsid w:val="002E3995"/>
    <w:rsid w:val="002E563C"/>
    <w:rsid w:val="002F3F95"/>
    <w:rsid w:val="00310233"/>
    <w:rsid w:val="00312471"/>
    <w:rsid w:val="00314440"/>
    <w:rsid w:val="00315F93"/>
    <w:rsid w:val="0031747F"/>
    <w:rsid w:val="003525B3"/>
    <w:rsid w:val="003555F9"/>
    <w:rsid w:val="003825CE"/>
    <w:rsid w:val="003B7586"/>
    <w:rsid w:val="003C5913"/>
    <w:rsid w:val="003E3BFB"/>
    <w:rsid w:val="003F4DE0"/>
    <w:rsid w:val="00416DF3"/>
    <w:rsid w:val="004214D0"/>
    <w:rsid w:val="004264F2"/>
    <w:rsid w:val="004551EA"/>
    <w:rsid w:val="004751A1"/>
    <w:rsid w:val="00475C4B"/>
    <w:rsid w:val="0048082B"/>
    <w:rsid w:val="00485E0D"/>
    <w:rsid w:val="004903A3"/>
    <w:rsid w:val="00495738"/>
    <w:rsid w:val="004A0DBE"/>
    <w:rsid w:val="004B0C1C"/>
    <w:rsid w:val="004B6835"/>
    <w:rsid w:val="004C1B16"/>
    <w:rsid w:val="004C6D26"/>
    <w:rsid w:val="004C778A"/>
    <w:rsid w:val="004D4090"/>
    <w:rsid w:val="004E0AF1"/>
    <w:rsid w:val="004F0661"/>
    <w:rsid w:val="00506C5B"/>
    <w:rsid w:val="0051196E"/>
    <w:rsid w:val="00525F97"/>
    <w:rsid w:val="00530057"/>
    <w:rsid w:val="005519F0"/>
    <w:rsid w:val="005553A9"/>
    <w:rsid w:val="00574E4C"/>
    <w:rsid w:val="005836B4"/>
    <w:rsid w:val="00596155"/>
    <w:rsid w:val="00596BF1"/>
    <w:rsid w:val="005A280C"/>
    <w:rsid w:val="005B06F3"/>
    <w:rsid w:val="005C174E"/>
    <w:rsid w:val="005C7873"/>
    <w:rsid w:val="005D2AC7"/>
    <w:rsid w:val="00614EF9"/>
    <w:rsid w:val="00615AB1"/>
    <w:rsid w:val="006233BA"/>
    <w:rsid w:val="00624389"/>
    <w:rsid w:val="00635D71"/>
    <w:rsid w:val="0065481C"/>
    <w:rsid w:val="00663FBC"/>
    <w:rsid w:val="0067620E"/>
    <w:rsid w:val="00683D72"/>
    <w:rsid w:val="006948E2"/>
    <w:rsid w:val="006A3490"/>
    <w:rsid w:val="006C6D11"/>
    <w:rsid w:val="00710D27"/>
    <w:rsid w:val="00722F80"/>
    <w:rsid w:val="00727D21"/>
    <w:rsid w:val="00740CE1"/>
    <w:rsid w:val="00751CDC"/>
    <w:rsid w:val="00754C34"/>
    <w:rsid w:val="00764B91"/>
    <w:rsid w:val="00764DDB"/>
    <w:rsid w:val="0078299E"/>
    <w:rsid w:val="00783003"/>
    <w:rsid w:val="00793A7F"/>
    <w:rsid w:val="007B2B49"/>
    <w:rsid w:val="007E7989"/>
    <w:rsid w:val="007F7F47"/>
    <w:rsid w:val="008231D4"/>
    <w:rsid w:val="0084243C"/>
    <w:rsid w:val="00843B21"/>
    <w:rsid w:val="00846058"/>
    <w:rsid w:val="008506D0"/>
    <w:rsid w:val="00861EBC"/>
    <w:rsid w:val="00874A2D"/>
    <w:rsid w:val="0088428F"/>
    <w:rsid w:val="00886593"/>
    <w:rsid w:val="008873F4"/>
    <w:rsid w:val="008D069E"/>
    <w:rsid w:val="008D0D44"/>
    <w:rsid w:val="008F2EED"/>
    <w:rsid w:val="00916F02"/>
    <w:rsid w:val="00917450"/>
    <w:rsid w:val="00932900"/>
    <w:rsid w:val="00943414"/>
    <w:rsid w:val="00954455"/>
    <w:rsid w:val="00956CFF"/>
    <w:rsid w:val="00956F63"/>
    <w:rsid w:val="0097145B"/>
    <w:rsid w:val="00987F3C"/>
    <w:rsid w:val="009C69C0"/>
    <w:rsid w:val="009D00C4"/>
    <w:rsid w:val="00A05CDD"/>
    <w:rsid w:val="00A10755"/>
    <w:rsid w:val="00A1567E"/>
    <w:rsid w:val="00A27D78"/>
    <w:rsid w:val="00A33FB7"/>
    <w:rsid w:val="00A44586"/>
    <w:rsid w:val="00A47685"/>
    <w:rsid w:val="00A478F5"/>
    <w:rsid w:val="00A63ADF"/>
    <w:rsid w:val="00A755F9"/>
    <w:rsid w:val="00AA0491"/>
    <w:rsid w:val="00AA7B19"/>
    <w:rsid w:val="00AB787D"/>
    <w:rsid w:val="00AC2606"/>
    <w:rsid w:val="00AC63ED"/>
    <w:rsid w:val="00AF2929"/>
    <w:rsid w:val="00AF47BA"/>
    <w:rsid w:val="00B044F3"/>
    <w:rsid w:val="00B072FF"/>
    <w:rsid w:val="00B52858"/>
    <w:rsid w:val="00B72986"/>
    <w:rsid w:val="00B74CFC"/>
    <w:rsid w:val="00B8198E"/>
    <w:rsid w:val="00BA705A"/>
    <w:rsid w:val="00BB2B42"/>
    <w:rsid w:val="00BB4AE6"/>
    <w:rsid w:val="00C21538"/>
    <w:rsid w:val="00C21DBE"/>
    <w:rsid w:val="00C3514D"/>
    <w:rsid w:val="00C80789"/>
    <w:rsid w:val="00C81555"/>
    <w:rsid w:val="00C958F5"/>
    <w:rsid w:val="00CA5C71"/>
    <w:rsid w:val="00CB1372"/>
    <w:rsid w:val="00CB17DB"/>
    <w:rsid w:val="00CC0BDC"/>
    <w:rsid w:val="00CC1061"/>
    <w:rsid w:val="00CF127D"/>
    <w:rsid w:val="00D105BB"/>
    <w:rsid w:val="00D143CD"/>
    <w:rsid w:val="00D15196"/>
    <w:rsid w:val="00D16432"/>
    <w:rsid w:val="00D20D89"/>
    <w:rsid w:val="00D24F9D"/>
    <w:rsid w:val="00D25875"/>
    <w:rsid w:val="00D3294F"/>
    <w:rsid w:val="00D35744"/>
    <w:rsid w:val="00D52703"/>
    <w:rsid w:val="00D55904"/>
    <w:rsid w:val="00D7547A"/>
    <w:rsid w:val="00DC4C81"/>
    <w:rsid w:val="00DD5756"/>
    <w:rsid w:val="00DE1F58"/>
    <w:rsid w:val="00DF5E04"/>
    <w:rsid w:val="00DF6BB7"/>
    <w:rsid w:val="00E01F29"/>
    <w:rsid w:val="00E12186"/>
    <w:rsid w:val="00E144FF"/>
    <w:rsid w:val="00E41B48"/>
    <w:rsid w:val="00E42742"/>
    <w:rsid w:val="00E663FE"/>
    <w:rsid w:val="00E95D57"/>
    <w:rsid w:val="00E96651"/>
    <w:rsid w:val="00EA13B7"/>
    <w:rsid w:val="00EA4361"/>
    <w:rsid w:val="00EB5885"/>
    <w:rsid w:val="00ED50AD"/>
    <w:rsid w:val="00EF47F0"/>
    <w:rsid w:val="00EF6F0A"/>
    <w:rsid w:val="00EF7DB4"/>
    <w:rsid w:val="00F20058"/>
    <w:rsid w:val="00F250C5"/>
    <w:rsid w:val="00F25492"/>
    <w:rsid w:val="00F311B2"/>
    <w:rsid w:val="00F35ADC"/>
    <w:rsid w:val="00F35CFF"/>
    <w:rsid w:val="00F46571"/>
    <w:rsid w:val="00F54887"/>
    <w:rsid w:val="00F6055A"/>
    <w:rsid w:val="00F61FBB"/>
    <w:rsid w:val="00F74A20"/>
    <w:rsid w:val="00F77F59"/>
    <w:rsid w:val="00FB2ABC"/>
    <w:rsid w:val="00FB7A52"/>
    <w:rsid w:val="00FD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DB97C-B880-45F6-BECC-F7951E4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8E7"/>
    <w:rPr>
      <w:rFonts w:eastAsia="Times New Roman" w:cs="Times New Roman"/>
      <w:sz w:val="28"/>
      <w:szCs w:val="28"/>
      <w:lang w:eastAsia="ru-RU"/>
    </w:rPr>
  </w:style>
  <w:style w:type="paragraph" w:styleId="1">
    <w:name w:val="heading 1"/>
    <w:basedOn w:val="a"/>
    <w:next w:val="a"/>
    <w:link w:val="10"/>
    <w:qFormat/>
    <w:rsid w:val="000908E7"/>
    <w:pPr>
      <w:keepNext/>
      <w:jc w:val="center"/>
      <w:outlineLvl w:val="0"/>
    </w:pPr>
    <w:rPr>
      <w:b/>
      <w:sz w:val="24"/>
      <w:szCs w:val="20"/>
    </w:rPr>
  </w:style>
  <w:style w:type="paragraph" w:styleId="2">
    <w:name w:val="heading 2"/>
    <w:basedOn w:val="a"/>
    <w:next w:val="a"/>
    <w:link w:val="20"/>
    <w:qFormat/>
    <w:rsid w:val="000908E7"/>
    <w:pPr>
      <w:keepNext/>
      <w:jc w:val="center"/>
      <w:outlineLvl w:val="1"/>
    </w:pPr>
    <w:rPr>
      <w:b/>
      <w:sz w:val="22"/>
      <w:szCs w:val="20"/>
    </w:rPr>
  </w:style>
  <w:style w:type="paragraph" w:styleId="3">
    <w:name w:val="heading 3"/>
    <w:basedOn w:val="a"/>
    <w:next w:val="a"/>
    <w:link w:val="30"/>
    <w:qFormat/>
    <w:rsid w:val="000908E7"/>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8E7"/>
    <w:rPr>
      <w:rFonts w:eastAsia="Times New Roman" w:cs="Times New Roman"/>
      <w:b/>
      <w:sz w:val="24"/>
      <w:szCs w:val="20"/>
      <w:lang w:eastAsia="ru-RU"/>
    </w:rPr>
  </w:style>
  <w:style w:type="character" w:customStyle="1" w:styleId="20">
    <w:name w:val="Заголовок 2 Знак"/>
    <w:basedOn w:val="a0"/>
    <w:link w:val="2"/>
    <w:rsid w:val="000908E7"/>
    <w:rPr>
      <w:rFonts w:eastAsia="Times New Roman" w:cs="Times New Roman"/>
      <w:b/>
      <w:sz w:val="22"/>
      <w:szCs w:val="20"/>
      <w:lang w:eastAsia="ru-RU"/>
    </w:rPr>
  </w:style>
  <w:style w:type="character" w:customStyle="1" w:styleId="30">
    <w:name w:val="Заголовок 3 Знак"/>
    <w:basedOn w:val="a0"/>
    <w:link w:val="3"/>
    <w:rsid w:val="000908E7"/>
    <w:rPr>
      <w:rFonts w:eastAsia="Times New Roman" w:cs="Times New Roman"/>
      <w:b/>
      <w:sz w:val="28"/>
      <w:szCs w:val="20"/>
      <w:lang w:eastAsia="ru-RU"/>
    </w:rPr>
  </w:style>
  <w:style w:type="paragraph" w:styleId="a3">
    <w:name w:val="header"/>
    <w:basedOn w:val="a"/>
    <w:link w:val="a4"/>
    <w:rsid w:val="000908E7"/>
    <w:pPr>
      <w:tabs>
        <w:tab w:val="center" w:pos="4677"/>
        <w:tab w:val="right" w:pos="9355"/>
      </w:tabs>
      <w:autoSpaceDE w:val="0"/>
      <w:autoSpaceDN w:val="0"/>
    </w:pPr>
    <w:rPr>
      <w:sz w:val="24"/>
      <w:szCs w:val="24"/>
    </w:rPr>
  </w:style>
  <w:style w:type="character" w:customStyle="1" w:styleId="a4">
    <w:name w:val="Верхний колонтитул Знак"/>
    <w:basedOn w:val="a0"/>
    <w:link w:val="a3"/>
    <w:rsid w:val="000908E7"/>
    <w:rPr>
      <w:rFonts w:eastAsia="Times New Roman" w:cs="Times New Roman"/>
      <w:sz w:val="24"/>
      <w:szCs w:val="24"/>
      <w:lang w:eastAsia="ru-RU"/>
    </w:rPr>
  </w:style>
  <w:style w:type="paragraph" w:styleId="a5">
    <w:name w:val="List Paragraph"/>
    <w:basedOn w:val="a"/>
    <w:uiPriority w:val="34"/>
    <w:qFormat/>
    <w:rsid w:val="002E3995"/>
    <w:pPr>
      <w:ind w:left="720"/>
      <w:contextualSpacing/>
    </w:pPr>
  </w:style>
  <w:style w:type="paragraph" w:customStyle="1" w:styleId="ConsPlusNonformat">
    <w:name w:val="ConsPlusNonformat"/>
    <w:uiPriority w:val="99"/>
    <w:rsid w:val="00F6055A"/>
    <w:pPr>
      <w:widowControl w:val="0"/>
      <w:autoSpaceDE w:val="0"/>
      <w:autoSpaceDN w:val="0"/>
      <w:adjustRightInd w:val="0"/>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764DDB"/>
    <w:rPr>
      <w:rFonts w:ascii="Segoe UI" w:hAnsi="Segoe UI" w:cs="Segoe UI"/>
      <w:sz w:val="18"/>
      <w:szCs w:val="18"/>
    </w:rPr>
  </w:style>
  <w:style w:type="character" w:customStyle="1" w:styleId="a7">
    <w:name w:val="Текст выноски Знак"/>
    <w:basedOn w:val="a0"/>
    <w:link w:val="a6"/>
    <w:uiPriority w:val="99"/>
    <w:semiHidden/>
    <w:rsid w:val="00764DDB"/>
    <w:rPr>
      <w:rFonts w:ascii="Segoe UI" w:eastAsia="Times New Roman" w:hAnsi="Segoe UI" w:cs="Segoe UI"/>
      <w:sz w:val="18"/>
      <w:szCs w:val="18"/>
      <w:lang w:eastAsia="ru-RU"/>
    </w:rPr>
  </w:style>
  <w:style w:type="character" w:styleId="a8">
    <w:name w:val="Hyperlink"/>
    <w:basedOn w:val="a0"/>
    <w:uiPriority w:val="99"/>
    <w:unhideWhenUsed/>
    <w:rsid w:val="006948E2"/>
    <w:rPr>
      <w:color w:val="0563C1" w:themeColor="hyperlink"/>
      <w:u w:val="single"/>
    </w:rPr>
  </w:style>
  <w:style w:type="paragraph" w:customStyle="1" w:styleId="ConsPlusNormal">
    <w:name w:val="ConsPlusNormal"/>
    <w:rsid w:val="00DC4C81"/>
    <w:pPr>
      <w:autoSpaceDE w:val="0"/>
      <w:autoSpaceDN w:val="0"/>
      <w:adjustRightInd w:val="0"/>
    </w:pPr>
    <w:rPr>
      <w:rFonts w:cs="Times New Roman"/>
      <w:szCs w:val="26"/>
    </w:rPr>
  </w:style>
  <w:style w:type="table" w:styleId="a9">
    <w:name w:val="Table Grid"/>
    <w:basedOn w:val="a1"/>
    <w:uiPriority w:val="39"/>
    <w:rsid w:val="00DF5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F548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425">
      <w:bodyDiv w:val="1"/>
      <w:marLeft w:val="0"/>
      <w:marRight w:val="0"/>
      <w:marTop w:val="0"/>
      <w:marBottom w:val="0"/>
      <w:divBdr>
        <w:top w:val="none" w:sz="0" w:space="0" w:color="auto"/>
        <w:left w:val="none" w:sz="0" w:space="0" w:color="auto"/>
        <w:bottom w:val="none" w:sz="0" w:space="0" w:color="auto"/>
        <w:right w:val="none" w:sz="0" w:space="0" w:color="auto"/>
      </w:divBdr>
    </w:div>
    <w:div w:id="88430209">
      <w:bodyDiv w:val="1"/>
      <w:marLeft w:val="0"/>
      <w:marRight w:val="0"/>
      <w:marTop w:val="0"/>
      <w:marBottom w:val="0"/>
      <w:divBdr>
        <w:top w:val="none" w:sz="0" w:space="0" w:color="auto"/>
        <w:left w:val="none" w:sz="0" w:space="0" w:color="auto"/>
        <w:bottom w:val="none" w:sz="0" w:space="0" w:color="auto"/>
        <w:right w:val="none" w:sz="0" w:space="0" w:color="auto"/>
      </w:divBdr>
    </w:div>
    <w:div w:id="21216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CBC54D1AE38321374446B0562DA7AB294FAB4F401AC0087E6048393A11A26C9A51D870AB8FA9A12D5DA7DCEt67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484F-339D-4F39-8CA7-21A45062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Екатерина Владимировна</dc:creator>
  <cp:lastModifiedBy>Грицюк Марина Геннадьевна</cp:lastModifiedBy>
  <cp:revision>10</cp:revision>
  <cp:lastPrinted>2018-05-30T12:38:00Z</cp:lastPrinted>
  <dcterms:created xsi:type="dcterms:W3CDTF">2018-05-30T04:22:00Z</dcterms:created>
  <dcterms:modified xsi:type="dcterms:W3CDTF">2018-06-01T03:08:00Z</dcterms:modified>
</cp:coreProperties>
</file>