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12" w:rsidRPr="008C7298" w:rsidRDefault="00E52A12" w:rsidP="00E52A12">
      <w:pPr>
        <w:tabs>
          <w:tab w:val="left" w:pos="3545"/>
        </w:tabs>
        <w:suppressAutoHyphens/>
        <w:ind w:left="3545" w:firstLine="709"/>
      </w:pPr>
      <w:r w:rsidRPr="008C7298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A12" w:rsidRPr="008C7298" w:rsidRDefault="00E52A12" w:rsidP="00E52A12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8C7298">
        <w:rPr>
          <w:sz w:val="26"/>
          <w:szCs w:val="26"/>
        </w:rPr>
        <w:t>АДМИНИСТРАЦИЯ ГОРОДА НОРИЛЬСКА</w:t>
      </w:r>
    </w:p>
    <w:p w:rsidR="00E52A12" w:rsidRPr="008C7298" w:rsidRDefault="00E52A12" w:rsidP="00E52A12">
      <w:pPr>
        <w:pStyle w:val="a3"/>
        <w:jc w:val="center"/>
        <w:rPr>
          <w:sz w:val="26"/>
          <w:szCs w:val="26"/>
        </w:rPr>
      </w:pPr>
      <w:r w:rsidRPr="008C7298">
        <w:rPr>
          <w:sz w:val="26"/>
          <w:szCs w:val="26"/>
        </w:rPr>
        <w:t>КРАСНОЯРСКОГО КРАЯ</w:t>
      </w:r>
    </w:p>
    <w:p w:rsidR="00E52A12" w:rsidRPr="008C7298" w:rsidRDefault="00E52A12" w:rsidP="00E52A12">
      <w:pPr>
        <w:pStyle w:val="a3"/>
        <w:jc w:val="center"/>
        <w:rPr>
          <w:sz w:val="26"/>
          <w:szCs w:val="26"/>
        </w:rPr>
      </w:pPr>
    </w:p>
    <w:p w:rsidR="00E52A12" w:rsidRPr="004A2737" w:rsidRDefault="00E52A12" w:rsidP="00E52A12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4A2737">
        <w:rPr>
          <w:b/>
          <w:bCs/>
          <w:sz w:val="28"/>
          <w:szCs w:val="28"/>
        </w:rPr>
        <w:t>ПОСТАНОВЛЕНИЕ</w:t>
      </w:r>
    </w:p>
    <w:p w:rsidR="00E52A12" w:rsidRPr="008C7298" w:rsidRDefault="00E52A12" w:rsidP="00E52A12">
      <w:pPr>
        <w:pStyle w:val="a3"/>
        <w:rPr>
          <w:sz w:val="26"/>
          <w:szCs w:val="26"/>
        </w:rPr>
      </w:pPr>
      <w:r w:rsidRPr="008C7298">
        <w:t xml:space="preserve">                           </w:t>
      </w:r>
    </w:p>
    <w:p w:rsidR="00E52A12" w:rsidRPr="008C7298" w:rsidRDefault="00EF1FA7" w:rsidP="00E52A12">
      <w:pPr>
        <w:tabs>
          <w:tab w:val="left" w:pos="3969"/>
          <w:tab w:val="left" w:pos="7797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22.09.</w:t>
      </w:r>
      <w:r w:rsidR="00E52A12" w:rsidRPr="008C7298">
        <w:rPr>
          <w:rFonts w:ascii="Times New Roman" w:hAnsi="Times New Roman"/>
          <w:sz w:val="26"/>
          <w:szCs w:val="26"/>
        </w:rPr>
        <w:t>20</w:t>
      </w:r>
      <w:r w:rsidR="00E52A12">
        <w:rPr>
          <w:rFonts w:ascii="Times New Roman" w:hAnsi="Times New Roman"/>
          <w:sz w:val="26"/>
          <w:szCs w:val="26"/>
        </w:rPr>
        <w:t>21</w:t>
      </w:r>
      <w:r w:rsidR="00E52A12" w:rsidRPr="008C7298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E52A12" w:rsidRPr="008C7298">
        <w:rPr>
          <w:rFonts w:ascii="Times New Roman" w:hAnsi="Times New Roman"/>
          <w:sz w:val="26"/>
          <w:szCs w:val="26"/>
        </w:rPr>
        <w:t xml:space="preserve">        г. Норильск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E52A12" w:rsidRPr="008C7298">
        <w:rPr>
          <w:rFonts w:ascii="Times New Roman" w:hAnsi="Times New Roman"/>
          <w:sz w:val="26"/>
          <w:szCs w:val="26"/>
        </w:rPr>
        <w:t xml:space="preserve">                       </w:t>
      </w:r>
      <w:r w:rsidR="00E52A1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      № 447</w:t>
      </w:r>
    </w:p>
    <w:p w:rsidR="00E52A12" w:rsidRPr="008C7298" w:rsidRDefault="00E52A12" w:rsidP="00E52A12">
      <w:pPr>
        <w:tabs>
          <w:tab w:val="left" w:pos="3969"/>
          <w:tab w:val="left" w:pos="7797"/>
        </w:tabs>
        <w:spacing w:after="0" w:line="240" w:lineRule="auto"/>
        <w:ind w:right="-161"/>
        <w:rPr>
          <w:rFonts w:ascii="Times New Roman" w:hAnsi="Times New Roman"/>
          <w:sz w:val="26"/>
          <w:szCs w:val="26"/>
        </w:rPr>
      </w:pPr>
    </w:p>
    <w:p w:rsidR="00E52A12" w:rsidRPr="008C7298" w:rsidRDefault="00E52A12" w:rsidP="00E52A12">
      <w:pPr>
        <w:pStyle w:val="a3"/>
        <w:tabs>
          <w:tab w:val="clear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города Норильска от 12.09.2018 № 353 </w:t>
      </w:r>
    </w:p>
    <w:p w:rsidR="00E52A12" w:rsidRPr="008C7298" w:rsidRDefault="00E52A12" w:rsidP="00E52A12">
      <w:pPr>
        <w:pStyle w:val="a3"/>
        <w:rPr>
          <w:sz w:val="26"/>
          <w:szCs w:val="26"/>
        </w:rPr>
      </w:pPr>
    </w:p>
    <w:p w:rsidR="00E52A12" w:rsidRPr="00CA674B" w:rsidRDefault="00E52A12" w:rsidP="00CD591D">
      <w:pPr>
        <w:pStyle w:val="a3"/>
        <w:tabs>
          <w:tab w:val="clear" w:pos="4677"/>
          <w:tab w:val="clear" w:pos="9355"/>
          <w:tab w:val="decimal" w:pos="1418"/>
        </w:tabs>
        <w:ind w:firstLine="709"/>
        <w:jc w:val="both"/>
        <w:rPr>
          <w:sz w:val="26"/>
          <w:szCs w:val="26"/>
        </w:rPr>
      </w:pPr>
      <w:r w:rsidRPr="008C7298">
        <w:rPr>
          <w:sz w:val="26"/>
          <w:szCs w:val="26"/>
        </w:rPr>
        <w:t xml:space="preserve">В </w:t>
      </w:r>
      <w:r w:rsidR="00022A10" w:rsidRPr="008C7298">
        <w:rPr>
          <w:sz w:val="26"/>
          <w:szCs w:val="26"/>
        </w:rPr>
        <w:t xml:space="preserve">целях </w:t>
      </w:r>
      <w:r w:rsidR="00022A10">
        <w:rPr>
          <w:sz w:val="26"/>
          <w:szCs w:val="26"/>
        </w:rPr>
        <w:t xml:space="preserve">приведения </w:t>
      </w:r>
      <w:r w:rsidR="00977E4F">
        <w:rPr>
          <w:sz w:val="26"/>
          <w:szCs w:val="26"/>
        </w:rPr>
        <w:t>постановления Администрации города Норильска от 12.09.2018 № 353</w:t>
      </w:r>
      <w:r w:rsidR="00022A10">
        <w:rPr>
          <w:sz w:val="26"/>
          <w:szCs w:val="26"/>
        </w:rPr>
        <w:t xml:space="preserve"> в соответствие </w:t>
      </w:r>
      <w:r w:rsidR="00022A10" w:rsidRPr="000C335C">
        <w:rPr>
          <w:sz w:val="26"/>
          <w:szCs w:val="26"/>
        </w:rPr>
        <w:t>с действующим</w:t>
      </w:r>
      <w:r w:rsidR="00022A10" w:rsidRPr="0093281C">
        <w:rPr>
          <w:sz w:val="26"/>
          <w:szCs w:val="26"/>
        </w:rPr>
        <w:t xml:space="preserve"> закон</w:t>
      </w:r>
      <w:r w:rsidR="00022A10">
        <w:rPr>
          <w:sz w:val="26"/>
          <w:szCs w:val="26"/>
        </w:rPr>
        <w:t>одательством</w:t>
      </w:r>
      <w:r w:rsidR="00977E4F">
        <w:rPr>
          <w:sz w:val="26"/>
          <w:szCs w:val="26"/>
        </w:rPr>
        <w:t>,</w:t>
      </w:r>
      <w:r w:rsidR="00022A10">
        <w:rPr>
          <w:sz w:val="26"/>
          <w:szCs w:val="26"/>
        </w:rPr>
        <w:t xml:space="preserve"> </w:t>
      </w:r>
      <w:r w:rsidR="00977E4F">
        <w:rPr>
          <w:sz w:val="26"/>
          <w:szCs w:val="26"/>
        </w:rPr>
        <w:t>в целях</w:t>
      </w:r>
      <w:r w:rsidR="0086142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урегулирования вопросов по размещению нестационарных торговых объектов, расположенных на земельных участках, находящихся в муниципальной собственности, в соответствии с </w:t>
      </w:r>
      <w:r w:rsidRPr="008C7298">
        <w:rPr>
          <w:sz w:val="26"/>
          <w:szCs w:val="26"/>
        </w:rPr>
        <w:t>требованиям</w:t>
      </w:r>
      <w:r>
        <w:rPr>
          <w:sz w:val="26"/>
          <w:szCs w:val="26"/>
        </w:rPr>
        <w:t xml:space="preserve">и </w:t>
      </w:r>
      <w:r w:rsidRPr="00CA674B">
        <w:rPr>
          <w:sz w:val="26"/>
          <w:szCs w:val="26"/>
        </w:rPr>
        <w:t>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края,</w:t>
      </w:r>
      <w:r>
        <w:rPr>
          <w:sz w:val="26"/>
          <w:szCs w:val="26"/>
        </w:rPr>
        <w:t xml:space="preserve"> утвержденного Приказом министерства сельского хозяйства </w:t>
      </w:r>
      <w:r w:rsidR="00895458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895458">
        <w:rPr>
          <w:sz w:val="26"/>
          <w:szCs w:val="26"/>
        </w:rPr>
        <w:t>торговли</w:t>
      </w:r>
      <w:r>
        <w:rPr>
          <w:sz w:val="26"/>
          <w:szCs w:val="26"/>
        </w:rPr>
        <w:t xml:space="preserve"> Красноярского края от 27.09.2018 </w:t>
      </w:r>
      <w:r w:rsidR="00022A10">
        <w:rPr>
          <w:sz w:val="26"/>
          <w:szCs w:val="26"/>
        </w:rPr>
        <w:br/>
      </w:r>
      <w:r>
        <w:rPr>
          <w:sz w:val="26"/>
          <w:szCs w:val="26"/>
        </w:rPr>
        <w:t>№ 555-о «</w:t>
      </w:r>
      <w:r w:rsidRPr="00CA674B">
        <w:rPr>
          <w:sz w:val="26"/>
          <w:szCs w:val="26"/>
        </w:rPr>
        <w:t xml:space="preserve">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</w:t>
      </w:r>
      <w:r>
        <w:rPr>
          <w:sz w:val="26"/>
          <w:szCs w:val="26"/>
        </w:rPr>
        <w:t>руководствуясь Порядком внесения изменений в схему размещения нестационарных торговых объектов на территории муниципального образования город Норильск, утвержденным</w:t>
      </w:r>
      <w:r w:rsidRPr="00147312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 Администрации города Норильска от 21.10.2019 № 494, во исполнение распоряжения Администрации города Норильска от 10.08.2021 № 3948</w:t>
      </w:r>
      <w:r w:rsidR="0086142E">
        <w:rPr>
          <w:sz w:val="26"/>
          <w:szCs w:val="26"/>
        </w:rPr>
        <w:t xml:space="preserve"> </w:t>
      </w:r>
      <w:r w:rsidR="00977E4F">
        <w:rPr>
          <w:sz w:val="26"/>
          <w:szCs w:val="26"/>
        </w:rPr>
        <w:t>«О </w:t>
      </w:r>
      <w:r>
        <w:rPr>
          <w:sz w:val="26"/>
          <w:szCs w:val="26"/>
        </w:rPr>
        <w:t>подготовке изменений в схему размещения нестационарных торговых объектов на территории муниципального образования город Норильск»,</w:t>
      </w:r>
    </w:p>
    <w:p w:rsidR="00E52A12" w:rsidRDefault="00E52A12" w:rsidP="009D101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A674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DC6AF5" w:rsidRDefault="00DC6AF5" w:rsidP="006F3D79">
      <w:pPr>
        <w:pStyle w:val="a3"/>
        <w:ind w:firstLine="709"/>
        <w:jc w:val="both"/>
        <w:rPr>
          <w:sz w:val="26"/>
          <w:szCs w:val="26"/>
        </w:rPr>
      </w:pPr>
    </w:p>
    <w:p w:rsidR="00CD591D" w:rsidRPr="00977E4F" w:rsidRDefault="00CD591D" w:rsidP="007E7ACE">
      <w:pPr>
        <w:pStyle w:val="a3"/>
        <w:tabs>
          <w:tab w:val="clear" w:pos="9355"/>
        </w:tabs>
        <w:ind w:firstLine="709"/>
        <w:jc w:val="both"/>
        <w:rPr>
          <w:sz w:val="26"/>
          <w:szCs w:val="26"/>
        </w:rPr>
      </w:pPr>
      <w:r w:rsidRPr="00977E4F">
        <w:rPr>
          <w:sz w:val="26"/>
          <w:szCs w:val="26"/>
        </w:rPr>
        <w:t xml:space="preserve">1. Внести в постановление Администрации города Норильска </w:t>
      </w:r>
      <w:r w:rsidR="007E7ACE" w:rsidRPr="00977E4F">
        <w:rPr>
          <w:sz w:val="26"/>
          <w:szCs w:val="26"/>
        </w:rPr>
        <w:t xml:space="preserve">от 12.09.2018 </w:t>
      </w:r>
      <w:r w:rsidR="007E7ACE" w:rsidRPr="00977E4F">
        <w:rPr>
          <w:sz w:val="26"/>
          <w:szCs w:val="26"/>
        </w:rPr>
        <w:br/>
        <w:t>№ 353 «Об утверждении схемы размещения нестационарных торговых объектов на территории муниципального образования город Норильск»</w:t>
      </w:r>
      <w:r w:rsidR="00977E4F" w:rsidRPr="00977E4F">
        <w:rPr>
          <w:sz w:val="26"/>
          <w:szCs w:val="26"/>
        </w:rPr>
        <w:t xml:space="preserve"> (далее – Постановление</w:t>
      </w:r>
      <w:r w:rsidR="00764A87" w:rsidRPr="00977E4F">
        <w:rPr>
          <w:sz w:val="26"/>
          <w:szCs w:val="26"/>
        </w:rPr>
        <w:t>)</w:t>
      </w:r>
      <w:r w:rsidR="007E7ACE" w:rsidRPr="00977E4F">
        <w:rPr>
          <w:sz w:val="26"/>
          <w:szCs w:val="26"/>
        </w:rPr>
        <w:t xml:space="preserve"> следующие изменения:</w:t>
      </w:r>
    </w:p>
    <w:p w:rsidR="000326B1" w:rsidRDefault="00CD591D" w:rsidP="00E16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77E4F">
        <w:rPr>
          <w:rFonts w:ascii="Times New Roman" w:hAnsi="Times New Roman"/>
          <w:sz w:val="26"/>
          <w:szCs w:val="26"/>
        </w:rPr>
        <w:t>1.</w:t>
      </w:r>
      <w:r w:rsidR="006F3D79" w:rsidRPr="00977E4F">
        <w:rPr>
          <w:rFonts w:ascii="Times New Roman" w:hAnsi="Times New Roman"/>
          <w:sz w:val="26"/>
          <w:szCs w:val="26"/>
        </w:rPr>
        <w:t xml:space="preserve">1. </w:t>
      </w:r>
      <w:r w:rsidR="00977E4F" w:rsidRPr="00977E4F">
        <w:rPr>
          <w:rFonts w:ascii="Times New Roman" w:hAnsi="Times New Roman"/>
          <w:sz w:val="26"/>
          <w:szCs w:val="26"/>
        </w:rPr>
        <w:t>В преамбуле Постановления слова «</w:t>
      </w:r>
      <w:hyperlink r:id="rId7" w:history="1">
        <w:r w:rsidR="00977E4F" w:rsidRPr="00977E4F">
          <w:rPr>
            <w:rFonts w:ascii="Times New Roman" w:eastAsiaTheme="minorHAnsi" w:hAnsi="Times New Roman"/>
            <w:sz w:val="26"/>
            <w:szCs w:val="26"/>
            <w:lang w:eastAsia="en-US"/>
          </w:rPr>
          <w:t>Приказом</w:t>
        </w:r>
      </w:hyperlink>
      <w:r w:rsidR="00977E4F" w:rsidRPr="00977E4F">
        <w:rPr>
          <w:rFonts w:ascii="Times New Roman" w:eastAsiaTheme="minorHAnsi" w:hAnsi="Times New Roman"/>
          <w:sz w:val="26"/>
          <w:szCs w:val="26"/>
          <w:lang w:eastAsia="en-US"/>
        </w:rPr>
        <w:t xml:space="preserve"> министерства промышленности и торговли Красноярского края от 27.11.2013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 заменить словами «</w:t>
      </w:r>
      <w:r w:rsidR="006F3D79" w:rsidRPr="00977E4F">
        <w:rPr>
          <w:rFonts w:ascii="Times New Roman" w:hAnsi="Times New Roman"/>
          <w:sz w:val="26"/>
          <w:szCs w:val="26"/>
        </w:rPr>
        <w:t xml:space="preserve">Приказом министерства </w:t>
      </w:r>
      <w:r w:rsidR="00C53E63" w:rsidRPr="00977E4F">
        <w:rPr>
          <w:rFonts w:ascii="Times New Roman" w:hAnsi="Times New Roman"/>
          <w:sz w:val="26"/>
          <w:szCs w:val="26"/>
        </w:rPr>
        <w:t xml:space="preserve">сельского хозяйства и торговли </w:t>
      </w:r>
      <w:r w:rsidR="006F3D79" w:rsidRPr="00977E4F">
        <w:rPr>
          <w:rFonts w:ascii="Times New Roman" w:hAnsi="Times New Roman"/>
          <w:sz w:val="26"/>
          <w:szCs w:val="26"/>
        </w:rPr>
        <w:t>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края».</w:t>
      </w:r>
    </w:p>
    <w:p w:rsidR="00E52A12" w:rsidRPr="000326B1" w:rsidRDefault="00A64D42" w:rsidP="006F3D7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E52A12" w:rsidRPr="000326B1">
        <w:rPr>
          <w:rFonts w:ascii="Times New Roman" w:hAnsi="Times New Roman" w:cs="Times New Roman"/>
          <w:sz w:val="26"/>
          <w:szCs w:val="26"/>
        </w:rPr>
        <w:t xml:space="preserve">. Внести в схему размещения </w:t>
      </w:r>
      <w:bookmarkStart w:id="0" w:name="Par0"/>
      <w:bookmarkEnd w:id="0"/>
      <w:r w:rsidR="00E52A12" w:rsidRPr="000326B1">
        <w:rPr>
          <w:rFonts w:ascii="Times New Roman" w:hAnsi="Times New Roman" w:cs="Times New Roman"/>
          <w:sz w:val="26"/>
          <w:szCs w:val="26"/>
        </w:rPr>
        <w:t>нестационарных торговых объектов на территории муниципального образования город Норильск, утвержде</w:t>
      </w:r>
      <w:r w:rsidR="005B3DC5">
        <w:rPr>
          <w:rFonts w:ascii="Times New Roman" w:hAnsi="Times New Roman" w:cs="Times New Roman"/>
          <w:sz w:val="26"/>
          <w:szCs w:val="26"/>
        </w:rPr>
        <w:t>нную Постановлением</w:t>
      </w:r>
      <w:r w:rsidR="00E52A12" w:rsidRPr="000326B1">
        <w:rPr>
          <w:rFonts w:ascii="Times New Roman" w:hAnsi="Times New Roman" w:cs="Times New Roman"/>
          <w:sz w:val="26"/>
          <w:szCs w:val="26"/>
        </w:rPr>
        <w:t xml:space="preserve"> (далее – Схема), следующие изменения:</w:t>
      </w:r>
    </w:p>
    <w:p w:rsidR="00E52A12" w:rsidRDefault="00895458" w:rsidP="00895458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64D42">
        <w:rPr>
          <w:sz w:val="26"/>
          <w:szCs w:val="26"/>
        </w:rPr>
        <w:t>2</w:t>
      </w:r>
      <w:r w:rsidR="000326B1">
        <w:rPr>
          <w:sz w:val="26"/>
          <w:szCs w:val="26"/>
        </w:rPr>
        <w:t>.</w:t>
      </w:r>
      <w:r w:rsidR="00E52A12">
        <w:rPr>
          <w:sz w:val="26"/>
          <w:szCs w:val="26"/>
        </w:rPr>
        <w:t xml:space="preserve">1. </w:t>
      </w:r>
      <w:r w:rsidR="00E16C28">
        <w:rPr>
          <w:sz w:val="26"/>
          <w:szCs w:val="26"/>
        </w:rPr>
        <w:t>Р</w:t>
      </w:r>
      <w:r w:rsidR="00E52A12">
        <w:rPr>
          <w:sz w:val="26"/>
          <w:szCs w:val="26"/>
        </w:rPr>
        <w:t xml:space="preserve">аздел «Центральный район» Схемы </w:t>
      </w:r>
      <w:r w:rsidR="00E16C28">
        <w:rPr>
          <w:sz w:val="26"/>
          <w:szCs w:val="26"/>
        </w:rPr>
        <w:t xml:space="preserve">дополнить </w:t>
      </w:r>
      <w:r w:rsidR="00E52A12">
        <w:rPr>
          <w:sz w:val="26"/>
          <w:szCs w:val="26"/>
        </w:rPr>
        <w:t>новой строкой 5 следующего содержания:</w:t>
      </w:r>
    </w:p>
    <w:p w:rsidR="00E52A12" w:rsidRDefault="00E52A12" w:rsidP="00E52A12">
      <w:pPr>
        <w:pStyle w:val="a3"/>
        <w:ind w:firstLine="709"/>
        <w:jc w:val="both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1559"/>
        <w:gridCol w:w="283"/>
        <w:gridCol w:w="709"/>
        <w:gridCol w:w="567"/>
        <w:gridCol w:w="2014"/>
        <w:gridCol w:w="1672"/>
        <w:gridCol w:w="283"/>
        <w:gridCol w:w="1134"/>
      </w:tblGrid>
      <w:tr w:rsidR="005B3DC5" w:rsidRPr="00262F5C" w:rsidTr="004253B3">
        <w:trPr>
          <w:trHeight w:val="799"/>
        </w:trPr>
        <w:tc>
          <w:tcPr>
            <w:tcW w:w="284" w:type="dxa"/>
            <w:shd w:val="clear" w:color="auto" w:fill="auto"/>
          </w:tcPr>
          <w:p w:rsidR="005B3DC5" w:rsidRPr="00262F5C" w:rsidRDefault="005B3DC5" w:rsidP="00E87A6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62F5C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B3DC5" w:rsidRPr="00262F5C" w:rsidRDefault="005B3DC5" w:rsidP="00E87A6F">
            <w:pPr>
              <w:widowControl w:val="0"/>
              <w:autoSpaceDE w:val="0"/>
              <w:autoSpaceDN w:val="0"/>
              <w:rPr>
                <w:rFonts w:ascii="Times New Roman" w:hAnsi="Times New Roman"/>
                <w:sz w:val="19"/>
                <w:szCs w:val="19"/>
              </w:rPr>
            </w:pPr>
            <w:r w:rsidRPr="00262F5C">
              <w:rPr>
                <w:rFonts w:ascii="Times New Roman" w:hAnsi="Times New Roman"/>
                <w:sz w:val="19"/>
                <w:szCs w:val="19"/>
              </w:rPr>
              <w:t>Павильон</w:t>
            </w:r>
          </w:p>
        </w:tc>
        <w:tc>
          <w:tcPr>
            <w:tcW w:w="1559" w:type="dxa"/>
            <w:shd w:val="clear" w:color="auto" w:fill="auto"/>
          </w:tcPr>
          <w:p w:rsidR="005B3DC5" w:rsidRPr="00262F5C" w:rsidRDefault="005B3DC5" w:rsidP="00E87A6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62F5C">
              <w:rPr>
                <w:rFonts w:ascii="Times New Roman" w:hAnsi="Times New Roman"/>
                <w:sz w:val="19"/>
                <w:szCs w:val="19"/>
              </w:rPr>
              <w:t xml:space="preserve">в районе ул. </w:t>
            </w:r>
            <w:r>
              <w:rPr>
                <w:rFonts w:ascii="Times New Roman" w:hAnsi="Times New Roman"/>
                <w:sz w:val="19"/>
                <w:szCs w:val="19"/>
              </w:rPr>
              <w:t>Комсомольская</w:t>
            </w:r>
            <w:r w:rsidRPr="00262F5C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>
              <w:rPr>
                <w:rFonts w:ascii="Times New Roman" w:hAnsi="Times New Roman"/>
                <w:sz w:val="19"/>
                <w:szCs w:val="19"/>
              </w:rPr>
              <w:t>47Е</w:t>
            </w:r>
          </w:p>
        </w:tc>
        <w:tc>
          <w:tcPr>
            <w:tcW w:w="283" w:type="dxa"/>
            <w:shd w:val="clear" w:color="auto" w:fill="auto"/>
          </w:tcPr>
          <w:p w:rsidR="005B3DC5" w:rsidRPr="00262F5C" w:rsidRDefault="005B3DC5" w:rsidP="00E87A6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62F5C">
              <w:rPr>
                <w:rFonts w:ascii="Times New Roman" w:hAnsi="Times New Roman"/>
                <w:sz w:val="19"/>
                <w:szCs w:val="19"/>
              </w:rPr>
              <w:t>1</w:t>
            </w:r>
          </w:p>
          <w:p w:rsidR="005B3DC5" w:rsidRPr="00262F5C" w:rsidRDefault="005B3DC5" w:rsidP="00E87A6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09" w:type="dxa"/>
            <w:shd w:val="clear" w:color="auto" w:fill="auto"/>
          </w:tcPr>
          <w:p w:rsidR="005B3DC5" w:rsidRPr="00262F5C" w:rsidRDefault="005B3DC5" w:rsidP="00E87A6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Pr="00262F5C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262F5C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5B3DC5" w:rsidRPr="00262F5C" w:rsidRDefault="005B3DC5" w:rsidP="00E87A6F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91,0</w:t>
            </w:r>
          </w:p>
        </w:tc>
        <w:tc>
          <w:tcPr>
            <w:tcW w:w="2014" w:type="dxa"/>
            <w:shd w:val="clear" w:color="auto" w:fill="auto"/>
          </w:tcPr>
          <w:p w:rsidR="005B3DC5" w:rsidRPr="00262F5C" w:rsidRDefault="004253B3" w:rsidP="004253B3">
            <w:pPr>
              <w:widowControl w:val="0"/>
              <w:autoSpaceDE w:val="0"/>
              <w:autoSpaceDN w:val="0"/>
              <w:spacing w:line="240" w:lineRule="auto"/>
              <w:ind w:right="34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торговля продовольственными</w:t>
            </w:r>
            <w:r w:rsidR="005B3DC5" w:rsidRPr="00262F5C">
              <w:rPr>
                <w:rFonts w:ascii="Times New Roman" w:hAnsi="Times New Roman"/>
                <w:sz w:val="19"/>
                <w:szCs w:val="19"/>
              </w:rPr>
              <w:t xml:space="preserve"> товарами</w:t>
            </w:r>
          </w:p>
        </w:tc>
        <w:tc>
          <w:tcPr>
            <w:tcW w:w="1672" w:type="dxa"/>
            <w:shd w:val="clear" w:color="auto" w:fill="auto"/>
          </w:tcPr>
          <w:p w:rsidR="005B3DC5" w:rsidRPr="00262F5C" w:rsidRDefault="005B3DC5" w:rsidP="00E87A6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62F5C">
              <w:rPr>
                <w:rFonts w:ascii="Times New Roman" w:hAnsi="Times New Roman"/>
                <w:sz w:val="19"/>
                <w:szCs w:val="19"/>
              </w:rPr>
              <w:t>государственная собственность не разграничена</w:t>
            </w:r>
          </w:p>
        </w:tc>
        <w:tc>
          <w:tcPr>
            <w:tcW w:w="283" w:type="dxa"/>
            <w:shd w:val="clear" w:color="auto" w:fill="auto"/>
          </w:tcPr>
          <w:p w:rsidR="005B3DC5" w:rsidRPr="00262F5C" w:rsidRDefault="005B3DC5" w:rsidP="00E87A6F">
            <w:pPr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:rsidR="005B3DC5" w:rsidRPr="00262F5C" w:rsidRDefault="005B3DC5" w:rsidP="00E87A6F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262F5C">
              <w:rPr>
                <w:rFonts w:ascii="Times New Roman" w:hAnsi="Times New Roman"/>
                <w:sz w:val="19"/>
                <w:szCs w:val="19"/>
              </w:rPr>
              <w:t xml:space="preserve">до 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262F5C">
              <w:rPr>
                <w:rFonts w:ascii="Times New Roman" w:hAnsi="Times New Roman"/>
                <w:sz w:val="19"/>
                <w:szCs w:val="19"/>
              </w:rPr>
              <w:t>1.0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262F5C">
              <w:rPr>
                <w:rFonts w:ascii="Times New Roman" w:hAnsi="Times New Roman"/>
                <w:sz w:val="19"/>
                <w:szCs w:val="19"/>
              </w:rPr>
              <w:t>.202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</w:tr>
    </w:tbl>
    <w:p w:rsidR="005B3DC5" w:rsidRDefault="005B3DC5" w:rsidP="00E52A12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52A12" w:rsidRDefault="005B3DC5" w:rsidP="00E52A12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0326B1">
        <w:rPr>
          <w:rFonts w:ascii="Times New Roman" w:hAnsi="Times New Roman"/>
          <w:sz w:val="26"/>
          <w:szCs w:val="26"/>
        </w:rPr>
        <w:t>.</w:t>
      </w:r>
      <w:r w:rsidR="00E52A12">
        <w:rPr>
          <w:rFonts w:ascii="Times New Roman" w:hAnsi="Times New Roman"/>
          <w:sz w:val="26"/>
          <w:szCs w:val="26"/>
        </w:rPr>
        <w:t xml:space="preserve">2. Строки 5 </w:t>
      </w:r>
      <w:r w:rsidR="00E52A12">
        <w:rPr>
          <w:sz w:val="26"/>
          <w:szCs w:val="26"/>
        </w:rPr>
        <w:t xml:space="preserve">– </w:t>
      </w:r>
      <w:r w:rsidR="00E52A12">
        <w:rPr>
          <w:rFonts w:ascii="Times New Roman" w:hAnsi="Times New Roman"/>
          <w:sz w:val="26"/>
          <w:szCs w:val="26"/>
        </w:rPr>
        <w:t xml:space="preserve">83 считать строками 6 </w:t>
      </w:r>
      <w:r w:rsidR="00E52A12">
        <w:rPr>
          <w:sz w:val="26"/>
          <w:szCs w:val="26"/>
        </w:rPr>
        <w:t xml:space="preserve">– </w:t>
      </w:r>
      <w:r w:rsidR="00E52A12">
        <w:rPr>
          <w:rFonts w:ascii="Times New Roman" w:hAnsi="Times New Roman"/>
          <w:sz w:val="26"/>
          <w:szCs w:val="26"/>
        </w:rPr>
        <w:t>84 соответственно</w:t>
      </w:r>
      <w:r>
        <w:rPr>
          <w:rFonts w:ascii="Times New Roman" w:hAnsi="Times New Roman"/>
          <w:sz w:val="26"/>
          <w:szCs w:val="26"/>
        </w:rPr>
        <w:t>.</w:t>
      </w:r>
    </w:p>
    <w:p w:rsidR="00E52A12" w:rsidRDefault="005B3DC5" w:rsidP="00E52A12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E52A12">
        <w:rPr>
          <w:rFonts w:ascii="Times New Roman" w:hAnsi="Times New Roman"/>
          <w:sz w:val="26"/>
          <w:szCs w:val="26"/>
        </w:rPr>
        <w:t xml:space="preserve">. Муниципальному казенному учреждению «Управление потребительского рынка и услуг» представить в министерство сельского хозяйства и торговли Красноярского края настоящее постановление в десятидневный срок </w:t>
      </w:r>
      <w:r w:rsidR="00E16C28">
        <w:rPr>
          <w:rFonts w:ascii="Times New Roman" w:hAnsi="Times New Roman"/>
          <w:sz w:val="26"/>
          <w:szCs w:val="26"/>
        </w:rPr>
        <w:t xml:space="preserve">со дня его издания </w:t>
      </w:r>
      <w:r w:rsidR="00E52A12">
        <w:rPr>
          <w:rFonts w:ascii="Times New Roman" w:hAnsi="Times New Roman"/>
          <w:sz w:val="26"/>
          <w:szCs w:val="26"/>
        </w:rPr>
        <w:t>в целях размещения на официальном сайте министерства в информационно – телекоммуникационной сети Интернет.</w:t>
      </w:r>
    </w:p>
    <w:p w:rsidR="00E52A12" w:rsidRDefault="005B3DC5" w:rsidP="00E52A12">
      <w:pPr>
        <w:shd w:val="clear" w:color="auto" w:fill="FFFFFF"/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E52A12">
        <w:rPr>
          <w:rFonts w:ascii="Times New Roman" w:hAnsi="Times New Roman"/>
          <w:sz w:val="26"/>
          <w:szCs w:val="26"/>
        </w:rPr>
        <w:t xml:space="preserve">. Контроль исполнения </w:t>
      </w:r>
      <w:r w:rsidR="004253B3">
        <w:rPr>
          <w:rFonts w:ascii="Times New Roman" w:hAnsi="Times New Roman"/>
          <w:sz w:val="26"/>
          <w:szCs w:val="26"/>
        </w:rPr>
        <w:t>пункта 3</w:t>
      </w:r>
      <w:r w:rsidR="00E52A12">
        <w:rPr>
          <w:rFonts w:ascii="Times New Roman" w:hAnsi="Times New Roman"/>
          <w:sz w:val="26"/>
          <w:szCs w:val="26"/>
        </w:rPr>
        <w:t xml:space="preserve"> </w:t>
      </w:r>
      <w:r w:rsidR="00E52A12" w:rsidRPr="00AB7FAC">
        <w:rPr>
          <w:rFonts w:ascii="Times New Roman" w:hAnsi="Times New Roman"/>
          <w:sz w:val="26"/>
          <w:szCs w:val="26"/>
        </w:rPr>
        <w:t>настоящего</w:t>
      </w:r>
      <w:r w:rsidR="00E52A12">
        <w:rPr>
          <w:rFonts w:ascii="Times New Roman" w:hAnsi="Times New Roman"/>
          <w:sz w:val="26"/>
          <w:szCs w:val="26"/>
        </w:rPr>
        <w:t xml:space="preserve"> постановления возложить на заместителя Главы города Норильска по земельно-имущественным отношениям и развитию предпринимательства.</w:t>
      </w:r>
    </w:p>
    <w:p w:rsidR="00E52A12" w:rsidRPr="008C7298" w:rsidRDefault="005B3DC5" w:rsidP="00E52A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E52A12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E52A12" w:rsidRDefault="00E52A12" w:rsidP="00E52A12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E52A12" w:rsidRDefault="00E52A12" w:rsidP="00E52A12">
      <w:pPr>
        <w:shd w:val="clear" w:color="auto" w:fill="FFFFFF"/>
        <w:spacing w:after="0"/>
        <w:jc w:val="both"/>
        <w:rPr>
          <w:rFonts w:ascii="Times New Roman" w:hAnsi="Times New Roman"/>
          <w:sz w:val="26"/>
          <w:szCs w:val="26"/>
        </w:rPr>
      </w:pPr>
    </w:p>
    <w:p w:rsidR="004253B3" w:rsidRDefault="004253B3" w:rsidP="00E52A12">
      <w:pPr>
        <w:shd w:val="clear" w:color="auto" w:fill="FFFFFF"/>
        <w:spacing w:after="0"/>
        <w:rPr>
          <w:rFonts w:ascii="Times New Roman" w:hAnsi="Times New Roman"/>
          <w:sz w:val="26"/>
          <w:szCs w:val="26"/>
        </w:rPr>
      </w:pPr>
    </w:p>
    <w:p w:rsidR="00E52A12" w:rsidRDefault="00E52A12" w:rsidP="00E52A12">
      <w:pPr>
        <w:shd w:val="clear" w:color="auto" w:fill="FFFFFF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8C7298">
        <w:rPr>
          <w:rFonts w:ascii="Times New Roman" w:hAnsi="Times New Roman"/>
          <w:sz w:val="26"/>
          <w:szCs w:val="26"/>
        </w:rPr>
        <w:t xml:space="preserve"> города Норильска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8C7298">
        <w:rPr>
          <w:rFonts w:ascii="Times New Roman" w:hAnsi="Times New Roman"/>
          <w:sz w:val="26"/>
          <w:szCs w:val="26"/>
        </w:rPr>
        <w:t xml:space="preserve">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Д.В. Карасев</w:t>
      </w:r>
      <w:bookmarkStart w:id="1" w:name="_GoBack"/>
      <w:bookmarkEnd w:id="1"/>
    </w:p>
    <w:sectPr w:rsidR="00E52A12" w:rsidSect="0048252D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D54" w:rsidRDefault="00251D54">
      <w:pPr>
        <w:spacing w:after="0" w:line="240" w:lineRule="auto"/>
      </w:pPr>
      <w:r>
        <w:separator/>
      </w:r>
    </w:p>
  </w:endnote>
  <w:endnote w:type="continuationSeparator" w:id="0">
    <w:p w:rsidR="00251D54" w:rsidRDefault="00251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D54" w:rsidRDefault="00251D54">
      <w:pPr>
        <w:spacing w:after="0" w:line="240" w:lineRule="auto"/>
      </w:pPr>
      <w:r>
        <w:separator/>
      </w:r>
    </w:p>
  </w:footnote>
  <w:footnote w:type="continuationSeparator" w:id="0">
    <w:p w:rsidR="00251D54" w:rsidRDefault="00251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BF" w:rsidRDefault="00E421BB" w:rsidP="002261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02BF" w:rsidRDefault="00251D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4408083"/>
      <w:docPartObj>
        <w:docPartGallery w:val="Page Numbers (Top of Page)"/>
        <w:docPartUnique/>
      </w:docPartObj>
    </w:sdtPr>
    <w:sdtEndPr/>
    <w:sdtContent>
      <w:p w:rsidR="00E16C28" w:rsidRDefault="00E16C2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1FA7">
          <w:rPr>
            <w:noProof/>
          </w:rPr>
          <w:t>2</w:t>
        </w:r>
        <w:r>
          <w:fldChar w:fldCharType="end"/>
        </w:r>
      </w:p>
    </w:sdtContent>
  </w:sdt>
  <w:p w:rsidR="003F02BF" w:rsidRDefault="00251D54" w:rsidP="00D67DE9">
    <w:pPr>
      <w:pStyle w:val="a3"/>
      <w:tabs>
        <w:tab w:val="clear" w:pos="4677"/>
        <w:tab w:val="clear" w:pos="9355"/>
        <w:tab w:val="left" w:pos="54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6CA"/>
    <w:rsid w:val="00017333"/>
    <w:rsid w:val="00022A10"/>
    <w:rsid w:val="000326B1"/>
    <w:rsid w:val="00246ED6"/>
    <w:rsid w:val="00251D54"/>
    <w:rsid w:val="004253B3"/>
    <w:rsid w:val="0048252D"/>
    <w:rsid w:val="005B3DC5"/>
    <w:rsid w:val="006F3D79"/>
    <w:rsid w:val="00702705"/>
    <w:rsid w:val="00713D65"/>
    <w:rsid w:val="00764A87"/>
    <w:rsid w:val="007E7ACE"/>
    <w:rsid w:val="0086142E"/>
    <w:rsid w:val="00867CA8"/>
    <w:rsid w:val="00895458"/>
    <w:rsid w:val="00977E4F"/>
    <w:rsid w:val="009D1019"/>
    <w:rsid w:val="00A64D42"/>
    <w:rsid w:val="00B956CA"/>
    <w:rsid w:val="00C53E63"/>
    <w:rsid w:val="00CD591D"/>
    <w:rsid w:val="00D176F4"/>
    <w:rsid w:val="00DC6AF5"/>
    <w:rsid w:val="00E16C28"/>
    <w:rsid w:val="00E421BB"/>
    <w:rsid w:val="00E52A12"/>
    <w:rsid w:val="00E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051D"/>
  <w15:chartTrackingRefBased/>
  <w15:docId w15:val="{BBE745DD-6CBA-428C-93E8-AA2C9E63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A1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2A1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52A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52A12"/>
  </w:style>
  <w:style w:type="paragraph" w:customStyle="1" w:styleId="ConsPlusNormal">
    <w:name w:val="ConsPlusNormal"/>
    <w:rsid w:val="00E52A1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21BB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E1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6C2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246D17FFD472EB4EDE5C66CA8313C8F04B92603E7A3A4D63BDFB1D07F742E7059A81A0A88A6DF4BD2A91D375252FD7F1B8P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Редько Ирина Геннадьевна</dc:creator>
  <cp:keywords/>
  <dc:description/>
  <cp:lastModifiedBy>Грицюк Марина Геннадьевна</cp:lastModifiedBy>
  <cp:revision>6</cp:revision>
  <cp:lastPrinted>2021-08-18T06:19:00Z</cp:lastPrinted>
  <dcterms:created xsi:type="dcterms:W3CDTF">2021-08-23T07:10:00Z</dcterms:created>
  <dcterms:modified xsi:type="dcterms:W3CDTF">2021-09-22T04:48:00Z</dcterms:modified>
</cp:coreProperties>
</file>