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B7B" w:rsidRPr="00BA111A" w:rsidRDefault="00265B7B" w:rsidP="00265B7B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A111A">
        <w:rPr>
          <w:rFonts w:eastAsia="Times New Roman" w:cs="Times New Roman"/>
          <w:noProof/>
          <w:sz w:val="20"/>
          <w:szCs w:val="24"/>
          <w:lang w:eastAsia="ru-RU"/>
        </w:rPr>
        <w:drawing>
          <wp:inline distT="0" distB="0" distL="0" distR="0" wp14:anchorId="14629C8F" wp14:editId="261CD512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B7B" w:rsidRPr="00B9483C" w:rsidRDefault="00265B7B" w:rsidP="00265B7B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</w:p>
    <w:p w:rsidR="00265B7B" w:rsidRPr="00B9483C" w:rsidRDefault="00265B7B" w:rsidP="00265B7B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265B7B" w:rsidRPr="00B9483C" w:rsidRDefault="00265B7B" w:rsidP="00265B7B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265B7B" w:rsidRPr="00B9483C" w:rsidRDefault="00265B7B" w:rsidP="00265B7B">
      <w:pPr>
        <w:jc w:val="center"/>
        <w:rPr>
          <w:rFonts w:eastAsia="Times New Roman" w:cs="Times New Roman"/>
          <w:lang w:eastAsia="ru-RU"/>
        </w:rPr>
      </w:pPr>
    </w:p>
    <w:p w:rsidR="00265B7B" w:rsidRPr="00B9483C" w:rsidRDefault="00265B7B" w:rsidP="00265B7B">
      <w:pPr>
        <w:jc w:val="center"/>
        <w:rPr>
          <w:rFonts w:eastAsia="Times New Roman" w:cs="Times New Roman"/>
          <w:b/>
          <w:i/>
          <w:sz w:val="24"/>
          <w:lang w:eastAsia="ru-RU"/>
        </w:rPr>
      </w:pPr>
      <w:r w:rsidRPr="00B9483C">
        <w:rPr>
          <w:rFonts w:eastAsia="Times New Roman" w:cs="Times New Roman"/>
          <w:sz w:val="24"/>
          <w:lang w:eastAsia="ru-RU"/>
        </w:rPr>
        <w:t>НОРИЛЬСКИЙ ГОРОДСКОЙ СОВЕТ ДЕПУТАТОВ</w:t>
      </w:r>
    </w:p>
    <w:p w:rsidR="00265B7B" w:rsidRPr="00B9483C" w:rsidRDefault="00265B7B" w:rsidP="00265B7B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265B7B" w:rsidRPr="009957AA" w:rsidRDefault="00265B7B" w:rsidP="00265B7B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265B7B" w:rsidRPr="00B9483C" w:rsidRDefault="00265B7B" w:rsidP="00265B7B">
      <w:pPr>
        <w:jc w:val="center"/>
        <w:rPr>
          <w:rFonts w:ascii="Bookman Old Style" w:eastAsia="Times New Roman" w:hAnsi="Bookman Old Style" w:cs="Times New Roman"/>
          <w:spacing w:val="20"/>
          <w:szCs w:val="26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479"/>
        <w:gridCol w:w="4734"/>
      </w:tblGrid>
      <w:tr w:rsidR="00265B7B" w:rsidRPr="00B9483C" w:rsidTr="0006404F">
        <w:tc>
          <w:tcPr>
            <w:tcW w:w="4544" w:type="dxa"/>
            <w:shd w:val="clear" w:color="auto" w:fill="auto"/>
          </w:tcPr>
          <w:p w:rsidR="00265B7B" w:rsidRPr="00B9483C" w:rsidRDefault="00E91409" w:rsidP="0006404F">
            <w:pPr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25 октября </w:t>
            </w:r>
            <w:r w:rsidR="00265B7B">
              <w:rPr>
                <w:rFonts w:eastAsia="Times New Roman" w:cs="Times New Roman"/>
                <w:color w:val="000000"/>
                <w:szCs w:val="26"/>
                <w:lang w:eastAsia="ru-RU"/>
              </w:rPr>
              <w:t>2022</w:t>
            </w:r>
            <w:r w:rsidR="00265B7B" w:rsidRPr="00C4105D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года</w:t>
            </w:r>
          </w:p>
        </w:tc>
        <w:tc>
          <w:tcPr>
            <w:tcW w:w="4812" w:type="dxa"/>
            <w:shd w:val="clear" w:color="auto" w:fill="auto"/>
          </w:tcPr>
          <w:p w:rsidR="00265B7B" w:rsidRPr="00B9483C" w:rsidRDefault="00265B7B" w:rsidP="0006404F">
            <w:pPr>
              <w:jc w:val="right"/>
              <w:rPr>
                <w:rFonts w:eastAsia="Times New Roman" w:cs="Times New Roman"/>
                <w:szCs w:val="26"/>
                <w:lang w:val="en-US" w:eastAsia="ru-RU"/>
              </w:rPr>
            </w:pPr>
            <w:r w:rsidRPr="00B9483C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 w:rsidR="00B96DCA">
              <w:rPr>
                <w:rFonts w:eastAsia="Times New Roman" w:cs="Times New Roman"/>
                <w:szCs w:val="26"/>
                <w:lang w:val="en-US" w:eastAsia="ru-RU"/>
              </w:rPr>
              <w:t>2/6–47</w:t>
            </w:r>
          </w:p>
        </w:tc>
      </w:tr>
    </w:tbl>
    <w:p w:rsidR="00265B7B" w:rsidRPr="009957AA" w:rsidRDefault="00265B7B" w:rsidP="00265B7B">
      <w:pPr>
        <w:rPr>
          <w:rFonts w:eastAsia="Times New Roman" w:cs="Times New Roman"/>
          <w:bCs/>
          <w:szCs w:val="26"/>
          <w:lang w:eastAsia="ru-RU"/>
        </w:rPr>
      </w:pPr>
    </w:p>
    <w:p w:rsidR="00E91409" w:rsidRDefault="00265B7B" w:rsidP="00265B7B">
      <w:pPr>
        <w:autoSpaceDE w:val="0"/>
        <w:autoSpaceDN w:val="0"/>
        <w:adjustRightInd w:val="0"/>
        <w:ind w:firstLine="567"/>
        <w:jc w:val="center"/>
        <w:rPr>
          <w:rFonts w:eastAsia="Times New Roman" w:cs="Times New Roman"/>
          <w:szCs w:val="26"/>
          <w:lang w:eastAsia="ru-RU"/>
        </w:rPr>
      </w:pPr>
      <w:r w:rsidRPr="00555636">
        <w:rPr>
          <w:rFonts w:eastAsia="Times New Roman" w:cs="Times New Roman"/>
          <w:szCs w:val="26"/>
          <w:lang w:eastAsia="ru-RU"/>
        </w:rPr>
        <w:t>О внесении изменений</w:t>
      </w:r>
      <w:r>
        <w:rPr>
          <w:rFonts w:eastAsia="Times New Roman" w:cs="Times New Roman"/>
          <w:szCs w:val="26"/>
          <w:lang w:eastAsia="ru-RU"/>
        </w:rPr>
        <w:t xml:space="preserve"> в решение Городского Совета от</w:t>
      </w:r>
      <w:r w:rsidRPr="00F16486">
        <w:rPr>
          <w:rFonts w:eastAsia="Times New Roman" w:cs="Times New Roman"/>
          <w:szCs w:val="26"/>
          <w:lang w:eastAsia="ru-RU"/>
        </w:rPr>
        <w:t xml:space="preserve"> 23.05.2017</w:t>
      </w:r>
      <w:r>
        <w:rPr>
          <w:rFonts w:eastAsia="Times New Roman" w:cs="Times New Roman"/>
          <w:szCs w:val="26"/>
          <w:lang w:eastAsia="ru-RU"/>
        </w:rPr>
        <w:t xml:space="preserve"> </w:t>
      </w:r>
    </w:p>
    <w:p w:rsidR="00265B7B" w:rsidRDefault="00E91409" w:rsidP="00265B7B">
      <w:pPr>
        <w:autoSpaceDE w:val="0"/>
        <w:autoSpaceDN w:val="0"/>
        <w:adjustRightInd w:val="0"/>
        <w:ind w:firstLine="567"/>
        <w:jc w:val="center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№ В/4–</w:t>
      </w:r>
      <w:r w:rsidR="00265B7B">
        <w:rPr>
          <w:rFonts w:eastAsia="Times New Roman" w:cs="Times New Roman"/>
          <w:szCs w:val="26"/>
          <w:lang w:eastAsia="ru-RU"/>
        </w:rPr>
        <w:t>833 «</w:t>
      </w:r>
      <w:r w:rsidR="00265B7B" w:rsidRPr="00F16486">
        <w:rPr>
          <w:rFonts w:eastAsia="Times New Roman" w:cs="Times New Roman"/>
          <w:szCs w:val="26"/>
          <w:lang w:eastAsia="ru-RU"/>
        </w:rPr>
        <w:t>О создании местной общественной палаты муниципаль</w:t>
      </w:r>
      <w:r w:rsidR="00265B7B">
        <w:rPr>
          <w:rFonts w:eastAsia="Times New Roman" w:cs="Times New Roman"/>
          <w:szCs w:val="26"/>
          <w:lang w:eastAsia="ru-RU"/>
        </w:rPr>
        <w:t>ного образования город Норильск»</w:t>
      </w:r>
    </w:p>
    <w:p w:rsidR="00265B7B" w:rsidRPr="00BA111A" w:rsidRDefault="00265B7B" w:rsidP="00265B7B">
      <w:pPr>
        <w:autoSpaceDE w:val="0"/>
        <w:autoSpaceDN w:val="0"/>
        <w:adjustRightInd w:val="0"/>
        <w:rPr>
          <w:rFonts w:eastAsiaTheme="minorEastAsia" w:cs="Times New Roman"/>
          <w:szCs w:val="26"/>
          <w:lang w:eastAsia="ru-RU"/>
        </w:rPr>
      </w:pPr>
    </w:p>
    <w:p w:rsidR="00265B7B" w:rsidRPr="00F16486" w:rsidRDefault="00265B7B" w:rsidP="00265B7B">
      <w:pPr>
        <w:tabs>
          <w:tab w:val="left" w:pos="993"/>
        </w:tabs>
        <w:ind w:firstLine="709"/>
        <w:contextualSpacing/>
        <w:rPr>
          <w:rFonts w:eastAsia="Times New Roman" w:cs="Times New Roman"/>
          <w:szCs w:val="26"/>
          <w:lang w:eastAsia="ru-RU"/>
        </w:rPr>
      </w:pPr>
      <w:r w:rsidRPr="00555636">
        <w:rPr>
          <w:rFonts w:eastAsia="Times New Roman" w:cs="Times New Roman"/>
          <w:szCs w:val="26"/>
          <w:lang w:eastAsia="ru-RU"/>
        </w:rPr>
        <w:t xml:space="preserve">В соответствии </w:t>
      </w:r>
      <w:r>
        <w:rPr>
          <w:rFonts w:eastAsia="Times New Roman" w:cs="Times New Roman"/>
          <w:szCs w:val="26"/>
          <w:lang w:eastAsia="ru-RU"/>
        </w:rPr>
        <w:t>с Уставом</w:t>
      </w:r>
      <w:r w:rsidRPr="00555636">
        <w:rPr>
          <w:rFonts w:eastAsia="Times New Roman" w:cs="Times New Roman"/>
          <w:szCs w:val="26"/>
          <w:lang w:eastAsia="ru-RU"/>
        </w:rPr>
        <w:t xml:space="preserve"> городского округа город Норильск Красноярского края</w:t>
      </w:r>
      <w:r>
        <w:rPr>
          <w:rFonts w:eastAsia="Times New Roman" w:cs="Times New Roman"/>
          <w:szCs w:val="26"/>
          <w:lang w:eastAsia="ru-RU"/>
        </w:rPr>
        <w:t>,</w:t>
      </w:r>
      <w:r w:rsidRPr="00BA111A">
        <w:rPr>
          <w:rFonts w:eastAsiaTheme="minorEastAsia" w:cs="Times New Roman"/>
          <w:szCs w:val="26"/>
          <w:lang w:eastAsia="ru-RU"/>
        </w:rPr>
        <w:t xml:space="preserve"> </w:t>
      </w:r>
      <w:r>
        <w:rPr>
          <w:rFonts w:eastAsiaTheme="minorEastAsia" w:cs="Times New Roman"/>
          <w:szCs w:val="26"/>
          <w:lang w:eastAsia="ru-RU"/>
        </w:rPr>
        <w:t>Городской Совет</w:t>
      </w:r>
    </w:p>
    <w:p w:rsidR="00265B7B" w:rsidRPr="00BA111A" w:rsidRDefault="00265B7B" w:rsidP="00265B7B">
      <w:pPr>
        <w:tabs>
          <w:tab w:val="left" w:pos="993"/>
        </w:tabs>
        <w:contextualSpacing/>
        <w:rPr>
          <w:rFonts w:eastAsiaTheme="minorEastAsia" w:cs="Times New Roman"/>
          <w:b/>
          <w:szCs w:val="26"/>
          <w:lang w:eastAsia="ru-RU"/>
        </w:rPr>
      </w:pPr>
    </w:p>
    <w:p w:rsidR="00265B7B" w:rsidRPr="00BA111A" w:rsidRDefault="00265B7B" w:rsidP="00265B7B">
      <w:pPr>
        <w:tabs>
          <w:tab w:val="left" w:pos="993"/>
        </w:tabs>
        <w:ind w:firstLine="709"/>
        <w:contextualSpacing/>
        <w:rPr>
          <w:rFonts w:eastAsiaTheme="minorEastAsia" w:cs="Times New Roman"/>
          <w:b/>
          <w:szCs w:val="26"/>
          <w:lang w:eastAsia="ru-RU"/>
        </w:rPr>
      </w:pPr>
      <w:r>
        <w:rPr>
          <w:rFonts w:eastAsiaTheme="minorEastAsia" w:cs="Times New Roman"/>
          <w:b/>
          <w:szCs w:val="26"/>
          <w:lang w:eastAsia="ru-RU"/>
        </w:rPr>
        <w:t>РЕШИЛ</w:t>
      </w:r>
      <w:r w:rsidRPr="00BA111A">
        <w:rPr>
          <w:rFonts w:eastAsiaTheme="minorEastAsia" w:cs="Times New Roman"/>
          <w:b/>
          <w:szCs w:val="26"/>
          <w:lang w:eastAsia="ru-RU"/>
        </w:rPr>
        <w:t>:</w:t>
      </w:r>
    </w:p>
    <w:p w:rsidR="00265B7B" w:rsidRPr="00BA111A" w:rsidRDefault="00265B7B" w:rsidP="00265B7B">
      <w:pPr>
        <w:tabs>
          <w:tab w:val="left" w:pos="993"/>
        </w:tabs>
        <w:ind w:firstLine="567"/>
        <w:contextualSpacing/>
        <w:rPr>
          <w:rFonts w:eastAsiaTheme="minorEastAsia" w:cs="Times New Roman"/>
          <w:szCs w:val="26"/>
          <w:lang w:eastAsia="ru-RU"/>
        </w:rPr>
      </w:pPr>
    </w:p>
    <w:p w:rsidR="00E91409" w:rsidRPr="00E91409" w:rsidRDefault="00E91409" w:rsidP="00E91409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1. В</w:t>
      </w:r>
      <w:r w:rsidRPr="00E91409">
        <w:rPr>
          <w:rFonts w:cs="Times New Roman"/>
          <w:szCs w:val="26"/>
        </w:rPr>
        <w:t>нести в Положение о местной общественной палате муниципального образования город Норильск, утвержденное решением Городс</w:t>
      </w:r>
      <w:r>
        <w:rPr>
          <w:rFonts w:cs="Times New Roman"/>
          <w:szCs w:val="26"/>
        </w:rPr>
        <w:t>кого Совета от 23.05.2017 № В/4–</w:t>
      </w:r>
      <w:r w:rsidRPr="00E91409">
        <w:rPr>
          <w:rFonts w:cs="Times New Roman"/>
          <w:szCs w:val="26"/>
        </w:rPr>
        <w:t>833 (далее – Положение), следующие изменения:</w:t>
      </w:r>
    </w:p>
    <w:p w:rsidR="00E91409" w:rsidRPr="00AF6E2D" w:rsidRDefault="00E91409" w:rsidP="00E9140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eastAsia="Times New Roman" w:cs="Times New Roman"/>
          <w:szCs w:val="26"/>
        </w:rPr>
      </w:pPr>
      <w:r w:rsidRPr="00AF6E2D">
        <w:rPr>
          <w:rFonts w:cs="Times New Roman"/>
          <w:szCs w:val="26"/>
        </w:rPr>
        <w:t xml:space="preserve">1.1. </w:t>
      </w:r>
      <w:r w:rsidRPr="00AF6E2D">
        <w:rPr>
          <w:rFonts w:eastAsia="Times New Roman" w:cs="Times New Roman"/>
          <w:szCs w:val="26"/>
        </w:rPr>
        <w:t>П</w:t>
      </w:r>
      <w:r w:rsidRPr="00AF6E2D">
        <w:rPr>
          <w:rFonts w:eastAsia="Times New Roman" w:cs="Times New Roman"/>
          <w:bCs/>
          <w:szCs w:val="26"/>
        </w:rPr>
        <w:t xml:space="preserve">ункт 1.13 раздела 1 </w:t>
      </w:r>
      <w:r w:rsidRPr="00AF6E2D">
        <w:rPr>
          <w:rFonts w:eastAsia="Times New Roman" w:cs="Times New Roman"/>
          <w:szCs w:val="26"/>
        </w:rPr>
        <w:t>Положения изложить в следующей редакции:</w:t>
      </w:r>
    </w:p>
    <w:p w:rsidR="00E91409" w:rsidRPr="00AF6E2D" w:rsidRDefault="00E91409" w:rsidP="00E9140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bCs/>
          <w:szCs w:val="26"/>
        </w:rPr>
      </w:pPr>
      <w:r w:rsidRPr="00AF6E2D">
        <w:rPr>
          <w:rFonts w:eastAsia="Times New Roman" w:cs="Times New Roman"/>
          <w:szCs w:val="26"/>
        </w:rPr>
        <w:t>«</w:t>
      </w:r>
      <w:r w:rsidR="00C85B27">
        <w:rPr>
          <w:rFonts w:eastAsia="Times New Roman" w:cs="Times New Roman"/>
          <w:szCs w:val="26"/>
        </w:rPr>
        <w:t xml:space="preserve">1.13. </w:t>
      </w:r>
      <w:r w:rsidRPr="00AF6E2D">
        <w:rPr>
          <w:szCs w:val="26"/>
        </w:rPr>
        <w:t>Заседания Палаты проводятся не реже одного раза в квартал»</w:t>
      </w:r>
      <w:r w:rsidRPr="00AF6E2D">
        <w:rPr>
          <w:rFonts w:eastAsia="Times New Roman" w:cs="Times New Roman"/>
          <w:bCs/>
          <w:color w:val="000000" w:themeColor="text1"/>
          <w:szCs w:val="26"/>
        </w:rPr>
        <w:t>.</w:t>
      </w:r>
    </w:p>
    <w:p w:rsidR="00E91409" w:rsidRPr="00AF6E2D" w:rsidRDefault="00E91409" w:rsidP="00E9140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eastAsia="Times New Roman" w:cs="Times New Roman"/>
          <w:bCs/>
          <w:szCs w:val="26"/>
        </w:rPr>
      </w:pPr>
      <w:r w:rsidRPr="00AF6E2D">
        <w:rPr>
          <w:rFonts w:eastAsia="Times New Roman" w:cs="Times New Roman"/>
          <w:bCs/>
          <w:szCs w:val="26"/>
        </w:rPr>
        <w:t>1.2. Раздел 2 Положения дополнить пунктом 2.14 следующего содержания:</w:t>
      </w:r>
    </w:p>
    <w:p w:rsidR="00E91409" w:rsidRPr="00AF6E2D" w:rsidRDefault="00E91409" w:rsidP="00E9140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szCs w:val="26"/>
        </w:rPr>
      </w:pPr>
      <w:r w:rsidRPr="00AF6E2D">
        <w:rPr>
          <w:rFonts w:eastAsia="Times New Roman" w:cs="Times New Roman"/>
          <w:szCs w:val="26"/>
        </w:rPr>
        <w:t xml:space="preserve">«2.14. </w:t>
      </w:r>
      <w:r w:rsidRPr="00AF6E2D">
        <w:rPr>
          <w:szCs w:val="26"/>
        </w:rPr>
        <w:t>В случае если полный состав Палаты не будет сформирован, либо в случае досрочного прекращения полномочий хотя бы одного члена Палаты, введение новых членов в состав Палаты производится в порядке, предусмотренном Регламентом.».</w:t>
      </w:r>
    </w:p>
    <w:p w:rsidR="00E91409" w:rsidRPr="00AF6E2D" w:rsidRDefault="00E91409" w:rsidP="00E9140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eastAsia="Times New Roman" w:cs="Times New Roman"/>
          <w:bCs/>
          <w:szCs w:val="26"/>
        </w:rPr>
      </w:pPr>
      <w:r w:rsidRPr="00AF6E2D">
        <w:rPr>
          <w:szCs w:val="26"/>
        </w:rPr>
        <w:t xml:space="preserve">1.3. Пункт 3.3 раздела 3 Положения дополнить абзацем двенадцатым </w:t>
      </w:r>
      <w:r w:rsidRPr="00AF6E2D">
        <w:rPr>
          <w:rFonts w:eastAsia="Times New Roman" w:cs="Times New Roman"/>
          <w:bCs/>
          <w:szCs w:val="26"/>
        </w:rPr>
        <w:t>следующего содержания: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>«</w:t>
      </w:r>
      <w:r>
        <w:rPr>
          <w:rFonts w:cs="Times New Roman"/>
          <w:szCs w:val="26"/>
        </w:rPr>
        <w:t xml:space="preserve">– </w:t>
      </w:r>
      <w:r w:rsidRPr="00AF6E2D">
        <w:rPr>
          <w:rFonts w:cs="Times New Roman"/>
          <w:szCs w:val="26"/>
        </w:rPr>
        <w:t>неспособности его по состоянию здоровья участвовать в работе Палаты.».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 xml:space="preserve">1.4. Раздел 3 Положения дополнить </w:t>
      </w:r>
      <w:r w:rsidR="00C85B27">
        <w:rPr>
          <w:rFonts w:cs="Times New Roman"/>
          <w:szCs w:val="26"/>
        </w:rPr>
        <w:t xml:space="preserve">новым </w:t>
      </w:r>
      <w:r w:rsidRPr="00AF6E2D">
        <w:rPr>
          <w:rFonts w:cs="Times New Roman"/>
          <w:szCs w:val="26"/>
        </w:rPr>
        <w:t>пунктом 3.4 следующего содержания: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>«3.4. Полномочия члена Палаты приостанавливаются в порядке, предусмотренном Регламентом, в случае: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AF6E2D">
        <w:rPr>
          <w:rFonts w:cs="Times New Roman"/>
          <w:szCs w:val="26"/>
        </w:rPr>
        <w:t xml:space="preserve"> предъявления ему в порядке, установленном уголовно-процессуальным законодательством Российской Федерации, обвинения в совершении преступления;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>–</w:t>
      </w:r>
      <w:r w:rsidRPr="00AF6E2D">
        <w:rPr>
          <w:rFonts w:cs="Times New Roman"/>
          <w:szCs w:val="26"/>
        </w:rPr>
        <w:t xml:space="preserve"> назначения ему административного наказания в виде административного ареста.».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szCs w:val="26"/>
        </w:rPr>
      </w:pPr>
      <w:r w:rsidRPr="00AF6E2D">
        <w:rPr>
          <w:szCs w:val="26"/>
        </w:rPr>
        <w:t>1.5. Пункты 3.4, 3.5, 3.6 Положения считать пунктами 3.5, 3.6, 3.7 соответственно.</w:t>
      </w:r>
    </w:p>
    <w:p w:rsidR="00E91409" w:rsidRPr="00AF6E2D" w:rsidRDefault="00E91409" w:rsidP="00E9140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rPr>
          <w:rFonts w:eastAsia="Times New Roman" w:cs="Times New Roman"/>
          <w:szCs w:val="26"/>
        </w:rPr>
      </w:pPr>
      <w:r w:rsidRPr="00AF6E2D">
        <w:rPr>
          <w:szCs w:val="26"/>
        </w:rPr>
        <w:t xml:space="preserve">1.6. Абзац третий пункта 4.3 Положения </w:t>
      </w:r>
      <w:r w:rsidRPr="00AF6E2D">
        <w:rPr>
          <w:rFonts w:eastAsia="Times New Roman" w:cs="Times New Roman"/>
          <w:szCs w:val="26"/>
        </w:rPr>
        <w:t>изложить в следующей редакции: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lastRenderedPageBreak/>
        <w:t>«–</w:t>
      </w:r>
      <w:r w:rsidRPr="00AF6E2D">
        <w:rPr>
          <w:rFonts w:cs="Times New Roman"/>
          <w:szCs w:val="26"/>
        </w:rPr>
        <w:t xml:space="preserve"> разрабатывает план деятельности Палаты на год и вносит в него изменения;».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 xml:space="preserve">1.7. Раздел 4 </w:t>
      </w:r>
      <w:r w:rsidRPr="00AF6E2D">
        <w:rPr>
          <w:rFonts w:eastAsia="Times New Roman" w:cs="Times New Roman"/>
          <w:szCs w:val="26"/>
        </w:rPr>
        <w:t>Положения</w:t>
      </w:r>
      <w:r w:rsidRPr="00AF6E2D">
        <w:rPr>
          <w:rFonts w:cs="Times New Roman"/>
          <w:szCs w:val="26"/>
        </w:rPr>
        <w:t xml:space="preserve"> дополнить </w:t>
      </w:r>
      <w:r w:rsidR="00C85B27">
        <w:rPr>
          <w:rFonts w:cs="Times New Roman"/>
          <w:szCs w:val="26"/>
        </w:rPr>
        <w:t xml:space="preserve">новыми </w:t>
      </w:r>
      <w:bookmarkStart w:id="0" w:name="_GoBack"/>
      <w:bookmarkEnd w:id="0"/>
      <w:r w:rsidRPr="00AF6E2D">
        <w:rPr>
          <w:rFonts w:cs="Times New Roman"/>
          <w:szCs w:val="26"/>
        </w:rPr>
        <w:t>пунктами 4.6, 4.7, 4.8 следующего содержания: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szCs w:val="26"/>
        </w:rPr>
      </w:pPr>
      <w:r w:rsidRPr="00AF6E2D">
        <w:rPr>
          <w:rFonts w:cs="Times New Roman"/>
          <w:bCs/>
          <w:szCs w:val="26"/>
        </w:rPr>
        <w:t xml:space="preserve">«4.6. </w:t>
      </w:r>
      <w:r w:rsidRPr="00AF6E2D">
        <w:rPr>
          <w:szCs w:val="26"/>
        </w:rPr>
        <w:t>Кандидатуру члена Совета Палаты предлаг</w:t>
      </w:r>
      <w:r>
        <w:rPr>
          <w:szCs w:val="26"/>
        </w:rPr>
        <w:t>ают члены Палаты либо кандидат</w:t>
      </w:r>
      <w:r w:rsidRPr="00AF6E2D">
        <w:rPr>
          <w:szCs w:val="26"/>
        </w:rPr>
        <w:t xml:space="preserve"> путем самовыдвижения. При этом каждый член Палаты вправе предложить только одну кандидатуру из числа присутствующих на заседании Палаты членов.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szCs w:val="26"/>
        </w:rPr>
      </w:pPr>
      <w:r w:rsidRPr="00AF6E2D">
        <w:rPr>
          <w:szCs w:val="26"/>
        </w:rPr>
        <w:t>4.7. Члены Совета Палаты утверждаются решением на первом заседании Палаты.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szCs w:val="26"/>
        </w:rPr>
      </w:pPr>
      <w:r w:rsidRPr="00AF6E2D">
        <w:rPr>
          <w:szCs w:val="26"/>
        </w:rPr>
        <w:t>4.8. Решение о формировании Совета Палаты оформляется протоколом Палаты.».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szCs w:val="26"/>
        </w:rPr>
      </w:pPr>
      <w:r>
        <w:rPr>
          <w:szCs w:val="26"/>
        </w:rPr>
        <w:t>1.8. Пункты 4.6–</w:t>
      </w:r>
      <w:r w:rsidRPr="00AF6E2D">
        <w:rPr>
          <w:szCs w:val="26"/>
        </w:rPr>
        <w:t>4.14 П</w:t>
      </w:r>
      <w:r>
        <w:rPr>
          <w:szCs w:val="26"/>
        </w:rPr>
        <w:t>оложения считать пунктами 4.9–</w:t>
      </w:r>
      <w:r w:rsidRPr="00AF6E2D">
        <w:rPr>
          <w:szCs w:val="26"/>
        </w:rPr>
        <w:t>4.17 соответственно.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szCs w:val="26"/>
        </w:rPr>
      </w:pPr>
      <w:r w:rsidRPr="00AF6E2D">
        <w:rPr>
          <w:szCs w:val="26"/>
        </w:rPr>
        <w:t xml:space="preserve">1.9. Пункт 10.9 раздела 10 </w:t>
      </w:r>
      <w:r w:rsidRPr="00AF6E2D">
        <w:rPr>
          <w:rFonts w:eastAsia="Times New Roman" w:cs="Times New Roman"/>
          <w:szCs w:val="26"/>
        </w:rPr>
        <w:t>Положения</w:t>
      </w:r>
      <w:r w:rsidRPr="00AF6E2D">
        <w:rPr>
          <w:szCs w:val="26"/>
        </w:rPr>
        <w:t xml:space="preserve"> дополнить новым абзацем вторым следующего содержания:</w:t>
      </w:r>
    </w:p>
    <w:p w:rsidR="00E91409" w:rsidRPr="00AF6E2D" w:rsidRDefault="00E91409" w:rsidP="00E91409">
      <w:pPr>
        <w:tabs>
          <w:tab w:val="left" w:pos="993"/>
        </w:tabs>
        <w:spacing w:after="160" w:line="259" w:lineRule="auto"/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>«Палата самостоятельно организует размещение информации о своей деятельности на иных информационных ресурсах, имеющихся в распоряжении Палаты.».</w:t>
      </w:r>
    </w:p>
    <w:p w:rsidR="00E91409" w:rsidRPr="00AF6E2D" w:rsidRDefault="00E91409" w:rsidP="00E91409">
      <w:pPr>
        <w:tabs>
          <w:tab w:val="left" w:pos="993"/>
        </w:tabs>
        <w:ind w:firstLine="709"/>
        <w:contextualSpacing/>
        <w:rPr>
          <w:rFonts w:cs="Times New Roman"/>
          <w:szCs w:val="26"/>
        </w:rPr>
      </w:pPr>
      <w:r w:rsidRPr="00AF6E2D">
        <w:rPr>
          <w:rFonts w:cs="Times New Roman"/>
          <w:szCs w:val="26"/>
        </w:rPr>
        <w:t>1.10. Абзац второй пункта 10.9 раздела 10</w:t>
      </w:r>
      <w:r>
        <w:rPr>
          <w:rFonts w:cs="Times New Roman"/>
          <w:szCs w:val="26"/>
        </w:rPr>
        <w:t xml:space="preserve"> </w:t>
      </w:r>
      <w:r w:rsidRPr="00AF6E2D">
        <w:rPr>
          <w:rFonts w:eastAsia="Times New Roman" w:cs="Times New Roman"/>
          <w:szCs w:val="26"/>
        </w:rPr>
        <w:t>Положения</w:t>
      </w:r>
      <w:r w:rsidRPr="00AF6E2D">
        <w:rPr>
          <w:rFonts w:cs="Times New Roman"/>
          <w:szCs w:val="26"/>
        </w:rPr>
        <w:t xml:space="preserve"> считать абзацем третьим пункта 10.9 раздела 10 соответственно.</w:t>
      </w:r>
    </w:p>
    <w:p w:rsidR="00265B7B" w:rsidRPr="00B33854" w:rsidRDefault="00265B7B" w:rsidP="00E91409">
      <w:pPr>
        <w:pStyle w:val="a3"/>
        <w:tabs>
          <w:tab w:val="left" w:pos="993"/>
        </w:tabs>
        <w:ind w:left="0" w:firstLine="709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</w:t>
      </w:r>
      <w:r w:rsidRPr="007A1732">
        <w:rPr>
          <w:rFonts w:eastAsia="Calibri" w:cs="Times New Roman"/>
          <w:szCs w:val="26"/>
        </w:rPr>
        <w:t>Настоящее решение вступает в силу через десять дней со дня опубликования в газете «Заполярная правда».</w:t>
      </w:r>
    </w:p>
    <w:p w:rsidR="00265B7B" w:rsidRDefault="00265B7B" w:rsidP="00E91409">
      <w:pPr>
        <w:tabs>
          <w:tab w:val="left" w:pos="993"/>
        </w:tabs>
        <w:contextualSpacing/>
        <w:rPr>
          <w:rFonts w:eastAsiaTheme="minorEastAsia" w:cs="Times New Roman"/>
          <w:szCs w:val="26"/>
          <w:lang w:eastAsia="ru-RU"/>
        </w:rPr>
      </w:pPr>
    </w:p>
    <w:p w:rsidR="00E91409" w:rsidRDefault="00E91409" w:rsidP="00E91409">
      <w:pPr>
        <w:tabs>
          <w:tab w:val="left" w:pos="993"/>
        </w:tabs>
        <w:contextualSpacing/>
        <w:rPr>
          <w:rFonts w:eastAsiaTheme="minorEastAsia" w:cs="Times New Roman"/>
          <w:szCs w:val="26"/>
          <w:lang w:eastAsia="ru-RU"/>
        </w:rPr>
      </w:pPr>
    </w:p>
    <w:p w:rsidR="00265B7B" w:rsidRDefault="00265B7B" w:rsidP="00265B7B">
      <w:pPr>
        <w:tabs>
          <w:tab w:val="left" w:pos="993"/>
        </w:tabs>
        <w:contextualSpacing/>
        <w:rPr>
          <w:rFonts w:eastAsiaTheme="minorEastAsia" w:cs="Times New Roman"/>
          <w:szCs w:val="26"/>
          <w:lang w:eastAsia="ru-RU"/>
        </w:rPr>
      </w:pPr>
    </w:p>
    <w:tbl>
      <w:tblPr>
        <w:tblW w:w="9322" w:type="dxa"/>
        <w:tblInd w:w="-142" w:type="dxa"/>
        <w:tblLook w:val="04A0" w:firstRow="1" w:lastRow="0" w:firstColumn="1" w:lastColumn="0" w:noHBand="0" w:noVBand="1"/>
      </w:tblPr>
      <w:tblGrid>
        <w:gridCol w:w="4672"/>
        <w:gridCol w:w="4650"/>
      </w:tblGrid>
      <w:tr w:rsidR="00265B7B" w:rsidRPr="00B33854" w:rsidTr="00E91409">
        <w:tc>
          <w:tcPr>
            <w:tcW w:w="4672" w:type="dxa"/>
            <w:shd w:val="clear" w:color="auto" w:fill="auto"/>
          </w:tcPr>
          <w:p w:rsidR="00265B7B" w:rsidRPr="00B33854" w:rsidRDefault="00265B7B" w:rsidP="0006404F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B33854">
              <w:rPr>
                <w:rFonts w:eastAsia="Times New Roman" w:cs="Times New Roman"/>
                <w:szCs w:val="26"/>
                <w:lang w:eastAsia="ru-RU"/>
              </w:rPr>
              <w:t xml:space="preserve">Председатель Городского Совета </w:t>
            </w:r>
          </w:p>
          <w:p w:rsidR="00265B7B" w:rsidRPr="00B33854" w:rsidRDefault="00265B7B" w:rsidP="0006404F">
            <w:pPr>
              <w:rPr>
                <w:rFonts w:eastAsia="Times New Roman" w:cs="Times New Roman"/>
                <w:szCs w:val="26"/>
                <w:lang w:eastAsia="ru-RU"/>
              </w:rPr>
            </w:pPr>
          </w:p>
          <w:p w:rsidR="00265B7B" w:rsidRPr="00B33854" w:rsidRDefault="00265B7B" w:rsidP="0006404F">
            <w:pPr>
              <w:rPr>
                <w:rFonts w:eastAsia="Times New Roman" w:cs="Times New Roman"/>
                <w:szCs w:val="26"/>
                <w:lang w:eastAsia="ru-RU"/>
              </w:rPr>
            </w:pPr>
            <w:r w:rsidRPr="00B33854">
              <w:rPr>
                <w:rFonts w:eastAsia="Times New Roman" w:cs="Times New Roman"/>
                <w:szCs w:val="26"/>
                <w:lang w:eastAsia="ru-RU"/>
              </w:rPr>
              <w:t xml:space="preserve">                              А.А. Пестряков</w:t>
            </w:r>
          </w:p>
        </w:tc>
        <w:tc>
          <w:tcPr>
            <w:tcW w:w="4650" w:type="dxa"/>
            <w:shd w:val="clear" w:color="auto" w:fill="auto"/>
          </w:tcPr>
          <w:p w:rsidR="00265B7B" w:rsidRPr="00B33854" w:rsidRDefault="000D57CC" w:rsidP="0006404F">
            <w:pPr>
              <w:jc w:val="right"/>
              <w:rPr>
                <w:rFonts w:eastAsia="Times New Roman" w:cs="Times New Roman"/>
                <w:szCs w:val="2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6"/>
                <w:lang w:eastAsia="ru-RU"/>
              </w:rPr>
              <w:t>И.о</w:t>
            </w:r>
            <w:proofErr w:type="spellEnd"/>
            <w:r>
              <w:rPr>
                <w:rFonts w:eastAsia="Times New Roman" w:cs="Times New Roman"/>
                <w:szCs w:val="26"/>
                <w:lang w:eastAsia="ru-RU"/>
              </w:rPr>
              <w:t>. Главы</w:t>
            </w:r>
            <w:r w:rsidR="00265B7B" w:rsidRPr="00B33854">
              <w:rPr>
                <w:rFonts w:eastAsia="Times New Roman" w:cs="Times New Roman"/>
                <w:szCs w:val="26"/>
                <w:lang w:eastAsia="ru-RU"/>
              </w:rPr>
              <w:t xml:space="preserve"> города Норильска</w:t>
            </w:r>
          </w:p>
          <w:p w:rsidR="00265B7B" w:rsidRPr="00B33854" w:rsidRDefault="00265B7B" w:rsidP="0006404F">
            <w:pPr>
              <w:jc w:val="right"/>
              <w:rPr>
                <w:rFonts w:eastAsia="Times New Roman" w:cs="Times New Roman"/>
                <w:szCs w:val="26"/>
                <w:lang w:eastAsia="ru-RU"/>
              </w:rPr>
            </w:pPr>
          </w:p>
          <w:p w:rsidR="00265B7B" w:rsidRPr="00B33854" w:rsidRDefault="00265B7B" w:rsidP="000D57CC">
            <w:pPr>
              <w:jc w:val="right"/>
              <w:rPr>
                <w:rFonts w:eastAsia="Times New Roman" w:cs="Times New Roman"/>
                <w:szCs w:val="26"/>
                <w:lang w:eastAsia="ru-RU"/>
              </w:rPr>
            </w:pPr>
            <w:r w:rsidRPr="00B33854">
              <w:rPr>
                <w:rFonts w:eastAsia="Times New Roman" w:cs="Times New Roman"/>
                <w:szCs w:val="26"/>
                <w:lang w:eastAsia="ru-RU"/>
              </w:rPr>
              <w:t xml:space="preserve">     </w:t>
            </w:r>
            <w:r w:rsidR="000D57CC">
              <w:rPr>
                <w:rFonts w:eastAsia="Times New Roman" w:cs="Times New Roman"/>
                <w:szCs w:val="26"/>
                <w:lang w:eastAsia="ru-RU"/>
              </w:rPr>
              <w:t>К.В. Купреенко</w:t>
            </w:r>
          </w:p>
        </w:tc>
      </w:tr>
    </w:tbl>
    <w:p w:rsidR="00B02EE6" w:rsidRDefault="00B02EE6"/>
    <w:sectPr w:rsidR="00B02EE6" w:rsidSect="00F90F20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B8C" w:rsidRDefault="00C60B8C" w:rsidP="00F90F20">
      <w:r>
        <w:separator/>
      </w:r>
    </w:p>
  </w:endnote>
  <w:endnote w:type="continuationSeparator" w:id="0">
    <w:p w:rsidR="00C60B8C" w:rsidRDefault="00C60B8C" w:rsidP="00F9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03023"/>
      <w:docPartObj>
        <w:docPartGallery w:val="Page Numbers (Bottom of Page)"/>
        <w:docPartUnique/>
      </w:docPartObj>
    </w:sdtPr>
    <w:sdtEndPr/>
    <w:sdtContent>
      <w:p w:rsidR="001D34DB" w:rsidRDefault="001D34D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B2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B8C" w:rsidRDefault="00C60B8C" w:rsidP="00F90F20">
      <w:r>
        <w:separator/>
      </w:r>
    </w:p>
  </w:footnote>
  <w:footnote w:type="continuationSeparator" w:id="0">
    <w:p w:rsidR="00C60B8C" w:rsidRDefault="00C60B8C" w:rsidP="00F90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53313"/>
    <w:multiLevelType w:val="hybridMultilevel"/>
    <w:tmpl w:val="FFB2EF14"/>
    <w:lvl w:ilvl="0" w:tplc="8EF02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7B"/>
    <w:rsid w:val="000D57CC"/>
    <w:rsid w:val="001D34DB"/>
    <w:rsid w:val="00265B7B"/>
    <w:rsid w:val="0031692B"/>
    <w:rsid w:val="008E1237"/>
    <w:rsid w:val="00951FD1"/>
    <w:rsid w:val="00B02EE6"/>
    <w:rsid w:val="00B96DCA"/>
    <w:rsid w:val="00C60B8C"/>
    <w:rsid w:val="00C85B27"/>
    <w:rsid w:val="00E717F4"/>
    <w:rsid w:val="00E91409"/>
    <w:rsid w:val="00EC6E69"/>
    <w:rsid w:val="00F84933"/>
    <w:rsid w:val="00F9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871DF-BC68-4CA1-B7A4-EA6C9077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409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B7B"/>
    <w:pPr>
      <w:ind w:left="720"/>
      <w:contextualSpacing/>
    </w:pPr>
  </w:style>
  <w:style w:type="paragraph" w:customStyle="1" w:styleId="ConsNormal">
    <w:name w:val="ConsNormal"/>
    <w:rsid w:val="00265B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5B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B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0F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0F20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F90F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F20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10</cp:revision>
  <cp:lastPrinted>2022-09-30T05:11:00Z</cp:lastPrinted>
  <dcterms:created xsi:type="dcterms:W3CDTF">2022-09-30T05:03:00Z</dcterms:created>
  <dcterms:modified xsi:type="dcterms:W3CDTF">2022-10-25T08:24:00Z</dcterms:modified>
</cp:coreProperties>
</file>