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912B94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5B4BBF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10.07.</w:t>
      </w:r>
      <w:r w:rsidR="00173A02">
        <w:rPr>
          <w:color w:val="000000"/>
          <w:sz w:val="26"/>
          <w:szCs w:val="26"/>
        </w:rPr>
        <w:t>20</w:t>
      </w:r>
      <w:r w:rsidR="006D6BEC">
        <w:rPr>
          <w:color w:val="000000"/>
          <w:sz w:val="26"/>
          <w:szCs w:val="26"/>
        </w:rPr>
        <w:t>24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322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 xml:space="preserve">Рассмотрев заявление </w:t>
      </w:r>
      <w:r w:rsidR="006A6691" w:rsidRPr="006A6DAF">
        <w:rPr>
          <w:szCs w:val="26"/>
        </w:rPr>
        <w:t xml:space="preserve">общества с ограниченной ответственностью </w:t>
      </w:r>
      <w:r w:rsidR="00452A71" w:rsidRPr="006A6DAF">
        <w:rPr>
          <w:szCs w:val="26"/>
        </w:rPr>
        <w:t xml:space="preserve">«Юнирон» </w:t>
      </w:r>
      <w:r w:rsidR="006A6691" w:rsidRPr="006A6DAF">
        <w:rPr>
          <w:szCs w:val="26"/>
        </w:rPr>
        <w:t>в лице генерального директора</w:t>
      </w:r>
      <w:r w:rsidRPr="006A6DAF">
        <w:rPr>
          <w:szCs w:val="26"/>
        </w:rPr>
        <w:t xml:space="preserve"> </w:t>
      </w:r>
      <w:r w:rsidR="006A6691" w:rsidRPr="006A6DAF">
        <w:rPr>
          <w:szCs w:val="26"/>
        </w:rPr>
        <w:t>Бесаева Рената Владимировича</w:t>
      </w:r>
      <w:r w:rsidRPr="006A6DAF">
        <w:rPr>
          <w:szCs w:val="26"/>
        </w:rPr>
        <w:t>, в</w:t>
      </w:r>
      <w:r w:rsidR="00331D35" w:rsidRPr="006A6DAF">
        <w:rPr>
          <w:szCs w:val="26"/>
        </w:rPr>
        <w:t xml:space="preserve"> целях 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6A6DAF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1.</w:t>
      </w:r>
      <w:r w:rsidRPr="006A6DAF">
        <w:rPr>
          <w:sz w:val="26"/>
          <w:szCs w:val="26"/>
        </w:rPr>
        <w:tab/>
        <w:t>Приватизировать объект недвижимого имущества муниципальной собственности, находящийся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</w:t>
      </w:r>
      <w:r w:rsidRPr="006A6DAF">
        <w:rPr>
          <w:sz w:val="26"/>
          <w:szCs w:val="26"/>
        </w:rPr>
        <w:tab/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объекта недвижимого имущества муниципальной собственности, указанного в приложении к настоящему постановлению: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предложение о заключении договора купли-продажи недвижимого имущества, приобретаемого в рассрочку;</w:t>
      </w:r>
    </w:p>
    <w:p w:rsidR="006A6DAF" w:rsidRPr="006A6DAF" w:rsidRDefault="006A6DAF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  <w:t>копию настоящего постановления;</w:t>
      </w:r>
    </w:p>
    <w:p w:rsidR="006A6DAF" w:rsidRPr="006A6DAF" w:rsidRDefault="006A6DAF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-</w:t>
      </w:r>
      <w:r w:rsidRPr="006A6DAF">
        <w:rPr>
          <w:sz w:val="26"/>
          <w:szCs w:val="26"/>
        </w:rPr>
        <w:tab/>
      </w:r>
      <w:r w:rsidRPr="006A6DAF">
        <w:rPr>
          <w:sz w:val="26"/>
          <w:szCs w:val="26"/>
        </w:rPr>
        <w:tab/>
        <w:t>проект договора купли-продажи недвижимого имущества, приобретаемого в рассрочку, а также, при наличии задолженности по арендной плате за используемый объект недвижимого имущества муниципальной собственности, неустойкам (штрафам, пеням) - требования о погашении такой задолженности с указанием ее размера;</w:t>
      </w:r>
    </w:p>
    <w:p w:rsidR="006A6DAF" w:rsidRPr="006A6DAF" w:rsidRDefault="006A6DAF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2.2.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3.</w:t>
      </w:r>
      <w:r w:rsidRPr="006A6DAF">
        <w:rPr>
          <w:sz w:val="26"/>
          <w:szCs w:val="26"/>
        </w:rPr>
        <w:tab/>
        <w:t xml:space="preserve">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331D35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lastRenderedPageBreak/>
        <w:t>4.</w:t>
      </w:r>
      <w:r w:rsidRPr="006A6DAF">
        <w:rPr>
          <w:sz w:val="26"/>
          <w:szCs w:val="26"/>
        </w:rPr>
        <w:tab/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7239AB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5B4BBF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10.07.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6D6BEC">
              <w:rPr>
                <w:bCs/>
                <w:sz w:val="26"/>
                <w:szCs w:val="26"/>
              </w:rPr>
              <w:t>24</w:t>
            </w:r>
            <w:r>
              <w:rPr>
                <w:bCs/>
                <w:sz w:val="26"/>
                <w:szCs w:val="26"/>
              </w:rPr>
              <w:t xml:space="preserve"> № 322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3544"/>
        <w:gridCol w:w="1276"/>
        <w:gridCol w:w="2835"/>
        <w:gridCol w:w="2551"/>
        <w:gridCol w:w="1702"/>
      </w:tblGrid>
      <w:tr w:rsidR="001732DA" w:rsidRPr="00171962" w:rsidTr="00AF4FC7">
        <w:tc>
          <w:tcPr>
            <w:tcW w:w="568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2976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AF4FC7">
        <w:trPr>
          <w:trHeight w:val="1911"/>
        </w:trPr>
        <w:tc>
          <w:tcPr>
            <w:tcW w:w="568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76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6D6BEC">
              <w:rPr>
                <w:sz w:val="26"/>
                <w:szCs w:val="26"/>
              </w:rPr>
              <w:t>помещение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(Выписка из ЕГРН от </w:t>
            </w:r>
            <w:r w:rsidR="00DA3EE1">
              <w:rPr>
                <w:sz w:val="26"/>
                <w:szCs w:val="26"/>
              </w:rPr>
              <w:t>11.04.2024</w:t>
            </w:r>
            <w:r w:rsidRPr="00AE2467">
              <w:rPr>
                <w:sz w:val="26"/>
                <w:szCs w:val="26"/>
              </w:rPr>
              <w:t xml:space="preserve">, кадастровый номер </w:t>
            </w:r>
          </w:p>
          <w:p w:rsidR="001732DA" w:rsidRPr="00504B86" w:rsidRDefault="00344FA1" w:rsidP="006D6BEC">
            <w:pPr>
              <w:jc w:val="center"/>
              <w:rPr>
                <w:sz w:val="26"/>
                <w:szCs w:val="26"/>
              </w:rPr>
            </w:pP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24:55:0</w:t>
            </w:r>
            <w:r w:rsidR="006D6BEC"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202005</w:t>
            </w:r>
            <w:r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:</w:t>
            </w:r>
            <w:r w:rsidR="006D6BEC" w:rsidRPr="006D6BEC">
              <w:rPr>
                <w:rStyle w:val="fontstyle01"/>
                <w:rFonts w:ascii="Times New Roman" w:hAnsi="Times New Roman"/>
                <w:sz w:val="26"/>
                <w:szCs w:val="26"/>
              </w:rPr>
              <w:t>1436</w:t>
            </w:r>
            <w:r w:rsidR="001732DA" w:rsidRPr="00AE2467">
              <w:rPr>
                <w:sz w:val="26"/>
                <w:szCs w:val="26"/>
              </w:rPr>
              <w:t>)</w:t>
            </w:r>
          </w:p>
        </w:tc>
        <w:tc>
          <w:tcPr>
            <w:tcW w:w="3544" w:type="dxa"/>
            <w:vAlign w:val="center"/>
          </w:tcPr>
          <w:p w:rsidR="00AF4FC7" w:rsidRDefault="006D6BEC" w:rsidP="00AF4FC7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Российская Федерация, Красноярский край, городской округ город Норильск, г. Норильск, </w:t>
            </w:r>
          </w:p>
          <w:p w:rsidR="00DA3EE1" w:rsidRDefault="006D6BEC" w:rsidP="00DA3EE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ул</w:t>
            </w:r>
            <w:r w:rsidR="00AF4FC7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.</w:t>
            </w:r>
            <w:r w:rsidR="00DA3EE1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 </w:t>
            </w: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 xml:space="preserve">Федоровского, д 25, </w:t>
            </w:r>
          </w:p>
          <w:p w:rsidR="001732DA" w:rsidRPr="00DA3EE1" w:rsidRDefault="006D6BEC" w:rsidP="00DA3EE1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</w:pPr>
            <w:r w:rsidRPr="006D6BEC">
              <w:rPr>
                <w:rFonts w:ascii="TimesNewRomanPSMT" w:eastAsiaTheme="minorHAnsi" w:hAnsi="TimesNewRomanPSMT" w:cs="TimesNewRomanPSMT"/>
                <w:sz w:val="26"/>
                <w:szCs w:val="26"/>
                <w:lang w:eastAsia="en-US"/>
              </w:rPr>
              <w:t>пом. 210</w:t>
            </w:r>
          </w:p>
        </w:tc>
        <w:tc>
          <w:tcPr>
            <w:tcW w:w="1276" w:type="dxa"/>
            <w:vAlign w:val="center"/>
          </w:tcPr>
          <w:p w:rsidR="001732DA" w:rsidRPr="00321B17" w:rsidRDefault="00DA3EE1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241,50</w:t>
            </w:r>
          </w:p>
        </w:tc>
        <w:tc>
          <w:tcPr>
            <w:tcW w:w="2835" w:type="dxa"/>
            <w:vAlign w:val="center"/>
          </w:tcPr>
          <w:p w:rsidR="001732DA" w:rsidRPr="00321B17" w:rsidRDefault="00344FA1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«Юнирон»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A3EE1">
              <w:rPr>
                <w:color w:val="000000" w:themeColor="text1"/>
                <w:sz w:val="26"/>
                <w:szCs w:val="26"/>
              </w:rPr>
              <w:t>07.12</w:t>
            </w:r>
            <w:r w:rsidR="00B42F24">
              <w:rPr>
                <w:color w:val="000000" w:themeColor="text1"/>
                <w:sz w:val="26"/>
                <w:szCs w:val="26"/>
              </w:rPr>
              <w:t>.2021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DA3EE1" w:rsidP="00344FA1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8 907 728,00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5B4BBF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02" w:rsidRDefault="00A71402">
      <w:r>
        <w:separator/>
      </w:r>
    </w:p>
  </w:endnote>
  <w:endnote w:type="continuationSeparator" w:id="0">
    <w:p w:rsidR="00A71402" w:rsidRDefault="00A7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02" w:rsidRDefault="00A71402">
      <w:r>
        <w:separator/>
      </w:r>
    </w:p>
  </w:footnote>
  <w:footnote w:type="continuationSeparator" w:id="0">
    <w:p w:rsidR="00A71402" w:rsidRDefault="00A7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A714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4FD2"/>
    <w:rsid w:val="0029764C"/>
    <w:rsid w:val="002B4262"/>
    <w:rsid w:val="002D09CD"/>
    <w:rsid w:val="002F17DE"/>
    <w:rsid w:val="00320B7A"/>
    <w:rsid w:val="00321B17"/>
    <w:rsid w:val="00331D35"/>
    <w:rsid w:val="00344FA1"/>
    <w:rsid w:val="00346B06"/>
    <w:rsid w:val="003539FE"/>
    <w:rsid w:val="00353D62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6179"/>
    <w:rsid w:val="00467CCA"/>
    <w:rsid w:val="0047551D"/>
    <w:rsid w:val="00475D08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5B4BBF"/>
    <w:rsid w:val="00603C82"/>
    <w:rsid w:val="00633CAA"/>
    <w:rsid w:val="006362AC"/>
    <w:rsid w:val="006412B4"/>
    <w:rsid w:val="00652AAC"/>
    <w:rsid w:val="00657BC6"/>
    <w:rsid w:val="00673B1D"/>
    <w:rsid w:val="006919E8"/>
    <w:rsid w:val="006A3875"/>
    <w:rsid w:val="006A6691"/>
    <w:rsid w:val="006A6DAF"/>
    <w:rsid w:val="006A6F28"/>
    <w:rsid w:val="006D32BE"/>
    <w:rsid w:val="006D67BA"/>
    <w:rsid w:val="006D6BEC"/>
    <w:rsid w:val="007137D9"/>
    <w:rsid w:val="007239AB"/>
    <w:rsid w:val="00775592"/>
    <w:rsid w:val="00786521"/>
    <w:rsid w:val="00791BD8"/>
    <w:rsid w:val="00793C9E"/>
    <w:rsid w:val="007944C1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8F6C2A"/>
    <w:rsid w:val="00912B94"/>
    <w:rsid w:val="00914E32"/>
    <w:rsid w:val="00935509"/>
    <w:rsid w:val="009466FE"/>
    <w:rsid w:val="00A37B55"/>
    <w:rsid w:val="00A413D6"/>
    <w:rsid w:val="00A470A9"/>
    <w:rsid w:val="00A60B0D"/>
    <w:rsid w:val="00A71402"/>
    <w:rsid w:val="00A72AB2"/>
    <w:rsid w:val="00A74B44"/>
    <w:rsid w:val="00A86244"/>
    <w:rsid w:val="00AA25C3"/>
    <w:rsid w:val="00AE2467"/>
    <w:rsid w:val="00AF4FC7"/>
    <w:rsid w:val="00B01E7C"/>
    <w:rsid w:val="00B42F24"/>
    <w:rsid w:val="00B4754B"/>
    <w:rsid w:val="00B52E38"/>
    <w:rsid w:val="00BD682E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6360"/>
    <w:rsid w:val="00ED419E"/>
    <w:rsid w:val="00ED4E90"/>
    <w:rsid w:val="00EE188E"/>
    <w:rsid w:val="00EF7767"/>
    <w:rsid w:val="00F2049E"/>
    <w:rsid w:val="00F37814"/>
    <w:rsid w:val="00F82AAA"/>
    <w:rsid w:val="00FC20B3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919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19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</cp:revision>
  <cp:lastPrinted>2024-07-01T02:28:00Z</cp:lastPrinted>
  <dcterms:created xsi:type="dcterms:W3CDTF">2024-07-01T02:30:00Z</dcterms:created>
  <dcterms:modified xsi:type="dcterms:W3CDTF">2024-07-10T02:45:00Z</dcterms:modified>
</cp:coreProperties>
</file>