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E" w:rsidRPr="003E2308" w:rsidRDefault="003E2308" w:rsidP="003E230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3E230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3196A" w:rsidRDefault="00457A3A" w:rsidP="0073196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7448E" w:rsidRPr="0017448E" w:rsidRDefault="0017448E" w:rsidP="0073196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73196A" w:rsidTr="0017448E">
        <w:trPr>
          <w:trHeight w:val="286"/>
        </w:trPr>
        <w:tc>
          <w:tcPr>
            <w:tcW w:w="3064" w:type="dxa"/>
            <w:vAlign w:val="center"/>
            <w:hideMark/>
          </w:tcPr>
          <w:p w:rsidR="0073196A" w:rsidRDefault="0073196A" w:rsidP="0017448E">
            <w:pPr>
              <w:ind w:hanging="108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73196A" w:rsidRDefault="0073196A">
            <w:pPr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7448E">
              <w:rPr>
                <w:szCs w:val="26"/>
                <w:lang w:eastAsia="en-US"/>
              </w:rPr>
              <w:t>26/4-577</w:t>
            </w:r>
          </w:p>
        </w:tc>
      </w:tr>
    </w:tbl>
    <w:p w:rsidR="0073196A" w:rsidRDefault="0073196A" w:rsidP="0073196A">
      <w:pPr>
        <w:autoSpaceDE w:val="0"/>
        <w:autoSpaceDN w:val="0"/>
        <w:adjustRightInd w:val="0"/>
        <w:spacing w:line="20" w:lineRule="atLeast"/>
        <w:jc w:val="center"/>
        <w:rPr>
          <w:rFonts w:eastAsia="Times New Roman"/>
          <w:szCs w:val="26"/>
        </w:rPr>
      </w:pPr>
    </w:p>
    <w:p w:rsidR="0017448E" w:rsidRDefault="0073196A" w:rsidP="0073196A">
      <w:pPr>
        <w:autoSpaceDE w:val="0"/>
        <w:autoSpaceDN w:val="0"/>
        <w:adjustRightInd w:val="0"/>
        <w:spacing w:line="20" w:lineRule="atLeast"/>
        <w:jc w:val="center"/>
        <w:rPr>
          <w:szCs w:val="26"/>
        </w:rPr>
      </w:pPr>
      <w:r>
        <w:rPr>
          <w:szCs w:val="26"/>
        </w:rPr>
        <w:t xml:space="preserve">О награждении Почетными грамотами </w:t>
      </w:r>
    </w:p>
    <w:p w:rsidR="0073196A" w:rsidRDefault="0073196A" w:rsidP="0073196A">
      <w:pPr>
        <w:autoSpaceDE w:val="0"/>
        <w:autoSpaceDN w:val="0"/>
        <w:adjustRightInd w:val="0"/>
        <w:spacing w:line="20" w:lineRule="atLeast"/>
        <w:jc w:val="center"/>
        <w:rPr>
          <w:szCs w:val="26"/>
        </w:rPr>
      </w:pPr>
      <w:r>
        <w:rPr>
          <w:szCs w:val="26"/>
        </w:rPr>
        <w:t>Норильского городского Совета депутатов</w:t>
      </w:r>
    </w:p>
    <w:p w:rsidR="0073196A" w:rsidRDefault="0073196A" w:rsidP="0073196A">
      <w:pPr>
        <w:autoSpaceDE w:val="0"/>
        <w:autoSpaceDN w:val="0"/>
        <w:adjustRightInd w:val="0"/>
        <w:spacing w:line="20" w:lineRule="atLeast"/>
        <w:jc w:val="both"/>
        <w:rPr>
          <w:szCs w:val="26"/>
        </w:rPr>
      </w:pPr>
    </w:p>
    <w:p w:rsidR="0073196A" w:rsidRDefault="0073196A" w:rsidP="0073196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соответствии с Положением о наградной политике муниципального образования город Норильск, утвержденным решением Го</w:t>
      </w:r>
      <w:r w:rsidR="0017448E">
        <w:rPr>
          <w:szCs w:val="26"/>
        </w:rPr>
        <w:t xml:space="preserve">родского Совета от 16.12.2014 № 21/4-454, </w:t>
      </w:r>
      <w:r w:rsidR="008B1A68">
        <w:rPr>
          <w:szCs w:val="26"/>
        </w:rPr>
        <w:t>решением комиссии Городского Совета по социальной политике от 09.09.2</w:t>
      </w:r>
      <w:r w:rsidR="00361E00">
        <w:rPr>
          <w:szCs w:val="26"/>
        </w:rPr>
        <w:t xml:space="preserve">015 № </w:t>
      </w:r>
      <w:r w:rsidR="008B1A68">
        <w:rPr>
          <w:szCs w:val="26"/>
        </w:rPr>
        <w:t>267 «О награждении Почетными грамотами</w:t>
      </w:r>
      <w:r w:rsidR="00361E00">
        <w:rPr>
          <w:szCs w:val="26"/>
        </w:rPr>
        <w:t xml:space="preserve"> Норильского г</w:t>
      </w:r>
      <w:r w:rsidR="008B1A68">
        <w:rPr>
          <w:szCs w:val="26"/>
        </w:rPr>
        <w:t>ородского Совета</w:t>
      </w:r>
      <w:r w:rsidR="00361E00">
        <w:rPr>
          <w:szCs w:val="26"/>
        </w:rPr>
        <w:t xml:space="preserve"> депутатов»</w:t>
      </w:r>
      <w:r w:rsidR="008B1A68">
        <w:rPr>
          <w:szCs w:val="26"/>
        </w:rPr>
        <w:t>, решением комиссии по городскому хозяйству от 10.09.2015 №</w:t>
      </w:r>
      <w:r w:rsidR="008B1A68">
        <w:rPr>
          <w:rFonts w:cs="Times New Roman"/>
          <w:b/>
          <w:szCs w:val="26"/>
        </w:rPr>
        <w:t xml:space="preserve"> </w:t>
      </w:r>
      <w:r w:rsidR="008B1A68">
        <w:rPr>
          <w:rFonts w:cs="Times New Roman"/>
          <w:szCs w:val="26"/>
        </w:rPr>
        <w:t>302</w:t>
      </w:r>
      <w:r w:rsidR="008B1A68">
        <w:rPr>
          <w:rFonts w:cs="Times New Roman"/>
          <w:b/>
          <w:szCs w:val="26"/>
        </w:rPr>
        <w:t xml:space="preserve"> </w:t>
      </w:r>
      <w:r w:rsidR="008B1A68">
        <w:rPr>
          <w:szCs w:val="26"/>
        </w:rPr>
        <w:t xml:space="preserve">«О награждении Почетной грамотой </w:t>
      </w:r>
      <w:r w:rsidR="00361E00">
        <w:rPr>
          <w:szCs w:val="26"/>
        </w:rPr>
        <w:t>Норильского г</w:t>
      </w:r>
      <w:r w:rsidR="008B1A68">
        <w:rPr>
          <w:szCs w:val="26"/>
        </w:rPr>
        <w:t>ородского Совета</w:t>
      </w:r>
      <w:r w:rsidR="00361E00">
        <w:rPr>
          <w:szCs w:val="26"/>
        </w:rPr>
        <w:t xml:space="preserve"> депутатов</w:t>
      </w:r>
      <w:r w:rsidR="008B1A68">
        <w:rPr>
          <w:szCs w:val="26"/>
        </w:rPr>
        <w:t xml:space="preserve">», </w:t>
      </w:r>
      <w:r>
        <w:rPr>
          <w:szCs w:val="26"/>
        </w:rPr>
        <w:t>Городской Совет</w:t>
      </w:r>
    </w:p>
    <w:p w:rsidR="0073196A" w:rsidRDefault="0073196A" w:rsidP="0073196A">
      <w:pPr>
        <w:ind w:firstLine="709"/>
        <w:jc w:val="both"/>
        <w:rPr>
          <w:b/>
          <w:szCs w:val="26"/>
        </w:rPr>
      </w:pPr>
    </w:p>
    <w:p w:rsidR="0073196A" w:rsidRDefault="0073196A" w:rsidP="0073196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73196A" w:rsidRDefault="0073196A" w:rsidP="0073196A">
      <w:pPr>
        <w:jc w:val="both"/>
        <w:rPr>
          <w:szCs w:val="26"/>
        </w:rPr>
      </w:pPr>
    </w:p>
    <w:p w:rsidR="009B5C83" w:rsidRDefault="009B5C83" w:rsidP="009B5C83">
      <w:pPr>
        <w:ind w:firstLine="709"/>
        <w:jc w:val="both"/>
        <w:rPr>
          <w:szCs w:val="26"/>
        </w:rPr>
      </w:pPr>
      <w:r>
        <w:rPr>
          <w:szCs w:val="26"/>
        </w:rPr>
        <w:t xml:space="preserve">1. Наградить Почетной грамотой Норильского городского Совета депутатов: </w:t>
      </w:r>
    </w:p>
    <w:p w:rsidR="009B5C83" w:rsidRDefault="009B5C83" w:rsidP="009B5C83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b/>
          <w:szCs w:val="26"/>
        </w:rPr>
      </w:pPr>
      <w:r>
        <w:rPr>
          <w:szCs w:val="26"/>
        </w:rPr>
        <w:t>1.1. За добросовестный труд, высокий профессионализм и большой личный вклад в решение задач в области социальной защиты нас</w:t>
      </w:r>
      <w:r w:rsidR="00B25FDD">
        <w:rPr>
          <w:szCs w:val="26"/>
        </w:rPr>
        <w:t>еления и в связи с 15-летием муниципального бюджетного учреждения</w:t>
      </w:r>
      <w:r>
        <w:rPr>
          <w:szCs w:val="26"/>
        </w:rPr>
        <w:t xml:space="preserve"> «Комплексный центр социального обслуживания населения муниципального образования город Норильск»:</w:t>
      </w:r>
    </w:p>
    <w:p w:rsidR="009B5C83" w:rsidRDefault="009B5C83" w:rsidP="009B5C83">
      <w:pPr>
        <w:pStyle w:val="a4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</w:p>
    <w:tbl>
      <w:tblPr>
        <w:tblW w:w="9180" w:type="dxa"/>
        <w:tblLayout w:type="fixed"/>
        <w:tblLook w:val="04A0"/>
      </w:tblPr>
      <w:tblGrid>
        <w:gridCol w:w="2235"/>
        <w:gridCol w:w="317"/>
        <w:gridCol w:w="6628"/>
      </w:tblGrid>
      <w:tr w:rsidR="009B5C83" w:rsidTr="0017448E">
        <w:trPr>
          <w:trHeight w:val="992"/>
        </w:trPr>
        <w:tc>
          <w:tcPr>
            <w:tcW w:w="2235" w:type="dxa"/>
            <w:hideMark/>
          </w:tcPr>
          <w:p w:rsidR="009B5C83" w:rsidRDefault="009B5C8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Бондаря Максима Владимировича</w:t>
            </w:r>
          </w:p>
        </w:tc>
        <w:tc>
          <w:tcPr>
            <w:tcW w:w="317" w:type="dxa"/>
            <w:hideMark/>
          </w:tcPr>
          <w:p w:rsidR="009B5C83" w:rsidRDefault="009B5C83">
            <w:pPr>
              <w:spacing w:line="20" w:lineRule="atLeast"/>
              <w:ind w:right="-108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628" w:type="dxa"/>
            <w:hideMark/>
          </w:tcPr>
          <w:p w:rsidR="009B5C83" w:rsidRDefault="009B5C83">
            <w:pPr>
              <w:spacing w:line="20" w:lineRule="atLeast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специалиста по социальной работе организационно-методического отдела муниципального бюджетного учреждения «Комплексный центр социального обслуживания населения муниципального образования город Норильск».</w:t>
            </w:r>
          </w:p>
        </w:tc>
      </w:tr>
    </w:tbl>
    <w:p w:rsidR="009B5C83" w:rsidRDefault="009B5C83" w:rsidP="009B5C83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rFonts w:eastAsia="Times New Roman" w:cs="Times New Roman"/>
          <w:szCs w:val="26"/>
        </w:rPr>
      </w:pPr>
    </w:p>
    <w:p w:rsidR="009B5C83" w:rsidRDefault="009B5C83" w:rsidP="009B5C83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szCs w:val="26"/>
        </w:rPr>
      </w:pPr>
      <w:r>
        <w:rPr>
          <w:szCs w:val="26"/>
        </w:rPr>
        <w:t>1.2. За добросовестный труд, высокий профессионализм и большой личный вклад в развитие образования в муниципальном образовании город Норильск и в связи с празднованием Дня учителя:</w:t>
      </w:r>
    </w:p>
    <w:p w:rsidR="009B5C83" w:rsidRDefault="009B5C83" w:rsidP="009B5C83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b/>
          <w:szCs w:val="26"/>
        </w:rPr>
      </w:pPr>
    </w:p>
    <w:tbl>
      <w:tblPr>
        <w:tblW w:w="9180" w:type="dxa"/>
        <w:tblLayout w:type="fixed"/>
        <w:tblLook w:val="04A0"/>
      </w:tblPr>
      <w:tblGrid>
        <w:gridCol w:w="2235"/>
        <w:gridCol w:w="317"/>
        <w:gridCol w:w="6628"/>
      </w:tblGrid>
      <w:tr w:rsidR="009B5C83" w:rsidTr="0017448E">
        <w:trPr>
          <w:trHeight w:val="791"/>
        </w:trPr>
        <w:tc>
          <w:tcPr>
            <w:tcW w:w="2235" w:type="dxa"/>
            <w:hideMark/>
          </w:tcPr>
          <w:p w:rsidR="009B5C83" w:rsidRDefault="009B5C8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Верещагину Веру Ивановну</w:t>
            </w:r>
          </w:p>
        </w:tc>
        <w:tc>
          <w:tcPr>
            <w:tcW w:w="317" w:type="dxa"/>
            <w:hideMark/>
          </w:tcPr>
          <w:p w:rsidR="009B5C83" w:rsidRDefault="009B5C83">
            <w:pPr>
              <w:spacing w:line="20" w:lineRule="atLeast"/>
              <w:ind w:right="-108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628" w:type="dxa"/>
            <w:hideMark/>
          </w:tcPr>
          <w:p w:rsidR="009B5C83" w:rsidRDefault="009B5C83">
            <w:pPr>
              <w:spacing w:line="20" w:lineRule="atLeast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учителя профессии «повар» муниципального бюджетного образовательного учреждения «Центр образования № 2»;</w:t>
            </w:r>
          </w:p>
        </w:tc>
      </w:tr>
      <w:tr w:rsidR="009B5C83" w:rsidTr="0017448E">
        <w:trPr>
          <w:trHeight w:val="791"/>
        </w:trPr>
        <w:tc>
          <w:tcPr>
            <w:tcW w:w="2235" w:type="dxa"/>
            <w:hideMark/>
          </w:tcPr>
          <w:p w:rsidR="009B5C83" w:rsidRDefault="009B5C8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Скрябину Елену Михайловну</w:t>
            </w:r>
          </w:p>
        </w:tc>
        <w:tc>
          <w:tcPr>
            <w:tcW w:w="317" w:type="dxa"/>
            <w:hideMark/>
          </w:tcPr>
          <w:p w:rsidR="009B5C83" w:rsidRDefault="009B5C83">
            <w:pPr>
              <w:spacing w:line="20" w:lineRule="atLeast"/>
              <w:ind w:right="-108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628" w:type="dxa"/>
            <w:hideMark/>
          </w:tcPr>
          <w:p w:rsidR="009B5C83" w:rsidRDefault="009B5C83">
            <w:pPr>
              <w:spacing w:line="20" w:lineRule="atLeast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заместителя директора по воспитательной работе муниципального бюджетного образовательного учреждения «Гимназия № 1».</w:t>
            </w:r>
          </w:p>
        </w:tc>
      </w:tr>
    </w:tbl>
    <w:p w:rsidR="009B5C83" w:rsidRDefault="009B5C83" w:rsidP="009B5C83">
      <w:pPr>
        <w:ind w:firstLine="709"/>
        <w:jc w:val="both"/>
        <w:rPr>
          <w:rFonts w:eastAsia="Times New Roman"/>
          <w:szCs w:val="26"/>
        </w:rPr>
      </w:pPr>
    </w:p>
    <w:p w:rsidR="009B5C83" w:rsidRDefault="009B5C83" w:rsidP="009B5C83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1.3. За добросовестный труд, высокий профессионализм и большой личный вклад в </w:t>
      </w:r>
      <w:r w:rsidR="00B25FDD">
        <w:rPr>
          <w:szCs w:val="26"/>
        </w:rPr>
        <w:t>дело подготовки</w:t>
      </w:r>
      <w:r>
        <w:rPr>
          <w:szCs w:val="26"/>
        </w:rPr>
        <w:t xml:space="preserve"> квалифицированных специалистов в муниципальном образовании город Норильск:</w:t>
      </w:r>
    </w:p>
    <w:p w:rsidR="009B5C83" w:rsidRDefault="009B5C83" w:rsidP="009B5C83">
      <w:pPr>
        <w:ind w:firstLine="709"/>
        <w:jc w:val="both"/>
        <w:rPr>
          <w:szCs w:val="26"/>
        </w:rPr>
      </w:pPr>
    </w:p>
    <w:tbl>
      <w:tblPr>
        <w:tblW w:w="9180" w:type="dxa"/>
        <w:tblLayout w:type="fixed"/>
        <w:tblLook w:val="04A0"/>
      </w:tblPr>
      <w:tblGrid>
        <w:gridCol w:w="2235"/>
        <w:gridCol w:w="317"/>
        <w:gridCol w:w="6628"/>
      </w:tblGrid>
      <w:tr w:rsidR="009B5C83" w:rsidTr="0017448E">
        <w:trPr>
          <w:trHeight w:val="791"/>
        </w:trPr>
        <w:tc>
          <w:tcPr>
            <w:tcW w:w="2235" w:type="dxa"/>
            <w:hideMark/>
          </w:tcPr>
          <w:p w:rsidR="009B5C83" w:rsidRDefault="009B5C8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Сазонову Татьяну Григорьевну</w:t>
            </w:r>
          </w:p>
        </w:tc>
        <w:tc>
          <w:tcPr>
            <w:tcW w:w="317" w:type="dxa"/>
            <w:hideMark/>
          </w:tcPr>
          <w:p w:rsidR="009B5C83" w:rsidRDefault="009B5C83">
            <w:pPr>
              <w:spacing w:line="20" w:lineRule="atLeast"/>
              <w:ind w:right="-108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628" w:type="dxa"/>
            <w:hideMark/>
          </w:tcPr>
          <w:p w:rsidR="009B5C83" w:rsidRDefault="009B5C83">
            <w:pPr>
              <w:spacing w:line="20" w:lineRule="atLeast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заместителя директора по финансовой и административно-хозяйственной работе Норильского филиала Краевого государственного автономного образовательного учреждения дополнительного профессионального образования (повышения квалификации)  специалистов «Красноярский краевой институт повышения квалификации и профессиональной переподготовки работников образования».</w:t>
            </w:r>
          </w:p>
        </w:tc>
      </w:tr>
    </w:tbl>
    <w:p w:rsidR="0017448E" w:rsidRDefault="0017448E" w:rsidP="009B5C83">
      <w:pPr>
        <w:ind w:firstLine="709"/>
        <w:jc w:val="both"/>
        <w:rPr>
          <w:szCs w:val="26"/>
        </w:rPr>
      </w:pPr>
    </w:p>
    <w:p w:rsidR="009B5C83" w:rsidRDefault="009B5C83" w:rsidP="009B5C83">
      <w:pPr>
        <w:ind w:firstLine="709"/>
        <w:jc w:val="both"/>
        <w:rPr>
          <w:rFonts w:eastAsia="Times New Roman"/>
          <w:szCs w:val="26"/>
        </w:rPr>
      </w:pPr>
      <w:r>
        <w:rPr>
          <w:szCs w:val="26"/>
        </w:rPr>
        <w:t>1.4. За добросовестный труд, высокий профессионализм и большой личный вклад в решение задач по обеспечению эффективного энергоснабжения муниципального образования город Норильск:</w:t>
      </w:r>
    </w:p>
    <w:p w:rsidR="009B5C83" w:rsidRDefault="009B5C83" w:rsidP="009B5C83">
      <w:pPr>
        <w:ind w:firstLine="709"/>
        <w:jc w:val="both"/>
        <w:rPr>
          <w:szCs w:val="26"/>
        </w:rPr>
      </w:pPr>
    </w:p>
    <w:tbl>
      <w:tblPr>
        <w:tblW w:w="9214" w:type="dxa"/>
        <w:tblInd w:w="-34" w:type="dxa"/>
        <w:tblLook w:val="04A0"/>
      </w:tblPr>
      <w:tblGrid>
        <w:gridCol w:w="2160"/>
        <w:gridCol w:w="346"/>
        <w:gridCol w:w="6708"/>
      </w:tblGrid>
      <w:tr w:rsidR="009B5C83" w:rsidTr="00BC0819">
        <w:tc>
          <w:tcPr>
            <w:tcW w:w="2160" w:type="dxa"/>
            <w:hideMark/>
          </w:tcPr>
          <w:p w:rsidR="009B5C83" w:rsidRDefault="009B5C8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Азнауряна Оника Эриковича</w:t>
            </w:r>
          </w:p>
        </w:tc>
        <w:tc>
          <w:tcPr>
            <w:tcW w:w="346" w:type="dxa"/>
            <w:hideMark/>
          </w:tcPr>
          <w:p w:rsidR="009B5C83" w:rsidRDefault="009B5C8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708" w:type="dxa"/>
            <w:hideMark/>
          </w:tcPr>
          <w:p w:rsidR="009B5C83" w:rsidRDefault="009B5C8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Вице-президента – руководителя Блока непромышленных активов и э</w:t>
            </w:r>
            <w:r w:rsidR="00B25FDD">
              <w:rPr>
                <w:szCs w:val="26"/>
              </w:rPr>
              <w:t>нергетики ПАО «ГМК «Норильский н</w:t>
            </w:r>
            <w:r>
              <w:rPr>
                <w:szCs w:val="26"/>
              </w:rPr>
              <w:t>икель».</w:t>
            </w:r>
          </w:p>
        </w:tc>
      </w:tr>
    </w:tbl>
    <w:p w:rsidR="0017448E" w:rsidRDefault="0017448E" w:rsidP="009B5C83">
      <w:pPr>
        <w:ind w:firstLine="709"/>
        <w:jc w:val="both"/>
        <w:rPr>
          <w:szCs w:val="26"/>
        </w:rPr>
      </w:pPr>
    </w:p>
    <w:p w:rsidR="009B5C83" w:rsidRDefault="009B5C83" w:rsidP="009B5C83">
      <w:pPr>
        <w:ind w:firstLine="709"/>
        <w:jc w:val="both"/>
        <w:rPr>
          <w:rFonts w:eastAsia="Times New Roman"/>
          <w:szCs w:val="26"/>
        </w:rPr>
      </w:pPr>
      <w:r>
        <w:rPr>
          <w:szCs w:val="26"/>
        </w:rPr>
        <w:t>1.5. За добросовестный труд, высокий профессионализм и большой личный вклад в</w:t>
      </w:r>
      <w:r w:rsidR="00B25FDD">
        <w:rPr>
          <w:szCs w:val="26"/>
        </w:rPr>
        <w:t xml:space="preserve"> </w:t>
      </w:r>
      <w:r>
        <w:rPr>
          <w:szCs w:val="26"/>
        </w:rPr>
        <w:t>решение задач транспортного обеспечения муниципального образования город Норильск:</w:t>
      </w:r>
    </w:p>
    <w:p w:rsidR="009B5C83" w:rsidRDefault="009B5C83" w:rsidP="009B5C83">
      <w:pPr>
        <w:ind w:firstLine="709"/>
        <w:jc w:val="both"/>
        <w:rPr>
          <w:szCs w:val="26"/>
        </w:rPr>
      </w:pPr>
    </w:p>
    <w:tbl>
      <w:tblPr>
        <w:tblW w:w="9214" w:type="dxa"/>
        <w:tblInd w:w="-34" w:type="dxa"/>
        <w:tblLook w:val="04A0"/>
      </w:tblPr>
      <w:tblGrid>
        <w:gridCol w:w="2160"/>
        <w:gridCol w:w="346"/>
        <w:gridCol w:w="6708"/>
      </w:tblGrid>
      <w:tr w:rsidR="009B5C83" w:rsidTr="00BC0819">
        <w:tc>
          <w:tcPr>
            <w:tcW w:w="2160" w:type="dxa"/>
            <w:hideMark/>
          </w:tcPr>
          <w:p w:rsidR="009B5C83" w:rsidRDefault="009B5C8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Кавтырева Владимира Николаевича</w:t>
            </w:r>
          </w:p>
        </w:tc>
        <w:tc>
          <w:tcPr>
            <w:tcW w:w="346" w:type="dxa"/>
            <w:hideMark/>
          </w:tcPr>
          <w:p w:rsidR="009B5C83" w:rsidRDefault="009B5C8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708" w:type="dxa"/>
            <w:hideMark/>
          </w:tcPr>
          <w:p w:rsidR="009B5C83" w:rsidRDefault="009B5C8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слесаря по ремонту автомобилей производственного объединения «Норильсктрансремонт» общества с ограниченной ответственностью «Норильскникельремонт».</w:t>
            </w:r>
          </w:p>
        </w:tc>
      </w:tr>
    </w:tbl>
    <w:p w:rsidR="009B5C83" w:rsidRDefault="009B5C83" w:rsidP="009B5C83">
      <w:pPr>
        <w:ind w:firstLine="709"/>
        <w:jc w:val="both"/>
        <w:rPr>
          <w:rFonts w:eastAsia="Times New Roman"/>
          <w:szCs w:val="26"/>
        </w:rPr>
      </w:pPr>
    </w:p>
    <w:p w:rsidR="009B5C83" w:rsidRDefault="009B5C83" w:rsidP="009B5C83">
      <w:pPr>
        <w:ind w:firstLine="709"/>
        <w:jc w:val="both"/>
        <w:rPr>
          <w:szCs w:val="26"/>
        </w:rPr>
      </w:pPr>
      <w:r>
        <w:rPr>
          <w:szCs w:val="26"/>
        </w:rPr>
        <w:t>2. Контроль исполнения настоящего решения возложить на председателя комиссии по социальной политике Бондаря В.В.</w:t>
      </w:r>
      <w:r w:rsidR="00B25FDD">
        <w:rPr>
          <w:szCs w:val="26"/>
        </w:rPr>
        <w:t>, председателя комиссии по городскому хозяйству Пестрякова А.А.</w:t>
      </w:r>
    </w:p>
    <w:p w:rsidR="009B5C83" w:rsidRDefault="009B5C83" w:rsidP="009B5C83">
      <w:pPr>
        <w:ind w:firstLine="709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B5C83" w:rsidRDefault="009B5C83" w:rsidP="009B5C83">
      <w:pPr>
        <w:rPr>
          <w:szCs w:val="26"/>
        </w:rPr>
      </w:pPr>
    </w:p>
    <w:p w:rsidR="0073196A" w:rsidRDefault="0073196A" w:rsidP="0073196A">
      <w:pPr>
        <w:rPr>
          <w:szCs w:val="26"/>
        </w:rPr>
      </w:pPr>
    </w:p>
    <w:p w:rsidR="0017448E" w:rsidRDefault="0017448E" w:rsidP="0073196A">
      <w:pPr>
        <w:rPr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17448E" w:rsidTr="0034191E">
        <w:tc>
          <w:tcPr>
            <w:tcW w:w="4503" w:type="dxa"/>
            <w:hideMark/>
          </w:tcPr>
          <w:p w:rsidR="0017448E" w:rsidRDefault="0017448E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17448E" w:rsidRDefault="0017448E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73196A" w:rsidRDefault="0073196A" w:rsidP="0073196A">
      <w:pPr>
        <w:rPr>
          <w:szCs w:val="26"/>
        </w:rPr>
      </w:pPr>
    </w:p>
    <w:p w:rsidR="008B6BC8" w:rsidRDefault="008B6BC8" w:rsidP="008B6BC8">
      <w:pPr>
        <w:rPr>
          <w:rFonts w:ascii="Bookman Old Style" w:hAnsi="Bookman Old Style"/>
          <w:spacing w:val="20"/>
          <w:sz w:val="32"/>
        </w:rPr>
      </w:pPr>
    </w:p>
    <w:sectPr w:rsidR="008B6BC8" w:rsidSect="00B511C8">
      <w:footerReference w:type="default" r:id="rId9"/>
      <w:pgSz w:w="11906" w:h="16838" w:code="9"/>
      <w:pgMar w:top="964" w:right="1134" w:bottom="96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C0" w:rsidRDefault="008868C0" w:rsidP="00171B74">
      <w:r>
        <w:separator/>
      </w:r>
    </w:p>
  </w:endnote>
  <w:endnote w:type="continuationSeparator" w:id="1">
    <w:p w:rsidR="008868C0" w:rsidRDefault="008868C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050CE">
        <w:pPr>
          <w:pStyle w:val="af1"/>
          <w:jc w:val="center"/>
        </w:pPr>
        <w:fldSimple w:instr=" PAGE   \* MERGEFORMAT ">
          <w:r w:rsidR="003E230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C0" w:rsidRDefault="008868C0" w:rsidP="00171B74">
      <w:r>
        <w:separator/>
      </w:r>
    </w:p>
  </w:footnote>
  <w:footnote w:type="continuationSeparator" w:id="1">
    <w:p w:rsidR="008868C0" w:rsidRDefault="008868C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68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73DD1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4BD8"/>
    <w:rsid w:val="000D0E0D"/>
    <w:rsid w:val="000E448C"/>
    <w:rsid w:val="000F23B1"/>
    <w:rsid w:val="000F32D4"/>
    <w:rsid w:val="000F5E8C"/>
    <w:rsid w:val="00106F05"/>
    <w:rsid w:val="00110E8B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448E"/>
    <w:rsid w:val="00175F61"/>
    <w:rsid w:val="00183E0A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C5982"/>
    <w:rsid w:val="002D0021"/>
    <w:rsid w:val="002D4B3B"/>
    <w:rsid w:val="002E34AA"/>
    <w:rsid w:val="002F17DE"/>
    <w:rsid w:val="002F220C"/>
    <w:rsid w:val="00302BB9"/>
    <w:rsid w:val="003064B6"/>
    <w:rsid w:val="0031397A"/>
    <w:rsid w:val="0032018E"/>
    <w:rsid w:val="00321A16"/>
    <w:rsid w:val="00324F84"/>
    <w:rsid w:val="00333BE2"/>
    <w:rsid w:val="0033512F"/>
    <w:rsid w:val="00337E4A"/>
    <w:rsid w:val="0034186C"/>
    <w:rsid w:val="0034202C"/>
    <w:rsid w:val="003538D5"/>
    <w:rsid w:val="00356B0C"/>
    <w:rsid w:val="00361E00"/>
    <w:rsid w:val="00371B21"/>
    <w:rsid w:val="0037783E"/>
    <w:rsid w:val="00384320"/>
    <w:rsid w:val="003A0519"/>
    <w:rsid w:val="003A52B2"/>
    <w:rsid w:val="003A5DCE"/>
    <w:rsid w:val="003B2B0F"/>
    <w:rsid w:val="003D1A8F"/>
    <w:rsid w:val="003E2308"/>
    <w:rsid w:val="003E28F1"/>
    <w:rsid w:val="003E6DE0"/>
    <w:rsid w:val="003E7FB7"/>
    <w:rsid w:val="003F0046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7F89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1375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0FAC"/>
    <w:rsid w:val="00612164"/>
    <w:rsid w:val="0062149D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536F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57A9"/>
    <w:rsid w:val="006B6354"/>
    <w:rsid w:val="006B7235"/>
    <w:rsid w:val="006C0D42"/>
    <w:rsid w:val="006C154C"/>
    <w:rsid w:val="006C4FB1"/>
    <w:rsid w:val="006E4BC0"/>
    <w:rsid w:val="006F540E"/>
    <w:rsid w:val="006F5633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3196A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A077A"/>
    <w:rsid w:val="007B1852"/>
    <w:rsid w:val="007B4C16"/>
    <w:rsid w:val="007B7C5D"/>
    <w:rsid w:val="007C0F7E"/>
    <w:rsid w:val="007C2E9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868C0"/>
    <w:rsid w:val="00895466"/>
    <w:rsid w:val="008955E0"/>
    <w:rsid w:val="008A043E"/>
    <w:rsid w:val="008A3FE9"/>
    <w:rsid w:val="008A4E0C"/>
    <w:rsid w:val="008B1A68"/>
    <w:rsid w:val="008B4FE1"/>
    <w:rsid w:val="008B557E"/>
    <w:rsid w:val="008B60B4"/>
    <w:rsid w:val="008B6BC8"/>
    <w:rsid w:val="008D1EA9"/>
    <w:rsid w:val="008E2701"/>
    <w:rsid w:val="008E3321"/>
    <w:rsid w:val="008E3622"/>
    <w:rsid w:val="008E3ED4"/>
    <w:rsid w:val="008E55F9"/>
    <w:rsid w:val="008F43A5"/>
    <w:rsid w:val="008F7817"/>
    <w:rsid w:val="0090142B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5C83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97C60"/>
    <w:rsid w:val="00AA22FE"/>
    <w:rsid w:val="00AA2999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050CE"/>
    <w:rsid w:val="00B134AC"/>
    <w:rsid w:val="00B146C6"/>
    <w:rsid w:val="00B25FDD"/>
    <w:rsid w:val="00B35316"/>
    <w:rsid w:val="00B41D02"/>
    <w:rsid w:val="00B42A94"/>
    <w:rsid w:val="00B511C8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2B3F"/>
    <w:rsid w:val="00BB4190"/>
    <w:rsid w:val="00BB5B2E"/>
    <w:rsid w:val="00BC0819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66DFD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1E7"/>
    <w:rsid w:val="00CB29FB"/>
    <w:rsid w:val="00CB4246"/>
    <w:rsid w:val="00CB4EEC"/>
    <w:rsid w:val="00CB7A31"/>
    <w:rsid w:val="00CC5B15"/>
    <w:rsid w:val="00CD13C8"/>
    <w:rsid w:val="00CD1BD7"/>
    <w:rsid w:val="00CD213A"/>
    <w:rsid w:val="00CE36D5"/>
    <w:rsid w:val="00CE455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139"/>
    <w:rsid w:val="00DC06F4"/>
    <w:rsid w:val="00DE23B1"/>
    <w:rsid w:val="00DE32A6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36D31"/>
    <w:rsid w:val="00E47412"/>
    <w:rsid w:val="00E52457"/>
    <w:rsid w:val="00E61134"/>
    <w:rsid w:val="00E634F5"/>
    <w:rsid w:val="00E652B0"/>
    <w:rsid w:val="00E72A3D"/>
    <w:rsid w:val="00E7465E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E31A9"/>
    <w:rsid w:val="00FE694F"/>
    <w:rsid w:val="00FF07D4"/>
    <w:rsid w:val="00FF22FA"/>
    <w:rsid w:val="00FF2A23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44</cp:revision>
  <cp:lastPrinted>2015-06-15T03:29:00Z</cp:lastPrinted>
  <dcterms:created xsi:type="dcterms:W3CDTF">2015-04-24T03:11:00Z</dcterms:created>
  <dcterms:modified xsi:type="dcterms:W3CDTF">2015-09-21T03:36:00Z</dcterms:modified>
</cp:coreProperties>
</file>