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F67CAD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03.02.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400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AD5728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25F1">
        <w:rPr>
          <w:sz w:val="26"/>
          <w:szCs w:val="26"/>
        </w:rPr>
        <w:t>В.В. Лунина</w:t>
      </w:r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«постоянный гараж с несколькими стояночными местами</w:t>
      </w:r>
      <w:r w:rsidR="007D25F1">
        <w:rPr>
          <w:sz w:val="26"/>
        </w:rPr>
        <w:t xml:space="preserve"> (5 боксов)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</w:t>
      </w:r>
      <w:r w:rsidR="009C519F">
        <w:rPr>
          <w:sz w:val="26"/>
          <w:szCs w:val="26"/>
        </w:rPr>
        <w:t>кта 5 подраздела 3.3 раздела 3 главы 1 ч</w:t>
      </w:r>
      <w:r w:rsidR="00C55649" w:rsidRPr="00C55649">
        <w:rPr>
          <w:sz w:val="26"/>
          <w:szCs w:val="26"/>
        </w:rPr>
        <w:t>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>границы испрашиваемого заявителем земельного участка, расположенного в городе Норильске, район</w:t>
      </w:r>
      <w:r w:rsidR="00AD5728">
        <w:rPr>
          <w:sz w:val="26"/>
          <w:szCs w:val="26"/>
        </w:rPr>
        <w:t xml:space="preserve"> Центральный</w:t>
      </w:r>
      <w:r w:rsidR="007C35A0" w:rsidRPr="007C35A0">
        <w:rPr>
          <w:sz w:val="26"/>
          <w:szCs w:val="26"/>
        </w:rPr>
        <w:t xml:space="preserve">, район улицы </w:t>
      </w:r>
      <w:r w:rsidR="007D25F1">
        <w:rPr>
          <w:sz w:val="26"/>
          <w:szCs w:val="26"/>
        </w:rPr>
        <w:t>Нансена,115</w:t>
      </w:r>
      <w:r w:rsidR="007C35A0" w:rsidRPr="007C35A0">
        <w:rPr>
          <w:sz w:val="26"/>
          <w:szCs w:val="26"/>
        </w:rPr>
        <w:t xml:space="preserve">, </w:t>
      </w:r>
      <w:r w:rsidR="009C519F">
        <w:rPr>
          <w:sz w:val="26"/>
          <w:szCs w:val="26"/>
        </w:rPr>
        <w:t xml:space="preserve">пересекаются </w:t>
      </w:r>
      <w:r w:rsidR="00C73FB2">
        <w:rPr>
          <w:sz w:val="26"/>
          <w:szCs w:val="26"/>
        </w:rPr>
        <w:t>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участка </w:t>
      </w:r>
      <w:r w:rsidR="00DF43E7">
        <w:rPr>
          <w:sz w:val="26"/>
          <w:szCs w:val="26"/>
        </w:rPr>
        <w:t xml:space="preserve">с кадастровым номером 24:55:0402018:288, обремененного правами третьих лиц, </w:t>
      </w:r>
      <w:r w:rsidR="00AD5728">
        <w:rPr>
          <w:sz w:val="26"/>
          <w:szCs w:val="26"/>
        </w:rPr>
        <w:t xml:space="preserve">а также частичное </w:t>
      </w:r>
      <w:r w:rsidR="00AD5728" w:rsidRPr="00AD5728">
        <w:rPr>
          <w:sz w:val="26"/>
          <w:szCs w:val="26"/>
        </w:rPr>
        <w:t xml:space="preserve">совпадение местоположения </w:t>
      </w:r>
      <w:r w:rsidR="00AD5728">
        <w:rPr>
          <w:sz w:val="26"/>
          <w:szCs w:val="26"/>
        </w:rPr>
        <w:t xml:space="preserve">испрашиваемого </w:t>
      </w:r>
      <w:r w:rsidR="00AD5728" w:rsidRPr="00AD5728">
        <w:rPr>
          <w:sz w:val="26"/>
          <w:szCs w:val="26"/>
        </w:rPr>
        <w:t>земельного участка</w:t>
      </w:r>
      <w:r w:rsidR="00AD5728">
        <w:rPr>
          <w:sz w:val="26"/>
          <w:szCs w:val="26"/>
        </w:rPr>
        <w:t xml:space="preserve"> </w:t>
      </w:r>
      <w:r w:rsidR="00AD5728" w:rsidRPr="00AD5728">
        <w:rPr>
          <w:sz w:val="26"/>
          <w:szCs w:val="26"/>
        </w:rPr>
        <w:t xml:space="preserve">с местоположением земельного участка, образуемого в соответствии с принятым </w:t>
      </w:r>
      <w:r w:rsidR="00AD5728">
        <w:rPr>
          <w:sz w:val="26"/>
          <w:szCs w:val="26"/>
        </w:rPr>
        <w:t xml:space="preserve">распоряжением </w:t>
      </w:r>
      <w:r w:rsidR="00AD5728" w:rsidRPr="007C35A0">
        <w:rPr>
          <w:sz w:val="26"/>
          <w:szCs w:val="26"/>
        </w:rPr>
        <w:t>Администрации города Норильска от 2</w:t>
      </w:r>
      <w:r w:rsidR="00AD5728">
        <w:rPr>
          <w:sz w:val="26"/>
          <w:szCs w:val="26"/>
        </w:rPr>
        <w:t>7</w:t>
      </w:r>
      <w:r w:rsidR="00AD5728" w:rsidRPr="007C35A0">
        <w:rPr>
          <w:sz w:val="26"/>
          <w:szCs w:val="26"/>
        </w:rPr>
        <w:t>.0</w:t>
      </w:r>
      <w:r w:rsidR="00AD5728">
        <w:rPr>
          <w:sz w:val="26"/>
          <w:szCs w:val="26"/>
        </w:rPr>
        <w:t>2</w:t>
      </w:r>
      <w:r w:rsidR="00AD5728" w:rsidRPr="007C35A0">
        <w:rPr>
          <w:sz w:val="26"/>
          <w:szCs w:val="26"/>
        </w:rPr>
        <w:t>.20</w:t>
      </w:r>
      <w:r w:rsidR="00AD5728">
        <w:rPr>
          <w:sz w:val="26"/>
          <w:szCs w:val="26"/>
        </w:rPr>
        <w:t>15</w:t>
      </w:r>
      <w:r w:rsidR="00AD5728" w:rsidRPr="007C35A0">
        <w:rPr>
          <w:sz w:val="26"/>
          <w:szCs w:val="26"/>
        </w:rPr>
        <w:t xml:space="preserve"> № 10</w:t>
      </w:r>
      <w:r w:rsidR="00AD5728">
        <w:rPr>
          <w:sz w:val="26"/>
          <w:szCs w:val="26"/>
        </w:rPr>
        <w:t>19</w:t>
      </w:r>
      <w:r w:rsidR="00AD5728" w:rsidRPr="007C35A0">
        <w:rPr>
          <w:sz w:val="26"/>
          <w:szCs w:val="26"/>
        </w:rPr>
        <w:t xml:space="preserve"> «О </w:t>
      </w:r>
      <w:r w:rsidR="00AD5728">
        <w:rPr>
          <w:sz w:val="26"/>
          <w:szCs w:val="26"/>
        </w:rPr>
        <w:t>предварительном согласовании места размещения объекта капитального строительства</w:t>
      </w:r>
      <w:r w:rsidR="00AD5728" w:rsidRPr="007C35A0">
        <w:rPr>
          <w:sz w:val="26"/>
          <w:szCs w:val="26"/>
        </w:rPr>
        <w:t>»</w:t>
      </w:r>
      <w:r w:rsidR="00AD5728" w:rsidRPr="00AD5728">
        <w:rPr>
          <w:sz w:val="26"/>
          <w:szCs w:val="26"/>
        </w:rPr>
        <w:t>, срок действия которого не истек</w:t>
      </w:r>
      <w:r w:rsidR="00AD5728">
        <w:rPr>
          <w:sz w:val="26"/>
          <w:szCs w:val="26"/>
        </w:rPr>
        <w:t>.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>район</w:t>
      </w:r>
      <w:r w:rsidR="00AD5728">
        <w:rPr>
          <w:sz w:val="26"/>
          <w:szCs w:val="26"/>
        </w:rPr>
        <w:t>е Центральном</w:t>
      </w:r>
      <w:r w:rsidR="007C35A0">
        <w:rPr>
          <w:sz w:val="26"/>
          <w:szCs w:val="26"/>
        </w:rPr>
        <w:t xml:space="preserve">, район улицы </w:t>
      </w:r>
      <w:r w:rsidR="007D25F1">
        <w:rPr>
          <w:sz w:val="26"/>
          <w:szCs w:val="26"/>
        </w:rPr>
        <w:t>Нансена, 115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«постоянный гараж с несколькими стояночными местами</w:t>
      </w:r>
      <w:r w:rsidR="007D25F1">
        <w:rPr>
          <w:sz w:val="26"/>
          <w:szCs w:val="26"/>
        </w:rPr>
        <w:t xml:space="preserve"> (5 боксов)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7D25F1">
        <w:rPr>
          <w:sz w:val="26"/>
          <w:szCs w:val="26"/>
        </w:rPr>
        <w:t>В.В. Лунину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Pr="00DD3343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AD5728" w:rsidRDefault="00AD5728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6AB9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C519F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D5728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C3350"/>
    <w:rsid w:val="00CD0DAE"/>
    <w:rsid w:val="00CD78E9"/>
    <w:rsid w:val="00CE69D9"/>
    <w:rsid w:val="00CF02D6"/>
    <w:rsid w:val="00CF392F"/>
    <w:rsid w:val="00D1245C"/>
    <w:rsid w:val="00D169AC"/>
    <w:rsid w:val="00D23427"/>
    <w:rsid w:val="00D24804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67CAD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  <w:style w:type="paragraph" w:customStyle="1" w:styleId="ConsPlusNormal">
    <w:name w:val="ConsPlusNormal"/>
    <w:rsid w:val="009C519F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C0A8-7C33-4FC4-8BE3-0D2AEF7A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2016-02-03T05:05:00Z</cp:lastPrinted>
  <dcterms:created xsi:type="dcterms:W3CDTF">2016-01-29T03:41:00Z</dcterms:created>
  <dcterms:modified xsi:type="dcterms:W3CDTF">2016-02-03T05:06:00Z</dcterms:modified>
</cp:coreProperties>
</file>