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D070A" w14:textId="77777777" w:rsidR="00EF6BC7" w:rsidRDefault="00EF6BC7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14:paraId="0ABCCE13" w14:textId="07AD770E" w:rsidR="00EF6BC7" w:rsidRDefault="00EF6BC7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НГСД</w:t>
      </w:r>
    </w:p>
    <w:p w14:paraId="3536E80D" w14:textId="451C125B" w:rsidR="00EF6BC7" w:rsidRDefault="00EF6BC7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</w:t>
      </w:r>
    </w:p>
    <w:p w14:paraId="0D66268F" w14:textId="77777777" w:rsidR="00EF6BC7" w:rsidRDefault="00EF6BC7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14:paraId="32204DD5" w14:textId="6C1F6043" w:rsidR="007B35C6" w:rsidRDefault="007B35C6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017F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56A2A6" w14:textId="77777777" w:rsidR="007B35C6" w:rsidRDefault="007B35C6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НГСД</w:t>
      </w:r>
    </w:p>
    <w:p w14:paraId="42AA6B9C" w14:textId="77777777" w:rsidR="007B35C6" w:rsidRDefault="007B35C6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</w:t>
      </w:r>
    </w:p>
    <w:p w14:paraId="1EEF0715" w14:textId="77777777" w:rsidR="007B35C6" w:rsidRDefault="007B35C6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14:paraId="52EF6813" w14:textId="77777777" w:rsidR="004F732B" w:rsidRDefault="004F732B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14:paraId="45788AA0" w14:textId="77777777" w:rsidR="00EB41B4" w:rsidRDefault="00EB41B4" w:rsidP="00CE140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2397E">
        <w:rPr>
          <w:rFonts w:ascii="Times New Roman" w:hAnsi="Times New Roman" w:cs="Times New Roman"/>
          <w:sz w:val="26"/>
          <w:szCs w:val="26"/>
        </w:rPr>
        <w:t>КОЭФФИЦИЕНТ</w:t>
      </w:r>
      <w:r w:rsidR="00CE140D" w:rsidRPr="0072397E">
        <w:rPr>
          <w:rFonts w:ascii="Times New Roman" w:hAnsi="Times New Roman" w:cs="Times New Roman"/>
          <w:sz w:val="26"/>
          <w:szCs w:val="26"/>
        </w:rPr>
        <w:t xml:space="preserve"> (К</w:t>
      </w:r>
      <w:r w:rsidR="00D017F3" w:rsidRPr="0072397E">
        <w:rPr>
          <w:rFonts w:ascii="Times New Roman" w:hAnsi="Times New Roman" w:cs="Times New Roman"/>
          <w:sz w:val="26"/>
          <w:szCs w:val="26"/>
        </w:rPr>
        <w:t>2</w:t>
      </w:r>
      <w:r w:rsidR="00CE140D" w:rsidRPr="0072397E">
        <w:rPr>
          <w:rFonts w:ascii="Times New Roman" w:hAnsi="Times New Roman" w:cs="Times New Roman"/>
          <w:sz w:val="26"/>
          <w:szCs w:val="26"/>
        </w:rPr>
        <w:t>)</w:t>
      </w:r>
      <w:r w:rsidR="0072397E" w:rsidRPr="0072397E">
        <w:rPr>
          <w:rFonts w:ascii="Times New Roman" w:hAnsi="Times New Roman" w:cs="Times New Roman"/>
          <w:sz w:val="26"/>
          <w:szCs w:val="26"/>
        </w:rPr>
        <w:t>, УЧИТЫВАЮЩИЙ КАТЕГОРИЮ АРЕНДАТОРА</w:t>
      </w:r>
      <w:r w:rsidR="00CE140D" w:rsidRPr="0072397E">
        <w:rPr>
          <w:rFonts w:ascii="Times New Roman" w:hAnsi="Times New Roman" w:cs="Times New Roman"/>
          <w:color w:val="000000"/>
          <w:sz w:val="26"/>
          <w:szCs w:val="26"/>
        </w:rPr>
        <w:t>, П</w:t>
      </w:r>
      <w:r w:rsidRPr="0072397E">
        <w:rPr>
          <w:rFonts w:ascii="Times New Roman" w:hAnsi="Times New Roman" w:cs="Times New Roman"/>
          <w:sz w:val="26"/>
          <w:szCs w:val="26"/>
        </w:rPr>
        <w:t>РИМЕНЯЕМЫЙ ПРИ ОПРЕДЕЛЕНИИ РАЗМЕРА</w:t>
      </w:r>
      <w:r w:rsidR="00361B84" w:rsidRPr="0072397E">
        <w:rPr>
          <w:rFonts w:ascii="Times New Roman" w:hAnsi="Times New Roman" w:cs="Times New Roman"/>
          <w:sz w:val="26"/>
          <w:szCs w:val="26"/>
        </w:rPr>
        <w:t xml:space="preserve"> </w:t>
      </w:r>
      <w:r w:rsidRPr="0072397E">
        <w:rPr>
          <w:rFonts w:ascii="Times New Roman" w:hAnsi="Times New Roman" w:cs="Times New Roman"/>
          <w:sz w:val="26"/>
          <w:szCs w:val="26"/>
        </w:rPr>
        <w:t>АРЕНДНОЙ ПЛАТЫ ЗА ИСПОЛЬЗОВАНИЕ ЗЕМЕЛЬНЫХ УЧАСТКОВ,</w:t>
      </w:r>
      <w:r w:rsidR="007B35C6" w:rsidRPr="0072397E">
        <w:rPr>
          <w:rFonts w:ascii="Times New Roman" w:hAnsi="Times New Roman" w:cs="Times New Roman"/>
          <w:sz w:val="26"/>
          <w:szCs w:val="26"/>
        </w:rPr>
        <w:t xml:space="preserve"> </w:t>
      </w:r>
      <w:r w:rsidRPr="0072397E">
        <w:rPr>
          <w:rFonts w:ascii="Times New Roman" w:hAnsi="Times New Roman" w:cs="Times New Roman"/>
          <w:sz w:val="26"/>
          <w:szCs w:val="26"/>
        </w:rPr>
        <w:t>НАХОДЯЩИХСЯ В СОБСТВЕННОСТИ МУНИЦИПАЛЬНОГО ОБРАЗОВАНИЯ ГОРОД</w:t>
      </w:r>
      <w:r w:rsidR="007B35C6" w:rsidRPr="0072397E">
        <w:rPr>
          <w:rFonts w:ascii="Times New Roman" w:hAnsi="Times New Roman" w:cs="Times New Roman"/>
          <w:sz w:val="26"/>
          <w:szCs w:val="26"/>
        </w:rPr>
        <w:t xml:space="preserve"> </w:t>
      </w:r>
      <w:r w:rsidRPr="0072397E">
        <w:rPr>
          <w:rFonts w:ascii="Times New Roman" w:hAnsi="Times New Roman" w:cs="Times New Roman"/>
          <w:sz w:val="26"/>
          <w:szCs w:val="26"/>
        </w:rPr>
        <w:t>НОРИЛЬСК, И ЗА ИСПОЛЬЗОВАНИЕ ЗЕМЕЛЬНЫХ УЧАСТКОВ,</w:t>
      </w:r>
      <w:r w:rsidR="007B35C6" w:rsidRPr="0072397E">
        <w:rPr>
          <w:rFonts w:ascii="Times New Roman" w:hAnsi="Times New Roman" w:cs="Times New Roman"/>
          <w:sz w:val="26"/>
          <w:szCs w:val="26"/>
        </w:rPr>
        <w:t xml:space="preserve"> </w:t>
      </w:r>
      <w:r w:rsidRPr="0072397E">
        <w:rPr>
          <w:rFonts w:ascii="Times New Roman" w:hAnsi="Times New Roman" w:cs="Times New Roman"/>
          <w:sz w:val="26"/>
          <w:szCs w:val="26"/>
        </w:rPr>
        <w:t>ГОСУДАРСТВЕННАЯ СОБСТВЕННОСТЬ НА КОТОРЫЕ НЕ РАЗГРАНИЧЕНА</w:t>
      </w:r>
    </w:p>
    <w:p w14:paraId="3C6B0147" w14:textId="01DD1C1B" w:rsidR="007E260D" w:rsidRDefault="007E260D" w:rsidP="00CE140D">
      <w:pPr>
        <w:pStyle w:val="ConsPlusTitle"/>
        <w:jc w:val="center"/>
        <w:rPr>
          <w:rFonts w:cs="Times New Roman"/>
          <w:color w:val="000000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949"/>
        <w:gridCol w:w="1559"/>
      </w:tblGrid>
      <w:tr w:rsidR="00747837" w:rsidRPr="00903DFA" w14:paraId="2E277B30" w14:textId="77777777" w:rsidTr="009801DE">
        <w:tc>
          <w:tcPr>
            <w:tcW w:w="567" w:type="dxa"/>
          </w:tcPr>
          <w:p w14:paraId="037AF075" w14:textId="77777777" w:rsidR="00747837" w:rsidRPr="00903DFA" w:rsidRDefault="00747837" w:rsidP="009801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N п.п.</w:t>
            </w:r>
          </w:p>
        </w:tc>
        <w:tc>
          <w:tcPr>
            <w:tcW w:w="5949" w:type="dxa"/>
          </w:tcPr>
          <w:p w14:paraId="1E677619" w14:textId="77777777" w:rsidR="00747837" w:rsidRPr="00903DFA" w:rsidRDefault="00747837" w:rsidP="009801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Категории арендаторов</w:t>
            </w:r>
          </w:p>
        </w:tc>
        <w:tc>
          <w:tcPr>
            <w:tcW w:w="1559" w:type="dxa"/>
          </w:tcPr>
          <w:p w14:paraId="022A5C67" w14:textId="2534A8A9" w:rsidR="00747837" w:rsidRPr="00903DFA" w:rsidRDefault="00747837" w:rsidP="005D47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 xml:space="preserve">К2 </w:t>
            </w:r>
          </w:p>
        </w:tc>
      </w:tr>
      <w:tr w:rsidR="00747837" w:rsidRPr="00903DFA" w14:paraId="6F71D50A" w14:textId="77777777" w:rsidTr="009801DE">
        <w:tc>
          <w:tcPr>
            <w:tcW w:w="567" w:type="dxa"/>
            <w:vMerge w:val="restart"/>
          </w:tcPr>
          <w:p w14:paraId="3BADBAE1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49" w:type="dxa"/>
          </w:tcPr>
          <w:p w14:paraId="12E71D70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Физические лица, не осуществляющие предпринимательскую деятельность:</w:t>
            </w:r>
          </w:p>
        </w:tc>
        <w:tc>
          <w:tcPr>
            <w:tcW w:w="1559" w:type="dxa"/>
          </w:tcPr>
          <w:p w14:paraId="4761010B" w14:textId="77777777" w:rsidR="00747837" w:rsidRPr="00903DFA" w:rsidRDefault="00747837" w:rsidP="009801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0,3</w:t>
            </w:r>
          </w:p>
        </w:tc>
      </w:tr>
      <w:tr w:rsidR="00747837" w:rsidRPr="00903DFA" w14:paraId="2D1BE8B0" w14:textId="77777777" w:rsidTr="009801DE">
        <w:tc>
          <w:tcPr>
            <w:tcW w:w="567" w:type="dxa"/>
            <w:vMerge/>
          </w:tcPr>
          <w:p w14:paraId="7D06DCDC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9" w:type="dxa"/>
          </w:tcPr>
          <w:p w14:paraId="0B53EA6C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- ветераны Великой Отечественной войны, а также граждане, на которых законодательством распространены социальные гарантии и льготы ветеранов Великой Отечественной войны;</w:t>
            </w:r>
          </w:p>
        </w:tc>
        <w:tc>
          <w:tcPr>
            <w:tcW w:w="1559" w:type="dxa"/>
          </w:tcPr>
          <w:p w14:paraId="2D54E683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47837" w:rsidRPr="00903DFA" w14:paraId="20339F41" w14:textId="77777777" w:rsidTr="009801DE">
        <w:tc>
          <w:tcPr>
            <w:tcW w:w="567" w:type="dxa"/>
            <w:vMerge/>
          </w:tcPr>
          <w:p w14:paraId="22BA6B26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9" w:type="dxa"/>
          </w:tcPr>
          <w:p w14:paraId="64AD6805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- инвалиды I, II и III групп;</w:t>
            </w:r>
          </w:p>
        </w:tc>
        <w:tc>
          <w:tcPr>
            <w:tcW w:w="1559" w:type="dxa"/>
          </w:tcPr>
          <w:p w14:paraId="6B7C7223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47837" w:rsidRPr="00903DFA" w14:paraId="7DE99D19" w14:textId="77777777" w:rsidTr="009801DE">
        <w:tc>
          <w:tcPr>
            <w:tcW w:w="567" w:type="dxa"/>
            <w:vMerge/>
          </w:tcPr>
          <w:p w14:paraId="777141DF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9" w:type="dxa"/>
          </w:tcPr>
          <w:p w14:paraId="4EF9103B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- граждане, подвергшиеся воздействию радиации вследствие катастрофы на Чернобыльской АЭС, а также аварий на других атомных объектах гражданского или военного назначения в результате испытаний, учений и иных работ, связанных с любыми видами ядерных установок, включая ядерное оружие и космическую технику;</w:t>
            </w:r>
          </w:p>
        </w:tc>
        <w:tc>
          <w:tcPr>
            <w:tcW w:w="1559" w:type="dxa"/>
          </w:tcPr>
          <w:p w14:paraId="43F089F7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47837" w:rsidRPr="00903DFA" w14:paraId="4223C5D9" w14:textId="77777777" w:rsidTr="009801DE">
        <w:tc>
          <w:tcPr>
            <w:tcW w:w="567" w:type="dxa"/>
            <w:vMerge/>
          </w:tcPr>
          <w:p w14:paraId="063CB628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9" w:type="dxa"/>
          </w:tcPr>
          <w:p w14:paraId="6224C990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- военнослужащие,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 и имеющие общую продолжительность военной службы двадцать лет и более, члены семей военнослужащих и сотрудников органов внутренних дел, потерявшие кормильца при исполнении им служебных обязанностей;</w:t>
            </w:r>
          </w:p>
        </w:tc>
        <w:tc>
          <w:tcPr>
            <w:tcW w:w="1559" w:type="dxa"/>
          </w:tcPr>
          <w:p w14:paraId="38557985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47837" w:rsidRPr="00903DFA" w14:paraId="7A814B06" w14:textId="77777777" w:rsidTr="009801DE">
        <w:tc>
          <w:tcPr>
            <w:tcW w:w="567" w:type="dxa"/>
            <w:vMerge/>
          </w:tcPr>
          <w:p w14:paraId="7169EA33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9" w:type="dxa"/>
          </w:tcPr>
          <w:p w14:paraId="074A949A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- Герои Советского Союза, Герои Российской Федерации, Герои Социалистического труда и полные кавалеры орденов Славы, Трудовой Славы и "За службу Родине в Вооруженных Силах СССР";</w:t>
            </w:r>
          </w:p>
        </w:tc>
        <w:tc>
          <w:tcPr>
            <w:tcW w:w="1559" w:type="dxa"/>
          </w:tcPr>
          <w:p w14:paraId="533384FA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47837" w:rsidRPr="00903DFA" w14:paraId="09CB47EE" w14:textId="77777777" w:rsidTr="009801DE">
        <w:tc>
          <w:tcPr>
            <w:tcW w:w="567" w:type="dxa"/>
            <w:vMerge/>
          </w:tcPr>
          <w:p w14:paraId="4D282E13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9" w:type="dxa"/>
          </w:tcPr>
          <w:p w14:paraId="197C6359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- неработающие пенсионеры;</w:t>
            </w:r>
          </w:p>
        </w:tc>
        <w:tc>
          <w:tcPr>
            <w:tcW w:w="1559" w:type="dxa"/>
          </w:tcPr>
          <w:p w14:paraId="53FC1C01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47837" w:rsidRPr="00903DFA" w14:paraId="72F397AD" w14:textId="77777777" w:rsidTr="009801DE">
        <w:tc>
          <w:tcPr>
            <w:tcW w:w="567" w:type="dxa"/>
            <w:vMerge/>
          </w:tcPr>
          <w:p w14:paraId="569328B6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9" w:type="dxa"/>
          </w:tcPr>
          <w:p w14:paraId="668DB13F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- дети-сироты и дети, оставшиеся без попечения родителей;</w:t>
            </w:r>
          </w:p>
        </w:tc>
        <w:tc>
          <w:tcPr>
            <w:tcW w:w="1559" w:type="dxa"/>
          </w:tcPr>
          <w:p w14:paraId="64D5A3A3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47837" w:rsidRPr="00903DFA" w14:paraId="64759279" w14:textId="77777777" w:rsidTr="009801DE">
        <w:tc>
          <w:tcPr>
            <w:tcW w:w="567" w:type="dxa"/>
            <w:vMerge/>
          </w:tcPr>
          <w:p w14:paraId="060EC488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9" w:type="dxa"/>
          </w:tcPr>
          <w:p w14:paraId="7F965278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- граждане, являющиеся членами многодетных и малообеспеченных семей, а также граждане, признанные малоимущими;</w:t>
            </w:r>
          </w:p>
        </w:tc>
        <w:tc>
          <w:tcPr>
            <w:tcW w:w="1559" w:type="dxa"/>
          </w:tcPr>
          <w:p w14:paraId="44E6C738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47837" w:rsidRPr="00903DFA" w14:paraId="49C388D3" w14:textId="77777777" w:rsidTr="009801DE">
        <w:tc>
          <w:tcPr>
            <w:tcW w:w="567" w:type="dxa"/>
            <w:vMerge/>
          </w:tcPr>
          <w:p w14:paraId="0D8111B7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9" w:type="dxa"/>
          </w:tcPr>
          <w:p w14:paraId="2B914038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- одинокие матери (отцы), а также граждане, являющиеся членами неполных семей, имеющих детей;</w:t>
            </w:r>
          </w:p>
        </w:tc>
        <w:tc>
          <w:tcPr>
            <w:tcW w:w="1559" w:type="dxa"/>
          </w:tcPr>
          <w:p w14:paraId="7E597AA8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47837" w:rsidRPr="00903DFA" w14:paraId="7A5E11DB" w14:textId="77777777" w:rsidTr="009801DE">
        <w:tc>
          <w:tcPr>
            <w:tcW w:w="567" w:type="dxa"/>
            <w:vMerge/>
          </w:tcPr>
          <w:p w14:paraId="6D64E1FD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9" w:type="dxa"/>
          </w:tcPr>
          <w:p w14:paraId="523E90DC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- граждане, являющиеся членами семей, получающих пенсию по случаю потери кормильца</w:t>
            </w:r>
          </w:p>
        </w:tc>
        <w:tc>
          <w:tcPr>
            <w:tcW w:w="1559" w:type="dxa"/>
          </w:tcPr>
          <w:p w14:paraId="45481BC4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47837" w:rsidRPr="00903DFA" w14:paraId="3DC9EBE8" w14:textId="77777777" w:rsidTr="009801DE">
        <w:tc>
          <w:tcPr>
            <w:tcW w:w="567" w:type="dxa"/>
          </w:tcPr>
          <w:p w14:paraId="05DFEEBB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49" w:type="dxa"/>
          </w:tcPr>
          <w:p w14:paraId="7AD62C42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 xml:space="preserve">Физические и юридические лица, арендующие земельные участки, суммарная площадь которых превышает 150 000 кв. м, и вид разрешенного использования которых соответствует </w:t>
            </w:r>
            <w:hyperlink w:anchor="P130" w:tooltip="1">
              <w:r w:rsidRPr="00903DFA">
                <w:rPr>
                  <w:rFonts w:ascii="Times New Roman" w:hAnsi="Times New Roman" w:cs="Times New Roman"/>
                  <w:color w:val="0000FF"/>
                </w:rPr>
                <w:t>пунктам 1</w:t>
              </w:r>
            </w:hyperlink>
            <w:r w:rsidRPr="00903DFA">
              <w:rPr>
                <w:rFonts w:ascii="Times New Roman" w:hAnsi="Times New Roman" w:cs="Times New Roman"/>
              </w:rPr>
              <w:t xml:space="preserve"> - </w:t>
            </w:r>
            <w:hyperlink w:anchor="P217" w:tooltip="7">
              <w:r w:rsidRPr="00903DFA">
                <w:rPr>
                  <w:rFonts w:ascii="Times New Roman" w:hAnsi="Times New Roman" w:cs="Times New Roman"/>
                  <w:color w:val="0000FF"/>
                </w:rPr>
                <w:t>7</w:t>
              </w:r>
            </w:hyperlink>
            <w:r w:rsidRPr="00903DFA">
              <w:rPr>
                <w:rFonts w:ascii="Times New Roman" w:hAnsi="Times New Roman" w:cs="Times New Roman"/>
              </w:rPr>
              <w:t xml:space="preserve"> приложения 2 к Решению</w:t>
            </w:r>
          </w:p>
        </w:tc>
        <w:tc>
          <w:tcPr>
            <w:tcW w:w="1559" w:type="dxa"/>
          </w:tcPr>
          <w:p w14:paraId="056CE641" w14:textId="6E644D5B" w:rsidR="00747837" w:rsidRPr="00903DFA" w:rsidRDefault="00747837" w:rsidP="004443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0,</w:t>
            </w:r>
            <w:r w:rsidR="00444345">
              <w:rPr>
                <w:rFonts w:ascii="Times New Roman" w:hAnsi="Times New Roman" w:cs="Times New Roman"/>
              </w:rPr>
              <w:t>12</w:t>
            </w:r>
          </w:p>
        </w:tc>
      </w:tr>
      <w:tr w:rsidR="00747837" w:rsidRPr="00903DFA" w14:paraId="4D687303" w14:textId="77777777" w:rsidTr="009801DE">
        <w:tc>
          <w:tcPr>
            <w:tcW w:w="567" w:type="dxa"/>
          </w:tcPr>
          <w:p w14:paraId="066C0823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49" w:type="dxa"/>
          </w:tcPr>
          <w:p w14:paraId="7980ECEB" w14:textId="721DAD77" w:rsidR="00747837" w:rsidRPr="00903DFA" w:rsidRDefault="00747837" w:rsidP="001179EF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 xml:space="preserve">Юридические лица, осуществляющие деятельность по приему металлического лома, арендующие земельные участки, вид разрешенного использования которых соответствует </w:t>
            </w:r>
            <w:hyperlink w:anchor="P255" w:tooltip="10">
              <w:r w:rsidRPr="00903DFA">
                <w:rPr>
                  <w:rFonts w:ascii="Times New Roman" w:hAnsi="Times New Roman" w:cs="Times New Roman"/>
                  <w:color w:val="0000FF"/>
                </w:rPr>
                <w:t>пункту 1</w:t>
              </w:r>
              <w:r w:rsidR="001179EF">
                <w:rPr>
                  <w:rFonts w:ascii="Times New Roman" w:hAnsi="Times New Roman" w:cs="Times New Roman"/>
                  <w:color w:val="0000FF"/>
                </w:rPr>
                <w:t>1</w:t>
              </w:r>
            </w:hyperlink>
            <w:r w:rsidRPr="00903DFA">
              <w:rPr>
                <w:rFonts w:ascii="Times New Roman" w:hAnsi="Times New Roman" w:cs="Times New Roman"/>
              </w:rPr>
              <w:t xml:space="preserve"> приложения 2 к Решению</w:t>
            </w:r>
          </w:p>
        </w:tc>
        <w:tc>
          <w:tcPr>
            <w:tcW w:w="1559" w:type="dxa"/>
          </w:tcPr>
          <w:p w14:paraId="620DFB24" w14:textId="677986C3" w:rsidR="00747837" w:rsidRPr="00903DFA" w:rsidRDefault="00747837" w:rsidP="004443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0,</w:t>
            </w:r>
            <w:r w:rsidR="00444345">
              <w:rPr>
                <w:rFonts w:ascii="Times New Roman" w:hAnsi="Times New Roman" w:cs="Times New Roman"/>
              </w:rPr>
              <w:t>12</w:t>
            </w:r>
          </w:p>
        </w:tc>
      </w:tr>
      <w:tr w:rsidR="00747837" w:rsidRPr="00903DFA" w14:paraId="5468CDA5" w14:textId="77777777" w:rsidTr="009801DE">
        <w:tc>
          <w:tcPr>
            <w:tcW w:w="567" w:type="dxa"/>
          </w:tcPr>
          <w:p w14:paraId="3B111940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49" w:type="dxa"/>
          </w:tcPr>
          <w:p w14:paraId="1A0279F4" w14:textId="3514AF94" w:rsidR="00747837" w:rsidRPr="00903DFA" w:rsidRDefault="00747837" w:rsidP="001179EF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 xml:space="preserve">Юридические лица, осуществляющие деятельность по перевозке и обслуживанию пассажиров (кроме такси), арендующие земельные участки, вид разрешенного использования которых соответствует </w:t>
            </w:r>
            <w:hyperlink w:anchor="P263" w:tooltip="11">
              <w:r w:rsidRPr="00903DFA">
                <w:rPr>
                  <w:rFonts w:ascii="Times New Roman" w:hAnsi="Times New Roman" w:cs="Times New Roman"/>
                  <w:color w:val="0000FF"/>
                </w:rPr>
                <w:t>пункту 1</w:t>
              </w:r>
              <w:r w:rsidR="001179EF">
                <w:rPr>
                  <w:rFonts w:ascii="Times New Roman" w:hAnsi="Times New Roman" w:cs="Times New Roman"/>
                  <w:color w:val="0000FF"/>
                </w:rPr>
                <w:t>0</w:t>
              </w:r>
            </w:hyperlink>
            <w:r w:rsidRPr="00903DFA">
              <w:rPr>
                <w:rFonts w:ascii="Times New Roman" w:hAnsi="Times New Roman" w:cs="Times New Roman"/>
              </w:rPr>
              <w:t xml:space="preserve"> приложения 2 к Решению</w:t>
            </w:r>
          </w:p>
        </w:tc>
        <w:tc>
          <w:tcPr>
            <w:tcW w:w="1559" w:type="dxa"/>
          </w:tcPr>
          <w:p w14:paraId="6C0D46FA" w14:textId="77777777" w:rsidR="00747837" w:rsidRPr="00903DFA" w:rsidRDefault="00747837" w:rsidP="009801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0,06</w:t>
            </w:r>
          </w:p>
        </w:tc>
      </w:tr>
      <w:tr w:rsidR="00747837" w:rsidRPr="00903DFA" w14:paraId="612287AC" w14:textId="77777777" w:rsidTr="009801DE">
        <w:tc>
          <w:tcPr>
            <w:tcW w:w="567" w:type="dxa"/>
          </w:tcPr>
          <w:p w14:paraId="53A61146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49" w:type="dxa"/>
          </w:tcPr>
          <w:p w14:paraId="24F19E92" w14:textId="78FE4C4A" w:rsidR="00747837" w:rsidRPr="00903DFA" w:rsidRDefault="00747837" w:rsidP="001179EF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Физические и юридические лица, арендующие земельные участки, сумма</w:t>
            </w:r>
            <w:r w:rsidR="009801DE">
              <w:rPr>
                <w:rFonts w:ascii="Times New Roman" w:hAnsi="Times New Roman" w:cs="Times New Roman"/>
              </w:rPr>
              <w:t>рная площадь которых превышает 5</w:t>
            </w:r>
            <w:r w:rsidRPr="00903DFA">
              <w:rPr>
                <w:rFonts w:ascii="Times New Roman" w:hAnsi="Times New Roman" w:cs="Times New Roman"/>
              </w:rPr>
              <w:t xml:space="preserve"> 000 000 кв. м, и вид разрешенного использования которых соответствует </w:t>
            </w:r>
            <w:hyperlink w:anchor="P263" w:tooltip="11">
              <w:r w:rsidRPr="00903DFA">
                <w:rPr>
                  <w:rFonts w:ascii="Times New Roman" w:hAnsi="Times New Roman" w:cs="Times New Roman"/>
                  <w:color w:val="0000FF"/>
                </w:rPr>
                <w:t>пунктам 1</w:t>
              </w:r>
              <w:r w:rsidR="001179EF">
                <w:rPr>
                  <w:rFonts w:ascii="Times New Roman" w:hAnsi="Times New Roman" w:cs="Times New Roman"/>
                  <w:color w:val="0000FF"/>
                </w:rPr>
                <w:t>0</w:t>
              </w:r>
            </w:hyperlink>
            <w:r w:rsidRPr="00903DFA">
              <w:rPr>
                <w:rFonts w:ascii="Times New Roman" w:hAnsi="Times New Roman" w:cs="Times New Roman"/>
              </w:rPr>
              <w:t xml:space="preserve"> - </w:t>
            </w:r>
            <w:hyperlink w:anchor="P295" w:tooltip="14">
              <w:r w:rsidRPr="00903DFA">
                <w:rPr>
                  <w:rFonts w:ascii="Times New Roman" w:hAnsi="Times New Roman" w:cs="Times New Roman"/>
                  <w:color w:val="0000FF"/>
                </w:rPr>
                <w:t>1</w:t>
              </w:r>
              <w:r w:rsidR="001179EF">
                <w:rPr>
                  <w:rFonts w:ascii="Times New Roman" w:hAnsi="Times New Roman" w:cs="Times New Roman"/>
                  <w:color w:val="0000FF"/>
                </w:rPr>
                <w:t>3</w:t>
              </w:r>
            </w:hyperlink>
            <w:bookmarkStart w:id="0" w:name="_GoBack"/>
            <w:bookmarkEnd w:id="0"/>
            <w:r w:rsidRPr="00903DFA">
              <w:rPr>
                <w:rFonts w:ascii="Times New Roman" w:hAnsi="Times New Roman" w:cs="Times New Roman"/>
              </w:rPr>
              <w:t xml:space="preserve"> приложения 2 к Решению</w:t>
            </w:r>
          </w:p>
        </w:tc>
        <w:tc>
          <w:tcPr>
            <w:tcW w:w="1559" w:type="dxa"/>
          </w:tcPr>
          <w:p w14:paraId="645D0F58" w14:textId="7210B438" w:rsidR="00747837" w:rsidRPr="00903DFA" w:rsidRDefault="00747837" w:rsidP="004443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0,</w:t>
            </w:r>
            <w:r w:rsidR="00444345">
              <w:rPr>
                <w:rFonts w:ascii="Times New Roman" w:hAnsi="Times New Roman" w:cs="Times New Roman"/>
              </w:rPr>
              <w:t>12</w:t>
            </w:r>
          </w:p>
        </w:tc>
      </w:tr>
      <w:tr w:rsidR="00747837" w:rsidRPr="00903DFA" w14:paraId="782D7932" w14:textId="77777777" w:rsidTr="009801DE">
        <w:tc>
          <w:tcPr>
            <w:tcW w:w="567" w:type="dxa"/>
          </w:tcPr>
          <w:p w14:paraId="04BBB01F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49" w:type="dxa"/>
          </w:tcPr>
          <w:p w14:paraId="2F60588C" w14:textId="77777777" w:rsidR="00747837" w:rsidRPr="00903DFA" w:rsidRDefault="00747837" w:rsidP="009801DE">
            <w:pPr>
              <w:pStyle w:val="ConsPlusNormal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559" w:type="dxa"/>
          </w:tcPr>
          <w:p w14:paraId="1E31D10C" w14:textId="77777777" w:rsidR="00747837" w:rsidRPr="00903DFA" w:rsidRDefault="00747837" w:rsidP="009801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3DFA">
              <w:rPr>
                <w:rFonts w:ascii="Times New Roman" w:hAnsi="Times New Roman" w:cs="Times New Roman"/>
              </w:rPr>
              <w:t>1</w:t>
            </w:r>
          </w:p>
        </w:tc>
      </w:tr>
    </w:tbl>
    <w:p w14:paraId="1A8BE272" w14:textId="02EEDBAA" w:rsidR="00747837" w:rsidRPr="0072397E" w:rsidRDefault="009801DE" w:rsidP="00CE140D">
      <w:pPr>
        <w:pStyle w:val="ConsPlusTitle"/>
        <w:jc w:val="center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br w:type="textWrapping" w:clear="all"/>
      </w:r>
    </w:p>
    <w:sectPr w:rsidR="00747837" w:rsidRPr="0072397E" w:rsidSect="001B4528">
      <w:footerReference w:type="default" r:id="rId8"/>
      <w:pgSz w:w="11905" w:h="16838"/>
      <w:pgMar w:top="1134" w:right="706" w:bottom="709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C672C" w14:textId="77777777" w:rsidR="00304C4A" w:rsidRDefault="00304C4A" w:rsidP="00177E92">
      <w:pPr>
        <w:spacing w:after="0" w:line="240" w:lineRule="auto"/>
      </w:pPr>
      <w:r>
        <w:separator/>
      </w:r>
    </w:p>
  </w:endnote>
  <w:endnote w:type="continuationSeparator" w:id="0">
    <w:p w14:paraId="4EC3E44A" w14:textId="77777777" w:rsidR="00304C4A" w:rsidRDefault="00304C4A" w:rsidP="00177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6074569"/>
      <w:docPartObj>
        <w:docPartGallery w:val="Page Numbers (Bottom of Page)"/>
        <w:docPartUnique/>
      </w:docPartObj>
    </w:sdtPr>
    <w:sdtEndPr/>
    <w:sdtContent>
      <w:p w14:paraId="339EEDF5" w14:textId="41102046" w:rsidR="00177E92" w:rsidRDefault="007B35C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9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1B9FA6" w14:textId="77777777" w:rsidR="00177E92" w:rsidRDefault="00177E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87037" w14:textId="77777777" w:rsidR="00304C4A" w:rsidRDefault="00304C4A" w:rsidP="00177E92">
      <w:pPr>
        <w:spacing w:after="0" w:line="240" w:lineRule="auto"/>
      </w:pPr>
      <w:r>
        <w:separator/>
      </w:r>
    </w:p>
  </w:footnote>
  <w:footnote w:type="continuationSeparator" w:id="0">
    <w:p w14:paraId="2E3B39E1" w14:textId="77777777" w:rsidR="00304C4A" w:rsidRDefault="00304C4A" w:rsidP="00177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710A6"/>
    <w:multiLevelType w:val="multilevel"/>
    <w:tmpl w:val="DFCE75B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1B4"/>
    <w:rsid w:val="00023FE1"/>
    <w:rsid w:val="00032179"/>
    <w:rsid w:val="00076077"/>
    <w:rsid w:val="000B2ADC"/>
    <w:rsid w:val="000C0F12"/>
    <w:rsid w:val="001179EF"/>
    <w:rsid w:val="00130CC6"/>
    <w:rsid w:val="001320DD"/>
    <w:rsid w:val="00177E92"/>
    <w:rsid w:val="001B4528"/>
    <w:rsid w:val="001E3001"/>
    <w:rsid w:val="00290A7E"/>
    <w:rsid w:val="002C7397"/>
    <w:rsid w:val="002F28CB"/>
    <w:rsid w:val="00304C4A"/>
    <w:rsid w:val="00361B84"/>
    <w:rsid w:val="0039603C"/>
    <w:rsid w:val="003A5F83"/>
    <w:rsid w:val="003E1CE7"/>
    <w:rsid w:val="00444345"/>
    <w:rsid w:val="004627ED"/>
    <w:rsid w:val="004746DD"/>
    <w:rsid w:val="004A36C9"/>
    <w:rsid w:val="004F732B"/>
    <w:rsid w:val="0050475B"/>
    <w:rsid w:val="00570BAD"/>
    <w:rsid w:val="00594C21"/>
    <w:rsid w:val="005B5500"/>
    <w:rsid w:val="005D4778"/>
    <w:rsid w:val="005D4A74"/>
    <w:rsid w:val="006031D6"/>
    <w:rsid w:val="00614CC2"/>
    <w:rsid w:val="00660DCE"/>
    <w:rsid w:val="006663D6"/>
    <w:rsid w:val="00676ED1"/>
    <w:rsid w:val="00695BC9"/>
    <w:rsid w:val="0070609F"/>
    <w:rsid w:val="00711F30"/>
    <w:rsid w:val="0072397E"/>
    <w:rsid w:val="0072692E"/>
    <w:rsid w:val="00747837"/>
    <w:rsid w:val="00760FAD"/>
    <w:rsid w:val="007B35C6"/>
    <w:rsid w:val="007D0E34"/>
    <w:rsid w:val="007E260D"/>
    <w:rsid w:val="007F44D1"/>
    <w:rsid w:val="00805E5A"/>
    <w:rsid w:val="00826D52"/>
    <w:rsid w:val="008A6EB1"/>
    <w:rsid w:val="008D26D5"/>
    <w:rsid w:val="008F2054"/>
    <w:rsid w:val="00901B56"/>
    <w:rsid w:val="00903DFA"/>
    <w:rsid w:val="00934CB2"/>
    <w:rsid w:val="00970091"/>
    <w:rsid w:val="009801DE"/>
    <w:rsid w:val="00A35CFC"/>
    <w:rsid w:val="00A5039D"/>
    <w:rsid w:val="00A94FD8"/>
    <w:rsid w:val="00AD0E88"/>
    <w:rsid w:val="00AF3178"/>
    <w:rsid w:val="00B05736"/>
    <w:rsid w:val="00BA7653"/>
    <w:rsid w:val="00C045CD"/>
    <w:rsid w:val="00C32C6C"/>
    <w:rsid w:val="00C579C8"/>
    <w:rsid w:val="00CE140D"/>
    <w:rsid w:val="00D017F3"/>
    <w:rsid w:val="00D0711E"/>
    <w:rsid w:val="00D72879"/>
    <w:rsid w:val="00D93499"/>
    <w:rsid w:val="00DC30E3"/>
    <w:rsid w:val="00DD44DC"/>
    <w:rsid w:val="00DE1414"/>
    <w:rsid w:val="00E33C05"/>
    <w:rsid w:val="00E340E6"/>
    <w:rsid w:val="00E3658C"/>
    <w:rsid w:val="00E57D5D"/>
    <w:rsid w:val="00E770B8"/>
    <w:rsid w:val="00EB41B4"/>
    <w:rsid w:val="00EF29A0"/>
    <w:rsid w:val="00EF6BC7"/>
    <w:rsid w:val="00F52B52"/>
    <w:rsid w:val="00F95377"/>
    <w:rsid w:val="00FC6DE2"/>
    <w:rsid w:val="00FE7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49C9"/>
  <w15:docId w15:val="{4435CB59-61DF-4ECF-8404-3055DB9E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40D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4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EB4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04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475B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177E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a5">
    <w:name w:val="......."/>
    <w:basedOn w:val="Default"/>
    <w:next w:val="Default"/>
    <w:uiPriority w:val="99"/>
    <w:qFormat/>
    <w:rsid w:val="00177E92"/>
    <w:rPr>
      <w:color w:val="auto"/>
    </w:rPr>
  </w:style>
  <w:style w:type="paragraph" w:styleId="a6">
    <w:name w:val="header"/>
    <w:basedOn w:val="a"/>
    <w:link w:val="a7"/>
    <w:uiPriority w:val="99"/>
    <w:semiHidden/>
    <w:unhideWhenUsed/>
    <w:rsid w:val="00177E9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77E92"/>
  </w:style>
  <w:style w:type="paragraph" w:styleId="a8">
    <w:name w:val="footer"/>
    <w:basedOn w:val="a"/>
    <w:link w:val="a9"/>
    <w:uiPriority w:val="99"/>
    <w:unhideWhenUsed/>
    <w:rsid w:val="00177E9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77E92"/>
  </w:style>
  <w:style w:type="paragraph" w:customStyle="1" w:styleId="aa">
    <w:name w:val="ГОСТ Обычный для списка исполнителей"/>
    <w:basedOn w:val="a"/>
    <w:qFormat/>
    <w:rsid w:val="00D017F3"/>
    <w:pPr>
      <w:tabs>
        <w:tab w:val="num" w:pos="2127"/>
      </w:tabs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8"/>
      <w:lang w:eastAsia="ru-RU"/>
    </w:rPr>
  </w:style>
  <w:style w:type="table" w:styleId="ab">
    <w:name w:val="Table Grid"/>
    <w:basedOn w:val="a1"/>
    <w:uiPriority w:val="39"/>
    <w:rsid w:val="007E2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CEC0B-3004-4A98-A63C-05BB26E02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Светлана Анатольевна</dc:creator>
  <cp:keywords/>
  <dc:description/>
  <cp:lastModifiedBy>Войтенко Алена Олеговна</cp:lastModifiedBy>
  <cp:revision>2</cp:revision>
  <cp:lastPrinted>2023-05-29T01:57:00Z</cp:lastPrinted>
  <dcterms:created xsi:type="dcterms:W3CDTF">2023-06-06T06:45:00Z</dcterms:created>
  <dcterms:modified xsi:type="dcterms:W3CDTF">2023-06-06T06:45:00Z</dcterms:modified>
</cp:coreProperties>
</file>