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410"/>
        <w:gridCol w:w="5636"/>
        <w:gridCol w:w="1276"/>
      </w:tblGrid>
      <w:tr w:rsidR="00FB30DD" w:rsidTr="00FB30DD">
        <w:trPr>
          <w:trHeight w:val="567"/>
        </w:trPr>
        <w:tc>
          <w:tcPr>
            <w:tcW w:w="9322" w:type="dxa"/>
            <w:gridSpan w:val="3"/>
            <w:vAlign w:val="center"/>
          </w:tcPr>
          <w:p w:rsidR="00FB30DD" w:rsidRDefault="00FB30DD">
            <w:pPr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95300" cy="59055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0DD" w:rsidRDefault="00FB30DD">
            <w:pPr>
              <w:jc w:val="center"/>
              <w:rPr>
                <w:sz w:val="22"/>
                <w:lang w:val="en-US" w:eastAsia="en-US"/>
              </w:rPr>
            </w:pPr>
          </w:p>
        </w:tc>
      </w:tr>
      <w:tr w:rsidR="00FB30DD" w:rsidTr="00FB30DD">
        <w:trPr>
          <w:trHeight w:val="567"/>
        </w:trPr>
        <w:tc>
          <w:tcPr>
            <w:tcW w:w="9322" w:type="dxa"/>
            <w:gridSpan w:val="3"/>
            <w:vAlign w:val="center"/>
            <w:hideMark/>
          </w:tcPr>
          <w:p w:rsidR="00FB30DD" w:rsidRDefault="00FB30DD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FB30DD" w:rsidRDefault="00FB3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КРАСНОЯРСКИЙ КРАЙ</w:t>
            </w:r>
          </w:p>
        </w:tc>
      </w:tr>
      <w:tr w:rsidR="00FB30DD" w:rsidTr="00FB30DD">
        <w:trPr>
          <w:trHeight w:val="567"/>
        </w:trPr>
        <w:tc>
          <w:tcPr>
            <w:tcW w:w="9322" w:type="dxa"/>
            <w:gridSpan w:val="3"/>
            <w:vAlign w:val="center"/>
          </w:tcPr>
          <w:p w:rsidR="00FB30DD" w:rsidRDefault="00FB30DD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:rsidR="00FB30DD" w:rsidRDefault="00FB3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НОРИЛЬСКИЙ ГОРОДСКОЙ СОВЕТ ДЕПУТАТОВ</w:t>
            </w:r>
          </w:p>
        </w:tc>
      </w:tr>
      <w:tr w:rsidR="00FB30DD" w:rsidTr="00FB30DD">
        <w:trPr>
          <w:trHeight w:val="567"/>
        </w:trPr>
        <w:tc>
          <w:tcPr>
            <w:tcW w:w="9322" w:type="dxa"/>
            <w:gridSpan w:val="3"/>
            <w:vAlign w:val="center"/>
          </w:tcPr>
          <w:p w:rsidR="00FB30DD" w:rsidRDefault="00FB30DD">
            <w:pPr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FB30DD" w:rsidRDefault="00FB30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FB30DD" w:rsidTr="006254C6">
        <w:trPr>
          <w:trHeight w:val="567"/>
        </w:trPr>
        <w:tc>
          <w:tcPr>
            <w:tcW w:w="2410" w:type="dxa"/>
            <w:vAlign w:val="center"/>
          </w:tcPr>
          <w:p w:rsidR="00FB30DD" w:rsidRDefault="00FB30DD">
            <w:pPr>
              <w:jc w:val="center"/>
              <w:rPr>
                <w:rFonts w:eastAsia="Times New Roman" w:cs="Times New Roman"/>
                <w:lang w:eastAsia="en-US"/>
              </w:rPr>
            </w:pPr>
          </w:p>
          <w:p w:rsidR="00FB30DD" w:rsidRDefault="006254C6" w:rsidP="003E2F3F">
            <w:pPr>
              <w:jc w:val="center"/>
              <w:rPr>
                <w:sz w:val="22"/>
                <w:lang w:eastAsia="en-US"/>
              </w:rPr>
            </w:pPr>
            <w:r>
              <w:rPr>
                <w:lang w:eastAsia="en-US"/>
              </w:rPr>
              <w:t xml:space="preserve"> 13 августа</w:t>
            </w:r>
            <w:r w:rsidR="00FB30DD">
              <w:rPr>
                <w:lang w:eastAsia="en-US"/>
              </w:rPr>
              <w:t xml:space="preserve"> 201</w:t>
            </w:r>
            <w:r w:rsidR="003E2F3F">
              <w:rPr>
                <w:lang w:eastAsia="en-US"/>
              </w:rPr>
              <w:t>9</w:t>
            </w:r>
            <w:r w:rsidR="00FB30DD">
              <w:rPr>
                <w:lang w:eastAsia="en-US"/>
              </w:rPr>
              <w:t xml:space="preserve"> г.</w:t>
            </w:r>
          </w:p>
        </w:tc>
        <w:tc>
          <w:tcPr>
            <w:tcW w:w="5636" w:type="dxa"/>
            <w:vAlign w:val="center"/>
          </w:tcPr>
          <w:p w:rsidR="00FB30DD" w:rsidRDefault="00FB30DD">
            <w:pPr>
              <w:ind w:left="6372"/>
              <w:jc w:val="center"/>
              <w:rPr>
                <w:rFonts w:eastAsia="Times New Roman" w:cs="Times New Roman"/>
                <w:lang w:eastAsia="en-US"/>
              </w:rPr>
            </w:pPr>
          </w:p>
          <w:p w:rsidR="00FB30DD" w:rsidRDefault="00FB30DD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B30DD" w:rsidRDefault="00FB30DD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:rsidR="00FB30DD" w:rsidRDefault="006254C6" w:rsidP="00FB3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49</w:t>
            </w:r>
          </w:p>
        </w:tc>
      </w:tr>
      <w:tr w:rsidR="00FB30DD" w:rsidTr="009022E4">
        <w:trPr>
          <w:trHeight w:val="517"/>
        </w:trPr>
        <w:tc>
          <w:tcPr>
            <w:tcW w:w="9322" w:type="dxa"/>
            <w:gridSpan w:val="3"/>
            <w:vAlign w:val="center"/>
            <w:hideMark/>
          </w:tcPr>
          <w:p w:rsidR="00FB30DD" w:rsidRDefault="00FB3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Норильск</w:t>
            </w:r>
          </w:p>
        </w:tc>
      </w:tr>
    </w:tbl>
    <w:p w:rsidR="00EA120E" w:rsidRDefault="00EA120E" w:rsidP="00EA120E">
      <w:pPr>
        <w:shd w:val="clear" w:color="auto" w:fill="FFFFFF"/>
        <w:spacing w:before="662" w:line="288" w:lineRule="exact"/>
        <w:ind w:left="5" w:right="4800"/>
        <w:rPr>
          <w:sz w:val="20"/>
        </w:rPr>
      </w:pPr>
      <w:r>
        <w:rPr>
          <w:rFonts w:eastAsia="Times New Roman"/>
          <w:color w:val="000000"/>
          <w:spacing w:val="-8"/>
          <w:szCs w:val="26"/>
        </w:rPr>
        <w:t xml:space="preserve">Об утверждении Порядка присутствия </w:t>
      </w:r>
      <w:r>
        <w:rPr>
          <w:rFonts w:eastAsia="Times New Roman"/>
          <w:color w:val="000000"/>
          <w:spacing w:val="-6"/>
          <w:szCs w:val="26"/>
        </w:rPr>
        <w:t>граждан на заседаниях Норильского городского Совета депутатов</w:t>
      </w:r>
    </w:p>
    <w:p w:rsidR="00EA120E" w:rsidRDefault="00FB30DD" w:rsidP="00EA120E">
      <w:pPr>
        <w:shd w:val="clear" w:color="auto" w:fill="FFFFFF"/>
        <w:spacing w:before="864" w:line="283" w:lineRule="exact"/>
        <w:ind w:firstLine="667"/>
      </w:pPr>
      <w:r>
        <w:rPr>
          <w:rFonts w:cs="Times New Roman"/>
          <w:szCs w:val="26"/>
        </w:rPr>
        <w:tab/>
      </w:r>
      <w:r w:rsidR="00EA120E">
        <w:rPr>
          <w:rFonts w:eastAsia="Times New Roman"/>
          <w:color w:val="000000"/>
          <w:spacing w:val="2"/>
          <w:szCs w:val="26"/>
        </w:rPr>
        <w:t xml:space="preserve">В соответствии с Федеральным законом от 09.02.2009 № 8-ФЗ «Об </w:t>
      </w:r>
      <w:r w:rsidR="00EA120E">
        <w:rPr>
          <w:rFonts w:eastAsia="Times New Roman"/>
          <w:color w:val="000000"/>
          <w:spacing w:val="-5"/>
          <w:szCs w:val="26"/>
        </w:rPr>
        <w:t xml:space="preserve">обеспечении доступа к информации о деятельности государственных органов и </w:t>
      </w:r>
      <w:r w:rsidR="00EA120E">
        <w:rPr>
          <w:rFonts w:eastAsia="Times New Roman"/>
          <w:color w:val="000000"/>
          <w:spacing w:val="-6"/>
          <w:szCs w:val="26"/>
        </w:rPr>
        <w:t xml:space="preserve">органов местного самоуправления», Регламентом Норильского городского Совета </w:t>
      </w:r>
      <w:r w:rsidR="00EA120E">
        <w:rPr>
          <w:rFonts w:eastAsia="Times New Roman"/>
          <w:color w:val="000000"/>
          <w:spacing w:val="-8"/>
          <w:szCs w:val="26"/>
        </w:rPr>
        <w:t>депутатов</w:t>
      </w:r>
    </w:p>
    <w:p w:rsidR="00EA120E" w:rsidRDefault="00EA120E" w:rsidP="00EA120E">
      <w:pPr>
        <w:shd w:val="clear" w:color="auto" w:fill="FFFFFF"/>
        <w:tabs>
          <w:tab w:val="left" w:pos="874"/>
        </w:tabs>
        <w:spacing w:before="269" w:line="288" w:lineRule="exact"/>
        <w:ind w:left="10" w:firstLine="533"/>
      </w:pPr>
      <w:r>
        <w:rPr>
          <w:color w:val="000000"/>
          <w:spacing w:val="-29"/>
          <w:szCs w:val="26"/>
        </w:rPr>
        <w:t>1.</w:t>
      </w:r>
      <w:r>
        <w:rPr>
          <w:color w:val="000000"/>
          <w:szCs w:val="26"/>
        </w:rPr>
        <w:tab/>
      </w:r>
      <w:r>
        <w:rPr>
          <w:rFonts w:eastAsia="Times New Roman"/>
          <w:color w:val="000000"/>
          <w:spacing w:val="-4"/>
          <w:szCs w:val="26"/>
        </w:rPr>
        <w:t>Утвердить Порядок присутствия   граждан   на заседаниях Норильского</w:t>
      </w:r>
      <w:r>
        <w:rPr>
          <w:rFonts w:eastAsia="Times New Roman"/>
          <w:color w:val="000000"/>
          <w:spacing w:val="-4"/>
          <w:szCs w:val="26"/>
        </w:rPr>
        <w:br/>
      </w:r>
      <w:r>
        <w:rPr>
          <w:rFonts w:eastAsia="Times New Roman"/>
          <w:color w:val="000000"/>
          <w:spacing w:val="-6"/>
          <w:szCs w:val="26"/>
        </w:rPr>
        <w:t xml:space="preserve">городского Совета депутатов </w:t>
      </w:r>
      <w:r w:rsidR="00A85DBF">
        <w:rPr>
          <w:rFonts w:eastAsia="Times New Roman"/>
          <w:color w:val="000000"/>
          <w:spacing w:val="-6"/>
          <w:szCs w:val="26"/>
        </w:rPr>
        <w:t>согласно приложению к настоящему распоряжению</w:t>
      </w:r>
      <w:r>
        <w:rPr>
          <w:rFonts w:eastAsia="Times New Roman"/>
          <w:color w:val="000000"/>
          <w:spacing w:val="-6"/>
          <w:szCs w:val="26"/>
        </w:rPr>
        <w:t>.</w:t>
      </w:r>
    </w:p>
    <w:p w:rsidR="00EA120E" w:rsidRDefault="00EA120E" w:rsidP="00EA120E">
      <w:pPr>
        <w:pStyle w:val="a9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hanging="153"/>
        <w:rPr>
          <w:rFonts w:cs="Times New Roman"/>
        </w:rPr>
      </w:pPr>
      <w:r w:rsidRPr="00EA120E">
        <w:rPr>
          <w:rFonts w:cs="Times New Roman"/>
        </w:rPr>
        <w:t>Контроль исполнения распоряжения оставляю за собой.</w:t>
      </w:r>
    </w:p>
    <w:p w:rsidR="00EA120E" w:rsidRPr="00EA120E" w:rsidRDefault="00EA120E" w:rsidP="00EA120E">
      <w:pPr>
        <w:pStyle w:val="a9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ind w:left="567" w:firstLine="0"/>
        <w:rPr>
          <w:rFonts w:cs="Times New Roman"/>
        </w:rPr>
      </w:pPr>
      <w:r w:rsidRPr="00EA120E">
        <w:rPr>
          <w:rFonts w:cs="Times New Roman"/>
        </w:rPr>
        <w:t>Распоряжение вступает в силу со дня подписания.</w:t>
      </w:r>
    </w:p>
    <w:p w:rsidR="00EA120E" w:rsidRDefault="00EA120E" w:rsidP="00EA120E">
      <w:pPr>
        <w:pStyle w:val="a9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rPr>
          <w:rFonts w:cs="Times New Roman"/>
        </w:rPr>
      </w:pPr>
      <w:r>
        <w:rPr>
          <w:rFonts w:cs="Times New Roman"/>
        </w:rPr>
        <w:t>Разместить настоящее распоряжение на официальном сайте муниципального образования город</w:t>
      </w:r>
      <w:r w:rsidRPr="00514D28">
        <w:rPr>
          <w:rFonts w:cs="Times New Roman"/>
        </w:rPr>
        <w:t xml:space="preserve"> </w:t>
      </w:r>
      <w:r>
        <w:rPr>
          <w:rFonts w:cs="Times New Roman"/>
        </w:rPr>
        <w:t>Норильск.</w:t>
      </w:r>
    </w:p>
    <w:p w:rsidR="00EA120E" w:rsidRDefault="00EA120E" w:rsidP="00EA120E">
      <w:pPr>
        <w:autoSpaceDE w:val="0"/>
        <w:autoSpaceDN w:val="0"/>
        <w:adjustRightInd w:val="0"/>
        <w:rPr>
          <w:rFonts w:cs="Times New Roman"/>
        </w:rPr>
      </w:pPr>
    </w:p>
    <w:p w:rsidR="00EA120E" w:rsidRDefault="00EA120E" w:rsidP="00EA120E">
      <w:pPr>
        <w:autoSpaceDE w:val="0"/>
        <w:autoSpaceDN w:val="0"/>
        <w:adjustRightInd w:val="0"/>
        <w:rPr>
          <w:rFonts w:cs="Times New Roman"/>
        </w:rPr>
      </w:pPr>
    </w:p>
    <w:p w:rsidR="00EA120E" w:rsidRDefault="00EA120E" w:rsidP="00EA120E">
      <w:pPr>
        <w:tabs>
          <w:tab w:val="left" w:pos="993"/>
        </w:tabs>
        <w:autoSpaceDE w:val="0"/>
        <w:autoSpaceDN w:val="0"/>
        <w:adjustRightInd w:val="0"/>
        <w:rPr>
          <w:rFonts w:cs="Times New Roman"/>
        </w:rPr>
      </w:pPr>
    </w:p>
    <w:p w:rsidR="00C835F8" w:rsidRDefault="00C835F8" w:rsidP="00C835F8">
      <w:pPr>
        <w:autoSpaceDE w:val="0"/>
        <w:autoSpaceDN w:val="0"/>
        <w:adjustRightInd w:val="0"/>
        <w:rPr>
          <w:rFonts w:cs="Times New Roman"/>
        </w:rPr>
      </w:pPr>
    </w:p>
    <w:p w:rsidR="00C835F8" w:rsidRDefault="0041012A" w:rsidP="00C835F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Председатель</w:t>
      </w:r>
      <w:r w:rsidR="00C835F8">
        <w:rPr>
          <w:rFonts w:cs="Times New Roman"/>
        </w:rPr>
        <w:tab/>
      </w:r>
      <w:r w:rsidR="00C835F8">
        <w:rPr>
          <w:rFonts w:cs="Times New Roman"/>
        </w:rPr>
        <w:tab/>
      </w:r>
      <w:r w:rsidR="00C835F8">
        <w:rPr>
          <w:rFonts w:cs="Times New Roman"/>
        </w:rPr>
        <w:tab/>
      </w:r>
      <w:r w:rsidR="00C835F8">
        <w:rPr>
          <w:rFonts w:cs="Times New Roman"/>
        </w:rPr>
        <w:tab/>
      </w:r>
      <w:r w:rsidR="00C835F8">
        <w:rPr>
          <w:rFonts w:cs="Times New Roman"/>
        </w:rPr>
        <w:tab/>
      </w:r>
      <w:r w:rsidR="00C835F8">
        <w:rPr>
          <w:rFonts w:cs="Times New Roman"/>
        </w:rPr>
        <w:tab/>
      </w:r>
      <w:r w:rsidR="00EA120E">
        <w:rPr>
          <w:rFonts w:cs="Times New Roman"/>
        </w:rPr>
        <w:t xml:space="preserve">  </w:t>
      </w:r>
      <w:r w:rsidR="00C835F8">
        <w:rPr>
          <w:rFonts w:cs="Times New Roman"/>
        </w:rPr>
        <w:t xml:space="preserve">  </w:t>
      </w:r>
      <w:r>
        <w:rPr>
          <w:rFonts w:cs="Times New Roman"/>
        </w:rPr>
        <w:t xml:space="preserve">        </w:t>
      </w:r>
      <w:r w:rsidR="00C835F8">
        <w:rPr>
          <w:rFonts w:cs="Times New Roman"/>
        </w:rPr>
        <w:t xml:space="preserve">   </w:t>
      </w:r>
      <w:r w:rsidR="00EA120E">
        <w:rPr>
          <w:rFonts w:cs="Times New Roman"/>
        </w:rPr>
        <w:t xml:space="preserve">      </w:t>
      </w:r>
      <w:r w:rsidR="00C835F8">
        <w:rPr>
          <w:rFonts w:cs="Times New Roman"/>
        </w:rPr>
        <w:t xml:space="preserve"> </w:t>
      </w:r>
      <w:r w:rsidR="003950EC">
        <w:rPr>
          <w:rFonts w:cs="Times New Roman"/>
        </w:rPr>
        <w:t xml:space="preserve"> </w:t>
      </w:r>
      <w:r>
        <w:rPr>
          <w:rFonts w:cs="Times New Roman"/>
        </w:rPr>
        <w:t>А.А. Пестряков</w:t>
      </w:r>
    </w:p>
    <w:p w:rsidR="006A320B" w:rsidRDefault="006A320B" w:rsidP="00C835F8">
      <w:pPr>
        <w:autoSpaceDE w:val="0"/>
        <w:autoSpaceDN w:val="0"/>
        <w:adjustRightInd w:val="0"/>
        <w:rPr>
          <w:rFonts w:cs="Times New Roman"/>
        </w:rPr>
      </w:pPr>
    </w:p>
    <w:p w:rsidR="006A320B" w:rsidRDefault="006A320B" w:rsidP="00C835F8">
      <w:pPr>
        <w:autoSpaceDE w:val="0"/>
        <w:autoSpaceDN w:val="0"/>
        <w:adjustRightInd w:val="0"/>
        <w:rPr>
          <w:rFonts w:cs="Times New Roman"/>
        </w:rPr>
      </w:pPr>
    </w:p>
    <w:p w:rsidR="006A320B" w:rsidRDefault="006A320B" w:rsidP="00C835F8">
      <w:pPr>
        <w:autoSpaceDE w:val="0"/>
        <w:autoSpaceDN w:val="0"/>
        <w:adjustRightInd w:val="0"/>
        <w:rPr>
          <w:rFonts w:cs="Times New Roman"/>
        </w:rPr>
      </w:pPr>
    </w:p>
    <w:p w:rsidR="00EA120E" w:rsidRDefault="006A320B" w:rsidP="005B0150">
      <w:pPr>
        <w:shd w:val="clear" w:color="auto" w:fill="FFFFFF"/>
        <w:spacing w:before="662" w:line="288" w:lineRule="exact"/>
        <w:ind w:left="5" w:right="4800"/>
        <w:sectPr w:rsidR="00EA120E" w:rsidSect="00F179BF">
          <w:type w:val="continuous"/>
          <w:pgSz w:w="11909" w:h="16834"/>
          <w:pgMar w:top="1276" w:right="1049" w:bottom="720" w:left="1928" w:header="720" w:footer="720" w:gutter="0"/>
          <w:cols w:space="720"/>
        </w:sectPr>
      </w:pPr>
      <w:r>
        <w:rPr>
          <w:rFonts w:cs="Times New Roman"/>
        </w:rPr>
        <w:br w:type="page"/>
      </w:r>
    </w:p>
    <w:p w:rsidR="00F179BF" w:rsidRDefault="00F179BF" w:rsidP="005B0150">
      <w:pPr>
        <w:jc w:val="center"/>
        <w:rPr>
          <w:rFonts w:cs="Times New Roman"/>
          <w:szCs w:val="26"/>
        </w:rPr>
      </w:pPr>
    </w:p>
    <w:p w:rsidR="00F179BF" w:rsidRDefault="00F179BF" w:rsidP="00F179BF">
      <w:pPr>
        <w:ind w:left="4956"/>
        <w:jc w:val="left"/>
        <w:rPr>
          <w:szCs w:val="26"/>
        </w:rPr>
      </w:pPr>
      <w:r>
        <w:rPr>
          <w:szCs w:val="26"/>
        </w:rPr>
        <w:t xml:space="preserve">    Приложение</w:t>
      </w:r>
    </w:p>
    <w:p w:rsidR="00F179BF" w:rsidRDefault="00F179BF" w:rsidP="00F179BF">
      <w:pPr>
        <w:rPr>
          <w:szCs w:val="26"/>
        </w:rPr>
      </w:pPr>
      <w:r>
        <w:rPr>
          <w:szCs w:val="26"/>
        </w:rPr>
        <w:t xml:space="preserve">                                                                                к распоряжению Председателя</w:t>
      </w:r>
    </w:p>
    <w:p w:rsidR="00F179BF" w:rsidRDefault="00F179BF" w:rsidP="00F179BF">
      <w:pPr>
        <w:rPr>
          <w:szCs w:val="26"/>
        </w:rPr>
      </w:pPr>
      <w:r>
        <w:rPr>
          <w:szCs w:val="26"/>
        </w:rPr>
        <w:t xml:space="preserve">                                                                                Норильского городского</w:t>
      </w:r>
    </w:p>
    <w:p w:rsidR="00F179BF" w:rsidRDefault="00F179BF" w:rsidP="00F179BF">
      <w:pPr>
        <w:rPr>
          <w:szCs w:val="26"/>
        </w:rPr>
      </w:pPr>
      <w:r>
        <w:rPr>
          <w:szCs w:val="26"/>
        </w:rPr>
        <w:t xml:space="preserve">                                                                                Совета депутатов</w:t>
      </w:r>
    </w:p>
    <w:p w:rsidR="00F179BF" w:rsidRDefault="00F179BF" w:rsidP="00F179BF">
      <w:pPr>
        <w:rPr>
          <w:szCs w:val="26"/>
        </w:rPr>
      </w:pPr>
      <w:r>
        <w:rPr>
          <w:szCs w:val="26"/>
        </w:rPr>
        <w:t xml:space="preserve">                                                                </w:t>
      </w:r>
      <w:r w:rsidR="00BE1C77">
        <w:rPr>
          <w:szCs w:val="26"/>
        </w:rPr>
        <w:t xml:space="preserve">                от </w:t>
      </w:r>
      <w:bookmarkStart w:id="0" w:name="_GoBack"/>
      <w:bookmarkEnd w:id="0"/>
      <w:r w:rsidR="00BE1C77">
        <w:rPr>
          <w:szCs w:val="26"/>
        </w:rPr>
        <w:t>13 августа 2019 г. № 49</w:t>
      </w:r>
    </w:p>
    <w:p w:rsidR="00F179BF" w:rsidRDefault="00F179BF" w:rsidP="00F179BF">
      <w:pPr>
        <w:rPr>
          <w:szCs w:val="26"/>
        </w:rPr>
      </w:pPr>
    </w:p>
    <w:p w:rsidR="00F179BF" w:rsidRDefault="00F179BF" w:rsidP="005B0150">
      <w:pPr>
        <w:jc w:val="center"/>
        <w:rPr>
          <w:rFonts w:cs="Times New Roman"/>
          <w:szCs w:val="26"/>
        </w:rPr>
      </w:pPr>
    </w:p>
    <w:p w:rsidR="00EA120E" w:rsidRPr="005B0150" w:rsidRDefault="00EA120E" w:rsidP="005B0150">
      <w:pPr>
        <w:jc w:val="center"/>
        <w:rPr>
          <w:rFonts w:cs="Times New Roman"/>
          <w:szCs w:val="26"/>
        </w:rPr>
      </w:pPr>
      <w:r w:rsidRPr="005B0150">
        <w:rPr>
          <w:rFonts w:cs="Times New Roman"/>
          <w:szCs w:val="26"/>
        </w:rPr>
        <w:t>ПОРЯДОК</w:t>
      </w:r>
    </w:p>
    <w:p w:rsidR="00EA120E" w:rsidRDefault="00EA120E" w:rsidP="005B0150">
      <w:pPr>
        <w:jc w:val="center"/>
        <w:rPr>
          <w:rFonts w:cs="Times New Roman"/>
          <w:szCs w:val="26"/>
        </w:rPr>
      </w:pPr>
      <w:r w:rsidRPr="005B0150">
        <w:rPr>
          <w:rFonts w:cs="Times New Roman"/>
          <w:szCs w:val="26"/>
        </w:rPr>
        <w:t>ПРИСУТСТВИЯ ГРАЖДАН НА ЗАСЕДАНИЯХ НОРИЛЬСКОГО ГОРОДСКОГО СОВЕТА ДЕПУТАТОВ</w:t>
      </w:r>
    </w:p>
    <w:p w:rsidR="005B0150" w:rsidRDefault="005B0150" w:rsidP="005B0150">
      <w:pPr>
        <w:jc w:val="center"/>
        <w:rPr>
          <w:rFonts w:cs="Times New Roman"/>
          <w:szCs w:val="26"/>
        </w:rPr>
      </w:pPr>
    </w:p>
    <w:p w:rsidR="005B0150" w:rsidRDefault="005B0150" w:rsidP="005B0150">
      <w:pPr>
        <w:jc w:val="center"/>
        <w:rPr>
          <w:rFonts w:cs="Times New Roman"/>
          <w:szCs w:val="26"/>
        </w:rPr>
      </w:pPr>
    </w:p>
    <w:p w:rsidR="00EA120E" w:rsidRPr="005B0150" w:rsidRDefault="00EA120E" w:rsidP="005B0150">
      <w:pPr>
        <w:tabs>
          <w:tab w:val="left" w:pos="993"/>
        </w:tabs>
        <w:ind w:firstLine="567"/>
        <w:rPr>
          <w:rFonts w:cs="Times New Roman"/>
          <w:szCs w:val="26"/>
        </w:rPr>
      </w:pPr>
      <w:r w:rsidRPr="005B0150">
        <w:rPr>
          <w:rFonts w:cs="Times New Roman"/>
          <w:szCs w:val="26"/>
        </w:rPr>
        <w:t>1.</w:t>
      </w:r>
      <w:r w:rsidRPr="005B0150">
        <w:rPr>
          <w:rFonts w:cs="Times New Roman"/>
          <w:szCs w:val="26"/>
        </w:rPr>
        <w:tab/>
        <w:t>Настоящий Порядок определяет условия присутствия граждан (физических лиц) (далее - граждане), в том числе представителей организаций (юридических лиц), общественных объединений, государственных органов и органо</w:t>
      </w:r>
      <w:r w:rsidR="00713E5E">
        <w:rPr>
          <w:rFonts w:cs="Times New Roman"/>
          <w:szCs w:val="26"/>
        </w:rPr>
        <w:t>в</w:t>
      </w:r>
      <w:r w:rsidRPr="005B0150">
        <w:rPr>
          <w:rFonts w:cs="Times New Roman"/>
          <w:szCs w:val="26"/>
        </w:rPr>
        <w:t xml:space="preserve"> местного самоуправления муниципального образования город Норильск (далее -</w:t>
      </w:r>
      <w:r w:rsidR="00A85DBF">
        <w:rPr>
          <w:rFonts w:cs="Times New Roman"/>
          <w:szCs w:val="26"/>
        </w:rPr>
        <w:t xml:space="preserve"> </w:t>
      </w:r>
      <w:r w:rsidRPr="005B0150">
        <w:rPr>
          <w:rFonts w:cs="Times New Roman"/>
          <w:szCs w:val="26"/>
        </w:rPr>
        <w:t>представители организаций), на заседаниях Норильского городского</w:t>
      </w:r>
      <w:r w:rsidR="005B0150">
        <w:rPr>
          <w:rFonts w:cs="Times New Roman"/>
          <w:szCs w:val="26"/>
        </w:rPr>
        <w:t xml:space="preserve"> </w:t>
      </w:r>
      <w:r w:rsidRPr="005B0150">
        <w:rPr>
          <w:rFonts w:cs="Times New Roman"/>
          <w:szCs w:val="26"/>
        </w:rPr>
        <w:t>Совета</w:t>
      </w:r>
      <w:r w:rsidR="005B0150">
        <w:rPr>
          <w:rFonts w:cs="Times New Roman"/>
          <w:szCs w:val="26"/>
        </w:rPr>
        <w:t xml:space="preserve"> </w:t>
      </w:r>
      <w:r w:rsidRPr="005B0150">
        <w:rPr>
          <w:rFonts w:cs="Times New Roman"/>
          <w:szCs w:val="26"/>
        </w:rPr>
        <w:t>депутатов (далее - Городской Совет).</w:t>
      </w:r>
    </w:p>
    <w:p w:rsidR="00EA120E" w:rsidRPr="005B0150" w:rsidRDefault="00EA120E" w:rsidP="005B0150">
      <w:pPr>
        <w:ind w:firstLine="567"/>
        <w:rPr>
          <w:rFonts w:cs="Times New Roman"/>
          <w:szCs w:val="26"/>
        </w:rPr>
      </w:pPr>
      <w:r w:rsidRPr="005B0150">
        <w:rPr>
          <w:rFonts w:cs="Times New Roman"/>
          <w:szCs w:val="26"/>
        </w:rPr>
        <w:t>2. Настоящий Порядок не распространяется на представителей государственных органов, органов местного самоуправления, общественных объединений, специально приглашаемых на заседания Городского Совета, а также представителей средств массовой информации.</w:t>
      </w:r>
    </w:p>
    <w:p w:rsidR="00EA120E" w:rsidRPr="005B0150" w:rsidRDefault="005B0150" w:rsidP="005B0150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 </w:t>
      </w:r>
      <w:r w:rsidR="00EA120E" w:rsidRPr="005B0150">
        <w:rPr>
          <w:rFonts w:cs="Times New Roman"/>
          <w:szCs w:val="26"/>
        </w:rPr>
        <w:t>Гражданам и представителям организаций обеспечивается возмо</w:t>
      </w:r>
      <w:r w:rsidR="00A85DBF">
        <w:rPr>
          <w:rFonts w:cs="Times New Roman"/>
          <w:szCs w:val="26"/>
        </w:rPr>
        <w:t>жность присутствия на открытых з</w:t>
      </w:r>
      <w:r w:rsidR="00EA120E" w:rsidRPr="005B0150">
        <w:rPr>
          <w:rFonts w:cs="Times New Roman"/>
          <w:szCs w:val="26"/>
        </w:rPr>
        <w:t>аседаниях Городского Совета, в том числе по отдельным вопросам повестки дня заседания Городского Совета, при наличии свободных мест.</w:t>
      </w:r>
    </w:p>
    <w:p w:rsidR="00EA120E" w:rsidRPr="005B0150" w:rsidRDefault="00F179BF" w:rsidP="00F179BF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4. </w:t>
      </w:r>
      <w:r w:rsidR="00EA120E" w:rsidRPr="005B0150">
        <w:rPr>
          <w:rFonts w:cs="Times New Roman"/>
          <w:szCs w:val="26"/>
        </w:rPr>
        <w:t>Присутствие на заседаниях Городского Совета граждан осуществляется на основании их письменного заявления с указанием фамилии, имени, отчества, адреса места жительства, контактных телефонов.</w:t>
      </w:r>
    </w:p>
    <w:p w:rsidR="00EA120E" w:rsidRPr="005B0150" w:rsidRDefault="00F179BF" w:rsidP="00F179BF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5. </w:t>
      </w:r>
      <w:r w:rsidR="00EA120E" w:rsidRPr="005B0150">
        <w:rPr>
          <w:rFonts w:cs="Times New Roman"/>
          <w:szCs w:val="26"/>
        </w:rPr>
        <w:t>Присутствие на заседаниях Городского Совета представителей организаций осуществляется на основании письменных заявлений их руководителей с указанием фамилии, имени, отчества, занимаемой должности представителя, его контактных телефонов.</w:t>
      </w:r>
    </w:p>
    <w:p w:rsidR="00EA120E" w:rsidRPr="005B0150" w:rsidRDefault="00F179BF" w:rsidP="00F179BF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6. </w:t>
      </w:r>
      <w:r w:rsidR="00EA120E" w:rsidRPr="005B0150">
        <w:rPr>
          <w:rFonts w:cs="Times New Roman"/>
          <w:szCs w:val="26"/>
        </w:rPr>
        <w:t xml:space="preserve">Письменные заявления о намерении присутствовать на заседании Городского Совета направляются на имя </w:t>
      </w:r>
      <w:r w:rsidR="00A85DBF">
        <w:rPr>
          <w:rFonts w:cs="Times New Roman"/>
          <w:szCs w:val="26"/>
        </w:rPr>
        <w:t>Председателя Городского Совета</w:t>
      </w:r>
      <w:r w:rsidR="00EA120E" w:rsidRPr="005B0150">
        <w:rPr>
          <w:rFonts w:cs="Times New Roman"/>
          <w:szCs w:val="26"/>
        </w:rPr>
        <w:t xml:space="preserve"> после опубликования проекта повестки дня заседания Городского Совета, но не позднее, чем за семь дней до заседания Городского Совета.</w:t>
      </w:r>
    </w:p>
    <w:p w:rsidR="00EA120E" w:rsidRPr="005B0150" w:rsidRDefault="00F179BF" w:rsidP="00F179BF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7. </w:t>
      </w:r>
      <w:r w:rsidR="00EA120E" w:rsidRPr="005B0150">
        <w:rPr>
          <w:rFonts w:cs="Times New Roman"/>
          <w:szCs w:val="26"/>
        </w:rPr>
        <w:t>В случае, если количество граждан и представителей организаций, выразивших намерение присутствовать на заседании Городского Совета, превысит количество свободных мест, места распределяются в порядке очередности подачи заявления.</w:t>
      </w:r>
    </w:p>
    <w:p w:rsidR="00EA120E" w:rsidRPr="005B0150" w:rsidRDefault="00F179BF" w:rsidP="00F179BF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8. </w:t>
      </w:r>
      <w:r w:rsidR="00EA120E" w:rsidRPr="005B0150">
        <w:rPr>
          <w:rFonts w:cs="Times New Roman"/>
          <w:szCs w:val="26"/>
        </w:rPr>
        <w:t>На заседании Городского Совета обеспечивается присутствие не более одного представителя от каждой организации.</w:t>
      </w:r>
    </w:p>
    <w:p w:rsidR="00EA120E" w:rsidRPr="005B0150" w:rsidRDefault="00F179BF" w:rsidP="00F179BF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9. </w:t>
      </w:r>
      <w:r w:rsidR="00EA120E" w:rsidRPr="005B0150">
        <w:rPr>
          <w:rFonts w:cs="Times New Roman"/>
          <w:szCs w:val="26"/>
        </w:rPr>
        <w:t>Граждане и представители организаций, заявления которых о намерении присутствовать на заседании Городского Совета удовлетворены, оповещаются по телефону в день, предшествующий заседанию Городского Совета.</w:t>
      </w:r>
    </w:p>
    <w:p w:rsidR="00EA120E" w:rsidRPr="005B0150" w:rsidRDefault="00EA120E" w:rsidP="00F179BF">
      <w:pPr>
        <w:ind w:firstLine="567"/>
        <w:rPr>
          <w:rFonts w:cs="Times New Roman"/>
          <w:szCs w:val="26"/>
        </w:rPr>
      </w:pPr>
      <w:r w:rsidRPr="005B0150">
        <w:rPr>
          <w:rFonts w:cs="Times New Roman"/>
          <w:szCs w:val="26"/>
        </w:rPr>
        <w:lastRenderedPageBreak/>
        <w:t>10.</w:t>
      </w:r>
      <w:r w:rsidR="00F179BF">
        <w:rPr>
          <w:rFonts w:cs="Times New Roman"/>
          <w:szCs w:val="26"/>
        </w:rPr>
        <w:t xml:space="preserve"> </w:t>
      </w:r>
      <w:r w:rsidRPr="005B0150">
        <w:rPr>
          <w:rFonts w:cs="Times New Roman"/>
          <w:szCs w:val="26"/>
        </w:rPr>
        <w:t>На все поступившие заявления граждан и руководителей организаций в соответствии с законодательством направляются письменные ответы.</w:t>
      </w:r>
    </w:p>
    <w:p w:rsidR="00EA120E" w:rsidRDefault="00EA120E" w:rsidP="00F179BF">
      <w:pPr>
        <w:ind w:firstLine="567"/>
        <w:rPr>
          <w:rFonts w:cs="Times New Roman"/>
          <w:szCs w:val="26"/>
        </w:rPr>
      </w:pPr>
      <w:r w:rsidRPr="005B0150">
        <w:rPr>
          <w:rFonts w:cs="Times New Roman"/>
          <w:szCs w:val="26"/>
        </w:rPr>
        <w:t>11.</w:t>
      </w:r>
      <w:r w:rsidR="00F179BF">
        <w:rPr>
          <w:rFonts w:cs="Times New Roman"/>
          <w:szCs w:val="26"/>
        </w:rPr>
        <w:t xml:space="preserve"> </w:t>
      </w:r>
      <w:r w:rsidRPr="005B0150">
        <w:rPr>
          <w:rFonts w:cs="Times New Roman"/>
          <w:szCs w:val="26"/>
        </w:rPr>
        <w:t>Пропуск граждан и представителей организаций в помещение, где проходит заседание Городского Совета, осуществляется с</w:t>
      </w:r>
      <w:r w:rsidR="005B0150" w:rsidRPr="005B0150">
        <w:rPr>
          <w:rFonts w:cs="Times New Roman"/>
          <w:szCs w:val="26"/>
        </w:rPr>
        <w:t xml:space="preserve"> </w:t>
      </w:r>
      <w:r w:rsidRPr="005B0150">
        <w:rPr>
          <w:rFonts w:cs="Times New Roman"/>
          <w:szCs w:val="26"/>
        </w:rPr>
        <w:t>соблюдением</w:t>
      </w:r>
      <w:r w:rsidR="005B0150" w:rsidRPr="005B0150">
        <w:rPr>
          <w:rFonts w:cs="Times New Roman"/>
          <w:szCs w:val="26"/>
        </w:rPr>
        <w:t xml:space="preserve"> </w:t>
      </w:r>
      <w:r w:rsidRPr="005B0150">
        <w:rPr>
          <w:rFonts w:cs="Times New Roman"/>
          <w:szCs w:val="26"/>
        </w:rPr>
        <w:t>установленных мер безопасности при предъявлении ими паспорта или иного</w:t>
      </w:r>
      <w:r w:rsidR="005B0150" w:rsidRPr="005B0150">
        <w:rPr>
          <w:rFonts w:cs="Times New Roman"/>
          <w:szCs w:val="26"/>
        </w:rPr>
        <w:t xml:space="preserve"> </w:t>
      </w:r>
      <w:r w:rsidRPr="005B0150">
        <w:rPr>
          <w:rFonts w:cs="Times New Roman"/>
          <w:szCs w:val="26"/>
        </w:rPr>
        <w:t>документа,</w:t>
      </w:r>
      <w:r w:rsidR="005B0150" w:rsidRPr="005B0150">
        <w:rPr>
          <w:rFonts w:cs="Times New Roman"/>
          <w:szCs w:val="26"/>
        </w:rPr>
        <w:t xml:space="preserve"> </w:t>
      </w:r>
      <w:r w:rsidRPr="005B0150">
        <w:rPr>
          <w:rFonts w:cs="Times New Roman"/>
          <w:szCs w:val="26"/>
        </w:rPr>
        <w:t>удостоверяющего личность гражданина.</w:t>
      </w:r>
    </w:p>
    <w:p w:rsidR="00051A50" w:rsidRDefault="00051A50" w:rsidP="00051A50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12. Присутствующие на заседании граждане и представители организаций вправе делать записи, а с предварительного разрешения председательствующего также проводить аудиозапись с использованием принадлежащих им технических средств. Возможность организации фотосъемки и </w:t>
      </w:r>
      <w:r w:rsidR="005071D0">
        <w:rPr>
          <w:rFonts w:cs="Times New Roman"/>
          <w:szCs w:val="26"/>
        </w:rPr>
        <w:t xml:space="preserve">аудио - и </w:t>
      </w:r>
      <w:r>
        <w:rPr>
          <w:rFonts w:cs="Times New Roman"/>
          <w:szCs w:val="26"/>
        </w:rPr>
        <w:t>видеозаписи предоставляется присутствующим на заседании Городского Совета представителям средств массовой информации и соответствующим службам органов местного самоуправления.</w:t>
      </w:r>
    </w:p>
    <w:p w:rsidR="00EA120E" w:rsidRPr="005B0150" w:rsidRDefault="00051A50" w:rsidP="00F179BF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13</w:t>
      </w:r>
      <w:r w:rsidR="00F179BF">
        <w:rPr>
          <w:rFonts w:cs="Times New Roman"/>
          <w:szCs w:val="26"/>
        </w:rPr>
        <w:t xml:space="preserve">. </w:t>
      </w:r>
      <w:r w:rsidR="005B0150" w:rsidRPr="005B0150">
        <w:rPr>
          <w:rFonts w:cs="Times New Roman"/>
          <w:szCs w:val="26"/>
        </w:rPr>
        <w:t>Г</w:t>
      </w:r>
      <w:r w:rsidR="00EA120E" w:rsidRPr="005B0150">
        <w:rPr>
          <w:rFonts w:cs="Times New Roman"/>
          <w:szCs w:val="26"/>
        </w:rPr>
        <w:t>раждане и представители организаций, присутствующие на заседании</w:t>
      </w:r>
      <w:r w:rsidR="005B0150" w:rsidRPr="005B0150">
        <w:rPr>
          <w:rFonts w:cs="Times New Roman"/>
          <w:szCs w:val="26"/>
        </w:rPr>
        <w:t xml:space="preserve"> </w:t>
      </w:r>
      <w:r w:rsidR="00EA120E" w:rsidRPr="005B0150">
        <w:rPr>
          <w:rFonts w:cs="Times New Roman"/>
          <w:szCs w:val="26"/>
        </w:rPr>
        <w:t xml:space="preserve">Городского Совета, обязаны соблюдать порядок, установленный </w:t>
      </w:r>
      <w:r w:rsidR="005B0150" w:rsidRPr="005B0150">
        <w:rPr>
          <w:rFonts w:cs="Times New Roman"/>
          <w:szCs w:val="26"/>
        </w:rPr>
        <w:t>Регламентом Городского</w:t>
      </w:r>
      <w:r w:rsidR="00EA120E" w:rsidRPr="005B0150">
        <w:rPr>
          <w:rFonts w:cs="Times New Roman"/>
          <w:szCs w:val="26"/>
        </w:rPr>
        <w:t xml:space="preserve"> Совета, правовыми актами </w:t>
      </w:r>
      <w:r w:rsidR="00A85DBF">
        <w:rPr>
          <w:rFonts w:cs="Times New Roman"/>
          <w:szCs w:val="26"/>
        </w:rPr>
        <w:t>Председателя Городского Совета</w:t>
      </w:r>
      <w:r w:rsidR="00EA120E" w:rsidRPr="005B0150">
        <w:rPr>
          <w:rFonts w:cs="Times New Roman"/>
          <w:szCs w:val="26"/>
        </w:rPr>
        <w:t>, подчиняться</w:t>
      </w:r>
      <w:r w:rsidR="005B0150" w:rsidRPr="005B0150">
        <w:rPr>
          <w:rFonts w:cs="Times New Roman"/>
          <w:szCs w:val="26"/>
        </w:rPr>
        <w:t xml:space="preserve"> </w:t>
      </w:r>
      <w:r w:rsidR="00EA120E" w:rsidRPr="005B0150">
        <w:rPr>
          <w:rFonts w:cs="Times New Roman"/>
          <w:szCs w:val="26"/>
        </w:rPr>
        <w:t>указаниям председательствующего на заседании Городского Совета, а т</w:t>
      </w:r>
      <w:r w:rsidR="005B0150" w:rsidRPr="005B0150">
        <w:rPr>
          <w:rFonts w:cs="Times New Roman"/>
          <w:szCs w:val="26"/>
        </w:rPr>
        <w:t>а</w:t>
      </w:r>
      <w:r w:rsidR="00EA120E" w:rsidRPr="005B0150">
        <w:rPr>
          <w:rFonts w:cs="Times New Roman"/>
          <w:szCs w:val="26"/>
        </w:rPr>
        <w:t>кже иных</w:t>
      </w:r>
      <w:r w:rsidR="005B0150" w:rsidRPr="005B0150">
        <w:rPr>
          <w:rFonts w:cs="Times New Roman"/>
          <w:szCs w:val="26"/>
        </w:rPr>
        <w:t xml:space="preserve"> </w:t>
      </w:r>
      <w:r w:rsidR="00EA120E" w:rsidRPr="005B0150">
        <w:rPr>
          <w:rFonts w:cs="Times New Roman"/>
          <w:szCs w:val="26"/>
        </w:rPr>
        <w:t>должностных лиц Городского Совета.</w:t>
      </w:r>
    </w:p>
    <w:p w:rsidR="00EA120E" w:rsidRPr="005B0150" w:rsidRDefault="00F179BF" w:rsidP="00F179BF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="00051A50">
        <w:rPr>
          <w:rFonts w:cs="Times New Roman"/>
          <w:szCs w:val="26"/>
        </w:rPr>
        <w:t>4</w:t>
      </w:r>
      <w:r>
        <w:rPr>
          <w:rFonts w:cs="Times New Roman"/>
          <w:szCs w:val="26"/>
        </w:rPr>
        <w:t xml:space="preserve">. </w:t>
      </w:r>
      <w:r w:rsidR="00EA120E" w:rsidRPr="005B0150">
        <w:rPr>
          <w:rFonts w:cs="Times New Roman"/>
          <w:szCs w:val="26"/>
        </w:rPr>
        <w:t>В случае нарушения установленного порядка, граждане и представители</w:t>
      </w:r>
      <w:r w:rsidR="005B0150" w:rsidRPr="005B0150">
        <w:rPr>
          <w:rFonts w:cs="Times New Roman"/>
          <w:szCs w:val="26"/>
        </w:rPr>
        <w:t xml:space="preserve"> </w:t>
      </w:r>
      <w:r w:rsidR="00EA120E" w:rsidRPr="005B0150">
        <w:rPr>
          <w:rFonts w:cs="Times New Roman"/>
          <w:szCs w:val="26"/>
        </w:rPr>
        <w:t xml:space="preserve">организаций могут быть удалены из </w:t>
      </w:r>
      <w:r w:rsidR="005B0150" w:rsidRPr="005B0150">
        <w:rPr>
          <w:rFonts w:cs="Times New Roman"/>
          <w:szCs w:val="26"/>
        </w:rPr>
        <w:t xml:space="preserve">помещения, </w:t>
      </w:r>
      <w:r w:rsidR="00EA120E" w:rsidRPr="005B0150">
        <w:rPr>
          <w:rFonts w:cs="Times New Roman"/>
          <w:szCs w:val="26"/>
        </w:rPr>
        <w:t>где проходит заседание</w:t>
      </w:r>
      <w:r w:rsidR="005B0150" w:rsidRPr="005B0150">
        <w:rPr>
          <w:rFonts w:cs="Times New Roman"/>
          <w:szCs w:val="26"/>
        </w:rPr>
        <w:t xml:space="preserve"> </w:t>
      </w:r>
      <w:r w:rsidR="00EA120E" w:rsidRPr="005B0150">
        <w:rPr>
          <w:rFonts w:cs="Times New Roman"/>
          <w:szCs w:val="26"/>
        </w:rPr>
        <w:t>Городского Совета.</w:t>
      </w:r>
    </w:p>
    <w:p w:rsidR="00F179BF" w:rsidRDefault="00F179BF" w:rsidP="00331D18">
      <w:pPr>
        <w:ind w:firstLine="567"/>
      </w:pPr>
      <w:r>
        <w:rPr>
          <w:rFonts w:cs="Times New Roman"/>
          <w:szCs w:val="26"/>
        </w:rPr>
        <w:t>1</w:t>
      </w:r>
      <w:r w:rsidR="00051A50">
        <w:rPr>
          <w:rFonts w:cs="Times New Roman"/>
          <w:szCs w:val="26"/>
        </w:rPr>
        <w:t>5</w:t>
      </w:r>
      <w:r>
        <w:rPr>
          <w:rFonts w:cs="Times New Roman"/>
          <w:szCs w:val="26"/>
        </w:rPr>
        <w:t xml:space="preserve">. </w:t>
      </w:r>
      <w:r w:rsidR="005B0150" w:rsidRPr="005B0150">
        <w:rPr>
          <w:rFonts w:cs="Times New Roman"/>
          <w:szCs w:val="26"/>
        </w:rPr>
        <w:t xml:space="preserve">Организация присутствия граждан и представителей организаций на </w:t>
      </w:r>
      <w:r w:rsidR="00EA120E" w:rsidRPr="005B0150">
        <w:rPr>
          <w:rFonts w:cs="Times New Roman"/>
          <w:szCs w:val="26"/>
        </w:rPr>
        <w:t xml:space="preserve">заседаниях Городского Совета осуществляется общим отделом </w:t>
      </w:r>
      <w:r w:rsidR="00A85DBF">
        <w:rPr>
          <w:rFonts w:cs="Times New Roman"/>
          <w:szCs w:val="26"/>
        </w:rPr>
        <w:t xml:space="preserve">Управления делами </w:t>
      </w:r>
      <w:r w:rsidR="005B0150" w:rsidRPr="005B0150">
        <w:rPr>
          <w:rFonts w:cs="Times New Roman"/>
          <w:szCs w:val="26"/>
        </w:rPr>
        <w:t>Городского</w:t>
      </w:r>
      <w:r w:rsidR="00EA120E" w:rsidRPr="005B0150">
        <w:rPr>
          <w:rFonts w:cs="Times New Roman"/>
          <w:szCs w:val="26"/>
        </w:rPr>
        <w:t xml:space="preserve"> Совета.</w:t>
      </w:r>
      <w:r w:rsidR="00331D18" w:rsidRPr="005B0150">
        <w:t xml:space="preserve"> </w:t>
      </w:r>
    </w:p>
    <w:p w:rsidR="00F179BF" w:rsidRDefault="00F179BF" w:rsidP="005B0150"/>
    <w:sectPr w:rsidR="00F179BF" w:rsidSect="00F179BF">
      <w:pgSz w:w="11909" w:h="16834"/>
      <w:pgMar w:top="993" w:right="1134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407" w:rsidRDefault="00602407" w:rsidP="00750BB9">
      <w:r>
        <w:separator/>
      </w:r>
    </w:p>
  </w:endnote>
  <w:endnote w:type="continuationSeparator" w:id="0">
    <w:p w:rsidR="00602407" w:rsidRDefault="00602407" w:rsidP="0075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407" w:rsidRDefault="00602407" w:rsidP="00750BB9">
      <w:r>
        <w:separator/>
      </w:r>
    </w:p>
  </w:footnote>
  <w:footnote w:type="continuationSeparator" w:id="0">
    <w:p w:rsidR="00602407" w:rsidRDefault="00602407" w:rsidP="0075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6347"/>
    <w:multiLevelType w:val="multilevel"/>
    <w:tmpl w:val="B4F6F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6C40DA4"/>
    <w:multiLevelType w:val="hybridMultilevel"/>
    <w:tmpl w:val="27484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03546"/>
    <w:multiLevelType w:val="hybridMultilevel"/>
    <w:tmpl w:val="F86CD13A"/>
    <w:lvl w:ilvl="0" w:tplc="7E8C4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11F5A"/>
    <w:multiLevelType w:val="hybridMultilevel"/>
    <w:tmpl w:val="F86CD13A"/>
    <w:lvl w:ilvl="0" w:tplc="7E8C4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F61D20"/>
    <w:multiLevelType w:val="singleLevel"/>
    <w:tmpl w:val="2C48433E"/>
    <w:lvl w:ilvl="0">
      <w:start w:val="3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F8B1B0E"/>
    <w:multiLevelType w:val="singleLevel"/>
    <w:tmpl w:val="1D6C2D6E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0A716BC"/>
    <w:multiLevelType w:val="hybridMultilevel"/>
    <w:tmpl w:val="DDC0C378"/>
    <w:lvl w:ilvl="0" w:tplc="BCAED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209B4"/>
    <w:multiLevelType w:val="hybridMultilevel"/>
    <w:tmpl w:val="F86CD13A"/>
    <w:lvl w:ilvl="0" w:tplc="7E8C4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503098"/>
    <w:multiLevelType w:val="hybridMultilevel"/>
    <w:tmpl w:val="27484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76633"/>
    <w:multiLevelType w:val="singleLevel"/>
    <w:tmpl w:val="EFB0FAA8"/>
    <w:lvl w:ilvl="0">
      <w:start w:val="13"/>
      <w:numFmt w:val="decimal"/>
      <w:lvlText w:val="%1."/>
      <w:legacy w:legacy="1" w:legacySpace="0" w:legacyIndent="3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39E60B2"/>
    <w:multiLevelType w:val="hybridMultilevel"/>
    <w:tmpl w:val="C494EA28"/>
    <w:lvl w:ilvl="0" w:tplc="A6E897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AC64F7E"/>
    <w:multiLevelType w:val="singleLevel"/>
    <w:tmpl w:val="DA405C9E"/>
    <w:lvl w:ilvl="0">
      <w:start w:val="6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  <w:lvlOverride w:ilvl="0">
      <w:startOverride w:val="2"/>
    </w:lvlOverride>
  </w:num>
  <w:num w:numId="8">
    <w:abstractNumId w:val="4"/>
    <w:lvlOverride w:ilvl="0">
      <w:startOverride w:val="3"/>
    </w:lvlOverride>
  </w:num>
  <w:num w:numId="9">
    <w:abstractNumId w:val="11"/>
    <w:lvlOverride w:ilvl="0">
      <w:startOverride w:val="6"/>
    </w:lvlOverride>
  </w:num>
  <w:num w:numId="10">
    <w:abstractNumId w:val="9"/>
    <w:lvlOverride w:ilvl="0">
      <w:startOverride w:val="12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17"/>
    <w:rsid w:val="00004CEC"/>
    <w:rsid w:val="000127B1"/>
    <w:rsid w:val="0002101C"/>
    <w:rsid w:val="0002604A"/>
    <w:rsid w:val="00051A50"/>
    <w:rsid w:val="000568D2"/>
    <w:rsid w:val="00061E7F"/>
    <w:rsid w:val="000660BA"/>
    <w:rsid w:val="00091916"/>
    <w:rsid w:val="00093642"/>
    <w:rsid w:val="000B731D"/>
    <w:rsid w:val="000C550D"/>
    <w:rsid w:val="000F0704"/>
    <w:rsid w:val="000F10CC"/>
    <w:rsid w:val="00112599"/>
    <w:rsid w:val="00192126"/>
    <w:rsid w:val="001B200B"/>
    <w:rsid w:val="001F437E"/>
    <w:rsid w:val="00205397"/>
    <w:rsid w:val="002112C1"/>
    <w:rsid w:val="00227C9C"/>
    <w:rsid w:val="00257D07"/>
    <w:rsid w:val="00266A33"/>
    <w:rsid w:val="0029381E"/>
    <w:rsid w:val="002B11FB"/>
    <w:rsid w:val="002E048E"/>
    <w:rsid w:val="00313BD4"/>
    <w:rsid w:val="00331D18"/>
    <w:rsid w:val="003446C2"/>
    <w:rsid w:val="00352910"/>
    <w:rsid w:val="00382C27"/>
    <w:rsid w:val="003921C7"/>
    <w:rsid w:val="003950EC"/>
    <w:rsid w:val="003B7B17"/>
    <w:rsid w:val="003B7F70"/>
    <w:rsid w:val="003E2F3F"/>
    <w:rsid w:val="003F3406"/>
    <w:rsid w:val="003F5B1D"/>
    <w:rsid w:val="00405807"/>
    <w:rsid w:val="0041012A"/>
    <w:rsid w:val="00412C7B"/>
    <w:rsid w:val="004331AD"/>
    <w:rsid w:val="00443A17"/>
    <w:rsid w:val="00483C42"/>
    <w:rsid w:val="00490C52"/>
    <w:rsid w:val="004B78CD"/>
    <w:rsid w:val="004C3C82"/>
    <w:rsid w:val="004C6EEC"/>
    <w:rsid w:val="004E74F4"/>
    <w:rsid w:val="005052BE"/>
    <w:rsid w:val="00505365"/>
    <w:rsid w:val="00505903"/>
    <w:rsid w:val="005071D0"/>
    <w:rsid w:val="00507759"/>
    <w:rsid w:val="00507FD7"/>
    <w:rsid w:val="00514D28"/>
    <w:rsid w:val="0051542A"/>
    <w:rsid w:val="0052157B"/>
    <w:rsid w:val="005451A6"/>
    <w:rsid w:val="00545965"/>
    <w:rsid w:val="00557C35"/>
    <w:rsid w:val="00572649"/>
    <w:rsid w:val="00582A1F"/>
    <w:rsid w:val="00583AD6"/>
    <w:rsid w:val="00595B71"/>
    <w:rsid w:val="005B0150"/>
    <w:rsid w:val="005B1405"/>
    <w:rsid w:val="005B32E6"/>
    <w:rsid w:val="005D7F80"/>
    <w:rsid w:val="005F0A10"/>
    <w:rsid w:val="005F1D4D"/>
    <w:rsid w:val="00602407"/>
    <w:rsid w:val="0061167C"/>
    <w:rsid w:val="00617513"/>
    <w:rsid w:val="006254C6"/>
    <w:rsid w:val="00663C77"/>
    <w:rsid w:val="006715B1"/>
    <w:rsid w:val="00673438"/>
    <w:rsid w:val="00680500"/>
    <w:rsid w:val="00685060"/>
    <w:rsid w:val="006A320B"/>
    <w:rsid w:val="006A6EA7"/>
    <w:rsid w:val="006C5EA1"/>
    <w:rsid w:val="006C63B7"/>
    <w:rsid w:val="006D1988"/>
    <w:rsid w:val="006D5E0C"/>
    <w:rsid w:val="006D5FEB"/>
    <w:rsid w:val="006E0EB8"/>
    <w:rsid w:val="006E7BE3"/>
    <w:rsid w:val="00713E5E"/>
    <w:rsid w:val="0073691A"/>
    <w:rsid w:val="0074625D"/>
    <w:rsid w:val="00750BB9"/>
    <w:rsid w:val="00753559"/>
    <w:rsid w:val="007617D7"/>
    <w:rsid w:val="00792103"/>
    <w:rsid w:val="007A4001"/>
    <w:rsid w:val="007D319E"/>
    <w:rsid w:val="007F2BEB"/>
    <w:rsid w:val="008227AC"/>
    <w:rsid w:val="00824611"/>
    <w:rsid w:val="0085174C"/>
    <w:rsid w:val="008649F7"/>
    <w:rsid w:val="00881C79"/>
    <w:rsid w:val="00883116"/>
    <w:rsid w:val="00890CB7"/>
    <w:rsid w:val="00896B9D"/>
    <w:rsid w:val="00896BC7"/>
    <w:rsid w:val="008A6205"/>
    <w:rsid w:val="008B7208"/>
    <w:rsid w:val="009022E4"/>
    <w:rsid w:val="00905793"/>
    <w:rsid w:val="0090646E"/>
    <w:rsid w:val="00910FA7"/>
    <w:rsid w:val="00924175"/>
    <w:rsid w:val="00934E99"/>
    <w:rsid w:val="009660F9"/>
    <w:rsid w:val="00986C2B"/>
    <w:rsid w:val="009919B7"/>
    <w:rsid w:val="0099740A"/>
    <w:rsid w:val="009A25CA"/>
    <w:rsid w:val="009E09CE"/>
    <w:rsid w:val="00A1295B"/>
    <w:rsid w:val="00A24D74"/>
    <w:rsid w:val="00A536BD"/>
    <w:rsid w:val="00A67307"/>
    <w:rsid w:val="00A67B4D"/>
    <w:rsid w:val="00A85453"/>
    <w:rsid w:val="00A85DBF"/>
    <w:rsid w:val="00AD2438"/>
    <w:rsid w:val="00AD50BC"/>
    <w:rsid w:val="00AF1BCB"/>
    <w:rsid w:val="00B05A81"/>
    <w:rsid w:val="00B27505"/>
    <w:rsid w:val="00B31D58"/>
    <w:rsid w:val="00B41F60"/>
    <w:rsid w:val="00B86122"/>
    <w:rsid w:val="00B908C0"/>
    <w:rsid w:val="00B9263A"/>
    <w:rsid w:val="00B95EEB"/>
    <w:rsid w:val="00BA7B5B"/>
    <w:rsid w:val="00BC4A40"/>
    <w:rsid w:val="00BE1C77"/>
    <w:rsid w:val="00BE71D1"/>
    <w:rsid w:val="00BF2907"/>
    <w:rsid w:val="00C04093"/>
    <w:rsid w:val="00C14A00"/>
    <w:rsid w:val="00C471A3"/>
    <w:rsid w:val="00C66F3B"/>
    <w:rsid w:val="00C748E7"/>
    <w:rsid w:val="00C82846"/>
    <w:rsid w:val="00C835F8"/>
    <w:rsid w:val="00C87DBC"/>
    <w:rsid w:val="00CB295C"/>
    <w:rsid w:val="00CC3C41"/>
    <w:rsid w:val="00CC62E7"/>
    <w:rsid w:val="00CD43D9"/>
    <w:rsid w:val="00CD5797"/>
    <w:rsid w:val="00D05D70"/>
    <w:rsid w:val="00D13DBA"/>
    <w:rsid w:val="00D20E20"/>
    <w:rsid w:val="00D210DD"/>
    <w:rsid w:val="00D41EC1"/>
    <w:rsid w:val="00D47405"/>
    <w:rsid w:val="00D57ACB"/>
    <w:rsid w:val="00D6250D"/>
    <w:rsid w:val="00D627AA"/>
    <w:rsid w:val="00D660FC"/>
    <w:rsid w:val="00D668F2"/>
    <w:rsid w:val="00D81384"/>
    <w:rsid w:val="00D978BE"/>
    <w:rsid w:val="00DA3289"/>
    <w:rsid w:val="00DA6749"/>
    <w:rsid w:val="00DA678C"/>
    <w:rsid w:val="00DC797A"/>
    <w:rsid w:val="00DE2D31"/>
    <w:rsid w:val="00DF09A0"/>
    <w:rsid w:val="00DF5909"/>
    <w:rsid w:val="00DF7918"/>
    <w:rsid w:val="00E3363B"/>
    <w:rsid w:val="00E33F3B"/>
    <w:rsid w:val="00E436D0"/>
    <w:rsid w:val="00E51AE2"/>
    <w:rsid w:val="00E62A25"/>
    <w:rsid w:val="00E65811"/>
    <w:rsid w:val="00E71C1A"/>
    <w:rsid w:val="00E8758F"/>
    <w:rsid w:val="00E91DE1"/>
    <w:rsid w:val="00E96604"/>
    <w:rsid w:val="00EA120E"/>
    <w:rsid w:val="00EA206D"/>
    <w:rsid w:val="00EA348D"/>
    <w:rsid w:val="00EC0108"/>
    <w:rsid w:val="00EE148C"/>
    <w:rsid w:val="00F01DA2"/>
    <w:rsid w:val="00F10B71"/>
    <w:rsid w:val="00F179BF"/>
    <w:rsid w:val="00F35DE4"/>
    <w:rsid w:val="00F4013D"/>
    <w:rsid w:val="00F516B9"/>
    <w:rsid w:val="00F56C28"/>
    <w:rsid w:val="00F8578C"/>
    <w:rsid w:val="00F86D1D"/>
    <w:rsid w:val="00FA5246"/>
    <w:rsid w:val="00FA6BE6"/>
    <w:rsid w:val="00FB30DD"/>
    <w:rsid w:val="00FC342F"/>
    <w:rsid w:val="00FC532A"/>
    <w:rsid w:val="00FD4C71"/>
    <w:rsid w:val="00FD58F2"/>
    <w:rsid w:val="00F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8E8D5-F702-4FB9-827E-7A0D1DDC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17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E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0B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0BB9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semiHidden/>
    <w:unhideWhenUsed/>
    <w:rsid w:val="00750B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0BB9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A67307"/>
    <w:pPr>
      <w:ind w:left="720"/>
      <w:contextualSpacing/>
    </w:pPr>
    <w:rPr>
      <w:szCs w:val="26"/>
    </w:rPr>
  </w:style>
  <w:style w:type="paragraph" w:styleId="aa">
    <w:name w:val="Body Text"/>
    <w:basedOn w:val="a"/>
    <w:link w:val="ab"/>
    <w:semiHidden/>
    <w:unhideWhenUsed/>
    <w:rsid w:val="00685060"/>
    <w:rPr>
      <w:rFonts w:eastAsia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semiHidden/>
    <w:rsid w:val="0068506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340F-B4A9-4C0E-A70F-7D87A4CA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Данько</dc:creator>
  <cp:keywords/>
  <dc:description/>
  <cp:lastModifiedBy>Гырнец Светлана Васильевна</cp:lastModifiedBy>
  <cp:revision>31</cp:revision>
  <cp:lastPrinted>2019-08-12T08:35:00Z</cp:lastPrinted>
  <dcterms:created xsi:type="dcterms:W3CDTF">2018-04-23T07:54:00Z</dcterms:created>
  <dcterms:modified xsi:type="dcterms:W3CDTF">2019-08-13T09:04:00Z</dcterms:modified>
</cp:coreProperties>
</file>