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5514BC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26.10.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</w:t>
      </w:r>
      <w:r>
        <w:rPr>
          <w:color w:val="000000"/>
          <w:sz w:val="26"/>
          <w:szCs w:val="26"/>
        </w:rPr>
        <w:t xml:space="preserve">                   </w:t>
      </w:r>
      <w:r w:rsidR="006659F9" w:rsidRPr="006659F9">
        <w:rPr>
          <w:color w:val="000000"/>
          <w:sz w:val="26"/>
          <w:szCs w:val="26"/>
        </w:rPr>
        <w:t xml:space="preserve">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6186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16026C">
        <w:rPr>
          <w:color w:val="000000"/>
          <w:sz w:val="26"/>
          <w:szCs w:val="26"/>
        </w:rPr>
        <w:t>0201004</w:t>
      </w:r>
      <w:r w:rsidR="00E50DB9" w:rsidRPr="00E50DB9">
        <w:rPr>
          <w:color w:val="000000"/>
          <w:sz w:val="26"/>
          <w:szCs w:val="26"/>
        </w:rPr>
        <w:t>:</w:t>
      </w:r>
      <w:r w:rsidR="0016026C">
        <w:rPr>
          <w:color w:val="000000"/>
          <w:sz w:val="26"/>
          <w:szCs w:val="26"/>
        </w:rPr>
        <w:t>2053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</w:t>
      </w:r>
      <w:r w:rsidR="0016026C" w:rsidRPr="0016026C">
        <w:rPr>
          <w:color w:val="000000"/>
          <w:sz w:val="26"/>
          <w:szCs w:val="26"/>
        </w:rPr>
        <w:t>транспортной инфраструктуры (ТИ)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16026C" w:rsidRPr="0016026C">
        <w:rPr>
          <w:color w:val="000000"/>
          <w:sz w:val="26"/>
          <w:szCs w:val="26"/>
        </w:rPr>
        <w:t>Российская Федерация, Красноярский край, город Норильск, территория района ЮЗВС рудника "Комсомольский", участок № 181, ряд № 12, бокс № 46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052BB7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2BB7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514BC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F2C8B-D859-4ED3-AC2D-6F96B678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12</cp:revision>
  <cp:lastPrinted>2017-10-25T07:15:00Z</cp:lastPrinted>
  <dcterms:created xsi:type="dcterms:W3CDTF">2016-07-20T09:11:00Z</dcterms:created>
  <dcterms:modified xsi:type="dcterms:W3CDTF">2017-10-26T04:01:00Z</dcterms:modified>
</cp:coreProperties>
</file>