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3A42EF" w:rsidRPr="000E2AE0" w:rsidRDefault="007A4E55" w:rsidP="008309A4">
      <w:pPr>
        <w:pStyle w:val="a6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ED4C51" w:rsidP="008309A4">
      <w:pPr>
        <w:tabs>
          <w:tab w:val="left" w:pos="4111"/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15.07.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2B2640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№ </w:t>
      </w:r>
      <w:r>
        <w:rPr>
          <w:rFonts w:ascii="Times New Roman" w:hAnsi="Times New Roman"/>
          <w:bCs/>
          <w:sz w:val="26"/>
          <w:szCs w:val="26"/>
        </w:rPr>
        <w:t>300</w:t>
      </w:r>
    </w:p>
    <w:p w:rsidR="003A42EF" w:rsidRPr="000415D1" w:rsidRDefault="003A42EF" w:rsidP="008309A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3A42EF" w:rsidRPr="000415D1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4B7C7E" w:rsidRDefault="002B2640" w:rsidP="004E174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4E1741">
        <w:rPr>
          <w:rFonts w:ascii="Times New Roman" w:hAnsi="Times New Roman"/>
          <w:bCs/>
          <w:sz w:val="26"/>
          <w:szCs w:val="26"/>
        </w:rPr>
        <w:t xml:space="preserve"> П</w:t>
      </w:r>
      <w:r w:rsidR="007A4E55">
        <w:rPr>
          <w:rFonts w:ascii="Times New Roman" w:hAnsi="Times New Roman"/>
          <w:bCs/>
          <w:sz w:val="26"/>
          <w:szCs w:val="26"/>
        </w:rPr>
        <w:t>орядк</w:t>
      </w:r>
      <w:r w:rsidR="004E1741">
        <w:rPr>
          <w:rFonts w:ascii="Times New Roman" w:hAnsi="Times New Roman"/>
          <w:bCs/>
          <w:sz w:val="26"/>
          <w:szCs w:val="26"/>
        </w:rPr>
        <w:t>е</w:t>
      </w:r>
      <w:r w:rsidR="00EA169C">
        <w:rPr>
          <w:rFonts w:ascii="Times New Roman" w:hAnsi="Times New Roman"/>
          <w:bCs/>
          <w:sz w:val="26"/>
          <w:szCs w:val="26"/>
        </w:rPr>
        <w:t xml:space="preserve"> </w:t>
      </w:r>
      <w:r w:rsidR="004B7C7E">
        <w:rPr>
          <w:rFonts w:ascii="Times New Roman" w:hAnsi="Times New Roman"/>
          <w:bCs/>
          <w:sz w:val="26"/>
          <w:szCs w:val="26"/>
        </w:rPr>
        <w:t>завершения переустройства и (или) перепланировки помещений в многоквартирном доме</w:t>
      </w:r>
      <w:r w:rsidR="00AB28A8">
        <w:rPr>
          <w:rFonts w:ascii="Times New Roman" w:hAnsi="Times New Roman"/>
          <w:bCs/>
          <w:sz w:val="26"/>
          <w:szCs w:val="26"/>
        </w:rPr>
        <w:t xml:space="preserve"> </w:t>
      </w:r>
    </w:p>
    <w:p w:rsidR="00600CFB" w:rsidRDefault="00600CFB" w:rsidP="004E174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00CFB" w:rsidRDefault="00600CFB" w:rsidP="004E174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A42EF" w:rsidRDefault="00AB28A8" w:rsidP="004E1741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статьей 28 Жилищного кодекса </w:t>
      </w:r>
      <w:r w:rsidR="002A4A57">
        <w:rPr>
          <w:rFonts w:ascii="Times New Roman" w:hAnsi="Times New Roman"/>
          <w:sz w:val="26"/>
          <w:szCs w:val="26"/>
        </w:rPr>
        <w:t>Российской Федерации,</w:t>
      </w:r>
      <w:r>
        <w:rPr>
          <w:rFonts w:ascii="Times New Roman" w:hAnsi="Times New Roman"/>
          <w:sz w:val="26"/>
          <w:szCs w:val="26"/>
        </w:rPr>
        <w:t xml:space="preserve"> руководствуясь Устав</w:t>
      </w:r>
      <w:r w:rsidR="0042533D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2B2640">
        <w:rPr>
          <w:rFonts w:ascii="Times New Roman" w:hAnsi="Times New Roman"/>
          <w:sz w:val="26"/>
          <w:szCs w:val="26"/>
        </w:rPr>
        <w:t>,</w:t>
      </w:r>
    </w:p>
    <w:p w:rsidR="007A4E55" w:rsidRPr="008E7FC7" w:rsidRDefault="007A4E55" w:rsidP="00B10F03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3A42EF" w:rsidRPr="008E7FC7" w:rsidRDefault="003A42EF" w:rsidP="00402885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1741" w:rsidRDefault="00402885" w:rsidP="00600CFB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4B00C4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600CFB">
        <w:rPr>
          <w:rFonts w:ascii="Times New Roman" w:hAnsi="Times New Roman"/>
          <w:sz w:val="26"/>
          <w:szCs w:val="26"/>
        </w:rPr>
        <w:t xml:space="preserve">завершения переустройства и (или) перепланировки помещения в многоквартирном доме </w:t>
      </w:r>
      <w:r w:rsidR="004B00C4">
        <w:rPr>
          <w:rFonts w:ascii="Times New Roman" w:hAnsi="Times New Roman"/>
          <w:sz w:val="26"/>
          <w:szCs w:val="26"/>
        </w:rPr>
        <w:t>(прилагается).</w:t>
      </w:r>
    </w:p>
    <w:p w:rsidR="004B00C4" w:rsidRDefault="004B00C4" w:rsidP="00402885">
      <w:pPr>
        <w:tabs>
          <w:tab w:val="left" w:pos="142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Создать </w:t>
      </w:r>
      <w:r w:rsidR="002A4A57">
        <w:rPr>
          <w:rFonts w:ascii="Times New Roman" w:hAnsi="Times New Roman"/>
          <w:sz w:val="26"/>
          <w:szCs w:val="26"/>
        </w:rPr>
        <w:t xml:space="preserve">приемочную </w:t>
      </w:r>
      <w:r>
        <w:rPr>
          <w:rFonts w:ascii="Times New Roman" w:hAnsi="Times New Roman"/>
          <w:sz w:val="26"/>
          <w:szCs w:val="26"/>
        </w:rPr>
        <w:t>комиссию</w:t>
      </w:r>
      <w:r w:rsidR="000D45AB">
        <w:rPr>
          <w:rFonts w:ascii="Times New Roman" w:hAnsi="Times New Roman"/>
          <w:sz w:val="26"/>
          <w:szCs w:val="26"/>
        </w:rPr>
        <w:t xml:space="preserve"> по приемке помещений в многоквартирном </w:t>
      </w:r>
      <w:r w:rsidR="003B6500">
        <w:rPr>
          <w:rFonts w:ascii="Times New Roman" w:hAnsi="Times New Roman"/>
          <w:sz w:val="26"/>
          <w:szCs w:val="26"/>
        </w:rPr>
        <w:t xml:space="preserve">доме </w:t>
      </w:r>
      <w:r w:rsidR="000D45AB">
        <w:rPr>
          <w:rFonts w:ascii="Times New Roman" w:hAnsi="Times New Roman"/>
          <w:sz w:val="26"/>
          <w:szCs w:val="26"/>
        </w:rPr>
        <w:t>после завершения переустройства и (или) перепланировки</w:t>
      </w:r>
      <w:r w:rsidR="00E233ED">
        <w:rPr>
          <w:rFonts w:ascii="Times New Roman" w:hAnsi="Times New Roman"/>
          <w:sz w:val="26"/>
          <w:szCs w:val="26"/>
        </w:rPr>
        <w:t xml:space="preserve"> (далее – комиссия)</w:t>
      </w:r>
      <w:r>
        <w:rPr>
          <w:rFonts w:ascii="Times New Roman" w:hAnsi="Times New Roman"/>
          <w:sz w:val="26"/>
          <w:szCs w:val="26"/>
        </w:rPr>
        <w:t xml:space="preserve"> и утвердить ее представитель</w:t>
      </w:r>
      <w:r w:rsidR="00AE14BA">
        <w:rPr>
          <w:rFonts w:ascii="Times New Roman" w:hAnsi="Times New Roman"/>
          <w:sz w:val="26"/>
          <w:szCs w:val="26"/>
        </w:rPr>
        <w:t>ский</w:t>
      </w:r>
      <w:r>
        <w:rPr>
          <w:rFonts w:ascii="Times New Roman" w:hAnsi="Times New Roman"/>
          <w:sz w:val="26"/>
          <w:szCs w:val="26"/>
        </w:rPr>
        <w:t xml:space="preserve"> состав (прилагается).</w:t>
      </w:r>
    </w:p>
    <w:p w:rsidR="005270A6" w:rsidRDefault="00037075" w:rsidP="004B00C4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AB28A8">
        <w:rPr>
          <w:rFonts w:ascii="Times New Roman" w:hAnsi="Times New Roman"/>
          <w:bCs/>
          <w:sz w:val="26"/>
          <w:szCs w:val="26"/>
        </w:rPr>
        <w:t xml:space="preserve">. </w:t>
      </w:r>
      <w:r w:rsidR="005270A6">
        <w:rPr>
          <w:rFonts w:ascii="Times New Roman" w:eastAsiaTheme="minorHAnsi" w:hAnsi="Times New Roman"/>
          <w:sz w:val="26"/>
          <w:szCs w:val="26"/>
        </w:rPr>
        <w:t xml:space="preserve">Опубликовать настоящее </w:t>
      </w:r>
      <w:r w:rsidR="004B00C4">
        <w:rPr>
          <w:rFonts w:ascii="Times New Roman" w:eastAsiaTheme="minorHAnsi" w:hAnsi="Times New Roman"/>
          <w:sz w:val="26"/>
          <w:szCs w:val="26"/>
        </w:rPr>
        <w:t>п</w:t>
      </w:r>
      <w:r w:rsidR="007A4E55">
        <w:rPr>
          <w:rFonts w:ascii="Times New Roman" w:eastAsiaTheme="minorHAnsi" w:hAnsi="Times New Roman"/>
          <w:sz w:val="26"/>
          <w:szCs w:val="26"/>
        </w:rPr>
        <w:t>остановление</w:t>
      </w:r>
      <w:r w:rsidR="005270A6">
        <w:rPr>
          <w:rFonts w:ascii="Times New Roman" w:eastAsiaTheme="minorHAnsi" w:hAnsi="Times New Roman"/>
          <w:sz w:val="26"/>
          <w:szCs w:val="26"/>
        </w:rPr>
        <w:t xml:space="preserve"> в газете </w:t>
      </w:r>
      <w:r w:rsidR="004B00C4">
        <w:rPr>
          <w:rFonts w:ascii="Times New Roman" w:eastAsiaTheme="minorHAnsi" w:hAnsi="Times New Roman"/>
          <w:sz w:val="26"/>
          <w:szCs w:val="26"/>
        </w:rPr>
        <w:t>«</w:t>
      </w:r>
      <w:r w:rsidR="005270A6">
        <w:rPr>
          <w:rFonts w:ascii="Times New Roman" w:eastAsiaTheme="minorHAnsi" w:hAnsi="Times New Roman"/>
          <w:sz w:val="26"/>
          <w:szCs w:val="26"/>
        </w:rPr>
        <w:t>Заполярная правда</w:t>
      </w:r>
      <w:r w:rsidR="004B00C4">
        <w:rPr>
          <w:rFonts w:ascii="Times New Roman" w:eastAsiaTheme="minorHAnsi" w:hAnsi="Times New Roman"/>
          <w:sz w:val="26"/>
          <w:szCs w:val="26"/>
        </w:rPr>
        <w:t>»</w:t>
      </w:r>
      <w:r w:rsidR="005270A6">
        <w:rPr>
          <w:rFonts w:ascii="Times New Roman" w:eastAsiaTheme="minorHAnsi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</w:t>
      </w:r>
      <w:r w:rsidR="000565B5">
        <w:rPr>
          <w:rFonts w:ascii="Times New Roman" w:eastAsiaTheme="minorHAnsi" w:hAnsi="Times New Roman"/>
          <w:sz w:val="26"/>
          <w:szCs w:val="26"/>
        </w:rPr>
        <w:t>.</w:t>
      </w:r>
    </w:p>
    <w:p w:rsidR="004B00C4" w:rsidRPr="004B00C4" w:rsidRDefault="00037075" w:rsidP="004B00C4">
      <w:pPr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</w:t>
      </w:r>
      <w:r w:rsidR="004B00C4">
        <w:rPr>
          <w:rFonts w:ascii="Times New Roman" w:eastAsiaTheme="minorHAnsi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E7172E" w:rsidRPr="003A42EF" w:rsidRDefault="00E7172E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84190" w:rsidRDefault="00A84190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2229DB" w:rsidRPr="003A42EF" w:rsidRDefault="002229DB" w:rsidP="002229DB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AB28A8" w:rsidRDefault="00B10F03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</w:t>
      </w:r>
      <w:r w:rsidR="000C11D5" w:rsidRPr="003A42EF">
        <w:rPr>
          <w:rFonts w:ascii="Times New Roman" w:hAnsi="Times New Roman"/>
          <w:sz w:val="26"/>
          <w:szCs w:val="26"/>
        </w:rPr>
        <w:t>.В.</w:t>
      </w:r>
      <w:r w:rsidR="00D75B4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Малков</w:t>
      </w:r>
    </w:p>
    <w:p w:rsidR="00AB28A8" w:rsidRDefault="00AB28A8" w:rsidP="005270A6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6"/>
          <w:szCs w:val="26"/>
        </w:rPr>
      </w:pPr>
    </w:p>
    <w:p w:rsidR="00765539" w:rsidRDefault="00765539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8D0D7A" w:rsidRDefault="008D0D7A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037075" w:rsidRDefault="000370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037075" w:rsidRDefault="000370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037075" w:rsidRDefault="000370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037075" w:rsidRDefault="000370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8D0D7A" w:rsidRDefault="008D0D7A" w:rsidP="008D0D7A">
      <w:pPr>
        <w:rPr>
          <w:rFonts w:ascii="Times New Roman" w:hAnsi="Times New Roman"/>
          <w:sz w:val="26"/>
          <w:szCs w:val="26"/>
        </w:rPr>
      </w:pPr>
    </w:p>
    <w:p w:rsidR="00D15926" w:rsidRDefault="00D15926" w:rsidP="008D0D7A">
      <w:pPr>
        <w:rPr>
          <w:rFonts w:ascii="Times New Roman" w:hAnsi="Times New Roman"/>
          <w:sz w:val="26"/>
          <w:szCs w:val="26"/>
        </w:rPr>
      </w:pPr>
    </w:p>
    <w:p w:rsidR="00ED4C51" w:rsidRDefault="00ED4C51" w:rsidP="008D0D7A">
      <w:pPr>
        <w:rPr>
          <w:rFonts w:ascii="Times New Roman" w:hAnsi="Times New Roman"/>
          <w:sz w:val="26"/>
          <w:szCs w:val="26"/>
        </w:rPr>
      </w:pPr>
    </w:p>
    <w:p w:rsidR="00037075" w:rsidRDefault="00037075" w:rsidP="008D0D7A">
      <w:pPr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8D0D7A" w:rsidTr="00AD1301">
        <w:trPr>
          <w:trHeight w:val="1276"/>
        </w:trPr>
        <w:tc>
          <w:tcPr>
            <w:tcW w:w="4247" w:type="dxa"/>
          </w:tcPr>
          <w:p w:rsidR="008D0D7A" w:rsidRDefault="00F85654" w:rsidP="008D0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  <w:p w:rsidR="00701439" w:rsidRDefault="00701439" w:rsidP="008D0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</w:p>
          <w:p w:rsidR="00701439" w:rsidRDefault="00701439" w:rsidP="008D0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701439" w:rsidRDefault="00701439" w:rsidP="00ED4C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D4C51">
              <w:rPr>
                <w:rFonts w:ascii="Times New Roman" w:hAnsi="Times New Roman"/>
                <w:sz w:val="26"/>
                <w:szCs w:val="26"/>
              </w:rPr>
              <w:t>15.07.2019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ED4C51">
              <w:rPr>
                <w:rFonts w:ascii="Times New Roman" w:hAnsi="Times New Roman"/>
                <w:sz w:val="26"/>
                <w:szCs w:val="26"/>
              </w:rPr>
              <w:t xml:space="preserve"> 300</w:t>
            </w:r>
          </w:p>
        </w:tc>
      </w:tr>
    </w:tbl>
    <w:p w:rsidR="00701439" w:rsidRDefault="00701439" w:rsidP="008D0D7A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sz w:val="26"/>
          <w:szCs w:val="26"/>
        </w:rPr>
      </w:pPr>
    </w:p>
    <w:p w:rsidR="00074ADA" w:rsidRDefault="008D0D7A" w:rsidP="008D0D7A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  <w:r w:rsidR="00074ADA">
        <w:rPr>
          <w:rFonts w:ascii="Times New Roman" w:hAnsi="Times New Roman"/>
          <w:sz w:val="26"/>
          <w:szCs w:val="26"/>
        </w:rPr>
        <w:t xml:space="preserve"> завершения переустройства </w:t>
      </w:r>
      <w:r w:rsidR="00074ADA">
        <w:rPr>
          <w:rFonts w:ascii="Times New Roman" w:hAnsi="Times New Roman"/>
          <w:bCs/>
          <w:sz w:val="26"/>
          <w:szCs w:val="26"/>
        </w:rPr>
        <w:t xml:space="preserve">и (или) </w:t>
      </w:r>
    </w:p>
    <w:p w:rsidR="008D0D7A" w:rsidRDefault="00074ADA" w:rsidP="008D0D7A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перепланировки </w:t>
      </w:r>
      <w:r w:rsidR="008D0D7A">
        <w:rPr>
          <w:rFonts w:ascii="Times New Roman" w:hAnsi="Times New Roman"/>
          <w:bCs/>
          <w:sz w:val="26"/>
          <w:szCs w:val="26"/>
        </w:rPr>
        <w:t xml:space="preserve">помещений в многоквартирном доме </w:t>
      </w:r>
    </w:p>
    <w:p w:rsidR="008D0D7A" w:rsidRDefault="008D0D7A" w:rsidP="008D0D7A">
      <w:pPr>
        <w:spacing w:after="1" w:line="260" w:lineRule="atLeast"/>
        <w:jc w:val="both"/>
        <w:rPr>
          <w:rFonts w:ascii="Times New Roman" w:hAnsi="Times New Roman"/>
          <w:sz w:val="26"/>
          <w:szCs w:val="26"/>
        </w:rPr>
      </w:pPr>
    </w:p>
    <w:p w:rsidR="00074ADA" w:rsidRDefault="00D406EC" w:rsidP="00D406EC">
      <w:pPr>
        <w:spacing w:after="1" w:line="260" w:lineRule="atLeast"/>
        <w:jc w:val="center"/>
        <w:rPr>
          <w:rFonts w:ascii="Times New Roman" w:hAnsi="Times New Roman"/>
          <w:sz w:val="26"/>
          <w:szCs w:val="26"/>
        </w:rPr>
      </w:pPr>
      <w:r w:rsidRPr="00D406EC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Общие положения</w:t>
      </w:r>
    </w:p>
    <w:p w:rsidR="00D406EC" w:rsidRPr="00D406EC" w:rsidRDefault="00D406EC" w:rsidP="00D406EC">
      <w:pPr>
        <w:spacing w:after="1" w:line="260" w:lineRule="atLeast"/>
        <w:jc w:val="center"/>
        <w:rPr>
          <w:rFonts w:ascii="Times New Roman" w:hAnsi="Times New Roman"/>
          <w:sz w:val="26"/>
          <w:szCs w:val="26"/>
        </w:rPr>
      </w:pPr>
    </w:p>
    <w:p w:rsidR="008D0D7A" w:rsidRDefault="008D0D7A" w:rsidP="00B214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 w:rsidRPr="007A4E55">
        <w:rPr>
          <w:rFonts w:ascii="Times New Roman" w:hAnsi="Times New Roman"/>
          <w:sz w:val="26"/>
        </w:rPr>
        <w:t xml:space="preserve">1.1. Настоящий Порядок </w:t>
      </w:r>
      <w:r w:rsidR="00074ADA">
        <w:rPr>
          <w:rFonts w:ascii="Times New Roman" w:hAnsi="Times New Roman"/>
          <w:sz w:val="26"/>
        </w:rPr>
        <w:t>разработан на основании статьи 28 Жилищного кодекса Р</w:t>
      </w:r>
      <w:r w:rsidR="00E233ED">
        <w:rPr>
          <w:rFonts w:ascii="Times New Roman" w:hAnsi="Times New Roman"/>
          <w:sz w:val="26"/>
        </w:rPr>
        <w:t xml:space="preserve">оссийской Федерации и </w:t>
      </w:r>
      <w:r w:rsidRPr="007A4E55">
        <w:rPr>
          <w:rFonts w:ascii="Times New Roman" w:hAnsi="Times New Roman"/>
          <w:sz w:val="26"/>
        </w:rPr>
        <w:t>определяет</w:t>
      </w:r>
      <w:r>
        <w:rPr>
          <w:rFonts w:ascii="Times New Roman" w:hAnsi="Times New Roman"/>
          <w:sz w:val="26"/>
        </w:rPr>
        <w:t xml:space="preserve"> </w:t>
      </w:r>
      <w:r w:rsidR="004B7C7E">
        <w:rPr>
          <w:rFonts w:ascii="Times New Roman" w:hAnsi="Times New Roman"/>
          <w:sz w:val="26"/>
        </w:rPr>
        <w:t>процедуру</w:t>
      </w:r>
      <w:r>
        <w:rPr>
          <w:rFonts w:ascii="Times New Roman" w:hAnsi="Times New Roman"/>
          <w:sz w:val="26"/>
        </w:rPr>
        <w:t xml:space="preserve"> прием</w:t>
      </w:r>
      <w:r w:rsidR="00074ADA">
        <w:rPr>
          <w:rFonts w:ascii="Times New Roman" w:hAnsi="Times New Roman"/>
          <w:sz w:val="26"/>
        </w:rPr>
        <w:t>ки на территории муниципального образования город Норильск в эксплуатацию</w:t>
      </w:r>
      <w:r>
        <w:rPr>
          <w:rFonts w:ascii="Times New Roman" w:hAnsi="Times New Roman"/>
          <w:sz w:val="26"/>
        </w:rPr>
        <w:t xml:space="preserve"> помещений в многоквартирном доме после завершения работ по переустройству и (или) перепланировке, а также порядок деятельности </w:t>
      </w:r>
      <w:r w:rsidR="002A4A57">
        <w:rPr>
          <w:rFonts w:ascii="Times New Roman" w:hAnsi="Times New Roman"/>
          <w:sz w:val="26"/>
        </w:rPr>
        <w:t xml:space="preserve">приемочной комиссии </w:t>
      </w:r>
      <w:r w:rsidR="00E233ED">
        <w:rPr>
          <w:rFonts w:ascii="Times New Roman" w:hAnsi="Times New Roman"/>
          <w:sz w:val="26"/>
          <w:szCs w:val="26"/>
        </w:rPr>
        <w:t xml:space="preserve">по приемке помещений в многоквартирном </w:t>
      </w:r>
      <w:r w:rsidR="004D5550">
        <w:rPr>
          <w:rFonts w:ascii="Times New Roman" w:hAnsi="Times New Roman"/>
          <w:sz w:val="26"/>
          <w:szCs w:val="26"/>
        </w:rPr>
        <w:t xml:space="preserve">доме </w:t>
      </w:r>
      <w:r w:rsidR="00E233ED">
        <w:rPr>
          <w:rFonts w:ascii="Times New Roman" w:hAnsi="Times New Roman"/>
          <w:sz w:val="26"/>
          <w:szCs w:val="26"/>
        </w:rPr>
        <w:t xml:space="preserve">после завершения переустройства и (или) перепланировки (далее – </w:t>
      </w:r>
      <w:r w:rsidR="00F20EEC">
        <w:rPr>
          <w:rFonts w:ascii="Times New Roman" w:hAnsi="Times New Roman"/>
          <w:sz w:val="26"/>
          <w:szCs w:val="26"/>
        </w:rPr>
        <w:t>К</w:t>
      </w:r>
      <w:r w:rsidR="00E233ED">
        <w:rPr>
          <w:rFonts w:ascii="Times New Roman" w:hAnsi="Times New Roman"/>
          <w:sz w:val="26"/>
          <w:szCs w:val="26"/>
        </w:rPr>
        <w:t>омиссия)</w:t>
      </w:r>
      <w:r w:rsidR="00666963">
        <w:rPr>
          <w:rFonts w:ascii="Times New Roman" w:hAnsi="Times New Roman"/>
          <w:sz w:val="26"/>
          <w:szCs w:val="26"/>
        </w:rPr>
        <w:t>, создаваемой правовым актом Администрации города Норильска</w:t>
      </w:r>
      <w:r w:rsidRPr="00765539">
        <w:rPr>
          <w:rFonts w:ascii="Times New Roman" w:hAnsi="Times New Roman"/>
          <w:sz w:val="26"/>
        </w:rPr>
        <w:t>.</w:t>
      </w:r>
    </w:p>
    <w:p w:rsidR="00E233ED" w:rsidRDefault="00E233ED" w:rsidP="008D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</w:p>
    <w:p w:rsidR="00E233ED" w:rsidRDefault="00E233ED" w:rsidP="00E233E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Порядок осуществления приемки в эксплуатацию </w:t>
      </w:r>
    </w:p>
    <w:p w:rsidR="00E233ED" w:rsidRDefault="00E233ED" w:rsidP="00E233E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помещения </w:t>
      </w:r>
      <w:r w:rsidR="00F20EEC">
        <w:rPr>
          <w:rFonts w:ascii="Times New Roman" w:hAnsi="Times New Roman"/>
          <w:sz w:val="26"/>
        </w:rPr>
        <w:t xml:space="preserve">в многоквартирном доме </w:t>
      </w:r>
      <w:r>
        <w:rPr>
          <w:rFonts w:ascii="Times New Roman" w:hAnsi="Times New Roman"/>
          <w:sz w:val="26"/>
        </w:rPr>
        <w:t>после переустройства и (или) перепланировки</w:t>
      </w:r>
    </w:p>
    <w:p w:rsidR="00E233ED" w:rsidRDefault="00E233ED" w:rsidP="008D0D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</w:p>
    <w:p w:rsidR="00E233ED" w:rsidRDefault="00E233ED" w:rsidP="00E233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</w:t>
      </w:r>
      <w:r w:rsidR="004B7C7E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Приемка в эксплуатацию переустроенного и (или) перепланированного помещения в много</w:t>
      </w:r>
      <w:r w:rsidR="00F20EEC">
        <w:rPr>
          <w:rFonts w:ascii="Times New Roman" w:hAnsi="Times New Roman"/>
          <w:sz w:val="26"/>
        </w:rPr>
        <w:t>квартирном доме осуществляется К</w:t>
      </w:r>
      <w:r>
        <w:rPr>
          <w:rFonts w:ascii="Times New Roman" w:hAnsi="Times New Roman"/>
          <w:sz w:val="26"/>
        </w:rPr>
        <w:t>омиссией.</w:t>
      </w:r>
    </w:p>
    <w:p w:rsidR="00E233ED" w:rsidRDefault="00E233ED" w:rsidP="00E233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</w:rPr>
        <w:t xml:space="preserve">2.2. Завершение переустройства и (или) перепланировки помещения в многоквартирном доме подтверждается </w:t>
      </w:r>
      <w:r w:rsidR="004D5550"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 xml:space="preserve">ктом </w:t>
      </w:r>
      <w:r w:rsidR="002A4A57">
        <w:rPr>
          <w:rFonts w:ascii="Times New Roman" w:hAnsi="Times New Roman"/>
          <w:bCs/>
          <w:sz w:val="26"/>
          <w:szCs w:val="26"/>
        </w:rPr>
        <w:t xml:space="preserve">приемочной </w:t>
      </w:r>
      <w:r w:rsidR="004D5550">
        <w:rPr>
          <w:rFonts w:ascii="Times New Roman" w:hAnsi="Times New Roman"/>
          <w:bCs/>
          <w:sz w:val="26"/>
          <w:szCs w:val="26"/>
        </w:rPr>
        <w:t>К</w:t>
      </w:r>
      <w:r w:rsidR="00F20EEC">
        <w:rPr>
          <w:rFonts w:ascii="Times New Roman" w:hAnsi="Times New Roman"/>
          <w:bCs/>
          <w:sz w:val="26"/>
          <w:szCs w:val="26"/>
        </w:rPr>
        <w:t>омиссии о приемке</w:t>
      </w:r>
      <w:r>
        <w:rPr>
          <w:rFonts w:ascii="Times New Roman" w:hAnsi="Times New Roman"/>
          <w:bCs/>
          <w:sz w:val="26"/>
          <w:szCs w:val="26"/>
        </w:rPr>
        <w:t xml:space="preserve"> в эксплуатацию помещения в многоквартирном доме после завершения переустройства и (или) перепланировки (далее – Акт о прием</w:t>
      </w:r>
      <w:r w:rsidR="002A4A57">
        <w:rPr>
          <w:rFonts w:ascii="Times New Roman" w:hAnsi="Times New Roman"/>
          <w:bCs/>
          <w:sz w:val="26"/>
          <w:szCs w:val="26"/>
        </w:rPr>
        <w:t>к</w:t>
      </w:r>
      <w:r>
        <w:rPr>
          <w:rFonts w:ascii="Times New Roman" w:hAnsi="Times New Roman"/>
          <w:bCs/>
          <w:sz w:val="26"/>
          <w:szCs w:val="26"/>
        </w:rPr>
        <w:t>е)</w:t>
      </w:r>
      <w:r w:rsidR="00666963">
        <w:rPr>
          <w:rFonts w:ascii="Times New Roman" w:hAnsi="Times New Roman"/>
          <w:bCs/>
          <w:sz w:val="26"/>
          <w:szCs w:val="26"/>
        </w:rPr>
        <w:t xml:space="preserve"> </w:t>
      </w:r>
      <w:r w:rsidR="004A122B">
        <w:rPr>
          <w:rFonts w:ascii="Times New Roman" w:hAnsi="Times New Roman"/>
          <w:bCs/>
          <w:sz w:val="26"/>
          <w:szCs w:val="26"/>
        </w:rPr>
        <w:t xml:space="preserve">по форме согласно </w:t>
      </w:r>
      <w:r w:rsidR="00666963">
        <w:rPr>
          <w:rFonts w:ascii="Times New Roman" w:hAnsi="Times New Roman"/>
          <w:bCs/>
          <w:sz w:val="26"/>
          <w:szCs w:val="26"/>
        </w:rPr>
        <w:t>Приложени</w:t>
      </w:r>
      <w:r w:rsidR="004A122B">
        <w:rPr>
          <w:rFonts w:ascii="Times New Roman" w:hAnsi="Times New Roman"/>
          <w:bCs/>
          <w:sz w:val="26"/>
          <w:szCs w:val="26"/>
        </w:rPr>
        <w:t xml:space="preserve">ю                </w:t>
      </w:r>
      <w:r w:rsidR="00666963">
        <w:rPr>
          <w:rFonts w:ascii="Times New Roman" w:hAnsi="Times New Roman"/>
          <w:bCs/>
          <w:sz w:val="26"/>
          <w:szCs w:val="26"/>
        </w:rPr>
        <w:t xml:space="preserve"> № 1 к настоящему Порядку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E233ED" w:rsidRDefault="00E233ED" w:rsidP="007D73B3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2.3. Для </w:t>
      </w:r>
      <w:r w:rsidR="00046248">
        <w:rPr>
          <w:rFonts w:ascii="Times New Roman" w:eastAsiaTheme="minorHAnsi" w:hAnsi="Times New Roman"/>
          <w:sz w:val="26"/>
          <w:szCs w:val="26"/>
        </w:rPr>
        <w:t xml:space="preserve">принятия Комиссией решения </w:t>
      </w:r>
      <w:r w:rsidR="00F20EEC">
        <w:rPr>
          <w:rFonts w:ascii="Times New Roman" w:eastAsiaTheme="minorHAnsi" w:hAnsi="Times New Roman"/>
          <w:sz w:val="26"/>
          <w:szCs w:val="26"/>
        </w:rPr>
        <w:t>о завершении</w:t>
      </w:r>
      <w:r>
        <w:rPr>
          <w:rFonts w:ascii="Times New Roman" w:eastAsiaTheme="minorHAnsi" w:hAnsi="Times New Roman"/>
          <w:sz w:val="26"/>
          <w:szCs w:val="26"/>
        </w:rPr>
        <w:t xml:space="preserve"> переустройств</w:t>
      </w:r>
      <w:r w:rsidR="00F20EEC"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</w:rPr>
        <w:t xml:space="preserve"> и (или) перепланировк</w:t>
      </w:r>
      <w:r w:rsidR="00F20EEC">
        <w:rPr>
          <w:rFonts w:ascii="Times New Roman" w:eastAsiaTheme="minorHAnsi" w:hAnsi="Times New Roman"/>
          <w:sz w:val="26"/>
          <w:szCs w:val="26"/>
        </w:rPr>
        <w:t>и</w:t>
      </w:r>
      <w:r>
        <w:rPr>
          <w:rFonts w:ascii="Times New Roman" w:eastAsiaTheme="minorHAnsi" w:hAnsi="Times New Roman"/>
          <w:sz w:val="26"/>
          <w:szCs w:val="26"/>
        </w:rPr>
        <w:t xml:space="preserve"> помещени</w:t>
      </w:r>
      <w:r w:rsidR="00F20EEC">
        <w:rPr>
          <w:rFonts w:ascii="Times New Roman" w:eastAsiaTheme="minorHAnsi" w:hAnsi="Times New Roman"/>
          <w:sz w:val="26"/>
          <w:szCs w:val="26"/>
        </w:rPr>
        <w:t>я в многоквартирном доме</w:t>
      </w:r>
      <w:r>
        <w:rPr>
          <w:rFonts w:ascii="Times New Roman" w:eastAsiaTheme="minorHAnsi" w:hAnsi="Times New Roman"/>
          <w:sz w:val="26"/>
          <w:szCs w:val="26"/>
        </w:rPr>
        <w:t xml:space="preserve"> правообладател</w:t>
      </w:r>
      <w:r w:rsidR="00437AC1">
        <w:rPr>
          <w:rFonts w:ascii="Times New Roman" w:eastAsiaTheme="minorHAnsi" w:hAnsi="Times New Roman"/>
          <w:sz w:val="26"/>
          <w:szCs w:val="26"/>
        </w:rPr>
        <w:t>ем</w:t>
      </w:r>
      <w:r>
        <w:rPr>
          <w:rFonts w:ascii="Times New Roman" w:eastAsiaTheme="minorHAnsi" w:hAnsi="Times New Roman"/>
          <w:sz w:val="26"/>
          <w:szCs w:val="26"/>
        </w:rPr>
        <w:t xml:space="preserve"> помещения </w:t>
      </w:r>
      <w:r w:rsidR="00037075">
        <w:rPr>
          <w:rFonts w:ascii="Times New Roman" w:eastAsiaTheme="minorHAnsi" w:hAnsi="Times New Roman"/>
          <w:sz w:val="26"/>
          <w:szCs w:val="26"/>
        </w:rPr>
        <w:t xml:space="preserve">или </w:t>
      </w:r>
      <w:r w:rsidR="00437AC1">
        <w:rPr>
          <w:rFonts w:ascii="Times New Roman" w:eastAsiaTheme="minorHAnsi" w:hAnsi="Times New Roman"/>
          <w:sz w:val="26"/>
          <w:szCs w:val="26"/>
        </w:rPr>
        <w:t>ег</w:t>
      </w:r>
      <w:r w:rsidR="00037075">
        <w:rPr>
          <w:rFonts w:ascii="Times New Roman" w:eastAsiaTheme="minorHAnsi" w:hAnsi="Times New Roman"/>
          <w:sz w:val="26"/>
          <w:szCs w:val="26"/>
        </w:rPr>
        <w:t>о уполномоченным представителем (далее – Заявитель)</w:t>
      </w:r>
      <w:r w:rsidR="00437AC1">
        <w:rPr>
          <w:rFonts w:ascii="Times New Roman" w:eastAsiaTheme="minorHAnsi" w:hAnsi="Times New Roman"/>
          <w:sz w:val="26"/>
          <w:szCs w:val="26"/>
        </w:rPr>
        <w:t xml:space="preserve"> подаются</w:t>
      </w:r>
      <w:r w:rsidR="004D5550">
        <w:rPr>
          <w:rFonts w:ascii="Times New Roman" w:eastAsiaTheme="minorHAnsi" w:hAnsi="Times New Roman"/>
          <w:sz w:val="26"/>
          <w:szCs w:val="26"/>
        </w:rPr>
        <w:t xml:space="preserve"> в Комиссию</w:t>
      </w:r>
      <w:r w:rsidR="00F530C9">
        <w:rPr>
          <w:rFonts w:ascii="Times New Roman" w:eastAsiaTheme="minorHAnsi" w:hAnsi="Times New Roman"/>
          <w:sz w:val="26"/>
          <w:szCs w:val="26"/>
        </w:rPr>
        <w:t xml:space="preserve"> через </w:t>
      </w:r>
      <w:r w:rsidR="00F530C9">
        <w:rPr>
          <w:rFonts w:ascii="Times New Roman" w:hAnsi="Times New Roman"/>
          <w:sz w:val="26"/>
          <w:szCs w:val="26"/>
        </w:rPr>
        <w:t xml:space="preserve">сотрудника отдела архитектурно-строительного надзора Управления по градостроительству и землепользованию Администрации города Норильска </w:t>
      </w:r>
      <w:r>
        <w:rPr>
          <w:rFonts w:ascii="Times New Roman" w:eastAsiaTheme="minorHAnsi" w:hAnsi="Times New Roman"/>
          <w:sz w:val="26"/>
          <w:szCs w:val="26"/>
        </w:rPr>
        <w:t>следующие документы:</w:t>
      </w:r>
    </w:p>
    <w:p w:rsidR="00194633" w:rsidRPr="00194633" w:rsidRDefault="00E233ED" w:rsidP="001946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94633">
        <w:rPr>
          <w:rFonts w:ascii="Times New Roman" w:hAnsi="Times New Roman"/>
          <w:sz w:val="26"/>
          <w:szCs w:val="26"/>
        </w:rPr>
        <w:t>1</w:t>
      </w:r>
      <w:r w:rsidR="0019182D">
        <w:rPr>
          <w:rFonts w:ascii="Times New Roman" w:hAnsi="Times New Roman"/>
          <w:sz w:val="26"/>
          <w:szCs w:val="26"/>
        </w:rPr>
        <w:t>.</w:t>
      </w:r>
      <w:r w:rsidRPr="00194633">
        <w:rPr>
          <w:rFonts w:ascii="Times New Roman" w:hAnsi="Times New Roman"/>
          <w:sz w:val="26"/>
          <w:szCs w:val="26"/>
        </w:rPr>
        <w:t xml:space="preserve"> заявлени</w:t>
      </w:r>
      <w:r w:rsidR="00046248" w:rsidRPr="00194633">
        <w:rPr>
          <w:rFonts w:ascii="Times New Roman" w:hAnsi="Times New Roman"/>
          <w:sz w:val="26"/>
          <w:szCs w:val="26"/>
        </w:rPr>
        <w:t>е</w:t>
      </w:r>
      <w:r w:rsidRPr="00194633">
        <w:rPr>
          <w:rFonts w:ascii="Times New Roman" w:hAnsi="Times New Roman"/>
          <w:sz w:val="26"/>
          <w:szCs w:val="26"/>
        </w:rPr>
        <w:t xml:space="preserve"> о прием</w:t>
      </w:r>
      <w:r w:rsidR="00046248" w:rsidRPr="00194633">
        <w:rPr>
          <w:rFonts w:ascii="Times New Roman" w:hAnsi="Times New Roman"/>
          <w:sz w:val="26"/>
          <w:szCs w:val="26"/>
        </w:rPr>
        <w:t>ке</w:t>
      </w:r>
      <w:r w:rsidRPr="00194633">
        <w:rPr>
          <w:rFonts w:ascii="Times New Roman" w:hAnsi="Times New Roman"/>
          <w:sz w:val="26"/>
          <w:szCs w:val="26"/>
        </w:rPr>
        <w:t xml:space="preserve"> </w:t>
      </w:r>
      <w:r w:rsidR="00F20EEC" w:rsidRPr="00194633">
        <w:rPr>
          <w:rFonts w:ascii="Times New Roman" w:hAnsi="Times New Roman"/>
          <w:sz w:val="26"/>
          <w:szCs w:val="26"/>
        </w:rPr>
        <w:t xml:space="preserve">в эксплуатацию </w:t>
      </w:r>
      <w:r w:rsidRPr="00194633">
        <w:rPr>
          <w:rFonts w:ascii="Times New Roman" w:hAnsi="Times New Roman"/>
          <w:sz w:val="26"/>
          <w:szCs w:val="26"/>
        </w:rPr>
        <w:t xml:space="preserve">помещения </w:t>
      </w:r>
      <w:r w:rsidR="00046248" w:rsidRPr="00194633">
        <w:rPr>
          <w:rFonts w:ascii="Times New Roman" w:hAnsi="Times New Roman"/>
          <w:sz w:val="26"/>
          <w:szCs w:val="26"/>
        </w:rPr>
        <w:t xml:space="preserve">в многоквартирном доме </w:t>
      </w:r>
      <w:r w:rsidRPr="00194633">
        <w:rPr>
          <w:rFonts w:ascii="Times New Roman" w:hAnsi="Times New Roman"/>
          <w:sz w:val="26"/>
          <w:szCs w:val="26"/>
        </w:rPr>
        <w:t>после завершения работ по переустройству и (или) перепланировке (далее – заявление)</w:t>
      </w:r>
      <w:r w:rsidR="00046248" w:rsidRPr="00194633">
        <w:rPr>
          <w:rFonts w:ascii="Times New Roman" w:hAnsi="Times New Roman"/>
          <w:sz w:val="26"/>
          <w:szCs w:val="26"/>
        </w:rPr>
        <w:t xml:space="preserve">. </w:t>
      </w:r>
      <w:r w:rsidR="00194633" w:rsidRPr="00194633">
        <w:rPr>
          <w:rFonts w:ascii="Times New Roman" w:hAnsi="Times New Roman"/>
          <w:sz w:val="26"/>
          <w:szCs w:val="26"/>
        </w:rPr>
        <w:t>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</w:t>
      </w:r>
      <w:r w:rsidR="00F20EEC" w:rsidRPr="00194633">
        <w:rPr>
          <w:rFonts w:ascii="Times New Roman" w:hAnsi="Times New Roman"/>
          <w:sz w:val="26"/>
          <w:szCs w:val="26"/>
        </w:rPr>
        <w:t>,</w:t>
      </w:r>
      <w:r w:rsidRPr="00194633">
        <w:rPr>
          <w:rFonts w:ascii="Times New Roman" w:hAnsi="Times New Roman"/>
          <w:sz w:val="26"/>
          <w:szCs w:val="26"/>
        </w:rPr>
        <w:t xml:space="preserve"> мест</w:t>
      </w:r>
      <w:r w:rsidR="00194633" w:rsidRPr="00194633">
        <w:rPr>
          <w:rFonts w:ascii="Times New Roman" w:hAnsi="Times New Roman"/>
          <w:sz w:val="26"/>
          <w:szCs w:val="26"/>
        </w:rPr>
        <w:t>а</w:t>
      </w:r>
      <w:r w:rsidRPr="00194633">
        <w:rPr>
          <w:rFonts w:ascii="Times New Roman" w:hAnsi="Times New Roman"/>
          <w:sz w:val="26"/>
          <w:szCs w:val="26"/>
        </w:rPr>
        <w:t xml:space="preserve"> жительства (в случае</w:t>
      </w:r>
      <w:r w:rsidR="00F20EEC" w:rsidRPr="00194633">
        <w:rPr>
          <w:rFonts w:ascii="Times New Roman" w:hAnsi="Times New Roman"/>
          <w:sz w:val="26"/>
          <w:szCs w:val="26"/>
        </w:rPr>
        <w:t>,</w:t>
      </w:r>
      <w:r w:rsidRPr="00194633">
        <w:rPr>
          <w:rFonts w:ascii="Times New Roman" w:hAnsi="Times New Roman"/>
          <w:sz w:val="26"/>
          <w:szCs w:val="26"/>
        </w:rPr>
        <w:t xml:space="preserve"> если заявление подается физическим лицом или индивидуальным предпринимателем); наименовани</w:t>
      </w:r>
      <w:r w:rsidR="00194633">
        <w:rPr>
          <w:rFonts w:ascii="Times New Roman" w:hAnsi="Times New Roman"/>
          <w:sz w:val="26"/>
          <w:szCs w:val="26"/>
        </w:rPr>
        <w:t>я</w:t>
      </w:r>
      <w:r w:rsidRPr="00194633">
        <w:rPr>
          <w:rFonts w:ascii="Times New Roman" w:hAnsi="Times New Roman"/>
          <w:sz w:val="26"/>
          <w:szCs w:val="26"/>
        </w:rPr>
        <w:t>, мест</w:t>
      </w:r>
      <w:r w:rsidR="00194633">
        <w:rPr>
          <w:rFonts w:ascii="Times New Roman" w:hAnsi="Times New Roman"/>
          <w:sz w:val="26"/>
          <w:szCs w:val="26"/>
        </w:rPr>
        <w:t>а</w:t>
      </w:r>
      <w:r w:rsidR="004D5550">
        <w:rPr>
          <w:rFonts w:ascii="Times New Roman" w:hAnsi="Times New Roman"/>
          <w:sz w:val="26"/>
          <w:szCs w:val="26"/>
        </w:rPr>
        <w:t xml:space="preserve"> нахождения</w:t>
      </w:r>
      <w:r w:rsidR="00F20EEC" w:rsidRPr="00194633">
        <w:rPr>
          <w:rFonts w:ascii="Times New Roman" w:hAnsi="Times New Roman"/>
          <w:sz w:val="26"/>
          <w:szCs w:val="26"/>
        </w:rPr>
        <w:t xml:space="preserve"> организационно-правов</w:t>
      </w:r>
      <w:r w:rsidR="00194633">
        <w:rPr>
          <w:rFonts w:ascii="Times New Roman" w:hAnsi="Times New Roman"/>
          <w:sz w:val="26"/>
          <w:szCs w:val="26"/>
        </w:rPr>
        <w:t>ой</w:t>
      </w:r>
      <w:r w:rsidR="00F20EEC" w:rsidRPr="00194633">
        <w:rPr>
          <w:rFonts w:ascii="Times New Roman" w:hAnsi="Times New Roman"/>
          <w:sz w:val="26"/>
          <w:szCs w:val="26"/>
        </w:rPr>
        <w:t xml:space="preserve"> форм</w:t>
      </w:r>
      <w:r w:rsidR="00194633">
        <w:rPr>
          <w:rFonts w:ascii="Times New Roman" w:hAnsi="Times New Roman"/>
          <w:sz w:val="26"/>
          <w:szCs w:val="26"/>
        </w:rPr>
        <w:t>ы</w:t>
      </w:r>
      <w:r w:rsidR="00F20EEC" w:rsidRPr="00194633">
        <w:rPr>
          <w:rFonts w:ascii="Times New Roman" w:hAnsi="Times New Roman"/>
          <w:sz w:val="26"/>
          <w:szCs w:val="26"/>
        </w:rPr>
        <w:t xml:space="preserve"> </w:t>
      </w:r>
      <w:r w:rsidRPr="00194633">
        <w:rPr>
          <w:rFonts w:ascii="Times New Roman" w:hAnsi="Times New Roman"/>
          <w:sz w:val="26"/>
          <w:szCs w:val="26"/>
        </w:rPr>
        <w:t>(в случае</w:t>
      </w:r>
      <w:r w:rsidR="004D5550">
        <w:rPr>
          <w:rFonts w:ascii="Times New Roman" w:hAnsi="Times New Roman"/>
          <w:sz w:val="26"/>
          <w:szCs w:val="26"/>
        </w:rPr>
        <w:t>,</w:t>
      </w:r>
      <w:r w:rsidRPr="00194633">
        <w:rPr>
          <w:rFonts w:ascii="Times New Roman" w:hAnsi="Times New Roman"/>
          <w:sz w:val="26"/>
          <w:szCs w:val="26"/>
        </w:rPr>
        <w:t xml:space="preserve"> если заявление подаетс</w:t>
      </w:r>
      <w:r w:rsidR="000108AB" w:rsidRPr="00194633">
        <w:rPr>
          <w:rFonts w:ascii="Times New Roman" w:hAnsi="Times New Roman"/>
          <w:sz w:val="26"/>
          <w:szCs w:val="26"/>
        </w:rPr>
        <w:t>я юридическим лицом); ИНН/ОГРН;</w:t>
      </w:r>
      <w:r w:rsidR="00AD1301">
        <w:rPr>
          <w:rFonts w:ascii="Times New Roman" w:hAnsi="Times New Roman"/>
          <w:sz w:val="26"/>
          <w:szCs w:val="26"/>
        </w:rPr>
        <w:t xml:space="preserve"> место нахождения помещения</w:t>
      </w:r>
      <w:r w:rsidR="004D5550">
        <w:rPr>
          <w:rFonts w:ascii="Times New Roman" w:hAnsi="Times New Roman"/>
          <w:sz w:val="26"/>
          <w:szCs w:val="26"/>
        </w:rPr>
        <w:t>,</w:t>
      </w:r>
      <w:r w:rsidR="00AD1301">
        <w:rPr>
          <w:rFonts w:ascii="Times New Roman" w:hAnsi="Times New Roman"/>
          <w:sz w:val="26"/>
          <w:szCs w:val="26"/>
        </w:rPr>
        <w:t xml:space="preserve"> в котором завершены работы по переустройству и (или) перепланировка,</w:t>
      </w:r>
      <w:r w:rsidR="000108AB" w:rsidRPr="00194633">
        <w:rPr>
          <w:rFonts w:ascii="Times New Roman" w:hAnsi="Times New Roman"/>
          <w:sz w:val="26"/>
          <w:szCs w:val="26"/>
        </w:rPr>
        <w:t xml:space="preserve"> дат</w:t>
      </w:r>
      <w:r w:rsidR="00F530C9" w:rsidRPr="00194633">
        <w:rPr>
          <w:rFonts w:ascii="Times New Roman" w:hAnsi="Times New Roman"/>
          <w:sz w:val="26"/>
          <w:szCs w:val="26"/>
        </w:rPr>
        <w:t>у</w:t>
      </w:r>
      <w:r w:rsidR="000108AB" w:rsidRPr="00194633">
        <w:rPr>
          <w:rFonts w:ascii="Times New Roman" w:hAnsi="Times New Roman"/>
          <w:sz w:val="26"/>
          <w:szCs w:val="26"/>
        </w:rPr>
        <w:t xml:space="preserve"> и номер решения органа местного самоуправления муниципального образования город Норильск о согласовании переустройства и (или) перепланировки помещения</w:t>
      </w:r>
      <w:r w:rsidR="00F530C9" w:rsidRPr="00194633">
        <w:rPr>
          <w:rFonts w:ascii="Times New Roman" w:hAnsi="Times New Roman"/>
          <w:sz w:val="26"/>
          <w:szCs w:val="26"/>
        </w:rPr>
        <w:t>, а также номер</w:t>
      </w:r>
      <w:r w:rsidR="00194633">
        <w:rPr>
          <w:rFonts w:ascii="Times New Roman" w:hAnsi="Times New Roman"/>
          <w:sz w:val="26"/>
          <w:szCs w:val="26"/>
        </w:rPr>
        <w:t>а</w:t>
      </w:r>
      <w:r w:rsidR="00F530C9" w:rsidRPr="00194633">
        <w:rPr>
          <w:rFonts w:ascii="Times New Roman" w:hAnsi="Times New Roman"/>
          <w:sz w:val="26"/>
          <w:szCs w:val="26"/>
        </w:rPr>
        <w:t xml:space="preserve"> телефона для связи с Заявителем</w:t>
      </w:r>
      <w:r w:rsidR="000108AB" w:rsidRPr="00194633">
        <w:rPr>
          <w:rFonts w:ascii="Times New Roman" w:hAnsi="Times New Roman"/>
          <w:sz w:val="26"/>
          <w:szCs w:val="26"/>
        </w:rPr>
        <w:t xml:space="preserve">. В заявлении также указываются способ направления Заявителю </w:t>
      </w:r>
      <w:r w:rsidR="00C83056">
        <w:rPr>
          <w:rFonts w:ascii="Times New Roman" w:hAnsi="Times New Roman"/>
          <w:sz w:val="26"/>
          <w:szCs w:val="26"/>
        </w:rPr>
        <w:t>а</w:t>
      </w:r>
      <w:r w:rsidR="00CC7FA6" w:rsidRPr="00194633">
        <w:rPr>
          <w:rFonts w:ascii="Times New Roman" w:hAnsi="Times New Roman"/>
          <w:sz w:val="26"/>
          <w:szCs w:val="26"/>
        </w:rPr>
        <w:t>ктов Комиссии</w:t>
      </w:r>
      <w:r w:rsidR="00CC7FA6">
        <w:rPr>
          <w:rFonts w:ascii="Times New Roman" w:hAnsi="Times New Roman"/>
          <w:sz w:val="26"/>
          <w:szCs w:val="26"/>
        </w:rPr>
        <w:t>,</w:t>
      </w:r>
      <w:r w:rsidR="00CC7FA6" w:rsidRPr="00194633">
        <w:rPr>
          <w:rFonts w:ascii="Times New Roman" w:hAnsi="Times New Roman"/>
          <w:sz w:val="26"/>
          <w:szCs w:val="26"/>
        </w:rPr>
        <w:t xml:space="preserve"> </w:t>
      </w:r>
      <w:r w:rsidR="00E8419F" w:rsidRPr="00194633">
        <w:rPr>
          <w:rFonts w:ascii="Times New Roman" w:hAnsi="Times New Roman"/>
          <w:sz w:val="26"/>
          <w:szCs w:val="26"/>
        </w:rPr>
        <w:lastRenderedPageBreak/>
        <w:t>предусмотренных пунктами 2.9, 2.10 настоящего Порядка</w:t>
      </w:r>
      <w:r w:rsidR="000108AB" w:rsidRPr="00194633">
        <w:rPr>
          <w:rFonts w:ascii="Times New Roman" w:hAnsi="Times New Roman"/>
          <w:sz w:val="26"/>
          <w:szCs w:val="26"/>
        </w:rPr>
        <w:t xml:space="preserve">: </w:t>
      </w:r>
      <w:r w:rsidR="00F530C9" w:rsidRPr="00194633">
        <w:rPr>
          <w:rFonts w:ascii="Times New Roman" w:hAnsi="Times New Roman"/>
          <w:sz w:val="26"/>
          <w:szCs w:val="26"/>
        </w:rPr>
        <w:t>получение при личном обращении Заявителя</w:t>
      </w:r>
      <w:r w:rsidR="00E8419F" w:rsidRPr="00194633">
        <w:rPr>
          <w:rFonts w:ascii="Times New Roman" w:hAnsi="Times New Roman"/>
          <w:sz w:val="26"/>
          <w:szCs w:val="26"/>
        </w:rPr>
        <w:t xml:space="preserve">; </w:t>
      </w:r>
      <w:r w:rsidR="00194633" w:rsidRPr="00194633">
        <w:rPr>
          <w:rFonts w:ascii="Times New Roman" w:hAnsi="Times New Roman"/>
          <w:sz w:val="26"/>
          <w:szCs w:val="26"/>
        </w:rPr>
        <w:t>получение путем направления почтовым отправлением</w:t>
      </w:r>
      <w:r w:rsidR="0019182D">
        <w:rPr>
          <w:rFonts w:ascii="Times New Roman" w:hAnsi="Times New Roman"/>
          <w:sz w:val="26"/>
          <w:szCs w:val="26"/>
        </w:rPr>
        <w:t>;</w:t>
      </w:r>
    </w:p>
    <w:p w:rsidR="00E233ED" w:rsidRPr="00F91311" w:rsidRDefault="00E233ED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</w:t>
      </w:r>
      <w:r w:rsidR="0019182D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копи</w:t>
      </w:r>
      <w:r w:rsidR="00046248"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документа, удостоверяющего личность Заявителя (для физических лиц и уполномоченных представителей </w:t>
      </w:r>
      <w:r w:rsidRPr="00F91311">
        <w:rPr>
          <w:rFonts w:ascii="Times New Roman" w:hAnsi="Times New Roman"/>
          <w:sz w:val="26"/>
          <w:szCs w:val="26"/>
        </w:rPr>
        <w:t>юридических лиц);</w:t>
      </w:r>
    </w:p>
    <w:p w:rsidR="00E233ED" w:rsidRPr="00F91311" w:rsidRDefault="00E233ED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19182D">
        <w:rPr>
          <w:rFonts w:ascii="Times New Roman" w:hAnsi="Times New Roman"/>
          <w:sz w:val="26"/>
          <w:szCs w:val="26"/>
        </w:rPr>
        <w:t>.</w:t>
      </w:r>
      <w:r w:rsidRPr="00F913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</w:t>
      </w:r>
      <w:r w:rsidR="00046248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1311">
        <w:rPr>
          <w:rFonts w:ascii="Times New Roman" w:hAnsi="Times New Roman"/>
          <w:sz w:val="26"/>
          <w:szCs w:val="26"/>
        </w:rPr>
        <w:t>доверенност</w:t>
      </w:r>
      <w:r>
        <w:rPr>
          <w:rFonts w:ascii="Times New Roman" w:hAnsi="Times New Roman"/>
          <w:sz w:val="26"/>
          <w:szCs w:val="26"/>
        </w:rPr>
        <w:t>и</w:t>
      </w:r>
      <w:r w:rsidRPr="00F91311">
        <w:rPr>
          <w:rFonts w:ascii="Times New Roman" w:hAnsi="Times New Roman"/>
          <w:sz w:val="26"/>
          <w:szCs w:val="26"/>
        </w:rPr>
        <w:t xml:space="preserve"> (для уполномоченных представителей физических </w:t>
      </w:r>
      <w:r>
        <w:rPr>
          <w:rFonts w:ascii="Times New Roman" w:hAnsi="Times New Roman"/>
          <w:sz w:val="26"/>
          <w:szCs w:val="26"/>
        </w:rPr>
        <w:t>и</w:t>
      </w:r>
      <w:r w:rsidRPr="00F91311">
        <w:rPr>
          <w:rFonts w:ascii="Times New Roman" w:hAnsi="Times New Roman"/>
          <w:sz w:val="26"/>
          <w:szCs w:val="26"/>
        </w:rPr>
        <w:t xml:space="preserve"> юридических лиц);</w:t>
      </w:r>
    </w:p>
    <w:p w:rsidR="00E233ED" w:rsidRPr="00F91311" w:rsidRDefault="00E233ED" w:rsidP="00E233E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4</w:t>
      </w:r>
      <w:r w:rsidR="0019182D">
        <w:rPr>
          <w:szCs w:val="26"/>
        </w:rPr>
        <w:t>.</w:t>
      </w:r>
      <w:r w:rsidRPr="00F91311">
        <w:rPr>
          <w:szCs w:val="26"/>
        </w:rPr>
        <w:t xml:space="preserve"> </w:t>
      </w:r>
      <w:r>
        <w:rPr>
          <w:szCs w:val="26"/>
        </w:rPr>
        <w:t>копи</w:t>
      </w:r>
      <w:r w:rsidR="00437AC1">
        <w:rPr>
          <w:szCs w:val="26"/>
        </w:rPr>
        <w:t>и</w:t>
      </w:r>
      <w:r>
        <w:rPr>
          <w:szCs w:val="26"/>
        </w:rPr>
        <w:t xml:space="preserve"> </w:t>
      </w:r>
      <w:r w:rsidRPr="00F91311">
        <w:rPr>
          <w:szCs w:val="26"/>
        </w:rPr>
        <w:t>учредительны</w:t>
      </w:r>
      <w:r>
        <w:rPr>
          <w:szCs w:val="26"/>
        </w:rPr>
        <w:t xml:space="preserve">х </w:t>
      </w:r>
      <w:r w:rsidRPr="00F91311">
        <w:rPr>
          <w:szCs w:val="26"/>
        </w:rPr>
        <w:t>документ</w:t>
      </w:r>
      <w:r>
        <w:rPr>
          <w:szCs w:val="26"/>
        </w:rPr>
        <w:t>ов</w:t>
      </w:r>
      <w:r w:rsidRPr="00F91311">
        <w:rPr>
          <w:szCs w:val="26"/>
        </w:rPr>
        <w:t xml:space="preserve"> юридического лица, решени</w:t>
      </w:r>
      <w:r w:rsidR="00046248">
        <w:rPr>
          <w:szCs w:val="26"/>
        </w:rPr>
        <w:t>е</w:t>
      </w:r>
      <w:r w:rsidRPr="00F91311">
        <w:rPr>
          <w:szCs w:val="26"/>
        </w:rPr>
        <w:t xml:space="preserve"> о назначении руководителя на должность, ины</w:t>
      </w:r>
      <w:r w:rsidR="00046248">
        <w:rPr>
          <w:szCs w:val="26"/>
        </w:rPr>
        <w:t>е</w:t>
      </w:r>
      <w:r w:rsidRPr="00F91311">
        <w:rPr>
          <w:szCs w:val="26"/>
        </w:rPr>
        <w:t xml:space="preserve"> документ</w:t>
      </w:r>
      <w:r w:rsidR="00046248">
        <w:rPr>
          <w:szCs w:val="26"/>
        </w:rPr>
        <w:t>ы</w:t>
      </w:r>
      <w:r w:rsidRPr="00F91311">
        <w:rPr>
          <w:szCs w:val="26"/>
        </w:rPr>
        <w:t>, подтверждающи</w:t>
      </w:r>
      <w:r w:rsidR="00046248">
        <w:rPr>
          <w:szCs w:val="26"/>
        </w:rPr>
        <w:t>е</w:t>
      </w:r>
      <w:r w:rsidRPr="00F91311">
        <w:rPr>
          <w:szCs w:val="26"/>
        </w:rPr>
        <w:t xml:space="preserve"> полномочия руководителя юридического лица (для юридических лиц);</w:t>
      </w:r>
    </w:p>
    <w:p w:rsidR="00E233ED" w:rsidRPr="00F91311" w:rsidRDefault="00E233ED" w:rsidP="00E233E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5</w:t>
      </w:r>
      <w:r w:rsidR="0019182D">
        <w:rPr>
          <w:szCs w:val="26"/>
        </w:rPr>
        <w:t>.</w:t>
      </w:r>
      <w:r w:rsidRPr="00F91311">
        <w:rPr>
          <w:szCs w:val="26"/>
        </w:rPr>
        <w:t xml:space="preserve"> </w:t>
      </w:r>
      <w:r w:rsidR="00046248" w:rsidRPr="00F91311">
        <w:rPr>
          <w:szCs w:val="26"/>
        </w:rPr>
        <w:t>выписк</w:t>
      </w:r>
      <w:r w:rsidR="00046248">
        <w:rPr>
          <w:szCs w:val="26"/>
        </w:rPr>
        <w:t>а</w:t>
      </w:r>
      <w:r w:rsidR="00046248" w:rsidRPr="00F91311">
        <w:rPr>
          <w:szCs w:val="26"/>
        </w:rPr>
        <w:t xml:space="preserve"> из Единого государственного реестра юридических лиц</w:t>
      </w:r>
      <w:r w:rsidR="00046248">
        <w:rPr>
          <w:szCs w:val="26"/>
        </w:rPr>
        <w:t>,</w:t>
      </w:r>
      <w:r w:rsidR="00046248" w:rsidRPr="00F91311">
        <w:rPr>
          <w:szCs w:val="26"/>
        </w:rPr>
        <w:t xml:space="preserve"> </w:t>
      </w:r>
      <w:r w:rsidRPr="00F91311">
        <w:rPr>
          <w:szCs w:val="26"/>
        </w:rPr>
        <w:t>выданн</w:t>
      </w:r>
      <w:r w:rsidR="00E37C60">
        <w:rPr>
          <w:szCs w:val="26"/>
        </w:rPr>
        <w:t>ая</w:t>
      </w:r>
      <w:r w:rsidRPr="00F91311">
        <w:rPr>
          <w:szCs w:val="26"/>
        </w:rPr>
        <w:t xml:space="preserve"> не более чем за один месяц до дня подачи заявления</w:t>
      </w:r>
      <w:r w:rsidR="00046248">
        <w:rPr>
          <w:szCs w:val="26"/>
        </w:rPr>
        <w:t xml:space="preserve"> (</w:t>
      </w:r>
      <w:r w:rsidRPr="00F91311">
        <w:rPr>
          <w:szCs w:val="26"/>
        </w:rPr>
        <w:t>в случае, если Заявителем является юридическое лицо</w:t>
      </w:r>
      <w:r w:rsidR="00046248">
        <w:rPr>
          <w:szCs w:val="26"/>
        </w:rPr>
        <w:t>)</w:t>
      </w:r>
      <w:r w:rsidRPr="00F91311">
        <w:rPr>
          <w:szCs w:val="26"/>
        </w:rPr>
        <w:t>;</w:t>
      </w:r>
    </w:p>
    <w:p w:rsidR="00E233ED" w:rsidRDefault="00E233ED" w:rsidP="00E233E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6</w:t>
      </w:r>
      <w:r w:rsidR="0019182D">
        <w:rPr>
          <w:szCs w:val="26"/>
        </w:rPr>
        <w:t>.</w:t>
      </w:r>
      <w:r w:rsidRPr="00F91311">
        <w:rPr>
          <w:szCs w:val="26"/>
        </w:rPr>
        <w:t xml:space="preserve"> </w:t>
      </w:r>
      <w:r w:rsidR="00046248" w:rsidRPr="00F91311">
        <w:rPr>
          <w:szCs w:val="26"/>
        </w:rPr>
        <w:t>выписк</w:t>
      </w:r>
      <w:r w:rsidR="00046248">
        <w:rPr>
          <w:szCs w:val="26"/>
        </w:rPr>
        <w:t>а</w:t>
      </w:r>
      <w:r w:rsidR="00046248" w:rsidRPr="00F91311">
        <w:rPr>
          <w:szCs w:val="26"/>
        </w:rPr>
        <w:t xml:space="preserve"> из Единого государственного реестра индивидуальных предпринимателей</w:t>
      </w:r>
      <w:r w:rsidR="00046248">
        <w:rPr>
          <w:szCs w:val="26"/>
        </w:rPr>
        <w:t>,</w:t>
      </w:r>
      <w:r w:rsidR="00046248" w:rsidRPr="00F91311">
        <w:rPr>
          <w:szCs w:val="26"/>
        </w:rPr>
        <w:t xml:space="preserve"> </w:t>
      </w:r>
      <w:r w:rsidRPr="00F91311">
        <w:rPr>
          <w:szCs w:val="26"/>
        </w:rPr>
        <w:t>выданн</w:t>
      </w:r>
      <w:r w:rsidR="00046248">
        <w:rPr>
          <w:szCs w:val="26"/>
        </w:rPr>
        <w:t>ая</w:t>
      </w:r>
      <w:r w:rsidRPr="00F91311">
        <w:rPr>
          <w:szCs w:val="26"/>
        </w:rPr>
        <w:t xml:space="preserve"> не более чем за один месяц до дня подачи заявления</w:t>
      </w:r>
      <w:r w:rsidR="00046248">
        <w:rPr>
          <w:szCs w:val="26"/>
        </w:rPr>
        <w:t xml:space="preserve"> (</w:t>
      </w:r>
      <w:r w:rsidRPr="00F91311">
        <w:rPr>
          <w:szCs w:val="26"/>
        </w:rPr>
        <w:t>в случае, если Заявителем является индивидуальный предприниматель</w:t>
      </w:r>
      <w:r w:rsidR="00046248">
        <w:rPr>
          <w:szCs w:val="26"/>
        </w:rPr>
        <w:t>)</w:t>
      </w:r>
      <w:r w:rsidRPr="00F91311">
        <w:rPr>
          <w:szCs w:val="26"/>
        </w:rPr>
        <w:t>;</w:t>
      </w:r>
    </w:p>
    <w:p w:rsidR="00E233ED" w:rsidRDefault="00E233ED" w:rsidP="00E233ED">
      <w:pPr>
        <w:spacing w:line="260" w:lineRule="atLeast"/>
        <w:ind w:firstLine="709"/>
        <w:jc w:val="both"/>
      </w:pPr>
      <w:r>
        <w:rPr>
          <w:rFonts w:ascii="Times New Roman" w:hAnsi="Times New Roman"/>
          <w:sz w:val="26"/>
        </w:rPr>
        <w:t>7</w:t>
      </w:r>
      <w:r w:rsidR="0019182D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копи</w:t>
      </w:r>
      <w:r w:rsidR="00437AC1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правоустанавливающих документов на помещение;</w:t>
      </w:r>
    </w:p>
    <w:p w:rsidR="00E233ED" w:rsidRDefault="003336C6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9182D">
        <w:rPr>
          <w:rFonts w:ascii="Times New Roman" w:hAnsi="Times New Roman"/>
          <w:sz w:val="26"/>
          <w:szCs w:val="26"/>
        </w:rPr>
        <w:t>.</w:t>
      </w:r>
      <w:r w:rsidR="00E233ED">
        <w:rPr>
          <w:rFonts w:ascii="Times New Roman" w:hAnsi="Times New Roman"/>
          <w:sz w:val="26"/>
          <w:szCs w:val="26"/>
        </w:rPr>
        <w:t xml:space="preserve"> письменно</w:t>
      </w:r>
      <w:r w:rsidR="00194633">
        <w:rPr>
          <w:rFonts w:ascii="Times New Roman" w:hAnsi="Times New Roman"/>
          <w:sz w:val="26"/>
          <w:szCs w:val="26"/>
        </w:rPr>
        <w:t>е</w:t>
      </w:r>
      <w:r w:rsidR="00E233ED">
        <w:rPr>
          <w:rFonts w:ascii="Times New Roman" w:hAnsi="Times New Roman"/>
          <w:sz w:val="26"/>
          <w:szCs w:val="26"/>
        </w:rPr>
        <w:t xml:space="preserve"> согласи</w:t>
      </w:r>
      <w:r w:rsidR="00194633">
        <w:rPr>
          <w:rFonts w:ascii="Times New Roman" w:hAnsi="Times New Roman"/>
          <w:sz w:val="26"/>
          <w:szCs w:val="26"/>
        </w:rPr>
        <w:t>е</w:t>
      </w:r>
      <w:r w:rsidR="00E233ED">
        <w:rPr>
          <w:rFonts w:ascii="Times New Roman" w:hAnsi="Times New Roman"/>
          <w:sz w:val="26"/>
          <w:szCs w:val="26"/>
        </w:rPr>
        <w:t xml:space="preserve"> н</w:t>
      </w:r>
      <w:r w:rsidR="004A122B">
        <w:rPr>
          <w:rFonts w:ascii="Times New Roman" w:hAnsi="Times New Roman"/>
          <w:sz w:val="26"/>
          <w:szCs w:val="26"/>
        </w:rPr>
        <w:t>а обработку персональных данных.</w:t>
      </w:r>
    </w:p>
    <w:p w:rsidR="009B5A70" w:rsidRDefault="00E233ED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D6B32">
        <w:rPr>
          <w:rFonts w:ascii="Times New Roman" w:hAnsi="Times New Roman"/>
          <w:sz w:val="26"/>
          <w:szCs w:val="26"/>
        </w:rPr>
        <w:t xml:space="preserve">Документы, указанные в подпунктах </w:t>
      </w:r>
      <w:r>
        <w:rPr>
          <w:rFonts w:ascii="Times New Roman" w:hAnsi="Times New Roman"/>
          <w:sz w:val="26"/>
          <w:szCs w:val="26"/>
        </w:rPr>
        <w:t>5</w:t>
      </w:r>
      <w:r w:rsidRPr="00ED6B32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</w:t>
      </w:r>
      <w:r w:rsidR="00437AC1">
        <w:rPr>
          <w:rFonts w:ascii="Times New Roman" w:hAnsi="Times New Roman"/>
          <w:sz w:val="26"/>
          <w:szCs w:val="26"/>
        </w:rPr>
        <w:t>7</w:t>
      </w:r>
      <w:hyperlink w:anchor="P18" w:history="1"/>
      <w:r w:rsidRPr="00ED6B32">
        <w:rPr>
          <w:rFonts w:ascii="Times New Roman" w:hAnsi="Times New Roman"/>
          <w:sz w:val="26"/>
          <w:szCs w:val="26"/>
        </w:rPr>
        <w:t xml:space="preserve"> настоящего пункта, предоставляются </w:t>
      </w:r>
      <w:r w:rsidR="009B5A70">
        <w:rPr>
          <w:rFonts w:ascii="Times New Roman" w:hAnsi="Times New Roman"/>
          <w:sz w:val="26"/>
          <w:szCs w:val="26"/>
        </w:rPr>
        <w:t xml:space="preserve">по желанию </w:t>
      </w:r>
      <w:r w:rsidRPr="00ED6B32">
        <w:rPr>
          <w:rFonts w:ascii="Times New Roman" w:hAnsi="Times New Roman"/>
          <w:sz w:val="26"/>
          <w:szCs w:val="26"/>
        </w:rPr>
        <w:t>Заявител</w:t>
      </w:r>
      <w:r w:rsidR="009B5A70">
        <w:rPr>
          <w:rFonts w:ascii="Times New Roman" w:hAnsi="Times New Roman"/>
          <w:sz w:val="26"/>
          <w:szCs w:val="26"/>
        </w:rPr>
        <w:t>я</w:t>
      </w:r>
      <w:r w:rsidRPr="00ED6B32">
        <w:rPr>
          <w:rFonts w:ascii="Times New Roman" w:hAnsi="Times New Roman"/>
          <w:sz w:val="26"/>
          <w:szCs w:val="26"/>
        </w:rPr>
        <w:t xml:space="preserve">. </w:t>
      </w:r>
    </w:p>
    <w:p w:rsidR="00E233ED" w:rsidRDefault="00E233ED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ED6B32">
        <w:rPr>
          <w:rFonts w:ascii="Times New Roman" w:hAnsi="Times New Roman"/>
          <w:sz w:val="26"/>
          <w:szCs w:val="26"/>
        </w:rPr>
        <w:t xml:space="preserve">В случае не предоставления Заявителем документов, указанных в подпунктах </w:t>
      </w:r>
      <w:r>
        <w:rPr>
          <w:rFonts w:ascii="Times New Roman" w:hAnsi="Times New Roman"/>
          <w:sz w:val="26"/>
          <w:szCs w:val="26"/>
        </w:rPr>
        <w:t xml:space="preserve">5 – </w:t>
      </w:r>
      <w:r w:rsidR="00437AC1">
        <w:rPr>
          <w:rFonts w:ascii="Times New Roman" w:hAnsi="Times New Roman"/>
          <w:sz w:val="26"/>
          <w:szCs w:val="26"/>
        </w:rPr>
        <w:t>7</w:t>
      </w:r>
      <w:hyperlink w:anchor="P18" w:history="1"/>
      <w:r w:rsidRPr="00ED6B32">
        <w:rPr>
          <w:rFonts w:ascii="Times New Roman" w:hAnsi="Times New Roman"/>
          <w:sz w:val="26"/>
          <w:szCs w:val="26"/>
        </w:rPr>
        <w:t xml:space="preserve"> настоящего пункта</w:t>
      </w:r>
      <w:r w:rsidR="009B5A70">
        <w:rPr>
          <w:rFonts w:ascii="Times New Roman" w:hAnsi="Times New Roman"/>
          <w:sz w:val="26"/>
          <w:szCs w:val="26"/>
        </w:rPr>
        <w:t xml:space="preserve"> по собственной инициативе</w:t>
      </w:r>
      <w:r w:rsidRPr="00ED6B32">
        <w:rPr>
          <w:rFonts w:ascii="Times New Roman" w:hAnsi="Times New Roman"/>
          <w:sz w:val="26"/>
          <w:szCs w:val="26"/>
        </w:rPr>
        <w:t xml:space="preserve">, </w:t>
      </w:r>
      <w:r w:rsidR="00F9441C">
        <w:rPr>
          <w:rFonts w:ascii="Times New Roman" w:hAnsi="Times New Roman"/>
          <w:sz w:val="26"/>
          <w:szCs w:val="26"/>
        </w:rPr>
        <w:t xml:space="preserve">указанные документы </w:t>
      </w:r>
      <w:r w:rsidRPr="00ED6B32">
        <w:rPr>
          <w:rFonts w:ascii="Times New Roman" w:hAnsi="Times New Roman"/>
          <w:sz w:val="26"/>
          <w:szCs w:val="26"/>
        </w:rPr>
        <w:t xml:space="preserve">запрашиваются </w:t>
      </w:r>
      <w:r w:rsidR="007E120A">
        <w:rPr>
          <w:rFonts w:ascii="Times New Roman" w:hAnsi="Times New Roman"/>
          <w:sz w:val="26"/>
          <w:szCs w:val="26"/>
        </w:rPr>
        <w:t xml:space="preserve">сотрудниками отдела архитектурно-строительного надзора Управления по градостроительству и землепользованию Администрации города Норильска </w:t>
      </w:r>
      <w:r w:rsidRPr="00ED6B32">
        <w:rPr>
          <w:rFonts w:ascii="Times New Roman" w:hAnsi="Times New Roman"/>
          <w:sz w:val="26"/>
          <w:szCs w:val="26"/>
        </w:rPr>
        <w:t xml:space="preserve">в течение 3 календарных дней с даты регистрации заявления </w:t>
      </w:r>
      <w:r w:rsidR="00F9441C">
        <w:rPr>
          <w:rFonts w:ascii="Times New Roman" w:hAnsi="Times New Roman"/>
          <w:sz w:val="26"/>
          <w:szCs w:val="26"/>
        </w:rPr>
        <w:t>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</w:t>
      </w:r>
      <w:r w:rsidRPr="00ED6B32">
        <w:rPr>
          <w:rFonts w:ascii="Times New Roman" w:hAnsi="Times New Roman"/>
          <w:sz w:val="26"/>
          <w:szCs w:val="26"/>
        </w:rPr>
        <w:t>.</w:t>
      </w:r>
    </w:p>
    <w:p w:rsidR="00037075" w:rsidRPr="00ED6B32" w:rsidRDefault="00037075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ED6B3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ED6B32">
        <w:rPr>
          <w:rFonts w:ascii="Times New Roman" w:hAnsi="Times New Roman"/>
          <w:sz w:val="26"/>
          <w:szCs w:val="26"/>
        </w:rPr>
        <w:t xml:space="preserve">. </w:t>
      </w:r>
      <w:r w:rsidR="00F9441C" w:rsidRPr="00ED6B32">
        <w:rPr>
          <w:rFonts w:ascii="Times New Roman" w:hAnsi="Times New Roman"/>
          <w:sz w:val="26"/>
          <w:szCs w:val="26"/>
        </w:rPr>
        <w:t>Поступивш</w:t>
      </w:r>
      <w:r w:rsidR="00B10F03">
        <w:rPr>
          <w:rFonts w:ascii="Times New Roman" w:hAnsi="Times New Roman"/>
          <w:sz w:val="26"/>
          <w:szCs w:val="26"/>
        </w:rPr>
        <w:t>и</w:t>
      </w:r>
      <w:r w:rsidR="00F9441C" w:rsidRPr="00ED6B32">
        <w:rPr>
          <w:rFonts w:ascii="Times New Roman" w:hAnsi="Times New Roman"/>
          <w:sz w:val="26"/>
          <w:szCs w:val="26"/>
        </w:rPr>
        <w:t xml:space="preserve">е в Комиссию </w:t>
      </w:r>
      <w:r w:rsidR="00F9441C">
        <w:rPr>
          <w:rFonts w:ascii="Times New Roman" w:hAnsi="Times New Roman"/>
          <w:sz w:val="26"/>
          <w:szCs w:val="26"/>
        </w:rPr>
        <w:t xml:space="preserve">заявление и </w:t>
      </w:r>
      <w:r w:rsidR="00F9441C" w:rsidRPr="00ED6B32">
        <w:rPr>
          <w:rFonts w:ascii="Times New Roman" w:hAnsi="Times New Roman"/>
          <w:sz w:val="26"/>
          <w:szCs w:val="26"/>
        </w:rPr>
        <w:t>документы,</w:t>
      </w:r>
      <w:r w:rsidRPr="00ED6B32">
        <w:rPr>
          <w:rFonts w:ascii="Times New Roman" w:hAnsi="Times New Roman"/>
          <w:sz w:val="26"/>
          <w:szCs w:val="26"/>
        </w:rPr>
        <w:t xml:space="preserve"> </w:t>
      </w:r>
      <w:r w:rsidR="00F9441C">
        <w:rPr>
          <w:rFonts w:ascii="Times New Roman" w:hAnsi="Times New Roman"/>
          <w:sz w:val="26"/>
          <w:szCs w:val="26"/>
        </w:rPr>
        <w:t>ука</w:t>
      </w:r>
      <w:r w:rsidR="00C83056">
        <w:rPr>
          <w:rFonts w:ascii="Times New Roman" w:hAnsi="Times New Roman"/>
          <w:sz w:val="26"/>
          <w:szCs w:val="26"/>
        </w:rPr>
        <w:t>занные в пункте 2.3 настоящего П</w:t>
      </w:r>
      <w:r w:rsidR="00F9441C">
        <w:rPr>
          <w:rFonts w:ascii="Times New Roman" w:hAnsi="Times New Roman"/>
          <w:sz w:val="26"/>
          <w:szCs w:val="26"/>
        </w:rPr>
        <w:t>орядка</w:t>
      </w:r>
      <w:r w:rsidR="004D5550">
        <w:rPr>
          <w:rFonts w:ascii="Times New Roman" w:hAnsi="Times New Roman"/>
          <w:sz w:val="26"/>
          <w:szCs w:val="26"/>
        </w:rPr>
        <w:t>,</w:t>
      </w:r>
      <w:r w:rsidR="00F9441C">
        <w:rPr>
          <w:rFonts w:ascii="Times New Roman" w:hAnsi="Times New Roman"/>
          <w:sz w:val="26"/>
          <w:szCs w:val="26"/>
        </w:rPr>
        <w:t xml:space="preserve"> </w:t>
      </w:r>
      <w:r w:rsidRPr="00ED6B32">
        <w:rPr>
          <w:rFonts w:ascii="Times New Roman" w:hAnsi="Times New Roman"/>
          <w:sz w:val="26"/>
          <w:szCs w:val="26"/>
        </w:rPr>
        <w:t>подлежат регистрации в день их поступления.</w:t>
      </w:r>
    </w:p>
    <w:p w:rsidR="00037075" w:rsidRDefault="00037075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В срок не позднее 1</w:t>
      </w:r>
      <w:r w:rsidR="007E120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календарных дней со дня поступления заявления в согласованные </w:t>
      </w:r>
      <w:r w:rsidR="001B72C5">
        <w:rPr>
          <w:rFonts w:ascii="Times New Roman" w:hAnsi="Times New Roman"/>
          <w:sz w:val="26"/>
          <w:szCs w:val="26"/>
        </w:rPr>
        <w:t xml:space="preserve">с Заявителем </w:t>
      </w:r>
      <w:r>
        <w:rPr>
          <w:rFonts w:ascii="Times New Roman" w:hAnsi="Times New Roman"/>
          <w:sz w:val="26"/>
          <w:szCs w:val="26"/>
        </w:rPr>
        <w:t xml:space="preserve">сроки и в его присутствии Комиссия в составе не менее половины </w:t>
      </w:r>
      <w:r w:rsidR="001B72C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общего количества ее членов (включая председателя Комиссии) осуществляет выезд по месту нахождения помещения для прием</w:t>
      </w:r>
      <w:r w:rsidR="00F10DF7">
        <w:rPr>
          <w:rFonts w:ascii="Times New Roman" w:hAnsi="Times New Roman"/>
          <w:sz w:val="26"/>
          <w:szCs w:val="26"/>
        </w:rPr>
        <w:t>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7D0B4E">
        <w:rPr>
          <w:rFonts w:ascii="Times New Roman" w:hAnsi="Times New Roman"/>
          <w:sz w:val="26"/>
          <w:szCs w:val="26"/>
        </w:rPr>
        <w:t>в эксплуатацию</w:t>
      </w:r>
      <w:r>
        <w:rPr>
          <w:rFonts w:ascii="Times New Roman" w:hAnsi="Times New Roman"/>
          <w:sz w:val="26"/>
          <w:szCs w:val="26"/>
        </w:rPr>
        <w:t xml:space="preserve"> переустро</w:t>
      </w:r>
      <w:r w:rsidR="007D0B4E">
        <w:rPr>
          <w:rFonts w:ascii="Times New Roman" w:hAnsi="Times New Roman"/>
          <w:sz w:val="26"/>
          <w:szCs w:val="26"/>
        </w:rPr>
        <w:t>енного</w:t>
      </w:r>
      <w:r>
        <w:rPr>
          <w:rFonts w:ascii="Times New Roman" w:hAnsi="Times New Roman"/>
          <w:sz w:val="26"/>
          <w:szCs w:val="26"/>
        </w:rPr>
        <w:t xml:space="preserve"> и (или) перепланиров</w:t>
      </w:r>
      <w:r w:rsidR="007D0B4E">
        <w:rPr>
          <w:rFonts w:ascii="Times New Roman" w:hAnsi="Times New Roman"/>
          <w:sz w:val="26"/>
          <w:szCs w:val="26"/>
        </w:rPr>
        <w:t>анного помещения в многоквартирном доме</w:t>
      </w:r>
      <w:r>
        <w:rPr>
          <w:rFonts w:ascii="Times New Roman" w:hAnsi="Times New Roman"/>
          <w:sz w:val="26"/>
          <w:szCs w:val="26"/>
        </w:rPr>
        <w:t xml:space="preserve"> (далее – выезд).</w:t>
      </w:r>
    </w:p>
    <w:p w:rsidR="00037075" w:rsidRPr="00A81F8E" w:rsidRDefault="007E120A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Согласование </w:t>
      </w:r>
      <w:r w:rsidR="00037075">
        <w:rPr>
          <w:rFonts w:ascii="Times New Roman" w:hAnsi="Times New Roman"/>
          <w:sz w:val="26"/>
          <w:szCs w:val="26"/>
        </w:rPr>
        <w:t>выезд</w:t>
      </w:r>
      <w:r>
        <w:rPr>
          <w:rFonts w:ascii="Times New Roman" w:hAnsi="Times New Roman"/>
          <w:sz w:val="26"/>
          <w:szCs w:val="26"/>
        </w:rPr>
        <w:t>а</w:t>
      </w:r>
      <w:r w:rsidR="00037075">
        <w:rPr>
          <w:rFonts w:ascii="Times New Roman" w:hAnsi="Times New Roman"/>
          <w:sz w:val="26"/>
          <w:szCs w:val="26"/>
        </w:rPr>
        <w:t xml:space="preserve"> должно быть произведено </w:t>
      </w:r>
      <w:r w:rsidR="00F10DF7">
        <w:rPr>
          <w:rFonts w:ascii="Times New Roman" w:hAnsi="Times New Roman"/>
          <w:sz w:val="26"/>
          <w:szCs w:val="26"/>
        </w:rPr>
        <w:t xml:space="preserve">Комиссией </w:t>
      </w:r>
      <w:r w:rsidR="00037075">
        <w:rPr>
          <w:rFonts w:ascii="Times New Roman" w:hAnsi="Times New Roman"/>
          <w:sz w:val="26"/>
          <w:szCs w:val="26"/>
        </w:rPr>
        <w:t xml:space="preserve">любым доступным способом не позднее чем за 3 календарных дня </w:t>
      </w:r>
      <w:r w:rsidR="006D3D24">
        <w:rPr>
          <w:rFonts w:ascii="Times New Roman" w:hAnsi="Times New Roman"/>
          <w:sz w:val="26"/>
          <w:szCs w:val="26"/>
        </w:rPr>
        <w:t xml:space="preserve">до предполагаемой даты </w:t>
      </w:r>
      <w:r w:rsidR="00037075">
        <w:rPr>
          <w:rFonts w:ascii="Times New Roman" w:hAnsi="Times New Roman"/>
          <w:sz w:val="26"/>
          <w:szCs w:val="26"/>
        </w:rPr>
        <w:t>выезда</w:t>
      </w:r>
      <w:r w:rsidR="006D3D24">
        <w:rPr>
          <w:rFonts w:ascii="Times New Roman" w:hAnsi="Times New Roman"/>
          <w:sz w:val="26"/>
          <w:szCs w:val="26"/>
        </w:rPr>
        <w:t xml:space="preserve"> Комиссии</w:t>
      </w:r>
      <w:r w:rsidR="00037075">
        <w:rPr>
          <w:rFonts w:ascii="Times New Roman" w:hAnsi="Times New Roman"/>
          <w:sz w:val="26"/>
          <w:szCs w:val="26"/>
        </w:rPr>
        <w:t>.</w:t>
      </w:r>
    </w:p>
    <w:p w:rsidR="00037075" w:rsidRDefault="00037075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</w:t>
      </w:r>
      <w:r w:rsidRPr="00AD1758">
        <w:rPr>
          <w:rFonts w:ascii="Times New Roman" w:hAnsi="Times New Roman"/>
          <w:sz w:val="26"/>
          <w:szCs w:val="26"/>
        </w:rPr>
        <w:t>. Комиссия осуществляет ос</w:t>
      </w:r>
      <w:r w:rsidR="00305987">
        <w:rPr>
          <w:rFonts w:ascii="Times New Roman" w:hAnsi="Times New Roman"/>
          <w:sz w:val="26"/>
          <w:szCs w:val="26"/>
        </w:rPr>
        <w:t>мотр помещения на соответствие выполненных работ</w:t>
      </w:r>
      <w:r w:rsidRPr="00AD1758">
        <w:rPr>
          <w:rFonts w:ascii="Times New Roman" w:hAnsi="Times New Roman"/>
          <w:sz w:val="26"/>
          <w:szCs w:val="26"/>
        </w:rPr>
        <w:t xml:space="preserve"> проекту переустройства и (или) перепланировки.</w:t>
      </w:r>
    </w:p>
    <w:p w:rsidR="004117E1" w:rsidRPr="00AD1758" w:rsidRDefault="004117E1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В срок не позднее 2 рабочих дней со дня выезда Комиссии проводится заседание Комиссии</w:t>
      </w:r>
      <w:r w:rsidR="004D555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 результатам которого принимается одно из следующих решений: </w:t>
      </w:r>
    </w:p>
    <w:p w:rsidR="00037075" w:rsidRPr="00AD1758" w:rsidRDefault="00037075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D1758">
        <w:rPr>
          <w:rFonts w:ascii="Times New Roman" w:hAnsi="Times New Roman"/>
          <w:sz w:val="26"/>
          <w:szCs w:val="26"/>
        </w:rPr>
        <w:t>- о соответствии помещения проекту переустройства и (или) перепланировки;</w:t>
      </w:r>
    </w:p>
    <w:p w:rsidR="00037075" w:rsidRDefault="00037075" w:rsidP="00037075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D1758">
        <w:rPr>
          <w:rFonts w:ascii="Times New Roman" w:hAnsi="Times New Roman"/>
          <w:sz w:val="26"/>
          <w:szCs w:val="26"/>
        </w:rPr>
        <w:t>- о несоответствии помещения проекту переустройства и (или) перепланировки.</w:t>
      </w:r>
    </w:p>
    <w:p w:rsidR="00BF4DD5" w:rsidRDefault="00BF4DD5" w:rsidP="0019182D">
      <w:pPr>
        <w:ind w:firstLine="708"/>
        <w:jc w:val="both"/>
      </w:pPr>
      <w:r>
        <w:rPr>
          <w:rFonts w:ascii="Times New Roman" w:hAnsi="Times New Roman"/>
          <w:sz w:val="26"/>
          <w:szCs w:val="26"/>
        </w:rPr>
        <w:t>Решение комиссии оформляется Актом</w:t>
      </w:r>
      <w:r w:rsidR="00C83056">
        <w:rPr>
          <w:rFonts w:ascii="Times New Roman" w:hAnsi="Times New Roman"/>
          <w:sz w:val="26"/>
          <w:szCs w:val="26"/>
        </w:rPr>
        <w:t xml:space="preserve"> о приемке </w:t>
      </w:r>
      <w:r>
        <w:rPr>
          <w:rFonts w:ascii="Times New Roman" w:hAnsi="Times New Roman"/>
          <w:sz w:val="26"/>
          <w:szCs w:val="26"/>
        </w:rPr>
        <w:t xml:space="preserve">или </w:t>
      </w:r>
      <w:r w:rsidR="004D5550">
        <w:rPr>
          <w:rFonts w:ascii="Times New Roman" w:hAnsi="Times New Roman"/>
          <w:sz w:val="26"/>
          <w:szCs w:val="26"/>
        </w:rPr>
        <w:t>а</w:t>
      </w:r>
      <w:r w:rsidR="0019182D">
        <w:rPr>
          <w:rFonts w:ascii="Times New Roman" w:hAnsi="Times New Roman"/>
          <w:sz w:val="26"/>
          <w:szCs w:val="26"/>
        </w:rPr>
        <w:t>ктом приемочной комиссии об отказе в приемке в эксплуатацию помещения в многоквартирном доме после завершения переустройства и (или) перепланировки</w:t>
      </w:r>
      <w:r w:rsidR="004D5550">
        <w:rPr>
          <w:rFonts w:ascii="Times New Roman" w:hAnsi="Times New Roman"/>
          <w:sz w:val="26"/>
          <w:szCs w:val="26"/>
        </w:rPr>
        <w:t xml:space="preserve"> по форме</w:t>
      </w:r>
      <w:r w:rsidR="004A122B">
        <w:rPr>
          <w:rFonts w:ascii="Times New Roman" w:hAnsi="Times New Roman"/>
          <w:sz w:val="26"/>
          <w:szCs w:val="26"/>
        </w:rPr>
        <w:t xml:space="preserve"> согласно Приложению № 2 к настоящему Порядку (далее – Акт об отказе в приемке)</w:t>
      </w:r>
      <w:r w:rsidR="0019182D">
        <w:rPr>
          <w:rFonts w:ascii="Times New Roman" w:hAnsi="Times New Roman"/>
          <w:sz w:val="26"/>
          <w:szCs w:val="26"/>
        </w:rPr>
        <w:t>.</w:t>
      </w:r>
    </w:p>
    <w:p w:rsidR="00E233ED" w:rsidRDefault="00037075" w:rsidP="00E233ED">
      <w:pPr>
        <w:spacing w:line="26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2.8. </w:t>
      </w:r>
      <w:r w:rsidR="00E233ED">
        <w:rPr>
          <w:rFonts w:ascii="Times New Roman" w:hAnsi="Times New Roman"/>
          <w:sz w:val="26"/>
          <w:szCs w:val="26"/>
        </w:rPr>
        <w:t>Основаниями для отказа в прием</w:t>
      </w:r>
      <w:r>
        <w:rPr>
          <w:rFonts w:ascii="Times New Roman" w:hAnsi="Times New Roman"/>
          <w:sz w:val="26"/>
          <w:szCs w:val="26"/>
        </w:rPr>
        <w:t>ке</w:t>
      </w:r>
      <w:r w:rsidR="00E233ED" w:rsidRPr="002D7116">
        <w:rPr>
          <w:rFonts w:ascii="Times New Roman" w:hAnsi="Times New Roman"/>
          <w:sz w:val="26"/>
          <w:szCs w:val="26"/>
        </w:rPr>
        <w:t xml:space="preserve"> </w:t>
      </w:r>
      <w:r w:rsidR="00E233ED">
        <w:rPr>
          <w:rFonts w:ascii="Times New Roman" w:hAnsi="Times New Roman"/>
          <w:sz w:val="26"/>
          <w:szCs w:val="26"/>
        </w:rPr>
        <w:t xml:space="preserve">в </w:t>
      </w:r>
      <w:r w:rsidR="00E233ED">
        <w:rPr>
          <w:rFonts w:ascii="Times New Roman" w:hAnsi="Times New Roman"/>
          <w:bCs/>
          <w:sz w:val="26"/>
          <w:szCs w:val="26"/>
        </w:rPr>
        <w:t>эксплуатацию помещения в многоквартирном доме после завершения переустройства и (или) перепланировки являются:</w:t>
      </w:r>
    </w:p>
    <w:p w:rsidR="00E233ED" w:rsidRDefault="00F9441C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233ED">
        <w:rPr>
          <w:rFonts w:ascii="Times New Roman" w:hAnsi="Times New Roman"/>
          <w:sz w:val="26"/>
          <w:szCs w:val="26"/>
        </w:rPr>
        <w:t xml:space="preserve"> </w:t>
      </w:r>
      <w:r w:rsidR="00037075">
        <w:rPr>
          <w:rFonts w:ascii="Times New Roman" w:hAnsi="Times New Roman"/>
          <w:sz w:val="26"/>
          <w:szCs w:val="26"/>
        </w:rPr>
        <w:t>предоставление не в полном объеме документов, предусмотренных пунктом 2.3 настоящего Порядка (за</w:t>
      </w:r>
      <w:r w:rsidR="00E233ED">
        <w:rPr>
          <w:rFonts w:ascii="Times New Roman" w:hAnsi="Times New Roman"/>
          <w:sz w:val="26"/>
          <w:szCs w:val="26"/>
        </w:rPr>
        <w:t xml:space="preserve"> исключением документов, указанных в подпунктах 5 – </w:t>
      </w:r>
      <w:r w:rsidR="00037075">
        <w:rPr>
          <w:rFonts w:ascii="Times New Roman" w:hAnsi="Times New Roman"/>
          <w:sz w:val="26"/>
          <w:szCs w:val="26"/>
        </w:rPr>
        <w:t xml:space="preserve">7 пункта 2.3 настоящего </w:t>
      </w:r>
      <w:r w:rsidR="00E233ED">
        <w:rPr>
          <w:rFonts w:ascii="Times New Roman" w:hAnsi="Times New Roman"/>
          <w:sz w:val="26"/>
          <w:szCs w:val="26"/>
        </w:rPr>
        <w:t>Порядка</w:t>
      </w:r>
      <w:r w:rsidR="00037075">
        <w:rPr>
          <w:rFonts w:ascii="Times New Roman" w:hAnsi="Times New Roman"/>
          <w:sz w:val="26"/>
          <w:szCs w:val="26"/>
        </w:rPr>
        <w:t>)</w:t>
      </w:r>
      <w:r w:rsidR="00E233ED">
        <w:rPr>
          <w:rFonts w:ascii="Times New Roman" w:hAnsi="Times New Roman"/>
          <w:sz w:val="26"/>
          <w:szCs w:val="26"/>
        </w:rPr>
        <w:t>;</w:t>
      </w:r>
    </w:p>
    <w:p w:rsidR="00E233ED" w:rsidRPr="00ED6B32" w:rsidRDefault="00F9441C" w:rsidP="00E233ED">
      <w:pPr>
        <w:spacing w:line="26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233ED" w:rsidRPr="00AD1758">
        <w:rPr>
          <w:rFonts w:ascii="Times New Roman" w:hAnsi="Times New Roman"/>
          <w:sz w:val="26"/>
          <w:szCs w:val="26"/>
        </w:rPr>
        <w:t xml:space="preserve"> несоответствие </w:t>
      </w:r>
      <w:r>
        <w:rPr>
          <w:rFonts w:ascii="Times New Roman" w:hAnsi="Times New Roman"/>
          <w:sz w:val="26"/>
          <w:szCs w:val="26"/>
        </w:rPr>
        <w:t>переустройства и (или) перепланировки,</w:t>
      </w:r>
      <w:r w:rsidRPr="00AD17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проведенных в помещении</w:t>
      </w:r>
      <w:r w:rsidR="00C8305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E233ED" w:rsidRPr="00AD1758">
        <w:rPr>
          <w:rFonts w:ascii="Times New Roman" w:hAnsi="Times New Roman"/>
          <w:sz w:val="26"/>
          <w:szCs w:val="26"/>
        </w:rPr>
        <w:t>проекту переустройства и (или) перепланировки.</w:t>
      </w:r>
    </w:p>
    <w:p w:rsidR="00E233ED" w:rsidRDefault="00037075" w:rsidP="00E233ED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E233ED" w:rsidRPr="00A81F8E">
        <w:rPr>
          <w:rFonts w:ascii="Times New Roman" w:hAnsi="Times New Roman"/>
          <w:sz w:val="26"/>
          <w:szCs w:val="26"/>
        </w:rPr>
        <w:t xml:space="preserve">. </w:t>
      </w:r>
      <w:r w:rsidR="00E233ED">
        <w:rPr>
          <w:rFonts w:ascii="Times New Roman" w:hAnsi="Times New Roman"/>
          <w:sz w:val="26"/>
          <w:szCs w:val="26"/>
        </w:rPr>
        <w:t>В случае принятия Комиссией решения о соответствии помещения проекту переус</w:t>
      </w:r>
      <w:r w:rsidR="004D5550">
        <w:rPr>
          <w:rFonts w:ascii="Times New Roman" w:hAnsi="Times New Roman"/>
          <w:sz w:val="26"/>
          <w:szCs w:val="26"/>
        </w:rPr>
        <w:t>тройства и (или) перепланировки</w:t>
      </w:r>
      <w:r w:rsidR="00E233ED">
        <w:rPr>
          <w:rFonts w:ascii="Times New Roman" w:hAnsi="Times New Roman"/>
          <w:sz w:val="26"/>
          <w:szCs w:val="26"/>
        </w:rPr>
        <w:t xml:space="preserve"> в течение 3 рабочих дней с даты </w:t>
      </w:r>
      <w:r w:rsidR="004117E1">
        <w:rPr>
          <w:rFonts w:ascii="Times New Roman" w:hAnsi="Times New Roman"/>
          <w:sz w:val="26"/>
          <w:szCs w:val="26"/>
        </w:rPr>
        <w:t>заседания Комиссии</w:t>
      </w:r>
      <w:r w:rsidR="00E233ED">
        <w:rPr>
          <w:rFonts w:ascii="Times New Roman" w:hAnsi="Times New Roman"/>
          <w:sz w:val="26"/>
          <w:szCs w:val="26"/>
        </w:rPr>
        <w:t xml:space="preserve"> составляется </w:t>
      </w:r>
      <w:r w:rsidR="00690232">
        <w:rPr>
          <w:rFonts w:ascii="Times New Roman" w:hAnsi="Times New Roman"/>
          <w:sz w:val="26"/>
          <w:szCs w:val="26"/>
        </w:rPr>
        <w:t xml:space="preserve">и подписывается </w:t>
      </w:r>
      <w:r w:rsidR="00E233ED">
        <w:rPr>
          <w:rFonts w:ascii="Times New Roman" w:hAnsi="Times New Roman"/>
          <w:sz w:val="26"/>
          <w:szCs w:val="26"/>
        </w:rPr>
        <w:t xml:space="preserve">в четырех экземплярах </w:t>
      </w:r>
      <w:r w:rsidR="00841E49">
        <w:rPr>
          <w:rFonts w:ascii="Times New Roman" w:hAnsi="Times New Roman"/>
          <w:sz w:val="26"/>
          <w:szCs w:val="26"/>
        </w:rPr>
        <w:t>Акт о приемке</w:t>
      </w:r>
      <w:r w:rsidR="00E233ED">
        <w:rPr>
          <w:rFonts w:ascii="Times New Roman" w:hAnsi="Times New Roman"/>
          <w:sz w:val="26"/>
        </w:rPr>
        <w:t>.</w:t>
      </w:r>
    </w:p>
    <w:p w:rsidR="00037075" w:rsidRDefault="00037075" w:rsidP="00E233E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2.10</w:t>
      </w:r>
      <w:r w:rsidR="00E233ED">
        <w:rPr>
          <w:rFonts w:ascii="Times New Roman" w:hAnsi="Times New Roman"/>
          <w:sz w:val="26"/>
        </w:rPr>
        <w:t xml:space="preserve">. </w:t>
      </w:r>
      <w:r w:rsidR="00E233ED">
        <w:rPr>
          <w:rFonts w:ascii="Times New Roman" w:hAnsi="Times New Roman"/>
          <w:sz w:val="26"/>
          <w:szCs w:val="26"/>
        </w:rPr>
        <w:t>В случае принятия Комиссией решения о несоответствии помещения проекту переус</w:t>
      </w:r>
      <w:r w:rsidR="004D5550">
        <w:rPr>
          <w:rFonts w:ascii="Times New Roman" w:hAnsi="Times New Roman"/>
          <w:sz w:val="26"/>
          <w:szCs w:val="26"/>
        </w:rPr>
        <w:t>тройства и (или) перепланировки</w:t>
      </w:r>
      <w:r w:rsidR="00E233ED">
        <w:rPr>
          <w:rFonts w:ascii="Times New Roman" w:hAnsi="Times New Roman"/>
          <w:sz w:val="26"/>
          <w:szCs w:val="26"/>
        </w:rPr>
        <w:t xml:space="preserve"> в течение 3 рабочих дней с даты </w:t>
      </w:r>
      <w:r w:rsidR="004117E1">
        <w:rPr>
          <w:rFonts w:ascii="Times New Roman" w:hAnsi="Times New Roman"/>
          <w:sz w:val="26"/>
          <w:szCs w:val="26"/>
        </w:rPr>
        <w:t>заседания Комиссии</w:t>
      </w:r>
      <w:r w:rsidR="00E233ED">
        <w:rPr>
          <w:rFonts w:ascii="Times New Roman" w:hAnsi="Times New Roman"/>
          <w:sz w:val="26"/>
          <w:szCs w:val="26"/>
        </w:rPr>
        <w:t xml:space="preserve"> оформляется </w:t>
      </w:r>
      <w:r w:rsidR="00487C7E">
        <w:rPr>
          <w:rFonts w:ascii="Times New Roman" w:hAnsi="Times New Roman"/>
          <w:sz w:val="26"/>
          <w:szCs w:val="26"/>
        </w:rPr>
        <w:t xml:space="preserve">и подписывается </w:t>
      </w:r>
      <w:r w:rsidR="004D5550">
        <w:rPr>
          <w:rFonts w:ascii="Times New Roman" w:hAnsi="Times New Roman"/>
          <w:sz w:val="26"/>
          <w:szCs w:val="26"/>
        </w:rPr>
        <w:t>Акт</w:t>
      </w:r>
      <w:r w:rsidR="0019182D">
        <w:rPr>
          <w:rFonts w:ascii="Times New Roman" w:hAnsi="Times New Roman"/>
          <w:sz w:val="26"/>
          <w:szCs w:val="26"/>
        </w:rPr>
        <w:t xml:space="preserve"> об отказе в приемке</w:t>
      </w:r>
      <w:r>
        <w:rPr>
          <w:rFonts w:ascii="Times New Roman" w:hAnsi="Times New Roman"/>
          <w:sz w:val="26"/>
          <w:szCs w:val="26"/>
        </w:rPr>
        <w:t>.</w:t>
      </w:r>
    </w:p>
    <w:p w:rsidR="007D73B3" w:rsidRDefault="007D73B3" w:rsidP="004D55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Принятие решения о несоответствии помещения проекту переустройства и (или) перепланировки не препятствует повторному обращению </w:t>
      </w:r>
      <w:r w:rsidR="00CC7FA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аявителя</w:t>
      </w:r>
      <w:r w:rsidR="00134C65">
        <w:rPr>
          <w:rFonts w:ascii="Times New Roman" w:hAnsi="Times New Roman"/>
          <w:sz w:val="26"/>
          <w:szCs w:val="26"/>
        </w:rPr>
        <w:t xml:space="preserve">, после устранения выявленный нарушений (несоответствия) </w:t>
      </w:r>
      <w:r w:rsidR="00134C65" w:rsidRPr="00AD1758">
        <w:rPr>
          <w:rFonts w:ascii="Times New Roman" w:hAnsi="Times New Roman"/>
          <w:sz w:val="26"/>
          <w:szCs w:val="26"/>
        </w:rPr>
        <w:t>помещения проекту переустройства и (или) перепланировки.</w:t>
      </w:r>
    </w:p>
    <w:p w:rsidR="00E233ED" w:rsidRDefault="00037075" w:rsidP="00037075">
      <w:pPr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="00E233ED">
        <w:rPr>
          <w:rFonts w:ascii="Times New Roman" w:hAnsi="Times New Roman"/>
          <w:sz w:val="26"/>
          <w:szCs w:val="26"/>
        </w:rPr>
        <w:t xml:space="preserve">Акты </w:t>
      </w:r>
      <w:r>
        <w:rPr>
          <w:rFonts w:ascii="Times New Roman" w:hAnsi="Times New Roman"/>
          <w:sz w:val="26"/>
          <w:szCs w:val="26"/>
        </w:rPr>
        <w:t>К</w:t>
      </w:r>
      <w:r w:rsidR="00E233ED">
        <w:rPr>
          <w:rFonts w:ascii="Times New Roman" w:hAnsi="Times New Roman"/>
          <w:sz w:val="26"/>
          <w:szCs w:val="26"/>
        </w:rPr>
        <w:t>омиссии</w:t>
      </w:r>
      <w:r>
        <w:rPr>
          <w:rFonts w:ascii="Times New Roman" w:hAnsi="Times New Roman"/>
          <w:sz w:val="26"/>
          <w:szCs w:val="26"/>
        </w:rPr>
        <w:t>, указанные в пунктах 2.9, 2.10 настоящего Порядка,</w:t>
      </w:r>
      <w:r w:rsidR="00E233ED">
        <w:rPr>
          <w:rFonts w:ascii="Times New Roman" w:hAnsi="Times New Roman"/>
          <w:sz w:val="26"/>
          <w:szCs w:val="26"/>
        </w:rPr>
        <w:t xml:space="preserve"> </w:t>
      </w:r>
      <w:r w:rsidR="00E233ED">
        <w:rPr>
          <w:rFonts w:ascii="Times New Roman" w:hAnsi="Times New Roman"/>
          <w:sz w:val="26"/>
        </w:rPr>
        <w:t xml:space="preserve">направляются Заявителю </w:t>
      </w:r>
      <w:r w:rsidR="0019182D">
        <w:rPr>
          <w:rFonts w:ascii="Times New Roman" w:hAnsi="Times New Roman"/>
          <w:sz w:val="26"/>
        </w:rPr>
        <w:t xml:space="preserve">способом, </w:t>
      </w:r>
      <w:r w:rsidR="00E233ED">
        <w:rPr>
          <w:rFonts w:ascii="Times New Roman" w:hAnsi="Times New Roman"/>
          <w:sz w:val="26"/>
        </w:rPr>
        <w:t xml:space="preserve">указанным </w:t>
      </w:r>
      <w:r w:rsidR="00690232">
        <w:rPr>
          <w:rFonts w:ascii="Times New Roman" w:hAnsi="Times New Roman"/>
          <w:sz w:val="26"/>
        </w:rPr>
        <w:t xml:space="preserve">им </w:t>
      </w:r>
      <w:r w:rsidR="00E233ED">
        <w:rPr>
          <w:rFonts w:ascii="Times New Roman" w:hAnsi="Times New Roman"/>
          <w:sz w:val="26"/>
        </w:rPr>
        <w:t>в заявлении</w:t>
      </w:r>
      <w:r w:rsidR="004D5550">
        <w:rPr>
          <w:rFonts w:ascii="Times New Roman" w:hAnsi="Times New Roman"/>
          <w:sz w:val="26"/>
        </w:rPr>
        <w:t>,</w:t>
      </w:r>
      <w:r w:rsidR="00E233ED">
        <w:rPr>
          <w:rFonts w:ascii="Times New Roman" w:hAnsi="Times New Roman"/>
          <w:sz w:val="26"/>
        </w:rPr>
        <w:t xml:space="preserve"> в срок не позднее </w:t>
      </w:r>
      <w:r w:rsidR="004117E1">
        <w:rPr>
          <w:rFonts w:ascii="Times New Roman" w:hAnsi="Times New Roman"/>
          <w:sz w:val="26"/>
        </w:rPr>
        <w:t>5</w:t>
      </w:r>
      <w:r w:rsidR="00E233ED">
        <w:rPr>
          <w:rFonts w:ascii="Times New Roman" w:hAnsi="Times New Roman"/>
          <w:sz w:val="26"/>
        </w:rPr>
        <w:t xml:space="preserve"> рабочих дней </w:t>
      </w:r>
      <w:r w:rsidR="004117E1">
        <w:rPr>
          <w:rFonts w:ascii="Times New Roman" w:hAnsi="Times New Roman"/>
          <w:sz w:val="26"/>
        </w:rPr>
        <w:t>с даты</w:t>
      </w:r>
      <w:r w:rsidR="00E233ED">
        <w:rPr>
          <w:rFonts w:ascii="Times New Roman" w:hAnsi="Times New Roman"/>
          <w:sz w:val="26"/>
        </w:rPr>
        <w:t xml:space="preserve"> их подписания.</w:t>
      </w:r>
    </w:p>
    <w:p w:rsidR="00E233ED" w:rsidRPr="00A81F8E" w:rsidRDefault="00F85654" w:rsidP="00841E4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2.12</w:t>
      </w:r>
      <w:r w:rsidR="00E233ED">
        <w:rPr>
          <w:rFonts w:ascii="Times New Roman" w:hAnsi="Times New Roman"/>
          <w:sz w:val="26"/>
        </w:rPr>
        <w:t xml:space="preserve">. Один экземпляр </w:t>
      </w:r>
      <w:r w:rsidR="00841E49">
        <w:rPr>
          <w:rFonts w:ascii="Times New Roman" w:hAnsi="Times New Roman"/>
          <w:sz w:val="26"/>
          <w:szCs w:val="26"/>
        </w:rPr>
        <w:t>Акта о приемке</w:t>
      </w:r>
      <w:r w:rsidR="00841E49">
        <w:rPr>
          <w:rFonts w:ascii="Times New Roman" w:hAnsi="Times New Roman"/>
          <w:sz w:val="26"/>
        </w:rPr>
        <w:t xml:space="preserve"> </w:t>
      </w:r>
      <w:r w:rsidR="00E233ED">
        <w:rPr>
          <w:rFonts w:ascii="Times New Roman" w:hAnsi="Times New Roman"/>
          <w:sz w:val="26"/>
        </w:rPr>
        <w:t xml:space="preserve">направляется в </w:t>
      </w:r>
      <w:r w:rsidR="00841E49">
        <w:rPr>
          <w:rFonts w:ascii="Times New Roman" w:hAnsi="Times New Roman"/>
          <w:sz w:val="26"/>
          <w:szCs w:val="26"/>
        </w:rPr>
        <w:t xml:space="preserve">Межмуниципальный Норильский отдел Управления Федеральной службы </w:t>
      </w:r>
      <w:r w:rsidR="00841E49" w:rsidRPr="00841E49">
        <w:rPr>
          <w:rFonts w:ascii="Times New Roman" w:hAnsi="Times New Roman"/>
          <w:sz w:val="26"/>
          <w:szCs w:val="26"/>
        </w:rPr>
        <w:t xml:space="preserve">государственной регистрации, кадастра и картографии по Красноярскому краю </w:t>
      </w:r>
      <w:r w:rsidR="00E233ED" w:rsidRPr="00841E49">
        <w:rPr>
          <w:rFonts w:ascii="Times New Roman" w:hAnsi="Times New Roman"/>
          <w:sz w:val="26"/>
        </w:rPr>
        <w:t>не позднее 5 рабочих дней со дня их подписания.</w:t>
      </w:r>
    </w:p>
    <w:p w:rsidR="00074ADA" w:rsidRDefault="00074ADA" w:rsidP="00D406E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p w:rsidR="004B7C7E" w:rsidRDefault="002C0E69" w:rsidP="002C0E6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Порядок создания и деятельности Комиссии</w:t>
      </w:r>
    </w:p>
    <w:p w:rsidR="00D406EC" w:rsidRDefault="00D406EC" w:rsidP="008D0D7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8D0D7A" w:rsidRPr="00765539" w:rsidRDefault="002C0E69" w:rsidP="002C0E6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3.1. </w:t>
      </w:r>
      <w:r w:rsidR="008D0D7A">
        <w:rPr>
          <w:rFonts w:ascii="Times New Roman" w:eastAsiaTheme="minorHAnsi" w:hAnsi="Times New Roman"/>
          <w:sz w:val="26"/>
          <w:szCs w:val="26"/>
        </w:rPr>
        <w:t xml:space="preserve">Комиссия создается Администрацией города Норильска в целях осуществления </w:t>
      </w:r>
      <w:r w:rsidR="008D0D7A">
        <w:rPr>
          <w:rFonts w:ascii="Times New Roman" w:hAnsi="Times New Roman"/>
          <w:sz w:val="26"/>
        </w:rPr>
        <w:t>прием</w:t>
      </w:r>
      <w:r>
        <w:rPr>
          <w:rFonts w:ascii="Times New Roman" w:hAnsi="Times New Roman"/>
          <w:sz w:val="26"/>
        </w:rPr>
        <w:t>ки</w:t>
      </w:r>
      <w:r w:rsidR="008D0D7A">
        <w:rPr>
          <w:rFonts w:ascii="Times New Roman" w:hAnsi="Times New Roman"/>
          <w:sz w:val="26"/>
        </w:rPr>
        <w:t xml:space="preserve"> помещений</w:t>
      </w:r>
      <w:r w:rsidR="008D0D7A" w:rsidRPr="00EE741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многоквартирном доме </w:t>
      </w:r>
      <w:r w:rsidR="008D0D7A">
        <w:rPr>
          <w:rFonts w:ascii="Times New Roman" w:hAnsi="Times New Roman"/>
          <w:sz w:val="26"/>
        </w:rPr>
        <w:t>после завершения работ по переу</w:t>
      </w:r>
      <w:r w:rsidR="004D5550">
        <w:rPr>
          <w:rFonts w:ascii="Times New Roman" w:hAnsi="Times New Roman"/>
          <w:sz w:val="26"/>
        </w:rPr>
        <w:t>стройству и (или) перепланировке</w:t>
      </w:r>
      <w:r w:rsidR="008D0D7A">
        <w:rPr>
          <w:rFonts w:ascii="Times New Roman" w:eastAsiaTheme="minorHAnsi" w:hAnsi="Times New Roman"/>
          <w:sz w:val="26"/>
          <w:szCs w:val="26"/>
        </w:rPr>
        <w:t>.</w:t>
      </w:r>
    </w:p>
    <w:p w:rsidR="008D0D7A" w:rsidRDefault="002C0E69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3.2</w:t>
      </w:r>
      <w:r w:rsidR="008D0D7A" w:rsidRPr="00765539">
        <w:rPr>
          <w:rFonts w:ascii="Times New Roman" w:hAnsi="Times New Roman"/>
          <w:sz w:val="26"/>
        </w:rPr>
        <w:t xml:space="preserve">. </w:t>
      </w:r>
      <w:r w:rsidR="008D0D7A">
        <w:rPr>
          <w:rFonts w:ascii="Times New Roman" w:hAnsi="Times New Roman"/>
          <w:sz w:val="26"/>
        </w:rPr>
        <w:t>Комиссия состоит из председателя и членов Комиссии</w:t>
      </w:r>
      <w:r w:rsidR="008D0D7A" w:rsidRPr="00765539">
        <w:rPr>
          <w:rFonts w:ascii="Times New Roman" w:hAnsi="Times New Roman"/>
          <w:sz w:val="26"/>
        </w:rPr>
        <w:t>.</w:t>
      </w:r>
      <w:r w:rsidR="008D0D7A">
        <w:rPr>
          <w:rFonts w:ascii="Times New Roman" w:hAnsi="Times New Roman"/>
          <w:sz w:val="26"/>
        </w:rPr>
        <w:t xml:space="preserve"> Представительский состав Комиссии утверждается </w:t>
      </w:r>
      <w:r w:rsidR="008D0D7A" w:rsidRPr="007A4E55">
        <w:rPr>
          <w:rFonts w:ascii="Times New Roman" w:hAnsi="Times New Roman"/>
          <w:sz w:val="26"/>
        </w:rPr>
        <w:t xml:space="preserve">постановлением </w:t>
      </w:r>
      <w:r w:rsidR="008D0D7A">
        <w:rPr>
          <w:rFonts w:ascii="Times New Roman" w:hAnsi="Times New Roman"/>
          <w:sz w:val="26"/>
        </w:rPr>
        <w:t>Администрации города Норильска, издаваемым Главой города Норильска. Функции секретаря Комиссии осуществляет один из членов Комиссии, определенный председателем Комиссии</w:t>
      </w:r>
      <w:r w:rsidR="007E35E5">
        <w:rPr>
          <w:rFonts w:ascii="Times New Roman" w:hAnsi="Times New Roman"/>
          <w:sz w:val="26"/>
        </w:rPr>
        <w:t>.</w:t>
      </w:r>
      <w:r w:rsidR="004D5550">
        <w:rPr>
          <w:rFonts w:ascii="Times New Roman" w:hAnsi="Times New Roman"/>
          <w:sz w:val="26"/>
        </w:rPr>
        <w:t xml:space="preserve"> При этом</w:t>
      </w:r>
      <w:r w:rsidR="00D15926">
        <w:rPr>
          <w:rFonts w:ascii="Times New Roman" w:hAnsi="Times New Roman"/>
          <w:sz w:val="26"/>
        </w:rPr>
        <w:t xml:space="preserve"> член Комиссии, определенный председателем Комиссии</w:t>
      </w:r>
      <w:r w:rsidR="00342407">
        <w:rPr>
          <w:rFonts w:ascii="Times New Roman" w:hAnsi="Times New Roman"/>
          <w:sz w:val="26"/>
        </w:rPr>
        <w:t>,</w:t>
      </w:r>
      <w:r w:rsidR="00D15926">
        <w:rPr>
          <w:rFonts w:ascii="Times New Roman" w:hAnsi="Times New Roman"/>
          <w:sz w:val="26"/>
        </w:rPr>
        <w:t xml:space="preserve"> секретарем Комиссии, </w:t>
      </w:r>
      <w:r w:rsidR="00487C7E">
        <w:rPr>
          <w:rFonts w:ascii="Times New Roman" w:hAnsi="Times New Roman"/>
          <w:sz w:val="26"/>
        </w:rPr>
        <w:t xml:space="preserve">участвует в принятии Комиссией </w:t>
      </w:r>
      <w:r w:rsidR="00D15926">
        <w:rPr>
          <w:rFonts w:ascii="Times New Roman" w:hAnsi="Times New Roman"/>
          <w:sz w:val="26"/>
        </w:rPr>
        <w:t>соответствующего решения как член Комиссии.</w:t>
      </w:r>
    </w:p>
    <w:p w:rsidR="008D0D7A" w:rsidRDefault="007E35E5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8D0D7A">
        <w:rPr>
          <w:rFonts w:ascii="Times New Roman" w:hAnsi="Times New Roman"/>
          <w:sz w:val="26"/>
        </w:rPr>
        <w:t xml:space="preserve"> Дата, время и место проведения заседани</w:t>
      </w:r>
      <w:r w:rsidR="004117E1">
        <w:rPr>
          <w:rFonts w:ascii="Times New Roman" w:hAnsi="Times New Roman"/>
          <w:sz w:val="26"/>
        </w:rPr>
        <w:t>я</w:t>
      </w:r>
      <w:r w:rsidR="008D0D7A">
        <w:rPr>
          <w:rFonts w:ascii="Times New Roman" w:hAnsi="Times New Roman"/>
          <w:sz w:val="26"/>
        </w:rPr>
        <w:t xml:space="preserve"> Комиссии</w:t>
      </w:r>
      <w:r w:rsidR="00342407">
        <w:rPr>
          <w:rFonts w:ascii="Times New Roman" w:hAnsi="Times New Roman"/>
          <w:sz w:val="26"/>
        </w:rPr>
        <w:t>,</w:t>
      </w:r>
      <w:r w:rsidR="008D0D7A">
        <w:rPr>
          <w:rFonts w:ascii="Times New Roman" w:hAnsi="Times New Roman"/>
          <w:sz w:val="26"/>
        </w:rPr>
        <w:t xml:space="preserve"> </w:t>
      </w:r>
      <w:r w:rsidR="004117E1">
        <w:rPr>
          <w:rFonts w:ascii="Times New Roman" w:hAnsi="Times New Roman"/>
          <w:sz w:val="26"/>
        </w:rPr>
        <w:t>указанн</w:t>
      </w:r>
      <w:r w:rsidR="008D0D7A">
        <w:rPr>
          <w:rFonts w:ascii="Times New Roman" w:hAnsi="Times New Roman"/>
          <w:sz w:val="26"/>
        </w:rPr>
        <w:t>о</w:t>
      </w:r>
      <w:r w:rsidR="004117E1">
        <w:rPr>
          <w:rFonts w:ascii="Times New Roman" w:hAnsi="Times New Roman"/>
          <w:sz w:val="26"/>
        </w:rPr>
        <w:t>го в пункте 2.7 настоящего Порядка</w:t>
      </w:r>
      <w:r w:rsidR="00C83056">
        <w:rPr>
          <w:rFonts w:ascii="Times New Roman" w:hAnsi="Times New Roman"/>
          <w:sz w:val="26"/>
        </w:rPr>
        <w:t>,</w:t>
      </w:r>
      <w:r w:rsidR="004117E1">
        <w:rPr>
          <w:rFonts w:ascii="Times New Roman" w:hAnsi="Times New Roman"/>
          <w:sz w:val="26"/>
        </w:rPr>
        <w:t xml:space="preserve"> о</w:t>
      </w:r>
      <w:r w:rsidR="008D0D7A">
        <w:rPr>
          <w:rFonts w:ascii="Times New Roman" w:hAnsi="Times New Roman"/>
          <w:sz w:val="26"/>
        </w:rPr>
        <w:t>пределя</w:t>
      </w:r>
      <w:r w:rsidR="004117E1">
        <w:rPr>
          <w:rFonts w:ascii="Times New Roman" w:hAnsi="Times New Roman"/>
          <w:sz w:val="26"/>
        </w:rPr>
        <w:t>е</w:t>
      </w:r>
      <w:r w:rsidR="008D0D7A">
        <w:rPr>
          <w:rFonts w:ascii="Times New Roman" w:hAnsi="Times New Roman"/>
          <w:sz w:val="26"/>
        </w:rPr>
        <w:t>тся председателем Комиссии.</w:t>
      </w:r>
    </w:p>
    <w:p w:rsidR="008D0D7A" w:rsidRDefault="001149CC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</w:t>
      </w:r>
      <w:r w:rsidR="008D0D7A">
        <w:rPr>
          <w:rFonts w:ascii="Times New Roman" w:hAnsi="Times New Roman"/>
          <w:sz w:val="26"/>
        </w:rPr>
        <w:t>. Заседание Комиссии считается правомочным, если на нем присутствует не менее половины общего количества ее членов (включая председателя Комиссии и секретаря Комиссии).</w:t>
      </w:r>
    </w:p>
    <w:p w:rsidR="008D0D7A" w:rsidRDefault="001149CC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</w:t>
      </w:r>
      <w:r w:rsidR="008D0D7A">
        <w:rPr>
          <w:rFonts w:ascii="Times New Roman" w:hAnsi="Times New Roman"/>
          <w:sz w:val="26"/>
        </w:rPr>
        <w:t>. Решение Комиссии принимается открытым голосованием простым большинством голосов присутствующих на заседании членов Комиссии (включая председателя Комиссии). В случае равенства голосов председатель Комиссии обладает правом решающего голоса.</w:t>
      </w:r>
    </w:p>
    <w:p w:rsidR="008D0D7A" w:rsidRDefault="001149CC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 w:rsidRPr="004C446F">
        <w:rPr>
          <w:rFonts w:ascii="Times New Roman" w:hAnsi="Times New Roman"/>
          <w:sz w:val="26"/>
        </w:rPr>
        <w:t>3.6.</w:t>
      </w:r>
      <w:r w:rsidR="008D0D7A" w:rsidRPr="004C446F">
        <w:rPr>
          <w:rFonts w:ascii="Times New Roman" w:hAnsi="Times New Roman"/>
          <w:sz w:val="26"/>
        </w:rPr>
        <w:t xml:space="preserve"> В случае отсутствия по уважительным причинам председателя Комиссии, члена Комиссии (временная нетрудоспособность, отпуск, командировка и прочее) </w:t>
      </w:r>
      <w:r w:rsidR="008D0D7A" w:rsidRPr="004C446F">
        <w:rPr>
          <w:rFonts w:ascii="Times New Roman" w:hAnsi="Times New Roman"/>
          <w:sz w:val="26"/>
        </w:rPr>
        <w:lastRenderedPageBreak/>
        <w:t>участие в работе Комиссии принимает лицо, официально исполняющее обязанности по соответствующей должности.</w:t>
      </w:r>
    </w:p>
    <w:p w:rsidR="008D0D7A" w:rsidRDefault="00407135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3.7</w:t>
      </w:r>
      <w:r w:rsidR="008D0D7A">
        <w:rPr>
          <w:rFonts w:ascii="Times New Roman" w:hAnsi="Times New Roman"/>
          <w:sz w:val="26"/>
        </w:rPr>
        <w:t>. Председатель Комиссии:</w:t>
      </w:r>
    </w:p>
    <w:p w:rsidR="00841E49" w:rsidRDefault="00841E49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 мероприятие по выезду Комиссии, указанное в пункте 2.5 настоящего Порядка;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 заседания Комиссии;</w:t>
      </w:r>
    </w:p>
    <w:p w:rsidR="008D0D7A" w:rsidRDefault="00407135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подписывает А</w:t>
      </w:r>
      <w:r w:rsidR="008D0D7A">
        <w:rPr>
          <w:rFonts w:ascii="Times New Roman" w:hAnsi="Times New Roman"/>
          <w:sz w:val="26"/>
        </w:rPr>
        <w:t xml:space="preserve">кты </w:t>
      </w:r>
      <w:r>
        <w:rPr>
          <w:rFonts w:ascii="Times New Roman" w:hAnsi="Times New Roman"/>
          <w:sz w:val="26"/>
        </w:rPr>
        <w:t>Комиссии</w:t>
      </w:r>
      <w:r w:rsidR="00841E49">
        <w:rPr>
          <w:rFonts w:ascii="Times New Roman" w:hAnsi="Times New Roman"/>
          <w:sz w:val="26"/>
          <w:szCs w:val="26"/>
        </w:rPr>
        <w:t>, указанные в пунктах 2.9, 2.10 настоящего Порядка</w:t>
      </w:r>
      <w:r w:rsidR="008D0D7A">
        <w:rPr>
          <w:rFonts w:ascii="Times New Roman" w:hAnsi="Times New Roman"/>
          <w:sz w:val="26"/>
        </w:rPr>
        <w:t>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планирует работу Комиссии и осуществляет руководство деятельностью Комиссии.</w:t>
      </w:r>
    </w:p>
    <w:p w:rsidR="008D0D7A" w:rsidRDefault="00407135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3.8</w:t>
      </w:r>
      <w:r w:rsidR="008D0D7A">
        <w:rPr>
          <w:rFonts w:ascii="Times New Roman" w:hAnsi="Times New Roman"/>
          <w:sz w:val="26"/>
        </w:rPr>
        <w:t>. Секретарь Комиссии:</w:t>
      </w:r>
    </w:p>
    <w:p w:rsidR="00841E49" w:rsidRDefault="00841E49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информирует членов Комиссии </w:t>
      </w:r>
      <w:r w:rsidR="007D73B3">
        <w:rPr>
          <w:rFonts w:ascii="Times New Roman" w:hAnsi="Times New Roman"/>
          <w:sz w:val="26"/>
        </w:rPr>
        <w:t xml:space="preserve">о месте, </w:t>
      </w:r>
      <w:r>
        <w:rPr>
          <w:rFonts w:ascii="Times New Roman" w:hAnsi="Times New Roman"/>
          <w:sz w:val="26"/>
        </w:rPr>
        <w:t>дате и времени проведения выезда Комиссии;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готовит повестку для заседания Комиссии, организует подготовку материалов к заседаниям Комиссии;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информирует членов Комиссии о месте, дате и времени проведения заседания Комиссии, обеспечивает работу Комиссии необходимыми информационно-справочными материалами;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2875AC">
        <w:rPr>
          <w:rFonts w:ascii="Times New Roman" w:hAnsi="Times New Roman"/>
          <w:sz w:val="26"/>
        </w:rPr>
        <w:t>подготавливает</w:t>
      </w:r>
      <w:r>
        <w:rPr>
          <w:rFonts w:ascii="Times New Roman" w:hAnsi="Times New Roman"/>
          <w:sz w:val="26"/>
        </w:rPr>
        <w:t xml:space="preserve"> </w:t>
      </w:r>
      <w:r w:rsidR="00C83056">
        <w:rPr>
          <w:rFonts w:ascii="Times New Roman" w:hAnsi="Times New Roman"/>
          <w:sz w:val="26"/>
        </w:rPr>
        <w:t>а</w:t>
      </w:r>
      <w:r w:rsidR="00E62C43">
        <w:rPr>
          <w:rFonts w:ascii="Times New Roman" w:hAnsi="Times New Roman"/>
          <w:sz w:val="26"/>
        </w:rPr>
        <w:t>кты Комиссии</w:t>
      </w:r>
      <w:r w:rsidR="00841E49">
        <w:rPr>
          <w:rFonts w:ascii="Times New Roman" w:hAnsi="Times New Roman"/>
          <w:sz w:val="26"/>
          <w:szCs w:val="26"/>
        </w:rPr>
        <w:t>, указанные в пунктах 2.9, 2.10 настоящего Порядка</w:t>
      </w:r>
      <w:r w:rsidR="00E62C43">
        <w:rPr>
          <w:rFonts w:ascii="Times New Roman" w:hAnsi="Times New Roman"/>
          <w:sz w:val="26"/>
        </w:rPr>
        <w:t>;</w:t>
      </w:r>
    </w:p>
    <w:p w:rsidR="004D2DD6" w:rsidRDefault="008D0D7A" w:rsidP="004D2DD6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2875AC">
        <w:rPr>
          <w:rFonts w:ascii="Times New Roman" w:hAnsi="Times New Roman"/>
          <w:sz w:val="26"/>
        </w:rPr>
        <w:t>согласовывает с</w:t>
      </w:r>
      <w:r>
        <w:rPr>
          <w:rFonts w:ascii="Times New Roman" w:hAnsi="Times New Roman"/>
          <w:sz w:val="26"/>
        </w:rPr>
        <w:t xml:space="preserve"> Заявител</w:t>
      </w:r>
      <w:r w:rsidR="002875AC"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</w:t>
      </w:r>
      <w:r w:rsidR="002875AC">
        <w:rPr>
          <w:rFonts w:ascii="Times New Roman" w:hAnsi="Times New Roman"/>
          <w:sz w:val="26"/>
        </w:rPr>
        <w:t>дату и время</w:t>
      </w:r>
      <w:r>
        <w:rPr>
          <w:rFonts w:ascii="Times New Roman" w:hAnsi="Times New Roman"/>
          <w:sz w:val="26"/>
        </w:rPr>
        <w:t xml:space="preserve"> </w:t>
      </w:r>
      <w:r w:rsidR="002875AC">
        <w:rPr>
          <w:rFonts w:ascii="Times New Roman" w:hAnsi="Times New Roman"/>
          <w:sz w:val="26"/>
        </w:rPr>
        <w:t xml:space="preserve">выезда Комиссии для </w:t>
      </w:r>
      <w:r>
        <w:rPr>
          <w:rFonts w:ascii="Times New Roman" w:hAnsi="Times New Roman"/>
          <w:sz w:val="26"/>
        </w:rPr>
        <w:t>проведени</w:t>
      </w:r>
      <w:r w:rsidR="002875AC"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осмотра соответствующего помещения;</w:t>
      </w:r>
    </w:p>
    <w:p w:rsidR="008D0D7A" w:rsidRDefault="00C83056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направляет Заявителю а</w:t>
      </w:r>
      <w:r w:rsidR="00E62C43">
        <w:rPr>
          <w:rFonts w:ascii="Times New Roman" w:hAnsi="Times New Roman"/>
          <w:sz w:val="26"/>
        </w:rPr>
        <w:t>кты К</w:t>
      </w:r>
      <w:r w:rsidR="008D0D7A">
        <w:rPr>
          <w:rFonts w:ascii="Times New Roman" w:hAnsi="Times New Roman"/>
          <w:sz w:val="26"/>
        </w:rPr>
        <w:t>омиссии</w:t>
      </w:r>
      <w:r w:rsidR="00841E49">
        <w:rPr>
          <w:rFonts w:ascii="Times New Roman" w:hAnsi="Times New Roman"/>
          <w:sz w:val="26"/>
          <w:szCs w:val="26"/>
        </w:rPr>
        <w:t>, указанные в пунктах 2.9, 2.10 настоящего Порядка</w:t>
      </w:r>
      <w:r w:rsidR="00E62C43">
        <w:rPr>
          <w:rFonts w:ascii="Times New Roman" w:hAnsi="Times New Roman"/>
          <w:sz w:val="26"/>
        </w:rPr>
        <w:t>;</w:t>
      </w:r>
    </w:p>
    <w:p w:rsidR="008D0D7A" w:rsidRDefault="00E62C43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направляет Акт о прием</w:t>
      </w:r>
      <w:r w:rsidR="00B2147D">
        <w:rPr>
          <w:rFonts w:ascii="Times New Roman" w:hAnsi="Times New Roman"/>
          <w:sz w:val="26"/>
        </w:rPr>
        <w:t>ке</w:t>
      </w:r>
      <w:r>
        <w:rPr>
          <w:rFonts w:ascii="Times New Roman" w:hAnsi="Times New Roman"/>
          <w:sz w:val="26"/>
        </w:rPr>
        <w:t xml:space="preserve"> </w:t>
      </w:r>
      <w:r w:rsidR="008D0D7A">
        <w:rPr>
          <w:rFonts w:ascii="Times New Roman" w:hAnsi="Times New Roman"/>
          <w:sz w:val="26"/>
        </w:rPr>
        <w:t xml:space="preserve">в </w:t>
      </w:r>
      <w:r w:rsidR="00841E49">
        <w:rPr>
          <w:rFonts w:ascii="Times New Roman" w:hAnsi="Times New Roman"/>
          <w:sz w:val="26"/>
          <w:szCs w:val="26"/>
        </w:rPr>
        <w:t xml:space="preserve">Межмуниципальный Норильский отдел Управления Федеральной службы </w:t>
      </w:r>
      <w:r w:rsidR="00841E49" w:rsidRPr="00841E49">
        <w:rPr>
          <w:rFonts w:ascii="Times New Roman" w:hAnsi="Times New Roman"/>
          <w:sz w:val="26"/>
          <w:szCs w:val="26"/>
        </w:rPr>
        <w:t>государственной регистрации, кадастра и картографии по Красноярскому краю</w:t>
      </w:r>
      <w:r w:rsidR="008D0D7A">
        <w:rPr>
          <w:rFonts w:ascii="Times New Roman" w:hAnsi="Times New Roman"/>
          <w:sz w:val="26"/>
        </w:rPr>
        <w:t>.</w:t>
      </w:r>
    </w:p>
    <w:p w:rsidR="008D0D7A" w:rsidRDefault="00D15926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3.9.</w:t>
      </w:r>
      <w:r w:rsidR="008D0D7A">
        <w:rPr>
          <w:rFonts w:ascii="Times New Roman" w:hAnsi="Times New Roman"/>
          <w:sz w:val="26"/>
        </w:rPr>
        <w:t xml:space="preserve"> Члены Комиссии: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участвуют в </w:t>
      </w:r>
      <w:r w:rsidR="007D73B3">
        <w:rPr>
          <w:rFonts w:ascii="Times New Roman" w:hAnsi="Times New Roman"/>
          <w:sz w:val="26"/>
        </w:rPr>
        <w:t xml:space="preserve">выездах, </w:t>
      </w:r>
      <w:r>
        <w:rPr>
          <w:rFonts w:ascii="Times New Roman" w:hAnsi="Times New Roman"/>
          <w:sz w:val="26"/>
        </w:rPr>
        <w:t>заседаниях Комиссии, в обсуждении и принятии решений Комиссии;</w:t>
      </w:r>
    </w:p>
    <w:p w:rsidR="008D0D7A" w:rsidRDefault="008D0D7A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выступают с информацией на заседаниях Комиссии по обсуждаемым вопросам повестки дня;</w:t>
      </w:r>
    </w:p>
    <w:p w:rsidR="008D0D7A" w:rsidRDefault="00C83056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подписывают а</w:t>
      </w:r>
      <w:r w:rsidR="008D0D7A">
        <w:rPr>
          <w:rFonts w:ascii="Times New Roman" w:hAnsi="Times New Roman"/>
          <w:sz w:val="26"/>
        </w:rPr>
        <w:t xml:space="preserve">кты </w:t>
      </w:r>
      <w:r w:rsidR="004D2DD6">
        <w:rPr>
          <w:rFonts w:ascii="Times New Roman" w:hAnsi="Times New Roman"/>
          <w:sz w:val="26"/>
        </w:rPr>
        <w:t>Комиссии</w:t>
      </w:r>
      <w:r w:rsidR="007D73B3">
        <w:rPr>
          <w:rFonts w:ascii="Times New Roman" w:hAnsi="Times New Roman"/>
          <w:sz w:val="26"/>
          <w:szCs w:val="26"/>
        </w:rPr>
        <w:t>, указанные в пунктах 2.9, 2.10 настоящего Порядка</w:t>
      </w:r>
      <w:r w:rsidR="008D0D7A">
        <w:rPr>
          <w:rFonts w:ascii="Times New Roman" w:hAnsi="Times New Roman"/>
          <w:sz w:val="26"/>
        </w:rPr>
        <w:t>.</w:t>
      </w:r>
    </w:p>
    <w:p w:rsidR="008D0D7A" w:rsidRDefault="00D15926" w:rsidP="008D0D7A">
      <w:pPr>
        <w:spacing w:line="260" w:lineRule="atLeas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3.10.</w:t>
      </w:r>
      <w:r w:rsidR="008D0D7A">
        <w:rPr>
          <w:rFonts w:ascii="Times New Roman" w:hAnsi="Times New Roman"/>
          <w:sz w:val="26"/>
        </w:rPr>
        <w:t xml:space="preserve"> Организационно-техническое обеспечение деятельности Комиссии осуществляется Управлением</w:t>
      </w:r>
      <w:r w:rsidR="007D73B3">
        <w:rPr>
          <w:rFonts w:ascii="Times New Roman" w:hAnsi="Times New Roman"/>
          <w:sz w:val="26"/>
        </w:rPr>
        <w:t xml:space="preserve"> </w:t>
      </w:r>
      <w:r w:rsidR="007D73B3">
        <w:rPr>
          <w:rFonts w:ascii="Times New Roman" w:hAnsi="Times New Roman"/>
          <w:sz w:val="26"/>
          <w:szCs w:val="26"/>
        </w:rPr>
        <w:t>по градостроительству и землепользованию Администрации города Норильска</w:t>
      </w:r>
      <w:r w:rsidR="008D0D7A">
        <w:rPr>
          <w:rFonts w:ascii="Times New Roman" w:hAnsi="Times New Roman"/>
          <w:sz w:val="26"/>
        </w:rPr>
        <w:t>.</w:t>
      </w:r>
    </w:p>
    <w:p w:rsidR="008D0D7A" w:rsidRDefault="008D0D7A" w:rsidP="008D0D7A">
      <w:pPr>
        <w:spacing w:line="260" w:lineRule="atLeast"/>
        <w:jc w:val="both"/>
      </w:pPr>
    </w:p>
    <w:p w:rsidR="00D15926" w:rsidRDefault="00D15926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83056" w:rsidRDefault="00C83056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83056" w:rsidRDefault="00C83056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83056" w:rsidRDefault="00C83056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83056" w:rsidRDefault="00C83056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1301" w:rsidRDefault="00AD1301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1301" w:rsidRDefault="00AD1301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1301" w:rsidRDefault="00AD1301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AD1301" w:rsidRDefault="00AD1301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D73B3" w:rsidRDefault="007D73B3" w:rsidP="002A4A5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D15926" w:rsidTr="00D15926">
        <w:tc>
          <w:tcPr>
            <w:tcW w:w="4105" w:type="dxa"/>
          </w:tcPr>
          <w:p w:rsidR="00D15926" w:rsidRDefault="00D15926" w:rsidP="00D159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1 к Порядку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завершения переустройства и (или) перепланировки помещений в многоквартирном доме, утвержденному постановлением Администрации города Норильска</w:t>
            </w:r>
          </w:p>
          <w:p w:rsidR="00D15926" w:rsidRDefault="00ED4C51" w:rsidP="00D1592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15.07.2019 № 300</w:t>
            </w:r>
            <w:r w:rsidR="00D1592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D15926" w:rsidRDefault="00D15926" w:rsidP="00D159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5926" w:rsidRDefault="00D15926" w:rsidP="00D15926">
      <w:pPr>
        <w:spacing w:after="1" w:line="26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989" w:type="dxa"/>
        <w:tblInd w:w="35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5"/>
      </w:tblGrid>
      <w:tr w:rsidR="00D15926" w:rsidTr="005354E6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855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D15926" w:rsidRDefault="002A4A57" w:rsidP="00D15926">
      <w:pPr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приемочной </w:t>
      </w:r>
      <w:r w:rsidR="00D15926" w:rsidRPr="00D15926">
        <w:rPr>
          <w:rFonts w:ascii="Times New Roman" w:eastAsia="Times New Roman" w:hAnsi="Times New Roman"/>
          <w:sz w:val="26"/>
          <w:szCs w:val="20"/>
          <w:lang w:eastAsia="ru-RU"/>
        </w:rPr>
        <w:t>комиссии по прием</w:t>
      </w:r>
      <w:r w:rsidR="00D15926">
        <w:rPr>
          <w:rFonts w:ascii="Times New Roman" w:eastAsia="Times New Roman" w:hAnsi="Times New Roman"/>
          <w:sz w:val="26"/>
          <w:szCs w:val="20"/>
          <w:lang w:eastAsia="ru-RU"/>
        </w:rPr>
        <w:t>ке</w:t>
      </w:r>
      <w:r w:rsidR="00D15926" w:rsidRPr="00D15926">
        <w:rPr>
          <w:rFonts w:ascii="Times New Roman" w:eastAsia="Times New Roman" w:hAnsi="Times New Roman"/>
          <w:sz w:val="26"/>
          <w:szCs w:val="20"/>
          <w:lang w:eastAsia="ru-RU"/>
        </w:rPr>
        <w:t xml:space="preserve"> в эксплуатацию помещения в многоквартирном доме после завершения переустройства и (или) перепланировки</w:t>
      </w:r>
    </w:p>
    <w:p w:rsidR="00D15926" w:rsidRP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5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581"/>
        <w:gridCol w:w="3101"/>
        <w:gridCol w:w="1582"/>
      </w:tblGrid>
      <w:tr w:rsidR="00D15926" w:rsidTr="005354E6">
        <w:tc>
          <w:tcPr>
            <w:tcW w:w="988" w:type="dxa"/>
            <w:tcBorders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      »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Норильск</w:t>
            </w:r>
          </w:p>
        </w:tc>
      </w:tr>
    </w:tbl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Default="002A4A57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ПРИЕМОЧНАЯ </w:t>
      </w:r>
      <w:r w:rsidR="00D15926"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КОМИССИЯ, </w:t>
      </w:r>
      <w:r w:rsidR="00D15926">
        <w:rPr>
          <w:rFonts w:ascii="Times New Roman" w:eastAsia="Times New Roman" w:hAnsi="Times New Roman"/>
          <w:sz w:val="26"/>
          <w:szCs w:val="26"/>
          <w:lang w:eastAsia="ru-RU"/>
        </w:rPr>
        <w:t>в составе:</w:t>
      </w:r>
    </w:p>
    <w:p w:rsidR="00D15926" w:rsidRPr="005B4B2A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4" w:type="dxa"/>
        <w:tblInd w:w="-142" w:type="dxa"/>
        <w:tblLook w:val="04A0" w:firstRow="1" w:lastRow="0" w:firstColumn="1" w:lastColumn="0" w:noHBand="0" w:noVBand="1"/>
      </w:tblPr>
      <w:tblGrid>
        <w:gridCol w:w="2122"/>
        <w:gridCol w:w="5533"/>
        <w:gridCol w:w="1989"/>
      </w:tblGrid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26" w:rsidRPr="00A816BC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26" w:rsidRPr="00A816BC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архитектурно-строительного надзора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Pr="009A6FEB" w:rsidRDefault="00342407" w:rsidP="005354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D15926">
              <w:rPr>
                <w:rFonts w:ascii="Times New Roman" w:hAnsi="Times New Roman"/>
                <w:sz w:val="26"/>
                <w:szCs w:val="26"/>
              </w:rPr>
              <w:t xml:space="preserve"> отдела архитектурно – строительного надзора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</w:tbl>
    <w:p w:rsidR="00D15926" w:rsidRPr="00C95F2B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p w:rsidR="00D15926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>УСТАНОВИЛА:</w:t>
      </w:r>
    </w:p>
    <w:p w:rsidR="00D15926" w:rsidRPr="00C95F2B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D15926" w:rsidTr="005354E6"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Назначение помещения:</w:t>
            </w: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C95F2B" w:rsidRDefault="00D15926" w:rsidP="00D15926">
      <w:pPr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             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6"/>
          <w:lang w:eastAsia="ru-RU"/>
        </w:rPr>
        <w:t>жилое (квартира);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 xml:space="preserve"> нежилое (вид использования)</w:t>
      </w:r>
      <w:r>
        <w:rPr>
          <w:rFonts w:ascii="Times New Roman" w:eastAsia="Times New Roman" w:hAnsi="Times New Roman"/>
          <w:sz w:val="20"/>
          <w:szCs w:val="26"/>
          <w:lang w:eastAsia="ru-RU"/>
        </w:rPr>
        <w:t>; номер помещения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>)</w:t>
      </w:r>
    </w:p>
    <w:p w:rsidR="00D15926" w:rsidRPr="00C95F2B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4"/>
        <w:gridCol w:w="6804"/>
        <w:gridCol w:w="850"/>
        <w:gridCol w:w="852"/>
        <w:gridCol w:w="288"/>
      </w:tblGrid>
      <w:tr w:rsidR="00D15926" w:rsidTr="005354E6">
        <w:trPr>
          <w:gridAfter w:val="1"/>
          <w:wAfter w:w="288" w:type="dxa"/>
        </w:trPr>
        <w:tc>
          <w:tcPr>
            <w:tcW w:w="7650" w:type="dxa"/>
            <w:gridSpan w:val="3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Предъявленн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прием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эксплуатацию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помещение</w:t>
            </w:r>
            <w:r w:rsidRPr="00465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находи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этаже</w:t>
            </w:r>
          </w:p>
        </w:tc>
      </w:tr>
      <w:tr w:rsidR="00D15926" w:rsidTr="005354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142" w:type="dxa"/>
        </w:trPr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этажного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кирпичного (панельного)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многоквартирного дома,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расположен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C95F2B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u w:val="single"/>
          <w:lang w:eastAsia="ru-RU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D15926" w:rsidTr="005354E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9572E1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занимаем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(принадлежащ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ее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)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D15926" w:rsidTr="005354E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(ненужн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 зачеркнуть)</w:t>
            </w: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D15926" w:rsidRPr="009572E1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физического лица, наименование юридическог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лица – З</w:t>
            </w: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аявителя)</w:t>
            </w:r>
          </w:p>
        </w:tc>
      </w:tr>
      <w:tr w:rsidR="00D15926" w:rsidTr="005354E6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Pr="00210C85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B2504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15926" w:rsidTr="005354E6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 основании: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rPr>
          <w:trHeight w:val="705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D15926" w:rsidRPr="00210C85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и реквизиты правоустанавливающего документа на переустраиваем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(или)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перепланируемое помещение</w:t>
            </w:r>
            <w:r w:rsidR="0034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15926" w:rsidTr="005354E6">
        <w:tc>
          <w:tcPr>
            <w:tcW w:w="9493" w:type="dxa"/>
            <w:gridSpan w:val="2"/>
            <w:tcBorders>
              <w:top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93" w:type="dxa"/>
            <w:gridSpan w:val="2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B2504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1559"/>
        <w:gridCol w:w="284"/>
      </w:tblGrid>
      <w:tr w:rsidR="00D15926" w:rsidTr="005354E6">
        <w:tc>
          <w:tcPr>
            <w:tcW w:w="9498" w:type="dxa"/>
            <w:gridSpan w:val="4"/>
            <w:tcBorders>
              <w:bottom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 выполнены на основании решения о согласовании переустройства и (или)</w:t>
            </w:r>
          </w:p>
        </w:tc>
      </w:tr>
      <w:tr w:rsidR="00D15926" w:rsidTr="005354E6">
        <w:trPr>
          <w:gridAfter w:val="1"/>
          <w:wAfter w:w="284" w:type="dxa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перепланировки помещени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15926" w:rsidRPr="0073251B" w:rsidRDefault="00D15926" w:rsidP="005354E6">
            <w:pPr>
              <w:ind w:right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20      г.,  </w:t>
            </w:r>
            <w:r w:rsidRPr="0073251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15926" w:rsidRPr="0073251B" w:rsidRDefault="00D15926" w:rsidP="005354E6">
            <w:pPr>
              <w:ind w:righ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D15926" w:rsidTr="005354E6">
        <w:tc>
          <w:tcPr>
            <w:tcW w:w="4678" w:type="dxa"/>
            <w:tcBorders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Проектная документация разработана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СРО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tbl>
      <w:tblPr>
        <w:tblStyle w:val="ac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15926" w:rsidTr="005354E6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15926" w:rsidRPr="002B2504" w:rsidRDefault="00D15926" w:rsidP="005354E6">
            <w:pPr>
              <w:tabs>
                <w:tab w:val="right" w:pos="9271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2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Проекта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D15926" w:rsidTr="005354E6"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Строительные работы выполнены</w:t>
            </w:r>
          </w:p>
        </w:tc>
        <w:tc>
          <w:tcPr>
            <w:tcW w:w="5245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rPr>
          <w:trHeight w:val="97"/>
        </w:trPr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:rsidR="00D15926" w:rsidRPr="00210C85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подрядной организации, реквизиты документов</w:t>
            </w: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15926" w:rsidTr="005354E6">
        <w:tc>
          <w:tcPr>
            <w:tcW w:w="9498" w:type="dxa"/>
            <w:gridSpan w:val="2"/>
            <w:tcBorders>
              <w:top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98" w:type="dxa"/>
            <w:gridSpan w:val="2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536"/>
      </w:tblGrid>
      <w:tr w:rsidR="00D15926" w:rsidTr="005354E6">
        <w:tc>
          <w:tcPr>
            <w:tcW w:w="9493" w:type="dxa"/>
            <w:gridSpan w:val="3"/>
            <w:tcBorders>
              <w:top w:val="nil"/>
              <w:bottom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Строительные работы осуществлены в срок:</w:t>
            </w:r>
          </w:p>
        </w:tc>
      </w:tr>
      <w:tr w:rsidR="00D15926" w:rsidTr="005354E6">
        <w:tc>
          <w:tcPr>
            <w:tcW w:w="4390" w:type="dxa"/>
            <w:tcBorders>
              <w:top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Начало работ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Окончание работ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</w:tblGrid>
      <w:tr w:rsidR="00D15926" w:rsidTr="005354E6">
        <w:trPr>
          <w:trHeight w:val="309"/>
        </w:trPr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Площадь помещения, кв.м:</w:t>
            </w:r>
          </w:p>
        </w:tc>
        <w:tc>
          <w:tcPr>
            <w:tcW w:w="851" w:type="dxa"/>
            <w:tcBorders>
              <w:lef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Default="00D15926" w:rsidP="003B0F8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Default="00D15926" w:rsidP="003B0F8F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487C7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ПРИЕМОЧНОЙ</w:t>
      </w: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 На основании осмотра установлено, что помещение, расположенное по адресу: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4C446F">
        <w:rPr>
          <w:rFonts w:ascii="Times New Roman" w:eastAsia="Times New Roman" w:hAnsi="Times New Roman"/>
          <w:sz w:val="26"/>
          <w:szCs w:val="26"/>
          <w:lang w:eastAsia="ru-RU"/>
        </w:rPr>
        <w:t>соответствует проекту переустройства и (или) перепланировки.</w:t>
      </w:r>
    </w:p>
    <w:p w:rsidR="00D15926" w:rsidRDefault="00D15926" w:rsidP="00D15926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Pr="002A6BCA">
        <w:rPr>
          <w:rFonts w:ascii="Times New Roman" w:hAnsi="Times New Roman"/>
          <w:sz w:val="26"/>
          <w:szCs w:val="26"/>
        </w:rPr>
        <w:t xml:space="preserve">Разрешить эксплуатацию вышеуказанного </w:t>
      </w:r>
      <w:r>
        <w:rPr>
          <w:rFonts w:ascii="Times New Roman" w:hAnsi="Times New Roman"/>
          <w:sz w:val="26"/>
          <w:szCs w:val="26"/>
        </w:rPr>
        <w:t>помещения.</w:t>
      </w:r>
    </w:p>
    <w:p w:rsidR="00D15926" w:rsidRPr="004A744B" w:rsidRDefault="00D15926" w:rsidP="00D15926">
      <w:pPr>
        <w:jc w:val="both"/>
        <w:rPr>
          <w:rFonts w:ascii="Times New Roman" w:hAnsi="Times New Roman"/>
          <w:sz w:val="26"/>
          <w:szCs w:val="26"/>
        </w:rPr>
      </w:pPr>
      <w:r w:rsidRPr="004A744B">
        <w:rPr>
          <w:rFonts w:ascii="Times New Roman" w:hAnsi="Times New Roman"/>
          <w:sz w:val="26"/>
          <w:szCs w:val="26"/>
        </w:rPr>
        <w:t>3.</w:t>
      </w:r>
      <w:r w:rsidRPr="004A744B">
        <w:rPr>
          <w:rFonts w:ascii="Times New Roman" w:hAnsi="Times New Roman"/>
          <w:sz w:val="26"/>
          <w:szCs w:val="26"/>
          <w:lang w:val="en-US"/>
        </w:rPr>
        <w:t> </w:t>
      </w:r>
      <w:r w:rsidRPr="004A744B">
        <w:rPr>
          <w:rFonts w:ascii="Times New Roman" w:hAnsi="Times New Roman"/>
          <w:sz w:val="26"/>
          <w:szCs w:val="26"/>
        </w:rPr>
        <w:t>Настоящий Акт считать основанием для проведения инвентаризационных обмеров и внесения изменений в сведения, содержащиеся в Едином государственном реестре недвижимости</w:t>
      </w:r>
      <w:r>
        <w:rPr>
          <w:rFonts w:ascii="Times New Roman" w:hAnsi="Times New Roman"/>
          <w:sz w:val="26"/>
          <w:szCs w:val="26"/>
        </w:rPr>
        <w:t>.</w:t>
      </w:r>
    </w:p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2"/>
        <w:gridCol w:w="2645"/>
        <w:gridCol w:w="497"/>
        <w:gridCol w:w="3163"/>
      </w:tblGrid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487C7E" w:rsidP="00487C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  <w:r w:rsidR="00D15926"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487C7E" w:rsidP="00487C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</w:t>
            </w:r>
            <w:r w:rsidR="003B0F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 w:rsidR="00D159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</w:tbl>
    <w:p w:rsidR="00D15926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Style w:val="ac"/>
        <w:tblW w:w="483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581"/>
      </w:tblGrid>
      <w:tr w:rsidR="00D15926" w:rsidTr="005354E6">
        <w:tc>
          <w:tcPr>
            <w:tcW w:w="988" w:type="dxa"/>
            <w:tcBorders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      »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М.П.</w:t>
      </w:r>
    </w:p>
    <w:p w:rsidR="00D15926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br w:type="page"/>
      </w:r>
    </w:p>
    <w:tbl>
      <w:tblPr>
        <w:tblStyle w:val="ac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04"/>
        <w:gridCol w:w="151"/>
        <w:gridCol w:w="3954"/>
      </w:tblGrid>
      <w:tr w:rsidR="00D15926" w:rsidTr="00D15926">
        <w:trPr>
          <w:gridBefore w:val="2"/>
          <w:wBefore w:w="1838" w:type="dxa"/>
        </w:trPr>
        <w:tc>
          <w:tcPr>
            <w:tcW w:w="4105" w:type="dxa"/>
            <w:gridSpan w:val="2"/>
          </w:tcPr>
          <w:p w:rsidR="00D15926" w:rsidRDefault="00D15926" w:rsidP="005354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2 к Порядку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завершения переустройства и (или) перепланировки помещений в многоквартирном доме, утвержденному постановлением Администрации города Норильска</w:t>
            </w:r>
          </w:p>
          <w:p w:rsidR="00D15926" w:rsidRDefault="00ED4C51" w:rsidP="005354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15.07.2019 № 300</w:t>
            </w:r>
          </w:p>
          <w:p w:rsidR="00D15926" w:rsidRDefault="00D15926" w:rsidP="005354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5926" w:rsidTr="00D1592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54" w:type="dxa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D15926" w:rsidRDefault="00487C7E" w:rsidP="00D15926">
      <w:pPr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приемочной </w:t>
      </w:r>
      <w:r w:rsidR="00D15926" w:rsidRPr="00D15926">
        <w:rPr>
          <w:rFonts w:ascii="Times New Roman" w:eastAsia="Times New Roman" w:hAnsi="Times New Roman"/>
          <w:sz w:val="26"/>
          <w:szCs w:val="20"/>
          <w:lang w:eastAsia="ru-RU"/>
        </w:rPr>
        <w:t>комиссии об отказе в прием</w:t>
      </w:r>
      <w:r w:rsidR="00D15926">
        <w:rPr>
          <w:rFonts w:ascii="Times New Roman" w:eastAsia="Times New Roman" w:hAnsi="Times New Roman"/>
          <w:sz w:val="26"/>
          <w:szCs w:val="20"/>
          <w:lang w:eastAsia="ru-RU"/>
        </w:rPr>
        <w:t>ке</w:t>
      </w:r>
      <w:r w:rsidR="00D15926" w:rsidRPr="00D15926">
        <w:rPr>
          <w:rFonts w:ascii="Times New Roman" w:eastAsia="Times New Roman" w:hAnsi="Times New Roman"/>
          <w:sz w:val="26"/>
          <w:szCs w:val="20"/>
          <w:lang w:eastAsia="ru-RU"/>
        </w:rPr>
        <w:t xml:space="preserve"> в эксплуатацию помещения в многоквартирном доме после завершения переустройства и (или) перепланировки</w:t>
      </w:r>
    </w:p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5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581"/>
        <w:gridCol w:w="3101"/>
        <w:gridCol w:w="1582"/>
      </w:tblGrid>
      <w:tr w:rsidR="00D15926" w:rsidTr="005354E6">
        <w:tc>
          <w:tcPr>
            <w:tcW w:w="988" w:type="dxa"/>
            <w:tcBorders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      »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Норильск</w:t>
            </w:r>
          </w:p>
        </w:tc>
      </w:tr>
    </w:tbl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Default="00487C7E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ПРИЕМОЧНАЯ </w:t>
      </w:r>
      <w:r w:rsidR="00D15926"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КОМИССИЯ, </w:t>
      </w:r>
      <w:r w:rsidR="00D15926">
        <w:rPr>
          <w:rFonts w:ascii="Times New Roman" w:eastAsia="Times New Roman" w:hAnsi="Times New Roman"/>
          <w:sz w:val="26"/>
          <w:szCs w:val="26"/>
          <w:lang w:eastAsia="ru-RU"/>
        </w:rPr>
        <w:t>в составе:</w:t>
      </w:r>
    </w:p>
    <w:p w:rsidR="00D15926" w:rsidRPr="005B4B2A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4" w:type="dxa"/>
        <w:tblInd w:w="-142" w:type="dxa"/>
        <w:tblLook w:val="04A0" w:firstRow="1" w:lastRow="0" w:firstColumn="1" w:lastColumn="0" w:noHBand="0" w:noVBand="1"/>
      </w:tblPr>
      <w:tblGrid>
        <w:gridCol w:w="2122"/>
        <w:gridCol w:w="5533"/>
        <w:gridCol w:w="1989"/>
      </w:tblGrid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26" w:rsidRPr="00A816BC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926" w:rsidRPr="00A816BC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 отдела архитектурно-строительного надзора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Pr="009A6FEB" w:rsidRDefault="00342407" w:rsidP="005354E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</w:t>
            </w:r>
            <w:r w:rsidR="00D15926">
              <w:rPr>
                <w:rFonts w:ascii="Times New Roman" w:hAnsi="Times New Roman"/>
                <w:sz w:val="26"/>
                <w:szCs w:val="26"/>
              </w:rPr>
              <w:t>пециалист отдела архитектурно – строительного надзора Управления по градостроительству и землепользованию Администрации города Норильска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53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(должность)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16BC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(Ф.И.О.)</w:t>
            </w:r>
          </w:p>
        </w:tc>
      </w:tr>
    </w:tbl>
    <w:p w:rsidR="00D15926" w:rsidRPr="00C95F2B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p w:rsidR="00D15926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>УСТАНОВИЛА:</w:t>
      </w:r>
    </w:p>
    <w:p w:rsidR="00D15926" w:rsidRPr="00C95F2B" w:rsidRDefault="00D15926" w:rsidP="00D15926">
      <w:pPr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D15926" w:rsidTr="005354E6"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Назначение помещения:</w:t>
            </w: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C95F2B" w:rsidRDefault="00D15926" w:rsidP="00D15926">
      <w:pPr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6"/>
          <w:lang w:eastAsia="ru-RU"/>
        </w:rPr>
        <w:t xml:space="preserve">                                                              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6"/>
          <w:lang w:eastAsia="ru-RU"/>
        </w:rPr>
        <w:t>жилое (квартира);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 xml:space="preserve"> нежилое (вид использования)</w:t>
      </w:r>
      <w:r>
        <w:rPr>
          <w:rFonts w:ascii="Times New Roman" w:eastAsia="Times New Roman" w:hAnsi="Times New Roman"/>
          <w:sz w:val="20"/>
          <w:szCs w:val="26"/>
          <w:lang w:eastAsia="ru-RU"/>
        </w:rPr>
        <w:t>; номер помещения</w:t>
      </w:r>
      <w:r w:rsidRPr="00C95F2B">
        <w:rPr>
          <w:rFonts w:ascii="Times New Roman" w:eastAsia="Times New Roman" w:hAnsi="Times New Roman"/>
          <w:sz w:val="20"/>
          <w:szCs w:val="26"/>
          <w:lang w:eastAsia="ru-RU"/>
        </w:rPr>
        <w:t>)</w:t>
      </w:r>
    </w:p>
    <w:p w:rsidR="00D15926" w:rsidRPr="00C95F2B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640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704"/>
        <w:gridCol w:w="6804"/>
        <w:gridCol w:w="850"/>
        <w:gridCol w:w="852"/>
        <w:gridCol w:w="288"/>
      </w:tblGrid>
      <w:tr w:rsidR="00D15926" w:rsidTr="005354E6">
        <w:trPr>
          <w:gridAfter w:val="1"/>
          <w:wAfter w:w="288" w:type="dxa"/>
        </w:trPr>
        <w:tc>
          <w:tcPr>
            <w:tcW w:w="7650" w:type="dxa"/>
            <w:gridSpan w:val="3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Предъявленн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 прием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эксплуатацию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помещение</w:t>
            </w:r>
            <w:r w:rsidRPr="00465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находи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тся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этаже</w:t>
            </w:r>
          </w:p>
        </w:tc>
      </w:tr>
      <w:tr w:rsidR="00D15926" w:rsidTr="005354E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Before w:val="1"/>
          <w:wBefore w:w="142" w:type="dxa"/>
        </w:trPr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этажного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кирпичного (панельного)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многоквартирного дома,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расположен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(ненужное зачеркнуть)</w:t>
      </w:r>
    </w:p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C95F2B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u w:val="single"/>
          <w:lang w:eastAsia="ru-RU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D15926" w:rsidTr="005354E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9572E1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занимаем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(принадлежащ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ее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)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D15926" w:rsidTr="005354E6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(ненужн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 зачеркнуть)</w:t>
            </w: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:rsidR="00D15926" w:rsidRPr="009572E1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физического лица, наименование юридическог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лица – З</w:t>
            </w: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аявителя)</w:t>
            </w:r>
          </w:p>
        </w:tc>
      </w:tr>
      <w:tr w:rsidR="00D15926" w:rsidTr="005354E6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Pr="00210C85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B2504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D15926" w:rsidTr="005354E6"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2B56FF" w:rsidRDefault="002B56FF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B56FF" w:rsidRDefault="002B56FF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 основании:</w:t>
            </w:r>
          </w:p>
        </w:tc>
        <w:tc>
          <w:tcPr>
            <w:tcW w:w="7655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rPr>
          <w:trHeight w:val="705"/>
        </w:trPr>
        <w:tc>
          <w:tcPr>
            <w:tcW w:w="1838" w:type="dxa"/>
            <w:tcBorders>
              <w:top w:val="nil"/>
              <w:bottom w:val="nil"/>
              <w:right w:val="nil"/>
            </w:tcBorders>
          </w:tcPr>
          <w:p w:rsidR="00D15926" w:rsidRPr="00210C85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(вид и реквизиты правоустанавливающего документа на переустраиваем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</w:t>
            </w:r>
            <w:r w:rsidRPr="00210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(или)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перепланируемое помещение</w:t>
            </w:r>
            <w:r w:rsidR="003424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D15926" w:rsidTr="005354E6">
        <w:tc>
          <w:tcPr>
            <w:tcW w:w="9493" w:type="dxa"/>
            <w:gridSpan w:val="2"/>
            <w:tcBorders>
              <w:top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93" w:type="dxa"/>
            <w:gridSpan w:val="2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B2504" w:rsidRDefault="00D15926" w:rsidP="00D15926">
      <w:pPr>
        <w:jc w:val="both"/>
        <w:rPr>
          <w:rFonts w:ascii="Times New Roman" w:eastAsia="Times New Roman" w:hAnsi="Times New Roman"/>
          <w:sz w:val="12"/>
          <w:szCs w:val="26"/>
          <w:lang w:eastAsia="ru-RU"/>
        </w:rPr>
      </w:pPr>
    </w:p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969"/>
        <w:gridCol w:w="1559"/>
        <w:gridCol w:w="284"/>
      </w:tblGrid>
      <w:tr w:rsidR="00D15926" w:rsidTr="005354E6">
        <w:tc>
          <w:tcPr>
            <w:tcW w:w="9498" w:type="dxa"/>
            <w:gridSpan w:val="4"/>
            <w:tcBorders>
              <w:bottom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Работы выполнены на основании решения о согласовании переустройства и (или)</w:t>
            </w:r>
          </w:p>
        </w:tc>
      </w:tr>
      <w:tr w:rsidR="00D15926" w:rsidTr="005354E6">
        <w:trPr>
          <w:gridAfter w:val="1"/>
          <w:wAfter w:w="284" w:type="dxa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перепланировки помещени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</w:t>
            </w: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15926" w:rsidRPr="0073251B" w:rsidRDefault="00D15926" w:rsidP="005354E6">
            <w:pPr>
              <w:ind w:right="31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20      г.,  </w:t>
            </w:r>
            <w:r w:rsidRPr="0073251B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15926" w:rsidRPr="0073251B" w:rsidRDefault="00D15926" w:rsidP="005354E6">
            <w:pPr>
              <w:ind w:right="31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D15926" w:rsidTr="005354E6">
        <w:tc>
          <w:tcPr>
            <w:tcW w:w="4678" w:type="dxa"/>
            <w:tcBorders>
              <w:righ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Проектная документация разработана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СРО</w:t>
      </w:r>
      <w:r w:rsidRPr="00210C8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tbl>
      <w:tblPr>
        <w:tblStyle w:val="ac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D15926" w:rsidTr="005354E6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15926" w:rsidRPr="002B2504" w:rsidRDefault="00D15926" w:rsidP="005354E6">
            <w:pPr>
              <w:tabs>
                <w:tab w:val="right" w:pos="9271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25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Проекта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Default="00D15926" w:rsidP="00D15926">
      <w:pPr>
        <w:spacing w:after="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</w:t>
      </w:r>
      <w:r w:rsidR="00487C7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ПРИЕМОЧНОЙ </w:t>
      </w:r>
      <w:r w:rsidRPr="00210C85">
        <w:rPr>
          <w:rFonts w:ascii="Times New Roman" w:eastAsia="Times New Roman" w:hAnsi="Times New Roman"/>
          <w:sz w:val="26"/>
          <w:szCs w:val="26"/>
          <w:lang w:eastAsia="ru-RU"/>
        </w:rPr>
        <w:t>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15926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Отказать в приеме в</w:t>
      </w:r>
      <w:r w:rsidRPr="002A6BCA">
        <w:rPr>
          <w:rFonts w:ascii="Times New Roman" w:hAnsi="Times New Roman"/>
          <w:sz w:val="26"/>
          <w:szCs w:val="26"/>
        </w:rPr>
        <w:t xml:space="preserve"> эксплуатацию </w:t>
      </w:r>
      <w:r>
        <w:rPr>
          <w:rFonts w:ascii="Times New Roman" w:hAnsi="Times New Roman"/>
          <w:sz w:val="26"/>
          <w:szCs w:val="26"/>
        </w:rPr>
        <w:t>помещения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Pr="00210C85" w:rsidRDefault="00D15926" w:rsidP="00D1592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Pr="00972B93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72B93">
        <w:rPr>
          <w:rFonts w:ascii="Times New Roman" w:eastAsia="Times New Roman" w:hAnsi="Times New Roman"/>
          <w:sz w:val="26"/>
          <w:szCs w:val="26"/>
          <w:lang w:eastAsia="ru-RU"/>
        </w:rPr>
        <w:t>о следующим причинам: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9487" w:type="dxa"/>
          </w:tcPr>
          <w:p w:rsidR="00D15926" w:rsidRDefault="00D15926" w:rsidP="005354E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2"/>
        <w:gridCol w:w="2645"/>
        <w:gridCol w:w="497"/>
        <w:gridCol w:w="3163"/>
      </w:tblGrid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487C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0C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Председатель: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Pr="00D476B7" w:rsidRDefault="00D15926" w:rsidP="005354E6">
            <w:pPr>
              <w:jc w:val="center"/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487C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</w:t>
            </w:r>
            <w:r w:rsidR="003B0F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  <w:tr w:rsidR="00D15926" w:rsidTr="005354E6"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15926" w:rsidTr="002B56FF">
        <w:trPr>
          <w:trHeight w:val="414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подпись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</w:tcPr>
          <w:p w:rsidR="00D15926" w:rsidRDefault="00D15926" w:rsidP="005354E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476B7">
              <w:rPr>
                <w:rFonts w:ascii="Times New Roman" w:eastAsia="Times New Roman" w:hAnsi="Times New Roman"/>
                <w:sz w:val="20"/>
                <w:szCs w:val="26"/>
                <w:lang w:eastAsia="ru-RU"/>
              </w:rPr>
              <w:t>Ф.И.О.</w:t>
            </w:r>
          </w:p>
        </w:tc>
      </w:tr>
    </w:tbl>
    <w:p w:rsidR="00D15926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</w:p>
    <w:tbl>
      <w:tblPr>
        <w:tblStyle w:val="ac"/>
        <w:tblW w:w="483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581"/>
      </w:tblGrid>
      <w:tr w:rsidR="00D15926" w:rsidTr="005354E6">
        <w:tc>
          <w:tcPr>
            <w:tcW w:w="988" w:type="dxa"/>
            <w:tcBorders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       »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20___ г.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D15926" w:rsidRDefault="00D15926" w:rsidP="005354E6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15926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D15926" w:rsidRPr="00210C85" w:rsidRDefault="00D15926" w:rsidP="00D15926">
      <w:pPr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М.П.</w:t>
      </w:r>
    </w:p>
    <w:tbl>
      <w:tblPr>
        <w:tblStyle w:val="ac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615AC" w:rsidTr="001615AC">
        <w:tc>
          <w:tcPr>
            <w:tcW w:w="4105" w:type="dxa"/>
          </w:tcPr>
          <w:p w:rsidR="001615AC" w:rsidRDefault="001615AC" w:rsidP="0016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</w:t>
            </w:r>
          </w:p>
          <w:p w:rsidR="001615AC" w:rsidRDefault="001615AC" w:rsidP="0016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</w:t>
            </w:r>
          </w:p>
          <w:p w:rsidR="001615AC" w:rsidRDefault="001615AC" w:rsidP="0016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1615AC" w:rsidRDefault="00ED4C51" w:rsidP="0016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15.07.2019 № 300</w:t>
            </w:r>
            <w:bookmarkStart w:id="0" w:name="_GoBack"/>
            <w:bookmarkEnd w:id="0"/>
          </w:p>
          <w:p w:rsidR="001615AC" w:rsidRDefault="001615AC" w:rsidP="001615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5926" w:rsidRDefault="00D15926" w:rsidP="00AB28A8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B28A8" w:rsidRDefault="000E2AE0" w:rsidP="001615AC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Представительский с</w:t>
      </w:r>
      <w:r w:rsidR="00AB28A8">
        <w:rPr>
          <w:rFonts w:ascii="Times New Roman" w:hAnsi="Times New Roman"/>
          <w:sz w:val="26"/>
          <w:szCs w:val="26"/>
        </w:rPr>
        <w:t xml:space="preserve">остав </w:t>
      </w:r>
      <w:r w:rsidR="00487C7E">
        <w:rPr>
          <w:rFonts w:ascii="Times New Roman" w:hAnsi="Times New Roman"/>
          <w:sz w:val="26"/>
          <w:szCs w:val="26"/>
        </w:rPr>
        <w:t xml:space="preserve">приемочной </w:t>
      </w:r>
      <w:r w:rsidR="001615AC">
        <w:rPr>
          <w:rFonts w:ascii="Times New Roman" w:hAnsi="Times New Roman"/>
          <w:sz w:val="26"/>
          <w:szCs w:val="26"/>
        </w:rPr>
        <w:t xml:space="preserve">комиссии по приемке помещений в многоквартирном </w:t>
      </w:r>
      <w:r w:rsidR="002D6ECA">
        <w:rPr>
          <w:rFonts w:ascii="Times New Roman" w:hAnsi="Times New Roman"/>
          <w:sz w:val="26"/>
          <w:szCs w:val="26"/>
        </w:rPr>
        <w:t xml:space="preserve">доме </w:t>
      </w:r>
      <w:r w:rsidR="001615AC">
        <w:rPr>
          <w:rFonts w:ascii="Times New Roman" w:hAnsi="Times New Roman"/>
          <w:sz w:val="26"/>
          <w:szCs w:val="26"/>
        </w:rPr>
        <w:t>после завершения переустройства и (или) перепланировки</w:t>
      </w:r>
    </w:p>
    <w:p w:rsidR="001615AC" w:rsidRDefault="001615AC" w:rsidP="001615AC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AB28A8" w:rsidTr="001615AC">
        <w:tc>
          <w:tcPr>
            <w:tcW w:w="2830" w:type="dxa"/>
          </w:tcPr>
          <w:p w:rsidR="00AB28A8" w:rsidRDefault="00AB28A8" w:rsidP="00AB28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  <w:r w:rsidR="0034240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13CBA" w:rsidRDefault="00613CBA" w:rsidP="00AB28A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AB28A8" w:rsidRDefault="00613CBA" w:rsidP="00E60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по градостроительству и землепользованию Администрации города Норильска</w:t>
            </w:r>
          </w:p>
          <w:p w:rsidR="00902520" w:rsidRDefault="00902520" w:rsidP="00E60A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28A8" w:rsidTr="001615AC">
        <w:tc>
          <w:tcPr>
            <w:tcW w:w="2830" w:type="dxa"/>
          </w:tcPr>
          <w:p w:rsidR="00AB28A8" w:rsidRDefault="00672EFD" w:rsidP="001615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04" w:type="dxa"/>
          </w:tcPr>
          <w:p w:rsidR="00672EFD" w:rsidRDefault="00672EFD" w:rsidP="00672EFD">
            <w:pPr>
              <w:autoSpaceDE w:val="0"/>
              <w:autoSpaceDN w:val="0"/>
              <w:adjustRightInd w:val="0"/>
              <w:spacing w:after="240"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архитектурно – строительного надзора Управления по градостроительству и землепользованию Администрации города Норильска</w:t>
            </w:r>
          </w:p>
          <w:p w:rsidR="005B2A07" w:rsidRDefault="005B2A07" w:rsidP="007A4E55">
            <w:pPr>
              <w:autoSpaceDE w:val="0"/>
              <w:autoSpaceDN w:val="0"/>
              <w:adjustRightInd w:val="0"/>
              <w:spacing w:after="240"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 Управления жилищно-коммунального хозяйства Администрации города Норильска</w:t>
            </w:r>
          </w:p>
        </w:tc>
      </w:tr>
      <w:tr w:rsidR="00B805A3" w:rsidTr="001615AC">
        <w:tc>
          <w:tcPr>
            <w:tcW w:w="2830" w:type="dxa"/>
          </w:tcPr>
          <w:p w:rsidR="00B805A3" w:rsidRDefault="00B805A3" w:rsidP="001615A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34240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6804" w:type="dxa"/>
          </w:tcPr>
          <w:p w:rsidR="00B805A3" w:rsidRDefault="00B805A3" w:rsidP="00672EFD">
            <w:pPr>
              <w:autoSpaceDE w:val="0"/>
              <w:autoSpaceDN w:val="0"/>
              <w:adjustRightInd w:val="0"/>
              <w:spacing w:after="240" w:line="25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архитектурно – строительного надзора Управления по градостроительству и землепользованию Администрации города Норильска</w:t>
            </w:r>
          </w:p>
        </w:tc>
      </w:tr>
    </w:tbl>
    <w:p w:rsidR="00765539" w:rsidRDefault="00765539" w:rsidP="00AB28A8">
      <w:pPr>
        <w:autoSpaceDE w:val="0"/>
        <w:autoSpaceDN w:val="0"/>
        <w:adjustRightInd w:val="0"/>
        <w:spacing w:line="252" w:lineRule="auto"/>
        <w:rPr>
          <w:rFonts w:ascii="Times New Roman" w:hAnsi="Times New Roman"/>
          <w:sz w:val="26"/>
          <w:szCs w:val="26"/>
        </w:rPr>
      </w:pPr>
    </w:p>
    <w:p w:rsidR="00765539" w:rsidRDefault="00765539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sectPr w:rsidR="00765539" w:rsidSect="00D15926">
      <w:pgSz w:w="11906" w:h="16838"/>
      <w:pgMar w:top="1135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BF" w:rsidRDefault="003E55BF" w:rsidP="002C303A">
      <w:r>
        <w:separator/>
      </w:r>
    </w:p>
  </w:endnote>
  <w:endnote w:type="continuationSeparator" w:id="0">
    <w:p w:rsidR="003E55BF" w:rsidRDefault="003E55BF" w:rsidP="002C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BF" w:rsidRDefault="003E55BF" w:rsidP="002C303A">
      <w:r>
        <w:separator/>
      </w:r>
    </w:p>
  </w:footnote>
  <w:footnote w:type="continuationSeparator" w:id="0">
    <w:p w:rsidR="003E55BF" w:rsidRDefault="003E55BF" w:rsidP="002C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E7979CB"/>
    <w:multiLevelType w:val="hybridMultilevel"/>
    <w:tmpl w:val="35BE09FA"/>
    <w:lvl w:ilvl="0" w:tplc="41B04A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43332"/>
    <w:multiLevelType w:val="hybridMultilevel"/>
    <w:tmpl w:val="68A617AA"/>
    <w:lvl w:ilvl="0" w:tplc="1D70A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1A31755"/>
    <w:multiLevelType w:val="hybridMultilevel"/>
    <w:tmpl w:val="7E808558"/>
    <w:lvl w:ilvl="0" w:tplc="E9089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4C51E5"/>
    <w:multiLevelType w:val="hybridMultilevel"/>
    <w:tmpl w:val="228818F0"/>
    <w:lvl w:ilvl="0" w:tplc="1EAE3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604EA2"/>
    <w:multiLevelType w:val="hybridMultilevel"/>
    <w:tmpl w:val="ACA6CBEA"/>
    <w:lvl w:ilvl="0" w:tplc="5D084EC8">
      <w:start w:val="1"/>
      <w:numFmt w:val="decimal"/>
      <w:lvlText w:val="%1."/>
      <w:lvlJc w:val="left"/>
      <w:pPr>
        <w:ind w:left="3905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4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7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29476D"/>
    <w:multiLevelType w:val="hybridMultilevel"/>
    <w:tmpl w:val="F99A0E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82477"/>
    <w:multiLevelType w:val="hybridMultilevel"/>
    <w:tmpl w:val="908CEAFE"/>
    <w:lvl w:ilvl="0" w:tplc="F7CA9B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656D48"/>
    <w:multiLevelType w:val="hybridMultilevel"/>
    <w:tmpl w:val="F058F664"/>
    <w:lvl w:ilvl="0" w:tplc="84D20E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E229E"/>
    <w:multiLevelType w:val="hybridMultilevel"/>
    <w:tmpl w:val="1D4E8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AD70AA"/>
    <w:multiLevelType w:val="hybridMultilevel"/>
    <w:tmpl w:val="41B8BA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9"/>
  </w:num>
  <w:num w:numId="5">
    <w:abstractNumId w:val="4"/>
  </w:num>
  <w:num w:numId="6">
    <w:abstractNumId w:val="25"/>
  </w:num>
  <w:num w:numId="7">
    <w:abstractNumId w:val="5"/>
  </w:num>
  <w:num w:numId="8">
    <w:abstractNumId w:val="13"/>
  </w:num>
  <w:num w:numId="9">
    <w:abstractNumId w:val="14"/>
  </w:num>
  <w:num w:numId="10">
    <w:abstractNumId w:val="16"/>
  </w:num>
  <w:num w:numId="11">
    <w:abstractNumId w:val="1"/>
  </w:num>
  <w:num w:numId="12">
    <w:abstractNumId w:val="10"/>
  </w:num>
  <w:num w:numId="13">
    <w:abstractNumId w:val="22"/>
  </w:num>
  <w:num w:numId="14">
    <w:abstractNumId w:val="23"/>
  </w:num>
  <w:num w:numId="15">
    <w:abstractNumId w:val="0"/>
  </w:num>
  <w:num w:numId="16">
    <w:abstractNumId w:val="15"/>
  </w:num>
  <w:num w:numId="17">
    <w:abstractNumId w:val="11"/>
  </w:num>
  <w:num w:numId="18">
    <w:abstractNumId w:val="18"/>
  </w:num>
  <w:num w:numId="19">
    <w:abstractNumId w:val="21"/>
  </w:num>
  <w:num w:numId="20">
    <w:abstractNumId w:val="24"/>
  </w:num>
  <w:num w:numId="21">
    <w:abstractNumId w:val="19"/>
  </w:num>
  <w:num w:numId="22">
    <w:abstractNumId w:val="20"/>
  </w:num>
  <w:num w:numId="23">
    <w:abstractNumId w:val="8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08AB"/>
    <w:rsid w:val="00021EF2"/>
    <w:rsid w:val="000337E5"/>
    <w:rsid w:val="00037075"/>
    <w:rsid w:val="000415D1"/>
    <w:rsid w:val="00044646"/>
    <w:rsid w:val="00046248"/>
    <w:rsid w:val="00047E27"/>
    <w:rsid w:val="00054526"/>
    <w:rsid w:val="000556A7"/>
    <w:rsid w:val="000565B5"/>
    <w:rsid w:val="00063EC0"/>
    <w:rsid w:val="00064CBA"/>
    <w:rsid w:val="00071CFE"/>
    <w:rsid w:val="00074324"/>
    <w:rsid w:val="00074ADA"/>
    <w:rsid w:val="00090025"/>
    <w:rsid w:val="000968F8"/>
    <w:rsid w:val="000A51ED"/>
    <w:rsid w:val="000B1972"/>
    <w:rsid w:val="000B4659"/>
    <w:rsid w:val="000B50D5"/>
    <w:rsid w:val="000B74F7"/>
    <w:rsid w:val="000B7E4F"/>
    <w:rsid w:val="000C11D5"/>
    <w:rsid w:val="000D45AB"/>
    <w:rsid w:val="000D5BE1"/>
    <w:rsid w:val="000E2AE0"/>
    <w:rsid w:val="000E3CF3"/>
    <w:rsid w:val="000E625A"/>
    <w:rsid w:val="001028AF"/>
    <w:rsid w:val="001149CC"/>
    <w:rsid w:val="00127129"/>
    <w:rsid w:val="00134C65"/>
    <w:rsid w:val="001421C4"/>
    <w:rsid w:val="00142279"/>
    <w:rsid w:val="001615AC"/>
    <w:rsid w:val="00165E41"/>
    <w:rsid w:val="00170E95"/>
    <w:rsid w:val="0018433E"/>
    <w:rsid w:val="0019182D"/>
    <w:rsid w:val="00194633"/>
    <w:rsid w:val="00195D78"/>
    <w:rsid w:val="00196AE4"/>
    <w:rsid w:val="001A528D"/>
    <w:rsid w:val="001B72C5"/>
    <w:rsid w:val="001B753B"/>
    <w:rsid w:val="001B7855"/>
    <w:rsid w:val="001C1F78"/>
    <w:rsid w:val="001F6911"/>
    <w:rsid w:val="00210383"/>
    <w:rsid w:val="002108AF"/>
    <w:rsid w:val="00210C85"/>
    <w:rsid w:val="00213DFB"/>
    <w:rsid w:val="002173B0"/>
    <w:rsid w:val="00220AB5"/>
    <w:rsid w:val="00221B92"/>
    <w:rsid w:val="002229DB"/>
    <w:rsid w:val="002430C2"/>
    <w:rsid w:val="00257DB8"/>
    <w:rsid w:val="00271372"/>
    <w:rsid w:val="00274CF6"/>
    <w:rsid w:val="002803CD"/>
    <w:rsid w:val="002875AC"/>
    <w:rsid w:val="00287AA4"/>
    <w:rsid w:val="00296116"/>
    <w:rsid w:val="0029680B"/>
    <w:rsid w:val="002A4A57"/>
    <w:rsid w:val="002A64EF"/>
    <w:rsid w:val="002A6BCA"/>
    <w:rsid w:val="002B2504"/>
    <w:rsid w:val="002B2640"/>
    <w:rsid w:val="002B56FF"/>
    <w:rsid w:val="002C0E69"/>
    <w:rsid w:val="002C303A"/>
    <w:rsid w:val="002D253C"/>
    <w:rsid w:val="002D4D61"/>
    <w:rsid w:val="002D6ECA"/>
    <w:rsid w:val="002D7116"/>
    <w:rsid w:val="002D749C"/>
    <w:rsid w:val="002E0303"/>
    <w:rsid w:val="002F38FF"/>
    <w:rsid w:val="002F5199"/>
    <w:rsid w:val="00305987"/>
    <w:rsid w:val="003156B9"/>
    <w:rsid w:val="00316FDF"/>
    <w:rsid w:val="00324255"/>
    <w:rsid w:val="003336C6"/>
    <w:rsid w:val="003362B6"/>
    <w:rsid w:val="00342407"/>
    <w:rsid w:val="003471F8"/>
    <w:rsid w:val="00353A9A"/>
    <w:rsid w:val="003564A9"/>
    <w:rsid w:val="003605AE"/>
    <w:rsid w:val="003613CE"/>
    <w:rsid w:val="003679BA"/>
    <w:rsid w:val="0037390F"/>
    <w:rsid w:val="003766C9"/>
    <w:rsid w:val="00380A59"/>
    <w:rsid w:val="00386402"/>
    <w:rsid w:val="00396D58"/>
    <w:rsid w:val="003A1260"/>
    <w:rsid w:val="003A17EA"/>
    <w:rsid w:val="003A3F61"/>
    <w:rsid w:val="003A42EF"/>
    <w:rsid w:val="003B0F8F"/>
    <w:rsid w:val="003B2535"/>
    <w:rsid w:val="003B6500"/>
    <w:rsid w:val="003C2EEF"/>
    <w:rsid w:val="003D08D3"/>
    <w:rsid w:val="003D57CB"/>
    <w:rsid w:val="003E2D04"/>
    <w:rsid w:val="003E55BF"/>
    <w:rsid w:val="003F0214"/>
    <w:rsid w:val="003F1ABA"/>
    <w:rsid w:val="003F7CF8"/>
    <w:rsid w:val="00400289"/>
    <w:rsid w:val="00402885"/>
    <w:rsid w:val="00406A03"/>
    <w:rsid w:val="00407135"/>
    <w:rsid w:val="004117E1"/>
    <w:rsid w:val="0041242C"/>
    <w:rsid w:val="004136A0"/>
    <w:rsid w:val="00424950"/>
    <w:rsid w:val="0042533D"/>
    <w:rsid w:val="00434977"/>
    <w:rsid w:val="00436333"/>
    <w:rsid w:val="0043732B"/>
    <w:rsid w:val="00437AC1"/>
    <w:rsid w:val="0044710A"/>
    <w:rsid w:val="00447A23"/>
    <w:rsid w:val="00460431"/>
    <w:rsid w:val="00460812"/>
    <w:rsid w:val="004622DF"/>
    <w:rsid w:val="00464776"/>
    <w:rsid w:val="00465FBF"/>
    <w:rsid w:val="004720AF"/>
    <w:rsid w:val="00477CEC"/>
    <w:rsid w:val="00483DE5"/>
    <w:rsid w:val="00487C7E"/>
    <w:rsid w:val="004918BE"/>
    <w:rsid w:val="004A122B"/>
    <w:rsid w:val="004A511F"/>
    <w:rsid w:val="004A744B"/>
    <w:rsid w:val="004A761D"/>
    <w:rsid w:val="004B00C4"/>
    <w:rsid w:val="004B48E3"/>
    <w:rsid w:val="004B7C7E"/>
    <w:rsid w:val="004C0092"/>
    <w:rsid w:val="004C446F"/>
    <w:rsid w:val="004D20DD"/>
    <w:rsid w:val="004D2DD6"/>
    <w:rsid w:val="004D5550"/>
    <w:rsid w:val="004D582D"/>
    <w:rsid w:val="004E0942"/>
    <w:rsid w:val="004E1741"/>
    <w:rsid w:val="004E42B5"/>
    <w:rsid w:val="004F4604"/>
    <w:rsid w:val="004F68BD"/>
    <w:rsid w:val="004F6D0D"/>
    <w:rsid w:val="0050335D"/>
    <w:rsid w:val="00503926"/>
    <w:rsid w:val="005125EC"/>
    <w:rsid w:val="00516C4D"/>
    <w:rsid w:val="005170B6"/>
    <w:rsid w:val="00522421"/>
    <w:rsid w:val="00524A8D"/>
    <w:rsid w:val="005270A6"/>
    <w:rsid w:val="005277C3"/>
    <w:rsid w:val="005319D1"/>
    <w:rsid w:val="00540D73"/>
    <w:rsid w:val="005516EE"/>
    <w:rsid w:val="00571129"/>
    <w:rsid w:val="00571AAA"/>
    <w:rsid w:val="005721FB"/>
    <w:rsid w:val="005832FB"/>
    <w:rsid w:val="005A36A3"/>
    <w:rsid w:val="005A3758"/>
    <w:rsid w:val="005A4C64"/>
    <w:rsid w:val="005B16ED"/>
    <w:rsid w:val="005B2A07"/>
    <w:rsid w:val="005B4B2A"/>
    <w:rsid w:val="005B4BB8"/>
    <w:rsid w:val="005C1D4A"/>
    <w:rsid w:val="005C5716"/>
    <w:rsid w:val="005C64E0"/>
    <w:rsid w:val="005C6FBD"/>
    <w:rsid w:val="005C7AFF"/>
    <w:rsid w:val="005D7708"/>
    <w:rsid w:val="005E0EE8"/>
    <w:rsid w:val="005E78F4"/>
    <w:rsid w:val="00600CFB"/>
    <w:rsid w:val="00600F27"/>
    <w:rsid w:val="00602578"/>
    <w:rsid w:val="006079E2"/>
    <w:rsid w:val="00613CBA"/>
    <w:rsid w:val="0061634F"/>
    <w:rsid w:val="00616C1A"/>
    <w:rsid w:val="006227A4"/>
    <w:rsid w:val="006273A3"/>
    <w:rsid w:val="00631774"/>
    <w:rsid w:val="0063253F"/>
    <w:rsid w:val="006328EB"/>
    <w:rsid w:val="00634602"/>
    <w:rsid w:val="00643E3C"/>
    <w:rsid w:val="00650CD4"/>
    <w:rsid w:val="00666963"/>
    <w:rsid w:val="00672EFD"/>
    <w:rsid w:val="00674601"/>
    <w:rsid w:val="0068200A"/>
    <w:rsid w:val="00686583"/>
    <w:rsid w:val="00690232"/>
    <w:rsid w:val="00693E43"/>
    <w:rsid w:val="006A13C5"/>
    <w:rsid w:val="006A6033"/>
    <w:rsid w:val="006B097A"/>
    <w:rsid w:val="006B1489"/>
    <w:rsid w:val="006B64D5"/>
    <w:rsid w:val="006B6CEC"/>
    <w:rsid w:val="006D3D24"/>
    <w:rsid w:val="006E5BBA"/>
    <w:rsid w:val="006E67BF"/>
    <w:rsid w:val="006F0AE8"/>
    <w:rsid w:val="006F3CE6"/>
    <w:rsid w:val="006F61EA"/>
    <w:rsid w:val="00700107"/>
    <w:rsid w:val="00701439"/>
    <w:rsid w:val="00712A86"/>
    <w:rsid w:val="00716A12"/>
    <w:rsid w:val="00716B42"/>
    <w:rsid w:val="00722635"/>
    <w:rsid w:val="007274A4"/>
    <w:rsid w:val="0073251B"/>
    <w:rsid w:val="0073421F"/>
    <w:rsid w:val="00735A02"/>
    <w:rsid w:val="0075022E"/>
    <w:rsid w:val="00750675"/>
    <w:rsid w:val="0075250D"/>
    <w:rsid w:val="00754A3C"/>
    <w:rsid w:val="0075517E"/>
    <w:rsid w:val="00763BDA"/>
    <w:rsid w:val="00765539"/>
    <w:rsid w:val="007669FC"/>
    <w:rsid w:val="007674BC"/>
    <w:rsid w:val="00776144"/>
    <w:rsid w:val="00784BAF"/>
    <w:rsid w:val="00787559"/>
    <w:rsid w:val="007A49AF"/>
    <w:rsid w:val="007A4E55"/>
    <w:rsid w:val="007A6A17"/>
    <w:rsid w:val="007A7514"/>
    <w:rsid w:val="007B1115"/>
    <w:rsid w:val="007B4032"/>
    <w:rsid w:val="007B6AC4"/>
    <w:rsid w:val="007C4784"/>
    <w:rsid w:val="007C79FE"/>
    <w:rsid w:val="007D0B4E"/>
    <w:rsid w:val="007D73B3"/>
    <w:rsid w:val="007E120A"/>
    <w:rsid w:val="007E35E5"/>
    <w:rsid w:val="007E4EC3"/>
    <w:rsid w:val="007F735C"/>
    <w:rsid w:val="00810153"/>
    <w:rsid w:val="0081333D"/>
    <w:rsid w:val="00822DE3"/>
    <w:rsid w:val="00826A0B"/>
    <w:rsid w:val="008309A4"/>
    <w:rsid w:val="008342DB"/>
    <w:rsid w:val="00841E49"/>
    <w:rsid w:val="00844812"/>
    <w:rsid w:val="00846931"/>
    <w:rsid w:val="00855395"/>
    <w:rsid w:val="00865346"/>
    <w:rsid w:val="00870576"/>
    <w:rsid w:val="00893FAB"/>
    <w:rsid w:val="008A3BF5"/>
    <w:rsid w:val="008A5BF0"/>
    <w:rsid w:val="008A64D8"/>
    <w:rsid w:val="008A7147"/>
    <w:rsid w:val="008A7528"/>
    <w:rsid w:val="008B3CA1"/>
    <w:rsid w:val="008C3672"/>
    <w:rsid w:val="008C5CF3"/>
    <w:rsid w:val="008D0D7A"/>
    <w:rsid w:val="008D1B97"/>
    <w:rsid w:val="008D2EA1"/>
    <w:rsid w:val="008D3392"/>
    <w:rsid w:val="008D51DA"/>
    <w:rsid w:val="008D7AA6"/>
    <w:rsid w:val="008E2BEC"/>
    <w:rsid w:val="008E7B2E"/>
    <w:rsid w:val="008E7FC7"/>
    <w:rsid w:val="00901353"/>
    <w:rsid w:val="00902520"/>
    <w:rsid w:val="0090475B"/>
    <w:rsid w:val="0091467C"/>
    <w:rsid w:val="00922A27"/>
    <w:rsid w:val="00927447"/>
    <w:rsid w:val="00930745"/>
    <w:rsid w:val="00951E9F"/>
    <w:rsid w:val="009572E1"/>
    <w:rsid w:val="00967BA0"/>
    <w:rsid w:val="00972B93"/>
    <w:rsid w:val="0097514A"/>
    <w:rsid w:val="00983D01"/>
    <w:rsid w:val="009A208C"/>
    <w:rsid w:val="009A48CA"/>
    <w:rsid w:val="009A6FEB"/>
    <w:rsid w:val="009B385E"/>
    <w:rsid w:val="009B5A70"/>
    <w:rsid w:val="009B7165"/>
    <w:rsid w:val="009C4228"/>
    <w:rsid w:val="009D61FC"/>
    <w:rsid w:val="009E7EF8"/>
    <w:rsid w:val="009F1F44"/>
    <w:rsid w:val="009F68F8"/>
    <w:rsid w:val="00A13E1B"/>
    <w:rsid w:val="00A2159F"/>
    <w:rsid w:val="00A21FCE"/>
    <w:rsid w:val="00A22FCE"/>
    <w:rsid w:val="00A254D4"/>
    <w:rsid w:val="00A34666"/>
    <w:rsid w:val="00A56960"/>
    <w:rsid w:val="00A63ED5"/>
    <w:rsid w:val="00A7635B"/>
    <w:rsid w:val="00A816BC"/>
    <w:rsid w:val="00A81F8E"/>
    <w:rsid w:val="00A84190"/>
    <w:rsid w:val="00A84BD8"/>
    <w:rsid w:val="00A875E3"/>
    <w:rsid w:val="00AA0572"/>
    <w:rsid w:val="00AB11CB"/>
    <w:rsid w:val="00AB28A8"/>
    <w:rsid w:val="00AC06A4"/>
    <w:rsid w:val="00AD1301"/>
    <w:rsid w:val="00AD1758"/>
    <w:rsid w:val="00AD3841"/>
    <w:rsid w:val="00AD57F3"/>
    <w:rsid w:val="00AD62E7"/>
    <w:rsid w:val="00AE14BA"/>
    <w:rsid w:val="00AF4F10"/>
    <w:rsid w:val="00AF7320"/>
    <w:rsid w:val="00B10F03"/>
    <w:rsid w:val="00B130C0"/>
    <w:rsid w:val="00B14643"/>
    <w:rsid w:val="00B1662A"/>
    <w:rsid w:val="00B16B5D"/>
    <w:rsid w:val="00B2147D"/>
    <w:rsid w:val="00B27C96"/>
    <w:rsid w:val="00B546DB"/>
    <w:rsid w:val="00B54D03"/>
    <w:rsid w:val="00B56DEA"/>
    <w:rsid w:val="00B638FD"/>
    <w:rsid w:val="00B676B8"/>
    <w:rsid w:val="00B719BB"/>
    <w:rsid w:val="00B805A3"/>
    <w:rsid w:val="00BA4BCE"/>
    <w:rsid w:val="00BB0108"/>
    <w:rsid w:val="00BC5078"/>
    <w:rsid w:val="00BE3C20"/>
    <w:rsid w:val="00BE42DD"/>
    <w:rsid w:val="00BF4DD5"/>
    <w:rsid w:val="00C235CC"/>
    <w:rsid w:val="00C25EFE"/>
    <w:rsid w:val="00C270BA"/>
    <w:rsid w:val="00C447DE"/>
    <w:rsid w:val="00C456CB"/>
    <w:rsid w:val="00C4758D"/>
    <w:rsid w:val="00C50808"/>
    <w:rsid w:val="00C63CCE"/>
    <w:rsid w:val="00C65EA1"/>
    <w:rsid w:val="00C6679A"/>
    <w:rsid w:val="00C75973"/>
    <w:rsid w:val="00C773BA"/>
    <w:rsid w:val="00C77824"/>
    <w:rsid w:val="00C77C0E"/>
    <w:rsid w:val="00C807DE"/>
    <w:rsid w:val="00C811B3"/>
    <w:rsid w:val="00C83056"/>
    <w:rsid w:val="00C844FD"/>
    <w:rsid w:val="00C910FA"/>
    <w:rsid w:val="00C95F2B"/>
    <w:rsid w:val="00CA500B"/>
    <w:rsid w:val="00CB087A"/>
    <w:rsid w:val="00CB2C28"/>
    <w:rsid w:val="00CB2F21"/>
    <w:rsid w:val="00CB6D83"/>
    <w:rsid w:val="00CC107A"/>
    <w:rsid w:val="00CC3B9F"/>
    <w:rsid w:val="00CC75E7"/>
    <w:rsid w:val="00CC7FA6"/>
    <w:rsid w:val="00CD085E"/>
    <w:rsid w:val="00CD2641"/>
    <w:rsid w:val="00CE22BE"/>
    <w:rsid w:val="00CF270F"/>
    <w:rsid w:val="00CF3367"/>
    <w:rsid w:val="00CF5B9E"/>
    <w:rsid w:val="00CF7843"/>
    <w:rsid w:val="00D0541C"/>
    <w:rsid w:val="00D14AC0"/>
    <w:rsid w:val="00D15926"/>
    <w:rsid w:val="00D22F15"/>
    <w:rsid w:val="00D260FA"/>
    <w:rsid w:val="00D3093B"/>
    <w:rsid w:val="00D35FAE"/>
    <w:rsid w:val="00D406EC"/>
    <w:rsid w:val="00D40D92"/>
    <w:rsid w:val="00D476B7"/>
    <w:rsid w:val="00D53AF6"/>
    <w:rsid w:val="00D641D5"/>
    <w:rsid w:val="00D75B48"/>
    <w:rsid w:val="00D77110"/>
    <w:rsid w:val="00D842AF"/>
    <w:rsid w:val="00DA0361"/>
    <w:rsid w:val="00DA6C6E"/>
    <w:rsid w:val="00DC3436"/>
    <w:rsid w:val="00DD2066"/>
    <w:rsid w:val="00DE2EFB"/>
    <w:rsid w:val="00DE6556"/>
    <w:rsid w:val="00DF34EE"/>
    <w:rsid w:val="00DF5F17"/>
    <w:rsid w:val="00E0139B"/>
    <w:rsid w:val="00E03FE9"/>
    <w:rsid w:val="00E0785F"/>
    <w:rsid w:val="00E21596"/>
    <w:rsid w:val="00E233ED"/>
    <w:rsid w:val="00E24239"/>
    <w:rsid w:val="00E370DD"/>
    <w:rsid w:val="00E37C60"/>
    <w:rsid w:val="00E41488"/>
    <w:rsid w:val="00E60A66"/>
    <w:rsid w:val="00E60A6D"/>
    <w:rsid w:val="00E62C43"/>
    <w:rsid w:val="00E7172E"/>
    <w:rsid w:val="00E71EC0"/>
    <w:rsid w:val="00E8223B"/>
    <w:rsid w:val="00E8419F"/>
    <w:rsid w:val="00E84F60"/>
    <w:rsid w:val="00E84F7F"/>
    <w:rsid w:val="00E912FC"/>
    <w:rsid w:val="00E935D8"/>
    <w:rsid w:val="00E93D31"/>
    <w:rsid w:val="00EA169C"/>
    <w:rsid w:val="00EA4CF6"/>
    <w:rsid w:val="00EA51A5"/>
    <w:rsid w:val="00EC6521"/>
    <w:rsid w:val="00EC6D2C"/>
    <w:rsid w:val="00EC79E4"/>
    <w:rsid w:val="00ED0F87"/>
    <w:rsid w:val="00ED2AE1"/>
    <w:rsid w:val="00ED4C51"/>
    <w:rsid w:val="00ED6B32"/>
    <w:rsid w:val="00EE7417"/>
    <w:rsid w:val="00EF054F"/>
    <w:rsid w:val="00EF262B"/>
    <w:rsid w:val="00EF6628"/>
    <w:rsid w:val="00EF72AB"/>
    <w:rsid w:val="00F05772"/>
    <w:rsid w:val="00F070B9"/>
    <w:rsid w:val="00F07F12"/>
    <w:rsid w:val="00F10DF7"/>
    <w:rsid w:val="00F13EAF"/>
    <w:rsid w:val="00F20EEC"/>
    <w:rsid w:val="00F2463D"/>
    <w:rsid w:val="00F3009F"/>
    <w:rsid w:val="00F317A4"/>
    <w:rsid w:val="00F374FB"/>
    <w:rsid w:val="00F426EA"/>
    <w:rsid w:val="00F530C9"/>
    <w:rsid w:val="00F54A70"/>
    <w:rsid w:val="00F56C40"/>
    <w:rsid w:val="00F56FF6"/>
    <w:rsid w:val="00F60614"/>
    <w:rsid w:val="00F62686"/>
    <w:rsid w:val="00F6593A"/>
    <w:rsid w:val="00F74A40"/>
    <w:rsid w:val="00F76BE8"/>
    <w:rsid w:val="00F80343"/>
    <w:rsid w:val="00F811B2"/>
    <w:rsid w:val="00F8342D"/>
    <w:rsid w:val="00F85654"/>
    <w:rsid w:val="00F91311"/>
    <w:rsid w:val="00F93272"/>
    <w:rsid w:val="00F9441C"/>
    <w:rsid w:val="00F96066"/>
    <w:rsid w:val="00FA6CE7"/>
    <w:rsid w:val="00FB49D5"/>
    <w:rsid w:val="00FB75B1"/>
    <w:rsid w:val="00FC1E0A"/>
    <w:rsid w:val="00FC43F0"/>
    <w:rsid w:val="00FD3827"/>
    <w:rsid w:val="00FD7FC5"/>
    <w:rsid w:val="00FE0BF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A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0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309A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309A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309A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A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A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A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9A4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309A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09A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309A4"/>
    <w:rPr>
      <w:rFonts w:cstheme="majorBid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309A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8309A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basedOn w:val="a"/>
    <w:uiPriority w:val="1"/>
    <w:qFormat/>
    <w:rsid w:val="008309A4"/>
    <w:rPr>
      <w:szCs w:val="32"/>
    </w:rPr>
  </w:style>
  <w:style w:type="table" w:styleId="ac">
    <w:name w:val="Table Grid"/>
    <w:basedOn w:val="a1"/>
    <w:uiPriority w:val="39"/>
    <w:rsid w:val="00AB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2C30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303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30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09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09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8309A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09A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09A4"/>
    <w:rPr>
      <w:rFonts w:asciiTheme="majorHAnsi" w:eastAsiaTheme="majorEastAsia" w:hAnsiTheme="majorHAnsi" w:cstheme="majorBidi"/>
    </w:rPr>
  </w:style>
  <w:style w:type="paragraph" w:styleId="af">
    <w:name w:val="caption"/>
    <w:basedOn w:val="a"/>
    <w:next w:val="a"/>
    <w:uiPriority w:val="35"/>
    <w:semiHidden/>
    <w:unhideWhenUsed/>
    <w:rsid w:val="008A5BF0"/>
    <w:rPr>
      <w:b/>
      <w:bCs/>
      <w:color w:val="404040" w:themeColor="text1" w:themeTint="BF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830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8309A4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8309A4"/>
    <w:rPr>
      <w:b/>
      <w:bCs/>
    </w:rPr>
  </w:style>
  <w:style w:type="character" w:styleId="af3">
    <w:name w:val="Emphasis"/>
    <w:basedOn w:val="a0"/>
    <w:uiPriority w:val="20"/>
    <w:qFormat/>
    <w:rsid w:val="008309A4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309A4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8309A4"/>
    <w:rPr>
      <w:rFonts w:cstheme="majorBidi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309A4"/>
    <w:pPr>
      <w:ind w:left="720" w:right="720"/>
    </w:pPr>
    <w:rPr>
      <w:rFonts w:cstheme="majorBidi"/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8309A4"/>
    <w:rPr>
      <w:rFonts w:cstheme="majorBidi"/>
      <w:b/>
      <w:i/>
      <w:sz w:val="24"/>
    </w:rPr>
  </w:style>
  <w:style w:type="character" w:styleId="af6">
    <w:name w:val="Subtle Emphasis"/>
    <w:uiPriority w:val="19"/>
    <w:qFormat/>
    <w:rsid w:val="008309A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8309A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8309A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8309A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8309A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309A4"/>
    <w:pPr>
      <w:outlineLvl w:val="9"/>
    </w:pPr>
  </w:style>
  <w:style w:type="paragraph" w:customStyle="1" w:styleId="Default">
    <w:name w:val="Default"/>
    <w:rsid w:val="00064C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D6211-F8F7-4CD2-80C5-CB6AB71A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Мандрикова Лариса Юрьевна</cp:lastModifiedBy>
  <cp:revision>6</cp:revision>
  <cp:lastPrinted>2019-07-12T05:52:00Z</cp:lastPrinted>
  <dcterms:created xsi:type="dcterms:W3CDTF">2019-07-11T09:34:00Z</dcterms:created>
  <dcterms:modified xsi:type="dcterms:W3CDTF">2019-07-15T08:42:00Z</dcterms:modified>
</cp:coreProperties>
</file>