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297117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297117" w:rsidRDefault="00D14AFE" w:rsidP="003F4F8B">
            <w:pPr>
              <w:ind w:left="72"/>
              <w:jc w:val="center"/>
              <w:rPr>
                <w:sz w:val="26"/>
                <w:szCs w:val="26"/>
              </w:rPr>
            </w:pPr>
            <w:r w:rsidRPr="00297117">
              <w:rPr>
                <w:noProof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297117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297117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297117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297117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297117" w:rsidRDefault="003F4F8B" w:rsidP="003F4F8B">
      <w:pPr>
        <w:jc w:val="center"/>
        <w:rPr>
          <w:sz w:val="26"/>
          <w:szCs w:val="26"/>
        </w:rPr>
      </w:pPr>
      <w:r w:rsidRPr="00297117">
        <w:rPr>
          <w:sz w:val="26"/>
          <w:szCs w:val="26"/>
        </w:rPr>
        <w:t>КРАСНОЯРСК</w:t>
      </w:r>
      <w:r w:rsidR="004C6D0F" w:rsidRPr="00297117">
        <w:rPr>
          <w:sz w:val="26"/>
          <w:szCs w:val="26"/>
        </w:rPr>
        <w:t>ОГО</w:t>
      </w:r>
      <w:r w:rsidRPr="00297117">
        <w:rPr>
          <w:sz w:val="26"/>
          <w:szCs w:val="26"/>
        </w:rPr>
        <w:t xml:space="preserve"> КРА</w:t>
      </w:r>
      <w:r w:rsidR="004C6D0F" w:rsidRPr="00297117">
        <w:rPr>
          <w:sz w:val="26"/>
          <w:szCs w:val="26"/>
        </w:rPr>
        <w:t>Я</w:t>
      </w:r>
    </w:p>
    <w:p w14:paraId="235DB4AD" w14:textId="77777777" w:rsidR="003F4F8B" w:rsidRPr="00297117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297117" w:rsidRDefault="00D14AFE" w:rsidP="003F4F8B">
      <w:pPr>
        <w:ind w:left="72"/>
        <w:jc w:val="center"/>
        <w:rPr>
          <w:b/>
          <w:sz w:val="28"/>
          <w:szCs w:val="28"/>
        </w:rPr>
      </w:pPr>
      <w:r w:rsidRPr="00297117">
        <w:rPr>
          <w:sz w:val="28"/>
          <w:szCs w:val="28"/>
        </w:rPr>
        <w:t xml:space="preserve">   </w:t>
      </w:r>
      <w:r w:rsidRPr="00297117">
        <w:rPr>
          <w:b/>
          <w:sz w:val="28"/>
          <w:szCs w:val="28"/>
        </w:rPr>
        <w:t>ПОСТАНОВЛЕНИЕ</w:t>
      </w:r>
    </w:p>
    <w:p w14:paraId="451EC1BF" w14:textId="77777777" w:rsidR="00D14AFE" w:rsidRPr="00297117" w:rsidRDefault="00D14AFE" w:rsidP="005C4D94">
      <w:pPr>
        <w:rPr>
          <w:b/>
          <w:bCs/>
          <w:sz w:val="26"/>
          <w:szCs w:val="26"/>
        </w:rPr>
      </w:pPr>
    </w:p>
    <w:p w14:paraId="47FB8824" w14:textId="3DB35B89" w:rsidR="00D14AFE" w:rsidRPr="00297117" w:rsidRDefault="00F77E0B" w:rsidP="00D14AFE">
      <w:pPr>
        <w:rPr>
          <w:sz w:val="26"/>
          <w:szCs w:val="26"/>
        </w:rPr>
      </w:pPr>
      <w:r>
        <w:rPr>
          <w:sz w:val="26"/>
          <w:szCs w:val="26"/>
        </w:rPr>
        <w:t>23.07.</w:t>
      </w:r>
      <w:r w:rsidR="00D14AFE" w:rsidRPr="00297117">
        <w:rPr>
          <w:sz w:val="26"/>
          <w:szCs w:val="26"/>
        </w:rPr>
        <w:t>20</w:t>
      </w:r>
      <w:r w:rsidR="00C542BD" w:rsidRPr="00297117">
        <w:rPr>
          <w:sz w:val="26"/>
          <w:szCs w:val="26"/>
        </w:rPr>
        <w:t>2</w:t>
      </w:r>
      <w:r w:rsidR="00C50EC6" w:rsidRPr="00297117">
        <w:rPr>
          <w:sz w:val="26"/>
          <w:szCs w:val="26"/>
        </w:rPr>
        <w:t>4</w:t>
      </w:r>
      <w:r w:rsidR="00D14AFE" w:rsidRPr="00297117">
        <w:rPr>
          <w:sz w:val="26"/>
          <w:szCs w:val="26"/>
        </w:rPr>
        <w:tab/>
        <w:t xml:space="preserve">         </w:t>
      </w:r>
      <w:r w:rsidR="004B4D51" w:rsidRPr="00297117">
        <w:rPr>
          <w:sz w:val="26"/>
          <w:szCs w:val="26"/>
        </w:rPr>
        <w:tab/>
      </w:r>
      <w:r w:rsidR="004B4D51" w:rsidRPr="0029711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 w:rsidR="00D14AFE" w:rsidRPr="00297117">
        <w:rPr>
          <w:sz w:val="26"/>
          <w:szCs w:val="26"/>
        </w:rPr>
        <w:t xml:space="preserve">г. </w:t>
      </w:r>
      <w:r w:rsidR="004B4D51" w:rsidRPr="00297117">
        <w:rPr>
          <w:sz w:val="26"/>
          <w:szCs w:val="26"/>
        </w:rPr>
        <w:t>Норильск</w:t>
      </w:r>
      <w:r w:rsidR="004B4D51" w:rsidRPr="00297117">
        <w:rPr>
          <w:sz w:val="26"/>
          <w:szCs w:val="26"/>
        </w:rPr>
        <w:tab/>
      </w:r>
      <w:r w:rsidR="004B4D51" w:rsidRPr="00297117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</w:t>
      </w:r>
      <w:r w:rsidR="004B4D51" w:rsidRPr="00297117">
        <w:rPr>
          <w:sz w:val="26"/>
          <w:szCs w:val="26"/>
        </w:rPr>
        <w:t xml:space="preserve"> </w:t>
      </w:r>
      <w:r>
        <w:rPr>
          <w:sz w:val="26"/>
          <w:szCs w:val="26"/>
        </w:rPr>
        <w:t>№ 346</w:t>
      </w:r>
    </w:p>
    <w:p w14:paraId="17A2990F" w14:textId="77777777" w:rsidR="00D14AFE" w:rsidRPr="00297117" w:rsidRDefault="00D14AFE" w:rsidP="00D14AFE">
      <w:pPr>
        <w:ind w:firstLine="709"/>
        <w:jc w:val="both"/>
        <w:rPr>
          <w:sz w:val="26"/>
          <w:szCs w:val="26"/>
          <w:highlight w:val="yellow"/>
        </w:rPr>
      </w:pPr>
    </w:p>
    <w:p w14:paraId="53D68EF8" w14:textId="77777777" w:rsidR="00D14AFE" w:rsidRPr="00297117" w:rsidRDefault="00D14AFE" w:rsidP="00D14AFE">
      <w:pPr>
        <w:rPr>
          <w:sz w:val="26"/>
          <w:highlight w:val="yellow"/>
        </w:rPr>
      </w:pPr>
    </w:p>
    <w:p w14:paraId="440A06B8" w14:textId="77777777" w:rsidR="00297117" w:rsidRPr="0084552A" w:rsidRDefault="00297117" w:rsidP="0029711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 xml:space="preserve">Об утверждении Порядка реализации Администрацией города Норильска функций уполномоченного органа, предусмотренных Федеральным законом от 13.07.2015 № 224-ФЗ «О государственно-частном партнерстве, </w:t>
      </w:r>
      <w:proofErr w:type="spellStart"/>
      <w:r w:rsidRPr="0084552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4552A">
        <w:rPr>
          <w:rFonts w:ascii="Times New Roman" w:hAnsi="Times New Roman" w:cs="Times New Roman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</w:p>
    <w:p w14:paraId="37740482" w14:textId="77777777" w:rsidR="003F4F8B" w:rsidRPr="00297117" w:rsidRDefault="003F4F8B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7C0DC6ED" w14:textId="77777777" w:rsidR="00227FC3" w:rsidRPr="00297117" w:rsidRDefault="00227FC3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1C5EB443" w14:textId="77777777" w:rsidR="00297117" w:rsidRPr="0084552A" w:rsidRDefault="00297117" w:rsidP="00297117">
      <w:pPr>
        <w:pStyle w:val="a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 xml:space="preserve">В соответствии с Федеральным законом от 13.07.2015 № 224-ФЗ «О государственно-частном партнерстве, </w:t>
      </w:r>
      <w:proofErr w:type="spellStart"/>
      <w:r w:rsidRPr="0084552A">
        <w:rPr>
          <w:sz w:val="26"/>
          <w:szCs w:val="26"/>
        </w:rPr>
        <w:t>муниципально</w:t>
      </w:r>
      <w:proofErr w:type="spellEnd"/>
      <w:r w:rsidRPr="0084552A">
        <w:rPr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Федерации», постановлением Главы города Норильска 02.04.2024 № 21</w:t>
      </w:r>
    </w:p>
    <w:p w14:paraId="78364195" w14:textId="77777777" w:rsidR="00297117" w:rsidRPr="0084552A" w:rsidRDefault="00297117" w:rsidP="00297117">
      <w:pPr>
        <w:pStyle w:val="ae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«Об определении уполномоченного органа местного самоуправления», в целях обеспечения реализации функций уполномоченного органа, руководствуясь Уставом городского округа город Норильск Красноярского края,</w:t>
      </w:r>
    </w:p>
    <w:p w14:paraId="183105FB" w14:textId="1B54C266" w:rsidR="00DF738B" w:rsidRPr="00297117" w:rsidRDefault="00297117" w:rsidP="003F4F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ПОСТАНОВЛЯЮ:</w:t>
      </w:r>
    </w:p>
    <w:p w14:paraId="55F94CDB" w14:textId="77777777" w:rsidR="00D14AFE" w:rsidRPr="00297117" w:rsidRDefault="00D14AFE" w:rsidP="003F4F8B">
      <w:pPr>
        <w:ind w:firstLineChars="272" w:firstLine="707"/>
        <w:jc w:val="both"/>
        <w:rPr>
          <w:sz w:val="26"/>
          <w:szCs w:val="26"/>
          <w:highlight w:val="yellow"/>
        </w:rPr>
      </w:pPr>
    </w:p>
    <w:p w14:paraId="200FBBAC" w14:textId="77777777" w:rsidR="00297117" w:rsidRPr="0084552A" w:rsidRDefault="00297117" w:rsidP="0029711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 xml:space="preserve">1. Утвердить Порядок реализации Администрацией города Норильска функций уполномоченного органа, предусмотренных Федеральным законом от 13.07.2015 № 224-ФЗ «О государственно-частном партнерстве, </w:t>
      </w:r>
      <w:proofErr w:type="spellStart"/>
      <w:r w:rsidRPr="0084552A">
        <w:rPr>
          <w:sz w:val="26"/>
          <w:szCs w:val="26"/>
        </w:rPr>
        <w:t>муниципально</w:t>
      </w:r>
      <w:proofErr w:type="spellEnd"/>
      <w:r w:rsidRPr="0084552A">
        <w:rPr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 (далее – Порядок) (прилагается).</w:t>
      </w:r>
    </w:p>
    <w:p w14:paraId="169F6990" w14:textId="77777777" w:rsidR="00297117" w:rsidRPr="0084552A" w:rsidRDefault="00297117" w:rsidP="0029711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2. Поручить отраслевым (функциональным) структурным подразделениям Администрации города Норильска, определенным в соответствии с Порядком, в качестве лиц, обеспечивающих  от имени муниципального образования город Норильск реализацию функций уполномоченного органа, в срок не позднее одного месяца с даты утверждения настоящего постановления подготовить и направить на согласование в установленном порядке проекты правовых актов, предусматривающих внесение изменений в положения о структурных подразделениях в части дополнения функциями, реализуемыми в соответствии с настоящим постановлением.</w:t>
      </w:r>
    </w:p>
    <w:p w14:paraId="7CA17600" w14:textId="77777777" w:rsidR="00297117" w:rsidRPr="0084552A" w:rsidRDefault="00297117" w:rsidP="002971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38E325" w14:textId="77777777" w:rsidR="00297117" w:rsidRPr="0084552A" w:rsidRDefault="00297117" w:rsidP="002971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A7D945C" w14:textId="515B16E8" w:rsidR="00297117" w:rsidRPr="0084552A" w:rsidRDefault="00297117" w:rsidP="0029711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EB149E3" w14:textId="77777777" w:rsidR="00297117" w:rsidRPr="0084552A" w:rsidRDefault="00297117" w:rsidP="00297117">
      <w:pPr>
        <w:jc w:val="both"/>
        <w:rPr>
          <w:sz w:val="26"/>
          <w:szCs w:val="26"/>
        </w:rPr>
      </w:pPr>
      <w:r w:rsidRPr="0084552A">
        <w:rPr>
          <w:sz w:val="26"/>
          <w:szCs w:val="26"/>
        </w:rPr>
        <w:t xml:space="preserve">Глава города Норильска </w:t>
      </w: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tab/>
        <w:t xml:space="preserve"> Д.В. Карасев </w:t>
      </w:r>
    </w:p>
    <w:p w14:paraId="526C79B5" w14:textId="2E8A959A" w:rsidR="00297117" w:rsidRDefault="00297117" w:rsidP="00297117">
      <w:pPr>
        <w:jc w:val="both"/>
      </w:pPr>
    </w:p>
    <w:p w14:paraId="0B783E92" w14:textId="1FA684D9" w:rsidR="00297117" w:rsidRDefault="00297117" w:rsidP="00297117">
      <w:pPr>
        <w:jc w:val="both"/>
      </w:pPr>
    </w:p>
    <w:p w14:paraId="524329D6" w14:textId="77777777" w:rsidR="00297117" w:rsidRPr="0084552A" w:rsidRDefault="00297117" w:rsidP="00297117">
      <w:pPr>
        <w:jc w:val="both"/>
      </w:pPr>
    </w:p>
    <w:p w14:paraId="2685F257" w14:textId="24CB5B7B" w:rsidR="00297117" w:rsidRPr="0084552A" w:rsidRDefault="00297117" w:rsidP="00297117">
      <w:pPr>
        <w:jc w:val="both"/>
      </w:pPr>
    </w:p>
    <w:p w14:paraId="7BAEC86C" w14:textId="7937A9F3" w:rsidR="00297117" w:rsidRPr="0084552A" w:rsidRDefault="00297117" w:rsidP="00297117">
      <w:pPr>
        <w:jc w:val="both"/>
        <w:sectPr w:rsidR="00297117" w:rsidRPr="0084552A" w:rsidSect="005E3D0F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06043953" w14:textId="77777777" w:rsidR="00610EA3" w:rsidRPr="0084552A" w:rsidRDefault="00610EA3" w:rsidP="00F77E0B">
      <w:pPr>
        <w:suppressAutoHyphens/>
        <w:ind w:firstLine="5245"/>
        <w:rPr>
          <w:sz w:val="26"/>
          <w:szCs w:val="26"/>
        </w:rPr>
      </w:pPr>
      <w:r w:rsidRPr="0084552A">
        <w:rPr>
          <w:sz w:val="26"/>
          <w:szCs w:val="26"/>
        </w:rPr>
        <w:lastRenderedPageBreak/>
        <w:t>УТВЕРЖДЕН</w:t>
      </w:r>
    </w:p>
    <w:p w14:paraId="6B17EC1B" w14:textId="77777777" w:rsidR="00610EA3" w:rsidRPr="0084552A" w:rsidRDefault="00610EA3" w:rsidP="00F77E0B">
      <w:pPr>
        <w:suppressAutoHyphens/>
        <w:ind w:firstLine="5245"/>
        <w:rPr>
          <w:sz w:val="26"/>
          <w:szCs w:val="26"/>
        </w:rPr>
      </w:pPr>
      <w:r w:rsidRPr="0084552A">
        <w:rPr>
          <w:sz w:val="26"/>
          <w:szCs w:val="26"/>
        </w:rPr>
        <w:t xml:space="preserve">постановлением </w:t>
      </w:r>
    </w:p>
    <w:p w14:paraId="0FC9C88A" w14:textId="77777777" w:rsidR="00610EA3" w:rsidRPr="0084552A" w:rsidRDefault="00610EA3" w:rsidP="00F77E0B">
      <w:pPr>
        <w:suppressAutoHyphens/>
        <w:ind w:firstLine="5245"/>
        <w:rPr>
          <w:sz w:val="26"/>
          <w:szCs w:val="26"/>
        </w:rPr>
      </w:pPr>
      <w:r w:rsidRPr="0084552A">
        <w:rPr>
          <w:sz w:val="26"/>
          <w:szCs w:val="26"/>
        </w:rPr>
        <w:t xml:space="preserve">Администрации города Норильска </w:t>
      </w:r>
    </w:p>
    <w:p w14:paraId="4B1F0C02" w14:textId="4E706A60" w:rsidR="00610EA3" w:rsidRPr="0084552A" w:rsidRDefault="00F77E0B" w:rsidP="00F77E0B">
      <w:pPr>
        <w:suppressAutoHyphens/>
        <w:ind w:firstLine="5245"/>
        <w:rPr>
          <w:sz w:val="26"/>
          <w:szCs w:val="26"/>
        </w:rPr>
      </w:pPr>
      <w:r>
        <w:rPr>
          <w:sz w:val="26"/>
          <w:szCs w:val="26"/>
        </w:rPr>
        <w:t>от 23.07.2024 № 346</w:t>
      </w:r>
    </w:p>
    <w:p w14:paraId="011C7336" w14:textId="77777777" w:rsidR="00610EA3" w:rsidRPr="0084552A" w:rsidRDefault="00610EA3" w:rsidP="00F77E0B">
      <w:pPr>
        <w:suppressAutoHyphens/>
      </w:pPr>
    </w:p>
    <w:p w14:paraId="3B7C80DC" w14:textId="77777777" w:rsidR="00610EA3" w:rsidRPr="0084552A" w:rsidRDefault="00610EA3" w:rsidP="00610EA3">
      <w:pPr>
        <w:suppressAutoHyphens/>
        <w:jc w:val="center"/>
        <w:rPr>
          <w:sz w:val="26"/>
          <w:szCs w:val="26"/>
        </w:rPr>
      </w:pPr>
    </w:p>
    <w:p w14:paraId="32685223" w14:textId="77777777" w:rsidR="00610EA3" w:rsidRPr="0084552A" w:rsidRDefault="00610EA3" w:rsidP="00610EA3">
      <w:pPr>
        <w:suppressAutoHyphens/>
        <w:jc w:val="center"/>
        <w:rPr>
          <w:b/>
          <w:sz w:val="26"/>
          <w:szCs w:val="26"/>
        </w:rPr>
      </w:pPr>
      <w:r w:rsidRPr="0084552A">
        <w:rPr>
          <w:b/>
          <w:sz w:val="26"/>
          <w:szCs w:val="26"/>
        </w:rPr>
        <w:t xml:space="preserve">Порядок реализации Администрацией города Норильска функций уполномоченного органа, предусмотренных Федеральным законом от 13.07.2015 № 224-ФЗ «О государственно-частном партнерстве, </w:t>
      </w:r>
      <w:proofErr w:type="spellStart"/>
      <w:r w:rsidRPr="0084552A">
        <w:rPr>
          <w:b/>
          <w:sz w:val="26"/>
          <w:szCs w:val="26"/>
        </w:rPr>
        <w:t>муниципально</w:t>
      </w:r>
      <w:proofErr w:type="spellEnd"/>
      <w:r w:rsidRPr="0084552A">
        <w:rPr>
          <w:b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14:paraId="6723E254" w14:textId="77777777" w:rsidR="00610EA3" w:rsidRPr="0084552A" w:rsidRDefault="00610EA3" w:rsidP="00610EA3">
      <w:pPr>
        <w:suppressAutoHyphens/>
        <w:jc w:val="center"/>
        <w:rPr>
          <w:sz w:val="26"/>
          <w:szCs w:val="26"/>
        </w:rPr>
      </w:pPr>
    </w:p>
    <w:p w14:paraId="66AE93A5" w14:textId="77777777" w:rsidR="00610EA3" w:rsidRPr="0084552A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4552A">
        <w:rPr>
          <w:b/>
          <w:bCs/>
          <w:sz w:val="26"/>
          <w:szCs w:val="26"/>
        </w:rPr>
        <w:t>1. Общие положения</w:t>
      </w:r>
    </w:p>
    <w:p w14:paraId="526306B1" w14:textId="77777777" w:rsidR="00610EA3" w:rsidRPr="0084552A" w:rsidRDefault="00610EA3" w:rsidP="00610E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04A7C4" w14:textId="77777777" w:rsidR="00610EA3" w:rsidRPr="0084552A" w:rsidRDefault="00610EA3" w:rsidP="00610EA3">
      <w:pPr>
        <w:pStyle w:val="ab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 xml:space="preserve">Порядок реализации Администрацией города Норильска функций уполномоченного органа, предусмотренных Федеральным законом от 13.07.2015    № 224-ФЗ «О государственно-частном партнерстве, </w:t>
      </w:r>
      <w:proofErr w:type="spellStart"/>
      <w:r w:rsidRPr="0084552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4552A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 (далее – Федеральный закон № 224-ФЗ) регулирует вопросы осуществления Администрацией города Норильска полномочий, предусмотренных частью 2 статьи 18 Федерального закона № 224-ФЗ.</w:t>
      </w:r>
    </w:p>
    <w:p w14:paraId="19A4E086" w14:textId="77777777" w:rsidR="00610EA3" w:rsidRPr="0084552A" w:rsidRDefault="00610EA3" w:rsidP="00610EA3">
      <w:pPr>
        <w:pStyle w:val="ab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Реализация функций уполномоченного органа от имени Администрации города Норильска обеспечивают отраслевые (функциональные) структурные подразделения, предусмотренные настоящим Порядком.</w:t>
      </w:r>
    </w:p>
    <w:p w14:paraId="654631BF" w14:textId="77777777" w:rsidR="00610EA3" w:rsidRPr="0084552A" w:rsidRDefault="00610EA3" w:rsidP="00610EA3">
      <w:pPr>
        <w:pStyle w:val="ab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Для целей настоящего Порядка используются следующие основные понятия:</w:t>
      </w:r>
    </w:p>
    <w:p w14:paraId="50EF47A6" w14:textId="77777777" w:rsidR="00610EA3" w:rsidRPr="0084552A" w:rsidRDefault="00610EA3" w:rsidP="00610E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инициатор – отраслевое структурное подразделение, обеспечивающее подготовку предложения о реализации проекта, инициируемого публичным партнером;</w:t>
      </w:r>
    </w:p>
    <w:p w14:paraId="069C8E4A" w14:textId="77777777" w:rsidR="00610EA3" w:rsidRPr="0084552A" w:rsidRDefault="00610EA3" w:rsidP="00610E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координационный совет - постоянно действующий на территории муниципального образования город Норильск коллегиальный орган, созданный Администрацией города Норильска, для содействия в выработке и координации общих решений, согласованных действий органов местного самоуправления и муниципальных организаций муниципального образования город Норильск с целью формирования стратегии социально-экономического развития муниципального образования город Норильск;</w:t>
      </w:r>
    </w:p>
    <w:p w14:paraId="3F0B5E56" w14:textId="77777777" w:rsidR="00610EA3" w:rsidRPr="0084552A" w:rsidRDefault="00610EA3" w:rsidP="00610EA3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отраслевое структурное подразделение – отраслевое (функциональное) структурное подразделение Администрации города Норильска в сфере, в которой планируется реализация проекта;</w:t>
      </w:r>
    </w:p>
    <w:p w14:paraId="322EDE96" w14:textId="77777777" w:rsidR="00610EA3" w:rsidRPr="0084552A" w:rsidRDefault="00610EA3" w:rsidP="00610EA3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 xml:space="preserve">Порядок реализации Администрацией города Норильска функций публичного партнера - Порядок реализации Администрацией города Норильска функций публичного партнера, предусмотренных Федеральным законом от 13.07.2015 № 224-ФЗ «О государственно-частном партнерстве, </w:t>
      </w:r>
      <w:proofErr w:type="spellStart"/>
      <w:r w:rsidRPr="0084552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4552A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Федерации», утвержденный постановлением Администрации города Норильска;</w:t>
      </w:r>
    </w:p>
    <w:p w14:paraId="4B1DF60F" w14:textId="77777777" w:rsidR="00610EA3" w:rsidRPr="0084552A" w:rsidRDefault="00610EA3" w:rsidP="00610EA3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публичный партнер – муниципальное образование город Норильск в лице Администрации города Норильска;</w:t>
      </w:r>
    </w:p>
    <w:p w14:paraId="577587EC" w14:textId="77777777" w:rsidR="00610EA3" w:rsidRPr="0084552A" w:rsidRDefault="00610EA3" w:rsidP="00610EA3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52A">
        <w:rPr>
          <w:rFonts w:ascii="Times New Roman" w:eastAsia="Calibri" w:hAnsi="Times New Roman" w:cs="Times New Roman"/>
          <w:sz w:val="26"/>
          <w:szCs w:val="26"/>
        </w:rPr>
        <w:lastRenderedPageBreak/>
        <w:t>Решение о реализации проекта – решение о реализации проекта, принимаемое Главой города Норильска в форме распоряжения, соответствующее требованиям части 3 статьи 10 Федерального закона № 224-ФЗ;</w:t>
      </w:r>
    </w:p>
    <w:p w14:paraId="52EC46D8" w14:textId="77777777" w:rsidR="00610EA3" w:rsidRPr="0084552A" w:rsidRDefault="00610EA3" w:rsidP="00610EA3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52A">
        <w:rPr>
          <w:rFonts w:ascii="Times New Roman" w:eastAsia="Calibri" w:hAnsi="Times New Roman" w:cs="Times New Roman"/>
          <w:sz w:val="26"/>
          <w:szCs w:val="26"/>
        </w:rPr>
        <w:t xml:space="preserve">Распоряжение об утверждении конкурсной документации – </w:t>
      </w:r>
      <w:r w:rsidRPr="0084552A">
        <w:rPr>
          <w:rFonts w:ascii="Times New Roman" w:hAnsi="Times New Roman" w:cs="Times New Roman"/>
          <w:sz w:val="26"/>
          <w:szCs w:val="26"/>
        </w:rPr>
        <w:t xml:space="preserve">распоряжение, издаваемое Главой города Норильска или иным уполномоченным им лицом, об утверждении конкурсной документации для проведения конкурса на право заключения соглашения о </w:t>
      </w:r>
      <w:proofErr w:type="spellStart"/>
      <w:r w:rsidRPr="0084552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4552A">
        <w:rPr>
          <w:rFonts w:ascii="Times New Roman" w:hAnsi="Times New Roman" w:cs="Times New Roman"/>
          <w:sz w:val="26"/>
          <w:szCs w:val="26"/>
        </w:rPr>
        <w:t>-частном партнерстве (далее – МЧП)</w:t>
      </w:r>
      <w:r w:rsidRPr="008455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D66ABB4" w14:textId="77777777" w:rsidR="00610EA3" w:rsidRPr="0084552A" w:rsidRDefault="00610EA3" w:rsidP="00610EA3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Управление экономики – Управление экономики Администрации города Норильска;</w:t>
      </w:r>
    </w:p>
    <w:p w14:paraId="76D5ED0E" w14:textId="77777777" w:rsidR="00610EA3" w:rsidRPr="0084552A" w:rsidRDefault="00610EA3" w:rsidP="00610EA3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Управление имущества - Управление имущества Администрации города Норильска.</w:t>
      </w:r>
    </w:p>
    <w:p w14:paraId="07F43C08" w14:textId="77777777" w:rsidR="00610EA3" w:rsidRPr="0084552A" w:rsidRDefault="00610EA3" w:rsidP="00610E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Иные понятия и термины, применяемые в настоящем Порядке, используются в соответствии с Федеральным законом № 224-ФЗ, и действующим законодательством Российской Федерации.</w:t>
      </w:r>
    </w:p>
    <w:p w14:paraId="3FAFC1D1" w14:textId="77777777" w:rsidR="00610EA3" w:rsidRPr="0084552A" w:rsidRDefault="00610EA3" w:rsidP="00610E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4AB50A2" w14:textId="77777777" w:rsidR="00610EA3" w:rsidRPr="0084552A" w:rsidRDefault="00610EA3" w:rsidP="00610E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4552A">
        <w:rPr>
          <w:b/>
          <w:bCs/>
          <w:sz w:val="26"/>
          <w:szCs w:val="26"/>
        </w:rPr>
        <w:t>2. Обеспечение координации деятельности органов местного самоуправления</w:t>
      </w:r>
      <w:r w:rsidRPr="0084552A">
        <w:rPr>
          <w:bCs/>
          <w:sz w:val="26"/>
          <w:szCs w:val="26"/>
        </w:rPr>
        <w:t xml:space="preserve"> </w:t>
      </w:r>
      <w:r w:rsidRPr="0084552A">
        <w:rPr>
          <w:b/>
          <w:bCs/>
          <w:sz w:val="26"/>
          <w:szCs w:val="26"/>
        </w:rPr>
        <w:t xml:space="preserve">при реализации проекта </w:t>
      </w:r>
      <w:proofErr w:type="spellStart"/>
      <w:r w:rsidRPr="0084552A">
        <w:rPr>
          <w:b/>
          <w:bCs/>
          <w:sz w:val="26"/>
          <w:szCs w:val="26"/>
        </w:rPr>
        <w:t>муниципально</w:t>
      </w:r>
      <w:proofErr w:type="spellEnd"/>
      <w:r w:rsidRPr="0084552A">
        <w:rPr>
          <w:b/>
          <w:bCs/>
          <w:sz w:val="26"/>
          <w:szCs w:val="26"/>
        </w:rPr>
        <w:t>-частного партнерства</w:t>
      </w:r>
    </w:p>
    <w:p w14:paraId="4B412B4C" w14:textId="77777777" w:rsidR="00610EA3" w:rsidRPr="0084552A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1E26D149" w14:textId="77777777" w:rsidR="00610EA3" w:rsidRPr="0084552A" w:rsidRDefault="00610EA3" w:rsidP="00610EA3">
      <w:pPr>
        <w:pStyle w:val="ab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Координацию деятельности органов местного самоуправления при реализации проекта МЧП обеспечивает Управление экономики посредством:</w:t>
      </w:r>
    </w:p>
    <w:p w14:paraId="5237ACB8" w14:textId="77777777" w:rsidR="00610EA3" w:rsidRPr="0084552A" w:rsidRDefault="00610EA3" w:rsidP="00610E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консультирования;</w:t>
      </w:r>
    </w:p>
    <w:p w14:paraId="3CE9E875" w14:textId="77777777" w:rsidR="00610EA3" w:rsidRPr="0084552A" w:rsidRDefault="00610EA3" w:rsidP="00610E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направления запросов в уполномоченные государственные органы и экспертные организации;</w:t>
      </w:r>
    </w:p>
    <w:p w14:paraId="7487B3A2" w14:textId="77777777" w:rsidR="00610EA3" w:rsidRPr="0084552A" w:rsidRDefault="00610EA3" w:rsidP="00610E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8"/>
          <w:sz w:val="26"/>
          <w:szCs w:val="26"/>
        </w:rPr>
      </w:pPr>
      <w:r w:rsidRPr="0084552A">
        <w:rPr>
          <w:sz w:val="26"/>
          <w:szCs w:val="26"/>
        </w:rPr>
        <w:t>- проведения переговоров, рабочих встреч, в том числе с участием отраслевых структурных подразделений, сторон соглашения о МЧП.</w:t>
      </w:r>
    </w:p>
    <w:p w14:paraId="1503339B" w14:textId="77777777" w:rsidR="00610EA3" w:rsidRPr="0084552A" w:rsidRDefault="00610EA3" w:rsidP="00610E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6DF8E90" w14:textId="77777777" w:rsidR="00610EA3" w:rsidRPr="0084552A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4552A">
        <w:rPr>
          <w:b/>
          <w:bCs/>
          <w:sz w:val="26"/>
          <w:szCs w:val="26"/>
        </w:rPr>
        <w:t>3. Согласование публичному партнеру конкурсной документации для проведения конкурса на право заключения соглашения о МЧП</w:t>
      </w:r>
    </w:p>
    <w:p w14:paraId="396CE834" w14:textId="77777777" w:rsidR="00610EA3" w:rsidRPr="0084552A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2214EE15" w14:textId="77777777" w:rsidR="00610EA3" w:rsidRPr="0084552A" w:rsidRDefault="00610EA3" w:rsidP="00610EA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552A">
        <w:rPr>
          <w:sz w:val="26"/>
          <w:szCs w:val="26"/>
        </w:rPr>
        <w:tab/>
        <w:t xml:space="preserve">3.1. В течение десяти рабочих дней с даты получения протокола координационного совета, содержащего решение о целесообразности реализации проекта на территории муниципального образования город Норильск, предусмотренного Порядком реализации Администрацией города Норильска функций публичного партнера, Управление экономики направляет инициатору уведомление о принятом координационным советом решении и необходимости разработки и представления на согласование в Управление экономики конкурсной документации для проведения конкурса на право заключения соглашения о МЧП. </w:t>
      </w:r>
    </w:p>
    <w:p w14:paraId="17FE5148" w14:textId="77777777" w:rsidR="00610EA3" w:rsidRPr="0084552A" w:rsidRDefault="00610EA3" w:rsidP="00610EA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552A">
        <w:rPr>
          <w:sz w:val="26"/>
          <w:szCs w:val="26"/>
        </w:rPr>
        <w:tab/>
        <w:t xml:space="preserve">3.2. Инициатор не позднее тридцати календарных дней с даты получения уведомления, указанного в пункте 3.1 настоящего Порядка, разрабатывает конкурсную документацию в соответствии со статьей 21 Федерального закона № 224-ФЗ и направляет ее на согласование в Управление экономики с сопроводительным письмом. </w:t>
      </w:r>
    </w:p>
    <w:p w14:paraId="1280ECBC" w14:textId="77777777" w:rsidR="00610EA3" w:rsidRPr="0084552A" w:rsidRDefault="00610EA3" w:rsidP="00610EA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552A">
        <w:rPr>
          <w:sz w:val="26"/>
          <w:szCs w:val="26"/>
        </w:rPr>
        <w:tab/>
        <w:t xml:space="preserve">3.3. Управление экономики рассматривает конкурсную документацию в течение 8 рабочих дней с даты ее поступления. Предметом рассмотрения и согласования Управлением экономики является содержание конкурсной документации, порядок размещения сообщения о проведении конкурса на официальном сайте для размещения информации о проведении торгов, форма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и </w:t>
      </w:r>
      <w:r w:rsidRPr="0084552A">
        <w:rPr>
          <w:sz w:val="26"/>
          <w:szCs w:val="26"/>
        </w:rPr>
        <w:lastRenderedPageBreak/>
        <w:t xml:space="preserve">их соответствие требованиям Федерального закона № 224-ФЗ (далее – конкурсная документация). </w:t>
      </w:r>
    </w:p>
    <w:p w14:paraId="770696E6" w14:textId="77777777" w:rsidR="00610EA3" w:rsidRPr="0084552A" w:rsidRDefault="00610EA3" w:rsidP="00610EA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552A">
        <w:rPr>
          <w:sz w:val="26"/>
          <w:szCs w:val="26"/>
        </w:rPr>
        <w:tab/>
        <w:t xml:space="preserve">3.4. По итогам рассмотрения конкурсной документации Управление экономики: </w:t>
      </w:r>
    </w:p>
    <w:p w14:paraId="52D7F502" w14:textId="77777777" w:rsidR="00610EA3" w:rsidRPr="0084552A" w:rsidRDefault="00610EA3" w:rsidP="00610EA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sym w:font="Symbol" w:char="F02D"/>
      </w:r>
      <w:r w:rsidRPr="0084552A">
        <w:rPr>
          <w:sz w:val="26"/>
          <w:szCs w:val="26"/>
        </w:rPr>
        <w:t xml:space="preserve"> согласовывает конкурсную документацию в случае ее соответствия требованиям Федерального закона № 224-ФЗ путем направления инициатору сопроводительного письма о согласовании конкурсной документации в течение 8 рабочих дней с даты ее поступления;</w:t>
      </w:r>
    </w:p>
    <w:p w14:paraId="41DF2684" w14:textId="77777777" w:rsidR="00610EA3" w:rsidRPr="0084552A" w:rsidRDefault="00610EA3" w:rsidP="00610EA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552A">
        <w:rPr>
          <w:sz w:val="26"/>
          <w:szCs w:val="26"/>
        </w:rPr>
        <w:tab/>
      </w:r>
      <w:r w:rsidRPr="0084552A">
        <w:rPr>
          <w:sz w:val="26"/>
          <w:szCs w:val="26"/>
        </w:rPr>
        <w:sym w:font="Symbol" w:char="F02D"/>
      </w:r>
      <w:r w:rsidRPr="0084552A">
        <w:rPr>
          <w:sz w:val="26"/>
          <w:szCs w:val="26"/>
        </w:rPr>
        <w:t xml:space="preserve"> отказывает в согласовании конкурсной документации в случае ее несоответствия требованиям Федерального закона № 224-ФЗ и направляет ее на доработку путем направления инициатору сопроводительного письма о несогласовании конкурсной документации в течение 8 рабочих дней с даты ее поступления (далее – отказ в согласовании). Отказ в согласовании должен содержать указание на все выявленные несоответствия конкурсной документации требованиям Федерального закона № 224-ФЗ. </w:t>
      </w:r>
    </w:p>
    <w:p w14:paraId="28D57929" w14:textId="77777777" w:rsidR="00610EA3" w:rsidRPr="0084552A" w:rsidRDefault="00610EA3" w:rsidP="00610EA3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84552A">
        <w:rPr>
          <w:sz w:val="26"/>
          <w:szCs w:val="26"/>
        </w:rPr>
        <w:tab/>
        <w:t>3.5. Инициатор в течение 5 рабочих дней с даты поступления отказа в согласовании устраняет выявленные замечания и направляет конкурсную документацию на повторное согласование в Управление экономики. Повторное рассмотрение конкурсной документации осуществляется в соответствии с пунктами 3.3-3.4 настоящего Порядка</w:t>
      </w:r>
    </w:p>
    <w:p w14:paraId="2095E041" w14:textId="77777777" w:rsidR="00610EA3" w:rsidRPr="0084552A" w:rsidRDefault="00610EA3" w:rsidP="00610EA3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4552A">
        <w:rPr>
          <w:sz w:val="26"/>
          <w:szCs w:val="26"/>
        </w:rPr>
        <w:t xml:space="preserve">          3.6. Управление экономики при рассмотрении конкурсной документации вправе запрашивать необходимую информацию в структурных подразделениях Администрации города Норильска, муниципальных учреждениях и муниципальных предприятиях в сфере их компетенции, проводить совещания и рабочие встречи.</w:t>
      </w:r>
    </w:p>
    <w:p w14:paraId="30C8E698" w14:textId="77777777" w:rsidR="00610EA3" w:rsidRPr="0084552A" w:rsidRDefault="00610EA3" w:rsidP="00610EA3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4552A">
        <w:rPr>
          <w:sz w:val="26"/>
          <w:szCs w:val="26"/>
        </w:rPr>
        <w:t xml:space="preserve"> </w:t>
      </w:r>
    </w:p>
    <w:p w14:paraId="26432BEA" w14:textId="77777777" w:rsidR="00610EA3" w:rsidRPr="0084552A" w:rsidRDefault="00610EA3" w:rsidP="00610E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9F8698D" w14:textId="77777777" w:rsidR="00610EA3" w:rsidRPr="0084552A" w:rsidRDefault="00610EA3" w:rsidP="00610EA3">
      <w:pPr>
        <w:pStyle w:val="ae"/>
        <w:spacing w:before="0" w:beforeAutospacing="0" w:after="0" w:afterAutospacing="0" w:line="288" w:lineRule="atLeast"/>
        <w:ind w:firstLine="540"/>
        <w:jc w:val="center"/>
        <w:rPr>
          <w:b/>
          <w:sz w:val="26"/>
          <w:szCs w:val="26"/>
        </w:rPr>
      </w:pPr>
      <w:r w:rsidRPr="0084552A">
        <w:rPr>
          <w:b/>
          <w:bCs/>
          <w:sz w:val="26"/>
          <w:szCs w:val="26"/>
        </w:rPr>
        <w:t xml:space="preserve">4. </w:t>
      </w:r>
      <w:r w:rsidRPr="0084552A">
        <w:rPr>
          <w:b/>
          <w:sz w:val="26"/>
          <w:szCs w:val="26"/>
        </w:rPr>
        <w:t>Содействие в защите прав и законных интересов</w:t>
      </w:r>
    </w:p>
    <w:p w14:paraId="49F6333E" w14:textId="77777777" w:rsidR="00610EA3" w:rsidRPr="0084552A" w:rsidRDefault="00610EA3" w:rsidP="00610EA3">
      <w:pPr>
        <w:pStyle w:val="ae"/>
        <w:spacing w:before="0" w:beforeAutospacing="0" w:after="0" w:afterAutospacing="0" w:line="288" w:lineRule="atLeast"/>
        <w:ind w:firstLine="540"/>
        <w:jc w:val="center"/>
        <w:rPr>
          <w:b/>
          <w:sz w:val="26"/>
          <w:szCs w:val="26"/>
        </w:rPr>
      </w:pPr>
      <w:r w:rsidRPr="0084552A">
        <w:rPr>
          <w:b/>
          <w:sz w:val="26"/>
          <w:szCs w:val="26"/>
        </w:rPr>
        <w:t>публичных партнеров и частных партнеров в процессе реализации соглашения о МЧП</w:t>
      </w:r>
    </w:p>
    <w:p w14:paraId="0518B675" w14:textId="77777777" w:rsidR="00610EA3" w:rsidRPr="0084552A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201C4D52" w14:textId="77777777" w:rsidR="00610EA3" w:rsidRPr="0084552A" w:rsidRDefault="00610EA3" w:rsidP="00610E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52A">
        <w:rPr>
          <w:color w:val="000000"/>
          <w:spacing w:val="8"/>
          <w:sz w:val="26"/>
          <w:szCs w:val="26"/>
        </w:rPr>
        <w:t>4.1.</w:t>
      </w:r>
      <w:r w:rsidRPr="0084552A">
        <w:rPr>
          <w:sz w:val="26"/>
          <w:szCs w:val="26"/>
        </w:rPr>
        <w:t xml:space="preserve"> В рамках содействия в защите прав и законных интересов публичных партнеров и частных партнеров в процессе реализации соглашения о МЧП Управление экономики:</w:t>
      </w:r>
    </w:p>
    <w:p w14:paraId="78CEF9B5" w14:textId="77777777" w:rsidR="00610EA3" w:rsidRPr="0084552A" w:rsidRDefault="00610EA3" w:rsidP="00610E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организовывает консультации, рабочие встречи, совещания;</w:t>
      </w:r>
    </w:p>
    <w:p w14:paraId="374E9A6D" w14:textId="77777777" w:rsidR="00610EA3" w:rsidRPr="0084552A" w:rsidRDefault="00610EA3" w:rsidP="00610E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проводит согласительные процедуры, переговоры по спорным вопросам и разногласиям сторон, связанным с реализацией соглашения о МЧП.</w:t>
      </w:r>
    </w:p>
    <w:p w14:paraId="5D87233C" w14:textId="77777777" w:rsidR="00610EA3" w:rsidRPr="0084552A" w:rsidRDefault="00610EA3" w:rsidP="00610E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pacing w:val="8"/>
          <w:sz w:val="26"/>
          <w:szCs w:val="26"/>
        </w:rPr>
      </w:pPr>
      <w:r w:rsidRPr="0084552A">
        <w:rPr>
          <w:sz w:val="26"/>
          <w:szCs w:val="26"/>
        </w:rPr>
        <w:t xml:space="preserve">Управление экономики при реализации функции, указанной в настоящем пункте, вправе запрашивать необходимую информацию в структурных подразделениях Администрации города Норильска, муниципальных учреждениях и муниципальных предприятиях в сфере их компетенции, проводить совещания, а также инициировать создание рабочей группы для рассмотрения вопросов, требующих коллегиального решения. </w:t>
      </w:r>
    </w:p>
    <w:p w14:paraId="245F9442" w14:textId="77777777" w:rsidR="00610EA3" w:rsidRPr="0084552A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01C76B31" w14:textId="77777777" w:rsidR="00610EA3" w:rsidRPr="0084552A" w:rsidRDefault="00610EA3" w:rsidP="00610E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552A">
        <w:rPr>
          <w:b/>
          <w:bCs/>
          <w:sz w:val="26"/>
          <w:szCs w:val="26"/>
        </w:rPr>
        <w:t xml:space="preserve">5. </w:t>
      </w:r>
      <w:r w:rsidRPr="0084552A">
        <w:rPr>
          <w:b/>
          <w:sz w:val="26"/>
          <w:szCs w:val="26"/>
        </w:rPr>
        <w:t>Осуществление мониторинга реализации соглашения о МЧП и предоставление в уполномоченный орган результатов мониторинга реализации соглашения о МЧП</w:t>
      </w:r>
    </w:p>
    <w:p w14:paraId="5A67E7A7" w14:textId="77777777" w:rsidR="00610EA3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65078EAB" w14:textId="77777777" w:rsidR="00B75595" w:rsidRPr="0084552A" w:rsidRDefault="00B75595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5F2EDBFE" w14:textId="77777777" w:rsidR="00610EA3" w:rsidRPr="0084552A" w:rsidRDefault="00610EA3" w:rsidP="00610EA3">
      <w:pPr>
        <w:pStyle w:val="ab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lastRenderedPageBreak/>
        <w:t>Мониторинг реализации соглашения о МЧП осуществляется в соответствии Порядком мониторинга реализации соглашений о государственно-частном партнерстве, соглашений о МЧП, установленным приказом Министерства экономического развития Российской Федерации от 02.02.2021 № 40 (далее – Порядок мониторинга).</w:t>
      </w:r>
    </w:p>
    <w:p w14:paraId="23BA8674" w14:textId="77777777" w:rsidR="00610EA3" w:rsidRPr="0084552A" w:rsidRDefault="00610EA3" w:rsidP="00610EA3">
      <w:pPr>
        <w:pStyle w:val="ab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Мониторинг проводится Управлением экономики посредством сбора, анализа, обобщения, систематизации и внесения в государственную автоматизированную информационную систему «Управление» (далее – ГАИС «Управление») сведений о планируемых к заключению, реализуемых и реализованных на территории Российской Федерации соглашениях.</w:t>
      </w:r>
    </w:p>
    <w:p w14:paraId="45C4C830" w14:textId="77777777" w:rsidR="00610EA3" w:rsidRPr="0084552A" w:rsidRDefault="00610EA3" w:rsidP="00610EA3">
      <w:pPr>
        <w:pStyle w:val="ab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В целях обеспечения проведения мониторинга Управление имущества обеспечивает представление в Управление экономики не позднее 15 января</w:t>
      </w:r>
      <w:r w:rsidRPr="0084552A">
        <w:rPr>
          <w:sz w:val="26"/>
          <w:szCs w:val="26"/>
        </w:rPr>
        <w:t xml:space="preserve"> </w:t>
      </w:r>
      <w:r w:rsidRPr="0084552A">
        <w:rPr>
          <w:rFonts w:ascii="Times New Roman" w:hAnsi="Times New Roman" w:cs="Times New Roman"/>
          <w:sz w:val="26"/>
          <w:szCs w:val="26"/>
        </w:rPr>
        <w:t>года, следующего за отчетным годом, в соответствии с рекомендованными формами,</w:t>
      </w:r>
      <w:r w:rsidRPr="0084552A">
        <w:rPr>
          <w:sz w:val="26"/>
          <w:szCs w:val="26"/>
        </w:rPr>
        <w:t xml:space="preserve"> </w:t>
      </w:r>
      <w:r w:rsidRPr="0084552A">
        <w:rPr>
          <w:rFonts w:ascii="Times New Roman" w:hAnsi="Times New Roman" w:cs="Times New Roman"/>
          <w:sz w:val="26"/>
          <w:szCs w:val="26"/>
        </w:rPr>
        <w:t>установленными Порядком мониторинга, следующих сведений:</w:t>
      </w:r>
    </w:p>
    <w:p w14:paraId="2940AE2F" w14:textId="77777777" w:rsidR="00610EA3" w:rsidRPr="0084552A" w:rsidRDefault="00610EA3" w:rsidP="00610EA3">
      <w:pPr>
        <w:pStyle w:val="ab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- уведомление о размещении Решения о реализации проекта МЧП на официальном сайте в информационно-телекоммуникационной сети «Интернет» для размещения информации о проведении торгов в течение 3 рабочих дней со дня размещения;</w:t>
      </w:r>
    </w:p>
    <w:p w14:paraId="31670543" w14:textId="77777777" w:rsidR="00610EA3" w:rsidRPr="0084552A" w:rsidRDefault="00610EA3" w:rsidP="00610EA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итоги размещения решения о реализации проекта на официальном сайте для размещения информации о проведении торгов (итоги) в течение 3 рабочих дней со дня истечения срока размещения;</w:t>
      </w:r>
    </w:p>
    <w:p w14:paraId="58419A0E" w14:textId="77777777" w:rsidR="00610EA3" w:rsidRPr="0084552A" w:rsidRDefault="00610EA3" w:rsidP="00610EA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сведения о размещении сообщения о проведении конкурса на право заключения соглашения (далее - конкурс) и конкурсной документации на официальном сайте для размещения информации о проведении торгов (с указанием сроков проведения конкурса) в течение 4 рабочих дней со дня размещения;</w:t>
      </w:r>
    </w:p>
    <w:p w14:paraId="67BFE632" w14:textId="77777777" w:rsidR="00610EA3" w:rsidRPr="0084552A" w:rsidRDefault="00610EA3" w:rsidP="00610EA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52A">
        <w:rPr>
          <w:sz w:val="26"/>
          <w:szCs w:val="26"/>
        </w:rPr>
        <w:t>- результаты проведения конкурса и копию протокола о результатах проведения конкурса в течение 4 рабочих дней со дня подписания протокола о результатах проведения конкурса.</w:t>
      </w:r>
    </w:p>
    <w:p w14:paraId="47EF0792" w14:textId="77777777" w:rsidR="00610EA3" w:rsidRPr="0084552A" w:rsidRDefault="00610EA3" w:rsidP="00610EA3">
      <w:pPr>
        <w:pStyle w:val="ab"/>
        <w:numPr>
          <w:ilvl w:val="1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>Для осуществления мониторинга реализации соглашения о МЧП Управление экономики может запрашивать необходимую информацию у отраслевых структурных подразделений. При необходимости уточнения сведений запрос направляется частному партнеру.</w:t>
      </w:r>
    </w:p>
    <w:p w14:paraId="38024C19" w14:textId="77777777" w:rsidR="00610EA3" w:rsidRPr="0084552A" w:rsidRDefault="00610EA3" w:rsidP="00610EA3">
      <w:pPr>
        <w:pStyle w:val="ab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 xml:space="preserve"> Управление экономики в соответствии с Порядком мониторинга формирует и размещает на официальном сайте муниципального образования город Норильск в информационно-телекоммуникационной сети «Интернет» результаты мониторинга соглашений о МЧП за отчетный год.</w:t>
      </w:r>
    </w:p>
    <w:p w14:paraId="4B2E2FAD" w14:textId="77777777" w:rsidR="00610EA3" w:rsidRPr="0084552A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45E7DC76" w14:textId="77777777" w:rsidR="00610EA3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4552A">
        <w:rPr>
          <w:b/>
          <w:bCs/>
          <w:sz w:val="26"/>
          <w:szCs w:val="26"/>
        </w:rPr>
        <w:t xml:space="preserve">6. </w:t>
      </w:r>
      <w:r w:rsidRPr="0084552A">
        <w:rPr>
          <w:b/>
          <w:sz w:val="26"/>
          <w:szCs w:val="26"/>
        </w:rPr>
        <w:t>Ведение реестра заключенных соглашений о МЧП</w:t>
      </w:r>
    </w:p>
    <w:p w14:paraId="0F13F01B" w14:textId="77777777" w:rsidR="0028540F" w:rsidRPr="0084552A" w:rsidRDefault="0028540F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14:paraId="2F12B604" w14:textId="77777777" w:rsidR="00610EA3" w:rsidRPr="0084552A" w:rsidRDefault="00610EA3" w:rsidP="00610EA3">
      <w:pPr>
        <w:pStyle w:val="ab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84552A">
        <w:rPr>
          <w:rFonts w:ascii="Times New Roman" w:hAnsi="Times New Roman" w:cs="Times New Roman"/>
          <w:sz w:val="26"/>
          <w:szCs w:val="26"/>
        </w:rPr>
        <w:t xml:space="preserve">Управление экономики обеспечивает </w:t>
      </w:r>
      <w:r w:rsidRPr="0084552A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ведение реестра заключенных соглашений о МЧП (далее – реестр) в электронном виде по форме согласно приложению 1 к настоящему Порядку, который подлежит размещению на официальном сайте муниципального образования город Норильск. </w:t>
      </w:r>
    </w:p>
    <w:p w14:paraId="7BDD93B0" w14:textId="77777777" w:rsidR="00610EA3" w:rsidRPr="0084552A" w:rsidRDefault="00610EA3" w:rsidP="00610EA3">
      <w:pPr>
        <w:pStyle w:val="ab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84552A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Управление имущества в течение 3 рабочих дней со дня заключения соглашения о МЧП и (или) со дня внесения изменений в соглашение о МЧП, прекращения (расторжения) соглашения о МЧП направляет сведения в Управление экономики для включения в реестр. </w:t>
      </w:r>
    </w:p>
    <w:p w14:paraId="7E77B7C7" w14:textId="77777777" w:rsidR="00610EA3" w:rsidRPr="0084552A" w:rsidRDefault="00610EA3" w:rsidP="00610EA3">
      <w:pPr>
        <w:pStyle w:val="ab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84552A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Управление экономики в течение 3 рабочих дней с даты поступления сведений, указанных в пункте 6.2 настоящего Порядка, вносит </w:t>
      </w:r>
      <w:r w:rsidRPr="0084552A">
        <w:rPr>
          <w:rFonts w:ascii="Times New Roman" w:hAnsi="Times New Roman" w:cs="Times New Roman"/>
          <w:color w:val="000000"/>
          <w:spacing w:val="8"/>
          <w:sz w:val="26"/>
          <w:szCs w:val="26"/>
        </w:rPr>
        <w:lastRenderedPageBreak/>
        <w:t xml:space="preserve">сведения в реестр и обеспечивает размещение реестра на официальном сайте муниципального образования город Норильск. </w:t>
      </w:r>
    </w:p>
    <w:p w14:paraId="51D23C69" w14:textId="77777777" w:rsidR="00610EA3" w:rsidRDefault="00610EA3" w:rsidP="00610E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9647060" w14:textId="77777777" w:rsidR="00610EA3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F42CE">
        <w:rPr>
          <w:b/>
          <w:bCs/>
          <w:sz w:val="26"/>
          <w:szCs w:val="26"/>
        </w:rPr>
        <w:t xml:space="preserve">7. </w:t>
      </w:r>
      <w:r w:rsidRPr="006F42CE">
        <w:rPr>
          <w:b/>
          <w:sz w:val="26"/>
          <w:szCs w:val="26"/>
        </w:rPr>
        <w:t>Обеспечение открытости и доступности информации о соглашении о МЧП</w:t>
      </w:r>
    </w:p>
    <w:p w14:paraId="6D37B963" w14:textId="77777777" w:rsidR="00610EA3" w:rsidRDefault="00610EA3" w:rsidP="00610E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0DCFF2BE" w14:textId="77777777" w:rsidR="00610EA3" w:rsidRPr="00810022" w:rsidRDefault="00610EA3" w:rsidP="00610E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00D11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Открытость и достоверность информации о соглашении о МЧП обеспечивается посредством размещения </w:t>
      </w:r>
      <w:r w:rsidRPr="00810022">
        <w:rPr>
          <w:sz w:val="26"/>
          <w:szCs w:val="26"/>
        </w:rPr>
        <w:t>Управление</w:t>
      </w:r>
      <w:r>
        <w:rPr>
          <w:sz w:val="26"/>
          <w:szCs w:val="26"/>
        </w:rPr>
        <w:t>м</w:t>
      </w:r>
      <w:r w:rsidRPr="00810022">
        <w:rPr>
          <w:sz w:val="26"/>
          <w:szCs w:val="26"/>
        </w:rPr>
        <w:t xml:space="preserve"> экономики </w:t>
      </w:r>
      <w:r w:rsidRPr="00810022">
        <w:rPr>
          <w:color w:val="000000"/>
          <w:spacing w:val="8"/>
          <w:sz w:val="26"/>
          <w:szCs w:val="26"/>
        </w:rPr>
        <w:t xml:space="preserve">на официальном сайте </w:t>
      </w:r>
      <w:r>
        <w:rPr>
          <w:color w:val="000000"/>
          <w:spacing w:val="8"/>
          <w:sz w:val="26"/>
          <w:szCs w:val="26"/>
        </w:rPr>
        <w:t>муниципального образования город Норильск</w:t>
      </w:r>
      <w:r w:rsidRPr="00810022">
        <w:rPr>
          <w:sz w:val="26"/>
          <w:szCs w:val="26"/>
        </w:rPr>
        <w:t>:</w:t>
      </w:r>
    </w:p>
    <w:p w14:paraId="7DA02C86" w14:textId="77777777" w:rsidR="00610EA3" w:rsidRPr="00A577D1" w:rsidRDefault="00610EA3" w:rsidP="00610EA3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A577D1">
        <w:rPr>
          <w:rFonts w:ascii="Times New Roman" w:hAnsi="Times New Roman" w:cs="Times New Roman"/>
          <w:color w:val="000000"/>
          <w:spacing w:val="8"/>
          <w:sz w:val="26"/>
          <w:szCs w:val="26"/>
        </w:rPr>
        <w:t>реестра заключенных соглашений о МЧП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в порядке и срок, установленные в пунктах 6.1 – 6.2 настоящего Порядка</w:t>
      </w:r>
      <w:r w:rsidRPr="00A577D1">
        <w:rPr>
          <w:rFonts w:ascii="Times New Roman" w:hAnsi="Times New Roman" w:cs="Times New Roman"/>
          <w:color w:val="000000"/>
          <w:spacing w:val="8"/>
          <w:sz w:val="26"/>
          <w:szCs w:val="26"/>
        </w:rPr>
        <w:t>;</w:t>
      </w:r>
    </w:p>
    <w:p w14:paraId="04D91827" w14:textId="77777777" w:rsidR="00610EA3" w:rsidRPr="00A577D1" w:rsidRDefault="00610EA3" w:rsidP="00610EA3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77D1">
        <w:rPr>
          <w:rFonts w:ascii="Times New Roman" w:hAnsi="Times New Roman" w:cs="Times New Roman"/>
          <w:color w:val="000000"/>
          <w:spacing w:val="8"/>
          <w:sz w:val="26"/>
          <w:szCs w:val="26"/>
        </w:rPr>
        <w:t>результатов мониторинга реализации соглашений о МЧП по форме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</w:rPr>
        <w:t>,</w:t>
      </w:r>
      <w:r w:rsidRPr="00A577D1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A577D1">
        <w:rPr>
          <w:rFonts w:ascii="Times New Roman" w:hAnsi="Times New Roman" w:cs="Times New Roman"/>
          <w:sz w:val="26"/>
          <w:szCs w:val="26"/>
        </w:rPr>
        <w:t>установленной Порядком мониторинга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77D1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01 марта</w:t>
      </w:r>
      <w:r w:rsidRPr="00A577D1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Pr="00A577D1">
        <w:rPr>
          <w:rFonts w:ascii="Times New Roman" w:hAnsi="Times New Roman" w:cs="Times New Roman"/>
          <w:color w:val="000000"/>
          <w:spacing w:val="8"/>
          <w:sz w:val="26"/>
          <w:szCs w:val="26"/>
        </w:rPr>
        <w:t>.</w:t>
      </w:r>
    </w:p>
    <w:p w14:paraId="1780533B" w14:textId="3105C7B7" w:rsidR="00610EA3" w:rsidRDefault="00610EA3" w:rsidP="00610EA3">
      <w:pPr>
        <w:ind w:firstLine="709"/>
        <w:jc w:val="both"/>
        <w:rPr>
          <w:sz w:val="26"/>
          <w:szCs w:val="26"/>
        </w:rPr>
      </w:pPr>
    </w:p>
    <w:p w14:paraId="3AF5B4F5" w14:textId="77777777" w:rsidR="00610EA3" w:rsidRDefault="00610EA3" w:rsidP="00610EA3">
      <w:pPr>
        <w:ind w:firstLine="709"/>
        <w:jc w:val="both"/>
        <w:rPr>
          <w:sz w:val="26"/>
          <w:szCs w:val="26"/>
        </w:rPr>
        <w:sectPr w:rsidR="00610EA3" w:rsidSect="00B75595">
          <w:footerReference w:type="default" r:id="rId9"/>
          <w:footerReference w:type="first" r:id="rId10"/>
          <w:pgSz w:w="11906" w:h="16838"/>
          <w:pgMar w:top="851" w:right="851" w:bottom="1134" w:left="1701" w:header="567" w:footer="567" w:gutter="0"/>
          <w:pgNumType w:start="17"/>
          <w:cols w:space="708"/>
          <w:docGrid w:linePitch="360"/>
        </w:sectPr>
      </w:pPr>
    </w:p>
    <w:p w14:paraId="2762612F" w14:textId="77777777" w:rsidR="00610EA3" w:rsidRDefault="00610EA3" w:rsidP="00610EA3">
      <w:pPr>
        <w:ind w:left="9781"/>
        <w:jc w:val="both"/>
        <w:rPr>
          <w:sz w:val="26"/>
          <w:szCs w:val="26"/>
        </w:rPr>
      </w:pPr>
      <w:r w:rsidRPr="003411E2">
        <w:rPr>
          <w:sz w:val="26"/>
          <w:szCs w:val="26"/>
        </w:rPr>
        <w:lastRenderedPageBreak/>
        <w:t xml:space="preserve">Приложение 1 к Порядку реализации Администрацией города Норильска функций уполномоченного органа, предусмотренных Федеральным законом от 13.07.2015 № 224-ФЗ «О государственно-частном партнерстве, </w:t>
      </w:r>
      <w:proofErr w:type="spellStart"/>
      <w:r w:rsidRPr="003411E2">
        <w:rPr>
          <w:sz w:val="26"/>
          <w:szCs w:val="26"/>
        </w:rPr>
        <w:t>муниципально</w:t>
      </w:r>
      <w:proofErr w:type="spellEnd"/>
      <w:r w:rsidRPr="003411E2">
        <w:rPr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, утвержденному постановлением Администрации города Норильска  </w:t>
      </w:r>
    </w:p>
    <w:p w14:paraId="04371AE9" w14:textId="5D51074F" w:rsidR="00610EA3" w:rsidRDefault="00F77E0B" w:rsidP="00610EA3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t>от 23.07.2024 № 346</w:t>
      </w:r>
    </w:p>
    <w:p w14:paraId="51101BC5" w14:textId="77777777" w:rsidR="00610EA3" w:rsidRDefault="00610EA3" w:rsidP="00610EA3">
      <w:pPr>
        <w:ind w:left="9639"/>
        <w:jc w:val="both"/>
        <w:rPr>
          <w:sz w:val="26"/>
          <w:szCs w:val="26"/>
        </w:rPr>
      </w:pPr>
    </w:p>
    <w:p w14:paraId="720642D2" w14:textId="77777777" w:rsidR="00610EA3" w:rsidRDefault="00610EA3" w:rsidP="00610EA3">
      <w:pPr>
        <w:ind w:firstLine="709"/>
        <w:jc w:val="both"/>
        <w:rPr>
          <w:sz w:val="26"/>
          <w:szCs w:val="26"/>
        </w:rPr>
      </w:pPr>
    </w:p>
    <w:p w14:paraId="753E6A2C" w14:textId="77777777" w:rsidR="00610EA3" w:rsidRDefault="00610EA3" w:rsidP="00610EA3">
      <w:pPr>
        <w:jc w:val="center"/>
        <w:rPr>
          <w:sz w:val="26"/>
          <w:szCs w:val="26"/>
        </w:rPr>
      </w:pPr>
      <w:r>
        <w:rPr>
          <w:sz w:val="26"/>
          <w:szCs w:val="26"/>
        </w:rPr>
        <w:t>Реестр соглашений о МЧП</w:t>
      </w:r>
    </w:p>
    <w:p w14:paraId="767C0BCC" w14:textId="77777777" w:rsidR="00610EA3" w:rsidRDefault="00610EA3" w:rsidP="00610EA3">
      <w:pPr>
        <w:jc w:val="center"/>
        <w:rPr>
          <w:sz w:val="26"/>
          <w:szCs w:val="26"/>
        </w:rPr>
      </w:pPr>
    </w:p>
    <w:tbl>
      <w:tblPr>
        <w:tblW w:w="148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95"/>
        <w:gridCol w:w="1417"/>
        <w:gridCol w:w="1794"/>
        <w:gridCol w:w="1466"/>
        <w:gridCol w:w="1418"/>
        <w:gridCol w:w="1134"/>
        <w:gridCol w:w="1531"/>
        <w:gridCol w:w="1348"/>
        <w:gridCol w:w="1694"/>
        <w:gridCol w:w="1525"/>
      </w:tblGrid>
      <w:tr w:rsidR="00610EA3" w14:paraId="4CFA3D3C" w14:textId="77777777" w:rsidTr="00FA64C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8E05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</w:t>
            </w:r>
            <w:r w:rsidRPr="001A1BF3">
              <w:rPr>
                <w:sz w:val="24"/>
                <w:szCs w:val="26"/>
              </w:rPr>
              <w:t xml:space="preserve"> п/п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180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Наименование проекта МЧП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15E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</w:t>
            </w:r>
            <w:r w:rsidRPr="001A1BF3">
              <w:rPr>
                <w:sz w:val="24"/>
                <w:szCs w:val="26"/>
              </w:rPr>
              <w:t>торон</w:t>
            </w:r>
            <w:r>
              <w:rPr>
                <w:sz w:val="24"/>
                <w:szCs w:val="26"/>
              </w:rPr>
              <w:t>ы</w:t>
            </w:r>
            <w:r w:rsidRPr="001A1BF3">
              <w:rPr>
                <w:sz w:val="24"/>
                <w:szCs w:val="26"/>
              </w:rPr>
              <w:t xml:space="preserve"> соглашения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322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Регистрационный номер, дата заключения соглашения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6CFA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Сроки и этапы реализации соглашения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38D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Состав и описание объекта соглашения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53F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Адрес места расположения объекта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074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Программно-целевой документ, в рамках которого реализуется проект МЧП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F52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Сведения о форме и условиях участия публичного партнера в соглашении о МЧП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3B6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Объем инвестиций (с разделением по источникам)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C6E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Текущий статус реализации соглашения </w:t>
            </w:r>
          </w:p>
        </w:tc>
      </w:tr>
      <w:tr w:rsidR="00610EA3" w14:paraId="26A1E704" w14:textId="77777777" w:rsidTr="00FA64C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642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1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52F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9A7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3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5FD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4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173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A0B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37E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7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4CA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8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62E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9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2AA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10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FF7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11 </w:t>
            </w:r>
          </w:p>
        </w:tc>
      </w:tr>
      <w:tr w:rsidR="00610EA3" w14:paraId="6252560E" w14:textId="77777777" w:rsidTr="00FA64C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4797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1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C1B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FE4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DA1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E20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3C9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EC5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2DC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CDA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33F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FBC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</w:tr>
      <w:tr w:rsidR="00610EA3" w14:paraId="6BFBAD56" w14:textId="77777777" w:rsidTr="00FA64C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38C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1A1BF3">
              <w:rPr>
                <w:sz w:val="24"/>
                <w:szCs w:val="26"/>
              </w:rPr>
              <w:t xml:space="preserve">2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A05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972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5E7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7AA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B45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69F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036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8846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67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6C9" w14:textId="77777777" w:rsidR="00610EA3" w:rsidRPr="001A1BF3" w:rsidRDefault="00610EA3" w:rsidP="00FA64C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</w:tr>
    </w:tbl>
    <w:p w14:paraId="3135A0CC" w14:textId="77777777" w:rsidR="00610EA3" w:rsidRPr="00E00D11" w:rsidRDefault="00610EA3" w:rsidP="00610EA3">
      <w:pPr>
        <w:jc w:val="both"/>
        <w:rPr>
          <w:sz w:val="26"/>
          <w:szCs w:val="26"/>
        </w:rPr>
      </w:pPr>
    </w:p>
    <w:p w14:paraId="45CB83AF" w14:textId="4AC321D5" w:rsidR="00610EA3" w:rsidRDefault="00610EA3" w:rsidP="00610EA3">
      <w:pPr>
        <w:ind w:firstLine="709"/>
        <w:jc w:val="both"/>
        <w:rPr>
          <w:sz w:val="26"/>
          <w:szCs w:val="26"/>
        </w:rPr>
      </w:pPr>
    </w:p>
    <w:sectPr w:rsidR="00610EA3" w:rsidSect="00F50574">
      <w:pgSz w:w="16838" w:h="11905" w:orient="landscape"/>
      <w:pgMar w:top="567" w:right="1134" w:bottom="84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44068" w14:textId="77777777" w:rsidR="00AC67AB" w:rsidRDefault="00AC67AB">
      <w:r>
        <w:separator/>
      </w:r>
    </w:p>
  </w:endnote>
  <w:endnote w:type="continuationSeparator" w:id="0">
    <w:p w14:paraId="04C4C879" w14:textId="77777777" w:rsidR="00AC67AB" w:rsidRDefault="00AC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AC67AB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AC67AB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4EC28" w14:textId="77777777" w:rsidR="00AC67AB" w:rsidRDefault="00AC67AB">
      <w:r>
        <w:separator/>
      </w:r>
    </w:p>
  </w:footnote>
  <w:footnote w:type="continuationSeparator" w:id="0">
    <w:p w14:paraId="4A27CF23" w14:textId="77777777" w:rsidR="00AC67AB" w:rsidRDefault="00AC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A8189D"/>
    <w:multiLevelType w:val="multilevel"/>
    <w:tmpl w:val="CDC6D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color w:val="auto"/>
      </w:rPr>
    </w:lvl>
  </w:abstractNum>
  <w:abstractNum w:abstractNumId="2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7C55FF"/>
    <w:multiLevelType w:val="hybridMultilevel"/>
    <w:tmpl w:val="EBA6CB08"/>
    <w:lvl w:ilvl="0" w:tplc="DD405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3CD3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A63CEC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3EB73C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6F62853"/>
    <w:multiLevelType w:val="hybridMultilevel"/>
    <w:tmpl w:val="7F127382"/>
    <w:lvl w:ilvl="0" w:tplc="42869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061ABB"/>
    <w:multiLevelType w:val="multilevel"/>
    <w:tmpl w:val="78AE2F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35A0470"/>
    <w:multiLevelType w:val="multilevel"/>
    <w:tmpl w:val="B45CCCF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>
    <w:nsid w:val="78B63DD8"/>
    <w:multiLevelType w:val="multilevel"/>
    <w:tmpl w:val="B100F3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7ACF1A62"/>
    <w:multiLevelType w:val="hybridMultilevel"/>
    <w:tmpl w:val="D220C788"/>
    <w:lvl w:ilvl="0" w:tplc="428697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18"/>
  </w:num>
  <w:num w:numId="15">
    <w:abstractNumId w:val="14"/>
  </w:num>
  <w:num w:numId="16">
    <w:abstractNumId w:val="17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636D2"/>
    <w:rsid w:val="000653ED"/>
    <w:rsid w:val="000735FF"/>
    <w:rsid w:val="00081647"/>
    <w:rsid w:val="000964A0"/>
    <w:rsid w:val="000B451C"/>
    <w:rsid w:val="000B4B93"/>
    <w:rsid w:val="000D1674"/>
    <w:rsid w:val="00100624"/>
    <w:rsid w:val="00106CD8"/>
    <w:rsid w:val="001202D2"/>
    <w:rsid w:val="001208A9"/>
    <w:rsid w:val="00126C0A"/>
    <w:rsid w:val="00147FF4"/>
    <w:rsid w:val="001829C2"/>
    <w:rsid w:val="001906DC"/>
    <w:rsid w:val="00194ACF"/>
    <w:rsid w:val="0019727E"/>
    <w:rsid w:val="001A5420"/>
    <w:rsid w:val="001A657E"/>
    <w:rsid w:val="001D7FBD"/>
    <w:rsid w:val="001E3309"/>
    <w:rsid w:val="001F68E0"/>
    <w:rsid w:val="001F7A33"/>
    <w:rsid w:val="002020F5"/>
    <w:rsid w:val="002247BB"/>
    <w:rsid w:val="00227FC3"/>
    <w:rsid w:val="002322F7"/>
    <w:rsid w:val="00246150"/>
    <w:rsid w:val="00247F78"/>
    <w:rsid w:val="00250EC5"/>
    <w:rsid w:val="0028540F"/>
    <w:rsid w:val="00293AA5"/>
    <w:rsid w:val="00297117"/>
    <w:rsid w:val="002C3759"/>
    <w:rsid w:val="002D5D5B"/>
    <w:rsid w:val="002E4CB4"/>
    <w:rsid w:val="00300CED"/>
    <w:rsid w:val="0030387F"/>
    <w:rsid w:val="003067A1"/>
    <w:rsid w:val="00324D91"/>
    <w:rsid w:val="0035791B"/>
    <w:rsid w:val="003604B0"/>
    <w:rsid w:val="003629DC"/>
    <w:rsid w:val="00383F27"/>
    <w:rsid w:val="003B4704"/>
    <w:rsid w:val="003D40AE"/>
    <w:rsid w:val="003D43B5"/>
    <w:rsid w:val="003F49DC"/>
    <w:rsid w:val="003F4F8B"/>
    <w:rsid w:val="00414FB4"/>
    <w:rsid w:val="004251EC"/>
    <w:rsid w:val="00432AE8"/>
    <w:rsid w:val="00435C3E"/>
    <w:rsid w:val="0044390F"/>
    <w:rsid w:val="004570B8"/>
    <w:rsid w:val="00464EEB"/>
    <w:rsid w:val="00486295"/>
    <w:rsid w:val="004972FE"/>
    <w:rsid w:val="004B4D51"/>
    <w:rsid w:val="004C6D0F"/>
    <w:rsid w:val="004D22FB"/>
    <w:rsid w:val="004D338B"/>
    <w:rsid w:val="004E7091"/>
    <w:rsid w:val="0050389C"/>
    <w:rsid w:val="00504F15"/>
    <w:rsid w:val="0050744F"/>
    <w:rsid w:val="0052732B"/>
    <w:rsid w:val="00573D76"/>
    <w:rsid w:val="00574138"/>
    <w:rsid w:val="005B339A"/>
    <w:rsid w:val="005B6FC1"/>
    <w:rsid w:val="005C1CC9"/>
    <w:rsid w:val="005C4D94"/>
    <w:rsid w:val="005E5790"/>
    <w:rsid w:val="005F728A"/>
    <w:rsid w:val="00601C0A"/>
    <w:rsid w:val="00610EA3"/>
    <w:rsid w:val="00621B5D"/>
    <w:rsid w:val="00636017"/>
    <w:rsid w:val="00642870"/>
    <w:rsid w:val="00652822"/>
    <w:rsid w:val="006670C4"/>
    <w:rsid w:val="00671F83"/>
    <w:rsid w:val="00673E04"/>
    <w:rsid w:val="00690623"/>
    <w:rsid w:val="00694929"/>
    <w:rsid w:val="006970DE"/>
    <w:rsid w:val="006B3B01"/>
    <w:rsid w:val="006D5941"/>
    <w:rsid w:val="006D6474"/>
    <w:rsid w:val="00717E2B"/>
    <w:rsid w:val="0072607B"/>
    <w:rsid w:val="0077516C"/>
    <w:rsid w:val="00783DBE"/>
    <w:rsid w:val="007856CA"/>
    <w:rsid w:val="00795292"/>
    <w:rsid w:val="007955D9"/>
    <w:rsid w:val="007B3557"/>
    <w:rsid w:val="007C4916"/>
    <w:rsid w:val="007D1C62"/>
    <w:rsid w:val="007D5D54"/>
    <w:rsid w:val="008150CC"/>
    <w:rsid w:val="0082143F"/>
    <w:rsid w:val="00827DCC"/>
    <w:rsid w:val="0083096A"/>
    <w:rsid w:val="00832247"/>
    <w:rsid w:val="00853F15"/>
    <w:rsid w:val="00895072"/>
    <w:rsid w:val="008A35E2"/>
    <w:rsid w:val="008A56B4"/>
    <w:rsid w:val="008B5F6E"/>
    <w:rsid w:val="008C49EC"/>
    <w:rsid w:val="008D5191"/>
    <w:rsid w:val="00924557"/>
    <w:rsid w:val="009311CF"/>
    <w:rsid w:val="00936B35"/>
    <w:rsid w:val="00940E2F"/>
    <w:rsid w:val="0095202A"/>
    <w:rsid w:val="00955F27"/>
    <w:rsid w:val="0098014A"/>
    <w:rsid w:val="00991FB1"/>
    <w:rsid w:val="009C0904"/>
    <w:rsid w:val="009D197F"/>
    <w:rsid w:val="009E6FCB"/>
    <w:rsid w:val="009F0315"/>
    <w:rsid w:val="009F6221"/>
    <w:rsid w:val="00A03A74"/>
    <w:rsid w:val="00A13EAA"/>
    <w:rsid w:val="00A202DF"/>
    <w:rsid w:val="00A23236"/>
    <w:rsid w:val="00A316BE"/>
    <w:rsid w:val="00A430B6"/>
    <w:rsid w:val="00A8102E"/>
    <w:rsid w:val="00AA0748"/>
    <w:rsid w:val="00AB2952"/>
    <w:rsid w:val="00AC67AB"/>
    <w:rsid w:val="00AD0488"/>
    <w:rsid w:val="00AD428A"/>
    <w:rsid w:val="00AD7351"/>
    <w:rsid w:val="00B05E8C"/>
    <w:rsid w:val="00B07477"/>
    <w:rsid w:val="00B171D8"/>
    <w:rsid w:val="00B340FF"/>
    <w:rsid w:val="00B378EB"/>
    <w:rsid w:val="00B45766"/>
    <w:rsid w:val="00B47AAD"/>
    <w:rsid w:val="00B53755"/>
    <w:rsid w:val="00B73EB2"/>
    <w:rsid w:val="00B75595"/>
    <w:rsid w:val="00B96F1D"/>
    <w:rsid w:val="00BA36DA"/>
    <w:rsid w:val="00BA5155"/>
    <w:rsid w:val="00BA5C14"/>
    <w:rsid w:val="00BA65B2"/>
    <w:rsid w:val="00BC08D5"/>
    <w:rsid w:val="00BC6CF9"/>
    <w:rsid w:val="00BD712D"/>
    <w:rsid w:val="00C10A52"/>
    <w:rsid w:val="00C35396"/>
    <w:rsid w:val="00C50EC6"/>
    <w:rsid w:val="00C50FF2"/>
    <w:rsid w:val="00C542BD"/>
    <w:rsid w:val="00C70FDC"/>
    <w:rsid w:val="00C728DF"/>
    <w:rsid w:val="00C729BC"/>
    <w:rsid w:val="00C75877"/>
    <w:rsid w:val="00C95B62"/>
    <w:rsid w:val="00CC1503"/>
    <w:rsid w:val="00CC2D67"/>
    <w:rsid w:val="00CC334C"/>
    <w:rsid w:val="00CC48C0"/>
    <w:rsid w:val="00CD3119"/>
    <w:rsid w:val="00CE7257"/>
    <w:rsid w:val="00D02512"/>
    <w:rsid w:val="00D143C2"/>
    <w:rsid w:val="00D14AFE"/>
    <w:rsid w:val="00D14D0B"/>
    <w:rsid w:val="00D1668F"/>
    <w:rsid w:val="00D347B9"/>
    <w:rsid w:val="00D5274C"/>
    <w:rsid w:val="00D57E7C"/>
    <w:rsid w:val="00D627BA"/>
    <w:rsid w:val="00D64202"/>
    <w:rsid w:val="00DA2D93"/>
    <w:rsid w:val="00DC4F57"/>
    <w:rsid w:val="00DC5DF1"/>
    <w:rsid w:val="00DC7424"/>
    <w:rsid w:val="00DD6D4E"/>
    <w:rsid w:val="00DE1B1E"/>
    <w:rsid w:val="00DF738B"/>
    <w:rsid w:val="00E015C4"/>
    <w:rsid w:val="00E11CA1"/>
    <w:rsid w:val="00E1451C"/>
    <w:rsid w:val="00E33D50"/>
    <w:rsid w:val="00E711FC"/>
    <w:rsid w:val="00E73293"/>
    <w:rsid w:val="00E7608F"/>
    <w:rsid w:val="00E831B6"/>
    <w:rsid w:val="00E848A2"/>
    <w:rsid w:val="00E85E02"/>
    <w:rsid w:val="00E961D0"/>
    <w:rsid w:val="00EB4B1B"/>
    <w:rsid w:val="00EB7C8C"/>
    <w:rsid w:val="00EF7809"/>
    <w:rsid w:val="00F146EA"/>
    <w:rsid w:val="00F203AF"/>
    <w:rsid w:val="00F20E54"/>
    <w:rsid w:val="00F34547"/>
    <w:rsid w:val="00F43D64"/>
    <w:rsid w:val="00F74E09"/>
    <w:rsid w:val="00F74E14"/>
    <w:rsid w:val="00F77E0B"/>
    <w:rsid w:val="00F8075D"/>
    <w:rsid w:val="00F807C4"/>
    <w:rsid w:val="00F82E44"/>
    <w:rsid w:val="00F85B59"/>
    <w:rsid w:val="00FB064D"/>
    <w:rsid w:val="00FC2C64"/>
    <w:rsid w:val="00FD2252"/>
    <w:rsid w:val="00FE4B35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4B4D51"/>
    <w:pPr>
      <w:ind w:firstLine="709"/>
      <w:jc w:val="center"/>
    </w:pPr>
    <w:rPr>
      <w:rFonts w:ascii="Bookman Old Style" w:hAnsi="Bookman Old Style"/>
      <w:sz w:val="24"/>
    </w:rPr>
  </w:style>
  <w:style w:type="character" w:customStyle="1" w:styleId="ad">
    <w:name w:val="Название Знак"/>
    <w:basedOn w:val="a0"/>
    <w:link w:val="ac"/>
    <w:rsid w:val="004B4D5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2971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7381-CEF8-4768-B767-8C542A91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62</cp:revision>
  <cp:lastPrinted>2024-07-08T03:59:00Z</cp:lastPrinted>
  <dcterms:created xsi:type="dcterms:W3CDTF">2023-06-21T09:25:00Z</dcterms:created>
  <dcterms:modified xsi:type="dcterms:W3CDTF">2024-07-23T03:01:00Z</dcterms:modified>
</cp:coreProperties>
</file>