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B4D6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14.12.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8153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2C769B">
        <w:rPr>
          <w:color w:val="000000"/>
          <w:sz w:val="26"/>
          <w:szCs w:val="26"/>
        </w:rPr>
        <w:t>0403005:2532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42E22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A971A4">
        <w:rPr>
          <w:color w:val="000000"/>
          <w:sz w:val="26"/>
          <w:szCs w:val="26"/>
        </w:rPr>
        <w:t xml:space="preserve">Российская Федерация, </w:t>
      </w:r>
      <w:r w:rsidR="006D3A37" w:rsidRPr="006D3A37">
        <w:rPr>
          <w:color w:val="000000"/>
          <w:sz w:val="26"/>
          <w:szCs w:val="26"/>
        </w:rPr>
        <w:t>Красноярский край, городской округ город Норильск, город Норильск,</w:t>
      </w:r>
      <w:r w:rsidR="0089404C">
        <w:rPr>
          <w:color w:val="000000"/>
          <w:sz w:val="26"/>
          <w:szCs w:val="26"/>
        </w:rPr>
        <w:t xml:space="preserve"> </w:t>
      </w:r>
      <w:r w:rsidR="00742E22">
        <w:rPr>
          <w:color w:val="000000"/>
          <w:sz w:val="26"/>
          <w:szCs w:val="26"/>
        </w:rPr>
        <w:t>территория «Гаражно-строительный кооператив № 435»</w:t>
      </w:r>
      <w:r w:rsidR="002C769B">
        <w:rPr>
          <w:color w:val="000000"/>
          <w:sz w:val="26"/>
          <w:szCs w:val="26"/>
        </w:rPr>
        <w:t>, земельный участок № 7</w:t>
      </w:r>
      <w:r w:rsidR="00A971A4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42E22" w:rsidRDefault="00742E22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42E22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C47E5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119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C769B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1D64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B3F98"/>
    <w:rsid w:val="004C1CBC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42E22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404C"/>
    <w:rsid w:val="008977CA"/>
    <w:rsid w:val="008A7504"/>
    <w:rsid w:val="008B083E"/>
    <w:rsid w:val="008B4D66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1A4"/>
    <w:rsid w:val="00A97253"/>
    <w:rsid w:val="00AA2587"/>
    <w:rsid w:val="00AA2BFD"/>
    <w:rsid w:val="00AA5425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C56AC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693D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04D2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A9D5-17C8-4493-AB05-0BB38C7F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2023-12-11T02:55:00Z</cp:lastPrinted>
  <dcterms:created xsi:type="dcterms:W3CDTF">2023-12-11T03:08:00Z</dcterms:created>
  <dcterms:modified xsi:type="dcterms:W3CDTF">2023-12-14T08:19:00Z</dcterms:modified>
</cp:coreProperties>
</file>