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F8C" w:rsidRDefault="00D71166">
      <w:pPr>
        <w:spacing w:after="231"/>
      </w:pPr>
      <w:r>
        <w:rPr>
          <w:rFonts w:ascii="Times New Roman" w:eastAsia="Times New Roman" w:hAnsi="Times New Roman" w:cs="Times New Roman"/>
          <w:sz w:val="2"/>
        </w:rPr>
        <w:t xml:space="preserve"> </w:t>
      </w:r>
    </w:p>
    <w:p w:rsidR="00590F8C" w:rsidRDefault="00D71166">
      <w:pPr>
        <w:spacing w:after="1" w:line="258" w:lineRule="auto"/>
        <w:ind w:left="5670" w:right="282" w:hanging="10"/>
      </w:pPr>
      <w:r>
        <w:rPr>
          <w:rFonts w:ascii="Times New Roman" w:eastAsia="Times New Roman" w:hAnsi="Times New Roman" w:cs="Times New Roman"/>
          <w:sz w:val="20"/>
        </w:rPr>
        <w:t xml:space="preserve">Приложение к Распоряжению </w:t>
      </w:r>
      <w:proofErr w:type="gramStart"/>
      <w:r>
        <w:rPr>
          <w:rFonts w:ascii="Times New Roman" w:eastAsia="Times New Roman" w:hAnsi="Times New Roman" w:cs="Times New Roman"/>
          <w:sz w:val="20"/>
        </w:rPr>
        <w:t>Администрации  города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 Норильска Красноярского</w:t>
      </w:r>
      <w:r w:rsidR="003262FB">
        <w:rPr>
          <w:rFonts w:ascii="Times New Roman" w:eastAsia="Times New Roman" w:hAnsi="Times New Roman" w:cs="Times New Roman"/>
          <w:sz w:val="20"/>
        </w:rPr>
        <w:t xml:space="preserve"> края  от 15.04.2024</w:t>
      </w:r>
      <w:bookmarkStart w:id="0" w:name="_GoBack"/>
      <w:bookmarkEnd w:id="0"/>
      <w:r w:rsidR="003262FB">
        <w:rPr>
          <w:rFonts w:ascii="Times New Roman" w:eastAsia="Times New Roman" w:hAnsi="Times New Roman" w:cs="Times New Roman"/>
          <w:sz w:val="20"/>
        </w:rPr>
        <w:t xml:space="preserve"> № 2871</w:t>
      </w:r>
    </w:p>
    <w:p w:rsidR="00590F8C" w:rsidRDefault="00D71166">
      <w:pPr>
        <w:spacing w:after="0"/>
        <w:ind w:left="289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590F8C" w:rsidRDefault="00D71166">
      <w:pPr>
        <w:spacing w:after="0"/>
        <w:ind w:left="289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590F8C" w:rsidRDefault="00D71166">
      <w:pPr>
        <w:pStyle w:val="1"/>
      </w:pPr>
      <w:r>
        <w:t xml:space="preserve">ОПИСАНИЕ МЕСТОПОЛОЖЕНИЯ ГРАНИЦ </w:t>
      </w:r>
    </w:p>
    <w:p w:rsidR="00590F8C" w:rsidRDefault="00D71166">
      <w:pPr>
        <w:spacing w:after="26" w:line="238" w:lineRule="auto"/>
        <w:jc w:val="center"/>
      </w:pPr>
      <w:r>
        <w:rPr>
          <w:rFonts w:ascii="Times New Roman" w:eastAsia="Times New Roman" w:hAnsi="Times New Roman" w:cs="Times New Roman"/>
          <w:sz w:val="20"/>
          <w:u w:val="single" w:color="000000"/>
        </w:rPr>
        <w:t>Публичный сервитут для земельного участка с кадастровым номером 24:55:0201005:389 в целях строительства и</w:t>
      </w:r>
      <w:r>
        <w:rPr>
          <w:rFonts w:ascii="Times New Roman" w:eastAsia="Times New Roman" w:hAnsi="Times New Roman" w:cs="Times New Roman"/>
          <w:sz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u w:val="single" w:color="000000"/>
        </w:rPr>
        <w:t xml:space="preserve">эксплуатации объекта «ТЭЦ-2. Реконструкция системы промышленных и ливневых стоков в оз. </w:t>
      </w:r>
      <w:proofErr w:type="spellStart"/>
      <w:r>
        <w:rPr>
          <w:rFonts w:ascii="Times New Roman" w:eastAsia="Times New Roman" w:hAnsi="Times New Roman" w:cs="Times New Roman"/>
          <w:sz w:val="20"/>
          <w:u w:val="single" w:color="000000"/>
        </w:rPr>
        <w:t>Кыллах-Кюель</w:t>
      </w:r>
      <w:proofErr w:type="spellEnd"/>
      <w:r>
        <w:rPr>
          <w:rFonts w:ascii="Times New Roman" w:eastAsia="Times New Roman" w:hAnsi="Times New Roman" w:cs="Times New Roman"/>
          <w:sz w:val="20"/>
          <w:u w:val="single" w:color="000000"/>
        </w:rPr>
        <w:t>»</w:t>
      </w:r>
      <w:r>
        <w:rPr>
          <w:rFonts w:ascii="Times New Roman" w:eastAsia="Times New Roman" w:hAnsi="Times New Roman" w:cs="Times New Roman"/>
          <w:sz w:val="20"/>
        </w:rPr>
        <w:t xml:space="preserve"> </w:t>
      </w:r>
    </w:p>
    <w:p w:rsidR="00590F8C" w:rsidRDefault="00D71166">
      <w:pPr>
        <w:spacing w:after="1" w:line="258" w:lineRule="auto"/>
        <w:ind w:left="1466" w:right="282" w:hanging="10"/>
      </w:pPr>
      <w:r>
        <w:rPr>
          <w:rFonts w:ascii="Times New Roman" w:eastAsia="Times New Roman" w:hAnsi="Times New Roman" w:cs="Times New Roman"/>
          <w:sz w:val="20"/>
        </w:rPr>
        <w:t>(наименование объекта, местоположение границ которого описано (далее - объект))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590F8C" w:rsidRDefault="00D71166">
      <w:pPr>
        <w:spacing w:after="0"/>
        <w:ind w:left="289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590F8C" w:rsidRDefault="00D71166">
      <w:pPr>
        <w:spacing w:after="0"/>
        <w:ind w:left="289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590F8C" w:rsidRDefault="00D71166">
      <w:pPr>
        <w:pStyle w:val="1"/>
        <w:ind w:right="1"/>
      </w:pPr>
      <w:r>
        <w:t xml:space="preserve">Раздел 1 </w:t>
      </w:r>
    </w:p>
    <w:tbl>
      <w:tblPr>
        <w:tblStyle w:val="TableGrid"/>
        <w:tblW w:w="10349" w:type="dxa"/>
        <w:tblInd w:w="-108" w:type="dxa"/>
        <w:tblCellMar>
          <w:top w:w="51" w:type="dxa"/>
          <w:left w:w="106" w:type="dxa"/>
          <w:right w:w="60" w:type="dxa"/>
        </w:tblCellMar>
        <w:tblLook w:val="04A0" w:firstRow="1" w:lastRow="0" w:firstColumn="1" w:lastColumn="0" w:noHBand="0" w:noVBand="1"/>
      </w:tblPr>
      <w:tblGrid>
        <w:gridCol w:w="852"/>
        <w:gridCol w:w="4678"/>
        <w:gridCol w:w="4819"/>
      </w:tblGrid>
      <w:tr w:rsidR="00590F8C">
        <w:trPr>
          <w:trHeight w:val="397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90F8C" w:rsidRDefault="00590F8C"/>
        </w:tc>
        <w:tc>
          <w:tcPr>
            <w:tcW w:w="94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89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Сведения об объекте </w:t>
            </w:r>
          </w:p>
        </w:tc>
      </w:tr>
      <w:tr w:rsidR="00590F8C">
        <w:trPr>
          <w:trHeight w:val="397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90F8C" w:rsidRDefault="00590F8C"/>
        </w:tc>
        <w:tc>
          <w:tcPr>
            <w:tcW w:w="94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84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590F8C">
        <w:trPr>
          <w:trHeight w:val="256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64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№ п/п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4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Характеристики объекта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4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Описание характеристик </w:t>
            </w:r>
          </w:p>
        </w:tc>
      </w:tr>
      <w:tr w:rsidR="00590F8C">
        <w:trPr>
          <w:trHeight w:val="253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4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4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4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</w:tr>
      <w:tr w:rsidR="00590F8C">
        <w:trPr>
          <w:trHeight w:val="253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4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2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Местоположение объекта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20"/>
              </w:rPr>
              <w:t xml:space="preserve">Красноярский край, район города Норильска </w:t>
            </w:r>
          </w:p>
        </w:tc>
      </w:tr>
      <w:tr w:rsidR="00590F8C">
        <w:trPr>
          <w:trHeight w:val="70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4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2" w:right="711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Площадь объекта +/- величина погрешности определения площади (Р+/- Дельта Р)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20"/>
              </w:rPr>
              <w:t xml:space="preserve">903 ± 6 </w:t>
            </w:r>
          </w:p>
        </w:tc>
      </w:tr>
      <w:tr w:rsidR="00590F8C">
        <w:trPr>
          <w:trHeight w:val="185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right="4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2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Иные характеристики объекта 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20"/>
              </w:rPr>
              <w:t xml:space="preserve">Установить публичный сервитут для земельного участка с кадастровым номером 24:55:0201005:389 в целях строительства и эксплуатации объекта «ТЭЦ-2. Реконструкция системы промышленных и ливневых стоков в оз.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Кыллах-Кюель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», в соответствии с пунктом 1 статьи 39.37 Земельного кодекса Российской Федерации. Испрашиваемый срок публичного сервитута 49 лет; в пользу АО "НТЭК". </w:t>
            </w:r>
          </w:p>
        </w:tc>
      </w:tr>
    </w:tbl>
    <w:p w:rsidR="00590F8C" w:rsidRDefault="00D71166" w:rsidP="00E63EB8">
      <w:pPr>
        <w:spacing w:after="5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590F8C" w:rsidRDefault="00D71166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590F8C" w:rsidRDefault="00590F8C">
      <w:pPr>
        <w:sectPr w:rsidR="00590F8C">
          <w:pgSz w:w="11904" w:h="16840"/>
          <w:pgMar w:top="1440" w:right="867" w:bottom="1440" w:left="1134" w:header="720" w:footer="720" w:gutter="0"/>
          <w:cols w:space="720"/>
        </w:sectPr>
      </w:pPr>
    </w:p>
    <w:p w:rsidR="00590F8C" w:rsidRDefault="00D71166">
      <w:pPr>
        <w:spacing w:after="28"/>
      </w:pPr>
      <w:r>
        <w:rPr>
          <w:rFonts w:ascii="Times New Roman" w:eastAsia="Times New Roman" w:hAnsi="Times New Roman" w:cs="Times New Roman"/>
          <w:sz w:val="20"/>
        </w:rPr>
        <w:lastRenderedPageBreak/>
        <w:t xml:space="preserve"> </w:t>
      </w:r>
    </w:p>
    <w:p w:rsidR="00590F8C" w:rsidRDefault="00D71166">
      <w:pPr>
        <w:spacing w:after="0"/>
        <w:ind w:right="4010"/>
        <w:jc w:val="right"/>
      </w:pPr>
      <w:r>
        <w:rPr>
          <w:rFonts w:ascii="Times New Roman" w:eastAsia="Times New Roman" w:hAnsi="Times New Roman" w:cs="Times New Roman"/>
          <w:sz w:val="24"/>
        </w:rPr>
        <w:t>Раздел 2</w:t>
      </w:r>
      <w:r>
        <w:rPr>
          <w:rFonts w:ascii="Times New Roman" w:eastAsia="Times New Roman" w:hAnsi="Times New Roman" w:cs="Times New Roman"/>
          <w:sz w:val="20"/>
        </w:rPr>
        <w:t xml:space="preserve"> </w:t>
      </w:r>
    </w:p>
    <w:tbl>
      <w:tblPr>
        <w:tblStyle w:val="TableGrid"/>
        <w:tblW w:w="10636" w:type="dxa"/>
        <w:tblInd w:w="-427" w:type="dxa"/>
        <w:tblCellMar>
          <w:top w:w="5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1692"/>
        <w:gridCol w:w="1558"/>
        <w:gridCol w:w="1563"/>
        <w:gridCol w:w="2134"/>
        <w:gridCol w:w="1985"/>
        <w:gridCol w:w="1704"/>
      </w:tblGrid>
      <w:tr w:rsidR="00590F8C">
        <w:trPr>
          <w:trHeight w:val="442"/>
        </w:trPr>
        <w:tc>
          <w:tcPr>
            <w:tcW w:w="89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90F8C" w:rsidRDefault="00D71166">
            <w:pPr>
              <w:ind w:left="3299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Сведения о местоположении границ объекта 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</w:tr>
      <w:tr w:rsidR="00590F8C">
        <w:trPr>
          <w:trHeight w:val="396"/>
        </w:trPr>
        <w:tc>
          <w:tcPr>
            <w:tcW w:w="89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20"/>
              </w:rPr>
              <w:t xml:space="preserve">1. Система координат </w:t>
            </w:r>
            <w:r>
              <w:rPr>
                <w:rFonts w:ascii="Times New Roman" w:eastAsia="Times New Roman" w:hAnsi="Times New Roman" w:cs="Times New Roman"/>
                <w:sz w:val="20"/>
                <w:u w:val="single" w:color="000000"/>
              </w:rPr>
              <w:t>МСК-165, зона 2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</w:tr>
      <w:tr w:rsidR="00590F8C">
        <w:trPr>
          <w:trHeight w:val="398"/>
        </w:trPr>
        <w:tc>
          <w:tcPr>
            <w:tcW w:w="89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20"/>
              </w:rPr>
              <w:t xml:space="preserve">2. Сведения о характерных точках границ объекта 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</w:tr>
      <w:tr w:rsidR="00590F8C">
        <w:trPr>
          <w:trHeight w:val="240"/>
        </w:trPr>
        <w:tc>
          <w:tcPr>
            <w:tcW w:w="1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Обозначение характерных точек границ </w:t>
            </w:r>
          </w:p>
        </w:tc>
        <w:tc>
          <w:tcPr>
            <w:tcW w:w="3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Координаты, м </w:t>
            </w:r>
          </w:p>
        </w:tc>
        <w:tc>
          <w:tcPr>
            <w:tcW w:w="2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spacing w:after="41"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Метод определения координат </w:t>
            </w:r>
          </w:p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характерной точки  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погрешность </w:t>
            </w:r>
          </w:p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положения </w:t>
            </w:r>
          </w:p>
          <w:p w:rsidR="00590F8C" w:rsidRDefault="00D71166">
            <w:pPr>
              <w:spacing w:after="26"/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характерной точки </w:t>
            </w:r>
          </w:p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М</w:t>
            </w:r>
            <w:r>
              <w:rPr>
                <w:rFonts w:ascii="Times New Roman" w:eastAsia="Times New Roman" w:hAnsi="Times New Roman" w:cs="Times New Roman"/>
                <w:sz w:val="20"/>
                <w:vertAlign w:val="subscript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), м </w:t>
            </w:r>
          </w:p>
        </w:tc>
        <w:tc>
          <w:tcPr>
            <w:tcW w:w="17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spacing w:line="258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Описание обозначения точки на </w:t>
            </w:r>
          </w:p>
          <w:p w:rsidR="00590F8C" w:rsidRDefault="00D711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местности (при наличии) </w:t>
            </w:r>
          </w:p>
        </w:tc>
      </w:tr>
      <w:tr w:rsidR="00590F8C">
        <w:trPr>
          <w:trHeight w:val="127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Х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</w:tr>
      <w:tr w:rsidR="00590F8C">
        <w:trPr>
          <w:trHeight w:val="240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</w:tr>
      <w:tr w:rsidR="00590F8C">
        <w:trPr>
          <w:trHeight w:val="422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2063614.74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158102.64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Аналитический метод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0.10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18"/>
              </w:rPr>
              <w:t xml:space="preserve">закрепление отсутствует </w:t>
            </w:r>
          </w:p>
        </w:tc>
      </w:tr>
      <w:tr w:rsidR="00590F8C">
        <w:trPr>
          <w:trHeight w:val="425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2063565.47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158131.30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Аналитический метод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0.10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18"/>
              </w:rPr>
              <w:t xml:space="preserve">закрепление отсутствует </w:t>
            </w:r>
          </w:p>
        </w:tc>
      </w:tr>
      <w:tr w:rsidR="00590F8C">
        <w:trPr>
          <w:trHeight w:val="425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2063558.96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158126.74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Аналитический метод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0.10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18"/>
              </w:rPr>
              <w:t xml:space="preserve">закрепление отсутствует </w:t>
            </w:r>
          </w:p>
        </w:tc>
      </w:tr>
      <w:tr w:rsidR="00590F8C">
        <w:trPr>
          <w:trHeight w:val="422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2063570.50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158110.74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Аналитический метод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0.10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18"/>
              </w:rPr>
              <w:t xml:space="preserve">закрепление отсутствует </w:t>
            </w:r>
          </w:p>
        </w:tc>
      </w:tr>
      <w:tr w:rsidR="00590F8C">
        <w:trPr>
          <w:trHeight w:val="425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5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2063573.65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158106.39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Аналитический метод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0.10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18"/>
              </w:rPr>
              <w:t xml:space="preserve">закрепление отсутствует </w:t>
            </w:r>
          </w:p>
        </w:tc>
      </w:tr>
      <w:tr w:rsidR="00590F8C">
        <w:trPr>
          <w:trHeight w:val="425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6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2063589.96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158097.73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Аналитический метод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0.10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18"/>
              </w:rPr>
              <w:t xml:space="preserve">закрепление отсутствует </w:t>
            </w:r>
          </w:p>
        </w:tc>
      </w:tr>
      <w:tr w:rsidR="00590F8C">
        <w:trPr>
          <w:trHeight w:val="422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7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2063607.63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158088.36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Аналитический метод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0.10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18"/>
              </w:rPr>
              <w:t xml:space="preserve">закрепление отсутствует </w:t>
            </w:r>
          </w:p>
        </w:tc>
      </w:tr>
      <w:tr w:rsidR="00590F8C">
        <w:trPr>
          <w:trHeight w:val="425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2063614.74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158102.64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Аналитический метод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0.10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18"/>
              </w:rPr>
              <w:t xml:space="preserve">закрепление отсутствует </w:t>
            </w:r>
          </w:p>
        </w:tc>
      </w:tr>
      <w:tr w:rsidR="00590F8C">
        <w:trPr>
          <w:trHeight w:val="396"/>
        </w:trPr>
        <w:tc>
          <w:tcPr>
            <w:tcW w:w="89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90F8C" w:rsidRDefault="00D71166">
            <w:r>
              <w:rPr>
                <w:rFonts w:ascii="Times New Roman" w:eastAsia="Times New Roman" w:hAnsi="Times New Roman" w:cs="Times New Roman"/>
                <w:sz w:val="20"/>
              </w:rPr>
              <w:t xml:space="preserve">3. Сведения о характерных точках части (частей) границы объекта 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</w:tr>
      <w:tr w:rsidR="00590F8C">
        <w:trPr>
          <w:trHeight w:val="240"/>
        </w:trPr>
        <w:tc>
          <w:tcPr>
            <w:tcW w:w="1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spacing w:after="38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Обозначение характерных </w:t>
            </w:r>
          </w:p>
          <w:p w:rsidR="00590F8C" w:rsidRDefault="00D711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точек части границы </w:t>
            </w:r>
          </w:p>
        </w:tc>
        <w:tc>
          <w:tcPr>
            <w:tcW w:w="3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Координаты, м </w:t>
            </w:r>
          </w:p>
        </w:tc>
        <w:tc>
          <w:tcPr>
            <w:tcW w:w="2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spacing w:after="38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Метод определения координат </w:t>
            </w:r>
          </w:p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характерной точки  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spacing w:after="2"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погрешность </w:t>
            </w:r>
          </w:p>
          <w:p w:rsidR="00590F8C" w:rsidRDefault="00D71166">
            <w:pPr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положения </w:t>
            </w:r>
          </w:p>
          <w:p w:rsidR="00590F8C" w:rsidRDefault="00D71166">
            <w:pPr>
              <w:spacing w:after="26"/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характерной точки </w:t>
            </w:r>
          </w:p>
          <w:p w:rsidR="00590F8C" w:rsidRDefault="00D71166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М</w:t>
            </w:r>
            <w:r>
              <w:rPr>
                <w:rFonts w:ascii="Times New Roman" w:eastAsia="Times New Roman" w:hAnsi="Times New Roman" w:cs="Times New Roman"/>
                <w:sz w:val="20"/>
                <w:vertAlign w:val="subscript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), м </w:t>
            </w:r>
          </w:p>
        </w:tc>
        <w:tc>
          <w:tcPr>
            <w:tcW w:w="17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Описание обозначения точки на </w:t>
            </w:r>
          </w:p>
          <w:p w:rsidR="00590F8C" w:rsidRDefault="00D711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местности (при наличии) </w:t>
            </w:r>
          </w:p>
        </w:tc>
      </w:tr>
      <w:tr w:rsidR="00590F8C">
        <w:trPr>
          <w:trHeight w:val="127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Х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590F8C"/>
        </w:tc>
      </w:tr>
      <w:tr w:rsidR="00590F8C">
        <w:trPr>
          <w:trHeight w:val="240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</w:tr>
      <w:tr w:rsidR="00590F8C">
        <w:trPr>
          <w:trHeight w:val="336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0F8C" w:rsidRDefault="00D71166">
            <w:pPr>
              <w:ind w:left="4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</w:tbl>
    <w:p w:rsidR="00590F8C" w:rsidRDefault="00D71166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590F8C" w:rsidRDefault="00590F8C">
      <w:pPr>
        <w:sectPr w:rsidR="00590F8C">
          <w:pgSz w:w="11906" w:h="16838"/>
          <w:pgMar w:top="1440" w:right="1440" w:bottom="1440" w:left="1133" w:header="720" w:footer="720" w:gutter="0"/>
          <w:cols w:space="720"/>
        </w:sectPr>
      </w:pPr>
    </w:p>
    <w:p w:rsidR="00590F8C" w:rsidRDefault="00D7116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265176</wp:posOffset>
            </wp:positionH>
            <wp:positionV relativeFrom="page">
              <wp:posOffset>164592</wp:posOffset>
            </wp:positionV>
            <wp:extent cx="7129273" cy="10503408"/>
            <wp:effectExtent l="0" t="0" r="0" b="0"/>
            <wp:wrapTopAndBottom/>
            <wp:docPr id="46171" name="Picture 461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71" name="Picture 46171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29273" cy="10503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90F8C">
      <w:pgSz w:w="11900" w:h="16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0F8C"/>
    <w:rsid w:val="003262FB"/>
    <w:rsid w:val="00590F8C"/>
    <w:rsid w:val="00D71166"/>
    <w:rsid w:val="00E63E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84900F9-7B42-472A-A59B-2345BFBB8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239" w:hanging="10"/>
      <w:jc w:val="center"/>
      <w:outlineLvl w:val="0"/>
    </w:pPr>
    <w:rPr>
      <w:rFonts w:ascii="Times New Roman" w:eastAsia="Times New Roman" w:hAnsi="Times New Roman" w:cs="Times New Roman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374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Махотин Роман Викторович</dc:creator>
  <cp:keywords/>
  <cp:lastModifiedBy>Грицюк Марина Геннадьевна</cp:lastModifiedBy>
  <cp:revision>4</cp:revision>
  <dcterms:created xsi:type="dcterms:W3CDTF">2024-01-11T07:15:00Z</dcterms:created>
  <dcterms:modified xsi:type="dcterms:W3CDTF">2024-04-15T12:08:00Z</dcterms:modified>
</cp:coreProperties>
</file>