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80D" w:rsidRDefault="00E37E8C" w:rsidP="006E5D37">
      <w:pPr>
        <w:ind w:left="5387" w:hanging="142"/>
        <w:jc w:val="left"/>
      </w:pPr>
      <w:r>
        <w:t xml:space="preserve">Приложение </w:t>
      </w:r>
    </w:p>
    <w:p w:rsidR="00E37E8C" w:rsidRDefault="00E37E8C" w:rsidP="006E5D37">
      <w:pPr>
        <w:ind w:left="5387" w:hanging="142"/>
        <w:jc w:val="left"/>
      </w:pPr>
      <w:r>
        <w:t xml:space="preserve">к решению </w:t>
      </w:r>
      <w:r w:rsidR="0086580D">
        <w:t>Норильского</w:t>
      </w:r>
    </w:p>
    <w:p w:rsidR="0086580D" w:rsidRDefault="0086580D" w:rsidP="006E5D37">
      <w:pPr>
        <w:ind w:left="5387" w:hanging="142"/>
        <w:jc w:val="left"/>
      </w:pPr>
      <w:r>
        <w:t>городского Совета депутатов</w:t>
      </w:r>
    </w:p>
    <w:p w:rsidR="0086580D" w:rsidRDefault="0086580D" w:rsidP="006E5D37">
      <w:pPr>
        <w:ind w:left="5387" w:hanging="142"/>
        <w:jc w:val="left"/>
      </w:pPr>
      <w:r>
        <w:t>от 13 декабря 2022 года №</w:t>
      </w:r>
      <w:r w:rsidR="006E5D37">
        <w:t xml:space="preserve"> 3/6–84</w:t>
      </w:r>
    </w:p>
    <w:p w:rsidR="00E37E8C" w:rsidRDefault="00E37E8C" w:rsidP="00E37E8C">
      <w:pPr>
        <w:ind w:left="5387"/>
      </w:pPr>
    </w:p>
    <w:p w:rsidR="0086580D" w:rsidRDefault="0086580D" w:rsidP="00E37E8C">
      <w:pPr>
        <w:ind w:left="5387"/>
      </w:pPr>
    </w:p>
    <w:p w:rsidR="0086580D" w:rsidRDefault="0086580D" w:rsidP="00E37E8C">
      <w:pPr>
        <w:ind w:left="5387"/>
      </w:pPr>
    </w:p>
    <w:p w:rsidR="00E37E8C" w:rsidRPr="00E37E8C" w:rsidRDefault="00E37E8C" w:rsidP="00E37E8C">
      <w:pPr>
        <w:jc w:val="center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 xml:space="preserve">Положение </w:t>
      </w:r>
    </w:p>
    <w:p w:rsidR="00E37E8C" w:rsidRPr="00E37E8C" w:rsidRDefault="00E37E8C" w:rsidP="00E37E8C">
      <w:pPr>
        <w:jc w:val="center"/>
        <w:rPr>
          <w:rFonts w:eastAsia="Calibri" w:cs="Times New Roman"/>
          <w:szCs w:val="26"/>
          <w:lang w:eastAsia="en-US"/>
        </w:rPr>
      </w:pPr>
      <w:r w:rsidRPr="00E37E8C">
        <w:rPr>
          <w:rFonts w:eastAsia="Times New Roman" w:cs="Times New Roman"/>
          <w:szCs w:val="26"/>
        </w:rPr>
        <w:t>о п</w:t>
      </w:r>
      <w:r w:rsidRPr="00E37E8C">
        <w:rPr>
          <w:rFonts w:eastAsia="Calibri" w:cs="Times New Roman"/>
          <w:szCs w:val="26"/>
          <w:lang w:eastAsia="en-US"/>
        </w:rPr>
        <w:t xml:space="preserve">орядке участия </w:t>
      </w:r>
      <w:r w:rsidRPr="00E37E8C">
        <w:rPr>
          <w:rFonts w:eastAsia="Times New Roman" w:cs="Times New Roman"/>
          <w:szCs w:val="26"/>
        </w:rPr>
        <w:t>муниципального образования город Норильск</w:t>
      </w:r>
      <w:r w:rsidRPr="00E37E8C">
        <w:rPr>
          <w:rFonts w:eastAsia="Calibri" w:cs="Times New Roman"/>
          <w:szCs w:val="26"/>
          <w:lang w:eastAsia="en-US"/>
        </w:rPr>
        <w:t xml:space="preserve"> в организациях межмуниципального сотрудничества</w:t>
      </w:r>
    </w:p>
    <w:p w:rsidR="00E37E8C" w:rsidRDefault="00E37E8C" w:rsidP="00E37E8C">
      <w:pPr>
        <w:rPr>
          <w:rFonts w:eastAsia="Calibri" w:cs="Times New Roman"/>
          <w:szCs w:val="26"/>
          <w:lang w:eastAsia="en-US"/>
        </w:rPr>
      </w:pP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 xml:space="preserve">1. Настоящее Положение в соответствии со </w:t>
      </w:r>
      <w:hyperlink r:id="rId6" w:history="1">
        <w:r w:rsidRPr="00E37E8C">
          <w:rPr>
            <w:rFonts w:eastAsia="Times New Roman" w:cs="Times New Roman"/>
            <w:szCs w:val="26"/>
          </w:rPr>
          <w:t>статьей 8</w:t>
        </w:r>
      </w:hyperlink>
      <w:r w:rsidRPr="00E37E8C">
        <w:rPr>
          <w:rFonts w:eastAsia="Times New Roman" w:cs="Times New Roman"/>
          <w:szCs w:val="26"/>
        </w:rPr>
        <w:t xml:space="preserve"> Федерального закона от 06.10.2003 № 131-ФЗ «Об общих принципах организации местного самоуправления в Российской Федерации», статьей 28 Устава городского округа город Норильск Красноярского края определяет порядок участия муниципального образования город</w:t>
      </w:r>
      <w:r>
        <w:rPr>
          <w:rFonts w:eastAsia="Times New Roman" w:cs="Times New Roman"/>
          <w:szCs w:val="26"/>
        </w:rPr>
        <w:t xml:space="preserve"> Норильск (далее –</w:t>
      </w:r>
      <w:r w:rsidRPr="00E37E8C">
        <w:rPr>
          <w:rFonts w:eastAsia="Times New Roman" w:cs="Times New Roman"/>
          <w:szCs w:val="26"/>
        </w:rPr>
        <w:t xml:space="preserve"> город Норильск) в организациях межмуниципального сотрудничества.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2. Город Норильск участвует в организациях межмуниципального сотрудничества в целях: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объединения финансовых средств, материальных и иных ресурсов муниципальных образований для совместного решения вопросов местного значения;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организации взаимодействия органов местного самоуправления муниципальных образований по вопросам местного значения;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выражения и защиты общих интересов муниципальных образований;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содействия развитию местного самоуправления;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формирования условий стабильного развития экономики города Норильска в интересах повышения жизненного уровня населения;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проведения совместных культурных, спортивных и иных массовых мероприятий.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3. Межмуниципальное сотрудничество города Норильска осуществляется в форме: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участия в деятельности межмуниципальных объединений;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Pr="00E37E8C">
        <w:rPr>
          <w:rFonts w:eastAsia="Times New Roman" w:cs="Times New Roman"/>
          <w:szCs w:val="26"/>
        </w:rPr>
        <w:t xml:space="preserve"> создания некоммерческих организаций в соответствии с действующим законодательством, а </w:t>
      </w:r>
      <w:r>
        <w:rPr>
          <w:rFonts w:eastAsia="Times New Roman" w:cs="Times New Roman"/>
          <w:szCs w:val="26"/>
        </w:rPr>
        <w:t>также участия в их деятельности.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4. Решение об участии города Норильска в организациях межмуниципального сотрудничества принимает Норильский городской Совет депутатов (далее – Городской Совет) по инициативе депутатов Городского Совета, Главы города Норильска.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5. Для рассмотрения вопроса об участии в организации межмуниципального сотрудничества инициатором в Городской Совет представляются: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1) П</w:t>
      </w:r>
      <w:r w:rsidRPr="00E37E8C">
        <w:rPr>
          <w:rFonts w:eastAsia="Times New Roman" w:cs="Times New Roman"/>
          <w:szCs w:val="26"/>
        </w:rPr>
        <w:t xml:space="preserve">роект решения Городского Совета, подготовленный в соответствии с Регламентом </w:t>
      </w:r>
      <w:r>
        <w:rPr>
          <w:rFonts w:eastAsia="Times New Roman" w:cs="Times New Roman"/>
          <w:szCs w:val="26"/>
        </w:rPr>
        <w:t>Г</w:t>
      </w:r>
      <w:r w:rsidRPr="00E37E8C">
        <w:rPr>
          <w:rFonts w:eastAsia="Times New Roman" w:cs="Times New Roman"/>
          <w:szCs w:val="26"/>
        </w:rPr>
        <w:t>ородского Совета.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2) П</w:t>
      </w:r>
      <w:r w:rsidRPr="00E37E8C">
        <w:rPr>
          <w:rFonts w:eastAsia="Times New Roman" w:cs="Times New Roman"/>
          <w:szCs w:val="26"/>
        </w:rPr>
        <w:t xml:space="preserve">ояснительная записка, содержащая обоснование необходимости участия в организациях межмуниципального сотрудничества; необходимые сведения: основные направления деятельности организации, те вопросы местного значения, с целью решения которых город Норильск вступает (создает) в </w:t>
      </w:r>
      <w:r w:rsidRPr="00E37E8C">
        <w:rPr>
          <w:rFonts w:eastAsia="Times New Roman" w:cs="Times New Roman"/>
          <w:szCs w:val="26"/>
        </w:rPr>
        <w:lastRenderedPageBreak/>
        <w:t xml:space="preserve">организацию </w:t>
      </w:r>
      <w:r>
        <w:rPr>
          <w:rFonts w:eastAsia="Times New Roman" w:cs="Times New Roman"/>
          <w:szCs w:val="26"/>
        </w:rPr>
        <w:t xml:space="preserve">(организацию) </w:t>
      </w:r>
      <w:r w:rsidRPr="00E37E8C">
        <w:rPr>
          <w:rFonts w:eastAsia="Times New Roman" w:cs="Times New Roman"/>
          <w:szCs w:val="26"/>
        </w:rPr>
        <w:t>межмуниципального сотрудничества; условия участия города Норильска в организации межмуниципального сотрудничества, вид и размер членских взносов и иных платежей, предусмотренных учредительными документами организации межмуниципального сотрудничества.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3) Ф</w:t>
      </w:r>
      <w:r w:rsidRPr="00E37E8C">
        <w:rPr>
          <w:rFonts w:eastAsia="Times New Roman" w:cs="Times New Roman"/>
          <w:szCs w:val="26"/>
        </w:rPr>
        <w:t>инансово-экономическое обоснование, содержащее сведения о необходимых финансовых и материальных затратах, членских взносах и иных платежах, предусмотренных учредительными документами организации межмуниципального сотрудничества.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4) У</w:t>
      </w:r>
      <w:r w:rsidRPr="00E37E8C">
        <w:rPr>
          <w:rFonts w:eastAsia="Times New Roman" w:cs="Times New Roman"/>
          <w:szCs w:val="26"/>
        </w:rPr>
        <w:t>чредительные документы (проекты учредительных документов) организации м</w:t>
      </w:r>
      <w:r>
        <w:rPr>
          <w:rFonts w:eastAsia="Times New Roman" w:cs="Times New Roman"/>
          <w:szCs w:val="26"/>
        </w:rPr>
        <w:t>ежмуниципального сотрудничества.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5) Д</w:t>
      </w:r>
      <w:r w:rsidRPr="00E37E8C">
        <w:rPr>
          <w:rFonts w:eastAsia="Times New Roman" w:cs="Times New Roman"/>
          <w:szCs w:val="26"/>
        </w:rPr>
        <w:t>ругие документы, обосновывающие целесообразность участия в организациях межмуниципального сотрудничества (при необходимости).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6. В соответствии с принятым решением Городского Совета об участии города Норильска в организации межмуниципального сотрудничества: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6.1. Глава города Норильска:</w:t>
      </w:r>
    </w:p>
    <w:p w:rsidR="00834962" w:rsidRPr="00E37E8C" w:rsidRDefault="00BF3927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="00834962">
        <w:rPr>
          <w:rFonts w:eastAsia="Times New Roman" w:cs="Times New Roman"/>
          <w:szCs w:val="26"/>
        </w:rPr>
        <w:t xml:space="preserve"> </w:t>
      </w:r>
      <w:r w:rsidR="00834962" w:rsidRPr="00E37E8C">
        <w:rPr>
          <w:rFonts w:eastAsia="Times New Roman" w:cs="Times New Roman"/>
          <w:szCs w:val="26"/>
        </w:rPr>
        <w:t>от имени города Норильска подписывает учредительные документы организации межмуниципального сотрудничества;</w:t>
      </w:r>
    </w:p>
    <w:p w:rsidR="00834962" w:rsidRPr="00E37E8C" w:rsidRDefault="00BF3927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bookmarkStart w:id="0" w:name="_GoBack"/>
      <w:bookmarkEnd w:id="0"/>
      <w:r w:rsidR="00834962">
        <w:rPr>
          <w:rFonts w:eastAsia="Times New Roman" w:cs="Times New Roman"/>
          <w:szCs w:val="26"/>
        </w:rPr>
        <w:t xml:space="preserve"> </w:t>
      </w:r>
      <w:r w:rsidR="00834962" w:rsidRPr="00E37E8C">
        <w:rPr>
          <w:rFonts w:eastAsia="Times New Roman" w:cs="Times New Roman"/>
          <w:szCs w:val="26"/>
        </w:rPr>
        <w:t>осуществляет иные полномочия, установленные действующим законодательством и учредительными документами организации межмуниципального сотрудничества.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6.2. Администрация города Норильска в порядке, установленном действующим законодательством и учредительными документами организации межмуниципального сотрудничества, за счет средств местного бюджета производит перечисление (уплату) членских взносов и иных платежей, предусмотренных учредительными документами организации межмуниципального сотрудничества.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7. Прекращение участия города Норильска в организации межмуниципального сотрудничества осуществляется в порядке, предусмотренном федеральным законодательством, учредительными документами организации межмуниципального сотрудничества.</w:t>
      </w:r>
    </w:p>
    <w:p w:rsidR="00834962" w:rsidRPr="00E37E8C" w:rsidRDefault="00834962" w:rsidP="00834962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E37E8C">
        <w:rPr>
          <w:rFonts w:eastAsia="Times New Roman" w:cs="Times New Roman"/>
          <w:szCs w:val="26"/>
        </w:rPr>
        <w:t>8. Решение о выходе города Норильска из организации межмуниципального сотрудничества принимается в порядке, установленном пунктом 4 настоящего Положения.</w:t>
      </w:r>
    </w:p>
    <w:p w:rsidR="00834962" w:rsidRPr="00E37E8C" w:rsidRDefault="00834962" w:rsidP="00E37E8C">
      <w:pPr>
        <w:rPr>
          <w:rFonts w:eastAsia="Calibri" w:cs="Times New Roman"/>
          <w:szCs w:val="26"/>
          <w:lang w:eastAsia="en-US"/>
        </w:rPr>
      </w:pPr>
    </w:p>
    <w:sectPr w:rsidR="00834962" w:rsidRPr="00E37E8C" w:rsidSect="0086580D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5D5" w:rsidRDefault="00BF45D5" w:rsidP="0086580D">
      <w:r>
        <w:separator/>
      </w:r>
    </w:p>
  </w:endnote>
  <w:endnote w:type="continuationSeparator" w:id="0">
    <w:p w:rsidR="00BF45D5" w:rsidRDefault="00BF45D5" w:rsidP="0086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319753"/>
      <w:docPartObj>
        <w:docPartGallery w:val="Page Numbers (Bottom of Page)"/>
        <w:docPartUnique/>
      </w:docPartObj>
    </w:sdtPr>
    <w:sdtEndPr/>
    <w:sdtContent>
      <w:p w:rsidR="0086580D" w:rsidRDefault="0086580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92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5D5" w:rsidRDefault="00BF45D5" w:rsidP="0086580D">
      <w:r>
        <w:separator/>
      </w:r>
    </w:p>
  </w:footnote>
  <w:footnote w:type="continuationSeparator" w:id="0">
    <w:p w:rsidR="00BF45D5" w:rsidRDefault="00BF45D5" w:rsidP="008658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E8C"/>
    <w:rsid w:val="001970D9"/>
    <w:rsid w:val="003C2B63"/>
    <w:rsid w:val="00462989"/>
    <w:rsid w:val="005C66C4"/>
    <w:rsid w:val="00620B5E"/>
    <w:rsid w:val="0067278B"/>
    <w:rsid w:val="006E5D37"/>
    <w:rsid w:val="00834962"/>
    <w:rsid w:val="0086580D"/>
    <w:rsid w:val="00A80991"/>
    <w:rsid w:val="00B02EE6"/>
    <w:rsid w:val="00B2492A"/>
    <w:rsid w:val="00B91794"/>
    <w:rsid w:val="00BF3927"/>
    <w:rsid w:val="00BF45D5"/>
    <w:rsid w:val="00E37E8C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AD9A1-3A27-4989-B8FA-753DD212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80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37E8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37E8C"/>
    <w:rPr>
      <w:rFonts w:ascii="Times New Roman" w:eastAsiaTheme="minorEastAsia" w:hAnsi="Times New Roman"/>
      <w:sz w:val="26"/>
      <w:lang w:eastAsia="ru-RU"/>
    </w:rPr>
  </w:style>
  <w:style w:type="paragraph" w:styleId="3">
    <w:name w:val="Body Text 3"/>
    <w:basedOn w:val="a"/>
    <w:link w:val="30"/>
    <w:semiHidden/>
    <w:unhideWhenUsed/>
    <w:rsid w:val="00E37E8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37E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2B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2B6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658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580D"/>
    <w:rPr>
      <w:rFonts w:ascii="Times New Roman" w:eastAsiaTheme="minorEastAsia" w:hAnsi="Times New Roman"/>
      <w:sz w:val="26"/>
      <w:lang w:eastAsia="ru-RU"/>
    </w:rPr>
  </w:style>
  <w:style w:type="paragraph" w:styleId="a9">
    <w:name w:val="footer"/>
    <w:basedOn w:val="a"/>
    <w:link w:val="aa"/>
    <w:uiPriority w:val="99"/>
    <w:unhideWhenUsed/>
    <w:rsid w:val="008658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580D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85F3FC05093B068491B52E11CAD97C0CD05B7B06F01AFFCBD9BC24C28E647018E5AD5271E5886EE95D644A9CB70DF342685EEA5026990B6230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11</cp:revision>
  <cp:lastPrinted>2022-12-07T10:08:00Z</cp:lastPrinted>
  <dcterms:created xsi:type="dcterms:W3CDTF">2022-12-06T10:01:00Z</dcterms:created>
  <dcterms:modified xsi:type="dcterms:W3CDTF">2022-12-13T09:53:00Z</dcterms:modified>
</cp:coreProperties>
</file>