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85B5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05.08.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3816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B35E3E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 xml:space="preserve">24:55:0202004:283 «для строительства объекта капитального строительства «здание гостиницы» на вид разрешенного использования «амбулаторно-поликлиническое обслуживание», расположенного в зоне застройки многоэтажными жилыми домами 9 этажей и выше (Ж-2) по адресу: Красноярский край, г. Норильск, район </w:t>
      </w:r>
      <w:proofErr w:type="spellStart"/>
      <w:r w:rsidR="00C62B21" w:rsidRPr="00C62B21">
        <w:rPr>
          <w:color w:val="000000"/>
          <w:sz w:val="26"/>
          <w:szCs w:val="26"/>
        </w:rPr>
        <w:t>Талнах</w:t>
      </w:r>
      <w:proofErr w:type="spellEnd"/>
      <w:r w:rsidR="00C62B21" w:rsidRPr="00C62B21">
        <w:rPr>
          <w:color w:val="000000"/>
          <w:sz w:val="26"/>
          <w:szCs w:val="26"/>
        </w:rPr>
        <w:t>,</w:t>
      </w:r>
      <w:r w:rsidR="00C62B21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район ул. Спортивная, 14.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5B53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35E3E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8211D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E098-166B-4D41-A2E2-F447199C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8</cp:revision>
  <cp:lastPrinted>2021-07-20T07:33:00Z</cp:lastPrinted>
  <dcterms:created xsi:type="dcterms:W3CDTF">2021-07-20T07:21:00Z</dcterms:created>
  <dcterms:modified xsi:type="dcterms:W3CDTF">2021-08-05T03:23:00Z</dcterms:modified>
</cp:coreProperties>
</file>