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D73" w:rsidRDefault="00451A56" w:rsidP="00173D7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0.8pt;height:49.2pt;visibility:visible;mso-wrap-style:square">
            <v:imagedata r:id="rId7" o:title=""/>
          </v:shape>
        </w:pict>
      </w:r>
    </w:p>
    <w:p w:rsidR="00173D73" w:rsidRDefault="00173D73" w:rsidP="00173D7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73D73" w:rsidRDefault="00173D73" w:rsidP="00173D73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173D73" w:rsidRDefault="00173D73" w:rsidP="00173D73">
      <w:pPr>
        <w:jc w:val="center"/>
      </w:pPr>
    </w:p>
    <w:p w:rsidR="00173D73" w:rsidRDefault="00173D73" w:rsidP="00173D73">
      <w:pPr>
        <w:ind w:firstLine="0"/>
        <w:jc w:val="center"/>
        <w:rPr>
          <w:b/>
          <w:i/>
        </w:rPr>
      </w:pPr>
      <w:r>
        <w:t>НОРИЛЬСКИЙ ГОРОДСКОЙ СОВЕТ ДЕПУТАТОВ</w:t>
      </w:r>
    </w:p>
    <w:p w:rsidR="00173D73" w:rsidRDefault="00173D73" w:rsidP="00173D73">
      <w:pPr>
        <w:jc w:val="center"/>
        <w:rPr>
          <w:rFonts w:ascii="Bookman Old Style" w:hAnsi="Bookman Old Style"/>
          <w:spacing w:val="20"/>
          <w:sz w:val="24"/>
        </w:rPr>
      </w:pPr>
    </w:p>
    <w:p w:rsidR="00173D73" w:rsidRDefault="00173D73" w:rsidP="00173D73">
      <w:pPr>
        <w:ind w:firstLine="0"/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73D73" w:rsidRPr="00B87F37" w:rsidRDefault="00173D73" w:rsidP="00173D73">
      <w:pPr>
        <w:jc w:val="center"/>
        <w:rPr>
          <w:b/>
          <w:bCs/>
          <w:sz w:val="22"/>
          <w:szCs w:val="26"/>
        </w:rPr>
      </w:pPr>
    </w:p>
    <w:p w:rsidR="00173D73" w:rsidRPr="00B87F37" w:rsidRDefault="00127D4F" w:rsidP="00173D73">
      <w:pPr>
        <w:ind w:firstLine="0"/>
        <w:rPr>
          <w:szCs w:val="26"/>
        </w:rPr>
      </w:pPr>
      <w:r>
        <w:rPr>
          <w:szCs w:val="26"/>
        </w:rPr>
        <w:t xml:space="preserve">25 октября </w:t>
      </w:r>
      <w:r w:rsidR="00173D73" w:rsidRPr="00B87F37">
        <w:rPr>
          <w:szCs w:val="26"/>
        </w:rPr>
        <w:t>202</w:t>
      </w:r>
      <w:r w:rsidR="00173D73">
        <w:rPr>
          <w:szCs w:val="26"/>
        </w:rPr>
        <w:t>2</w:t>
      </w:r>
      <w:r>
        <w:rPr>
          <w:szCs w:val="26"/>
        </w:rPr>
        <w:t xml:space="preserve"> года            </w:t>
      </w:r>
      <w:r w:rsidR="00894D30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               </w:t>
      </w:r>
      <w:r w:rsidR="00173D73" w:rsidRPr="00B87F37">
        <w:rPr>
          <w:szCs w:val="26"/>
        </w:rPr>
        <w:t xml:space="preserve"> №</w:t>
      </w:r>
      <w:r w:rsidR="00894D30">
        <w:rPr>
          <w:szCs w:val="26"/>
        </w:rPr>
        <w:t xml:space="preserve"> 2/6–36</w:t>
      </w:r>
    </w:p>
    <w:p w:rsidR="00173D73" w:rsidRDefault="00173D73" w:rsidP="00173D73">
      <w:pPr>
        <w:rPr>
          <w:szCs w:val="26"/>
        </w:rPr>
      </w:pPr>
    </w:p>
    <w:p w:rsidR="00173D73" w:rsidRDefault="00173D73" w:rsidP="005E2C1F">
      <w:pPr>
        <w:ind w:firstLine="0"/>
        <w:jc w:val="center"/>
        <w:rPr>
          <w:szCs w:val="26"/>
        </w:rPr>
      </w:pPr>
      <w:r w:rsidRPr="009631EE">
        <w:rPr>
          <w:szCs w:val="26"/>
        </w:rPr>
        <w:t xml:space="preserve">О внесении изменений в решение </w:t>
      </w:r>
      <w:r>
        <w:rPr>
          <w:szCs w:val="26"/>
        </w:rPr>
        <w:t>Г</w:t>
      </w:r>
      <w:r w:rsidRPr="009631EE">
        <w:rPr>
          <w:szCs w:val="26"/>
        </w:rPr>
        <w:t>ородского Совета от 10.11.2009</w:t>
      </w:r>
    </w:p>
    <w:p w:rsidR="00173D73" w:rsidRDefault="00127D4F" w:rsidP="005E2C1F">
      <w:pPr>
        <w:ind w:firstLine="0"/>
        <w:jc w:val="center"/>
        <w:rPr>
          <w:szCs w:val="26"/>
        </w:rPr>
      </w:pPr>
      <w:r>
        <w:rPr>
          <w:szCs w:val="26"/>
        </w:rPr>
        <w:t>№ 22–</w:t>
      </w:r>
      <w:r w:rsidR="00173D73" w:rsidRPr="009631EE">
        <w:rPr>
          <w:szCs w:val="26"/>
        </w:rPr>
        <w:t>533 «Об утверждении Правил землепользования и застройки муниципального образования город Норильск»</w:t>
      </w:r>
    </w:p>
    <w:p w:rsidR="00173D73" w:rsidRDefault="00173D73" w:rsidP="00A97CC5">
      <w:pPr>
        <w:autoSpaceDE w:val="0"/>
        <w:autoSpaceDN w:val="0"/>
        <w:adjustRightInd w:val="0"/>
        <w:rPr>
          <w:szCs w:val="26"/>
        </w:rPr>
      </w:pPr>
    </w:p>
    <w:p w:rsidR="001227D5" w:rsidRPr="0074109E" w:rsidRDefault="008D0B84" w:rsidP="00A97CC5">
      <w:pPr>
        <w:autoSpaceDE w:val="0"/>
        <w:autoSpaceDN w:val="0"/>
        <w:adjustRightInd w:val="0"/>
        <w:rPr>
          <w:szCs w:val="26"/>
        </w:rPr>
      </w:pPr>
      <w:r w:rsidRPr="0074109E">
        <w:rPr>
          <w:szCs w:val="26"/>
        </w:rPr>
        <w:t xml:space="preserve">В соответствии </w:t>
      </w:r>
      <w:r w:rsidR="00521666" w:rsidRPr="0074109E">
        <w:rPr>
          <w:szCs w:val="26"/>
        </w:rPr>
        <w:t>с</w:t>
      </w:r>
      <w:r w:rsidR="00C65068" w:rsidRPr="0074109E">
        <w:rPr>
          <w:szCs w:val="26"/>
        </w:rPr>
        <w:t xml:space="preserve"> </w:t>
      </w:r>
      <w:r w:rsidR="00626B86" w:rsidRPr="0074109E">
        <w:rPr>
          <w:szCs w:val="26"/>
        </w:rPr>
        <w:t>Градостроительн</w:t>
      </w:r>
      <w:r w:rsidR="00521666" w:rsidRPr="0074109E">
        <w:rPr>
          <w:szCs w:val="26"/>
        </w:rPr>
        <w:t>ым</w:t>
      </w:r>
      <w:r w:rsidR="00626B86" w:rsidRPr="0074109E">
        <w:rPr>
          <w:szCs w:val="26"/>
        </w:rPr>
        <w:t xml:space="preserve"> </w:t>
      </w:r>
      <w:r w:rsidRPr="0074109E">
        <w:rPr>
          <w:szCs w:val="26"/>
        </w:rPr>
        <w:t>кодекс</w:t>
      </w:r>
      <w:r w:rsidR="00A12C96" w:rsidRPr="0074109E">
        <w:rPr>
          <w:szCs w:val="26"/>
        </w:rPr>
        <w:t>ом</w:t>
      </w:r>
      <w:r w:rsidRPr="0074109E">
        <w:rPr>
          <w:szCs w:val="26"/>
        </w:rPr>
        <w:t xml:space="preserve"> Российской Федерации,</w:t>
      </w:r>
      <w:r w:rsidR="001227D5" w:rsidRPr="0074109E">
        <w:rPr>
          <w:szCs w:val="26"/>
        </w:rPr>
        <w:t xml:space="preserve"> </w:t>
      </w:r>
      <w:r w:rsidR="00521666" w:rsidRPr="0074109E">
        <w:rPr>
          <w:szCs w:val="26"/>
        </w:rPr>
        <w:t xml:space="preserve">статьей 28 Устава </w:t>
      </w:r>
      <w:r w:rsidR="009F2E00" w:rsidRPr="0074109E">
        <w:rPr>
          <w:szCs w:val="26"/>
        </w:rPr>
        <w:t>городского округа</w:t>
      </w:r>
      <w:r w:rsidR="00521666" w:rsidRPr="0074109E">
        <w:rPr>
          <w:szCs w:val="26"/>
        </w:rPr>
        <w:t xml:space="preserve"> </w:t>
      </w:r>
      <w:r w:rsidR="00854578" w:rsidRPr="0074109E">
        <w:rPr>
          <w:szCs w:val="26"/>
        </w:rPr>
        <w:t>город Норильск</w:t>
      </w:r>
      <w:r w:rsidR="009F2E00" w:rsidRPr="0074109E">
        <w:rPr>
          <w:szCs w:val="26"/>
        </w:rPr>
        <w:t xml:space="preserve"> Красноярского края</w:t>
      </w:r>
      <w:r w:rsidR="004459BF" w:rsidRPr="0074109E">
        <w:rPr>
          <w:szCs w:val="26"/>
        </w:rPr>
        <w:t xml:space="preserve">, </w:t>
      </w:r>
      <w:r w:rsidR="00521666" w:rsidRPr="0074109E">
        <w:rPr>
          <w:szCs w:val="26"/>
        </w:rPr>
        <w:t xml:space="preserve">Городской </w:t>
      </w:r>
      <w:r w:rsidR="00227AA4" w:rsidRPr="0074109E">
        <w:rPr>
          <w:szCs w:val="26"/>
        </w:rPr>
        <w:t>Совет</w:t>
      </w:r>
      <w:r w:rsidR="00117EC4" w:rsidRPr="0074109E">
        <w:rPr>
          <w:szCs w:val="26"/>
        </w:rPr>
        <w:t xml:space="preserve"> </w:t>
      </w:r>
    </w:p>
    <w:p w:rsidR="008D0B84" w:rsidRPr="0074109E" w:rsidRDefault="008D0B84" w:rsidP="00A97CC5">
      <w:pPr>
        <w:rPr>
          <w:szCs w:val="26"/>
        </w:rPr>
      </w:pPr>
    </w:p>
    <w:p w:rsidR="001A7A4D" w:rsidRPr="0074109E" w:rsidRDefault="001A7A4D" w:rsidP="00173D73">
      <w:pPr>
        <w:rPr>
          <w:b/>
          <w:szCs w:val="26"/>
        </w:rPr>
      </w:pPr>
      <w:r w:rsidRPr="0074109E">
        <w:rPr>
          <w:b/>
          <w:szCs w:val="26"/>
        </w:rPr>
        <w:t>РЕШИЛ:</w:t>
      </w:r>
    </w:p>
    <w:p w:rsidR="007D257D" w:rsidRPr="0074109E" w:rsidRDefault="007D257D" w:rsidP="00A97CC5">
      <w:pPr>
        <w:tabs>
          <w:tab w:val="left" w:pos="993"/>
        </w:tabs>
        <w:rPr>
          <w:szCs w:val="26"/>
        </w:rPr>
      </w:pPr>
    </w:p>
    <w:p w:rsidR="008012D3" w:rsidRPr="0074109E" w:rsidRDefault="00127D4F" w:rsidP="00127D4F">
      <w:pPr>
        <w:tabs>
          <w:tab w:val="left" w:pos="993"/>
        </w:tabs>
        <w:rPr>
          <w:szCs w:val="26"/>
        </w:rPr>
      </w:pPr>
      <w:r>
        <w:rPr>
          <w:szCs w:val="26"/>
        </w:rPr>
        <w:t xml:space="preserve">1. </w:t>
      </w:r>
      <w:r w:rsidR="00521666" w:rsidRPr="0074109E">
        <w:rPr>
          <w:szCs w:val="26"/>
        </w:rPr>
        <w:t>Внести</w:t>
      </w:r>
      <w:r w:rsidR="00C65068" w:rsidRPr="0074109E">
        <w:rPr>
          <w:szCs w:val="26"/>
        </w:rPr>
        <w:t xml:space="preserve"> </w:t>
      </w:r>
      <w:r w:rsidR="009417C3" w:rsidRPr="0074109E">
        <w:rPr>
          <w:szCs w:val="26"/>
        </w:rPr>
        <w:t xml:space="preserve">в </w:t>
      </w:r>
      <w:r w:rsidR="00D3566F" w:rsidRPr="0074109E">
        <w:rPr>
          <w:szCs w:val="26"/>
        </w:rPr>
        <w:t>Правила землепользования и застройки муниципаль</w:t>
      </w:r>
      <w:r w:rsidR="001458BD" w:rsidRPr="0074109E">
        <w:rPr>
          <w:szCs w:val="26"/>
        </w:rPr>
        <w:t>ного образования город Норильск</w:t>
      </w:r>
      <w:r w:rsidR="00827092" w:rsidRPr="0074109E">
        <w:rPr>
          <w:szCs w:val="26"/>
        </w:rPr>
        <w:t xml:space="preserve">, утвержденные решением </w:t>
      </w:r>
      <w:r w:rsidR="00521666" w:rsidRPr="0074109E">
        <w:rPr>
          <w:szCs w:val="26"/>
        </w:rPr>
        <w:t>Г</w:t>
      </w:r>
      <w:r w:rsidR="00827092" w:rsidRPr="0074109E">
        <w:rPr>
          <w:szCs w:val="26"/>
        </w:rPr>
        <w:t>ород</w:t>
      </w:r>
      <w:r>
        <w:rPr>
          <w:szCs w:val="26"/>
        </w:rPr>
        <w:t>ского Совета от 10.11.2009 № 22–</w:t>
      </w:r>
      <w:r w:rsidR="00827092" w:rsidRPr="0074109E">
        <w:rPr>
          <w:szCs w:val="26"/>
        </w:rPr>
        <w:t xml:space="preserve">533 </w:t>
      </w:r>
      <w:r w:rsidR="00521666" w:rsidRPr="0074109E">
        <w:rPr>
          <w:szCs w:val="26"/>
        </w:rPr>
        <w:t>(далее – Правила), следующи</w:t>
      </w:r>
      <w:r w:rsidR="00C62700" w:rsidRPr="0074109E">
        <w:rPr>
          <w:szCs w:val="26"/>
        </w:rPr>
        <w:t>е</w:t>
      </w:r>
      <w:r w:rsidR="00521666" w:rsidRPr="0074109E">
        <w:rPr>
          <w:szCs w:val="26"/>
        </w:rPr>
        <w:t xml:space="preserve"> изменения:</w:t>
      </w:r>
    </w:p>
    <w:p w:rsidR="00B32A95" w:rsidRPr="00B32A95" w:rsidRDefault="00B32A95" w:rsidP="00B32A95">
      <w:pPr>
        <w:tabs>
          <w:tab w:val="left" w:pos="1276"/>
        </w:tabs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1.1. Пункт 4 подраздела 3.3 раздела 3 главы 1 части I Правил дополнить абзацем вторым следующего содержания:</w:t>
      </w:r>
    </w:p>
    <w:p w:rsidR="00B32A95" w:rsidRPr="00B32A95" w:rsidRDefault="00B32A95" w:rsidP="00B32A95">
      <w:pPr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«В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1.2. В пункте 4.5 </w:t>
      </w:r>
      <w:hyperlink r:id="rId8" w:history="1">
        <w:r w:rsidRPr="00B32A95">
          <w:rPr>
            <w:rFonts w:eastAsia="Calibri"/>
            <w:szCs w:val="26"/>
            <w:lang w:eastAsia="en-US"/>
          </w:rPr>
          <w:t>главы 4 части I</w:t>
        </w:r>
      </w:hyperlink>
      <w:r w:rsidRPr="00B32A95">
        <w:rPr>
          <w:rFonts w:eastAsia="Calibri"/>
          <w:szCs w:val="26"/>
          <w:lang w:eastAsia="en-US"/>
        </w:rPr>
        <w:t xml:space="preserve"> Правил: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1.2.1. Абзац пятый изложить в следующей редакции: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о предоставлении разрешений на условно разрешенный вид использования земельных участков и объектов капитального строительства, за исключением случаев, предусмотренных абзацем вторым пункта 4, </w:t>
      </w:r>
      <w:hyperlink r:id="rId9" w:history="1">
        <w:r w:rsidRPr="00B32A95">
          <w:rPr>
            <w:rFonts w:eastAsia="Calibri"/>
            <w:szCs w:val="26"/>
            <w:lang w:eastAsia="en-US"/>
          </w:rPr>
          <w:t>пунктом 5 подраздела 3.3 раздела 3</w:t>
        </w:r>
      </w:hyperlink>
      <w:r w:rsidR="006630F8">
        <w:rPr>
          <w:rFonts w:eastAsia="Calibri"/>
          <w:szCs w:val="26"/>
          <w:lang w:eastAsia="en-US"/>
        </w:rPr>
        <w:t xml:space="preserve"> г</w:t>
      </w:r>
      <w:r w:rsidRPr="00B32A95">
        <w:rPr>
          <w:rFonts w:eastAsia="Calibri"/>
          <w:szCs w:val="26"/>
          <w:lang w:eastAsia="en-US"/>
        </w:rPr>
        <w:t>лавы 1 части I настоящих Правил;».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1.2.2. Дополнить новым абзацем девятым следующего содержания: 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«</w:t>
      </w:r>
      <w:r>
        <w:rPr>
          <w:rFonts w:eastAsia="Calibri"/>
          <w:szCs w:val="26"/>
          <w:lang w:eastAsia="en-US"/>
        </w:rPr>
        <w:t>–</w:t>
      </w:r>
      <w:r w:rsidRPr="00B32A95">
        <w:rPr>
          <w:rFonts w:eastAsia="Calibri"/>
          <w:szCs w:val="26"/>
          <w:lang w:eastAsia="en-US"/>
        </w:rPr>
        <w:t xml:space="preserve"> по проекту схемы расположения земельного участка, на котором расположены многоквартирный дом и иные входящие в состав такого дома объекты недвижимого имущества.». </w:t>
      </w:r>
    </w:p>
    <w:p w:rsidR="00B32A95" w:rsidRPr="00B32A95" w:rsidRDefault="006630F8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1.3. В подразделе 3.3 </w:t>
      </w:r>
      <w:r w:rsidR="00B32A95" w:rsidRPr="00B32A95">
        <w:rPr>
          <w:rFonts w:eastAsia="Calibri"/>
          <w:szCs w:val="26"/>
          <w:lang w:eastAsia="en-US"/>
        </w:rPr>
        <w:t>«Зона объе</w:t>
      </w:r>
      <w:r w:rsidR="00B32A95">
        <w:rPr>
          <w:rFonts w:eastAsia="Calibri"/>
          <w:szCs w:val="26"/>
          <w:lang w:eastAsia="en-US"/>
        </w:rPr>
        <w:t>ктов инженерной инфраструктуры –</w:t>
      </w:r>
      <w:r w:rsidR="00B32A95" w:rsidRPr="00B32A95">
        <w:rPr>
          <w:rFonts w:eastAsia="Calibri"/>
          <w:szCs w:val="26"/>
          <w:lang w:eastAsia="en-US"/>
        </w:rPr>
        <w:t xml:space="preserve"> П-4» </w:t>
      </w:r>
      <w:r>
        <w:rPr>
          <w:rFonts w:eastAsia="Calibri"/>
          <w:szCs w:val="26"/>
          <w:lang w:eastAsia="en-US"/>
        </w:rPr>
        <w:t xml:space="preserve">раздела 3 </w:t>
      </w:r>
      <w:r w:rsidR="00B32A95" w:rsidRPr="00B32A95">
        <w:rPr>
          <w:rFonts w:eastAsia="Calibri"/>
          <w:szCs w:val="26"/>
          <w:lang w:eastAsia="en-US"/>
        </w:rPr>
        <w:t>части III Правил: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1.3.1. Пункт 3 дополнить новым абзацем восьмым следующего содержания: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нужд.».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1.3.2. В </w:t>
      </w:r>
      <w:hyperlink r:id="rId10" w:history="1">
        <w:r w:rsidRPr="00B32A95">
          <w:rPr>
            <w:rFonts w:eastAsia="Calibri"/>
            <w:szCs w:val="26"/>
            <w:lang w:eastAsia="en-US"/>
          </w:rPr>
          <w:t>подпункте 1</w:t>
        </w:r>
      </w:hyperlink>
      <w:r w:rsidRPr="00B32A95">
        <w:rPr>
          <w:rFonts w:eastAsia="Calibri"/>
          <w:szCs w:val="26"/>
          <w:lang w:eastAsia="en-US"/>
        </w:rPr>
        <w:t xml:space="preserve"> «Предельные (минимальные и (или) максимальные) размеры земельных участков, в том числе их площадь для размещения объектов капитального строитель</w:t>
      </w:r>
      <w:r>
        <w:rPr>
          <w:rFonts w:eastAsia="Calibri"/>
          <w:szCs w:val="26"/>
          <w:lang w:eastAsia="en-US"/>
        </w:rPr>
        <w:t>ства, устанавливаются:» слова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</w:t>
      </w:r>
      <w:r>
        <w:rPr>
          <w:rFonts w:eastAsia="Calibri"/>
          <w:szCs w:val="26"/>
          <w:lang w:eastAsia="en-US"/>
        </w:rPr>
        <w:t xml:space="preserve"> 0,0075 га;» заменить словами    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0,01 га и не более 0,3 га;».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1.3.3. Подпункт 1</w:t>
      </w:r>
      <w:hyperlink r:id="rId11" w:history="1"/>
      <w:r w:rsidRPr="00B32A95">
        <w:rPr>
          <w:rFonts w:eastAsia="Calibri"/>
          <w:szCs w:val="26"/>
          <w:lang w:eastAsia="en-US"/>
        </w:rPr>
        <w:t xml:space="preserve"> «Предельные (минимальные и (или) максимальные) размеры земельных участков, в том числе их площадь для размещения объектов капитального строительства, устанавливаются:» дополнить новым абзацем седьмым следующего содержания:</w:t>
      </w:r>
    </w:p>
    <w:p w:rsidR="00B32A95" w:rsidRPr="00B32A95" w:rsidRDefault="00B32A95" w:rsidP="00B32A95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 </w:t>
      </w:r>
      <w:r>
        <w:rPr>
          <w:rFonts w:eastAsia="Calibri"/>
          <w:szCs w:val="26"/>
          <w:lang w:eastAsia="en-US"/>
        </w:rPr>
        <w:t>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 0,0075 га;».</w:t>
      </w:r>
    </w:p>
    <w:p w:rsidR="00B32A95" w:rsidRPr="00B32A95" w:rsidRDefault="006630F8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1.4. В подразделе 3.4</w:t>
      </w:r>
      <w:r w:rsidR="00B32A95" w:rsidRPr="00B32A95">
        <w:rPr>
          <w:rFonts w:eastAsia="Calibri"/>
          <w:szCs w:val="26"/>
          <w:lang w:eastAsia="en-US"/>
        </w:rPr>
        <w:t xml:space="preserve"> «Зона объектов транспортной инфраструктуры </w:t>
      </w:r>
      <w:r w:rsidR="00B32A95">
        <w:rPr>
          <w:rFonts w:eastAsia="Calibri"/>
          <w:szCs w:val="26"/>
          <w:lang w:eastAsia="en-US"/>
        </w:rPr>
        <w:t>–</w:t>
      </w:r>
      <w:r w:rsidR="00B32A95" w:rsidRPr="00B32A95">
        <w:rPr>
          <w:rFonts w:eastAsia="Calibri"/>
          <w:szCs w:val="26"/>
          <w:lang w:eastAsia="en-US"/>
        </w:rPr>
        <w:t xml:space="preserve"> П-5» </w:t>
      </w:r>
      <w:r>
        <w:rPr>
          <w:rFonts w:eastAsia="Calibri"/>
          <w:szCs w:val="26"/>
          <w:lang w:eastAsia="en-US"/>
        </w:rPr>
        <w:t xml:space="preserve">раздела 3 </w:t>
      </w:r>
      <w:r w:rsidR="00B32A95" w:rsidRPr="00B32A95">
        <w:rPr>
          <w:rFonts w:eastAsia="Calibri"/>
          <w:szCs w:val="26"/>
          <w:lang w:eastAsia="en-US"/>
        </w:rPr>
        <w:t>части III Правил: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1.4.1. Пункт 1 дополнить новым абзацем восьмым следующего содержания: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нужд.».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1.4.2. </w:t>
      </w:r>
      <w:hyperlink r:id="rId12" w:history="1">
        <w:r w:rsidRPr="00B32A95">
          <w:rPr>
            <w:rFonts w:eastAsia="Calibri"/>
            <w:szCs w:val="26"/>
            <w:lang w:eastAsia="en-US"/>
          </w:rPr>
          <w:t>В подпункте 1</w:t>
        </w:r>
      </w:hyperlink>
      <w:r w:rsidRPr="00B32A95">
        <w:rPr>
          <w:rFonts w:eastAsia="Calibri"/>
          <w:szCs w:val="26"/>
          <w:lang w:eastAsia="en-US"/>
        </w:rPr>
        <w:t xml:space="preserve"> «Предельные (минимальные и (или) максимальные) размеры земельных участков, в том числе их площадь для размещения объектов капитального строитель</w:t>
      </w:r>
      <w:r>
        <w:rPr>
          <w:rFonts w:eastAsia="Calibri"/>
          <w:szCs w:val="26"/>
          <w:lang w:eastAsia="en-US"/>
        </w:rPr>
        <w:t>ства, устанавливаются:» слова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</w:t>
      </w:r>
      <w:r>
        <w:rPr>
          <w:rFonts w:eastAsia="Calibri"/>
          <w:szCs w:val="26"/>
          <w:lang w:eastAsia="en-US"/>
        </w:rPr>
        <w:t xml:space="preserve"> 0,0075 га;» заменить словами   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0,01 га и не более 0,3 га;».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1.4.3. Подпункт 1 «Предельные (минимальные и (или) максимальные) размеры земельных участков, в том числе их площадь для размещения объектов капитального строительства, устанавливаются» дополнить новым абзацем девятым следующего содержания: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 </w:t>
      </w:r>
      <w:r>
        <w:rPr>
          <w:rFonts w:eastAsia="Calibri"/>
          <w:szCs w:val="26"/>
          <w:lang w:eastAsia="en-US"/>
        </w:rPr>
        <w:t>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 0,0075 га;».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1.5. В разделе 6 «Зона производственных объектов (ПП)» части IV Правил:</w:t>
      </w:r>
    </w:p>
    <w:p w:rsidR="00B32A95" w:rsidRPr="00B32A95" w:rsidRDefault="00B32A95" w:rsidP="00B32A95">
      <w:pPr>
        <w:tabs>
          <w:tab w:val="left" w:pos="1276"/>
        </w:tabs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1.5.1. Пункт 1 </w:t>
      </w:r>
      <w:r w:rsidR="006630F8">
        <w:rPr>
          <w:rFonts w:eastAsia="Calibri"/>
          <w:szCs w:val="26"/>
          <w:lang w:eastAsia="en-US"/>
        </w:rPr>
        <w:t xml:space="preserve">«Основные виды разрешенного использования:» </w:t>
      </w:r>
      <w:r w:rsidRPr="00B32A95">
        <w:rPr>
          <w:rFonts w:eastAsia="Calibri"/>
          <w:szCs w:val="26"/>
          <w:lang w:eastAsia="en-US"/>
        </w:rPr>
        <w:t xml:space="preserve">дополнить новым абзацем семнадцатым следующего содержания: </w:t>
      </w:r>
    </w:p>
    <w:p w:rsidR="00B32A95" w:rsidRPr="00B32A95" w:rsidRDefault="00B32A95" w:rsidP="00B32A95">
      <w:pPr>
        <w:tabs>
          <w:tab w:val="left" w:pos="1276"/>
        </w:tabs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нужд.».</w:t>
      </w:r>
    </w:p>
    <w:p w:rsidR="00B32A95" w:rsidRPr="00B32A95" w:rsidRDefault="00B32A95" w:rsidP="00B32A95">
      <w:pPr>
        <w:tabs>
          <w:tab w:val="left" w:pos="709"/>
        </w:tabs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1.5.2. В </w:t>
      </w:r>
      <w:hyperlink r:id="rId13" w:history="1">
        <w:r w:rsidRPr="00B32A95">
          <w:rPr>
            <w:rFonts w:eastAsia="Calibri"/>
            <w:szCs w:val="26"/>
            <w:lang w:eastAsia="en-US"/>
          </w:rPr>
          <w:t>подпункте 1</w:t>
        </w:r>
      </w:hyperlink>
      <w:r w:rsidRPr="00B32A95">
        <w:rPr>
          <w:rFonts w:eastAsia="Calibri"/>
          <w:szCs w:val="26"/>
          <w:lang w:eastAsia="en-US"/>
        </w:rPr>
        <w:t xml:space="preserve"> «Предельные (минимальные и (или) максимальные) размеры земельных участков, в том числе их площадь для размещения объектов капитального строитель</w:t>
      </w:r>
      <w:r>
        <w:rPr>
          <w:rFonts w:eastAsia="Calibri"/>
          <w:szCs w:val="26"/>
          <w:lang w:eastAsia="en-US"/>
        </w:rPr>
        <w:t>ства, устанавливаются:» слова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</w:t>
      </w:r>
      <w:r>
        <w:rPr>
          <w:rFonts w:eastAsia="Calibri"/>
          <w:szCs w:val="26"/>
          <w:lang w:eastAsia="en-US"/>
        </w:rPr>
        <w:t xml:space="preserve"> 0,0075 га;» заменить словами    «–</w:t>
      </w:r>
      <w:r w:rsidRPr="00B32A95">
        <w:rPr>
          <w:rFonts w:eastAsia="Calibri"/>
          <w:szCs w:val="26"/>
          <w:lang w:eastAsia="en-US"/>
        </w:rPr>
        <w:t xml:space="preserve"> хранение автотра</w:t>
      </w:r>
      <w:r>
        <w:rPr>
          <w:rFonts w:eastAsia="Calibri"/>
          <w:szCs w:val="26"/>
          <w:lang w:eastAsia="en-US"/>
        </w:rPr>
        <w:t>нспорта –</w:t>
      </w:r>
      <w:r w:rsidRPr="00B32A95">
        <w:rPr>
          <w:rFonts w:eastAsia="Calibri"/>
          <w:szCs w:val="26"/>
          <w:lang w:eastAsia="en-US"/>
        </w:rPr>
        <w:t xml:space="preserve"> не менее 0,01 га и не более 0,3 га;».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 xml:space="preserve">1.5.3. Подпункт 1 «Предельные (минимальные и (или) максимальные) размеры земельных участков, в том числе их площадь для размещения объектов капитального строительства, устанавливаются» дополнить новым абзацем десятым следующего содержания: 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 </w:t>
      </w:r>
      <w:r>
        <w:rPr>
          <w:rFonts w:eastAsia="Calibri"/>
          <w:szCs w:val="26"/>
          <w:lang w:eastAsia="en-US"/>
        </w:rPr>
        <w:t>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 0,0075 га;».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1.6. Пункт 2 «Вспомогательные виды разрешенного использования» раздела 8 «Зона инженерной инфраструктуры (ИИ)» части IV Правил дополнить абзацем седьмым следующего содержания:</w:t>
      </w:r>
    </w:p>
    <w:p w:rsidR="00B32A95" w:rsidRPr="00B32A95" w:rsidRDefault="00B32A95" w:rsidP="00B32A95">
      <w:pPr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причалы для маломерных судов.».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lastRenderedPageBreak/>
        <w:t>1.7. В разделе 9 «Зона транспортной инфраструктуры (ТИ)» части IV Правил:</w:t>
      </w:r>
    </w:p>
    <w:p w:rsidR="00B32A95" w:rsidRPr="00B32A95" w:rsidRDefault="006630F8" w:rsidP="00B32A95">
      <w:pPr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1.7.1. </w:t>
      </w:r>
      <w:r w:rsidR="00B32A95" w:rsidRPr="00B32A95">
        <w:rPr>
          <w:rFonts w:eastAsia="Calibri"/>
          <w:szCs w:val="26"/>
          <w:lang w:eastAsia="en-US"/>
        </w:rPr>
        <w:t xml:space="preserve">Пункт 1 </w:t>
      </w:r>
      <w:r>
        <w:rPr>
          <w:rFonts w:eastAsia="Calibri"/>
          <w:szCs w:val="26"/>
          <w:lang w:eastAsia="en-US"/>
        </w:rPr>
        <w:t xml:space="preserve">«Основные виды разрешенного использования:» </w:t>
      </w:r>
      <w:r w:rsidR="00B32A95" w:rsidRPr="00B32A95">
        <w:rPr>
          <w:rFonts w:eastAsia="Calibri"/>
          <w:szCs w:val="26"/>
          <w:lang w:eastAsia="en-US"/>
        </w:rPr>
        <w:t>дополнить абзацем двенадцатым следующего содержания: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«- размещение гаражей для собственных нужд.».</w:t>
      </w:r>
    </w:p>
    <w:p w:rsidR="00B32A95" w:rsidRPr="00B32A95" w:rsidRDefault="00B32A95" w:rsidP="00B32A95">
      <w:pPr>
        <w:autoSpaceDE w:val="0"/>
        <w:autoSpaceDN w:val="0"/>
        <w:adjustRightInd w:val="0"/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1.7.2. В подпункте 1 «Предельные (минимальные и (или) максимальные) размеры земельных участков, в том числе их площадь для размещения объектов капитального строитель</w:t>
      </w:r>
      <w:r>
        <w:rPr>
          <w:rFonts w:eastAsia="Calibri"/>
          <w:szCs w:val="26"/>
          <w:lang w:eastAsia="en-US"/>
        </w:rPr>
        <w:t>ства, устанавливаются:» слова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</w:t>
      </w:r>
      <w:r>
        <w:rPr>
          <w:rFonts w:eastAsia="Calibri"/>
          <w:szCs w:val="26"/>
          <w:lang w:eastAsia="en-US"/>
        </w:rPr>
        <w:t xml:space="preserve"> 0,0075 га;» заменить словами     «– хранение автотранспорта –</w:t>
      </w:r>
      <w:r w:rsidRPr="00B32A95">
        <w:rPr>
          <w:rFonts w:eastAsia="Calibri"/>
          <w:szCs w:val="26"/>
          <w:lang w:eastAsia="en-US"/>
        </w:rPr>
        <w:t xml:space="preserve"> не менее 0,01 га и не более 0,3 га;».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1.7.3. Подпункт 1 «Предельные (минимальные и (или) максимальные) размеры земельных участков, в том числе их площадь для размещения объектов капитального строительства, устанавливаются» дополнить новым абзацем десятым следующего содержания:</w:t>
      </w:r>
    </w:p>
    <w:p w:rsidR="00B32A95" w:rsidRPr="00B32A95" w:rsidRDefault="00B32A95" w:rsidP="00B32A95">
      <w:pPr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«–</w:t>
      </w:r>
      <w:r w:rsidRPr="00B32A95">
        <w:rPr>
          <w:rFonts w:eastAsia="Calibri"/>
          <w:szCs w:val="26"/>
          <w:lang w:eastAsia="en-US"/>
        </w:rPr>
        <w:t xml:space="preserve"> размещение гаражей для собственных нужд </w:t>
      </w:r>
      <w:r>
        <w:rPr>
          <w:rFonts w:eastAsia="Calibri"/>
          <w:szCs w:val="26"/>
          <w:lang w:eastAsia="en-US"/>
        </w:rPr>
        <w:t>–</w:t>
      </w:r>
      <w:r w:rsidRPr="00B32A95">
        <w:rPr>
          <w:rFonts w:eastAsia="Calibri"/>
          <w:szCs w:val="26"/>
          <w:lang w:eastAsia="en-US"/>
        </w:rPr>
        <w:t xml:space="preserve"> не менее 0,0035 га и не более 0,0075 га;».</w:t>
      </w:r>
    </w:p>
    <w:p w:rsidR="00B32A95" w:rsidRPr="00B32A95" w:rsidRDefault="00B32A95" w:rsidP="00B32A95">
      <w:pPr>
        <w:tabs>
          <w:tab w:val="left" w:pos="1276"/>
        </w:tabs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1.8. Приложение № 2 к Правилам утвердить в новой редакции согласно приложению № 1 к настоящему решению.</w:t>
      </w:r>
    </w:p>
    <w:p w:rsidR="00B32A95" w:rsidRPr="00B32A95" w:rsidRDefault="00B32A95" w:rsidP="00B32A95">
      <w:pPr>
        <w:tabs>
          <w:tab w:val="left" w:pos="1276"/>
        </w:tabs>
        <w:rPr>
          <w:rFonts w:eastAsia="Calibri"/>
          <w:szCs w:val="26"/>
          <w:lang w:eastAsia="en-US"/>
        </w:rPr>
      </w:pPr>
      <w:r w:rsidRPr="00B32A95">
        <w:rPr>
          <w:rFonts w:eastAsia="Calibri"/>
          <w:szCs w:val="26"/>
          <w:lang w:eastAsia="en-US"/>
        </w:rPr>
        <w:t>1.9. Приложение № 4 к Правилам утвердить в новой редакции согласно приложению № 2 к настоящему решению.</w:t>
      </w:r>
    </w:p>
    <w:p w:rsidR="00726758" w:rsidRPr="0074109E" w:rsidRDefault="00C67D0F" w:rsidP="00B4704D">
      <w:pPr>
        <w:pStyle w:val="2"/>
        <w:tabs>
          <w:tab w:val="left" w:pos="567"/>
          <w:tab w:val="left" w:pos="993"/>
          <w:tab w:val="left" w:pos="9072"/>
        </w:tabs>
        <w:ind w:firstLine="709"/>
        <w:rPr>
          <w:szCs w:val="26"/>
        </w:rPr>
      </w:pPr>
      <w:r>
        <w:rPr>
          <w:szCs w:val="26"/>
        </w:rPr>
        <w:t>2</w:t>
      </w:r>
      <w:bookmarkStart w:id="0" w:name="_GoBack"/>
      <w:bookmarkEnd w:id="0"/>
      <w:r w:rsidR="00127D4F">
        <w:rPr>
          <w:szCs w:val="26"/>
        </w:rPr>
        <w:t xml:space="preserve">. </w:t>
      </w:r>
      <w:r w:rsidR="00726758" w:rsidRPr="0074109E">
        <w:rPr>
          <w:szCs w:val="26"/>
        </w:rPr>
        <w:t>Решение вступает в силу через десять дней со дня опубликования в газете «Заполярная правда».</w:t>
      </w:r>
    </w:p>
    <w:p w:rsidR="00273482" w:rsidRDefault="00273482" w:rsidP="003851F7">
      <w:pPr>
        <w:pStyle w:val="2"/>
        <w:tabs>
          <w:tab w:val="clear" w:pos="1080"/>
          <w:tab w:val="left" w:pos="567"/>
          <w:tab w:val="left" w:pos="993"/>
          <w:tab w:val="left" w:pos="9072"/>
        </w:tabs>
        <w:ind w:right="0" w:firstLine="709"/>
        <w:rPr>
          <w:szCs w:val="26"/>
        </w:rPr>
      </w:pPr>
    </w:p>
    <w:p w:rsidR="00E03E66" w:rsidRDefault="00E03E66" w:rsidP="003851F7">
      <w:pPr>
        <w:pStyle w:val="2"/>
        <w:tabs>
          <w:tab w:val="clear" w:pos="1080"/>
          <w:tab w:val="left" w:pos="567"/>
          <w:tab w:val="left" w:pos="993"/>
          <w:tab w:val="left" w:pos="9072"/>
        </w:tabs>
        <w:ind w:right="0" w:firstLine="709"/>
        <w:rPr>
          <w:szCs w:val="26"/>
        </w:rPr>
      </w:pPr>
    </w:p>
    <w:p w:rsidR="00E03E66" w:rsidRPr="0074109E" w:rsidRDefault="00E03E66" w:rsidP="003851F7">
      <w:pPr>
        <w:pStyle w:val="2"/>
        <w:tabs>
          <w:tab w:val="clear" w:pos="1080"/>
          <w:tab w:val="left" w:pos="567"/>
          <w:tab w:val="left" w:pos="993"/>
          <w:tab w:val="left" w:pos="9072"/>
        </w:tabs>
        <w:ind w:right="0" w:firstLine="709"/>
        <w:rPr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30"/>
        <w:gridCol w:w="4792"/>
      </w:tblGrid>
      <w:tr w:rsidR="00E03E66" w:rsidRPr="000A685C" w:rsidTr="00066245">
        <w:tc>
          <w:tcPr>
            <w:tcW w:w="4530" w:type="dxa"/>
          </w:tcPr>
          <w:p w:rsidR="00E03E66" w:rsidRPr="000A685C" w:rsidRDefault="00E03E66" w:rsidP="00066245">
            <w:pPr>
              <w:ind w:firstLine="0"/>
              <w:rPr>
                <w:color w:val="000000"/>
                <w:szCs w:val="26"/>
              </w:rPr>
            </w:pPr>
            <w:r w:rsidRPr="000A685C">
              <w:rPr>
                <w:color w:val="000000"/>
                <w:szCs w:val="26"/>
              </w:rPr>
              <w:t xml:space="preserve">Председатель Городского Совета </w:t>
            </w:r>
          </w:p>
          <w:p w:rsidR="00E03E66" w:rsidRPr="000A685C" w:rsidRDefault="00E03E66" w:rsidP="00066245">
            <w:pPr>
              <w:rPr>
                <w:color w:val="000000"/>
                <w:szCs w:val="26"/>
              </w:rPr>
            </w:pPr>
          </w:p>
          <w:p w:rsidR="00E03E66" w:rsidRPr="000A685C" w:rsidRDefault="00E03E66" w:rsidP="00066245">
            <w:pPr>
              <w:rPr>
                <w:color w:val="000000"/>
                <w:szCs w:val="26"/>
              </w:rPr>
            </w:pPr>
            <w:r w:rsidRPr="000A685C">
              <w:rPr>
                <w:color w:val="000000"/>
                <w:szCs w:val="26"/>
              </w:rPr>
              <w:t xml:space="preserve">       </w:t>
            </w:r>
            <w:r>
              <w:rPr>
                <w:color w:val="000000"/>
                <w:szCs w:val="26"/>
              </w:rPr>
              <w:t xml:space="preserve">             </w:t>
            </w:r>
            <w:r w:rsidRPr="000A685C">
              <w:rPr>
                <w:color w:val="000000"/>
                <w:szCs w:val="26"/>
              </w:rPr>
              <w:t>А.А. Пестряков</w:t>
            </w:r>
          </w:p>
        </w:tc>
        <w:tc>
          <w:tcPr>
            <w:tcW w:w="4792" w:type="dxa"/>
          </w:tcPr>
          <w:p w:rsidR="00E03E66" w:rsidRPr="000A685C" w:rsidRDefault="00665A28" w:rsidP="00665A28">
            <w:pPr>
              <w:ind w:firstLine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                 И.о. Главы</w:t>
            </w:r>
            <w:r w:rsidR="00E03E66" w:rsidRPr="000A685C">
              <w:rPr>
                <w:color w:val="000000"/>
                <w:szCs w:val="26"/>
              </w:rPr>
              <w:t xml:space="preserve"> города Норильска</w:t>
            </w:r>
          </w:p>
          <w:p w:rsidR="00E03E66" w:rsidRPr="000A685C" w:rsidRDefault="00E03E66" w:rsidP="00066245">
            <w:pPr>
              <w:ind w:left="1027"/>
              <w:rPr>
                <w:color w:val="000000"/>
                <w:szCs w:val="26"/>
              </w:rPr>
            </w:pPr>
          </w:p>
          <w:p w:rsidR="00E03E66" w:rsidRPr="000A685C" w:rsidRDefault="00665A28" w:rsidP="00665A28">
            <w:pPr>
              <w:ind w:left="1027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             К.В. Купреенко</w:t>
            </w:r>
          </w:p>
        </w:tc>
      </w:tr>
    </w:tbl>
    <w:p w:rsidR="00A23181" w:rsidRPr="0074109E" w:rsidRDefault="00A23181" w:rsidP="00726758">
      <w:pPr>
        <w:tabs>
          <w:tab w:val="right" w:pos="9638"/>
        </w:tabs>
        <w:ind w:firstLine="0"/>
        <w:rPr>
          <w:szCs w:val="26"/>
        </w:rPr>
      </w:pPr>
    </w:p>
    <w:sectPr w:rsidR="00A23181" w:rsidRPr="0074109E" w:rsidSect="00173D73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56" w:rsidRDefault="00451A56" w:rsidP="00A05A91">
      <w:r>
        <w:separator/>
      </w:r>
    </w:p>
  </w:endnote>
  <w:endnote w:type="continuationSeparator" w:id="0">
    <w:p w:rsidR="00451A56" w:rsidRDefault="00451A56" w:rsidP="00A0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A95" w:rsidRDefault="00B32A95" w:rsidP="00B32A95">
    <w:pPr>
      <w:pStyle w:val="aa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C67D0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56" w:rsidRDefault="00451A56" w:rsidP="00A05A91">
      <w:r>
        <w:separator/>
      </w:r>
    </w:p>
  </w:footnote>
  <w:footnote w:type="continuationSeparator" w:id="0">
    <w:p w:rsidR="00451A56" w:rsidRDefault="00451A56" w:rsidP="00A0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AD7844" w:rsidP="00A05A91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6758E"/>
    <w:multiLevelType w:val="multilevel"/>
    <w:tmpl w:val="05B098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99A7BC8"/>
    <w:multiLevelType w:val="hybridMultilevel"/>
    <w:tmpl w:val="C00C2738"/>
    <w:lvl w:ilvl="0" w:tplc="A0FA3F8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61278C"/>
    <w:multiLevelType w:val="hybridMultilevel"/>
    <w:tmpl w:val="E258E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ED0937"/>
    <w:multiLevelType w:val="multilevel"/>
    <w:tmpl w:val="EB00E9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657C213E"/>
    <w:multiLevelType w:val="multilevel"/>
    <w:tmpl w:val="C322871C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3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5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5">
    <w:nsid w:val="6C7F1928"/>
    <w:multiLevelType w:val="multilevel"/>
    <w:tmpl w:val="885A70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789E1B3C"/>
    <w:multiLevelType w:val="multilevel"/>
    <w:tmpl w:val="16F2BB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D23"/>
    <w:rsid w:val="00007DAC"/>
    <w:rsid w:val="00017CCA"/>
    <w:rsid w:val="0002145C"/>
    <w:rsid w:val="0003253D"/>
    <w:rsid w:val="0003285C"/>
    <w:rsid w:val="000600CF"/>
    <w:rsid w:val="000603CC"/>
    <w:rsid w:val="00071BAD"/>
    <w:rsid w:val="00074FCC"/>
    <w:rsid w:val="00082025"/>
    <w:rsid w:val="000910AC"/>
    <w:rsid w:val="000A3D0E"/>
    <w:rsid w:val="000D2AD0"/>
    <w:rsid w:val="000E1C89"/>
    <w:rsid w:val="000E2B47"/>
    <w:rsid w:val="000E7759"/>
    <w:rsid w:val="000F549A"/>
    <w:rsid w:val="0010053F"/>
    <w:rsid w:val="00117592"/>
    <w:rsid w:val="00117EC4"/>
    <w:rsid w:val="0012255E"/>
    <w:rsid w:val="001227D5"/>
    <w:rsid w:val="00125A31"/>
    <w:rsid w:val="00125DE1"/>
    <w:rsid w:val="00127D4F"/>
    <w:rsid w:val="001304B4"/>
    <w:rsid w:val="00130FB8"/>
    <w:rsid w:val="00131B9C"/>
    <w:rsid w:val="001458BD"/>
    <w:rsid w:val="00146C94"/>
    <w:rsid w:val="00166701"/>
    <w:rsid w:val="00166863"/>
    <w:rsid w:val="00167851"/>
    <w:rsid w:val="00173D73"/>
    <w:rsid w:val="0019435E"/>
    <w:rsid w:val="001A19C1"/>
    <w:rsid w:val="001A203C"/>
    <w:rsid w:val="001A7A4D"/>
    <w:rsid w:val="001B0FAC"/>
    <w:rsid w:val="001C4AAA"/>
    <w:rsid w:val="001D4529"/>
    <w:rsid w:val="001F5D20"/>
    <w:rsid w:val="001F7D71"/>
    <w:rsid w:val="00213814"/>
    <w:rsid w:val="00214FE4"/>
    <w:rsid w:val="00222F13"/>
    <w:rsid w:val="00227AA4"/>
    <w:rsid w:val="00227CED"/>
    <w:rsid w:val="00230400"/>
    <w:rsid w:val="00230FCB"/>
    <w:rsid w:val="00233FFC"/>
    <w:rsid w:val="002367BE"/>
    <w:rsid w:val="00237BC3"/>
    <w:rsid w:val="00241A94"/>
    <w:rsid w:val="00260157"/>
    <w:rsid w:val="00273482"/>
    <w:rsid w:val="00275629"/>
    <w:rsid w:val="0028043A"/>
    <w:rsid w:val="00282332"/>
    <w:rsid w:val="0028345D"/>
    <w:rsid w:val="002851B7"/>
    <w:rsid w:val="002917F2"/>
    <w:rsid w:val="002A4987"/>
    <w:rsid w:val="002A71D0"/>
    <w:rsid w:val="002B5591"/>
    <w:rsid w:val="002C1C55"/>
    <w:rsid w:val="002D4866"/>
    <w:rsid w:val="00301109"/>
    <w:rsid w:val="00303A21"/>
    <w:rsid w:val="00321663"/>
    <w:rsid w:val="00327ACE"/>
    <w:rsid w:val="003506CC"/>
    <w:rsid w:val="003553B5"/>
    <w:rsid w:val="003851F7"/>
    <w:rsid w:val="003A39A9"/>
    <w:rsid w:val="003C0345"/>
    <w:rsid w:val="003C2A86"/>
    <w:rsid w:val="003C37D0"/>
    <w:rsid w:val="003D5233"/>
    <w:rsid w:val="003F27B3"/>
    <w:rsid w:val="00404B45"/>
    <w:rsid w:val="00411B8D"/>
    <w:rsid w:val="00437649"/>
    <w:rsid w:val="00443177"/>
    <w:rsid w:val="004459BF"/>
    <w:rsid w:val="00451A56"/>
    <w:rsid w:val="00461F7B"/>
    <w:rsid w:val="00463ABD"/>
    <w:rsid w:val="00464DD3"/>
    <w:rsid w:val="00491024"/>
    <w:rsid w:val="004976DF"/>
    <w:rsid w:val="004B2CB6"/>
    <w:rsid w:val="004D1011"/>
    <w:rsid w:val="004F13DD"/>
    <w:rsid w:val="00503C16"/>
    <w:rsid w:val="0050493A"/>
    <w:rsid w:val="00510FD5"/>
    <w:rsid w:val="00515FE2"/>
    <w:rsid w:val="00521666"/>
    <w:rsid w:val="00521FC4"/>
    <w:rsid w:val="0052232F"/>
    <w:rsid w:val="00522D23"/>
    <w:rsid w:val="005316FD"/>
    <w:rsid w:val="0053654C"/>
    <w:rsid w:val="005453C3"/>
    <w:rsid w:val="005575AC"/>
    <w:rsid w:val="00570481"/>
    <w:rsid w:val="00575EBE"/>
    <w:rsid w:val="00594F9A"/>
    <w:rsid w:val="005A38D8"/>
    <w:rsid w:val="005B4C80"/>
    <w:rsid w:val="005B7FD1"/>
    <w:rsid w:val="005C65A5"/>
    <w:rsid w:val="005D7931"/>
    <w:rsid w:val="005E2C1F"/>
    <w:rsid w:val="005E53F9"/>
    <w:rsid w:val="005F2D65"/>
    <w:rsid w:val="00626B86"/>
    <w:rsid w:val="00633112"/>
    <w:rsid w:val="00656B9A"/>
    <w:rsid w:val="00662E91"/>
    <w:rsid w:val="006630F8"/>
    <w:rsid w:val="00665A28"/>
    <w:rsid w:val="0068208E"/>
    <w:rsid w:val="006A22B8"/>
    <w:rsid w:val="006B4DD1"/>
    <w:rsid w:val="006B68EC"/>
    <w:rsid w:val="006C1EB9"/>
    <w:rsid w:val="006C2057"/>
    <w:rsid w:val="006D5226"/>
    <w:rsid w:val="006D6F16"/>
    <w:rsid w:val="006E5210"/>
    <w:rsid w:val="006E56D3"/>
    <w:rsid w:val="006E69D2"/>
    <w:rsid w:val="006F708F"/>
    <w:rsid w:val="006F7ED3"/>
    <w:rsid w:val="00703EF0"/>
    <w:rsid w:val="00710E8D"/>
    <w:rsid w:val="00720E29"/>
    <w:rsid w:val="00726758"/>
    <w:rsid w:val="0074109E"/>
    <w:rsid w:val="00752157"/>
    <w:rsid w:val="007658B9"/>
    <w:rsid w:val="00781E2D"/>
    <w:rsid w:val="00787BAA"/>
    <w:rsid w:val="00797282"/>
    <w:rsid w:val="007A496F"/>
    <w:rsid w:val="007B5F75"/>
    <w:rsid w:val="007B729C"/>
    <w:rsid w:val="007B7544"/>
    <w:rsid w:val="007C4760"/>
    <w:rsid w:val="007D257D"/>
    <w:rsid w:val="007E3763"/>
    <w:rsid w:val="007F763A"/>
    <w:rsid w:val="008012D3"/>
    <w:rsid w:val="008227AB"/>
    <w:rsid w:val="00827092"/>
    <w:rsid w:val="00832C43"/>
    <w:rsid w:val="008449CC"/>
    <w:rsid w:val="008505D3"/>
    <w:rsid w:val="00850DD5"/>
    <w:rsid w:val="00851BC0"/>
    <w:rsid w:val="00854578"/>
    <w:rsid w:val="00856F49"/>
    <w:rsid w:val="008613D9"/>
    <w:rsid w:val="00861D5D"/>
    <w:rsid w:val="00864DB8"/>
    <w:rsid w:val="00875720"/>
    <w:rsid w:val="00894D30"/>
    <w:rsid w:val="008B0BD6"/>
    <w:rsid w:val="008B76CC"/>
    <w:rsid w:val="008B7A69"/>
    <w:rsid w:val="008C42B1"/>
    <w:rsid w:val="008C5196"/>
    <w:rsid w:val="008C64C4"/>
    <w:rsid w:val="008D0B84"/>
    <w:rsid w:val="008D3BDB"/>
    <w:rsid w:val="008F57B4"/>
    <w:rsid w:val="008F58A8"/>
    <w:rsid w:val="009057A8"/>
    <w:rsid w:val="00934B75"/>
    <w:rsid w:val="00937A2C"/>
    <w:rsid w:val="00941667"/>
    <w:rsid w:val="009417C3"/>
    <w:rsid w:val="009444A2"/>
    <w:rsid w:val="00951D7F"/>
    <w:rsid w:val="00956B92"/>
    <w:rsid w:val="00962549"/>
    <w:rsid w:val="00962AE2"/>
    <w:rsid w:val="0096528B"/>
    <w:rsid w:val="00980D24"/>
    <w:rsid w:val="00985FBF"/>
    <w:rsid w:val="009915AC"/>
    <w:rsid w:val="00991DA6"/>
    <w:rsid w:val="0099235C"/>
    <w:rsid w:val="00996F33"/>
    <w:rsid w:val="009A254A"/>
    <w:rsid w:val="009A550B"/>
    <w:rsid w:val="009C0E22"/>
    <w:rsid w:val="009C128A"/>
    <w:rsid w:val="009C47D8"/>
    <w:rsid w:val="009D5BCE"/>
    <w:rsid w:val="009D6886"/>
    <w:rsid w:val="009F2E00"/>
    <w:rsid w:val="00A0217E"/>
    <w:rsid w:val="00A02529"/>
    <w:rsid w:val="00A05A91"/>
    <w:rsid w:val="00A07605"/>
    <w:rsid w:val="00A12C96"/>
    <w:rsid w:val="00A21B07"/>
    <w:rsid w:val="00A23181"/>
    <w:rsid w:val="00A30D66"/>
    <w:rsid w:val="00A318B4"/>
    <w:rsid w:val="00A52378"/>
    <w:rsid w:val="00A8679A"/>
    <w:rsid w:val="00A97CC5"/>
    <w:rsid w:val="00AB549B"/>
    <w:rsid w:val="00AB7FC3"/>
    <w:rsid w:val="00AC0C71"/>
    <w:rsid w:val="00AD1762"/>
    <w:rsid w:val="00AD7844"/>
    <w:rsid w:val="00AD7BB6"/>
    <w:rsid w:val="00AF43A2"/>
    <w:rsid w:val="00B015B2"/>
    <w:rsid w:val="00B12219"/>
    <w:rsid w:val="00B27740"/>
    <w:rsid w:val="00B32A95"/>
    <w:rsid w:val="00B4704D"/>
    <w:rsid w:val="00B517A3"/>
    <w:rsid w:val="00B531CF"/>
    <w:rsid w:val="00B61F7F"/>
    <w:rsid w:val="00B76333"/>
    <w:rsid w:val="00B81928"/>
    <w:rsid w:val="00B82E8A"/>
    <w:rsid w:val="00B87B59"/>
    <w:rsid w:val="00B930CE"/>
    <w:rsid w:val="00BA0914"/>
    <w:rsid w:val="00BA1C73"/>
    <w:rsid w:val="00BC533B"/>
    <w:rsid w:val="00BE7B54"/>
    <w:rsid w:val="00BF6D93"/>
    <w:rsid w:val="00BF7BE3"/>
    <w:rsid w:val="00C014FC"/>
    <w:rsid w:val="00C065C0"/>
    <w:rsid w:val="00C07043"/>
    <w:rsid w:val="00C07533"/>
    <w:rsid w:val="00C15C53"/>
    <w:rsid w:val="00C23996"/>
    <w:rsid w:val="00C3336F"/>
    <w:rsid w:val="00C43B6F"/>
    <w:rsid w:val="00C4428E"/>
    <w:rsid w:val="00C55F83"/>
    <w:rsid w:val="00C5673F"/>
    <w:rsid w:val="00C62700"/>
    <w:rsid w:val="00C65068"/>
    <w:rsid w:val="00C67D0F"/>
    <w:rsid w:val="00C80373"/>
    <w:rsid w:val="00C9572A"/>
    <w:rsid w:val="00C95F5A"/>
    <w:rsid w:val="00CA3515"/>
    <w:rsid w:val="00CB45A5"/>
    <w:rsid w:val="00CB5B6C"/>
    <w:rsid w:val="00CC5A97"/>
    <w:rsid w:val="00CD0DA9"/>
    <w:rsid w:val="00CD26E2"/>
    <w:rsid w:val="00CD4AC1"/>
    <w:rsid w:val="00CD7ADF"/>
    <w:rsid w:val="00CE78CC"/>
    <w:rsid w:val="00D051C5"/>
    <w:rsid w:val="00D064F5"/>
    <w:rsid w:val="00D07F37"/>
    <w:rsid w:val="00D158A1"/>
    <w:rsid w:val="00D20EF5"/>
    <w:rsid w:val="00D272F3"/>
    <w:rsid w:val="00D3566F"/>
    <w:rsid w:val="00D53390"/>
    <w:rsid w:val="00D66221"/>
    <w:rsid w:val="00D731B9"/>
    <w:rsid w:val="00D77ED1"/>
    <w:rsid w:val="00D83453"/>
    <w:rsid w:val="00D869E7"/>
    <w:rsid w:val="00D874DF"/>
    <w:rsid w:val="00D92624"/>
    <w:rsid w:val="00D93EA5"/>
    <w:rsid w:val="00DA2B24"/>
    <w:rsid w:val="00DA5BAE"/>
    <w:rsid w:val="00DB5A96"/>
    <w:rsid w:val="00DB7CF3"/>
    <w:rsid w:val="00DC1DB2"/>
    <w:rsid w:val="00DC461B"/>
    <w:rsid w:val="00DE0F3E"/>
    <w:rsid w:val="00DE27FB"/>
    <w:rsid w:val="00DE347E"/>
    <w:rsid w:val="00DE4101"/>
    <w:rsid w:val="00DF3CD2"/>
    <w:rsid w:val="00DF4480"/>
    <w:rsid w:val="00DF7A39"/>
    <w:rsid w:val="00E03E66"/>
    <w:rsid w:val="00E12C6B"/>
    <w:rsid w:val="00E22E97"/>
    <w:rsid w:val="00E23C4E"/>
    <w:rsid w:val="00E81FED"/>
    <w:rsid w:val="00E85E5C"/>
    <w:rsid w:val="00EA7C99"/>
    <w:rsid w:val="00EB437B"/>
    <w:rsid w:val="00ED3092"/>
    <w:rsid w:val="00EE00BA"/>
    <w:rsid w:val="00EE2134"/>
    <w:rsid w:val="00F10161"/>
    <w:rsid w:val="00F211A8"/>
    <w:rsid w:val="00F26B87"/>
    <w:rsid w:val="00F32C77"/>
    <w:rsid w:val="00F32EE4"/>
    <w:rsid w:val="00F55F83"/>
    <w:rsid w:val="00F76CF1"/>
    <w:rsid w:val="00F8656A"/>
    <w:rsid w:val="00F978ED"/>
    <w:rsid w:val="00FA2427"/>
    <w:rsid w:val="00FA50A7"/>
    <w:rsid w:val="00FC3F55"/>
    <w:rsid w:val="00FD30F4"/>
    <w:rsid w:val="00FE7E30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15194-6F02-46FD-8F21-415FCFDA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D73"/>
    <w:pPr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461F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7D25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22D23"/>
    <w:pPr>
      <w:keepNext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7D257D"/>
    <w:pPr>
      <w:ind w:left="-284" w:right="44"/>
    </w:pPr>
    <w:rPr>
      <w:szCs w:val="20"/>
    </w:rPr>
  </w:style>
  <w:style w:type="paragraph" w:styleId="a4">
    <w:name w:val="Title"/>
    <w:basedOn w:val="a"/>
    <w:qFormat/>
    <w:rsid w:val="007D257D"/>
    <w:pPr>
      <w:jc w:val="center"/>
    </w:pPr>
    <w:rPr>
      <w:szCs w:val="20"/>
    </w:rPr>
  </w:style>
  <w:style w:type="paragraph" w:styleId="2">
    <w:name w:val="Body Text Indent 2"/>
    <w:basedOn w:val="a"/>
    <w:semiHidden/>
    <w:rsid w:val="007D257D"/>
    <w:pPr>
      <w:tabs>
        <w:tab w:val="left" w:pos="1080"/>
      </w:tabs>
      <w:ind w:right="44" w:firstLine="528"/>
    </w:pPr>
  </w:style>
  <w:style w:type="table" w:styleId="a5">
    <w:name w:val="Table Grid"/>
    <w:basedOn w:val="a1"/>
    <w:rsid w:val="00CE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20E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20E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61F7B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7C4760"/>
    <w:pPr>
      <w:autoSpaceDE w:val="0"/>
      <w:autoSpaceDN w:val="0"/>
      <w:adjustRightInd w:val="0"/>
      <w:ind w:firstLine="709"/>
      <w:jc w:val="both"/>
    </w:pPr>
    <w:rPr>
      <w:b/>
      <w:bCs/>
      <w:sz w:val="24"/>
      <w:szCs w:val="24"/>
    </w:rPr>
  </w:style>
  <w:style w:type="paragraph" w:customStyle="1" w:styleId="ConsPlusNormal">
    <w:name w:val="ConsPlusNormal"/>
    <w:rsid w:val="006B4D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rsid w:val="00A05A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05A91"/>
    <w:rPr>
      <w:sz w:val="24"/>
      <w:szCs w:val="24"/>
    </w:rPr>
  </w:style>
  <w:style w:type="paragraph" w:styleId="aa">
    <w:name w:val="footer"/>
    <w:basedOn w:val="a"/>
    <w:link w:val="ab"/>
    <w:uiPriority w:val="99"/>
    <w:rsid w:val="00A05A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05A91"/>
    <w:rPr>
      <w:sz w:val="24"/>
      <w:szCs w:val="24"/>
    </w:rPr>
  </w:style>
  <w:style w:type="character" w:styleId="ac">
    <w:name w:val="Hyperlink"/>
    <w:uiPriority w:val="99"/>
    <w:unhideWhenUsed/>
    <w:rsid w:val="00303A21"/>
    <w:rPr>
      <w:color w:val="0000FF"/>
      <w:u w:val="single"/>
    </w:rPr>
  </w:style>
  <w:style w:type="character" w:customStyle="1" w:styleId="apple-converted-space">
    <w:name w:val="apple-converted-space"/>
    <w:rsid w:val="001C4AAA"/>
  </w:style>
  <w:style w:type="paragraph" w:customStyle="1" w:styleId="ConsNormal">
    <w:name w:val="ConsNormal"/>
    <w:rsid w:val="00173D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8504DDCFAC73528A0B12265EB3DB9675BCECE455757D59527E65BE3E06C6BD62CA01FDA2C062348C2A350E949299B879282088A5356E49E86B8244V0qCH" TargetMode="External"/><Relationship Id="rId13" Type="http://schemas.openxmlformats.org/officeDocument/2006/relationships/hyperlink" Target="consultantplus://offline/ref=D694F9849AD60D8F7EC3873203891568B95DFC609E3A022D93A425D76617FB73A53C891CDE2E8FEF170702330E6382D17BD99B228E9BBA4DD62E8818t1W2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074A742557A83AE15BE99B070935343964F49C0D5ED294D65E37BA95C4942AB2516ED4135808B5D0544AC394BA79F33728981FC8E1E3E2FC41BFB0C6CB6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776A631714C52C961BF82394A9AA1AEC2C0B85BF5A5042F2018FC8A76A7A7B5BB266EF421AAEF4A92EA3DEC9480FA2A32DE50C49B2E77544FA852AgFoE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7776A631714C52C961BF82394A9AA1AEC2C0B85BF5A5042F2018FC8A76A7A7B5BB266EF421AAEF4A92EA3DEC9480FA2A32DE50C49B2E77544FA852AgFo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2E3C5FB176F8FDB506054D3537E9062CD9410B3223DEFE57FC9D8F0F713FA67DD0CFDB650C37F55ECDCED6C34C5C513DA5F4E48375A9844379347700s6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7289</CharactersWithSpaces>
  <SharedDoc>false</SharedDoc>
  <HLinks>
    <vt:vector size="36" baseType="variant">
      <vt:variant>
        <vt:i4>2818151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consultantplus://offline/ref=D694F9849AD60D8F7EC3873203891568B95DFC609E3A022D93A425D76617FB73A53C891CDE2E8FEF170702330E6382D17BD99B228E9BBA4DD62E8818t1W2E</vt:lpwstr>
      </vt:variant>
      <vt:variant>
        <vt:lpwstr/>
      </vt:variant>
      <vt:variant>
        <vt:i4>7471212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consultantplus://offline/ref=5074A742557A83AE15BE99B070935343964F49C0D5ED294D65E37BA95C4942AB2516ED4135808B5D0544AC394BA79F33728981FC8E1E3E2FC41BFB0C6CB6E</vt:lpwstr>
      </vt:variant>
      <vt:variant>
        <vt:lpwstr/>
      </vt:variant>
      <vt:variant>
        <vt:i4>8126521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consultantplus://offline/ref=97776A631714C52C961BF82394A9AA1AEC2C0B85BF5A5042F2018FC8A76A7A7B5BB266EF421AAEF4A92EA3DEC9480FA2A32DE50C49B2E77544FA852AgFoED</vt:lpwstr>
      </vt:variant>
      <vt:variant>
        <vt:lpwstr/>
      </vt:variant>
      <vt:variant>
        <vt:i4>8126521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consultantplus://offline/ref=97776A631714C52C961BF82394A9AA1AEC2C0B85BF5A5042F2018FC8A76A7A7B5BB266EF421AAEF4A92EA3DEC9480FA2A32DE50C49B2E77544FA852AgFoED</vt:lpwstr>
      </vt:variant>
      <vt:variant>
        <vt:lpwstr/>
      </vt:variant>
      <vt:variant>
        <vt:i4>7209023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consultantplus://offline/ref=4B2E3C5FB176F8FDB506054D3537E9062CD9410B3223DEFE57FC9D8F0F713FA67DD0CFDB650C37F55ECDCED6C34C5C513DA5F4E48375A9844379347700s6H</vt:lpwstr>
      </vt:variant>
      <vt:variant>
        <vt:lpwstr/>
      </vt:variant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consultantplus://offline/ref=FB8504DDCFAC73528A0B12265EB3DB9675BCECE455757D59527E65BE3E06C6BD62CA01FDA2C062348C2A350E949299B879282088A5356E49E86B8244V0qCH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Усенок</dc:creator>
  <cp:keywords/>
  <cp:lastModifiedBy>Гырнец Светлана Васильевна</cp:lastModifiedBy>
  <cp:revision>12</cp:revision>
  <cp:lastPrinted>2022-08-12T04:36:00Z</cp:lastPrinted>
  <dcterms:created xsi:type="dcterms:W3CDTF">2022-10-04T02:59:00Z</dcterms:created>
  <dcterms:modified xsi:type="dcterms:W3CDTF">2022-10-25T08:52:00Z</dcterms:modified>
</cp:coreProperties>
</file>