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4374F8" w:rsidP="004374F8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17 февраля 2026 года                                                                                    №</w:t>
      </w:r>
      <w:r w:rsidR="00C9417B">
        <w:rPr>
          <w:rFonts w:eastAsiaTheme="minorHAnsi"/>
          <w:szCs w:val="26"/>
          <w:lang w:eastAsia="en-US"/>
        </w:rPr>
        <w:t xml:space="preserve"> 33/6-659</w:t>
      </w:r>
    </w:p>
    <w:p w:rsidR="004374F8" w:rsidRDefault="004374F8" w:rsidP="004374F8">
      <w:pPr>
        <w:contextualSpacing/>
        <w:rPr>
          <w:rFonts w:eastAsiaTheme="minorHAnsi"/>
          <w:szCs w:val="26"/>
          <w:lang w:eastAsia="en-US"/>
        </w:rPr>
      </w:pPr>
    </w:p>
    <w:p w:rsidR="004374F8" w:rsidRDefault="0043181D" w:rsidP="003C73C0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</w:t>
      </w:r>
      <w:r w:rsidR="003C73C0">
        <w:rPr>
          <w:rFonts w:cs="Times New Roman"/>
          <w:szCs w:val="26"/>
        </w:rPr>
        <w:t>признании утратившим силу</w:t>
      </w:r>
      <w:r w:rsidRPr="00160429">
        <w:rPr>
          <w:rFonts w:cs="Times New Roman"/>
          <w:szCs w:val="26"/>
        </w:rPr>
        <w:t xml:space="preserve"> </w:t>
      </w:r>
      <w:r w:rsidR="003C73C0">
        <w:rPr>
          <w:rFonts w:cs="Times New Roman"/>
          <w:szCs w:val="26"/>
        </w:rPr>
        <w:t>решения Норильского г</w:t>
      </w:r>
      <w:r w:rsidRPr="00DD3053">
        <w:rPr>
          <w:rFonts w:cs="Times New Roman"/>
          <w:szCs w:val="26"/>
        </w:rPr>
        <w:t xml:space="preserve">ородского Совета </w:t>
      </w:r>
      <w:r w:rsidR="003C73C0">
        <w:rPr>
          <w:rFonts w:cs="Times New Roman"/>
          <w:szCs w:val="26"/>
        </w:rPr>
        <w:t xml:space="preserve">депутатов </w:t>
      </w:r>
      <w:r w:rsidR="007F2FB1">
        <w:rPr>
          <w:rFonts w:cs="Times New Roman"/>
          <w:szCs w:val="26"/>
        </w:rPr>
        <w:t>от 03.11.2020 №</w:t>
      </w:r>
      <w:r w:rsidR="007F2FB1" w:rsidRPr="007F2FB1">
        <w:rPr>
          <w:rFonts w:cs="Times New Roman"/>
          <w:szCs w:val="26"/>
        </w:rPr>
        <w:t xml:space="preserve"> 23/5-532 </w:t>
      </w:r>
      <w:r w:rsidR="007F2FB1">
        <w:rPr>
          <w:rFonts w:cs="Times New Roman"/>
          <w:szCs w:val="26"/>
        </w:rPr>
        <w:t>«</w:t>
      </w:r>
      <w:r w:rsidR="007F2FB1" w:rsidRPr="007F2FB1">
        <w:rPr>
          <w:rFonts w:cs="Times New Roman"/>
          <w:szCs w:val="26"/>
        </w:rPr>
        <w:t xml:space="preserve">О размещении на официальном сайте муниципального образования город Норильск сведений о доходах, расходах, </w:t>
      </w:r>
    </w:p>
    <w:p w:rsidR="003C73C0" w:rsidRDefault="007F2FB1" w:rsidP="003C73C0">
      <w:pPr>
        <w:jc w:val="center"/>
        <w:rPr>
          <w:szCs w:val="26"/>
        </w:rPr>
      </w:pPr>
      <w:r w:rsidRPr="007F2FB1">
        <w:rPr>
          <w:rFonts w:cs="Times New Roman"/>
          <w:szCs w:val="26"/>
        </w:rPr>
        <w:t>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>
        <w:rPr>
          <w:rFonts w:cs="Times New Roman"/>
          <w:szCs w:val="26"/>
        </w:rPr>
        <w:t>»</w:t>
      </w:r>
      <w:r w:rsidRPr="007F2FB1">
        <w:rPr>
          <w:rFonts w:cs="Times New Roman"/>
          <w:szCs w:val="26"/>
        </w:rPr>
        <w:t xml:space="preserve"> </w:t>
      </w:r>
    </w:p>
    <w:p w:rsidR="004002AB" w:rsidRDefault="004002AB" w:rsidP="00A83192">
      <w:pPr>
        <w:ind w:firstLine="567"/>
        <w:rPr>
          <w:szCs w:val="26"/>
        </w:rPr>
      </w:pPr>
    </w:p>
    <w:p w:rsidR="00A83192" w:rsidRPr="00350D66" w:rsidRDefault="00A83192" w:rsidP="004374F8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7F2FB1">
        <w:rPr>
          <w:szCs w:val="26"/>
        </w:rPr>
        <w:t xml:space="preserve">Федеральным </w:t>
      </w:r>
      <w:r w:rsidR="007F2FB1" w:rsidRPr="007F2FB1">
        <w:rPr>
          <w:szCs w:val="26"/>
        </w:rPr>
        <w:t>закон</w:t>
      </w:r>
      <w:r w:rsidR="007F2FB1">
        <w:rPr>
          <w:szCs w:val="26"/>
        </w:rPr>
        <w:t xml:space="preserve">ом от 28.12.2025 № </w:t>
      </w:r>
      <w:r w:rsidR="007F2FB1" w:rsidRPr="007F2FB1">
        <w:rPr>
          <w:szCs w:val="26"/>
        </w:rPr>
        <w:t xml:space="preserve">505-ФЗ </w:t>
      </w:r>
      <w:r w:rsidR="007F2FB1">
        <w:rPr>
          <w:szCs w:val="26"/>
        </w:rPr>
        <w:t>«</w:t>
      </w:r>
      <w:r w:rsidR="007F2FB1" w:rsidRPr="007F2FB1">
        <w:rPr>
          <w:szCs w:val="26"/>
        </w:rPr>
        <w:t>О внесении изменений в отдельные законодате</w:t>
      </w:r>
      <w:r w:rsidR="007F2FB1">
        <w:rPr>
          <w:szCs w:val="26"/>
        </w:rPr>
        <w:t>льные акты Российской Федерации»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4374F8">
      <w:pPr>
        <w:ind w:firstLine="709"/>
        <w:rPr>
          <w:szCs w:val="26"/>
        </w:rPr>
      </w:pPr>
    </w:p>
    <w:p w:rsidR="00A83192" w:rsidRDefault="00A83192" w:rsidP="004374F8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4374F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43181D" w:rsidRPr="0043181D" w:rsidRDefault="0043181D" w:rsidP="004374F8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="003C73C0">
        <w:rPr>
          <w:rFonts w:eastAsia="Times New Roman" w:cs="Calibri"/>
        </w:rPr>
        <w:t>Признать утратившими силу</w:t>
      </w:r>
      <w:r w:rsidRPr="0043181D">
        <w:rPr>
          <w:rFonts w:eastAsia="Times New Roman" w:cs="Times New Roman"/>
          <w:szCs w:val="26"/>
        </w:rPr>
        <w:t xml:space="preserve"> следующие </w:t>
      </w:r>
      <w:r w:rsidR="003C73C0" w:rsidRPr="003C73C0">
        <w:rPr>
          <w:rFonts w:eastAsia="Times New Roman" w:cs="Times New Roman"/>
          <w:szCs w:val="26"/>
        </w:rPr>
        <w:t>решения Норильского городского Совета депутатов</w:t>
      </w:r>
      <w:r w:rsidRPr="0043181D">
        <w:rPr>
          <w:rFonts w:eastAsia="Times New Roman" w:cs="Times New Roman"/>
          <w:szCs w:val="26"/>
        </w:rPr>
        <w:t>: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 w:rsidRPr="007F2FB1">
        <w:t>от 03.11.2020 № 23/5-532 «О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01.02.2022 № 33/5-796 «О внесении изменения в р</w:t>
      </w:r>
      <w:r w:rsidR="007F2FB1" w:rsidRPr="007F2FB1">
        <w:t>ешение Городского Совета от 03.1</w:t>
      </w:r>
      <w:r w:rsidR="007F2FB1">
        <w:t>1.2020 №</w:t>
      </w:r>
      <w:r w:rsidR="007F2FB1" w:rsidRPr="007F2FB1">
        <w:t xml:space="preserve"> 23/5-532 </w:t>
      </w:r>
      <w:r w:rsidR="007F2FB1">
        <w:t>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 w:rsidR="007F2FB1">
        <w:t>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26.04.2022 № 35/5-839 «О внесении изменения в р</w:t>
      </w:r>
      <w:r w:rsidR="007F2FB1" w:rsidRPr="007F2FB1">
        <w:t>ешение Городского Совета от 03.1</w:t>
      </w:r>
      <w:r w:rsidR="007F2FB1">
        <w:t>1.2020 №</w:t>
      </w:r>
      <w:r w:rsidR="007F2FB1" w:rsidRPr="007F2FB1">
        <w:t xml:space="preserve"> 23/5-532 </w:t>
      </w:r>
      <w:r w:rsidR="007F2FB1">
        <w:t>«</w:t>
      </w:r>
      <w:r w:rsidR="007F2FB1" w:rsidRPr="007F2FB1">
        <w:t xml:space="preserve">О размещении на официальном сайте муниципального образования город Норильск сведений о доходах, расходах, об </w:t>
      </w:r>
      <w:r w:rsidR="007F2FB1" w:rsidRPr="007F2FB1">
        <w:lastRenderedPageBreak/>
        <w:t>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массовой информации для опубликования</w:t>
      </w:r>
      <w:r w:rsidR="007F2FB1">
        <w:t>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25.10.2022 № 2/6-39 «О внесении изменения в р</w:t>
      </w:r>
      <w:r w:rsidR="007F2FB1" w:rsidRPr="007F2FB1">
        <w:t>ешение Городского Совета от 03.11.20</w:t>
      </w:r>
      <w:r w:rsidR="007F2FB1">
        <w:t>20 № 23/5-532 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городского Совета депутатов, Контрольно-счетной палаты города Норильска, и предоставлении этих сведений средствам массов</w:t>
      </w:r>
      <w:r w:rsidR="007F2FB1">
        <w:t>ой информации для опубликования»</w:t>
      </w:r>
      <w:r w:rsidR="003C73C0">
        <w:t>;</w:t>
      </w:r>
    </w:p>
    <w:p w:rsidR="003C73C0" w:rsidRDefault="004374F8" w:rsidP="004374F8">
      <w:pPr>
        <w:ind w:firstLine="709"/>
      </w:pPr>
      <w:r>
        <w:t>–</w:t>
      </w:r>
      <w:r w:rsidR="003C73C0">
        <w:t xml:space="preserve"> </w:t>
      </w:r>
      <w:r w:rsidR="007F2FB1">
        <w:t>от 18.04.2023 №</w:t>
      </w:r>
      <w:r w:rsidR="007F2FB1" w:rsidRPr="007F2FB1">
        <w:t xml:space="preserve"> 6/6-146 </w:t>
      </w:r>
      <w:r w:rsidR="007F2FB1">
        <w:t>«</w:t>
      </w:r>
      <w:r w:rsidR="007F2FB1" w:rsidRPr="007F2FB1">
        <w:t>О внесен</w:t>
      </w:r>
      <w:r w:rsidR="007F2FB1">
        <w:t>ии изменений в р</w:t>
      </w:r>
      <w:r w:rsidR="007F2FB1" w:rsidRPr="007F2FB1">
        <w:t>ешение Г</w:t>
      </w:r>
      <w:r w:rsidR="00CD5D74">
        <w:t xml:space="preserve">ородского Совета от 03.11.2020 </w:t>
      </w:r>
      <w:r w:rsidR="007F2FB1">
        <w:t>№ 23/5-532 «</w:t>
      </w:r>
      <w:r w:rsidR="007F2FB1" w:rsidRPr="007F2FB1">
        <w:t>О размещении на официальном сайте муниципального образования город Норильск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 Норильского городског</w:t>
      </w:r>
      <w:r w:rsidR="00B129F2">
        <w:t>о Совета депутатов, Контрольно-с</w:t>
      </w:r>
      <w:bookmarkStart w:id="0" w:name="_GoBack"/>
      <w:bookmarkEnd w:id="0"/>
      <w:r w:rsidR="007F2FB1" w:rsidRPr="007F2FB1">
        <w:t>четной палаты города Норильска, и предоставлении этих сведений средствам массов</w:t>
      </w:r>
      <w:r w:rsidR="004E6F77">
        <w:t>ой информации для опубликования» и р</w:t>
      </w:r>
      <w:r w:rsidR="007F2FB1" w:rsidRPr="007F2FB1">
        <w:t>ешение Городского Совета от 28</w:t>
      </w:r>
      <w:r w:rsidR="004E6F77">
        <w:t>.06.2016 №</w:t>
      </w:r>
      <w:r w:rsidR="007F2FB1" w:rsidRPr="007F2FB1">
        <w:t xml:space="preserve"> 32/4-716</w:t>
      </w:r>
      <w:r w:rsidR="004E6F77">
        <w:t>»</w:t>
      </w:r>
      <w:r w:rsidR="0049212F">
        <w:t>.</w:t>
      </w:r>
    </w:p>
    <w:p w:rsidR="0043181D" w:rsidRDefault="0043181D" w:rsidP="004374F8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4374F8" w:rsidRDefault="004374F8" w:rsidP="004374F8">
      <w:pPr>
        <w:ind w:firstLine="709"/>
      </w:pPr>
      <w:r>
        <w:t>3. Настоящее решение опубликовать в газете «Заполярная правда».</w:t>
      </w:r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545EE4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545EE4" w:rsidRDefault="00545EE4" w:rsidP="00137BC0">
            <w:pPr>
              <w:spacing w:line="254" w:lineRule="auto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</w:t>
            </w:r>
            <w:r w:rsidR="00545EE4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>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545EE4" w:rsidRDefault="00545EE4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E036BC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26" w:rsidRDefault="00C04026">
      <w:r>
        <w:separator/>
      </w:r>
    </w:p>
  </w:endnote>
  <w:endnote w:type="continuationSeparator" w:id="0">
    <w:p w:rsidR="00C04026" w:rsidRDefault="00C0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9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C040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26" w:rsidRDefault="00C04026">
      <w:r>
        <w:separator/>
      </w:r>
    </w:p>
  </w:footnote>
  <w:footnote w:type="continuationSeparator" w:id="0">
    <w:p w:rsidR="00C04026" w:rsidRDefault="00C04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2476D"/>
    <w:rsid w:val="00033062"/>
    <w:rsid w:val="000A19F9"/>
    <w:rsid w:val="00101B6C"/>
    <w:rsid w:val="00166E02"/>
    <w:rsid w:val="00176165"/>
    <w:rsid w:val="0017783C"/>
    <w:rsid w:val="001C05A6"/>
    <w:rsid w:val="001C4D6B"/>
    <w:rsid w:val="001D6399"/>
    <w:rsid w:val="002B337E"/>
    <w:rsid w:val="003719F6"/>
    <w:rsid w:val="003A17DC"/>
    <w:rsid w:val="003C339F"/>
    <w:rsid w:val="003C73C0"/>
    <w:rsid w:val="004002AB"/>
    <w:rsid w:val="0043181D"/>
    <w:rsid w:val="004374F8"/>
    <w:rsid w:val="00447EA6"/>
    <w:rsid w:val="0049212F"/>
    <w:rsid w:val="004E6F77"/>
    <w:rsid w:val="00545EE4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2FB1"/>
    <w:rsid w:val="007F4E83"/>
    <w:rsid w:val="0087265D"/>
    <w:rsid w:val="008A5BBE"/>
    <w:rsid w:val="00927C01"/>
    <w:rsid w:val="00937439"/>
    <w:rsid w:val="00952987"/>
    <w:rsid w:val="00975E04"/>
    <w:rsid w:val="009914AC"/>
    <w:rsid w:val="00A34CCB"/>
    <w:rsid w:val="00A52714"/>
    <w:rsid w:val="00A83192"/>
    <w:rsid w:val="00B02EE6"/>
    <w:rsid w:val="00B129F2"/>
    <w:rsid w:val="00B579AB"/>
    <w:rsid w:val="00BA1D3B"/>
    <w:rsid w:val="00BA5C1D"/>
    <w:rsid w:val="00C04026"/>
    <w:rsid w:val="00C9417B"/>
    <w:rsid w:val="00CC4620"/>
    <w:rsid w:val="00CD5D74"/>
    <w:rsid w:val="00DE5A5D"/>
    <w:rsid w:val="00E036BC"/>
    <w:rsid w:val="00E17F22"/>
    <w:rsid w:val="00E717F4"/>
    <w:rsid w:val="00E71DBF"/>
    <w:rsid w:val="00E7332C"/>
    <w:rsid w:val="00E774BD"/>
    <w:rsid w:val="00E80CB8"/>
    <w:rsid w:val="00E943FD"/>
    <w:rsid w:val="00E96E15"/>
    <w:rsid w:val="00EA339A"/>
    <w:rsid w:val="00EC037E"/>
    <w:rsid w:val="00ED3B6F"/>
    <w:rsid w:val="00F74043"/>
    <w:rsid w:val="00F936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33</cp:revision>
  <cp:lastPrinted>2026-02-02T05:28:00Z</cp:lastPrinted>
  <dcterms:created xsi:type="dcterms:W3CDTF">2025-05-16T09:37:00Z</dcterms:created>
  <dcterms:modified xsi:type="dcterms:W3CDTF">2026-02-17T07:32:00Z</dcterms:modified>
</cp:coreProperties>
</file>