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67E4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8379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93D1A">
        <w:rPr>
          <w:color w:val="000000"/>
          <w:sz w:val="26"/>
          <w:szCs w:val="26"/>
        </w:rPr>
        <w:t>0401003</w:t>
      </w:r>
      <w:r w:rsidR="00833EB6">
        <w:rPr>
          <w:color w:val="000000"/>
          <w:sz w:val="26"/>
          <w:szCs w:val="26"/>
        </w:rPr>
        <w:t>:</w:t>
      </w:r>
      <w:r w:rsidR="00893D1A">
        <w:rPr>
          <w:color w:val="000000"/>
          <w:sz w:val="26"/>
          <w:szCs w:val="26"/>
        </w:rPr>
        <w:t>1286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893D1A" w:rsidRPr="00893D1A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893D1A">
        <w:rPr>
          <w:color w:val="000000"/>
          <w:sz w:val="26"/>
          <w:szCs w:val="26"/>
        </w:rPr>
        <w:t>«</w:t>
      </w:r>
      <w:r w:rsidR="00893D1A" w:rsidRPr="00893D1A">
        <w:rPr>
          <w:color w:val="000000"/>
          <w:sz w:val="26"/>
          <w:szCs w:val="26"/>
        </w:rPr>
        <w:t>Гаражно-строительный кооператив №330</w:t>
      </w:r>
      <w:r w:rsidR="00893D1A">
        <w:rPr>
          <w:color w:val="000000"/>
          <w:sz w:val="26"/>
          <w:szCs w:val="26"/>
        </w:rPr>
        <w:t>»</w:t>
      </w:r>
      <w:r w:rsidR="00893D1A" w:rsidRPr="00893D1A">
        <w:rPr>
          <w:color w:val="000000"/>
          <w:sz w:val="26"/>
          <w:szCs w:val="26"/>
        </w:rPr>
        <w:t>, земельный участок 77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67E4C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3F0A-01DD-48DD-8DB7-FD345C0B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2022-12-12T03:18:00Z</cp:lastPrinted>
  <dcterms:created xsi:type="dcterms:W3CDTF">2022-12-09T08:50:00Z</dcterms:created>
  <dcterms:modified xsi:type="dcterms:W3CDTF">2022-12-19T07:57:00Z</dcterms:modified>
</cp:coreProperties>
</file>