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BA6587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4351A3">
        <w:rPr>
          <w:rFonts w:ascii="Times New Roman" w:hAnsi="Times New Roman" w:cs="Times New Roman"/>
          <w:b w:val="0"/>
          <w:sz w:val="26"/>
          <w:szCs w:val="26"/>
        </w:rPr>
        <w:t>3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№  10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351A3" w:rsidRPr="00CF396A" w:rsidRDefault="004351A3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Default="00926904" w:rsidP="001D06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D320E9">
        <w:rPr>
          <w:sz w:val="26"/>
          <w:szCs w:val="26"/>
        </w:rPr>
        <w:t xml:space="preserve">предельных </w:t>
      </w:r>
      <w:r>
        <w:rPr>
          <w:sz w:val="26"/>
          <w:szCs w:val="26"/>
        </w:rPr>
        <w:t>тарифов на техническое обслуживание инженерных систем объектов муниципальной собственности муниципального образования город Нор</w:t>
      </w:r>
      <w:r w:rsidR="004351A3">
        <w:rPr>
          <w:sz w:val="26"/>
          <w:szCs w:val="26"/>
        </w:rPr>
        <w:t>ильск для  МУП ТПО «ТоргСервис»</w:t>
      </w:r>
    </w:p>
    <w:p w:rsidR="00926904" w:rsidRDefault="00926904" w:rsidP="001D06E8">
      <w:pPr>
        <w:jc w:val="both"/>
        <w:rPr>
          <w:sz w:val="26"/>
          <w:szCs w:val="26"/>
        </w:rPr>
      </w:pPr>
    </w:p>
    <w:p w:rsidR="004351A3" w:rsidRDefault="004351A3" w:rsidP="001D06E8">
      <w:pPr>
        <w:jc w:val="both"/>
        <w:rPr>
          <w:sz w:val="26"/>
          <w:szCs w:val="26"/>
        </w:rPr>
      </w:pPr>
    </w:p>
    <w:p w:rsidR="00926904" w:rsidRDefault="004351A3" w:rsidP="004351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51A3">
        <w:rPr>
          <w:sz w:val="26"/>
          <w:szCs w:val="26"/>
        </w:rPr>
        <w:t xml:space="preserve">В соответствии  с п.4 ст.17 Федерального </w:t>
      </w:r>
      <w:hyperlink r:id="rId9" w:history="1">
        <w:r w:rsidRPr="004351A3">
          <w:rPr>
            <w:sz w:val="26"/>
            <w:szCs w:val="26"/>
          </w:rPr>
          <w:t>закон</w:t>
        </w:r>
      </w:hyperlink>
      <w:r w:rsidRPr="004351A3">
        <w:rPr>
          <w:sz w:val="26"/>
          <w:szCs w:val="26"/>
        </w:rPr>
        <w:t xml:space="preserve">а от 06.10.2003 </w:t>
      </w:r>
      <w:r>
        <w:rPr>
          <w:sz w:val="26"/>
          <w:szCs w:val="26"/>
        </w:rPr>
        <w:t>№</w:t>
      </w:r>
      <w:r w:rsidRPr="004351A3">
        <w:rPr>
          <w:sz w:val="26"/>
          <w:szCs w:val="26"/>
        </w:rPr>
        <w:t xml:space="preserve"> 131-ФЗ </w:t>
      </w:r>
      <w:r>
        <w:rPr>
          <w:sz w:val="26"/>
          <w:szCs w:val="26"/>
        </w:rPr>
        <w:br/>
        <w:t>«</w:t>
      </w:r>
      <w:r w:rsidRPr="004351A3">
        <w:rPr>
          <w:sz w:val="26"/>
          <w:szCs w:val="26"/>
        </w:rPr>
        <w:t>Об</w:t>
      </w:r>
      <w:r>
        <w:rPr>
          <w:sz w:val="26"/>
          <w:szCs w:val="26"/>
        </w:rPr>
        <w:t xml:space="preserve"> общих принципах организации местного самоуправления в Российской Федерации», </w:t>
      </w:r>
      <w:hyperlink r:id="rId10" w:history="1">
        <w:r w:rsidR="00713A84">
          <w:rPr>
            <w:iCs/>
            <w:sz w:val="26"/>
            <w:szCs w:val="26"/>
          </w:rPr>
          <w:t>п</w:t>
        </w:r>
        <w:r w:rsidR="00926904" w:rsidRPr="00926904">
          <w:rPr>
            <w:iCs/>
            <w:sz w:val="26"/>
            <w:szCs w:val="26"/>
          </w:rPr>
          <w:t>остановлени</w:t>
        </w:r>
        <w:r>
          <w:rPr>
            <w:iCs/>
            <w:sz w:val="26"/>
            <w:szCs w:val="26"/>
          </w:rPr>
          <w:t>ем</w:t>
        </w:r>
        <w:r w:rsidR="00926904" w:rsidRPr="00926904">
          <w:rPr>
            <w:iCs/>
            <w:sz w:val="26"/>
            <w:szCs w:val="26"/>
          </w:rPr>
          <w:t xml:space="preserve"> Администрации </w:t>
        </w:r>
        <w:r>
          <w:rPr>
            <w:iCs/>
            <w:sz w:val="26"/>
            <w:szCs w:val="26"/>
          </w:rPr>
          <w:t xml:space="preserve">города  </w:t>
        </w:r>
        <w:r w:rsidR="00926904" w:rsidRPr="00926904">
          <w:rPr>
            <w:iCs/>
            <w:sz w:val="26"/>
            <w:szCs w:val="26"/>
          </w:rPr>
          <w:t xml:space="preserve">Норильска от 08.08.2011 </w:t>
        </w:r>
        <w:r w:rsidR="00926904">
          <w:rPr>
            <w:iCs/>
            <w:sz w:val="26"/>
            <w:szCs w:val="26"/>
          </w:rPr>
          <w:t>№</w:t>
        </w:r>
        <w:r w:rsidR="00926904" w:rsidRPr="00926904">
          <w:rPr>
            <w:iCs/>
            <w:sz w:val="26"/>
            <w:szCs w:val="26"/>
          </w:rPr>
          <w:t xml:space="preserve"> 393 </w:t>
        </w:r>
        <w:r w:rsidR="00926904">
          <w:rPr>
            <w:iCs/>
            <w:sz w:val="26"/>
            <w:szCs w:val="26"/>
          </w:rPr>
          <w:t>«</w:t>
        </w:r>
        <w:r w:rsidR="00926904" w:rsidRPr="00926904">
          <w:rPr>
            <w:iCs/>
            <w:sz w:val="26"/>
            <w:szCs w:val="26"/>
          </w:rPr>
          <w:t>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</w:t>
        </w:r>
      </w:hyperlink>
      <w:r w:rsidR="00926904">
        <w:rPr>
          <w:iCs/>
          <w:sz w:val="26"/>
          <w:szCs w:val="26"/>
        </w:rPr>
        <w:t>», в</w:t>
      </w:r>
      <w:r w:rsidR="00926904">
        <w:rPr>
          <w:sz w:val="26"/>
          <w:szCs w:val="26"/>
        </w:rPr>
        <w:t xml:space="preserve"> целях обеспечения устойчивого тепло-, водо- и электроснабжения, а также для организации технического обслуживания инженерных систем объектов муниципальной собственности муниципального образования город Норильск</w:t>
      </w:r>
      <w:r w:rsidR="00A73283">
        <w:rPr>
          <w:sz w:val="26"/>
          <w:szCs w:val="26"/>
        </w:rPr>
        <w:t>,</w:t>
      </w:r>
    </w:p>
    <w:p w:rsidR="001D06E8" w:rsidRDefault="001D06E8" w:rsidP="001D06E8">
      <w:pPr>
        <w:ind w:right="27"/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6904" w:rsidRDefault="001D06E8" w:rsidP="00765B9F">
      <w:pPr>
        <w:numPr>
          <w:ilvl w:val="0"/>
          <w:numId w:val="18"/>
        </w:numPr>
        <w:tabs>
          <w:tab w:val="left" w:pos="1080"/>
        </w:tabs>
        <w:ind w:left="0" w:firstLine="709"/>
        <w:jc w:val="both"/>
        <w:rPr>
          <w:sz w:val="26"/>
          <w:szCs w:val="26"/>
        </w:rPr>
      </w:pPr>
      <w:r w:rsidRPr="00A570BE">
        <w:rPr>
          <w:sz w:val="26"/>
          <w:szCs w:val="26"/>
        </w:rPr>
        <w:t xml:space="preserve">Установить </w:t>
      </w:r>
      <w:r w:rsidR="00713A84">
        <w:rPr>
          <w:sz w:val="26"/>
          <w:szCs w:val="26"/>
        </w:rPr>
        <w:t xml:space="preserve">предельные </w:t>
      </w:r>
      <w:r w:rsidR="00926904">
        <w:rPr>
          <w:sz w:val="26"/>
          <w:szCs w:val="26"/>
        </w:rPr>
        <w:t>тарифы</w:t>
      </w:r>
      <w:r w:rsidR="00926904" w:rsidRPr="00926904">
        <w:rPr>
          <w:sz w:val="26"/>
          <w:szCs w:val="26"/>
        </w:rPr>
        <w:t xml:space="preserve"> на техническое обслуживание инженерных систем объектов муниципальной собственности муниципального образования город Норильск для  МУП ТПО «ТоргСервис»</w:t>
      </w:r>
      <w:r w:rsidR="00926904">
        <w:rPr>
          <w:sz w:val="26"/>
          <w:szCs w:val="26"/>
        </w:rPr>
        <w:t xml:space="preserve"> согласно </w:t>
      </w:r>
      <w:r w:rsidR="004351A3">
        <w:rPr>
          <w:sz w:val="26"/>
          <w:szCs w:val="26"/>
        </w:rPr>
        <w:t>п</w:t>
      </w:r>
      <w:r w:rsidR="00926904">
        <w:rPr>
          <w:sz w:val="26"/>
          <w:szCs w:val="26"/>
        </w:rPr>
        <w:t>риложению</w:t>
      </w:r>
      <w:r w:rsidR="004351A3">
        <w:rPr>
          <w:sz w:val="26"/>
          <w:szCs w:val="26"/>
        </w:rPr>
        <w:t xml:space="preserve"> к настоящему постановлению</w:t>
      </w:r>
      <w:r w:rsidR="00926904" w:rsidRPr="00926904">
        <w:rPr>
          <w:sz w:val="26"/>
          <w:szCs w:val="26"/>
        </w:rPr>
        <w:t>.</w:t>
      </w:r>
    </w:p>
    <w:p w:rsidR="00101772" w:rsidRPr="00101772" w:rsidRDefault="00AF3338" w:rsidP="00765B9F">
      <w:pPr>
        <w:pStyle w:val="aff7"/>
        <w:numPr>
          <w:ilvl w:val="0"/>
          <w:numId w:val="18"/>
        </w:numPr>
        <w:tabs>
          <w:tab w:val="left" w:pos="107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01772" w:rsidRPr="00101772">
        <w:rPr>
          <w:sz w:val="26"/>
          <w:szCs w:val="26"/>
        </w:rPr>
        <w:t>ризнать утратившим силу</w:t>
      </w:r>
      <w:r w:rsidR="00101772">
        <w:rPr>
          <w:sz w:val="26"/>
          <w:szCs w:val="26"/>
        </w:rPr>
        <w:t xml:space="preserve"> постановление Администрации города Норильска от 19.09.2012 №299 «Об утверждении предельных тарифов на техническое обслуживание инженерных систем объектов муниципальной собственности муниципального образования город Норильск для  МУП ТПО «ТоргСервис». </w:t>
      </w:r>
      <w:r w:rsidR="00101772" w:rsidRPr="00101772">
        <w:rPr>
          <w:sz w:val="26"/>
          <w:szCs w:val="26"/>
        </w:rPr>
        <w:t xml:space="preserve"> </w:t>
      </w:r>
    </w:p>
    <w:p w:rsidR="004351A3" w:rsidRPr="004351A3" w:rsidRDefault="00101772" w:rsidP="00765B9F">
      <w:pPr>
        <w:pStyle w:val="aff7"/>
        <w:numPr>
          <w:ilvl w:val="0"/>
          <w:numId w:val="18"/>
        </w:numPr>
        <w:tabs>
          <w:tab w:val="left" w:pos="709"/>
          <w:tab w:val="left" w:pos="107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351A3" w:rsidRPr="004351A3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="004351A3" w:rsidRPr="004351A3">
        <w:rPr>
          <w:sz w:val="26"/>
          <w:szCs w:val="26"/>
        </w:rPr>
        <w:t>на официальном сайте муниципального образования город Норильск.</w:t>
      </w:r>
    </w:p>
    <w:p w:rsidR="004351A3" w:rsidRPr="004351A3" w:rsidRDefault="004351A3" w:rsidP="00765B9F">
      <w:pPr>
        <w:pStyle w:val="aff7"/>
        <w:numPr>
          <w:ilvl w:val="0"/>
          <w:numId w:val="18"/>
        </w:numPr>
        <w:tabs>
          <w:tab w:val="left" w:pos="709"/>
          <w:tab w:val="left" w:pos="107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51A3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</w:t>
      </w:r>
      <w:r w:rsidRPr="004351A3">
        <w:rPr>
          <w:sz w:val="26"/>
          <w:szCs w:val="26"/>
        </w:rPr>
        <w:t xml:space="preserve">остановление вступает в силу </w:t>
      </w:r>
      <w:r w:rsidR="00101772">
        <w:rPr>
          <w:sz w:val="26"/>
          <w:szCs w:val="26"/>
        </w:rPr>
        <w:t>с даты его подписания</w:t>
      </w:r>
      <w:r w:rsidRPr="004351A3">
        <w:rPr>
          <w:sz w:val="26"/>
          <w:szCs w:val="26"/>
        </w:rPr>
        <w:t xml:space="preserve"> и распространяет свое действие на правоотношения, возникшие с 01.</w:t>
      </w:r>
      <w:r>
        <w:rPr>
          <w:sz w:val="26"/>
          <w:szCs w:val="26"/>
        </w:rPr>
        <w:t>01</w:t>
      </w:r>
      <w:r w:rsidRPr="004351A3">
        <w:rPr>
          <w:sz w:val="26"/>
          <w:szCs w:val="26"/>
        </w:rPr>
        <w:t>.201</w:t>
      </w:r>
      <w:r>
        <w:rPr>
          <w:sz w:val="26"/>
          <w:szCs w:val="26"/>
        </w:rPr>
        <w:t>3</w:t>
      </w:r>
      <w:r w:rsidRPr="004351A3">
        <w:rPr>
          <w:sz w:val="26"/>
          <w:szCs w:val="26"/>
        </w:rPr>
        <w:t>.</w:t>
      </w:r>
    </w:p>
    <w:p w:rsidR="004D3FC5" w:rsidRDefault="004D3FC5" w:rsidP="004351A3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A7976" w:rsidRDefault="007A7976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26904" w:rsidRPr="007A7976" w:rsidRDefault="00926904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65B9F" w:rsidRDefault="00466C10" w:rsidP="009D77F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BA1D7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</w:t>
      </w:r>
      <w:r w:rsidR="00BA1D73">
        <w:rPr>
          <w:sz w:val="26"/>
          <w:szCs w:val="26"/>
        </w:rPr>
        <w:t xml:space="preserve">                             </w:t>
      </w:r>
      <w:r w:rsidR="00926904">
        <w:rPr>
          <w:sz w:val="26"/>
          <w:szCs w:val="26"/>
        </w:rPr>
        <w:tab/>
      </w:r>
      <w:r w:rsidR="00683741">
        <w:rPr>
          <w:sz w:val="26"/>
          <w:szCs w:val="26"/>
        </w:rPr>
        <w:t xml:space="preserve">   </w:t>
      </w:r>
      <w:r>
        <w:rPr>
          <w:sz w:val="26"/>
          <w:szCs w:val="26"/>
        </w:rPr>
        <w:t>А.Б.Ружников</w:t>
      </w:r>
    </w:p>
    <w:p w:rsidR="00494C0E" w:rsidRPr="001D06E8" w:rsidRDefault="00CD1C61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68BC" w:rsidRDefault="000868BC" w:rsidP="009D77FD">
      <w:pPr>
        <w:rPr>
          <w:sz w:val="26"/>
          <w:szCs w:val="26"/>
        </w:rPr>
      </w:pPr>
    </w:p>
    <w:p w:rsidR="00AF3338" w:rsidRDefault="00AF3338" w:rsidP="009D77FD">
      <w:pPr>
        <w:rPr>
          <w:sz w:val="26"/>
          <w:szCs w:val="26"/>
        </w:rPr>
      </w:pPr>
    </w:p>
    <w:p w:rsidR="003A3B26" w:rsidRPr="00211561" w:rsidRDefault="003A3B26" w:rsidP="009D77FD">
      <w:pPr>
        <w:rPr>
          <w:sz w:val="20"/>
          <w:szCs w:val="20"/>
        </w:rPr>
      </w:pPr>
    </w:p>
    <w:p w:rsidR="00DA667B" w:rsidRDefault="00DA667B" w:rsidP="00DA667B">
      <w:pPr>
        <w:rPr>
          <w:sz w:val="20"/>
          <w:szCs w:val="20"/>
        </w:rPr>
      </w:pPr>
    </w:p>
    <w:p w:rsidR="00DA667B" w:rsidRDefault="00AF3338" w:rsidP="00AF3338">
      <w:pPr>
        <w:ind w:left="567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A667B" w:rsidRPr="00DA667B">
        <w:rPr>
          <w:sz w:val="26"/>
          <w:szCs w:val="26"/>
        </w:rPr>
        <w:lastRenderedPageBreak/>
        <w:t>Приложение</w:t>
      </w:r>
      <w:r w:rsidR="00DA667B">
        <w:rPr>
          <w:sz w:val="26"/>
          <w:szCs w:val="26"/>
        </w:rPr>
        <w:t xml:space="preserve"> </w:t>
      </w:r>
    </w:p>
    <w:p w:rsidR="00DA667B" w:rsidRDefault="00DA667B" w:rsidP="004351A3">
      <w:pPr>
        <w:ind w:left="5670"/>
        <w:rPr>
          <w:sz w:val="26"/>
          <w:szCs w:val="26"/>
        </w:rPr>
      </w:pPr>
      <w:r w:rsidRPr="00DA667B">
        <w:rPr>
          <w:sz w:val="26"/>
          <w:szCs w:val="26"/>
        </w:rPr>
        <w:t xml:space="preserve">к </w:t>
      </w:r>
      <w:r w:rsidR="00BC7E46">
        <w:rPr>
          <w:sz w:val="26"/>
          <w:szCs w:val="26"/>
        </w:rPr>
        <w:t>п</w:t>
      </w:r>
      <w:r w:rsidRPr="00DA667B">
        <w:rPr>
          <w:sz w:val="26"/>
          <w:szCs w:val="26"/>
        </w:rPr>
        <w:t xml:space="preserve">остановлению Администрации </w:t>
      </w:r>
    </w:p>
    <w:p w:rsidR="00DA667B" w:rsidRDefault="00DA667B" w:rsidP="004351A3">
      <w:pPr>
        <w:ind w:left="5670"/>
        <w:rPr>
          <w:sz w:val="20"/>
          <w:szCs w:val="20"/>
        </w:rPr>
      </w:pPr>
      <w:r w:rsidRPr="00DA667B">
        <w:rPr>
          <w:sz w:val="26"/>
          <w:szCs w:val="26"/>
        </w:rPr>
        <w:t>города Норильска</w:t>
      </w:r>
    </w:p>
    <w:p w:rsidR="00DA667B" w:rsidRDefault="00BA6587" w:rsidP="004351A3">
      <w:pPr>
        <w:ind w:left="5670"/>
        <w:rPr>
          <w:sz w:val="26"/>
          <w:szCs w:val="26"/>
        </w:rPr>
      </w:pPr>
      <w:r>
        <w:rPr>
          <w:sz w:val="26"/>
          <w:szCs w:val="26"/>
        </w:rPr>
        <w:t>от 17.01.2013 № 10</w:t>
      </w:r>
    </w:p>
    <w:p w:rsidR="00DA667B" w:rsidRDefault="00DA667B" w:rsidP="00DA667B">
      <w:pPr>
        <w:jc w:val="center"/>
        <w:rPr>
          <w:sz w:val="20"/>
          <w:szCs w:val="20"/>
        </w:rPr>
      </w:pPr>
    </w:p>
    <w:p w:rsidR="00DA667B" w:rsidRDefault="00D320E9" w:rsidP="00DF29E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Предельные т</w:t>
      </w:r>
      <w:r w:rsidR="00DA667B">
        <w:rPr>
          <w:sz w:val="26"/>
          <w:szCs w:val="26"/>
        </w:rPr>
        <w:t>арифы на техническое обслуживание инженерных систем объектов муниципальной собственности муниципального образования город Норильск дл</w:t>
      </w:r>
      <w:r w:rsidR="004351A3">
        <w:rPr>
          <w:sz w:val="26"/>
          <w:szCs w:val="26"/>
        </w:rPr>
        <w:t>я  МУП ТПО «ТоргСервис»</w:t>
      </w:r>
    </w:p>
    <w:p w:rsidR="00DF29E8" w:rsidRPr="00DF29E8" w:rsidRDefault="00DF29E8" w:rsidP="00DF29E8">
      <w:pPr>
        <w:jc w:val="center"/>
        <w:rPr>
          <w:sz w:val="26"/>
          <w:szCs w:val="26"/>
        </w:rPr>
      </w:pPr>
    </w:p>
    <w:tbl>
      <w:tblPr>
        <w:tblW w:w="4946" w:type="pct"/>
        <w:tblLook w:val="04A0"/>
      </w:tblPr>
      <w:tblGrid>
        <w:gridCol w:w="626"/>
        <w:gridCol w:w="2166"/>
        <w:gridCol w:w="3981"/>
        <w:gridCol w:w="1226"/>
        <w:gridCol w:w="1749"/>
      </w:tblGrid>
      <w:tr w:rsidR="00DA667B" w:rsidRPr="000C39DB" w:rsidTr="004351A3">
        <w:trPr>
          <w:trHeight w:val="30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№ п.п.</w:t>
            </w:r>
          </w:p>
        </w:tc>
        <w:tc>
          <w:tcPr>
            <w:tcW w:w="3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Наименование услуги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Ед.изм.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Default="00DA667B" w:rsidP="000C39D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39DB">
              <w:rPr>
                <w:bCs/>
                <w:color w:val="000000"/>
                <w:sz w:val="26"/>
                <w:szCs w:val="26"/>
              </w:rPr>
              <w:t>Тариф руб/ед.изм</w:t>
            </w:r>
          </w:p>
          <w:p w:rsidR="00DA667B" w:rsidRPr="000C39DB" w:rsidRDefault="00DA667B" w:rsidP="000C39D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39DB">
              <w:rPr>
                <w:bCs/>
                <w:color w:val="000000"/>
                <w:sz w:val="26"/>
                <w:szCs w:val="26"/>
              </w:rPr>
              <w:t xml:space="preserve"> (без НДС)</w:t>
            </w:r>
          </w:p>
        </w:tc>
      </w:tr>
      <w:tr w:rsidR="00DA667B" w:rsidRPr="000C39DB" w:rsidTr="004351A3">
        <w:trPr>
          <w:trHeight w:val="44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67B" w:rsidRPr="000C39DB" w:rsidRDefault="00DA667B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4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 w:rsidP="004351A3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 w:rsidR="004351A3">
              <w:rPr>
                <w:color w:val="000000"/>
                <w:sz w:val="26"/>
                <w:szCs w:val="26"/>
              </w:rPr>
              <w:t>ехническое обслуживание</w:t>
            </w:r>
            <w:r w:rsidRPr="00DA667B">
              <w:rPr>
                <w:color w:val="000000"/>
                <w:sz w:val="26"/>
                <w:szCs w:val="26"/>
              </w:rPr>
              <w:t xml:space="preserve"> инженерных сетей</w:t>
            </w:r>
            <w:r w:rsidR="003B5BEB">
              <w:rPr>
                <w:color w:val="000000"/>
                <w:sz w:val="26"/>
                <w:szCs w:val="26"/>
              </w:rPr>
              <w:t>, в т.ч.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 w:rsidP="000C39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1</w:t>
            </w:r>
            <w:r w:rsidR="00466C10">
              <w:rPr>
                <w:color w:val="000000"/>
                <w:sz w:val="26"/>
                <w:szCs w:val="26"/>
              </w:rPr>
              <w:t>5,04</w:t>
            </w:r>
          </w:p>
        </w:tc>
      </w:tr>
      <w:tr w:rsidR="003B5BE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Электроснабжение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EB" w:rsidRDefault="004351A3" w:rsidP="003B5BEB">
            <w:pPr>
              <w:jc w:val="center"/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3B6A9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 w:rsidRPr="003B6A9B">
              <w:rPr>
                <w:color w:val="000000"/>
                <w:sz w:val="26"/>
                <w:szCs w:val="26"/>
              </w:rPr>
              <w:t>2,45</w:t>
            </w:r>
          </w:p>
        </w:tc>
      </w:tr>
      <w:tr w:rsidR="003B5BE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EB" w:rsidRDefault="004351A3" w:rsidP="003B5BEB">
            <w:pPr>
              <w:jc w:val="center"/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3B6A9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 w:rsidRPr="003B6A9B">
              <w:rPr>
                <w:color w:val="000000"/>
                <w:sz w:val="26"/>
                <w:szCs w:val="26"/>
              </w:rPr>
              <w:t>6,92</w:t>
            </w:r>
          </w:p>
        </w:tc>
      </w:tr>
      <w:tr w:rsidR="003B5BE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EB" w:rsidRDefault="004351A3" w:rsidP="003B5BEB">
            <w:pPr>
              <w:jc w:val="center"/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3B6A9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 w:rsidRPr="003B6A9B">
              <w:rPr>
                <w:color w:val="000000"/>
                <w:sz w:val="26"/>
                <w:szCs w:val="26"/>
              </w:rPr>
              <w:t>2,42</w:t>
            </w:r>
          </w:p>
        </w:tc>
      </w:tr>
      <w:tr w:rsidR="003B5BE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Канализация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EB" w:rsidRDefault="004351A3" w:rsidP="003B5BEB">
            <w:pPr>
              <w:jc w:val="center"/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3B6A9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 w:rsidRPr="003B6A9B">
              <w:rPr>
                <w:color w:val="000000"/>
                <w:sz w:val="26"/>
                <w:szCs w:val="26"/>
              </w:rPr>
              <w:t>0,03</w:t>
            </w:r>
          </w:p>
        </w:tc>
      </w:tr>
      <w:tr w:rsidR="003B5BE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DA667B" w:rsidRDefault="003B5BE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Аварийно-восстановительные работы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BEB" w:rsidRDefault="004351A3" w:rsidP="003B5BEB">
            <w:pPr>
              <w:jc w:val="center"/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BEB" w:rsidRPr="003B6A9B" w:rsidRDefault="003B5BEB">
            <w:pPr>
              <w:jc w:val="center"/>
              <w:rPr>
                <w:color w:val="000000"/>
                <w:sz w:val="26"/>
                <w:szCs w:val="26"/>
              </w:rPr>
            </w:pPr>
            <w:r w:rsidRPr="003B6A9B">
              <w:rPr>
                <w:color w:val="000000"/>
                <w:sz w:val="26"/>
                <w:szCs w:val="26"/>
              </w:rPr>
              <w:t>3,2</w:t>
            </w:r>
            <w:r w:rsidR="003B6A9B" w:rsidRPr="003B6A9B">
              <w:rPr>
                <w:color w:val="000000"/>
                <w:sz w:val="26"/>
                <w:szCs w:val="26"/>
              </w:rPr>
              <w:t>2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ехническое обслуживание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вводных трубопроводов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мп 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4,</w:t>
            </w:r>
            <w:r w:rsidR="00466C10">
              <w:rPr>
                <w:color w:val="000000"/>
                <w:sz w:val="26"/>
                <w:szCs w:val="26"/>
              </w:rPr>
              <w:t>87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ехническое обслуживание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светильников наружного освещения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FA6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66C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1 389</w:t>
            </w:r>
            <w:r w:rsidR="00DA667B" w:rsidRPr="00DA667B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ехническое обслуживание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кабельных линий наружного освещения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0C39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DA667B" w:rsidRPr="00DA667B">
              <w:rPr>
                <w:color w:val="000000"/>
                <w:sz w:val="26"/>
                <w:szCs w:val="26"/>
              </w:rPr>
              <w:t>м</w:t>
            </w:r>
            <w:r w:rsidR="004351A3">
              <w:rPr>
                <w:color w:val="000000"/>
                <w:sz w:val="26"/>
                <w:szCs w:val="26"/>
              </w:rPr>
              <w:t>/</w:t>
            </w:r>
            <w:r w:rsidR="00FA6ED1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B255C" w:rsidP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108</w:t>
            </w:r>
            <w:r w:rsidR="00DA667B" w:rsidRPr="00DA667B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02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 w:rsidP="004351A3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ехническое обслуживание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автоматизированной системы управления вентиляцией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FA6ED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B255C" w:rsidP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111</w:t>
            </w:r>
            <w:r w:rsidR="00DA667B" w:rsidRPr="00DA667B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4351A3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ехническое обслуживание</w:t>
            </w:r>
            <w:r w:rsidR="00DA667B" w:rsidRPr="00DA667B">
              <w:rPr>
                <w:color w:val="000000"/>
                <w:sz w:val="26"/>
                <w:szCs w:val="26"/>
              </w:rPr>
              <w:t xml:space="preserve"> систем вентиляции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Вытяжные установки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3.4.5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FA6ED1" w:rsidP="000C39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 w:rsidP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1</w:t>
            </w:r>
            <w:r w:rsidR="00DB255C">
              <w:rPr>
                <w:color w:val="000000"/>
                <w:sz w:val="26"/>
                <w:szCs w:val="26"/>
              </w:rPr>
              <w:t>51</w:t>
            </w:r>
            <w:r w:rsidRPr="00DA667B">
              <w:rPr>
                <w:color w:val="000000"/>
                <w:sz w:val="26"/>
                <w:szCs w:val="26"/>
              </w:rPr>
              <w:t>,</w:t>
            </w:r>
            <w:r w:rsidR="00DB255C">
              <w:rPr>
                <w:color w:val="000000"/>
                <w:sz w:val="26"/>
                <w:szCs w:val="26"/>
              </w:rPr>
              <w:t>73</w:t>
            </w:r>
          </w:p>
        </w:tc>
      </w:tr>
      <w:tr w:rsidR="000C39D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0C39D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6.6.3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DB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DB255C" w:rsidP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</w:t>
            </w:r>
            <w:r w:rsidR="000C39DB" w:rsidRPr="00DA667B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28</w:t>
            </w:r>
          </w:p>
        </w:tc>
      </w:tr>
      <w:tr w:rsidR="000C39D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0C39D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7.8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DB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</w:t>
            </w:r>
            <w:r w:rsidR="000C39DB" w:rsidRPr="00DA667B">
              <w:rPr>
                <w:color w:val="000000"/>
                <w:sz w:val="26"/>
                <w:szCs w:val="26"/>
              </w:rPr>
              <w:t>,9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0C39D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0C39D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DB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0C39DB" w:rsidRPr="00DA667B">
              <w:rPr>
                <w:color w:val="000000"/>
                <w:sz w:val="26"/>
                <w:szCs w:val="26"/>
              </w:rPr>
              <w:t>4,</w:t>
            </w:r>
            <w:r>
              <w:rPr>
                <w:color w:val="000000"/>
                <w:sz w:val="26"/>
                <w:szCs w:val="26"/>
              </w:rPr>
              <w:t>55</w:t>
            </w:r>
          </w:p>
        </w:tc>
      </w:tr>
      <w:tr w:rsidR="000C39D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0C39DB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9DB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DA667B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</w:t>
            </w:r>
            <w:r w:rsidR="000C39DB" w:rsidRPr="00DA667B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88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Приточные установки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3.4.5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856,86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6.6.3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857,95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7.8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858,78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859,97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4351A3">
              <w:rPr>
                <w:color w:val="000000"/>
                <w:sz w:val="26"/>
                <w:szCs w:val="26"/>
              </w:rPr>
              <w:t xml:space="preserve"> /</w:t>
            </w: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864,30</w:t>
            </w:r>
          </w:p>
        </w:tc>
      </w:tr>
      <w:tr w:rsidR="00DA667B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Тепловые завесы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67B" w:rsidRPr="00DA667B" w:rsidRDefault="00DA667B">
            <w:pPr>
              <w:jc w:val="center"/>
              <w:rPr>
                <w:color w:val="000000"/>
                <w:sz w:val="26"/>
                <w:szCs w:val="26"/>
              </w:rPr>
            </w:pPr>
            <w:r w:rsidRPr="00DA667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3.4.5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0C39DB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DB255C" w:rsidRPr="00FA326A">
              <w:rPr>
                <w:color w:val="000000"/>
                <w:sz w:val="26"/>
                <w:szCs w:val="26"/>
              </w:rPr>
              <w:t>/</w:t>
            </w:r>
            <w:r w:rsidRPr="00FA326A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564,73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6.6.3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4351A3">
            <w:pPr>
              <w:jc w:val="center"/>
            </w:pPr>
            <w:r w:rsidRPr="00FA326A">
              <w:rPr>
                <w:color w:val="000000"/>
                <w:sz w:val="26"/>
                <w:szCs w:val="26"/>
              </w:rPr>
              <w:t>шт.</w:t>
            </w:r>
            <w:r w:rsidR="00DB255C" w:rsidRPr="00FA326A">
              <w:rPr>
                <w:color w:val="000000"/>
                <w:sz w:val="26"/>
                <w:szCs w:val="26"/>
              </w:rPr>
              <w:t xml:space="preserve"> /</w:t>
            </w:r>
            <w:r w:rsidRPr="00FA326A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565,16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7.8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4351A3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DB255C" w:rsidRPr="00FA326A">
              <w:rPr>
                <w:color w:val="000000"/>
                <w:sz w:val="26"/>
                <w:szCs w:val="26"/>
              </w:rPr>
              <w:t xml:space="preserve"> /</w:t>
            </w:r>
            <w:r w:rsidRPr="00FA326A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565,60</w:t>
            </w:r>
          </w:p>
        </w:tc>
      </w:tr>
      <w:tr w:rsidR="00DB255C" w:rsidRPr="00DA667B" w:rsidTr="004351A3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5C" w:rsidRPr="00DA667B" w:rsidRDefault="00DB25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A667B" w:rsidRDefault="00DB255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A667B">
              <w:rPr>
                <w:i/>
                <w:iCs/>
                <w:color w:val="000000"/>
                <w:sz w:val="26"/>
                <w:szCs w:val="26"/>
              </w:rPr>
              <w:t>Вентиляторы 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55C" w:rsidRDefault="00FA6ED1" w:rsidP="004351A3">
            <w:pPr>
              <w:jc w:val="center"/>
            </w:pPr>
            <w:r>
              <w:rPr>
                <w:color w:val="000000"/>
                <w:sz w:val="26"/>
                <w:szCs w:val="26"/>
              </w:rPr>
              <w:t>шт.</w:t>
            </w:r>
            <w:r w:rsidR="00DB255C" w:rsidRPr="00FA326A">
              <w:rPr>
                <w:color w:val="000000"/>
                <w:sz w:val="26"/>
                <w:szCs w:val="26"/>
              </w:rPr>
              <w:t xml:space="preserve"> /</w:t>
            </w:r>
            <w:r w:rsidRPr="00FA326A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55C" w:rsidRPr="00DB255C" w:rsidRDefault="00DB255C">
            <w:pPr>
              <w:jc w:val="center"/>
              <w:rPr>
                <w:color w:val="000000"/>
                <w:sz w:val="26"/>
                <w:szCs w:val="26"/>
              </w:rPr>
            </w:pPr>
            <w:r w:rsidRPr="00DB255C">
              <w:rPr>
                <w:color w:val="000000"/>
                <w:sz w:val="26"/>
                <w:szCs w:val="26"/>
              </w:rPr>
              <w:t>566,05</w:t>
            </w:r>
          </w:p>
        </w:tc>
      </w:tr>
      <w:tr w:rsidR="000C39DB" w:rsidRPr="00DA667B" w:rsidTr="004351A3">
        <w:trPr>
          <w:trHeight w:val="3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DA667B" w:rsidRDefault="000C39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DB" w:rsidRPr="000C39DB" w:rsidRDefault="000C39DB">
            <w:pPr>
              <w:rPr>
                <w:iCs/>
                <w:color w:val="000000"/>
                <w:sz w:val="26"/>
                <w:szCs w:val="26"/>
              </w:rPr>
            </w:pPr>
            <w:r w:rsidRPr="000C39DB">
              <w:rPr>
                <w:iCs/>
                <w:color w:val="000000"/>
                <w:sz w:val="26"/>
                <w:szCs w:val="26"/>
              </w:rPr>
              <w:t>Очистка кровли от снега и наледи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0C39DB" w:rsidRDefault="004351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4351A3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DB" w:rsidRPr="000C39DB" w:rsidRDefault="000C39DB" w:rsidP="00DB25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DB255C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</w:t>
            </w:r>
            <w:r w:rsidR="00DB255C">
              <w:rPr>
                <w:color w:val="000000"/>
                <w:sz w:val="26"/>
                <w:szCs w:val="26"/>
              </w:rPr>
              <w:t>57</w:t>
            </w:r>
          </w:p>
        </w:tc>
      </w:tr>
    </w:tbl>
    <w:p w:rsidR="00DA667B" w:rsidRPr="00DA667B" w:rsidRDefault="00DA667B" w:rsidP="00DF29E8">
      <w:pPr>
        <w:rPr>
          <w:sz w:val="20"/>
          <w:szCs w:val="20"/>
        </w:rPr>
      </w:pPr>
    </w:p>
    <w:sectPr w:rsidR="00DA667B" w:rsidRPr="00DA667B" w:rsidSect="00DF29E8">
      <w:pgSz w:w="11906" w:h="16838" w:code="9"/>
      <w:pgMar w:top="1134" w:right="567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F5" w:rsidRDefault="00A07CF5">
      <w:r>
        <w:separator/>
      </w:r>
    </w:p>
  </w:endnote>
  <w:endnote w:type="continuationSeparator" w:id="0">
    <w:p w:rsidR="00A07CF5" w:rsidRDefault="00A0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F5" w:rsidRDefault="00A07CF5">
      <w:r>
        <w:separator/>
      </w:r>
    </w:p>
  </w:footnote>
  <w:footnote w:type="continuationSeparator" w:id="0">
    <w:p w:rsidR="00A07CF5" w:rsidRDefault="00A07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85081"/>
    <w:multiLevelType w:val="hybridMultilevel"/>
    <w:tmpl w:val="9960A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B26"/>
    <w:rsid w:val="00007336"/>
    <w:rsid w:val="0001178B"/>
    <w:rsid w:val="000149CD"/>
    <w:rsid w:val="00016693"/>
    <w:rsid w:val="00022411"/>
    <w:rsid w:val="00043632"/>
    <w:rsid w:val="000447A2"/>
    <w:rsid w:val="00044861"/>
    <w:rsid w:val="00047DC6"/>
    <w:rsid w:val="0005105F"/>
    <w:rsid w:val="00052174"/>
    <w:rsid w:val="000548D1"/>
    <w:rsid w:val="00056D19"/>
    <w:rsid w:val="0007111B"/>
    <w:rsid w:val="00072365"/>
    <w:rsid w:val="000738CA"/>
    <w:rsid w:val="00083BB7"/>
    <w:rsid w:val="000868BC"/>
    <w:rsid w:val="00093F51"/>
    <w:rsid w:val="000A58E1"/>
    <w:rsid w:val="000A6538"/>
    <w:rsid w:val="000C1802"/>
    <w:rsid w:val="000C39DB"/>
    <w:rsid w:val="000C65F1"/>
    <w:rsid w:val="000C6E1C"/>
    <w:rsid w:val="000D2588"/>
    <w:rsid w:val="000E02C9"/>
    <w:rsid w:val="000E1B7F"/>
    <w:rsid w:val="000E23FE"/>
    <w:rsid w:val="000F4A1D"/>
    <w:rsid w:val="000F7D30"/>
    <w:rsid w:val="00101772"/>
    <w:rsid w:val="00104DFA"/>
    <w:rsid w:val="00106225"/>
    <w:rsid w:val="001118F4"/>
    <w:rsid w:val="00115CBE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66C6F"/>
    <w:rsid w:val="0017510F"/>
    <w:rsid w:val="0018377B"/>
    <w:rsid w:val="00191AAC"/>
    <w:rsid w:val="0019416E"/>
    <w:rsid w:val="001A62E3"/>
    <w:rsid w:val="001B03EE"/>
    <w:rsid w:val="001B2950"/>
    <w:rsid w:val="001B4C59"/>
    <w:rsid w:val="001C3AFF"/>
    <w:rsid w:val="001C480A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0C3"/>
    <w:rsid w:val="002276DB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800DD"/>
    <w:rsid w:val="00282426"/>
    <w:rsid w:val="00290747"/>
    <w:rsid w:val="00290A5E"/>
    <w:rsid w:val="002A484F"/>
    <w:rsid w:val="002B3EC9"/>
    <w:rsid w:val="002C4DCC"/>
    <w:rsid w:val="002C62A5"/>
    <w:rsid w:val="002D2CCA"/>
    <w:rsid w:val="002E2ACF"/>
    <w:rsid w:val="002F1CFA"/>
    <w:rsid w:val="002F50DE"/>
    <w:rsid w:val="00302D87"/>
    <w:rsid w:val="0030455B"/>
    <w:rsid w:val="00306ED4"/>
    <w:rsid w:val="00307874"/>
    <w:rsid w:val="00311F94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67246"/>
    <w:rsid w:val="00374FFF"/>
    <w:rsid w:val="00384301"/>
    <w:rsid w:val="00386528"/>
    <w:rsid w:val="003A19DA"/>
    <w:rsid w:val="003A3B26"/>
    <w:rsid w:val="003B2822"/>
    <w:rsid w:val="003B33DA"/>
    <w:rsid w:val="003B5BEB"/>
    <w:rsid w:val="003B6A9B"/>
    <w:rsid w:val="003D23B6"/>
    <w:rsid w:val="003D58BE"/>
    <w:rsid w:val="003D607F"/>
    <w:rsid w:val="003E1BAD"/>
    <w:rsid w:val="003E4858"/>
    <w:rsid w:val="003E7977"/>
    <w:rsid w:val="003F4D6E"/>
    <w:rsid w:val="00402102"/>
    <w:rsid w:val="00402C6D"/>
    <w:rsid w:val="00413F31"/>
    <w:rsid w:val="0041559E"/>
    <w:rsid w:val="0042010E"/>
    <w:rsid w:val="0043412E"/>
    <w:rsid w:val="004351A3"/>
    <w:rsid w:val="00437E1A"/>
    <w:rsid w:val="00450654"/>
    <w:rsid w:val="004536B6"/>
    <w:rsid w:val="00455AD7"/>
    <w:rsid w:val="004664F9"/>
    <w:rsid w:val="0046686C"/>
    <w:rsid w:val="00466C10"/>
    <w:rsid w:val="00467EDA"/>
    <w:rsid w:val="004710A1"/>
    <w:rsid w:val="00486E5D"/>
    <w:rsid w:val="0049256A"/>
    <w:rsid w:val="00494C0E"/>
    <w:rsid w:val="004A0C91"/>
    <w:rsid w:val="004A0DD9"/>
    <w:rsid w:val="004A0FC4"/>
    <w:rsid w:val="004A2B9C"/>
    <w:rsid w:val="004B5815"/>
    <w:rsid w:val="004B763D"/>
    <w:rsid w:val="004C10ED"/>
    <w:rsid w:val="004C36FC"/>
    <w:rsid w:val="004D2F86"/>
    <w:rsid w:val="004D3FC5"/>
    <w:rsid w:val="004E47E0"/>
    <w:rsid w:val="004F0CD2"/>
    <w:rsid w:val="004F10C5"/>
    <w:rsid w:val="004F2785"/>
    <w:rsid w:val="00503B91"/>
    <w:rsid w:val="00506F79"/>
    <w:rsid w:val="00506F95"/>
    <w:rsid w:val="00527109"/>
    <w:rsid w:val="005321D0"/>
    <w:rsid w:val="00534D41"/>
    <w:rsid w:val="00535BA2"/>
    <w:rsid w:val="005369D2"/>
    <w:rsid w:val="00560D43"/>
    <w:rsid w:val="00576326"/>
    <w:rsid w:val="00580C0F"/>
    <w:rsid w:val="005817EC"/>
    <w:rsid w:val="005828F6"/>
    <w:rsid w:val="00583BC6"/>
    <w:rsid w:val="00594307"/>
    <w:rsid w:val="00596810"/>
    <w:rsid w:val="005A3016"/>
    <w:rsid w:val="005B40B8"/>
    <w:rsid w:val="005B4DF3"/>
    <w:rsid w:val="005C0AA7"/>
    <w:rsid w:val="005C3115"/>
    <w:rsid w:val="005D25D5"/>
    <w:rsid w:val="005D28B4"/>
    <w:rsid w:val="005D2A5D"/>
    <w:rsid w:val="005E2A33"/>
    <w:rsid w:val="005E7AE6"/>
    <w:rsid w:val="005F77FD"/>
    <w:rsid w:val="00600E4E"/>
    <w:rsid w:val="006161E1"/>
    <w:rsid w:val="006248FE"/>
    <w:rsid w:val="006265C9"/>
    <w:rsid w:val="006421BC"/>
    <w:rsid w:val="00651AD8"/>
    <w:rsid w:val="006552C0"/>
    <w:rsid w:val="006554B5"/>
    <w:rsid w:val="00660EA8"/>
    <w:rsid w:val="006640E0"/>
    <w:rsid w:val="00670F8E"/>
    <w:rsid w:val="00673209"/>
    <w:rsid w:val="00675E65"/>
    <w:rsid w:val="00682F23"/>
    <w:rsid w:val="00683741"/>
    <w:rsid w:val="006878D0"/>
    <w:rsid w:val="0069353B"/>
    <w:rsid w:val="00696039"/>
    <w:rsid w:val="006A6D48"/>
    <w:rsid w:val="006B0C64"/>
    <w:rsid w:val="006B70A8"/>
    <w:rsid w:val="006B7647"/>
    <w:rsid w:val="006E528A"/>
    <w:rsid w:val="006E7F02"/>
    <w:rsid w:val="006F17B1"/>
    <w:rsid w:val="00702A15"/>
    <w:rsid w:val="00706E17"/>
    <w:rsid w:val="007104B6"/>
    <w:rsid w:val="00713A84"/>
    <w:rsid w:val="00715E88"/>
    <w:rsid w:val="00725B05"/>
    <w:rsid w:val="00726B11"/>
    <w:rsid w:val="0073048F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5B9F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825F90"/>
    <w:rsid w:val="00827EB9"/>
    <w:rsid w:val="00832587"/>
    <w:rsid w:val="00837FCD"/>
    <w:rsid w:val="00841D77"/>
    <w:rsid w:val="00862410"/>
    <w:rsid w:val="00866AA1"/>
    <w:rsid w:val="00870B93"/>
    <w:rsid w:val="0087641B"/>
    <w:rsid w:val="00880931"/>
    <w:rsid w:val="0089122A"/>
    <w:rsid w:val="00897717"/>
    <w:rsid w:val="008A19C6"/>
    <w:rsid w:val="008A4AA4"/>
    <w:rsid w:val="008A506A"/>
    <w:rsid w:val="008A732B"/>
    <w:rsid w:val="008C1FD2"/>
    <w:rsid w:val="008C5EA1"/>
    <w:rsid w:val="008C613D"/>
    <w:rsid w:val="008D0839"/>
    <w:rsid w:val="008E142C"/>
    <w:rsid w:val="008F2F79"/>
    <w:rsid w:val="008F45AE"/>
    <w:rsid w:val="00902C9A"/>
    <w:rsid w:val="00911CAB"/>
    <w:rsid w:val="00922D3C"/>
    <w:rsid w:val="00926904"/>
    <w:rsid w:val="0093117F"/>
    <w:rsid w:val="00932D1E"/>
    <w:rsid w:val="0093615C"/>
    <w:rsid w:val="00943761"/>
    <w:rsid w:val="00943AB3"/>
    <w:rsid w:val="00952F14"/>
    <w:rsid w:val="009576D7"/>
    <w:rsid w:val="009615A6"/>
    <w:rsid w:val="00963BAB"/>
    <w:rsid w:val="009646DD"/>
    <w:rsid w:val="00964F51"/>
    <w:rsid w:val="0096777D"/>
    <w:rsid w:val="00985DF1"/>
    <w:rsid w:val="009868FF"/>
    <w:rsid w:val="00987E1D"/>
    <w:rsid w:val="009909A7"/>
    <w:rsid w:val="00990A84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A47"/>
    <w:rsid w:val="00A07CF5"/>
    <w:rsid w:val="00A07DE1"/>
    <w:rsid w:val="00A1245D"/>
    <w:rsid w:val="00A13102"/>
    <w:rsid w:val="00A16CE4"/>
    <w:rsid w:val="00A21A43"/>
    <w:rsid w:val="00A23C0F"/>
    <w:rsid w:val="00A46724"/>
    <w:rsid w:val="00A47724"/>
    <w:rsid w:val="00A5200F"/>
    <w:rsid w:val="00A63697"/>
    <w:rsid w:val="00A73283"/>
    <w:rsid w:val="00A930E4"/>
    <w:rsid w:val="00A95F03"/>
    <w:rsid w:val="00A97C30"/>
    <w:rsid w:val="00AA5473"/>
    <w:rsid w:val="00AA5AED"/>
    <w:rsid w:val="00AB2E03"/>
    <w:rsid w:val="00AC0CE2"/>
    <w:rsid w:val="00AD4CEE"/>
    <w:rsid w:val="00AD6C30"/>
    <w:rsid w:val="00AD7332"/>
    <w:rsid w:val="00AE2607"/>
    <w:rsid w:val="00AE3959"/>
    <w:rsid w:val="00AE4802"/>
    <w:rsid w:val="00AF3338"/>
    <w:rsid w:val="00AF718B"/>
    <w:rsid w:val="00B0595B"/>
    <w:rsid w:val="00B2116A"/>
    <w:rsid w:val="00B32234"/>
    <w:rsid w:val="00B333C2"/>
    <w:rsid w:val="00B4376B"/>
    <w:rsid w:val="00B5430C"/>
    <w:rsid w:val="00B54AB3"/>
    <w:rsid w:val="00B63FBF"/>
    <w:rsid w:val="00B67205"/>
    <w:rsid w:val="00B775A8"/>
    <w:rsid w:val="00B8531C"/>
    <w:rsid w:val="00B9067D"/>
    <w:rsid w:val="00B944DE"/>
    <w:rsid w:val="00B94523"/>
    <w:rsid w:val="00B9509E"/>
    <w:rsid w:val="00BA1D73"/>
    <w:rsid w:val="00BA3C3A"/>
    <w:rsid w:val="00BA6587"/>
    <w:rsid w:val="00BA65FD"/>
    <w:rsid w:val="00BB1DBF"/>
    <w:rsid w:val="00BC7E46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5816"/>
    <w:rsid w:val="00C160A6"/>
    <w:rsid w:val="00C16206"/>
    <w:rsid w:val="00C36484"/>
    <w:rsid w:val="00C42640"/>
    <w:rsid w:val="00C44D8C"/>
    <w:rsid w:val="00C52AF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5063"/>
    <w:rsid w:val="00CB600E"/>
    <w:rsid w:val="00CB666E"/>
    <w:rsid w:val="00CC1434"/>
    <w:rsid w:val="00CD03CD"/>
    <w:rsid w:val="00CD1C61"/>
    <w:rsid w:val="00CF396A"/>
    <w:rsid w:val="00D03E12"/>
    <w:rsid w:val="00D05520"/>
    <w:rsid w:val="00D22697"/>
    <w:rsid w:val="00D24BC4"/>
    <w:rsid w:val="00D30D88"/>
    <w:rsid w:val="00D320E9"/>
    <w:rsid w:val="00D329FE"/>
    <w:rsid w:val="00D33AC2"/>
    <w:rsid w:val="00D43848"/>
    <w:rsid w:val="00D4544C"/>
    <w:rsid w:val="00D52FA2"/>
    <w:rsid w:val="00D62EDF"/>
    <w:rsid w:val="00D70A2D"/>
    <w:rsid w:val="00D70B26"/>
    <w:rsid w:val="00D714BA"/>
    <w:rsid w:val="00D7241D"/>
    <w:rsid w:val="00D73A26"/>
    <w:rsid w:val="00D73AF5"/>
    <w:rsid w:val="00D86D89"/>
    <w:rsid w:val="00DA667B"/>
    <w:rsid w:val="00DA6823"/>
    <w:rsid w:val="00DB255C"/>
    <w:rsid w:val="00DB7C7A"/>
    <w:rsid w:val="00DC4FCC"/>
    <w:rsid w:val="00DC632E"/>
    <w:rsid w:val="00DE0A24"/>
    <w:rsid w:val="00DE7813"/>
    <w:rsid w:val="00DE7B06"/>
    <w:rsid w:val="00DF29E8"/>
    <w:rsid w:val="00DF4E61"/>
    <w:rsid w:val="00DF5708"/>
    <w:rsid w:val="00DF6556"/>
    <w:rsid w:val="00E107C8"/>
    <w:rsid w:val="00E20A75"/>
    <w:rsid w:val="00E216EA"/>
    <w:rsid w:val="00E225FF"/>
    <w:rsid w:val="00E312EF"/>
    <w:rsid w:val="00E407E7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7F07"/>
    <w:rsid w:val="00F11923"/>
    <w:rsid w:val="00F1558D"/>
    <w:rsid w:val="00F166F9"/>
    <w:rsid w:val="00F17991"/>
    <w:rsid w:val="00F33E9B"/>
    <w:rsid w:val="00F452E8"/>
    <w:rsid w:val="00F562CC"/>
    <w:rsid w:val="00F63284"/>
    <w:rsid w:val="00F652B4"/>
    <w:rsid w:val="00F73465"/>
    <w:rsid w:val="00F80A4B"/>
    <w:rsid w:val="00F95F5A"/>
    <w:rsid w:val="00FA2142"/>
    <w:rsid w:val="00FA6ED1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5CF9"/>
    <w:rsid w:val="00FF19AB"/>
    <w:rsid w:val="00FF5243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5D41FB2EEBCE6D734B09F700DFAC9AFCC32C8E0743F5262D1CA77FDCD581B72D7B5259B87D0DBC7155aFs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8DE46F8943427756106E3EE1A75E2C21EF04FE667EFF2CD3F445F762E41438220DD4CD65h3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6020-E567-40D7-A31E-74BA5618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adm114</cp:lastModifiedBy>
  <cp:revision>10</cp:revision>
  <cp:lastPrinted>2013-01-14T06:52:00Z</cp:lastPrinted>
  <dcterms:created xsi:type="dcterms:W3CDTF">2010-11-10T09:10:00Z</dcterms:created>
  <dcterms:modified xsi:type="dcterms:W3CDTF">2013-01-17T04:23:00Z</dcterms:modified>
</cp:coreProperties>
</file>